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E3951" w14:textId="77777777" w:rsidR="00716F94" w:rsidRDefault="00716F94" w:rsidP="007D6163"/>
    <w:p w14:paraId="45AE3952" w14:textId="77777777" w:rsidR="009B4A51" w:rsidRDefault="009B4A51" w:rsidP="007D6163"/>
    <w:p w14:paraId="45AE3953" w14:textId="77777777" w:rsidR="009B4A51" w:rsidRDefault="009B4A51" w:rsidP="007D6163"/>
    <w:p w14:paraId="45AE3954" w14:textId="77777777" w:rsidR="009B4A51" w:rsidRDefault="009B4A51" w:rsidP="007D6163"/>
    <w:p w14:paraId="45AE3955" w14:textId="77777777" w:rsidR="009B4A51" w:rsidRDefault="009B4A51" w:rsidP="007D6163"/>
    <w:p w14:paraId="45AE3956" w14:textId="77777777" w:rsidR="00667C89" w:rsidRDefault="00667C89" w:rsidP="007D6163"/>
    <w:p w14:paraId="45AE3957" w14:textId="77777777" w:rsidR="009B4A51" w:rsidRDefault="009B4A51" w:rsidP="007D6163"/>
    <w:p w14:paraId="45AE3958" w14:textId="77777777" w:rsidR="009B4A51" w:rsidRPr="00526693" w:rsidRDefault="009B4A51" w:rsidP="00526693">
      <w:pPr>
        <w:ind w:left="0"/>
        <w:jc w:val="center"/>
        <w:rPr>
          <w:b/>
          <w:sz w:val="28"/>
          <w:szCs w:val="28"/>
        </w:rPr>
      </w:pPr>
    </w:p>
    <w:p w14:paraId="45AE3959" w14:textId="61906097" w:rsidR="00716F94" w:rsidRPr="005E6DE5" w:rsidRDefault="000901BF" w:rsidP="00526693">
      <w:pPr>
        <w:jc w:val="center"/>
        <w:rPr>
          <w:b/>
          <w:color w:val="0070C0"/>
          <w:sz w:val="36"/>
          <w:szCs w:val="36"/>
        </w:rPr>
      </w:pPr>
      <w:r w:rsidRPr="005E6DE5">
        <w:rPr>
          <w:rFonts w:eastAsiaTheme="majorEastAsia"/>
          <w:b/>
          <w:sz w:val="36"/>
          <w:szCs w:val="36"/>
        </w:rPr>
        <w:t xml:space="preserve">RSB </w:t>
      </w:r>
      <w:r w:rsidR="003651E8" w:rsidRPr="005E6DE5">
        <w:rPr>
          <w:rFonts w:eastAsiaTheme="majorEastAsia"/>
          <w:b/>
          <w:sz w:val="36"/>
          <w:szCs w:val="36"/>
        </w:rPr>
        <w:t xml:space="preserve">Product and </w:t>
      </w:r>
      <w:r w:rsidRPr="005E6DE5">
        <w:rPr>
          <w:rFonts w:eastAsiaTheme="majorEastAsia"/>
          <w:b/>
          <w:sz w:val="36"/>
          <w:szCs w:val="36"/>
        </w:rPr>
        <w:t xml:space="preserve">STLT </w:t>
      </w:r>
      <w:r w:rsidR="003651E8" w:rsidRPr="005E6DE5">
        <w:rPr>
          <w:rFonts w:eastAsiaTheme="majorEastAsia"/>
          <w:b/>
          <w:sz w:val="36"/>
          <w:szCs w:val="36"/>
        </w:rPr>
        <w:t>Preparedness Assessment</w:t>
      </w:r>
    </w:p>
    <w:p w14:paraId="45AE395A" w14:textId="77777777" w:rsidR="00AA3192" w:rsidRDefault="00AA3192" w:rsidP="00CA5840">
      <w:pPr>
        <w:ind w:left="0"/>
      </w:pPr>
    </w:p>
    <w:p w14:paraId="45AE395B"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45AE395C" w14:textId="77777777" w:rsidR="00484011" w:rsidRPr="00AA3192" w:rsidRDefault="00484011" w:rsidP="00CA5840">
      <w:pPr>
        <w:ind w:left="0"/>
        <w:jc w:val="center"/>
      </w:pPr>
      <w:r w:rsidRPr="00AA3192">
        <w:t>OMB No. 0920-0879</w:t>
      </w:r>
    </w:p>
    <w:p w14:paraId="45AE395D" w14:textId="77777777" w:rsidR="009B4A51" w:rsidRDefault="009B4A51" w:rsidP="00CA5840">
      <w:pPr>
        <w:ind w:left="0"/>
      </w:pPr>
    </w:p>
    <w:p w14:paraId="45AE395E" w14:textId="77777777" w:rsidR="009B4A51" w:rsidRDefault="009B4A51" w:rsidP="00CA5840">
      <w:pPr>
        <w:ind w:left="0"/>
      </w:pPr>
    </w:p>
    <w:p w14:paraId="45AE395F" w14:textId="77777777" w:rsidR="00AA3192" w:rsidRDefault="00AA3192" w:rsidP="00CA5840">
      <w:pPr>
        <w:ind w:left="0"/>
      </w:pPr>
    </w:p>
    <w:p w14:paraId="45AE3960" w14:textId="77777777" w:rsidR="00AA3192" w:rsidRDefault="00AA3192" w:rsidP="00CA5840">
      <w:pPr>
        <w:ind w:left="0"/>
      </w:pPr>
    </w:p>
    <w:p w14:paraId="45AE3961" w14:textId="77777777" w:rsidR="009B4A51" w:rsidRPr="00EF0B15" w:rsidRDefault="009B4A51" w:rsidP="00EF0B15">
      <w:pPr>
        <w:pStyle w:val="Heading2"/>
        <w:numPr>
          <w:ilvl w:val="0"/>
          <w:numId w:val="0"/>
        </w:numPr>
        <w:ind w:left="360" w:hanging="360"/>
        <w:jc w:val="center"/>
        <w:rPr>
          <w:sz w:val="28"/>
          <w:szCs w:val="28"/>
        </w:rPr>
      </w:pPr>
      <w:bookmarkStart w:id="0" w:name="_Toc414624645"/>
      <w:r w:rsidRPr="00EF0B15">
        <w:rPr>
          <w:sz w:val="28"/>
          <w:szCs w:val="28"/>
        </w:rPr>
        <w:t>Supporting Statement – Section A</w:t>
      </w:r>
      <w:bookmarkEnd w:id="0"/>
    </w:p>
    <w:p w14:paraId="45AE3962" w14:textId="77777777" w:rsidR="009B4A51" w:rsidRDefault="009B4A51" w:rsidP="00CA5840">
      <w:pPr>
        <w:ind w:left="0"/>
      </w:pPr>
    </w:p>
    <w:p w14:paraId="45AE3963" w14:textId="77777777" w:rsidR="00484011" w:rsidRDefault="00484011" w:rsidP="00CA5840">
      <w:pPr>
        <w:ind w:left="0"/>
      </w:pPr>
    </w:p>
    <w:p w14:paraId="45AE3964" w14:textId="77777777" w:rsidR="00AA3192" w:rsidRDefault="00AA3192" w:rsidP="00CA5840">
      <w:pPr>
        <w:ind w:left="0"/>
      </w:pPr>
    </w:p>
    <w:p w14:paraId="45AE3965" w14:textId="77777777" w:rsidR="009B4A51" w:rsidRDefault="009B4A51" w:rsidP="00CA5840">
      <w:pPr>
        <w:ind w:left="0"/>
      </w:pPr>
      <w:bookmarkStart w:id="1" w:name="_GoBack"/>
      <w:bookmarkEnd w:id="1"/>
    </w:p>
    <w:p w14:paraId="45AE3966" w14:textId="77777777" w:rsidR="009B4A51" w:rsidRDefault="009B4A51" w:rsidP="00CA5840">
      <w:pPr>
        <w:ind w:left="0"/>
      </w:pPr>
    </w:p>
    <w:p w14:paraId="45AE3967" w14:textId="77777777" w:rsidR="00187D5A" w:rsidRDefault="00187D5A" w:rsidP="00CA5840">
      <w:pPr>
        <w:ind w:left="0"/>
      </w:pPr>
    </w:p>
    <w:p w14:paraId="45AE3968" w14:textId="2CABE9CB" w:rsidR="009B4A51" w:rsidRPr="00492BC5" w:rsidRDefault="009B4A51" w:rsidP="00CA5840">
      <w:pPr>
        <w:ind w:left="0"/>
        <w:jc w:val="center"/>
      </w:pPr>
      <w:r w:rsidRPr="00492BC5">
        <w:t xml:space="preserve">Submitted: </w:t>
      </w:r>
      <w:r w:rsidR="00492BC5" w:rsidRPr="00492BC5">
        <w:t xml:space="preserve">April </w:t>
      </w:r>
      <w:r w:rsidR="00E463B0">
        <w:t>6</w:t>
      </w:r>
      <w:r w:rsidR="00492BC5" w:rsidRPr="00492BC5">
        <w:t>, 2015</w:t>
      </w:r>
    </w:p>
    <w:p w14:paraId="45AE3969" w14:textId="4526AFF1" w:rsidR="009B4A51" w:rsidRDefault="009B4A51" w:rsidP="00E463B0"/>
    <w:p w14:paraId="45AE396A" w14:textId="77777777" w:rsidR="009B4A51" w:rsidRDefault="009B4A51" w:rsidP="007D6163"/>
    <w:p w14:paraId="45AE396B" w14:textId="77777777" w:rsidR="009B4A51" w:rsidRDefault="009B4A51" w:rsidP="007D6163"/>
    <w:p w14:paraId="45AE396C" w14:textId="77777777" w:rsidR="00AA3192" w:rsidRDefault="00AA3192" w:rsidP="007D6163"/>
    <w:p w14:paraId="45AE396D" w14:textId="77777777" w:rsidR="00AA3192" w:rsidRDefault="00AA3192" w:rsidP="007D6163"/>
    <w:p w14:paraId="45AE396E" w14:textId="77777777" w:rsidR="009B4A51" w:rsidRDefault="009B4A51" w:rsidP="007D6163"/>
    <w:p w14:paraId="45AE396F"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2F5F06D7" w14:textId="77777777" w:rsidR="003651E8" w:rsidRDefault="003651E8" w:rsidP="00CA5840">
      <w:pPr>
        <w:ind w:left="0"/>
        <w:rPr>
          <w:color w:val="0070C0"/>
        </w:rPr>
      </w:pPr>
    </w:p>
    <w:p w14:paraId="45AE3970" w14:textId="06946D7D" w:rsidR="00321B51" w:rsidRPr="00C44199" w:rsidRDefault="00321B51" w:rsidP="00CA5840">
      <w:pPr>
        <w:ind w:left="0"/>
      </w:pPr>
      <w:r w:rsidRPr="00C44199">
        <w:t>Name</w:t>
      </w:r>
      <w:r w:rsidR="003651E8" w:rsidRPr="00C44199">
        <w:t>: Carol McCurley</w:t>
      </w:r>
    </w:p>
    <w:p w14:paraId="45AE3971" w14:textId="07390352" w:rsidR="00321B51" w:rsidRPr="00C44199" w:rsidRDefault="00321B51" w:rsidP="00CA5840">
      <w:pPr>
        <w:ind w:left="0"/>
      </w:pPr>
      <w:r w:rsidRPr="00C44199">
        <w:t>Title</w:t>
      </w:r>
      <w:r w:rsidR="003651E8" w:rsidRPr="00C44199">
        <w:t>: Lead Health Education Specialist</w:t>
      </w:r>
    </w:p>
    <w:p w14:paraId="45AE3972" w14:textId="5FCA73FD" w:rsidR="00321B51" w:rsidRPr="00C44199" w:rsidRDefault="00321B51" w:rsidP="003651E8">
      <w:pPr>
        <w:tabs>
          <w:tab w:val="clear" w:pos="9360"/>
          <w:tab w:val="left" w:pos="3150"/>
        </w:tabs>
        <w:ind w:left="0"/>
      </w:pPr>
      <w:r w:rsidRPr="00C44199">
        <w:t>Organization</w:t>
      </w:r>
      <w:r w:rsidR="003651E8" w:rsidRPr="00C44199">
        <w:t>: CDC, National Center for Environmental Health, Division of Environmental Hazards and Health Effects, Radiation Studies Branch</w:t>
      </w:r>
    </w:p>
    <w:p w14:paraId="45AE3973" w14:textId="7A6D1C0B" w:rsidR="00321B51" w:rsidRPr="00C44199" w:rsidRDefault="00321B51" w:rsidP="00CA5840">
      <w:pPr>
        <w:ind w:left="0"/>
      </w:pPr>
      <w:r w:rsidRPr="00C44199">
        <w:t>Address</w:t>
      </w:r>
      <w:r w:rsidR="003651E8" w:rsidRPr="00C44199">
        <w:t xml:space="preserve">:  4730 Buford Highway MS: F58, </w:t>
      </w:r>
      <w:r w:rsidR="00BA7B10" w:rsidRPr="00C44199">
        <w:t>Atlanta, GA 30341</w:t>
      </w:r>
    </w:p>
    <w:p w14:paraId="45AE3974" w14:textId="59299CC1" w:rsidR="00321B51" w:rsidRPr="00C44199" w:rsidRDefault="00321B51" w:rsidP="00CA5840">
      <w:pPr>
        <w:ind w:left="0"/>
      </w:pPr>
      <w:r w:rsidRPr="00C44199">
        <w:t>Phone number</w:t>
      </w:r>
      <w:r w:rsidR="00BA7B10" w:rsidRPr="00C44199">
        <w:t>: 770.488.3738</w:t>
      </w:r>
    </w:p>
    <w:p w14:paraId="45AE3975" w14:textId="58D1C76B" w:rsidR="00321B51" w:rsidRPr="00C44199" w:rsidRDefault="00321B51" w:rsidP="00CA5840">
      <w:pPr>
        <w:ind w:left="0"/>
      </w:pPr>
      <w:r w:rsidRPr="00C44199">
        <w:t>Fax Number</w:t>
      </w:r>
      <w:r w:rsidR="00BA7B10" w:rsidRPr="00C44199">
        <w:t>: 770.488.1539</w:t>
      </w:r>
    </w:p>
    <w:p w14:paraId="45AE3976" w14:textId="46BC7C68" w:rsidR="00321B51" w:rsidRDefault="00321B51" w:rsidP="00CA5840">
      <w:pPr>
        <w:ind w:left="0"/>
      </w:pPr>
      <w:r w:rsidRPr="00C44199">
        <w:t>Email</w:t>
      </w:r>
      <w:r w:rsidR="00BA7B10" w:rsidRPr="00C44199">
        <w:t xml:space="preserve">: </w:t>
      </w:r>
      <w:hyperlink r:id="rId14" w:history="1">
        <w:r w:rsidR="00AF51B0" w:rsidRPr="00966A79">
          <w:rPr>
            <w:rStyle w:val="Hyperlink"/>
          </w:rPr>
          <w:t>cmo3@cdc.gov</w:t>
        </w:r>
      </w:hyperlink>
    </w:p>
    <w:p w14:paraId="47FD8895" w14:textId="77777777" w:rsidR="00AF51B0" w:rsidRPr="00C44199" w:rsidRDefault="00AF51B0" w:rsidP="00CA5840">
      <w:pPr>
        <w:ind w:left="0"/>
      </w:pPr>
    </w:p>
    <w:p w14:paraId="45AE3978" w14:textId="77777777" w:rsidR="000B0962" w:rsidRDefault="000B0962" w:rsidP="009F7FC6">
      <w:pPr>
        <w:ind w:left="0"/>
      </w:pPr>
    </w:p>
    <w:sdt>
      <w:sdtPr>
        <w:rPr>
          <w:rFonts w:eastAsiaTheme="minorEastAsia" w:cstheme="minorBidi"/>
          <w:b w:val="0"/>
          <w:bCs w:val="0"/>
          <w:color w:val="auto"/>
          <w:sz w:val="22"/>
          <w:szCs w:val="22"/>
          <w:lang w:eastAsia="en-US"/>
        </w:rPr>
        <w:id w:val="-1212884179"/>
        <w:docPartObj>
          <w:docPartGallery w:val="Table of Contents"/>
          <w:docPartUnique/>
        </w:docPartObj>
      </w:sdtPr>
      <w:sdtEndPr>
        <w:rPr>
          <w:noProof/>
        </w:rPr>
      </w:sdtEndPr>
      <w:sdtContent>
        <w:p w14:paraId="61961B96" w14:textId="4D95E055" w:rsidR="009D499E" w:rsidRDefault="009D499E" w:rsidP="009D499E">
          <w:pPr>
            <w:pStyle w:val="TOCHeading"/>
          </w:pPr>
          <w:r>
            <w:t>Contents</w:t>
          </w:r>
        </w:p>
        <w:p w14:paraId="606A25B9" w14:textId="2C9D07B1" w:rsidR="00526693" w:rsidRDefault="009D499E">
          <w:pPr>
            <w:pStyle w:val="TOC2"/>
            <w:tabs>
              <w:tab w:val="left" w:pos="660"/>
              <w:tab w:val="right" w:pos="9350"/>
            </w:tabs>
            <w:rPr>
              <w:rFonts w:asciiTheme="minorHAnsi" w:hAnsiTheme="minorHAnsi"/>
              <w:noProof/>
            </w:rPr>
          </w:pPr>
          <w:r>
            <w:fldChar w:fldCharType="begin"/>
          </w:r>
          <w:r>
            <w:instrText xml:space="preserve"> TOC \o "1-3" \h \z \u </w:instrText>
          </w:r>
          <w:r>
            <w:fldChar w:fldCharType="separate"/>
          </w:r>
        </w:p>
        <w:p w14:paraId="63360F35" w14:textId="77777777" w:rsidR="00526693" w:rsidRDefault="00E463B0">
          <w:pPr>
            <w:pStyle w:val="TOC1"/>
            <w:tabs>
              <w:tab w:val="right" w:pos="9350"/>
            </w:tabs>
            <w:rPr>
              <w:rFonts w:asciiTheme="minorHAnsi" w:hAnsiTheme="minorHAnsi"/>
              <w:noProof/>
            </w:rPr>
          </w:pPr>
          <w:hyperlink w:anchor="_Toc414624646" w:history="1">
            <w:r w:rsidR="00526693" w:rsidRPr="001B1336">
              <w:rPr>
                <w:rStyle w:val="Hyperlink"/>
                <w:noProof/>
              </w:rPr>
              <w:t>Section A – Justification</w:t>
            </w:r>
            <w:r w:rsidR="00526693">
              <w:rPr>
                <w:noProof/>
                <w:webHidden/>
              </w:rPr>
              <w:tab/>
            </w:r>
            <w:r w:rsidR="00526693">
              <w:rPr>
                <w:noProof/>
                <w:webHidden/>
              </w:rPr>
              <w:fldChar w:fldCharType="begin"/>
            </w:r>
            <w:r w:rsidR="00526693">
              <w:rPr>
                <w:noProof/>
                <w:webHidden/>
              </w:rPr>
              <w:instrText xml:space="preserve"> PAGEREF _Toc414624646 \h </w:instrText>
            </w:r>
            <w:r w:rsidR="00526693">
              <w:rPr>
                <w:noProof/>
                <w:webHidden/>
              </w:rPr>
            </w:r>
            <w:r w:rsidR="00526693">
              <w:rPr>
                <w:noProof/>
                <w:webHidden/>
              </w:rPr>
              <w:fldChar w:fldCharType="separate"/>
            </w:r>
            <w:r w:rsidR="00F00C9B">
              <w:rPr>
                <w:noProof/>
                <w:webHidden/>
              </w:rPr>
              <w:t>3</w:t>
            </w:r>
            <w:r w:rsidR="00526693">
              <w:rPr>
                <w:noProof/>
                <w:webHidden/>
              </w:rPr>
              <w:fldChar w:fldCharType="end"/>
            </w:r>
          </w:hyperlink>
        </w:p>
        <w:p w14:paraId="2BF25EC3" w14:textId="77777777" w:rsidR="00526693" w:rsidRDefault="00E463B0">
          <w:pPr>
            <w:pStyle w:val="TOC2"/>
            <w:tabs>
              <w:tab w:val="left" w:pos="660"/>
              <w:tab w:val="right" w:pos="9350"/>
            </w:tabs>
            <w:rPr>
              <w:rFonts w:asciiTheme="minorHAnsi" w:hAnsiTheme="minorHAnsi"/>
              <w:noProof/>
            </w:rPr>
          </w:pPr>
          <w:hyperlink w:anchor="_Toc414624647" w:history="1">
            <w:r w:rsidR="00526693" w:rsidRPr="001B1336">
              <w:rPr>
                <w:rStyle w:val="Hyperlink"/>
                <w:noProof/>
              </w:rPr>
              <w:t>1.</w:t>
            </w:r>
            <w:r w:rsidR="00526693">
              <w:rPr>
                <w:rFonts w:asciiTheme="minorHAnsi" w:hAnsiTheme="minorHAnsi"/>
                <w:noProof/>
              </w:rPr>
              <w:tab/>
            </w:r>
            <w:r w:rsidR="00526693" w:rsidRPr="001B1336">
              <w:rPr>
                <w:rStyle w:val="Hyperlink"/>
                <w:noProof/>
              </w:rPr>
              <w:t>Circumstances Making the Collection of Information Necessary</w:t>
            </w:r>
            <w:r w:rsidR="00526693">
              <w:rPr>
                <w:noProof/>
                <w:webHidden/>
              </w:rPr>
              <w:tab/>
            </w:r>
            <w:r w:rsidR="00526693">
              <w:rPr>
                <w:noProof/>
                <w:webHidden/>
              </w:rPr>
              <w:fldChar w:fldCharType="begin"/>
            </w:r>
            <w:r w:rsidR="00526693">
              <w:rPr>
                <w:noProof/>
                <w:webHidden/>
              </w:rPr>
              <w:instrText xml:space="preserve"> PAGEREF _Toc414624647 \h </w:instrText>
            </w:r>
            <w:r w:rsidR="00526693">
              <w:rPr>
                <w:noProof/>
                <w:webHidden/>
              </w:rPr>
            </w:r>
            <w:r w:rsidR="00526693">
              <w:rPr>
                <w:noProof/>
                <w:webHidden/>
              </w:rPr>
              <w:fldChar w:fldCharType="separate"/>
            </w:r>
            <w:r w:rsidR="00F00C9B">
              <w:rPr>
                <w:noProof/>
                <w:webHidden/>
              </w:rPr>
              <w:t>3</w:t>
            </w:r>
            <w:r w:rsidR="00526693">
              <w:rPr>
                <w:noProof/>
                <w:webHidden/>
              </w:rPr>
              <w:fldChar w:fldCharType="end"/>
            </w:r>
          </w:hyperlink>
        </w:p>
        <w:p w14:paraId="0C2A3802" w14:textId="77777777" w:rsidR="00526693" w:rsidRDefault="00E463B0">
          <w:pPr>
            <w:pStyle w:val="TOC3"/>
            <w:tabs>
              <w:tab w:val="right" w:pos="9350"/>
            </w:tabs>
            <w:rPr>
              <w:rFonts w:asciiTheme="minorHAnsi" w:hAnsiTheme="minorHAnsi"/>
              <w:noProof/>
            </w:rPr>
          </w:pPr>
          <w:hyperlink w:anchor="_Toc414624648" w:history="1">
            <w:r w:rsidR="00526693" w:rsidRPr="001B1336">
              <w:rPr>
                <w:rStyle w:val="Hyperlink"/>
                <w:noProof/>
              </w:rPr>
              <w:t>Background</w:t>
            </w:r>
            <w:r w:rsidR="00526693">
              <w:rPr>
                <w:noProof/>
                <w:webHidden/>
              </w:rPr>
              <w:tab/>
            </w:r>
            <w:r w:rsidR="00526693">
              <w:rPr>
                <w:noProof/>
                <w:webHidden/>
              </w:rPr>
              <w:fldChar w:fldCharType="begin"/>
            </w:r>
            <w:r w:rsidR="00526693">
              <w:rPr>
                <w:noProof/>
                <w:webHidden/>
              </w:rPr>
              <w:instrText xml:space="preserve"> PAGEREF _Toc414624648 \h </w:instrText>
            </w:r>
            <w:r w:rsidR="00526693">
              <w:rPr>
                <w:noProof/>
                <w:webHidden/>
              </w:rPr>
            </w:r>
            <w:r w:rsidR="00526693">
              <w:rPr>
                <w:noProof/>
                <w:webHidden/>
              </w:rPr>
              <w:fldChar w:fldCharType="separate"/>
            </w:r>
            <w:r w:rsidR="00F00C9B">
              <w:rPr>
                <w:noProof/>
                <w:webHidden/>
              </w:rPr>
              <w:t>3</w:t>
            </w:r>
            <w:r w:rsidR="00526693">
              <w:rPr>
                <w:noProof/>
                <w:webHidden/>
              </w:rPr>
              <w:fldChar w:fldCharType="end"/>
            </w:r>
          </w:hyperlink>
        </w:p>
        <w:p w14:paraId="4AB35E0C" w14:textId="77777777" w:rsidR="00526693" w:rsidRDefault="00E463B0">
          <w:pPr>
            <w:pStyle w:val="TOC3"/>
            <w:tabs>
              <w:tab w:val="right" w:pos="9350"/>
            </w:tabs>
            <w:rPr>
              <w:rFonts w:asciiTheme="minorHAnsi" w:hAnsiTheme="minorHAnsi"/>
              <w:noProof/>
            </w:rPr>
          </w:pPr>
          <w:hyperlink w:anchor="_Toc414624649" w:history="1">
            <w:r w:rsidR="00526693" w:rsidRPr="001B1336">
              <w:rPr>
                <w:rStyle w:val="Hyperlink"/>
                <w:noProof/>
              </w:rPr>
              <w:t>Overview of the Information Collection System</w:t>
            </w:r>
            <w:r w:rsidR="00526693">
              <w:rPr>
                <w:noProof/>
                <w:webHidden/>
              </w:rPr>
              <w:tab/>
            </w:r>
            <w:r w:rsidR="00526693">
              <w:rPr>
                <w:noProof/>
                <w:webHidden/>
              </w:rPr>
              <w:fldChar w:fldCharType="begin"/>
            </w:r>
            <w:r w:rsidR="00526693">
              <w:rPr>
                <w:noProof/>
                <w:webHidden/>
              </w:rPr>
              <w:instrText xml:space="preserve"> PAGEREF _Toc414624649 \h </w:instrText>
            </w:r>
            <w:r w:rsidR="00526693">
              <w:rPr>
                <w:noProof/>
                <w:webHidden/>
              </w:rPr>
            </w:r>
            <w:r w:rsidR="00526693">
              <w:rPr>
                <w:noProof/>
                <w:webHidden/>
              </w:rPr>
              <w:fldChar w:fldCharType="separate"/>
            </w:r>
            <w:r w:rsidR="00F00C9B">
              <w:rPr>
                <w:noProof/>
                <w:webHidden/>
              </w:rPr>
              <w:t>6</w:t>
            </w:r>
            <w:r w:rsidR="00526693">
              <w:rPr>
                <w:noProof/>
                <w:webHidden/>
              </w:rPr>
              <w:fldChar w:fldCharType="end"/>
            </w:r>
          </w:hyperlink>
        </w:p>
        <w:p w14:paraId="5E2BCA79" w14:textId="77777777" w:rsidR="00526693" w:rsidRDefault="00E463B0">
          <w:pPr>
            <w:pStyle w:val="TOC3"/>
            <w:tabs>
              <w:tab w:val="right" w:pos="9350"/>
            </w:tabs>
            <w:rPr>
              <w:rFonts w:asciiTheme="minorHAnsi" w:hAnsiTheme="minorHAnsi"/>
              <w:noProof/>
            </w:rPr>
          </w:pPr>
          <w:hyperlink w:anchor="_Toc414624650" w:history="1">
            <w:r w:rsidR="00526693" w:rsidRPr="001B1336">
              <w:rPr>
                <w:rStyle w:val="Hyperlink"/>
                <w:noProof/>
              </w:rPr>
              <w:t>Items of Information to be Collected</w:t>
            </w:r>
            <w:r w:rsidR="00526693">
              <w:rPr>
                <w:noProof/>
                <w:webHidden/>
              </w:rPr>
              <w:tab/>
            </w:r>
            <w:r w:rsidR="00526693">
              <w:rPr>
                <w:noProof/>
                <w:webHidden/>
              </w:rPr>
              <w:fldChar w:fldCharType="begin"/>
            </w:r>
            <w:r w:rsidR="00526693">
              <w:rPr>
                <w:noProof/>
                <w:webHidden/>
              </w:rPr>
              <w:instrText xml:space="preserve"> PAGEREF _Toc414624650 \h </w:instrText>
            </w:r>
            <w:r w:rsidR="00526693">
              <w:rPr>
                <w:noProof/>
                <w:webHidden/>
              </w:rPr>
            </w:r>
            <w:r w:rsidR="00526693">
              <w:rPr>
                <w:noProof/>
                <w:webHidden/>
              </w:rPr>
              <w:fldChar w:fldCharType="separate"/>
            </w:r>
            <w:r w:rsidR="00F00C9B">
              <w:rPr>
                <w:noProof/>
                <w:webHidden/>
              </w:rPr>
              <w:t>6</w:t>
            </w:r>
            <w:r w:rsidR="00526693">
              <w:rPr>
                <w:noProof/>
                <w:webHidden/>
              </w:rPr>
              <w:fldChar w:fldCharType="end"/>
            </w:r>
          </w:hyperlink>
        </w:p>
        <w:p w14:paraId="5103752C" w14:textId="34154046" w:rsidR="00526693" w:rsidRDefault="00E463B0">
          <w:pPr>
            <w:pStyle w:val="TOC2"/>
            <w:tabs>
              <w:tab w:val="left" w:pos="660"/>
              <w:tab w:val="right" w:pos="9350"/>
            </w:tabs>
            <w:rPr>
              <w:rFonts w:asciiTheme="minorHAnsi" w:hAnsiTheme="minorHAnsi"/>
              <w:noProof/>
            </w:rPr>
          </w:pPr>
          <w:hyperlink w:anchor="_Toc414624651" w:history="1">
            <w:r w:rsidR="00526693" w:rsidRPr="001B1336">
              <w:rPr>
                <w:rStyle w:val="Hyperlink"/>
                <w:noProof/>
              </w:rPr>
              <w:t>2.</w:t>
            </w:r>
            <w:r w:rsidR="00526693">
              <w:rPr>
                <w:rFonts w:asciiTheme="minorHAnsi" w:hAnsiTheme="minorHAnsi"/>
                <w:noProof/>
              </w:rPr>
              <w:tab/>
            </w:r>
            <w:r w:rsidR="00526693" w:rsidRPr="001B1336">
              <w:rPr>
                <w:rStyle w:val="Hyperlink"/>
                <w:noProof/>
              </w:rPr>
              <w:t>Purpose and Use of the Information Collection</w:t>
            </w:r>
            <w:r w:rsidR="00526693">
              <w:rPr>
                <w:noProof/>
                <w:webHidden/>
              </w:rPr>
              <w:tab/>
            </w:r>
            <w:r w:rsidR="00526693">
              <w:rPr>
                <w:noProof/>
                <w:webHidden/>
              </w:rPr>
              <w:fldChar w:fldCharType="begin"/>
            </w:r>
            <w:r w:rsidR="00526693">
              <w:rPr>
                <w:noProof/>
                <w:webHidden/>
              </w:rPr>
              <w:instrText xml:space="preserve"> PAGEREF _Toc414624651 \h </w:instrText>
            </w:r>
            <w:r w:rsidR="00526693">
              <w:rPr>
                <w:noProof/>
                <w:webHidden/>
              </w:rPr>
            </w:r>
            <w:r w:rsidR="00526693">
              <w:rPr>
                <w:noProof/>
                <w:webHidden/>
              </w:rPr>
              <w:fldChar w:fldCharType="separate"/>
            </w:r>
            <w:r w:rsidR="00F00C9B">
              <w:rPr>
                <w:noProof/>
                <w:webHidden/>
              </w:rPr>
              <w:t>6</w:t>
            </w:r>
            <w:r w:rsidR="00526693">
              <w:rPr>
                <w:noProof/>
                <w:webHidden/>
              </w:rPr>
              <w:fldChar w:fldCharType="end"/>
            </w:r>
          </w:hyperlink>
        </w:p>
        <w:p w14:paraId="0CB3046F" w14:textId="77777777" w:rsidR="00526693" w:rsidRDefault="00E463B0">
          <w:pPr>
            <w:pStyle w:val="TOC2"/>
            <w:tabs>
              <w:tab w:val="left" w:pos="660"/>
              <w:tab w:val="right" w:pos="9350"/>
            </w:tabs>
            <w:rPr>
              <w:rFonts w:asciiTheme="minorHAnsi" w:hAnsiTheme="minorHAnsi"/>
              <w:noProof/>
            </w:rPr>
          </w:pPr>
          <w:hyperlink w:anchor="_Toc414624652" w:history="1">
            <w:r w:rsidR="00526693" w:rsidRPr="001B1336">
              <w:rPr>
                <w:rStyle w:val="Hyperlink"/>
                <w:noProof/>
              </w:rPr>
              <w:t>3.</w:t>
            </w:r>
            <w:r w:rsidR="00526693">
              <w:rPr>
                <w:rFonts w:asciiTheme="minorHAnsi" w:hAnsiTheme="minorHAnsi"/>
                <w:noProof/>
              </w:rPr>
              <w:tab/>
            </w:r>
            <w:r w:rsidR="00526693" w:rsidRPr="001B1336">
              <w:rPr>
                <w:rStyle w:val="Hyperlink"/>
                <w:noProof/>
              </w:rPr>
              <w:t>Use of Improved Information Technology and Burden Reduction</w:t>
            </w:r>
            <w:r w:rsidR="00526693">
              <w:rPr>
                <w:noProof/>
                <w:webHidden/>
              </w:rPr>
              <w:tab/>
            </w:r>
            <w:r w:rsidR="00526693">
              <w:rPr>
                <w:noProof/>
                <w:webHidden/>
              </w:rPr>
              <w:fldChar w:fldCharType="begin"/>
            </w:r>
            <w:r w:rsidR="00526693">
              <w:rPr>
                <w:noProof/>
                <w:webHidden/>
              </w:rPr>
              <w:instrText xml:space="preserve"> PAGEREF _Toc414624652 \h </w:instrText>
            </w:r>
            <w:r w:rsidR="00526693">
              <w:rPr>
                <w:noProof/>
                <w:webHidden/>
              </w:rPr>
            </w:r>
            <w:r w:rsidR="00526693">
              <w:rPr>
                <w:noProof/>
                <w:webHidden/>
              </w:rPr>
              <w:fldChar w:fldCharType="separate"/>
            </w:r>
            <w:r w:rsidR="00F00C9B">
              <w:rPr>
                <w:noProof/>
                <w:webHidden/>
              </w:rPr>
              <w:t>7</w:t>
            </w:r>
            <w:r w:rsidR="00526693">
              <w:rPr>
                <w:noProof/>
                <w:webHidden/>
              </w:rPr>
              <w:fldChar w:fldCharType="end"/>
            </w:r>
          </w:hyperlink>
        </w:p>
        <w:p w14:paraId="4ABDDBEF" w14:textId="77777777" w:rsidR="00526693" w:rsidRDefault="00E463B0">
          <w:pPr>
            <w:pStyle w:val="TOC2"/>
            <w:tabs>
              <w:tab w:val="left" w:pos="660"/>
              <w:tab w:val="right" w:pos="9350"/>
            </w:tabs>
            <w:rPr>
              <w:rFonts w:asciiTheme="minorHAnsi" w:hAnsiTheme="minorHAnsi"/>
              <w:noProof/>
            </w:rPr>
          </w:pPr>
          <w:hyperlink w:anchor="_Toc414624653" w:history="1">
            <w:r w:rsidR="00526693" w:rsidRPr="001B1336">
              <w:rPr>
                <w:rStyle w:val="Hyperlink"/>
                <w:noProof/>
              </w:rPr>
              <w:t>4.</w:t>
            </w:r>
            <w:r w:rsidR="00526693">
              <w:rPr>
                <w:rFonts w:asciiTheme="minorHAnsi" w:hAnsiTheme="minorHAnsi"/>
                <w:noProof/>
              </w:rPr>
              <w:tab/>
            </w:r>
            <w:r w:rsidR="00526693" w:rsidRPr="001B1336">
              <w:rPr>
                <w:rStyle w:val="Hyperlink"/>
                <w:noProof/>
              </w:rPr>
              <w:t>Efforts to Identify Duplication and Use of Similar Information</w:t>
            </w:r>
            <w:r w:rsidR="00526693">
              <w:rPr>
                <w:noProof/>
                <w:webHidden/>
              </w:rPr>
              <w:tab/>
            </w:r>
            <w:r w:rsidR="00526693">
              <w:rPr>
                <w:noProof/>
                <w:webHidden/>
              </w:rPr>
              <w:fldChar w:fldCharType="begin"/>
            </w:r>
            <w:r w:rsidR="00526693">
              <w:rPr>
                <w:noProof/>
                <w:webHidden/>
              </w:rPr>
              <w:instrText xml:space="preserve"> PAGEREF _Toc414624653 \h </w:instrText>
            </w:r>
            <w:r w:rsidR="00526693">
              <w:rPr>
                <w:noProof/>
                <w:webHidden/>
              </w:rPr>
            </w:r>
            <w:r w:rsidR="00526693">
              <w:rPr>
                <w:noProof/>
                <w:webHidden/>
              </w:rPr>
              <w:fldChar w:fldCharType="separate"/>
            </w:r>
            <w:r w:rsidR="00F00C9B">
              <w:rPr>
                <w:noProof/>
                <w:webHidden/>
              </w:rPr>
              <w:t>7</w:t>
            </w:r>
            <w:r w:rsidR="00526693">
              <w:rPr>
                <w:noProof/>
                <w:webHidden/>
              </w:rPr>
              <w:fldChar w:fldCharType="end"/>
            </w:r>
          </w:hyperlink>
        </w:p>
        <w:p w14:paraId="70AB2FD8" w14:textId="77777777" w:rsidR="00526693" w:rsidRDefault="00E463B0">
          <w:pPr>
            <w:pStyle w:val="TOC2"/>
            <w:tabs>
              <w:tab w:val="left" w:pos="660"/>
              <w:tab w:val="right" w:pos="9350"/>
            </w:tabs>
            <w:rPr>
              <w:rFonts w:asciiTheme="minorHAnsi" w:hAnsiTheme="minorHAnsi"/>
              <w:noProof/>
            </w:rPr>
          </w:pPr>
          <w:hyperlink w:anchor="_Toc414624654" w:history="1">
            <w:r w:rsidR="00526693" w:rsidRPr="001B1336">
              <w:rPr>
                <w:rStyle w:val="Hyperlink"/>
                <w:noProof/>
              </w:rPr>
              <w:t>5.</w:t>
            </w:r>
            <w:r w:rsidR="00526693">
              <w:rPr>
                <w:rFonts w:asciiTheme="minorHAnsi" w:hAnsiTheme="minorHAnsi"/>
                <w:noProof/>
              </w:rPr>
              <w:tab/>
            </w:r>
            <w:r w:rsidR="00526693" w:rsidRPr="001B1336">
              <w:rPr>
                <w:rStyle w:val="Hyperlink"/>
                <w:noProof/>
              </w:rPr>
              <w:t>Impact on Small Businesses or Other Small Entities</w:t>
            </w:r>
            <w:r w:rsidR="00526693">
              <w:rPr>
                <w:noProof/>
                <w:webHidden/>
              </w:rPr>
              <w:tab/>
            </w:r>
            <w:r w:rsidR="00526693">
              <w:rPr>
                <w:noProof/>
                <w:webHidden/>
              </w:rPr>
              <w:fldChar w:fldCharType="begin"/>
            </w:r>
            <w:r w:rsidR="00526693">
              <w:rPr>
                <w:noProof/>
                <w:webHidden/>
              </w:rPr>
              <w:instrText xml:space="preserve"> PAGEREF _Toc414624654 \h </w:instrText>
            </w:r>
            <w:r w:rsidR="00526693">
              <w:rPr>
                <w:noProof/>
                <w:webHidden/>
              </w:rPr>
            </w:r>
            <w:r w:rsidR="00526693">
              <w:rPr>
                <w:noProof/>
                <w:webHidden/>
              </w:rPr>
              <w:fldChar w:fldCharType="separate"/>
            </w:r>
            <w:r w:rsidR="00F00C9B">
              <w:rPr>
                <w:noProof/>
                <w:webHidden/>
              </w:rPr>
              <w:t>7</w:t>
            </w:r>
            <w:r w:rsidR="00526693">
              <w:rPr>
                <w:noProof/>
                <w:webHidden/>
              </w:rPr>
              <w:fldChar w:fldCharType="end"/>
            </w:r>
          </w:hyperlink>
        </w:p>
        <w:p w14:paraId="7257715E" w14:textId="77777777" w:rsidR="00526693" w:rsidRDefault="00E463B0">
          <w:pPr>
            <w:pStyle w:val="TOC2"/>
            <w:tabs>
              <w:tab w:val="left" w:pos="660"/>
              <w:tab w:val="right" w:pos="9350"/>
            </w:tabs>
            <w:rPr>
              <w:rFonts w:asciiTheme="minorHAnsi" w:hAnsiTheme="minorHAnsi"/>
              <w:noProof/>
            </w:rPr>
          </w:pPr>
          <w:hyperlink w:anchor="_Toc414624655" w:history="1">
            <w:r w:rsidR="00526693" w:rsidRPr="001B1336">
              <w:rPr>
                <w:rStyle w:val="Hyperlink"/>
                <w:noProof/>
              </w:rPr>
              <w:t>6.</w:t>
            </w:r>
            <w:r w:rsidR="00526693">
              <w:rPr>
                <w:rFonts w:asciiTheme="minorHAnsi" w:hAnsiTheme="minorHAnsi"/>
                <w:noProof/>
              </w:rPr>
              <w:tab/>
            </w:r>
            <w:r w:rsidR="00526693" w:rsidRPr="001B1336">
              <w:rPr>
                <w:rStyle w:val="Hyperlink"/>
                <w:noProof/>
              </w:rPr>
              <w:t>Consequences of Collecting the Information Less Frequently</w:t>
            </w:r>
            <w:r w:rsidR="00526693">
              <w:rPr>
                <w:noProof/>
                <w:webHidden/>
              </w:rPr>
              <w:tab/>
            </w:r>
            <w:r w:rsidR="00526693">
              <w:rPr>
                <w:noProof/>
                <w:webHidden/>
              </w:rPr>
              <w:fldChar w:fldCharType="begin"/>
            </w:r>
            <w:r w:rsidR="00526693">
              <w:rPr>
                <w:noProof/>
                <w:webHidden/>
              </w:rPr>
              <w:instrText xml:space="preserve"> PAGEREF _Toc414624655 \h </w:instrText>
            </w:r>
            <w:r w:rsidR="00526693">
              <w:rPr>
                <w:noProof/>
                <w:webHidden/>
              </w:rPr>
            </w:r>
            <w:r w:rsidR="00526693">
              <w:rPr>
                <w:noProof/>
                <w:webHidden/>
              </w:rPr>
              <w:fldChar w:fldCharType="separate"/>
            </w:r>
            <w:r w:rsidR="00F00C9B">
              <w:rPr>
                <w:noProof/>
                <w:webHidden/>
              </w:rPr>
              <w:t>7</w:t>
            </w:r>
            <w:r w:rsidR="00526693">
              <w:rPr>
                <w:noProof/>
                <w:webHidden/>
              </w:rPr>
              <w:fldChar w:fldCharType="end"/>
            </w:r>
          </w:hyperlink>
        </w:p>
        <w:p w14:paraId="1FA525C0" w14:textId="2E4F8A15" w:rsidR="00526693" w:rsidRDefault="00E463B0">
          <w:pPr>
            <w:pStyle w:val="TOC2"/>
            <w:tabs>
              <w:tab w:val="left" w:pos="660"/>
              <w:tab w:val="right" w:pos="9350"/>
            </w:tabs>
            <w:rPr>
              <w:rFonts w:asciiTheme="minorHAnsi" w:hAnsiTheme="minorHAnsi"/>
              <w:noProof/>
            </w:rPr>
          </w:pPr>
          <w:hyperlink w:anchor="_Toc414624656" w:history="1">
            <w:r w:rsidR="00526693" w:rsidRPr="001B1336">
              <w:rPr>
                <w:rStyle w:val="Hyperlink"/>
                <w:noProof/>
              </w:rPr>
              <w:t>7.</w:t>
            </w:r>
            <w:r w:rsidR="00526693">
              <w:rPr>
                <w:rFonts w:asciiTheme="minorHAnsi" w:hAnsiTheme="minorHAnsi"/>
                <w:noProof/>
              </w:rPr>
              <w:tab/>
            </w:r>
            <w:r w:rsidR="00526693" w:rsidRPr="001B1336">
              <w:rPr>
                <w:rStyle w:val="Hyperlink"/>
                <w:noProof/>
              </w:rPr>
              <w:t>Special Circumstances Relating to the Guidelines of 5 CFR 1320.5</w:t>
            </w:r>
            <w:r w:rsidR="00526693">
              <w:rPr>
                <w:noProof/>
                <w:webHidden/>
              </w:rPr>
              <w:tab/>
            </w:r>
            <w:r w:rsidR="00526693">
              <w:rPr>
                <w:noProof/>
                <w:webHidden/>
              </w:rPr>
              <w:fldChar w:fldCharType="begin"/>
            </w:r>
            <w:r w:rsidR="00526693">
              <w:rPr>
                <w:noProof/>
                <w:webHidden/>
              </w:rPr>
              <w:instrText xml:space="preserve"> PAGEREF _Toc414624656 \h </w:instrText>
            </w:r>
            <w:r w:rsidR="00526693">
              <w:rPr>
                <w:noProof/>
                <w:webHidden/>
              </w:rPr>
            </w:r>
            <w:r w:rsidR="00526693">
              <w:rPr>
                <w:noProof/>
                <w:webHidden/>
              </w:rPr>
              <w:fldChar w:fldCharType="separate"/>
            </w:r>
            <w:r w:rsidR="00F00C9B">
              <w:rPr>
                <w:noProof/>
                <w:webHidden/>
              </w:rPr>
              <w:t>7</w:t>
            </w:r>
            <w:r w:rsidR="00526693">
              <w:rPr>
                <w:noProof/>
                <w:webHidden/>
              </w:rPr>
              <w:fldChar w:fldCharType="end"/>
            </w:r>
          </w:hyperlink>
        </w:p>
        <w:p w14:paraId="1DA6014E" w14:textId="3C711A80" w:rsidR="00526693" w:rsidRDefault="00E463B0" w:rsidP="00526693">
          <w:pPr>
            <w:pStyle w:val="TOC2"/>
            <w:tabs>
              <w:tab w:val="left" w:pos="660"/>
              <w:tab w:val="right" w:pos="9350"/>
            </w:tabs>
            <w:ind w:left="655" w:hanging="435"/>
            <w:rPr>
              <w:rFonts w:asciiTheme="minorHAnsi" w:hAnsiTheme="minorHAnsi"/>
              <w:noProof/>
            </w:rPr>
          </w:pPr>
          <w:hyperlink w:anchor="_Toc414624657" w:history="1">
            <w:r w:rsidR="00526693" w:rsidRPr="001B1336">
              <w:rPr>
                <w:rStyle w:val="Hyperlink"/>
                <w:noProof/>
              </w:rPr>
              <w:t>8.</w:t>
            </w:r>
            <w:r w:rsidR="00526693">
              <w:rPr>
                <w:rFonts w:asciiTheme="minorHAnsi" w:hAnsiTheme="minorHAnsi"/>
                <w:noProof/>
              </w:rPr>
              <w:tab/>
            </w:r>
            <w:r w:rsidR="00526693" w:rsidRPr="001B1336">
              <w:rPr>
                <w:rStyle w:val="Hyperlink"/>
                <w:noProof/>
              </w:rPr>
              <w:t>Comments in Response to the Federal Register Notice and Efforts to Consult Outside the Agency</w:t>
            </w:r>
            <w:r w:rsidR="00526693">
              <w:rPr>
                <w:noProof/>
                <w:webHidden/>
              </w:rPr>
              <w:tab/>
            </w:r>
            <w:r w:rsidR="00526693">
              <w:rPr>
                <w:noProof/>
                <w:webHidden/>
              </w:rPr>
              <w:fldChar w:fldCharType="begin"/>
            </w:r>
            <w:r w:rsidR="00526693">
              <w:rPr>
                <w:noProof/>
                <w:webHidden/>
              </w:rPr>
              <w:instrText xml:space="preserve"> PAGEREF _Toc414624657 \h </w:instrText>
            </w:r>
            <w:r w:rsidR="00526693">
              <w:rPr>
                <w:noProof/>
                <w:webHidden/>
              </w:rPr>
            </w:r>
            <w:r w:rsidR="00526693">
              <w:rPr>
                <w:noProof/>
                <w:webHidden/>
              </w:rPr>
              <w:fldChar w:fldCharType="separate"/>
            </w:r>
            <w:r w:rsidR="00F00C9B">
              <w:rPr>
                <w:noProof/>
                <w:webHidden/>
              </w:rPr>
              <w:t>7</w:t>
            </w:r>
            <w:r w:rsidR="00526693">
              <w:rPr>
                <w:noProof/>
                <w:webHidden/>
              </w:rPr>
              <w:fldChar w:fldCharType="end"/>
            </w:r>
          </w:hyperlink>
        </w:p>
        <w:p w14:paraId="048CDCEA" w14:textId="77777777" w:rsidR="00526693" w:rsidRDefault="00E463B0">
          <w:pPr>
            <w:pStyle w:val="TOC2"/>
            <w:tabs>
              <w:tab w:val="left" w:pos="660"/>
              <w:tab w:val="right" w:pos="9350"/>
            </w:tabs>
            <w:rPr>
              <w:rFonts w:asciiTheme="minorHAnsi" w:hAnsiTheme="minorHAnsi"/>
              <w:noProof/>
            </w:rPr>
          </w:pPr>
          <w:hyperlink w:anchor="_Toc414624658" w:history="1">
            <w:r w:rsidR="00526693" w:rsidRPr="001B1336">
              <w:rPr>
                <w:rStyle w:val="Hyperlink"/>
                <w:noProof/>
              </w:rPr>
              <w:t>9.</w:t>
            </w:r>
            <w:r w:rsidR="00526693">
              <w:rPr>
                <w:rFonts w:asciiTheme="minorHAnsi" w:hAnsiTheme="minorHAnsi"/>
                <w:noProof/>
              </w:rPr>
              <w:tab/>
            </w:r>
            <w:r w:rsidR="00526693" w:rsidRPr="001B1336">
              <w:rPr>
                <w:rStyle w:val="Hyperlink"/>
                <w:noProof/>
              </w:rPr>
              <w:t>Explanation of Any Payment or Gift to Respondents</w:t>
            </w:r>
            <w:r w:rsidR="00526693">
              <w:rPr>
                <w:noProof/>
                <w:webHidden/>
              </w:rPr>
              <w:tab/>
            </w:r>
            <w:r w:rsidR="00526693">
              <w:rPr>
                <w:noProof/>
                <w:webHidden/>
              </w:rPr>
              <w:fldChar w:fldCharType="begin"/>
            </w:r>
            <w:r w:rsidR="00526693">
              <w:rPr>
                <w:noProof/>
                <w:webHidden/>
              </w:rPr>
              <w:instrText xml:space="preserve"> PAGEREF _Toc414624658 \h </w:instrText>
            </w:r>
            <w:r w:rsidR="00526693">
              <w:rPr>
                <w:noProof/>
                <w:webHidden/>
              </w:rPr>
            </w:r>
            <w:r w:rsidR="00526693">
              <w:rPr>
                <w:noProof/>
                <w:webHidden/>
              </w:rPr>
              <w:fldChar w:fldCharType="separate"/>
            </w:r>
            <w:r w:rsidR="00F00C9B">
              <w:rPr>
                <w:noProof/>
                <w:webHidden/>
              </w:rPr>
              <w:t>8</w:t>
            </w:r>
            <w:r w:rsidR="00526693">
              <w:rPr>
                <w:noProof/>
                <w:webHidden/>
              </w:rPr>
              <w:fldChar w:fldCharType="end"/>
            </w:r>
          </w:hyperlink>
        </w:p>
        <w:p w14:paraId="2B03ACBD" w14:textId="0D6020C9" w:rsidR="00526693" w:rsidRDefault="00E463B0">
          <w:pPr>
            <w:pStyle w:val="TOC2"/>
            <w:tabs>
              <w:tab w:val="left" w:pos="880"/>
              <w:tab w:val="right" w:pos="9350"/>
            </w:tabs>
            <w:rPr>
              <w:rFonts w:asciiTheme="minorHAnsi" w:hAnsiTheme="minorHAnsi"/>
              <w:noProof/>
            </w:rPr>
          </w:pPr>
          <w:hyperlink w:anchor="_Toc414624659" w:history="1">
            <w:r w:rsidR="00526693" w:rsidRPr="001B1336">
              <w:rPr>
                <w:rStyle w:val="Hyperlink"/>
                <w:noProof/>
              </w:rPr>
              <w:t>10.</w:t>
            </w:r>
            <w:r w:rsidR="00526693">
              <w:rPr>
                <w:rFonts w:asciiTheme="minorHAnsi" w:hAnsiTheme="minorHAnsi"/>
                <w:noProof/>
              </w:rPr>
              <w:t xml:space="preserve">   </w:t>
            </w:r>
            <w:r w:rsidR="00526693" w:rsidRPr="001B1336">
              <w:rPr>
                <w:rStyle w:val="Hyperlink"/>
                <w:noProof/>
              </w:rPr>
              <w:t>Assurance of Confidentiality Provided to Respondents</w:t>
            </w:r>
            <w:r w:rsidR="00526693">
              <w:rPr>
                <w:noProof/>
                <w:webHidden/>
              </w:rPr>
              <w:tab/>
            </w:r>
            <w:r w:rsidR="00526693">
              <w:rPr>
                <w:noProof/>
                <w:webHidden/>
              </w:rPr>
              <w:fldChar w:fldCharType="begin"/>
            </w:r>
            <w:r w:rsidR="00526693">
              <w:rPr>
                <w:noProof/>
                <w:webHidden/>
              </w:rPr>
              <w:instrText xml:space="preserve"> PAGEREF _Toc414624659 \h </w:instrText>
            </w:r>
            <w:r w:rsidR="00526693">
              <w:rPr>
                <w:noProof/>
                <w:webHidden/>
              </w:rPr>
            </w:r>
            <w:r w:rsidR="00526693">
              <w:rPr>
                <w:noProof/>
                <w:webHidden/>
              </w:rPr>
              <w:fldChar w:fldCharType="separate"/>
            </w:r>
            <w:r w:rsidR="00F00C9B">
              <w:rPr>
                <w:noProof/>
                <w:webHidden/>
              </w:rPr>
              <w:t>8</w:t>
            </w:r>
            <w:r w:rsidR="00526693">
              <w:rPr>
                <w:noProof/>
                <w:webHidden/>
              </w:rPr>
              <w:fldChar w:fldCharType="end"/>
            </w:r>
          </w:hyperlink>
        </w:p>
        <w:p w14:paraId="47069D2F" w14:textId="77777777" w:rsidR="00526693" w:rsidRDefault="00E463B0">
          <w:pPr>
            <w:pStyle w:val="TOC3"/>
            <w:tabs>
              <w:tab w:val="right" w:pos="9350"/>
            </w:tabs>
            <w:rPr>
              <w:rFonts w:asciiTheme="minorHAnsi" w:hAnsiTheme="minorHAnsi"/>
              <w:noProof/>
            </w:rPr>
          </w:pPr>
          <w:hyperlink w:anchor="_Toc414624660" w:history="1">
            <w:r w:rsidR="00526693" w:rsidRPr="001B1336">
              <w:rPr>
                <w:rStyle w:val="Hyperlink"/>
                <w:noProof/>
              </w:rPr>
              <w:t>10.1 Privacy Impact Assessment Information</w:t>
            </w:r>
            <w:r w:rsidR="00526693">
              <w:rPr>
                <w:noProof/>
                <w:webHidden/>
              </w:rPr>
              <w:tab/>
            </w:r>
            <w:r w:rsidR="00526693">
              <w:rPr>
                <w:noProof/>
                <w:webHidden/>
              </w:rPr>
              <w:fldChar w:fldCharType="begin"/>
            </w:r>
            <w:r w:rsidR="00526693">
              <w:rPr>
                <w:noProof/>
                <w:webHidden/>
              </w:rPr>
              <w:instrText xml:space="preserve"> PAGEREF _Toc414624660 \h </w:instrText>
            </w:r>
            <w:r w:rsidR="00526693">
              <w:rPr>
                <w:noProof/>
                <w:webHidden/>
              </w:rPr>
            </w:r>
            <w:r w:rsidR="00526693">
              <w:rPr>
                <w:noProof/>
                <w:webHidden/>
              </w:rPr>
              <w:fldChar w:fldCharType="separate"/>
            </w:r>
            <w:r w:rsidR="00F00C9B">
              <w:rPr>
                <w:noProof/>
                <w:webHidden/>
              </w:rPr>
              <w:t>8</w:t>
            </w:r>
            <w:r w:rsidR="00526693">
              <w:rPr>
                <w:noProof/>
                <w:webHidden/>
              </w:rPr>
              <w:fldChar w:fldCharType="end"/>
            </w:r>
          </w:hyperlink>
        </w:p>
        <w:p w14:paraId="63C8FBB3" w14:textId="7A8C49FF" w:rsidR="00526693" w:rsidRDefault="00E463B0">
          <w:pPr>
            <w:pStyle w:val="TOC2"/>
            <w:tabs>
              <w:tab w:val="left" w:pos="880"/>
              <w:tab w:val="right" w:pos="9350"/>
            </w:tabs>
            <w:rPr>
              <w:rFonts w:asciiTheme="minorHAnsi" w:hAnsiTheme="minorHAnsi"/>
              <w:noProof/>
            </w:rPr>
          </w:pPr>
          <w:hyperlink w:anchor="_Toc414624661" w:history="1">
            <w:r w:rsidR="00526693" w:rsidRPr="001B1336">
              <w:rPr>
                <w:rStyle w:val="Hyperlink"/>
                <w:noProof/>
              </w:rPr>
              <w:t>11.</w:t>
            </w:r>
            <w:r w:rsidR="00526693">
              <w:rPr>
                <w:rFonts w:asciiTheme="minorHAnsi" w:hAnsiTheme="minorHAnsi"/>
                <w:noProof/>
              </w:rPr>
              <w:t xml:space="preserve">   </w:t>
            </w:r>
            <w:r w:rsidR="00526693" w:rsidRPr="001B1336">
              <w:rPr>
                <w:rStyle w:val="Hyperlink"/>
                <w:noProof/>
              </w:rPr>
              <w:t>Justification for Sensitive Questions</w:t>
            </w:r>
            <w:r w:rsidR="00526693">
              <w:rPr>
                <w:noProof/>
                <w:webHidden/>
              </w:rPr>
              <w:tab/>
            </w:r>
            <w:r w:rsidR="00526693">
              <w:rPr>
                <w:noProof/>
                <w:webHidden/>
              </w:rPr>
              <w:fldChar w:fldCharType="begin"/>
            </w:r>
            <w:r w:rsidR="00526693">
              <w:rPr>
                <w:noProof/>
                <w:webHidden/>
              </w:rPr>
              <w:instrText xml:space="preserve"> PAGEREF _Toc414624661 \h </w:instrText>
            </w:r>
            <w:r w:rsidR="00526693">
              <w:rPr>
                <w:noProof/>
                <w:webHidden/>
              </w:rPr>
            </w:r>
            <w:r w:rsidR="00526693">
              <w:rPr>
                <w:noProof/>
                <w:webHidden/>
              </w:rPr>
              <w:fldChar w:fldCharType="separate"/>
            </w:r>
            <w:r w:rsidR="00F00C9B">
              <w:rPr>
                <w:noProof/>
                <w:webHidden/>
              </w:rPr>
              <w:t>8</w:t>
            </w:r>
            <w:r w:rsidR="00526693">
              <w:rPr>
                <w:noProof/>
                <w:webHidden/>
              </w:rPr>
              <w:fldChar w:fldCharType="end"/>
            </w:r>
          </w:hyperlink>
        </w:p>
        <w:p w14:paraId="306CE3E3" w14:textId="5A12764B" w:rsidR="00526693" w:rsidRDefault="00E463B0">
          <w:pPr>
            <w:pStyle w:val="TOC2"/>
            <w:tabs>
              <w:tab w:val="left" w:pos="880"/>
              <w:tab w:val="right" w:pos="9350"/>
            </w:tabs>
            <w:rPr>
              <w:rFonts w:asciiTheme="minorHAnsi" w:hAnsiTheme="minorHAnsi"/>
              <w:noProof/>
            </w:rPr>
          </w:pPr>
          <w:hyperlink w:anchor="_Toc414624662" w:history="1">
            <w:r w:rsidR="00526693" w:rsidRPr="001B1336">
              <w:rPr>
                <w:rStyle w:val="Hyperlink"/>
                <w:noProof/>
              </w:rPr>
              <w:t>12.</w:t>
            </w:r>
            <w:r w:rsidR="00526693">
              <w:rPr>
                <w:rFonts w:asciiTheme="minorHAnsi" w:hAnsiTheme="minorHAnsi"/>
                <w:noProof/>
              </w:rPr>
              <w:t xml:space="preserve">  </w:t>
            </w:r>
            <w:r w:rsidR="00526693" w:rsidRPr="001B1336">
              <w:rPr>
                <w:rStyle w:val="Hyperlink"/>
                <w:noProof/>
              </w:rPr>
              <w:t>Estimates of Annualized Burden Hours and Costs</w:t>
            </w:r>
            <w:r w:rsidR="00526693">
              <w:rPr>
                <w:noProof/>
                <w:webHidden/>
              </w:rPr>
              <w:tab/>
            </w:r>
            <w:r w:rsidR="00526693">
              <w:rPr>
                <w:noProof/>
                <w:webHidden/>
              </w:rPr>
              <w:fldChar w:fldCharType="begin"/>
            </w:r>
            <w:r w:rsidR="00526693">
              <w:rPr>
                <w:noProof/>
                <w:webHidden/>
              </w:rPr>
              <w:instrText xml:space="preserve"> PAGEREF _Toc414624662 \h </w:instrText>
            </w:r>
            <w:r w:rsidR="00526693">
              <w:rPr>
                <w:noProof/>
                <w:webHidden/>
              </w:rPr>
            </w:r>
            <w:r w:rsidR="00526693">
              <w:rPr>
                <w:noProof/>
                <w:webHidden/>
              </w:rPr>
              <w:fldChar w:fldCharType="separate"/>
            </w:r>
            <w:r w:rsidR="00F00C9B">
              <w:rPr>
                <w:noProof/>
                <w:webHidden/>
              </w:rPr>
              <w:t>8</w:t>
            </w:r>
            <w:r w:rsidR="00526693">
              <w:rPr>
                <w:noProof/>
                <w:webHidden/>
              </w:rPr>
              <w:fldChar w:fldCharType="end"/>
            </w:r>
          </w:hyperlink>
        </w:p>
        <w:p w14:paraId="5C6F377B" w14:textId="77777777" w:rsidR="00526693" w:rsidRDefault="00E463B0">
          <w:pPr>
            <w:pStyle w:val="TOC3"/>
            <w:tabs>
              <w:tab w:val="right" w:pos="9350"/>
            </w:tabs>
            <w:rPr>
              <w:rFonts w:asciiTheme="minorHAnsi" w:hAnsiTheme="minorHAnsi"/>
              <w:noProof/>
            </w:rPr>
          </w:pPr>
          <w:hyperlink w:anchor="_Toc414624663" w:history="1">
            <w:r w:rsidR="00526693" w:rsidRPr="001B1336">
              <w:rPr>
                <w:rStyle w:val="Hyperlink"/>
                <w:noProof/>
              </w:rPr>
              <w:t>Table A-12: Estimated Annualized Burden Hours and Costs to Respondents</w:t>
            </w:r>
            <w:r w:rsidR="00526693">
              <w:rPr>
                <w:noProof/>
                <w:webHidden/>
              </w:rPr>
              <w:tab/>
            </w:r>
            <w:r w:rsidR="00526693">
              <w:rPr>
                <w:noProof/>
                <w:webHidden/>
              </w:rPr>
              <w:fldChar w:fldCharType="begin"/>
            </w:r>
            <w:r w:rsidR="00526693">
              <w:rPr>
                <w:noProof/>
                <w:webHidden/>
              </w:rPr>
              <w:instrText xml:space="preserve"> PAGEREF _Toc414624663 \h </w:instrText>
            </w:r>
            <w:r w:rsidR="00526693">
              <w:rPr>
                <w:noProof/>
                <w:webHidden/>
              </w:rPr>
            </w:r>
            <w:r w:rsidR="00526693">
              <w:rPr>
                <w:noProof/>
                <w:webHidden/>
              </w:rPr>
              <w:fldChar w:fldCharType="separate"/>
            </w:r>
            <w:r w:rsidR="00F00C9B">
              <w:rPr>
                <w:noProof/>
                <w:webHidden/>
              </w:rPr>
              <w:t>9</w:t>
            </w:r>
            <w:r w:rsidR="00526693">
              <w:rPr>
                <w:noProof/>
                <w:webHidden/>
              </w:rPr>
              <w:fldChar w:fldCharType="end"/>
            </w:r>
          </w:hyperlink>
        </w:p>
        <w:p w14:paraId="31B0567B" w14:textId="1150F444" w:rsidR="00526693" w:rsidRDefault="00E463B0">
          <w:pPr>
            <w:pStyle w:val="TOC2"/>
            <w:tabs>
              <w:tab w:val="left" w:pos="880"/>
              <w:tab w:val="right" w:pos="9350"/>
            </w:tabs>
            <w:rPr>
              <w:rFonts w:asciiTheme="minorHAnsi" w:hAnsiTheme="minorHAnsi"/>
              <w:noProof/>
            </w:rPr>
          </w:pPr>
          <w:hyperlink w:anchor="_Toc414624664" w:history="1">
            <w:r w:rsidR="00526693" w:rsidRPr="001B1336">
              <w:rPr>
                <w:rStyle w:val="Hyperlink"/>
                <w:noProof/>
              </w:rPr>
              <w:t>13.</w:t>
            </w:r>
            <w:r w:rsidR="00526693">
              <w:rPr>
                <w:rFonts w:asciiTheme="minorHAnsi" w:hAnsiTheme="minorHAnsi"/>
                <w:noProof/>
              </w:rPr>
              <w:t xml:space="preserve">  </w:t>
            </w:r>
            <w:r w:rsidR="00526693" w:rsidRPr="001B1336">
              <w:rPr>
                <w:rStyle w:val="Hyperlink"/>
                <w:noProof/>
              </w:rPr>
              <w:t>Estimates of Other Total Annual Cost Burden to Respondents or Record Keepers</w:t>
            </w:r>
            <w:r w:rsidR="00526693">
              <w:rPr>
                <w:noProof/>
                <w:webHidden/>
              </w:rPr>
              <w:tab/>
            </w:r>
            <w:r w:rsidR="00526693">
              <w:rPr>
                <w:noProof/>
                <w:webHidden/>
              </w:rPr>
              <w:fldChar w:fldCharType="begin"/>
            </w:r>
            <w:r w:rsidR="00526693">
              <w:rPr>
                <w:noProof/>
                <w:webHidden/>
              </w:rPr>
              <w:instrText xml:space="preserve"> PAGEREF _Toc414624664 \h </w:instrText>
            </w:r>
            <w:r w:rsidR="00526693">
              <w:rPr>
                <w:noProof/>
                <w:webHidden/>
              </w:rPr>
            </w:r>
            <w:r w:rsidR="00526693">
              <w:rPr>
                <w:noProof/>
                <w:webHidden/>
              </w:rPr>
              <w:fldChar w:fldCharType="separate"/>
            </w:r>
            <w:r w:rsidR="00F00C9B">
              <w:rPr>
                <w:noProof/>
                <w:webHidden/>
              </w:rPr>
              <w:t>9</w:t>
            </w:r>
            <w:r w:rsidR="00526693">
              <w:rPr>
                <w:noProof/>
                <w:webHidden/>
              </w:rPr>
              <w:fldChar w:fldCharType="end"/>
            </w:r>
          </w:hyperlink>
        </w:p>
        <w:p w14:paraId="54F27CA2" w14:textId="69B78016" w:rsidR="00526693" w:rsidRDefault="00E463B0">
          <w:pPr>
            <w:pStyle w:val="TOC2"/>
            <w:tabs>
              <w:tab w:val="left" w:pos="880"/>
              <w:tab w:val="right" w:pos="9350"/>
            </w:tabs>
            <w:rPr>
              <w:rFonts w:asciiTheme="minorHAnsi" w:hAnsiTheme="minorHAnsi"/>
              <w:noProof/>
            </w:rPr>
          </w:pPr>
          <w:hyperlink w:anchor="_Toc414624665" w:history="1">
            <w:r w:rsidR="00526693" w:rsidRPr="001B1336">
              <w:rPr>
                <w:rStyle w:val="Hyperlink"/>
                <w:noProof/>
              </w:rPr>
              <w:t>14.</w:t>
            </w:r>
            <w:r w:rsidR="00526693">
              <w:rPr>
                <w:rFonts w:asciiTheme="minorHAnsi" w:hAnsiTheme="minorHAnsi"/>
                <w:noProof/>
              </w:rPr>
              <w:t xml:space="preserve">  </w:t>
            </w:r>
            <w:r w:rsidR="00526693" w:rsidRPr="001B1336">
              <w:rPr>
                <w:rStyle w:val="Hyperlink"/>
                <w:noProof/>
              </w:rPr>
              <w:t>Annualized Cost to the Government</w:t>
            </w:r>
            <w:r w:rsidR="00526693">
              <w:rPr>
                <w:noProof/>
                <w:webHidden/>
              </w:rPr>
              <w:tab/>
            </w:r>
            <w:r w:rsidR="00526693">
              <w:rPr>
                <w:noProof/>
                <w:webHidden/>
              </w:rPr>
              <w:fldChar w:fldCharType="begin"/>
            </w:r>
            <w:r w:rsidR="00526693">
              <w:rPr>
                <w:noProof/>
                <w:webHidden/>
              </w:rPr>
              <w:instrText xml:space="preserve"> PAGEREF _Toc414624665 \h </w:instrText>
            </w:r>
            <w:r w:rsidR="00526693">
              <w:rPr>
                <w:noProof/>
                <w:webHidden/>
              </w:rPr>
            </w:r>
            <w:r w:rsidR="00526693">
              <w:rPr>
                <w:noProof/>
                <w:webHidden/>
              </w:rPr>
              <w:fldChar w:fldCharType="separate"/>
            </w:r>
            <w:r w:rsidR="00F00C9B">
              <w:rPr>
                <w:noProof/>
                <w:webHidden/>
              </w:rPr>
              <w:t>9</w:t>
            </w:r>
            <w:r w:rsidR="00526693">
              <w:rPr>
                <w:noProof/>
                <w:webHidden/>
              </w:rPr>
              <w:fldChar w:fldCharType="end"/>
            </w:r>
          </w:hyperlink>
        </w:p>
        <w:p w14:paraId="75A4256B" w14:textId="40A2D840" w:rsidR="00526693" w:rsidRDefault="00E463B0">
          <w:pPr>
            <w:pStyle w:val="TOC2"/>
            <w:tabs>
              <w:tab w:val="left" w:pos="880"/>
              <w:tab w:val="right" w:pos="9350"/>
            </w:tabs>
            <w:rPr>
              <w:rFonts w:asciiTheme="minorHAnsi" w:hAnsiTheme="minorHAnsi"/>
              <w:noProof/>
            </w:rPr>
          </w:pPr>
          <w:hyperlink w:anchor="_Toc414624666" w:history="1">
            <w:r w:rsidR="00526693" w:rsidRPr="001B1336">
              <w:rPr>
                <w:rStyle w:val="Hyperlink"/>
                <w:noProof/>
              </w:rPr>
              <w:t>15.</w:t>
            </w:r>
            <w:r w:rsidR="00526693">
              <w:rPr>
                <w:rFonts w:asciiTheme="minorHAnsi" w:hAnsiTheme="minorHAnsi"/>
                <w:noProof/>
              </w:rPr>
              <w:t xml:space="preserve">  </w:t>
            </w:r>
            <w:r w:rsidR="00526693" w:rsidRPr="001B1336">
              <w:rPr>
                <w:rStyle w:val="Hyperlink"/>
                <w:noProof/>
              </w:rPr>
              <w:t>Explanation for Program Changes or Adjustments</w:t>
            </w:r>
            <w:r w:rsidR="00526693">
              <w:rPr>
                <w:noProof/>
                <w:webHidden/>
              </w:rPr>
              <w:tab/>
            </w:r>
            <w:r w:rsidR="00526693">
              <w:rPr>
                <w:noProof/>
                <w:webHidden/>
              </w:rPr>
              <w:fldChar w:fldCharType="begin"/>
            </w:r>
            <w:r w:rsidR="00526693">
              <w:rPr>
                <w:noProof/>
                <w:webHidden/>
              </w:rPr>
              <w:instrText xml:space="preserve"> PAGEREF _Toc414624666 \h </w:instrText>
            </w:r>
            <w:r w:rsidR="00526693">
              <w:rPr>
                <w:noProof/>
                <w:webHidden/>
              </w:rPr>
            </w:r>
            <w:r w:rsidR="00526693">
              <w:rPr>
                <w:noProof/>
                <w:webHidden/>
              </w:rPr>
              <w:fldChar w:fldCharType="separate"/>
            </w:r>
            <w:r w:rsidR="00F00C9B">
              <w:rPr>
                <w:noProof/>
                <w:webHidden/>
              </w:rPr>
              <w:t>10</w:t>
            </w:r>
            <w:r w:rsidR="00526693">
              <w:rPr>
                <w:noProof/>
                <w:webHidden/>
              </w:rPr>
              <w:fldChar w:fldCharType="end"/>
            </w:r>
          </w:hyperlink>
        </w:p>
        <w:p w14:paraId="353C8085" w14:textId="66D57A19" w:rsidR="00526693" w:rsidRDefault="00E463B0">
          <w:pPr>
            <w:pStyle w:val="TOC2"/>
            <w:tabs>
              <w:tab w:val="left" w:pos="880"/>
              <w:tab w:val="right" w:pos="9350"/>
            </w:tabs>
            <w:rPr>
              <w:rFonts w:asciiTheme="minorHAnsi" w:hAnsiTheme="minorHAnsi"/>
              <w:noProof/>
            </w:rPr>
          </w:pPr>
          <w:hyperlink w:anchor="_Toc414624667" w:history="1">
            <w:r w:rsidR="00526693" w:rsidRPr="001B1336">
              <w:rPr>
                <w:rStyle w:val="Hyperlink"/>
                <w:noProof/>
              </w:rPr>
              <w:t>16.</w:t>
            </w:r>
            <w:r w:rsidR="00526693">
              <w:rPr>
                <w:rFonts w:asciiTheme="minorHAnsi" w:hAnsiTheme="minorHAnsi"/>
                <w:noProof/>
              </w:rPr>
              <w:t xml:space="preserve">  </w:t>
            </w:r>
            <w:r w:rsidR="00526693" w:rsidRPr="001B1336">
              <w:rPr>
                <w:rStyle w:val="Hyperlink"/>
                <w:noProof/>
              </w:rPr>
              <w:t>Plans for Tabulation and Publication and Project Time Schedule</w:t>
            </w:r>
            <w:r w:rsidR="00526693">
              <w:rPr>
                <w:noProof/>
                <w:webHidden/>
              </w:rPr>
              <w:tab/>
            </w:r>
            <w:r w:rsidR="00526693">
              <w:rPr>
                <w:noProof/>
                <w:webHidden/>
              </w:rPr>
              <w:fldChar w:fldCharType="begin"/>
            </w:r>
            <w:r w:rsidR="00526693">
              <w:rPr>
                <w:noProof/>
                <w:webHidden/>
              </w:rPr>
              <w:instrText xml:space="preserve"> PAGEREF _Toc414624667 \h </w:instrText>
            </w:r>
            <w:r w:rsidR="00526693">
              <w:rPr>
                <w:noProof/>
                <w:webHidden/>
              </w:rPr>
            </w:r>
            <w:r w:rsidR="00526693">
              <w:rPr>
                <w:noProof/>
                <w:webHidden/>
              </w:rPr>
              <w:fldChar w:fldCharType="separate"/>
            </w:r>
            <w:r w:rsidR="00F00C9B">
              <w:rPr>
                <w:noProof/>
                <w:webHidden/>
              </w:rPr>
              <w:t>10</w:t>
            </w:r>
            <w:r w:rsidR="00526693">
              <w:rPr>
                <w:noProof/>
                <w:webHidden/>
              </w:rPr>
              <w:fldChar w:fldCharType="end"/>
            </w:r>
          </w:hyperlink>
        </w:p>
        <w:p w14:paraId="6D1B3186" w14:textId="466D6649" w:rsidR="00526693" w:rsidRDefault="00E463B0">
          <w:pPr>
            <w:pStyle w:val="TOC2"/>
            <w:tabs>
              <w:tab w:val="left" w:pos="880"/>
              <w:tab w:val="right" w:pos="9350"/>
            </w:tabs>
            <w:rPr>
              <w:rFonts w:asciiTheme="minorHAnsi" w:hAnsiTheme="minorHAnsi"/>
              <w:noProof/>
            </w:rPr>
          </w:pPr>
          <w:hyperlink w:anchor="_Toc414624668" w:history="1">
            <w:r w:rsidR="00526693" w:rsidRPr="001B1336">
              <w:rPr>
                <w:rStyle w:val="Hyperlink"/>
                <w:noProof/>
              </w:rPr>
              <w:t>17.</w:t>
            </w:r>
            <w:r w:rsidR="00526693">
              <w:rPr>
                <w:rFonts w:asciiTheme="minorHAnsi" w:hAnsiTheme="minorHAnsi"/>
                <w:noProof/>
              </w:rPr>
              <w:t xml:space="preserve">  </w:t>
            </w:r>
            <w:r w:rsidR="00526693" w:rsidRPr="001B1336">
              <w:rPr>
                <w:rStyle w:val="Hyperlink"/>
                <w:noProof/>
              </w:rPr>
              <w:t>Reason(s) Display of OMB Expiration Date is Inappropriate</w:t>
            </w:r>
            <w:r w:rsidR="00526693">
              <w:rPr>
                <w:noProof/>
                <w:webHidden/>
              </w:rPr>
              <w:tab/>
            </w:r>
            <w:r w:rsidR="00526693">
              <w:rPr>
                <w:noProof/>
                <w:webHidden/>
              </w:rPr>
              <w:fldChar w:fldCharType="begin"/>
            </w:r>
            <w:r w:rsidR="00526693">
              <w:rPr>
                <w:noProof/>
                <w:webHidden/>
              </w:rPr>
              <w:instrText xml:space="preserve"> PAGEREF _Toc414624668 \h </w:instrText>
            </w:r>
            <w:r w:rsidR="00526693">
              <w:rPr>
                <w:noProof/>
                <w:webHidden/>
              </w:rPr>
            </w:r>
            <w:r w:rsidR="00526693">
              <w:rPr>
                <w:noProof/>
                <w:webHidden/>
              </w:rPr>
              <w:fldChar w:fldCharType="separate"/>
            </w:r>
            <w:r w:rsidR="00F00C9B">
              <w:rPr>
                <w:noProof/>
                <w:webHidden/>
              </w:rPr>
              <w:t>10</w:t>
            </w:r>
            <w:r w:rsidR="00526693">
              <w:rPr>
                <w:noProof/>
                <w:webHidden/>
              </w:rPr>
              <w:fldChar w:fldCharType="end"/>
            </w:r>
          </w:hyperlink>
        </w:p>
        <w:p w14:paraId="4747DF42" w14:textId="237E23A6" w:rsidR="00526693" w:rsidRDefault="00E463B0">
          <w:pPr>
            <w:pStyle w:val="TOC2"/>
            <w:tabs>
              <w:tab w:val="left" w:pos="880"/>
              <w:tab w:val="right" w:pos="9350"/>
            </w:tabs>
            <w:rPr>
              <w:rFonts w:asciiTheme="minorHAnsi" w:hAnsiTheme="minorHAnsi"/>
              <w:noProof/>
            </w:rPr>
          </w:pPr>
          <w:hyperlink w:anchor="_Toc414624669" w:history="1">
            <w:r w:rsidR="00526693" w:rsidRPr="001B1336">
              <w:rPr>
                <w:rStyle w:val="Hyperlink"/>
                <w:noProof/>
              </w:rPr>
              <w:t>18.</w:t>
            </w:r>
            <w:r w:rsidR="00526693">
              <w:rPr>
                <w:rFonts w:asciiTheme="minorHAnsi" w:hAnsiTheme="minorHAnsi"/>
                <w:noProof/>
              </w:rPr>
              <w:t xml:space="preserve">  </w:t>
            </w:r>
            <w:r w:rsidR="00526693" w:rsidRPr="001B1336">
              <w:rPr>
                <w:rStyle w:val="Hyperlink"/>
                <w:noProof/>
              </w:rPr>
              <w:t>Exceptions to Certification for Paperwork Reduction Act Submissions</w:t>
            </w:r>
            <w:r w:rsidR="00526693">
              <w:rPr>
                <w:noProof/>
                <w:webHidden/>
              </w:rPr>
              <w:tab/>
            </w:r>
            <w:r w:rsidR="00526693">
              <w:rPr>
                <w:noProof/>
                <w:webHidden/>
              </w:rPr>
              <w:fldChar w:fldCharType="begin"/>
            </w:r>
            <w:r w:rsidR="00526693">
              <w:rPr>
                <w:noProof/>
                <w:webHidden/>
              </w:rPr>
              <w:instrText xml:space="preserve"> PAGEREF _Toc414624669 \h </w:instrText>
            </w:r>
            <w:r w:rsidR="00526693">
              <w:rPr>
                <w:noProof/>
                <w:webHidden/>
              </w:rPr>
            </w:r>
            <w:r w:rsidR="00526693">
              <w:rPr>
                <w:noProof/>
                <w:webHidden/>
              </w:rPr>
              <w:fldChar w:fldCharType="separate"/>
            </w:r>
            <w:r w:rsidR="00F00C9B">
              <w:rPr>
                <w:noProof/>
                <w:webHidden/>
              </w:rPr>
              <w:t>10</w:t>
            </w:r>
            <w:r w:rsidR="00526693">
              <w:rPr>
                <w:noProof/>
                <w:webHidden/>
              </w:rPr>
              <w:fldChar w:fldCharType="end"/>
            </w:r>
          </w:hyperlink>
        </w:p>
        <w:p w14:paraId="2B4CD14D" w14:textId="3FB9AC5A" w:rsidR="00526693" w:rsidRDefault="00E463B0">
          <w:pPr>
            <w:pStyle w:val="TOC1"/>
            <w:tabs>
              <w:tab w:val="right" w:pos="9350"/>
            </w:tabs>
            <w:rPr>
              <w:rFonts w:asciiTheme="minorHAnsi" w:hAnsiTheme="minorHAnsi"/>
              <w:noProof/>
            </w:rPr>
          </w:pPr>
          <w:hyperlink w:anchor="_Toc414624670" w:history="1">
            <w:r w:rsidR="00526693" w:rsidRPr="001B1336">
              <w:rPr>
                <w:rStyle w:val="Hyperlink"/>
                <w:rFonts w:eastAsia="SimSun"/>
                <w:noProof/>
                <w:lang w:eastAsia="zh-CN"/>
              </w:rPr>
              <w:t>LIST OF ATTACHMENTS – Section A</w:t>
            </w:r>
            <w:r w:rsidR="00526693">
              <w:rPr>
                <w:noProof/>
                <w:webHidden/>
              </w:rPr>
              <w:tab/>
            </w:r>
            <w:r w:rsidR="00526693">
              <w:rPr>
                <w:noProof/>
                <w:webHidden/>
              </w:rPr>
              <w:fldChar w:fldCharType="begin"/>
            </w:r>
            <w:r w:rsidR="00526693">
              <w:rPr>
                <w:noProof/>
                <w:webHidden/>
              </w:rPr>
              <w:instrText xml:space="preserve"> PAGEREF _Toc414624670 \h </w:instrText>
            </w:r>
            <w:r w:rsidR="00526693">
              <w:rPr>
                <w:noProof/>
                <w:webHidden/>
              </w:rPr>
            </w:r>
            <w:r w:rsidR="00526693">
              <w:rPr>
                <w:noProof/>
                <w:webHidden/>
              </w:rPr>
              <w:fldChar w:fldCharType="separate"/>
            </w:r>
            <w:r w:rsidR="00F00C9B">
              <w:rPr>
                <w:noProof/>
                <w:webHidden/>
              </w:rPr>
              <w:t>10</w:t>
            </w:r>
            <w:r w:rsidR="00526693">
              <w:rPr>
                <w:noProof/>
                <w:webHidden/>
              </w:rPr>
              <w:fldChar w:fldCharType="end"/>
            </w:r>
          </w:hyperlink>
        </w:p>
        <w:p w14:paraId="3D064725" w14:textId="5115C2CC" w:rsidR="00526693" w:rsidRDefault="00E463B0">
          <w:pPr>
            <w:pStyle w:val="TOC3"/>
            <w:tabs>
              <w:tab w:val="right" w:pos="9350"/>
            </w:tabs>
            <w:rPr>
              <w:rFonts w:asciiTheme="minorHAnsi" w:hAnsiTheme="minorHAnsi"/>
              <w:noProof/>
            </w:rPr>
          </w:pPr>
          <w:hyperlink w:anchor="_Toc414624671" w:history="1">
            <w:r w:rsidR="00526693" w:rsidRPr="001B1336">
              <w:rPr>
                <w:rStyle w:val="Hyperlink"/>
                <w:rFonts w:ascii="Cambria" w:eastAsia="SimSun" w:hAnsi="Cambria" w:cs="Arial"/>
                <w:noProof/>
                <w:lang w:eastAsia="zh-CN"/>
              </w:rPr>
              <w:t>Att. A. RSB Roundtables</w:t>
            </w:r>
            <w:r w:rsidR="00526693">
              <w:rPr>
                <w:noProof/>
                <w:webHidden/>
              </w:rPr>
              <w:tab/>
            </w:r>
            <w:r w:rsidR="00526693">
              <w:rPr>
                <w:noProof/>
                <w:webHidden/>
              </w:rPr>
              <w:fldChar w:fldCharType="begin"/>
            </w:r>
            <w:r w:rsidR="00526693">
              <w:rPr>
                <w:noProof/>
                <w:webHidden/>
              </w:rPr>
              <w:instrText xml:space="preserve"> PAGEREF _Toc414624671 \h </w:instrText>
            </w:r>
            <w:r w:rsidR="00526693">
              <w:rPr>
                <w:noProof/>
                <w:webHidden/>
              </w:rPr>
            </w:r>
            <w:r w:rsidR="00526693">
              <w:rPr>
                <w:noProof/>
                <w:webHidden/>
              </w:rPr>
              <w:fldChar w:fldCharType="separate"/>
            </w:r>
            <w:r w:rsidR="00F00C9B">
              <w:rPr>
                <w:noProof/>
                <w:webHidden/>
              </w:rPr>
              <w:t>10</w:t>
            </w:r>
            <w:r w:rsidR="00526693">
              <w:rPr>
                <w:noProof/>
                <w:webHidden/>
              </w:rPr>
              <w:fldChar w:fldCharType="end"/>
            </w:r>
          </w:hyperlink>
        </w:p>
        <w:p w14:paraId="34E43DEB" w14:textId="4ADEFE99" w:rsidR="00526693" w:rsidRDefault="00E463B0">
          <w:pPr>
            <w:pStyle w:val="TOC3"/>
            <w:tabs>
              <w:tab w:val="right" w:pos="9350"/>
            </w:tabs>
            <w:rPr>
              <w:rFonts w:asciiTheme="minorHAnsi" w:hAnsiTheme="minorHAnsi"/>
              <w:noProof/>
            </w:rPr>
          </w:pPr>
          <w:hyperlink w:anchor="_Toc414624672" w:history="1">
            <w:r w:rsidR="00526693" w:rsidRPr="001B1336">
              <w:rPr>
                <w:rStyle w:val="Hyperlink"/>
                <w:rFonts w:ascii="Cambria" w:eastAsia="SimSun" w:hAnsi="Cambria" w:cs="Arial"/>
                <w:noProof/>
                <w:lang w:eastAsia="zh-CN"/>
              </w:rPr>
              <w:t>Att. B. Instrument-MS Word Version</w:t>
            </w:r>
            <w:r w:rsidR="00526693">
              <w:rPr>
                <w:noProof/>
                <w:webHidden/>
              </w:rPr>
              <w:tab/>
            </w:r>
            <w:r w:rsidR="00526693">
              <w:rPr>
                <w:noProof/>
                <w:webHidden/>
              </w:rPr>
              <w:fldChar w:fldCharType="begin"/>
            </w:r>
            <w:r w:rsidR="00526693">
              <w:rPr>
                <w:noProof/>
                <w:webHidden/>
              </w:rPr>
              <w:instrText xml:space="preserve"> PAGEREF _Toc414624672 \h </w:instrText>
            </w:r>
            <w:r w:rsidR="00526693">
              <w:rPr>
                <w:noProof/>
                <w:webHidden/>
              </w:rPr>
            </w:r>
            <w:r w:rsidR="00526693">
              <w:rPr>
                <w:noProof/>
                <w:webHidden/>
              </w:rPr>
              <w:fldChar w:fldCharType="separate"/>
            </w:r>
            <w:r w:rsidR="00F00C9B">
              <w:rPr>
                <w:noProof/>
                <w:webHidden/>
              </w:rPr>
              <w:t>10</w:t>
            </w:r>
            <w:r w:rsidR="00526693">
              <w:rPr>
                <w:noProof/>
                <w:webHidden/>
              </w:rPr>
              <w:fldChar w:fldCharType="end"/>
            </w:r>
          </w:hyperlink>
        </w:p>
        <w:p w14:paraId="3328344B" w14:textId="67DA2266" w:rsidR="00526693" w:rsidRDefault="00E463B0">
          <w:pPr>
            <w:pStyle w:val="TOC3"/>
            <w:tabs>
              <w:tab w:val="right" w:pos="9350"/>
            </w:tabs>
            <w:rPr>
              <w:rFonts w:asciiTheme="minorHAnsi" w:hAnsiTheme="minorHAnsi"/>
              <w:noProof/>
            </w:rPr>
          </w:pPr>
          <w:hyperlink w:anchor="_Toc414624673" w:history="1">
            <w:r w:rsidR="00526693" w:rsidRPr="001B1336">
              <w:rPr>
                <w:rStyle w:val="Hyperlink"/>
                <w:rFonts w:ascii="Cambria" w:eastAsia="SimSun" w:hAnsi="Cambria" w:cs="Arial"/>
                <w:noProof/>
                <w:lang w:eastAsia="zh-CN"/>
              </w:rPr>
              <w:t>Att. C. Instrument-Web Version</w:t>
            </w:r>
            <w:r w:rsidR="00526693">
              <w:rPr>
                <w:noProof/>
                <w:webHidden/>
              </w:rPr>
              <w:tab/>
            </w:r>
            <w:r w:rsidR="00526693">
              <w:rPr>
                <w:noProof/>
                <w:webHidden/>
              </w:rPr>
              <w:fldChar w:fldCharType="begin"/>
            </w:r>
            <w:r w:rsidR="00526693">
              <w:rPr>
                <w:noProof/>
                <w:webHidden/>
              </w:rPr>
              <w:instrText xml:space="preserve"> PAGEREF _Toc414624673 \h </w:instrText>
            </w:r>
            <w:r w:rsidR="00526693">
              <w:rPr>
                <w:noProof/>
                <w:webHidden/>
              </w:rPr>
            </w:r>
            <w:r w:rsidR="00526693">
              <w:rPr>
                <w:noProof/>
                <w:webHidden/>
              </w:rPr>
              <w:fldChar w:fldCharType="separate"/>
            </w:r>
            <w:r w:rsidR="00F00C9B">
              <w:rPr>
                <w:noProof/>
                <w:webHidden/>
              </w:rPr>
              <w:t>10</w:t>
            </w:r>
            <w:r w:rsidR="00526693">
              <w:rPr>
                <w:noProof/>
                <w:webHidden/>
              </w:rPr>
              <w:fldChar w:fldCharType="end"/>
            </w:r>
          </w:hyperlink>
        </w:p>
        <w:p w14:paraId="286AE582" w14:textId="77777777" w:rsidR="00526693" w:rsidRDefault="00E463B0">
          <w:pPr>
            <w:pStyle w:val="TOC1"/>
            <w:tabs>
              <w:tab w:val="right" w:pos="9350"/>
            </w:tabs>
            <w:rPr>
              <w:rFonts w:asciiTheme="minorHAnsi" w:hAnsiTheme="minorHAnsi"/>
              <w:noProof/>
            </w:rPr>
          </w:pPr>
          <w:hyperlink w:anchor="_Toc414624674" w:history="1">
            <w:r w:rsidR="00526693" w:rsidRPr="001B1336">
              <w:rPr>
                <w:rStyle w:val="Hyperlink"/>
                <w:rFonts w:eastAsia="SimSun"/>
                <w:noProof/>
                <w:lang w:eastAsia="zh-CN"/>
              </w:rPr>
              <w:t>REFERENCE LIST</w:t>
            </w:r>
            <w:r w:rsidR="00526693">
              <w:rPr>
                <w:noProof/>
                <w:webHidden/>
              </w:rPr>
              <w:tab/>
            </w:r>
            <w:r w:rsidR="00526693">
              <w:rPr>
                <w:noProof/>
                <w:webHidden/>
              </w:rPr>
              <w:fldChar w:fldCharType="begin"/>
            </w:r>
            <w:r w:rsidR="00526693">
              <w:rPr>
                <w:noProof/>
                <w:webHidden/>
              </w:rPr>
              <w:instrText xml:space="preserve"> PAGEREF _Toc414624674 \h </w:instrText>
            </w:r>
            <w:r w:rsidR="00526693">
              <w:rPr>
                <w:noProof/>
                <w:webHidden/>
              </w:rPr>
            </w:r>
            <w:r w:rsidR="00526693">
              <w:rPr>
                <w:noProof/>
                <w:webHidden/>
              </w:rPr>
              <w:fldChar w:fldCharType="separate"/>
            </w:r>
            <w:r w:rsidR="00F00C9B">
              <w:rPr>
                <w:noProof/>
                <w:webHidden/>
              </w:rPr>
              <w:t>11</w:t>
            </w:r>
            <w:r w:rsidR="00526693">
              <w:rPr>
                <w:noProof/>
                <w:webHidden/>
              </w:rPr>
              <w:fldChar w:fldCharType="end"/>
            </w:r>
          </w:hyperlink>
        </w:p>
        <w:p w14:paraId="56AD4340" w14:textId="161F65ED" w:rsidR="009D499E" w:rsidRDefault="009D499E">
          <w:r>
            <w:rPr>
              <w:b/>
              <w:bCs/>
              <w:noProof/>
            </w:rPr>
            <w:fldChar w:fldCharType="end"/>
          </w:r>
        </w:p>
      </w:sdtContent>
    </w:sdt>
    <w:p w14:paraId="45AE3979" w14:textId="3C597DAF" w:rsidR="00CA5840" w:rsidRDefault="00CA5840">
      <w:pPr>
        <w:tabs>
          <w:tab w:val="clear" w:pos="9360"/>
        </w:tabs>
        <w:spacing w:after="200"/>
        <w:ind w:left="0"/>
        <w:rPr>
          <w:b/>
          <w:sz w:val="28"/>
        </w:rPr>
      </w:pPr>
      <w:r>
        <w:br w:type="page"/>
      </w:r>
      <w:r w:rsidR="002A4010" w:rsidRPr="0072387B">
        <w:rPr>
          <w:rFonts w:ascii="Cambria" w:eastAsia="SimSun" w:hAnsi="Cambria" w:cs="Arial"/>
          <w:b/>
          <w:noProof/>
        </w:rPr>
        <w:lastRenderedPageBreak/>
        <mc:AlternateContent>
          <mc:Choice Requires="wps">
            <w:drawing>
              <wp:inline distT="0" distB="0" distL="0" distR="0" wp14:anchorId="503786FA" wp14:editId="16426B0E">
                <wp:extent cx="5943600" cy="3933825"/>
                <wp:effectExtent l="0" t="0" r="19050"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33825"/>
                        </a:xfrm>
                        <a:prstGeom prst="rect">
                          <a:avLst/>
                        </a:prstGeom>
                        <a:solidFill>
                          <a:srgbClr val="FFFFFF"/>
                        </a:solidFill>
                        <a:ln w="9525">
                          <a:solidFill>
                            <a:srgbClr val="000000"/>
                          </a:solidFill>
                          <a:miter lim="800000"/>
                          <a:headEnd/>
                          <a:tailEnd/>
                        </a:ln>
                      </wps:spPr>
                      <wps:txbx>
                        <w:txbxContent>
                          <w:p w14:paraId="3CE7ED4F" w14:textId="77777777" w:rsidR="00BA7569" w:rsidRDefault="00BA7569" w:rsidP="002A4010">
                            <w:pPr>
                              <w:ind w:left="0"/>
                            </w:pPr>
                          </w:p>
                          <w:p w14:paraId="2385086E" w14:textId="4321EE98" w:rsidR="00BA7569" w:rsidRPr="006E4581" w:rsidRDefault="00BA7569" w:rsidP="006E4581">
                            <w:pPr>
                              <w:pStyle w:val="ListParagraph"/>
                              <w:numPr>
                                <w:ilvl w:val="0"/>
                                <w:numId w:val="46"/>
                              </w:numPr>
                              <w:ind w:left="360"/>
                              <w:rPr>
                                <w:rFonts w:ascii="Cambria" w:eastAsia="SimSun" w:hAnsi="Cambria" w:cs="Arial"/>
                                <w:lang w:eastAsia="zh-CN"/>
                              </w:rPr>
                            </w:pPr>
                            <w:r w:rsidRPr="006E4581">
                              <w:rPr>
                                <w:b/>
                              </w:rPr>
                              <w:t>Goal of the study:</w:t>
                            </w:r>
                            <w:r>
                              <w:t xml:space="preserve">  </w:t>
                            </w:r>
                            <w:r w:rsidRPr="006E4581">
                              <w:rPr>
                                <w:rFonts w:ascii="Cambria" w:eastAsia="SimSun" w:hAnsi="Cambria" w:cs="Arial"/>
                                <w:lang w:eastAsia="zh-CN"/>
                              </w:rPr>
                              <w:t>The purpose of this information collection request is to gather feedback regarding expectations of CDC related to radiation emergency preparedness and response;</w:t>
                            </w:r>
                            <w:r>
                              <w:rPr>
                                <w:rFonts w:ascii="Cambria" w:eastAsia="SimSun" w:hAnsi="Cambria" w:cs="Arial"/>
                                <w:lang w:eastAsia="zh-CN"/>
                              </w:rPr>
                              <w:t xml:space="preserve"> </w:t>
                            </w:r>
                            <w:r w:rsidRPr="006E4581">
                              <w:rPr>
                                <w:rFonts w:ascii="Cambria" w:eastAsia="SimSun" w:hAnsi="Cambria" w:cs="Arial"/>
                                <w:lang w:eastAsia="zh-CN"/>
                              </w:rPr>
                              <w:t xml:space="preserve">to gather feedback regarding the usefulness of CDC Radiation Studies Branch (RSB) products </w:t>
                            </w:r>
                            <w:r w:rsidRPr="009F569E">
                              <w:t>(i.</w:t>
                            </w:r>
                            <w:r>
                              <w:t>e. educational materials, planning aids, training products, and guides); and t</w:t>
                            </w:r>
                            <w:r w:rsidRPr="006E4581">
                              <w:rPr>
                                <w:rFonts w:ascii="Cambria" w:eastAsia="SimSun" w:hAnsi="Cambria" w:cs="Arial"/>
                                <w:lang w:eastAsia="zh-CN"/>
                              </w:rPr>
                              <w:t xml:space="preserve">o assess the current level of radiation emergency preparedness among state, </w:t>
                            </w:r>
                            <w:r w:rsidRPr="006E4581">
                              <w:rPr>
                                <w:rFonts w:ascii="Cambria" w:eastAsia="Times New Roman" w:hAnsi="Cambria" w:cs="Times New Roman"/>
                                <w:szCs w:val="24"/>
                              </w:rPr>
                              <w:t>territorial, tribal</w:t>
                            </w:r>
                            <w:r w:rsidRPr="006E4581">
                              <w:rPr>
                                <w:rFonts w:ascii="Cambria" w:eastAsia="SimSun" w:hAnsi="Cambria" w:cs="Arial"/>
                                <w:lang w:eastAsia="zh-CN"/>
                              </w:rPr>
                              <w:t xml:space="preserve"> and local response agencies </w:t>
                            </w:r>
                            <w:r>
                              <w:t>engaged in public health preparedness planning</w:t>
                            </w:r>
                            <w:r w:rsidRPr="006E4581">
                              <w:rPr>
                                <w:rFonts w:ascii="Cambria" w:eastAsia="SimSun" w:hAnsi="Cambria" w:cs="Arial"/>
                                <w:lang w:eastAsia="zh-CN"/>
                              </w:rPr>
                              <w:t>.</w:t>
                            </w:r>
                            <w:r>
                              <w:t xml:space="preserve"> </w:t>
                            </w:r>
                          </w:p>
                          <w:p w14:paraId="395D67DC" w14:textId="77777777" w:rsidR="00BA7569" w:rsidRDefault="00BA7569" w:rsidP="006E4581"/>
                          <w:p w14:paraId="1FF01500" w14:textId="77777777" w:rsidR="00BA7569" w:rsidRDefault="00BA7569" w:rsidP="002A4010">
                            <w:pPr>
                              <w:pStyle w:val="ListParagraph"/>
                              <w:numPr>
                                <w:ilvl w:val="0"/>
                                <w:numId w:val="34"/>
                              </w:numPr>
                              <w:tabs>
                                <w:tab w:val="clear" w:pos="9360"/>
                              </w:tabs>
                              <w:spacing w:after="200"/>
                            </w:pPr>
                            <w:r w:rsidRPr="00BA7B10">
                              <w:rPr>
                                <w:b/>
                              </w:rPr>
                              <w:t>Intended use of the resulting data:</w:t>
                            </w:r>
                            <w:r>
                              <w:t xml:space="preserve"> The information collected will help ensure that users have an effective, efficient, and satisfying experience </w:t>
                            </w:r>
                            <w:r w:rsidRPr="00093FD4">
                              <w:t>with the RSB products.</w:t>
                            </w:r>
                            <w:r>
                              <w:t xml:space="preserve">  This feedback will provide insights into </w:t>
                            </w:r>
                            <w:r w:rsidRPr="0072387B">
                              <w:rPr>
                                <w:rFonts w:ascii="Cambria" w:eastAsia="SimSun" w:hAnsi="Cambria" w:cs="Arial"/>
                                <w:lang w:eastAsia="zh-CN"/>
                              </w:rPr>
                              <w:t xml:space="preserve">state, </w:t>
                            </w:r>
                            <w:r w:rsidRPr="0072387B">
                              <w:rPr>
                                <w:rFonts w:ascii="Cambria" w:eastAsia="Times New Roman" w:hAnsi="Cambria" w:cs="Times New Roman"/>
                                <w:szCs w:val="24"/>
                              </w:rPr>
                              <w:t>territorial</w:t>
                            </w:r>
                            <w:r>
                              <w:rPr>
                                <w:rFonts w:ascii="Cambria" w:eastAsia="Times New Roman" w:hAnsi="Cambria" w:cs="Times New Roman"/>
                                <w:szCs w:val="24"/>
                              </w:rPr>
                              <w:t>, tribal</w:t>
                            </w:r>
                            <w:r w:rsidRPr="0072387B">
                              <w:rPr>
                                <w:rFonts w:ascii="Cambria" w:eastAsia="SimSun" w:hAnsi="Cambria" w:cs="Arial"/>
                                <w:lang w:eastAsia="zh-CN"/>
                              </w:rPr>
                              <w:t xml:space="preserve"> and local</w:t>
                            </w:r>
                            <w:r w:rsidRPr="00BA7B10">
                              <w:rPr>
                                <w:rFonts w:ascii="Cambria" w:eastAsia="SimSun" w:hAnsi="Cambria" w:cs="Arial"/>
                                <w:lang w:eastAsia="zh-CN"/>
                              </w:rPr>
                              <w:t xml:space="preserve"> </w:t>
                            </w:r>
                            <w:r>
                              <w:rPr>
                                <w:rFonts w:ascii="Cambria" w:eastAsia="SimSun" w:hAnsi="Cambria" w:cs="Arial"/>
                                <w:lang w:eastAsia="zh-CN"/>
                              </w:rPr>
                              <w:t>officials’</w:t>
                            </w:r>
                            <w:r>
                              <w:t xml:space="preserve"> perceptions, experiences and expectations, provide an early warning of issues with service, or focus attention on areas where communication, training or changes in operations might improve delivery of products or services.</w:t>
                            </w:r>
                          </w:p>
                          <w:p w14:paraId="586274D8" w14:textId="77777777" w:rsidR="00BA7569" w:rsidRDefault="00BA7569" w:rsidP="002A4010">
                            <w:pPr>
                              <w:pStyle w:val="ListParagraph"/>
                              <w:tabs>
                                <w:tab w:val="clear" w:pos="9360"/>
                              </w:tabs>
                              <w:spacing w:after="200"/>
                              <w:ind w:left="360"/>
                            </w:pPr>
                          </w:p>
                          <w:p w14:paraId="5429661F" w14:textId="45174C1A" w:rsidR="00BA7569" w:rsidRDefault="00BA7569" w:rsidP="002A4010">
                            <w:pPr>
                              <w:pStyle w:val="ListParagraph"/>
                              <w:numPr>
                                <w:ilvl w:val="0"/>
                                <w:numId w:val="34"/>
                              </w:numPr>
                              <w:tabs>
                                <w:tab w:val="clear" w:pos="9360"/>
                              </w:tabs>
                              <w:spacing w:after="200"/>
                            </w:pPr>
                            <w:r w:rsidRPr="00BA7B10">
                              <w:rPr>
                                <w:b/>
                              </w:rPr>
                              <w:t>Methods to be used to collect:</w:t>
                            </w:r>
                            <w:r>
                              <w:t xml:space="preserve"> online assessment; convenience sampling       </w:t>
                            </w:r>
                          </w:p>
                          <w:p w14:paraId="533FA36E" w14:textId="77777777" w:rsidR="00BA7569" w:rsidRDefault="00BA7569" w:rsidP="002A4010">
                            <w:pPr>
                              <w:pStyle w:val="ListParagraph"/>
                              <w:tabs>
                                <w:tab w:val="clear" w:pos="9360"/>
                              </w:tabs>
                              <w:spacing w:after="200"/>
                              <w:ind w:left="360"/>
                            </w:pPr>
                            <w:r>
                              <w:t xml:space="preserve">                                 </w:t>
                            </w:r>
                          </w:p>
                          <w:p w14:paraId="0076AAE4" w14:textId="66701077" w:rsidR="00BA7569" w:rsidRPr="001B27D4" w:rsidRDefault="00BA7569" w:rsidP="006E4581">
                            <w:pPr>
                              <w:pStyle w:val="ListParagraph"/>
                              <w:numPr>
                                <w:ilvl w:val="0"/>
                                <w:numId w:val="34"/>
                              </w:numPr>
                              <w:tabs>
                                <w:tab w:val="clear" w:pos="9360"/>
                              </w:tabs>
                              <w:spacing w:after="200"/>
                            </w:pPr>
                            <w:r w:rsidRPr="001A6C9E">
                              <w:rPr>
                                <w:b/>
                              </w:rPr>
                              <w:t>The subpopulation to be studied:</w:t>
                            </w:r>
                            <w:r w:rsidRPr="001A6C9E">
                              <w:t xml:space="preserve"> Data will be collected from 336 respondents; 134 state, 9 territorial, 1 tribal, and 192 local government officials engaged in public health preparedness planning for </w:t>
                            </w:r>
                            <w:r>
                              <w:t>radiation emergencies</w:t>
                            </w:r>
                            <w:r w:rsidRPr="001A6C9E">
                              <w:t xml:space="preserve">. </w:t>
                            </w:r>
                          </w:p>
                          <w:p w14:paraId="63869044" w14:textId="77777777" w:rsidR="00BA7569" w:rsidRDefault="00BA7569" w:rsidP="002A4010"/>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3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">
                <v:textbox>
                  <w:txbxContent>
                    <w:p w14:paraId="3CE7ED4F" w14:textId="77777777" w:rsidR="00BA7569" w:rsidRDefault="00BA7569" w:rsidP="002A4010">
                      <w:pPr>
                        <w:ind w:left="0"/>
                      </w:pPr>
                    </w:p>
                    <w:p w14:paraId="2385086E" w14:textId="4321EE98" w:rsidR="00BA7569" w:rsidRPr="006E4581" w:rsidRDefault="00BA7569" w:rsidP="006E4581">
                      <w:pPr>
                        <w:pStyle w:val="ListParagraph"/>
                        <w:numPr>
                          <w:ilvl w:val="0"/>
                          <w:numId w:val="46"/>
                        </w:numPr>
                        <w:ind w:left="360"/>
                        <w:rPr>
                          <w:rFonts w:ascii="Cambria" w:eastAsia="SimSun" w:hAnsi="Cambria" w:cs="Arial"/>
                          <w:lang w:eastAsia="zh-CN"/>
                        </w:rPr>
                      </w:pPr>
                      <w:r w:rsidRPr="006E4581">
                        <w:rPr>
                          <w:b/>
                        </w:rPr>
                        <w:t>Goal of the study:</w:t>
                      </w:r>
                      <w:r>
                        <w:t xml:space="preserve">  </w:t>
                      </w:r>
                      <w:r w:rsidRPr="006E4581">
                        <w:rPr>
                          <w:rFonts w:ascii="Cambria" w:eastAsia="SimSun" w:hAnsi="Cambria" w:cs="Arial"/>
                          <w:lang w:eastAsia="zh-CN"/>
                        </w:rPr>
                        <w:t>The purpose of this information collection request is to gather feedback regarding expectations of CDC related to radiation emergency preparedness and response;</w:t>
                      </w:r>
                      <w:r>
                        <w:rPr>
                          <w:rFonts w:ascii="Cambria" w:eastAsia="SimSun" w:hAnsi="Cambria" w:cs="Arial"/>
                          <w:lang w:eastAsia="zh-CN"/>
                        </w:rPr>
                        <w:t xml:space="preserve"> </w:t>
                      </w:r>
                      <w:r w:rsidRPr="006E4581">
                        <w:rPr>
                          <w:rFonts w:ascii="Cambria" w:eastAsia="SimSun" w:hAnsi="Cambria" w:cs="Arial"/>
                          <w:lang w:eastAsia="zh-CN"/>
                        </w:rPr>
                        <w:t xml:space="preserve">to gather feedback regarding the usefulness of CDC Radiation Studies Branch (RSB) products </w:t>
                      </w:r>
                      <w:r w:rsidRPr="009F569E">
                        <w:t>(i.</w:t>
                      </w:r>
                      <w:r>
                        <w:t>e. educational materials, planning aids, training products, and guides); and t</w:t>
                      </w:r>
                      <w:r w:rsidRPr="006E4581">
                        <w:rPr>
                          <w:rFonts w:ascii="Cambria" w:eastAsia="SimSun" w:hAnsi="Cambria" w:cs="Arial"/>
                          <w:lang w:eastAsia="zh-CN"/>
                        </w:rPr>
                        <w:t xml:space="preserve">o assess the current level of radiation emergency preparedness among state, </w:t>
                      </w:r>
                      <w:r w:rsidRPr="006E4581">
                        <w:rPr>
                          <w:rFonts w:ascii="Cambria" w:eastAsia="Times New Roman" w:hAnsi="Cambria" w:cs="Times New Roman"/>
                          <w:szCs w:val="24"/>
                        </w:rPr>
                        <w:t>territorial, tribal</w:t>
                      </w:r>
                      <w:r w:rsidRPr="006E4581">
                        <w:rPr>
                          <w:rFonts w:ascii="Cambria" w:eastAsia="SimSun" w:hAnsi="Cambria" w:cs="Arial"/>
                          <w:lang w:eastAsia="zh-CN"/>
                        </w:rPr>
                        <w:t xml:space="preserve"> and local response agencies </w:t>
                      </w:r>
                      <w:r>
                        <w:t>engaged in public health preparedness planning</w:t>
                      </w:r>
                      <w:r w:rsidRPr="006E4581">
                        <w:rPr>
                          <w:rFonts w:ascii="Cambria" w:eastAsia="SimSun" w:hAnsi="Cambria" w:cs="Arial"/>
                          <w:lang w:eastAsia="zh-CN"/>
                        </w:rPr>
                        <w:t>.</w:t>
                      </w:r>
                      <w:r>
                        <w:t xml:space="preserve"> </w:t>
                      </w:r>
                    </w:p>
                    <w:p w14:paraId="395D67DC" w14:textId="77777777" w:rsidR="00BA7569" w:rsidRDefault="00BA7569" w:rsidP="006E4581"/>
                    <w:p w14:paraId="1FF01500" w14:textId="77777777" w:rsidR="00BA7569" w:rsidRDefault="00BA7569" w:rsidP="002A4010">
                      <w:pPr>
                        <w:pStyle w:val="ListParagraph"/>
                        <w:numPr>
                          <w:ilvl w:val="0"/>
                          <w:numId w:val="34"/>
                        </w:numPr>
                        <w:tabs>
                          <w:tab w:val="clear" w:pos="9360"/>
                        </w:tabs>
                        <w:spacing w:after="200"/>
                      </w:pPr>
                      <w:r w:rsidRPr="00BA7B10">
                        <w:rPr>
                          <w:b/>
                        </w:rPr>
                        <w:t>Intended use of the resulting data:</w:t>
                      </w:r>
                      <w:r>
                        <w:t xml:space="preserve"> The information collected will help ensure that users have an effective, efficient, and satisfying experience </w:t>
                      </w:r>
                      <w:r w:rsidRPr="00093FD4">
                        <w:t>with the RSB products.</w:t>
                      </w:r>
                      <w:r>
                        <w:t xml:space="preserve">  This feedback will provide insights into </w:t>
                      </w:r>
                      <w:r w:rsidRPr="0072387B">
                        <w:rPr>
                          <w:rFonts w:ascii="Cambria" w:eastAsia="SimSun" w:hAnsi="Cambria" w:cs="Arial"/>
                          <w:lang w:eastAsia="zh-CN"/>
                        </w:rPr>
                        <w:t xml:space="preserve">state, </w:t>
                      </w:r>
                      <w:r w:rsidRPr="0072387B">
                        <w:rPr>
                          <w:rFonts w:ascii="Cambria" w:eastAsia="Times New Roman" w:hAnsi="Cambria" w:cs="Times New Roman"/>
                          <w:szCs w:val="24"/>
                        </w:rPr>
                        <w:t>territorial</w:t>
                      </w:r>
                      <w:r>
                        <w:rPr>
                          <w:rFonts w:ascii="Cambria" w:eastAsia="Times New Roman" w:hAnsi="Cambria" w:cs="Times New Roman"/>
                          <w:szCs w:val="24"/>
                        </w:rPr>
                        <w:t>, tribal</w:t>
                      </w:r>
                      <w:r w:rsidRPr="0072387B">
                        <w:rPr>
                          <w:rFonts w:ascii="Cambria" w:eastAsia="SimSun" w:hAnsi="Cambria" w:cs="Arial"/>
                          <w:lang w:eastAsia="zh-CN"/>
                        </w:rPr>
                        <w:t xml:space="preserve"> and local</w:t>
                      </w:r>
                      <w:r w:rsidRPr="00BA7B10">
                        <w:rPr>
                          <w:rFonts w:ascii="Cambria" w:eastAsia="SimSun" w:hAnsi="Cambria" w:cs="Arial"/>
                          <w:lang w:eastAsia="zh-CN"/>
                        </w:rPr>
                        <w:t xml:space="preserve"> </w:t>
                      </w:r>
                      <w:r>
                        <w:rPr>
                          <w:rFonts w:ascii="Cambria" w:eastAsia="SimSun" w:hAnsi="Cambria" w:cs="Arial"/>
                          <w:lang w:eastAsia="zh-CN"/>
                        </w:rPr>
                        <w:t>officials’</w:t>
                      </w:r>
                      <w:r>
                        <w:t xml:space="preserve"> perceptions, experiences and expectations, provide an early warning of issues with service, or focus attention on areas where communication, training or changes in operations might improve delivery of products or services.</w:t>
                      </w:r>
                    </w:p>
                    <w:p w14:paraId="586274D8" w14:textId="77777777" w:rsidR="00BA7569" w:rsidRDefault="00BA7569" w:rsidP="002A4010">
                      <w:pPr>
                        <w:pStyle w:val="ListParagraph"/>
                        <w:tabs>
                          <w:tab w:val="clear" w:pos="9360"/>
                        </w:tabs>
                        <w:spacing w:after="200"/>
                        <w:ind w:left="360"/>
                      </w:pPr>
                    </w:p>
                    <w:p w14:paraId="5429661F" w14:textId="45174C1A" w:rsidR="00BA7569" w:rsidRDefault="00BA7569" w:rsidP="002A4010">
                      <w:pPr>
                        <w:pStyle w:val="ListParagraph"/>
                        <w:numPr>
                          <w:ilvl w:val="0"/>
                          <w:numId w:val="34"/>
                        </w:numPr>
                        <w:tabs>
                          <w:tab w:val="clear" w:pos="9360"/>
                        </w:tabs>
                        <w:spacing w:after="200"/>
                      </w:pPr>
                      <w:r w:rsidRPr="00BA7B10">
                        <w:rPr>
                          <w:b/>
                        </w:rPr>
                        <w:t>Methods to be used to collect:</w:t>
                      </w:r>
                      <w:r>
                        <w:t xml:space="preserve"> online assessment; convenience sampling       </w:t>
                      </w:r>
                    </w:p>
                    <w:p w14:paraId="533FA36E" w14:textId="77777777" w:rsidR="00BA7569" w:rsidRDefault="00BA7569" w:rsidP="002A4010">
                      <w:pPr>
                        <w:pStyle w:val="ListParagraph"/>
                        <w:tabs>
                          <w:tab w:val="clear" w:pos="9360"/>
                        </w:tabs>
                        <w:spacing w:after="200"/>
                        <w:ind w:left="360"/>
                      </w:pPr>
                      <w:r>
                        <w:t xml:space="preserve">                                 </w:t>
                      </w:r>
                    </w:p>
                    <w:p w14:paraId="0076AAE4" w14:textId="66701077" w:rsidR="00BA7569" w:rsidRPr="001B27D4" w:rsidRDefault="00BA7569" w:rsidP="006E4581">
                      <w:pPr>
                        <w:pStyle w:val="ListParagraph"/>
                        <w:numPr>
                          <w:ilvl w:val="0"/>
                          <w:numId w:val="34"/>
                        </w:numPr>
                        <w:tabs>
                          <w:tab w:val="clear" w:pos="9360"/>
                        </w:tabs>
                        <w:spacing w:after="200"/>
                      </w:pPr>
                      <w:r w:rsidRPr="001A6C9E">
                        <w:rPr>
                          <w:b/>
                        </w:rPr>
                        <w:t>The subpopulation to be studied:</w:t>
                      </w:r>
                      <w:r w:rsidRPr="001A6C9E">
                        <w:t xml:space="preserve"> Data will be collected from 336 respondents; 134 state, 9 territorial, 1 tribal, and 192 local government officials engaged in public health preparedness planning for </w:t>
                      </w:r>
                      <w:r>
                        <w:t>radiation emergencies</w:t>
                      </w:r>
                      <w:r w:rsidRPr="001A6C9E">
                        <w:t xml:space="preserve">. </w:t>
                      </w:r>
                    </w:p>
                    <w:p w14:paraId="63869044" w14:textId="77777777" w:rsidR="00BA7569" w:rsidRDefault="00BA7569" w:rsidP="002A4010"/>
                  </w:txbxContent>
                </v:textbox>
                <w10:anchorlock/>
              </v:shape>
            </w:pict>
          </mc:Fallback>
        </mc:AlternateContent>
      </w:r>
    </w:p>
    <w:p w14:paraId="45AE397C" w14:textId="48D3F747" w:rsidR="00CD1EA8" w:rsidRPr="009D499E" w:rsidRDefault="00CD1EA8" w:rsidP="009D499E">
      <w:pPr>
        <w:pStyle w:val="Heading1"/>
      </w:pPr>
      <w:bookmarkStart w:id="2" w:name="_Toc414624646"/>
      <w:r w:rsidRPr="009D499E">
        <w:t xml:space="preserve">Section </w:t>
      </w:r>
      <w:proofErr w:type="gramStart"/>
      <w:r w:rsidRPr="009D499E">
        <w:t>A</w:t>
      </w:r>
      <w:proofErr w:type="gramEnd"/>
      <w:r w:rsidR="00B12F51" w:rsidRPr="009D499E">
        <w:t xml:space="preserve"> – Justification</w:t>
      </w:r>
      <w:bookmarkEnd w:id="2"/>
    </w:p>
    <w:p w14:paraId="45AE397D" w14:textId="77777777" w:rsidR="00B12F51" w:rsidRDefault="00B12F51" w:rsidP="007D6163"/>
    <w:p w14:paraId="45AE397E" w14:textId="65992FDA" w:rsidR="00CD1EA8" w:rsidRPr="009D499E" w:rsidRDefault="00B12F51" w:rsidP="009D499E">
      <w:pPr>
        <w:pStyle w:val="Heading2"/>
        <w:numPr>
          <w:ilvl w:val="0"/>
          <w:numId w:val="45"/>
        </w:numPr>
      </w:pPr>
      <w:bookmarkStart w:id="3" w:name="_Toc414624647"/>
      <w:r w:rsidRPr="009D499E">
        <w:t>Circumstances Making the Collection of Information Necessary</w:t>
      </w:r>
      <w:bookmarkEnd w:id="3"/>
    </w:p>
    <w:p w14:paraId="45AE397F" w14:textId="77777777" w:rsidR="00E33E1B" w:rsidRPr="007D6163" w:rsidRDefault="00E33E1B" w:rsidP="009D499E">
      <w:pPr>
        <w:pStyle w:val="Heading3"/>
      </w:pPr>
      <w:bookmarkStart w:id="4" w:name="_Toc414624648"/>
      <w:r w:rsidRPr="007D6163">
        <w:t>Background</w:t>
      </w:r>
      <w:bookmarkEnd w:id="4"/>
    </w:p>
    <w:p w14:paraId="2BB00DAD" w14:textId="60B35549" w:rsidR="0005645A" w:rsidRDefault="00BA7B10" w:rsidP="0072387B">
      <w:pPr>
        <w:tabs>
          <w:tab w:val="clear" w:pos="9360"/>
        </w:tabs>
        <w:spacing w:after="200"/>
        <w:ind w:left="0"/>
        <w:rPr>
          <w:rFonts w:ascii="Cambria" w:eastAsia="SimSun" w:hAnsi="Cambria" w:cs="Arial"/>
          <w:lang w:eastAsia="zh-CN"/>
        </w:rPr>
      </w:pPr>
      <w:r w:rsidRPr="00BA7B10">
        <w:rPr>
          <w:rFonts w:ascii="Cambria" w:eastAsia="SimSun" w:hAnsi="Cambria" w:cs="Arial"/>
          <w:lang w:eastAsia="zh-CN"/>
        </w:rPr>
        <w:t>This information collection is being conducted using the Generic Information Collection mechanism of the OSTLTS OMB Clearance Center (O2C2) – OMB No. 0920-0879. The respondent universe for this information collection aligns with that of the O2C2. Data will be collected from 336 respondents; 134 state, 9 territorial, 1 tribal, and 192 local government officials</w:t>
      </w:r>
      <w:r w:rsidR="00093FD4">
        <w:rPr>
          <w:rFonts w:ascii="Cambria" w:eastAsia="SimSun" w:hAnsi="Cambria" w:cs="Arial"/>
          <w:lang w:eastAsia="zh-CN"/>
        </w:rPr>
        <w:t xml:space="preserve"> </w:t>
      </w:r>
      <w:r w:rsidR="001A6C9E" w:rsidRPr="001A6C9E">
        <w:t xml:space="preserve">engaged in public health preparedness planning for </w:t>
      </w:r>
      <w:r w:rsidR="00A166C7">
        <w:t>radiation emergencies (i.e. radiological and nuclear incidents)</w:t>
      </w:r>
      <w:r w:rsidR="00093FD4">
        <w:rPr>
          <w:rFonts w:ascii="Cambria" w:eastAsia="SimSun" w:hAnsi="Cambria" w:cs="Arial"/>
          <w:lang w:eastAsia="zh-CN"/>
        </w:rPr>
        <w:t xml:space="preserve"> acting in their official capacities</w:t>
      </w:r>
      <w:r w:rsidRPr="00BA7B10">
        <w:rPr>
          <w:rFonts w:ascii="Cambria" w:eastAsia="SimSun" w:hAnsi="Cambria" w:cs="Arial"/>
          <w:lang w:eastAsia="zh-CN"/>
        </w:rPr>
        <w:t xml:space="preserve">.  </w:t>
      </w:r>
      <w:r w:rsidR="006E4581">
        <w:t>These respondents can</w:t>
      </w:r>
      <w:r w:rsidR="0005645A" w:rsidRPr="0005645A">
        <w:t xml:space="preserve"> be found under multiple programs/offices at each level of government.  For this assessment, we will recruit from three different programs/offices to capture the greatest cross-section of radiation emergency preparedness personnel.  </w:t>
      </w:r>
      <w:r w:rsidR="0005645A">
        <w:t>T</w:t>
      </w:r>
      <w:r w:rsidR="0005645A" w:rsidRPr="0005645A">
        <w:t>he programs/offices include CDC Public Health Emergency Preparedness (PHEP)</w:t>
      </w:r>
      <w:r w:rsidR="0005645A">
        <w:t xml:space="preserve"> Grantees</w:t>
      </w:r>
      <w:r w:rsidR="0005645A" w:rsidRPr="0005645A">
        <w:t>, Radiation Control Program</w:t>
      </w:r>
      <w:r w:rsidR="0005645A">
        <w:t xml:space="preserve"> Officials</w:t>
      </w:r>
      <w:r w:rsidR="0005645A" w:rsidRPr="0005645A">
        <w:t>, and FEMA Radiological Emergency Preparedness (REP) Program</w:t>
      </w:r>
      <w:r w:rsidR="0005645A">
        <w:t xml:space="preserve"> Participants</w:t>
      </w:r>
      <w:r w:rsidR="0005645A" w:rsidRPr="0005645A">
        <w:t>.</w:t>
      </w:r>
      <w:r w:rsidR="0005645A">
        <w:t xml:space="preserve"> </w:t>
      </w:r>
    </w:p>
    <w:p w14:paraId="18D705A8" w14:textId="2457B105" w:rsidR="00461B8C" w:rsidRDefault="00461B8C" w:rsidP="00461B8C">
      <w:pPr>
        <w:ind w:left="0"/>
      </w:pPr>
      <w:r w:rsidRPr="0072387B">
        <w:rPr>
          <w:rFonts w:ascii="Cambria" w:eastAsia="SimSun" w:hAnsi="Cambria" w:cs="Arial"/>
          <w:lang w:eastAsia="zh-CN"/>
        </w:rPr>
        <w:t>This information collection is authorized by Section 301 of the Public Health Service Act (42 U.S.C. 241).</w:t>
      </w:r>
      <w:r w:rsidRPr="0072387B">
        <w:rPr>
          <w:rFonts w:ascii="Cambria" w:eastAsia="SimSun" w:hAnsi="Cambria" w:cs="Arial"/>
          <w:iCs/>
          <w:lang w:eastAsia="zh-CN"/>
        </w:rPr>
        <w:t xml:space="preserve"> This information collection falls under the essential public health services of assuring a competent public health and personal health care workforce and evaluating effectiveness, accessibility, and quality of personal and population-based health se</w:t>
      </w:r>
      <w:r>
        <w:rPr>
          <w:rFonts w:ascii="Cambria" w:eastAsia="SimSun" w:hAnsi="Cambria" w:cs="Arial"/>
          <w:iCs/>
          <w:lang w:eastAsia="zh-CN"/>
        </w:rPr>
        <w:t>rvices.</w:t>
      </w:r>
      <w:r w:rsidR="009A47A7" w:rsidRPr="009A47A7">
        <w:rPr>
          <w:rFonts w:ascii="Cambria" w:eastAsia="SimSun" w:hAnsi="Cambria" w:cs="Arial"/>
          <w:iCs/>
          <w:vertAlign w:val="superscript"/>
          <w:lang w:eastAsia="zh-CN"/>
        </w:rPr>
        <w:t>1</w:t>
      </w:r>
    </w:p>
    <w:p w14:paraId="45AE3982" w14:textId="1A41D0A9" w:rsidR="00350C8C" w:rsidRPr="00774689" w:rsidRDefault="00350C8C" w:rsidP="00692DEB">
      <w:pPr>
        <w:ind w:left="0"/>
      </w:pPr>
    </w:p>
    <w:p w14:paraId="45AE3983" w14:textId="77777777" w:rsidR="00587C72" w:rsidRPr="00774689" w:rsidRDefault="00B63CF3" w:rsidP="00587C72">
      <w:pPr>
        <w:ind w:left="0"/>
      </w:pPr>
      <w:r w:rsidRPr="00774689">
        <w:rPr>
          <w:rFonts w:ascii="Shruti" w:eastAsia="Times New Roman" w:hAnsi="Shruti" w:cs="Shruti"/>
          <w:sz w:val="16"/>
          <w:szCs w:val="14"/>
        </w:rPr>
        <w:lastRenderedPageBreak/>
        <w:fldChar w:fldCharType="begin">
          <w:ffData>
            <w:name w:val="Check25"/>
            <w:enabled/>
            <w:calcOnExit w:val="0"/>
            <w:checkBox>
              <w:sizeAuto/>
              <w:default w:val="0"/>
            </w:checkBox>
          </w:ffData>
        </w:fldChar>
      </w:r>
      <w:bookmarkStart w:id="5" w:name="Check25"/>
      <w:r w:rsidRPr="00774689">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5"/>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45AE3984"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45AE3985"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45AE3986"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45AE3987"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45AE3988" w14:textId="77777777" w:rsidR="00587C72"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45AE3989" w14:textId="77777777" w:rsidR="00481D80" w:rsidRPr="00774689" w:rsidRDefault="00B63CF3" w:rsidP="00587C72">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45AE398A" w14:textId="77777777" w:rsidR="00587C72" w:rsidRPr="00774689" w:rsidRDefault="00481D80" w:rsidP="00587C72">
      <w:pPr>
        <w:ind w:left="0"/>
      </w:pPr>
      <w:r w:rsidRPr="00774689">
        <w:t xml:space="preserve">            </w:t>
      </w:r>
      <w:proofErr w:type="gramStart"/>
      <w:r w:rsidR="00587C72" w:rsidRPr="00774689">
        <w:t>when</w:t>
      </w:r>
      <w:proofErr w:type="gramEnd"/>
      <w:r w:rsidR="00587C72" w:rsidRPr="00774689">
        <w:t xml:space="preserve"> otherwise unavailable</w:t>
      </w:r>
    </w:p>
    <w:p w14:paraId="45AE398B" w14:textId="05ED4E6E" w:rsidR="00587C72" w:rsidRPr="00774689" w:rsidRDefault="00461B8C" w:rsidP="00587C72">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45AE398C" w14:textId="787C8B39" w:rsidR="008715E7" w:rsidRPr="00774689" w:rsidRDefault="00461B8C" w:rsidP="008715E7">
      <w:pPr>
        <w:ind w:left="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9. E</w:t>
      </w:r>
      <w:r w:rsidR="00587C72" w:rsidRPr="00774689">
        <w:t xml:space="preserve">valuating effectiveness, accessibility, and quality of personal and population-based health </w:t>
      </w:r>
      <w:r w:rsidR="008715E7" w:rsidRPr="00774689">
        <w:t xml:space="preserve"> </w:t>
      </w:r>
    </w:p>
    <w:p w14:paraId="45AE398D" w14:textId="77777777" w:rsidR="00587C72" w:rsidRPr="00774689" w:rsidRDefault="008715E7" w:rsidP="008715E7">
      <w:pPr>
        <w:ind w:left="0"/>
      </w:pPr>
      <w:r w:rsidRPr="00774689">
        <w:t xml:space="preserve">        </w:t>
      </w:r>
      <w:r w:rsidR="00481D80" w:rsidRPr="00774689">
        <w:t xml:space="preserve">    </w:t>
      </w:r>
      <w:proofErr w:type="gramStart"/>
      <w:r w:rsidR="00587C72" w:rsidRPr="00774689">
        <w:t>services</w:t>
      </w:r>
      <w:proofErr w:type="gramEnd"/>
    </w:p>
    <w:p w14:paraId="45AE398E" w14:textId="77777777" w:rsidR="00481D80" w:rsidRDefault="00B63CF3" w:rsidP="00692DEB">
      <w:pPr>
        <w:ind w:left="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E463B0">
        <w:rPr>
          <w:rFonts w:ascii="Shruti" w:eastAsia="Times New Roman" w:hAnsi="Shruti" w:cs="Shruti"/>
          <w:sz w:val="16"/>
          <w:szCs w:val="14"/>
        </w:rPr>
      </w:r>
      <w:r w:rsidR="00E463B0">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45AE398F" w14:textId="77777777" w:rsidR="00481D80" w:rsidRDefault="00481D80" w:rsidP="00692DEB">
      <w:pPr>
        <w:ind w:left="0"/>
      </w:pPr>
    </w:p>
    <w:p w14:paraId="1C43B828" w14:textId="548CBBCA" w:rsidR="00BA7B10" w:rsidRPr="00BA7B10" w:rsidRDefault="00BA7B10" w:rsidP="00BA7B10">
      <w:pPr>
        <w:tabs>
          <w:tab w:val="center" w:pos="4680"/>
        </w:tabs>
        <w:spacing w:line="240" w:lineRule="auto"/>
        <w:ind w:left="0"/>
        <w:rPr>
          <w:rFonts w:ascii="Cambria" w:eastAsia="SimSun" w:hAnsi="Cambria" w:cs="Arial"/>
          <w:lang w:eastAsia="zh-CN"/>
        </w:rPr>
      </w:pPr>
      <w:r w:rsidRPr="00BA7B10">
        <w:rPr>
          <w:rFonts w:ascii="Cambria" w:eastAsia="SimSun" w:hAnsi="Cambria" w:cs="Arial"/>
          <w:lang w:eastAsia="zh-CN"/>
        </w:rPr>
        <w:t xml:space="preserve">Following the terrorist attacks of September 11, 2001, the Centers for Disease Control and Prevention (CDC) Radiation Studies Branch (RSB) assumed a leading role in preparing the public health community to respond to </w:t>
      </w:r>
      <w:r w:rsidR="00A166C7">
        <w:rPr>
          <w:rFonts w:ascii="Cambria" w:eastAsia="SimSun" w:hAnsi="Cambria" w:cs="Arial"/>
          <w:lang w:eastAsia="zh-CN"/>
        </w:rPr>
        <w:t>radiation emergencies</w:t>
      </w:r>
      <w:r w:rsidRPr="00BA7B10">
        <w:rPr>
          <w:rFonts w:ascii="Cambria" w:eastAsia="SimSun" w:hAnsi="Cambria" w:cs="Arial"/>
          <w:lang w:eastAsia="zh-CN"/>
        </w:rPr>
        <w:t>.</w:t>
      </w:r>
      <w:r w:rsidR="009A47A7">
        <w:rPr>
          <w:rFonts w:ascii="Cambria" w:eastAsia="SimSun" w:hAnsi="Cambria" w:cs="Arial"/>
          <w:vertAlign w:val="superscript"/>
          <w:lang w:eastAsia="zh-CN"/>
        </w:rPr>
        <w:t>2</w:t>
      </w:r>
      <w:r w:rsidRPr="00BA7B10">
        <w:rPr>
          <w:rFonts w:ascii="Cambria" w:eastAsia="SimSun" w:hAnsi="Cambria" w:cs="Arial"/>
          <w:lang w:eastAsia="zh-CN"/>
        </w:rPr>
        <w:t xml:space="preserve"> RSB organized numerous interagency working groups, roundtables, and meetings to help identify best practices for public health and medical response to </w:t>
      </w:r>
      <w:r w:rsidR="00A166C7">
        <w:rPr>
          <w:rFonts w:ascii="Cambria" w:eastAsia="SimSun" w:hAnsi="Cambria" w:cs="Arial"/>
          <w:lang w:eastAsia="zh-CN"/>
        </w:rPr>
        <w:t xml:space="preserve">radiation </w:t>
      </w:r>
      <w:r w:rsidR="00A166C7" w:rsidRPr="006E4581">
        <w:rPr>
          <w:rFonts w:ascii="Cambria" w:eastAsia="SimSun" w:hAnsi="Cambria" w:cs="Arial"/>
          <w:lang w:eastAsia="zh-CN"/>
        </w:rPr>
        <w:t>emergencies</w:t>
      </w:r>
      <w:r w:rsidR="0097650E" w:rsidRPr="006E4581">
        <w:rPr>
          <w:rFonts w:ascii="Cambria" w:eastAsia="SimSun" w:hAnsi="Cambria" w:cs="Arial"/>
          <w:lang w:eastAsia="zh-CN"/>
        </w:rPr>
        <w:t xml:space="preserve"> </w:t>
      </w:r>
      <w:r w:rsidR="0097650E" w:rsidRPr="00DF0CDA">
        <w:rPr>
          <w:rFonts w:ascii="Cambria" w:eastAsia="SimSun" w:hAnsi="Cambria" w:cs="Arial"/>
          <w:b/>
          <w:lang w:eastAsia="zh-CN"/>
        </w:rPr>
        <w:t>(See Att</w:t>
      </w:r>
      <w:r w:rsidRPr="00DF0CDA">
        <w:rPr>
          <w:rFonts w:ascii="Cambria" w:eastAsia="SimSun" w:hAnsi="Cambria" w:cs="Arial"/>
          <w:b/>
          <w:lang w:eastAsia="zh-CN"/>
        </w:rPr>
        <w:t>.</w:t>
      </w:r>
      <w:r w:rsidR="0097650E" w:rsidRPr="00DF0CDA">
        <w:rPr>
          <w:rFonts w:ascii="Cambria" w:eastAsia="SimSun" w:hAnsi="Cambria" w:cs="Arial"/>
          <w:b/>
          <w:lang w:eastAsia="zh-CN"/>
        </w:rPr>
        <w:t xml:space="preserve"> </w:t>
      </w:r>
      <w:proofErr w:type="gramStart"/>
      <w:r w:rsidR="0097650E" w:rsidRPr="00DF0CDA">
        <w:rPr>
          <w:rFonts w:ascii="Cambria" w:eastAsia="SimSun" w:hAnsi="Cambria" w:cs="Arial"/>
          <w:b/>
          <w:lang w:eastAsia="zh-CN"/>
        </w:rPr>
        <w:t>A</w:t>
      </w:r>
      <w:r w:rsidR="004E03C5" w:rsidRPr="00DF0CDA">
        <w:rPr>
          <w:rFonts w:ascii="Cambria" w:eastAsia="SimSun" w:hAnsi="Cambria" w:cs="Arial"/>
          <w:b/>
          <w:lang w:eastAsia="zh-CN"/>
        </w:rPr>
        <w:t xml:space="preserve"> </w:t>
      </w:r>
      <w:r w:rsidR="006E4581" w:rsidRPr="00DF0CDA">
        <w:rPr>
          <w:rFonts w:ascii="Cambria" w:eastAsia="SimSun" w:hAnsi="Cambria" w:cs="Arial"/>
          <w:b/>
          <w:lang w:eastAsia="zh-CN"/>
        </w:rPr>
        <w:t xml:space="preserve"> </w:t>
      </w:r>
      <w:r w:rsidR="004E03C5" w:rsidRPr="00DF0CDA">
        <w:rPr>
          <w:rFonts w:ascii="Cambria" w:eastAsia="SimSun" w:hAnsi="Cambria" w:cs="Arial"/>
          <w:b/>
          <w:lang w:eastAsia="zh-CN"/>
        </w:rPr>
        <w:t>RSB</w:t>
      </w:r>
      <w:proofErr w:type="gramEnd"/>
      <w:r w:rsidR="004E03C5" w:rsidRPr="00DF0CDA">
        <w:rPr>
          <w:rFonts w:ascii="Cambria" w:eastAsia="SimSun" w:hAnsi="Cambria" w:cs="Arial"/>
          <w:b/>
          <w:lang w:eastAsia="zh-CN"/>
        </w:rPr>
        <w:t xml:space="preserve"> Roundtables</w:t>
      </w:r>
      <w:r w:rsidR="0097650E" w:rsidRPr="00DF0CDA">
        <w:rPr>
          <w:rFonts w:ascii="Cambria" w:eastAsia="SimSun" w:hAnsi="Cambria" w:cs="Arial"/>
          <w:b/>
          <w:lang w:eastAsia="zh-CN"/>
        </w:rPr>
        <w:t>)</w:t>
      </w:r>
      <w:r w:rsidR="0097650E" w:rsidRPr="00DF0CDA">
        <w:rPr>
          <w:rFonts w:ascii="Cambria" w:eastAsia="SimSun" w:hAnsi="Cambria" w:cs="Arial"/>
          <w:lang w:eastAsia="zh-CN"/>
        </w:rPr>
        <w:t>.</w:t>
      </w:r>
      <w:r w:rsidRPr="00DF0CDA">
        <w:rPr>
          <w:rFonts w:ascii="Cambria" w:eastAsia="SimSun" w:hAnsi="Cambria" w:cs="Arial"/>
          <w:lang w:eastAsia="zh-CN"/>
        </w:rPr>
        <w:t xml:space="preserve"> </w:t>
      </w:r>
      <w:r w:rsidRPr="006E4581">
        <w:rPr>
          <w:rFonts w:ascii="Cambria" w:eastAsia="SimSun" w:hAnsi="Cambria" w:cs="Arial"/>
          <w:lang w:eastAsia="zh-CN"/>
        </w:rPr>
        <w:t>RSB is involved</w:t>
      </w:r>
      <w:r w:rsidRPr="00BA7B10">
        <w:rPr>
          <w:rFonts w:ascii="Cambria" w:eastAsia="SimSun" w:hAnsi="Cambria" w:cs="Arial"/>
          <w:lang w:eastAsia="zh-CN"/>
        </w:rPr>
        <w:t xml:space="preserve"> in emergency preparedness for</w:t>
      </w:r>
    </w:p>
    <w:p w14:paraId="6CFC8F2D" w14:textId="77777777" w:rsidR="00BA7B10" w:rsidRPr="00BA7B10" w:rsidRDefault="00BA7B10" w:rsidP="00BA7B10">
      <w:pPr>
        <w:numPr>
          <w:ilvl w:val="0"/>
          <w:numId w:val="35"/>
        </w:numPr>
        <w:tabs>
          <w:tab w:val="clear" w:pos="9360"/>
          <w:tab w:val="center" w:pos="4680"/>
        </w:tabs>
        <w:spacing w:after="200" w:line="240" w:lineRule="auto"/>
        <w:rPr>
          <w:rFonts w:ascii="Cambria" w:eastAsia="SimSun" w:hAnsi="Cambria" w:cs="Arial"/>
          <w:lang w:eastAsia="zh-CN"/>
        </w:rPr>
      </w:pPr>
      <w:r w:rsidRPr="00BA7B10">
        <w:rPr>
          <w:rFonts w:ascii="Cambria" w:eastAsia="SimSun" w:hAnsi="Cambria" w:cs="Arial"/>
          <w:lang w:eastAsia="zh-CN"/>
        </w:rPr>
        <w:t>Incidents involving lost or misused radiation sources.</w:t>
      </w:r>
    </w:p>
    <w:p w14:paraId="300D977A" w14:textId="77777777" w:rsidR="00BA7B10" w:rsidRPr="00BA7B10" w:rsidRDefault="00BA7B10" w:rsidP="00BA7B10">
      <w:pPr>
        <w:numPr>
          <w:ilvl w:val="0"/>
          <w:numId w:val="35"/>
        </w:numPr>
        <w:tabs>
          <w:tab w:val="clear" w:pos="9360"/>
          <w:tab w:val="center" w:pos="4680"/>
        </w:tabs>
        <w:spacing w:after="200" w:line="240" w:lineRule="auto"/>
        <w:rPr>
          <w:rFonts w:ascii="Cambria" w:eastAsia="SimSun" w:hAnsi="Cambria" w:cs="Arial"/>
          <w:lang w:eastAsia="zh-CN"/>
        </w:rPr>
      </w:pPr>
      <w:r w:rsidRPr="00BA7B10">
        <w:rPr>
          <w:rFonts w:ascii="Cambria" w:eastAsia="SimSun" w:hAnsi="Cambria" w:cs="Arial"/>
          <w:lang w:eastAsia="zh-CN"/>
        </w:rPr>
        <w:t>Accidents involving radioactive sources or radiation-emitting devices.</w:t>
      </w:r>
    </w:p>
    <w:p w14:paraId="1478ECFA" w14:textId="77777777" w:rsidR="00BA7B10" w:rsidRPr="00BA7B10" w:rsidRDefault="00BA7B10" w:rsidP="00BA7B10">
      <w:pPr>
        <w:numPr>
          <w:ilvl w:val="0"/>
          <w:numId w:val="35"/>
        </w:numPr>
        <w:tabs>
          <w:tab w:val="clear" w:pos="9360"/>
          <w:tab w:val="center" w:pos="4680"/>
        </w:tabs>
        <w:spacing w:after="200" w:line="240" w:lineRule="auto"/>
        <w:rPr>
          <w:rFonts w:ascii="Cambria" w:eastAsia="SimSun" w:hAnsi="Cambria" w:cs="Arial"/>
          <w:lang w:eastAsia="zh-CN"/>
        </w:rPr>
      </w:pPr>
      <w:r w:rsidRPr="00BA7B10">
        <w:rPr>
          <w:rFonts w:ascii="Cambria" w:eastAsia="SimSun" w:hAnsi="Cambria" w:cs="Arial"/>
          <w:lang w:eastAsia="zh-CN"/>
        </w:rPr>
        <w:t>Nuclear power plant incidents.</w:t>
      </w:r>
    </w:p>
    <w:p w14:paraId="7E27FB7F" w14:textId="77777777" w:rsidR="00BA7B10" w:rsidRPr="00BA7B10" w:rsidRDefault="00BA7B10" w:rsidP="00BA7B10">
      <w:pPr>
        <w:numPr>
          <w:ilvl w:val="0"/>
          <w:numId w:val="35"/>
        </w:numPr>
        <w:tabs>
          <w:tab w:val="clear" w:pos="9360"/>
          <w:tab w:val="center" w:pos="4680"/>
        </w:tabs>
        <w:spacing w:after="200" w:line="240" w:lineRule="auto"/>
        <w:rPr>
          <w:rFonts w:ascii="Cambria" w:eastAsia="SimSun" w:hAnsi="Cambria" w:cs="Arial"/>
          <w:lang w:eastAsia="zh-CN"/>
        </w:rPr>
      </w:pPr>
      <w:r w:rsidRPr="00BA7B10">
        <w:rPr>
          <w:rFonts w:ascii="Cambria" w:eastAsia="SimSun" w:hAnsi="Cambria" w:cs="Arial"/>
          <w:lang w:eastAsia="zh-CN"/>
        </w:rPr>
        <w:t>Terrorism threats involving the use of a radiological dispersal device (RDD), radiological exposure device (RED), or an improvised nuclear device (IND).</w:t>
      </w:r>
    </w:p>
    <w:p w14:paraId="5722274E" w14:textId="0ED0DB3E" w:rsidR="00BA7B10" w:rsidRPr="00BA7B10" w:rsidRDefault="00BA7B10" w:rsidP="00BA7B10">
      <w:pPr>
        <w:tabs>
          <w:tab w:val="center" w:pos="4680"/>
        </w:tabs>
        <w:spacing w:line="240" w:lineRule="auto"/>
        <w:ind w:left="0"/>
        <w:rPr>
          <w:rFonts w:ascii="Cambria" w:eastAsia="SimSun" w:hAnsi="Cambria" w:cs="Arial"/>
          <w:lang w:eastAsia="zh-CN"/>
        </w:rPr>
      </w:pPr>
      <w:r w:rsidRPr="00BA7B10">
        <w:rPr>
          <w:rFonts w:ascii="Cambria" w:eastAsia="SimSun" w:hAnsi="Cambria" w:cs="Arial"/>
          <w:lang w:eastAsia="zh-CN"/>
        </w:rPr>
        <w:t xml:space="preserve">In this role, RSB has established itself as a trusted source within CDC to which all radiation-related questions and issues are referred.  For example, during two international radiation emergencies – the 2006 polonium poisoning of a Russian expatriate in London, England, and the 2011 nuclear power plant meltdown in Fukushima, Japan – RSB provided guidance to </w:t>
      </w:r>
      <w:r w:rsidR="000F0064" w:rsidRPr="0072387B">
        <w:rPr>
          <w:rFonts w:ascii="Cambria" w:eastAsia="SimSun" w:hAnsi="Cambria" w:cs="Arial"/>
          <w:lang w:eastAsia="zh-CN"/>
        </w:rPr>
        <w:t xml:space="preserve">state, </w:t>
      </w:r>
      <w:r w:rsidR="000F0064" w:rsidRPr="0072387B">
        <w:rPr>
          <w:rFonts w:ascii="Cambria" w:eastAsia="Times New Roman" w:hAnsi="Cambria" w:cs="Times New Roman"/>
          <w:szCs w:val="24"/>
        </w:rPr>
        <w:t>territorial</w:t>
      </w:r>
      <w:r w:rsidR="000F0064">
        <w:rPr>
          <w:rFonts w:ascii="Cambria" w:eastAsia="Times New Roman" w:hAnsi="Cambria" w:cs="Times New Roman"/>
          <w:szCs w:val="24"/>
        </w:rPr>
        <w:t>, tribal</w:t>
      </w:r>
      <w:r w:rsidR="000F0064" w:rsidRPr="0072387B">
        <w:rPr>
          <w:rFonts w:ascii="Cambria" w:eastAsia="SimSun" w:hAnsi="Cambria" w:cs="Arial"/>
          <w:lang w:eastAsia="zh-CN"/>
        </w:rPr>
        <w:t xml:space="preserve"> and local </w:t>
      </w:r>
      <w:r w:rsidRPr="00BA7B10">
        <w:rPr>
          <w:rFonts w:ascii="Cambria" w:eastAsia="SimSun" w:hAnsi="Cambria" w:cs="Arial"/>
          <w:lang w:eastAsia="zh-CN"/>
        </w:rPr>
        <w:t>health departments on conducting health assessments for U.S. citizens impacted by these incidents.</w:t>
      </w:r>
      <w:r w:rsidR="009A47A7">
        <w:rPr>
          <w:rStyle w:val="FootnoteReference"/>
          <w:rFonts w:ascii="Cambria" w:eastAsia="SimSun" w:hAnsi="Cambria" w:cs="Arial"/>
          <w:lang w:eastAsia="zh-CN"/>
        </w:rPr>
        <w:t>3</w:t>
      </w:r>
      <w:r w:rsidR="009A47A7">
        <w:t>,</w:t>
      </w:r>
      <w:r w:rsidR="009A47A7" w:rsidRPr="009A47A7">
        <w:rPr>
          <w:rFonts w:ascii="Cambria" w:eastAsia="SimSun" w:hAnsi="Cambria" w:cs="Arial"/>
          <w:vertAlign w:val="superscript"/>
          <w:lang w:eastAsia="zh-CN"/>
        </w:rPr>
        <w:t>4</w:t>
      </w:r>
    </w:p>
    <w:p w14:paraId="544ABE9D" w14:textId="77777777" w:rsidR="00BA7B10" w:rsidRDefault="00BA7B10" w:rsidP="00BA7B10">
      <w:pPr>
        <w:pStyle w:val="ListParagraph"/>
      </w:pPr>
    </w:p>
    <w:p w14:paraId="527F80B9" w14:textId="7B24DF47" w:rsidR="00BA7B10" w:rsidRPr="00BA7B10" w:rsidRDefault="00BA7B10" w:rsidP="00BA7B10">
      <w:pPr>
        <w:tabs>
          <w:tab w:val="center" w:pos="4680"/>
        </w:tabs>
        <w:spacing w:line="240" w:lineRule="auto"/>
        <w:ind w:left="0"/>
        <w:rPr>
          <w:rFonts w:ascii="Cambria" w:eastAsia="SimSun" w:hAnsi="Cambria" w:cs="Arial"/>
          <w:lang w:eastAsia="zh-CN"/>
        </w:rPr>
      </w:pPr>
      <w:r w:rsidRPr="00BA7B10">
        <w:rPr>
          <w:rFonts w:ascii="Cambria" w:eastAsia="SimSun" w:hAnsi="Cambria" w:cs="Arial"/>
          <w:lang w:eastAsia="zh-CN"/>
        </w:rPr>
        <w:t xml:space="preserve">In addition to emergency response activities, RSB has supported public health </w:t>
      </w:r>
      <w:r w:rsidRPr="00BA7B10">
        <w:rPr>
          <w:rFonts w:ascii="Cambria" w:eastAsia="Times New Roman" w:hAnsi="Cambria" w:cs="Times New Roman"/>
          <w:szCs w:val="24"/>
        </w:rPr>
        <w:t xml:space="preserve">preparedness </w:t>
      </w:r>
      <w:r w:rsidRPr="00BA7B10">
        <w:rPr>
          <w:rFonts w:ascii="Cambria" w:eastAsia="SimSun" w:hAnsi="Cambria" w:cs="Arial"/>
          <w:lang w:eastAsia="zh-CN"/>
        </w:rPr>
        <w:t>efforts by providing educational materials, professional training, exercise support, and planning assistance</w:t>
      </w:r>
      <w:r w:rsidR="004D7774">
        <w:rPr>
          <w:rFonts w:ascii="Cambria" w:eastAsia="SimSun" w:hAnsi="Cambria" w:cs="Arial"/>
          <w:lang w:eastAsia="zh-CN"/>
        </w:rPr>
        <w:t xml:space="preserve"> </w:t>
      </w:r>
      <w:r w:rsidR="004D7774" w:rsidRPr="00BA7B10">
        <w:rPr>
          <w:rFonts w:ascii="Cambria" w:eastAsia="SimSun" w:hAnsi="Cambria" w:cs="Arial"/>
          <w:lang w:eastAsia="zh-CN"/>
        </w:rPr>
        <w:t xml:space="preserve">to </w:t>
      </w:r>
      <w:r w:rsidR="004D7774" w:rsidRPr="0072387B">
        <w:rPr>
          <w:rFonts w:ascii="Cambria" w:eastAsia="SimSun" w:hAnsi="Cambria" w:cs="Arial"/>
          <w:lang w:eastAsia="zh-CN"/>
        </w:rPr>
        <w:t xml:space="preserve">state, </w:t>
      </w:r>
      <w:r w:rsidR="004D7774" w:rsidRPr="0072387B">
        <w:rPr>
          <w:rFonts w:ascii="Cambria" w:eastAsia="Times New Roman" w:hAnsi="Cambria" w:cs="Times New Roman"/>
          <w:szCs w:val="24"/>
        </w:rPr>
        <w:t>territorial</w:t>
      </w:r>
      <w:r w:rsidR="004D7774">
        <w:rPr>
          <w:rFonts w:ascii="Cambria" w:eastAsia="Times New Roman" w:hAnsi="Cambria" w:cs="Times New Roman"/>
          <w:szCs w:val="24"/>
        </w:rPr>
        <w:t>, tribal</w:t>
      </w:r>
      <w:r w:rsidR="004D7774" w:rsidRPr="0072387B">
        <w:rPr>
          <w:rFonts w:ascii="Cambria" w:eastAsia="SimSun" w:hAnsi="Cambria" w:cs="Arial"/>
          <w:lang w:eastAsia="zh-CN"/>
        </w:rPr>
        <w:t xml:space="preserve"> and local</w:t>
      </w:r>
      <w:r w:rsidR="004D7774" w:rsidRPr="00BA7B10">
        <w:rPr>
          <w:rFonts w:ascii="Cambria" w:eastAsia="SimSun" w:hAnsi="Cambria" w:cs="Arial"/>
          <w:lang w:eastAsia="zh-CN"/>
        </w:rPr>
        <w:t xml:space="preserve"> </w:t>
      </w:r>
      <w:r w:rsidR="0035033E">
        <w:rPr>
          <w:rFonts w:ascii="Cambria" w:eastAsia="SimSun" w:hAnsi="Cambria" w:cs="Arial"/>
          <w:lang w:eastAsia="zh-CN"/>
        </w:rPr>
        <w:t xml:space="preserve">officials to </w:t>
      </w:r>
      <w:r w:rsidR="004D7774" w:rsidRPr="00BA7B10">
        <w:rPr>
          <w:rFonts w:ascii="Cambria" w:eastAsia="SimSun" w:hAnsi="Cambria" w:cs="Arial"/>
          <w:lang w:eastAsia="zh-CN"/>
        </w:rPr>
        <w:t xml:space="preserve">increase their level of </w:t>
      </w:r>
      <w:r w:rsidR="00A166C7">
        <w:rPr>
          <w:rFonts w:ascii="Cambria" w:eastAsia="SimSun" w:hAnsi="Cambria" w:cs="Arial"/>
          <w:lang w:eastAsia="zh-CN"/>
        </w:rPr>
        <w:t xml:space="preserve">radiation emergency </w:t>
      </w:r>
      <w:r w:rsidR="004D7774" w:rsidRPr="00BA7B10">
        <w:rPr>
          <w:rFonts w:ascii="Cambria" w:eastAsia="SimSun" w:hAnsi="Cambria" w:cs="Arial"/>
          <w:lang w:eastAsia="zh-CN"/>
        </w:rPr>
        <w:t>preparedness</w:t>
      </w:r>
      <w:r w:rsidRPr="00BA7B10">
        <w:rPr>
          <w:rFonts w:ascii="Cambria" w:eastAsia="SimSun" w:hAnsi="Cambria" w:cs="Arial"/>
          <w:lang w:eastAsia="zh-CN"/>
        </w:rPr>
        <w:t xml:space="preserve">. As part of this effort, RSB has developed numerous </w:t>
      </w:r>
      <w:r w:rsidR="00DE4E84">
        <w:t>educational materials, planning aids, training products, and guides</w:t>
      </w:r>
      <w:r w:rsidRPr="00BA7B10">
        <w:rPr>
          <w:rFonts w:ascii="Cambria" w:eastAsia="SimSun" w:hAnsi="Cambria" w:cs="Arial"/>
          <w:lang w:eastAsia="zh-CN"/>
        </w:rPr>
        <w:t xml:space="preserve"> to support </w:t>
      </w:r>
      <w:r w:rsidR="00A166C7">
        <w:rPr>
          <w:rFonts w:ascii="Cambria" w:eastAsia="SimSun" w:hAnsi="Cambria" w:cs="Arial"/>
          <w:lang w:eastAsia="zh-CN"/>
        </w:rPr>
        <w:t xml:space="preserve">radiation emergency </w:t>
      </w:r>
      <w:r w:rsidRPr="00BA7B10">
        <w:rPr>
          <w:rFonts w:ascii="Cambria" w:eastAsia="SimSun" w:hAnsi="Cambria" w:cs="Arial"/>
          <w:lang w:eastAsia="zh-CN"/>
        </w:rPr>
        <w:t>planning.</w:t>
      </w:r>
      <w:r w:rsidR="009A47A7">
        <w:rPr>
          <w:rStyle w:val="FootnoteReference"/>
          <w:rFonts w:ascii="Cambria" w:eastAsia="SimSun" w:hAnsi="Cambria" w:cs="Arial"/>
          <w:lang w:eastAsia="zh-CN"/>
        </w:rPr>
        <w:t>5</w:t>
      </w:r>
      <w:r w:rsidRPr="00BA7B10">
        <w:rPr>
          <w:rFonts w:ascii="Cambria" w:eastAsia="SimSun" w:hAnsi="Cambria" w:cs="Arial"/>
          <w:lang w:eastAsia="zh-CN"/>
        </w:rPr>
        <w:t xml:space="preserve"> </w:t>
      </w:r>
    </w:p>
    <w:p w14:paraId="47744DB7" w14:textId="77777777" w:rsidR="0005645A" w:rsidRDefault="0005645A" w:rsidP="00124C26">
      <w:pPr>
        <w:ind w:left="0"/>
      </w:pPr>
    </w:p>
    <w:p w14:paraId="26219C00" w14:textId="19A583E0" w:rsidR="00C40C0C" w:rsidRPr="00124C26" w:rsidRDefault="00C40C0C" w:rsidP="00C40C0C">
      <w:pPr>
        <w:ind w:left="0"/>
      </w:pPr>
      <w:r>
        <w:t xml:space="preserve">Radiation planning for public health emergency response relies on interagency collaboration.  </w:t>
      </w:r>
      <w:r w:rsidR="006E4581">
        <w:t>As previously mentioned above, this assessment</w:t>
      </w:r>
      <w:r w:rsidRPr="0005645A">
        <w:t xml:space="preserve"> will recruit from three different programs/offices to capture the cross-section of radiation emergency preparedness personnel.  </w:t>
      </w:r>
      <w:r>
        <w:t>T</w:t>
      </w:r>
      <w:r w:rsidRPr="0005645A">
        <w:t>he programs/offices include CDC Public Health Emergency Preparedness (PHEP)</w:t>
      </w:r>
      <w:r>
        <w:t xml:space="preserve"> Grantees</w:t>
      </w:r>
      <w:r w:rsidRPr="0005645A">
        <w:t>, Radiation Control Program</w:t>
      </w:r>
      <w:r>
        <w:t xml:space="preserve"> </w:t>
      </w:r>
      <w:r>
        <w:lastRenderedPageBreak/>
        <w:t>Officials</w:t>
      </w:r>
      <w:r w:rsidRPr="0005645A">
        <w:t>, and FEMA Radiological Emergency Preparedness (REP) Program</w:t>
      </w:r>
      <w:r>
        <w:t xml:space="preserve"> Participants</w:t>
      </w:r>
      <w:r w:rsidRPr="0005645A">
        <w:t>.</w:t>
      </w:r>
      <w:r>
        <w:t xml:space="preserve"> </w:t>
      </w:r>
      <w:proofErr w:type="gramStart"/>
      <w:r w:rsidRPr="00124C26">
        <w:t xml:space="preserve">These programs/offices </w:t>
      </w:r>
      <w:r w:rsidR="00DF3D29">
        <w:t>governmental staff play</w:t>
      </w:r>
      <w:proofErr w:type="gramEnd"/>
      <w:r w:rsidR="00DF3D29">
        <w:t xml:space="preserve"> a critical role in conducting public health emergency preparedness and response efforts</w:t>
      </w:r>
      <w:r w:rsidR="00DF3D29" w:rsidRPr="00124C26">
        <w:t xml:space="preserve"> </w:t>
      </w:r>
      <w:r w:rsidR="00DF3D29">
        <w:t xml:space="preserve">and are </w:t>
      </w:r>
      <w:r w:rsidRPr="00124C26">
        <w:t>described in greater detail below.</w:t>
      </w:r>
    </w:p>
    <w:p w14:paraId="39B823B4" w14:textId="213DAEC0" w:rsidR="00124C26" w:rsidRPr="00124C26" w:rsidRDefault="00C40C0C" w:rsidP="00124C26">
      <w:pPr>
        <w:ind w:left="0"/>
      </w:pPr>
      <w:r>
        <w:t xml:space="preserve"> </w:t>
      </w:r>
    </w:p>
    <w:p w14:paraId="683E7BEB" w14:textId="77777777" w:rsidR="00124C26" w:rsidRPr="00124C26" w:rsidRDefault="00124C26" w:rsidP="00124C26">
      <w:pPr>
        <w:tabs>
          <w:tab w:val="clear" w:pos="9360"/>
        </w:tabs>
      </w:pPr>
    </w:p>
    <w:p w14:paraId="4024C3CF" w14:textId="063BF4F1" w:rsidR="00124C26" w:rsidRPr="00124C26" w:rsidRDefault="00124C26" w:rsidP="00124C26">
      <w:pPr>
        <w:numPr>
          <w:ilvl w:val="0"/>
          <w:numId w:val="42"/>
        </w:numPr>
        <w:tabs>
          <w:tab w:val="clear" w:pos="9360"/>
        </w:tabs>
        <w:contextualSpacing/>
      </w:pPr>
      <w:r w:rsidRPr="00124C26">
        <w:rPr>
          <w:b/>
        </w:rPr>
        <w:t>Public Health Emergency Preparedness (PHEP) Grantees</w:t>
      </w:r>
      <w:r w:rsidRPr="00124C26">
        <w:t xml:space="preserve"> – CDC funds preparedness programs for state, local, and territorial health departments.  Many jurisdictions conduct radiation emergency preparedness and response activities conducted under this grant.  A list of the state, local, and territorial PHE</w:t>
      </w:r>
      <w:r w:rsidR="000B7CC7">
        <w:t xml:space="preserve">P grantees is included in </w:t>
      </w:r>
      <w:r w:rsidR="000B7CC7" w:rsidRPr="00DF0CDA">
        <w:rPr>
          <w:b/>
        </w:rPr>
        <w:t>Att. B</w:t>
      </w:r>
      <w:r w:rsidRPr="00DF0CDA">
        <w:rPr>
          <w:b/>
        </w:rPr>
        <w:t xml:space="preserve"> PHEP Grantees</w:t>
      </w:r>
      <w:r w:rsidRPr="00124C26">
        <w:t>.</w:t>
      </w:r>
    </w:p>
    <w:p w14:paraId="5FE03663" w14:textId="77777777" w:rsidR="00124C26" w:rsidRPr="00124C26" w:rsidRDefault="00124C26" w:rsidP="00124C26">
      <w:pPr>
        <w:tabs>
          <w:tab w:val="clear" w:pos="9360"/>
        </w:tabs>
        <w:ind w:left="0"/>
        <w:rPr>
          <w:b/>
        </w:rPr>
      </w:pPr>
    </w:p>
    <w:p w14:paraId="3793567F" w14:textId="593C6E48" w:rsidR="00124C26" w:rsidRPr="00124C26" w:rsidRDefault="00124C26" w:rsidP="00124C26">
      <w:pPr>
        <w:numPr>
          <w:ilvl w:val="0"/>
          <w:numId w:val="42"/>
        </w:numPr>
        <w:tabs>
          <w:tab w:val="clear" w:pos="9360"/>
        </w:tabs>
        <w:contextualSpacing/>
      </w:pPr>
      <w:r w:rsidRPr="00124C26">
        <w:rPr>
          <w:b/>
        </w:rPr>
        <w:t>Radiation Control Program Officials</w:t>
      </w:r>
      <w:r w:rsidRPr="00124C26">
        <w:t xml:space="preserve"> – Many states (and some counties, cities, and territories) have a designated radiation control program that manages the licensing of radioactive sources within the state.  Many of these programs are also involved in planning for and responding to</w:t>
      </w:r>
      <w:r w:rsidR="00A70468">
        <w:t xml:space="preserve"> public health</w:t>
      </w:r>
      <w:r w:rsidRPr="00124C26">
        <w:t xml:space="preserve"> radiation emergencies.  Some states have radiation control programs in multiple state offices, such as public health and regulatory agencies.  For these states, government officials from both offices will be included in the respondent universe.  A list of these programs is included in </w:t>
      </w:r>
      <w:r w:rsidRPr="00DF0CDA">
        <w:rPr>
          <w:b/>
        </w:rPr>
        <w:t>Att</w:t>
      </w:r>
      <w:r w:rsidR="0005645A" w:rsidRPr="00DF0CDA">
        <w:rPr>
          <w:b/>
        </w:rPr>
        <w:t>.</w:t>
      </w:r>
      <w:r w:rsidRPr="00DF0CDA">
        <w:rPr>
          <w:b/>
        </w:rPr>
        <w:t xml:space="preserve"> </w:t>
      </w:r>
      <w:r w:rsidR="000B7CC7" w:rsidRPr="00DF0CDA">
        <w:rPr>
          <w:b/>
        </w:rPr>
        <w:t>C</w:t>
      </w:r>
      <w:r w:rsidRPr="00DF0CDA">
        <w:rPr>
          <w:b/>
        </w:rPr>
        <w:t xml:space="preserve"> List of Radiation Control Programs</w:t>
      </w:r>
      <w:r w:rsidRPr="00124C26">
        <w:t>.</w:t>
      </w:r>
    </w:p>
    <w:p w14:paraId="48350825" w14:textId="77777777" w:rsidR="00124C26" w:rsidRPr="00124C26" w:rsidRDefault="00124C26" w:rsidP="006E4581">
      <w:pPr>
        <w:tabs>
          <w:tab w:val="clear" w:pos="9360"/>
        </w:tabs>
        <w:ind w:left="0"/>
        <w:rPr>
          <w:b/>
          <w:i/>
        </w:rPr>
      </w:pPr>
    </w:p>
    <w:p w14:paraId="35864CAF" w14:textId="1B22E194" w:rsidR="00124C26" w:rsidRPr="00124C26" w:rsidRDefault="00124C26" w:rsidP="00124C26">
      <w:pPr>
        <w:numPr>
          <w:ilvl w:val="0"/>
          <w:numId w:val="42"/>
        </w:numPr>
        <w:tabs>
          <w:tab w:val="clear" w:pos="9360"/>
        </w:tabs>
        <w:contextualSpacing/>
      </w:pPr>
      <w:r w:rsidRPr="00124C26">
        <w:rPr>
          <w:b/>
        </w:rPr>
        <w:t>FEMA Radiological Emergency Preparedness (REP) Program Participants</w:t>
      </w:r>
      <w:r w:rsidRPr="00124C26">
        <w:t xml:space="preserve"> – FEMA instituted the REP Program after the 1979 radiological incident at the Three Mile Island nuclear power plant.  Participants include state, local, and tribal officials in areas with operating nuclear power plants.  </w:t>
      </w:r>
      <w:proofErr w:type="gramStart"/>
      <w:r w:rsidR="009F5F55">
        <w:t xml:space="preserve">These </w:t>
      </w:r>
      <w:r w:rsidR="00C60284">
        <w:t>governmental staff</w:t>
      </w:r>
      <w:r w:rsidR="009F5F55">
        <w:t xml:space="preserve"> </w:t>
      </w:r>
      <w:r w:rsidR="00C60284">
        <w:t>play</w:t>
      </w:r>
      <w:proofErr w:type="gramEnd"/>
      <w:r w:rsidR="00C60284">
        <w:t xml:space="preserve"> a critical role in </w:t>
      </w:r>
      <w:r w:rsidR="00950D94">
        <w:t>conducting public</w:t>
      </w:r>
      <w:r w:rsidR="009F5F55">
        <w:t xml:space="preserve"> health emergency preparedness and response efforts</w:t>
      </w:r>
      <w:r w:rsidR="00C60284">
        <w:t xml:space="preserve"> within relevant jurisdictions</w:t>
      </w:r>
      <w:r w:rsidR="009F5F55">
        <w:t xml:space="preserve">. </w:t>
      </w:r>
      <w:r w:rsidRPr="00124C26">
        <w:t xml:space="preserve">Currently, there are 61 operating nuclear power plants in 30 states.  Counties, localities, and tribal areas within 10-miles of a nuclear power plant have the greatest planning responsibilities.  Therefore, this respondent pool will be geographically limited to the </w:t>
      </w:r>
      <w:r w:rsidRPr="006A091F">
        <w:t>30 states with operating nuclear power plants and the 185 counties, localities, and tribal areas that fall within a 10-mile emergency</w:t>
      </w:r>
      <w:r w:rsidRPr="00124C26">
        <w:t xml:space="preserve"> preparedness zone (EPZ).  Additionally, there are two states – Delaware and West Virginia – that do not have nuclear power plants within state borders, but are within the 10-mile EPZ of nuclear power plants in neighboring states.  As such, these two states have REP Program staff that will also be included in the respondent universe.  A list of the state, local, and tribal areas that participate in REP planning is included in </w:t>
      </w:r>
      <w:r w:rsidRPr="00DF0CDA">
        <w:rPr>
          <w:b/>
        </w:rPr>
        <w:t>Att</w:t>
      </w:r>
      <w:r w:rsidR="0005645A" w:rsidRPr="00DF0CDA">
        <w:rPr>
          <w:b/>
        </w:rPr>
        <w:t>.</w:t>
      </w:r>
      <w:r w:rsidRPr="00DF0CDA">
        <w:rPr>
          <w:b/>
        </w:rPr>
        <w:t xml:space="preserve"> </w:t>
      </w:r>
      <w:r w:rsidR="000B7CC7" w:rsidRPr="00DF0CDA">
        <w:rPr>
          <w:b/>
        </w:rPr>
        <w:t>D</w:t>
      </w:r>
      <w:r w:rsidRPr="00DF0CDA">
        <w:rPr>
          <w:b/>
        </w:rPr>
        <w:t xml:space="preserve"> REP Participants</w:t>
      </w:r>
      <w:r w:rsidRPr="00124C26">
        <w:t>.</w:t>
      </w:r>
    </w:p>
    <w:p w14:paraId="4DFA8AB0" w14:textId="3F18DA1B" w:rsidR="00A17802" w:rsidRPr="006E4581" w:rsidRDefault="00124C26" w:rsidP="006E4581">
      <w:pPr>
        <w:tabs>
          <w:tab w:val="clear" w:pos="9360"/>
        </w:tabs>
        <w:ind w:left="0"/>
        <w:rPr>
          <w:b/>
          <w:i/>
          <w:u w:val="single"/>
        </w:rPr>
      </w:pPr>
      <w:r w:rsidRPr="00124C26">
        <w:rPr>
          <w:b/>
          <w:i/>
          <w:u w:val="single"/>
        </w:rPr>
        <w:t xml:space="preserve"> </w:t>
      </w:r>
    </w:p>
    <w:p w14:paraId="45AE399E" w14:textId="18D2EAFD" w:rsidR="0072387B" w:rsidRPr="00461B8C" w:rsidRDefault="009F569E" w:rsidP="000B7CC7">
      <w:pPr>
        <w:ind w:left="0"/>
        <w:rPr>
          <w:rFonts w:ascii="Cambria" w:eastAsia="SimSun" w:hAnsi="Cambria" w:cs="Arial"/>
          <w:lang w:eastAsia="zh-CN"/>
        </w:rPr>
      </w:pPr>
      <w:r>
        <w:rPr>
          <w:rFonts w:ascii="Cambria" w:eastAsia="SimSun" w:hAnsi="Cambria" w:cs="Arial"/>
          <w:lang w:eastAsia="zh-CN"/>
        </w:rPr>
        <w:t>The purpose of this in</w:t>
      </w:r>
      <w:r w:rsidR="000B7CC7">
        <w:rPr>
          <w:rFonts w:ascii="Cambria" w:eastAsia="SimSun" w:hAnsi="Cambria" w:cs="Arial"/>
          <w:lang w:eastAsia="zh-CN"/>
        </w:rPr>
        <w:t xml:space="preserve">formation collection request is: 1) </w:t>
      </w:r>
      <w:proofErr w:type="gramStart"/>
      <w:r w:rsidRPr="000B7CC7">
        <w:rPr>
          <w:rFonts w:ascii="Cambria" w:eastAsia="SimSun" w:hAnsi="Cambria" w:cs="Arial"/>
          <w:lang w:eastAsia="zh-CN"/>
        </w:rPr>
        <w:t>To</w:t>
      </w:r>
      <w:proofErr w:type="gramEnd"/>
      <w:r w:rsidRPr="000B7CC7">
        <w:rPr>
          <w:rFonts w:ascii="Cambria" w:eastAsia="SimSun" w:hAnsi="Cambria" w:cs="Arial"/>
          <w:lang w:eastAsia="zh-CN"/>
        </w:rPr>
        <w:t xml:space="preserve"> gather feedback regarding expectations of CDC related to </w:t>
      </w:r>
      <w:r w:rsidR="00A166C7" w:rsidRPr="000B7CC7">
        <w:rPr>
          <w:rFonts w:ascii="Cambria" w:eastAsia="SimSun" w:hAnsi="Cambria" w:cs="Arial"/>
          <w:lang w:eastAsia="zh-CN"/>
        </w:rPr>
        <w:t>radiation</w:t>
      </w:r>
      <w:r w:rsidRPr="000B7CC7">
        <w:rPr>
          <w:rFonts w:ascii="Cambria" w:eastAsia="SimSun" w:hAnsi="Cambria" w:cs="Arial"/>
          <w:lang w:eastAsia="zh-CN"/>
        </w:rPr>
        <w:t xml:space="preserve"> emergency preparedness and response</w:t>
      </w:r>
      <w:r w:rsidR="000B7CC7">
        <w:rPr>
          <w:rFonts w:ascii="Cambria" w:eastAsia="SimSun" w:hAnsi="Cambria" w:cs="Arial"/>
          <w:lang w:eastAsia="zh-CN"/>
        </w:rPr>
        <w:t xml:space="preserve">. 2) </w:t>
      </w:r>
      <w:r w:rsidRPr="000B7CC7">
        <w:rPr>
          <w:rFonts w:ascii="Cambria" w:eastAsia="SimSun" w:hAnsi="Cambria" w:cs="Arial"/>
          <w:lang w:eastAsia="zh-CN"/>
        </w:rPr>
        <w:t xml:space="preserve">To gather feedback regarding the usefulness of RSB </w:t>
      </w:r>
      <w:r w:rsidR="000B7CC7">
        <w:rPr>
          <w:rFonts w:ascii="Cambria" w:eastAsia="SimSun" w:hAnsi="Cambria" w:cs="Arial"/>
          <w:lang w:eastAsia="zh-CN"/>
        </w:rPr>
        <w:t xml:space="preserve">products </w:t>
      </w:r>
      <w:r w:rsidR="000B7CC7" w:rsidRPr="009F569E">
        <w:t>(i.</w:t>
      </w:r>
      <w:r w:rsidR="000B7CC7">
        <w:t>e. educational materials, planning aids, training products, and guides).</w:t>
      </w:r>
      <w:r w:rsidR="000B7CC7">
        <w:rPr>
          <w:rFonts w:ascii="Cambria" w:eastAsia="SimSun" w:hAnsi="Cambria" w:cs="Arial"/>
          <w:lang w:eastAsia="zh-CN"/>
        </w:rPr>
        <w:t xml:space="preserve"> 3) </w:t>
      </w:r>
      <w:r w:rsidRPr="000B7CC7">
        <w:rPr>
          <w:rFonts w:ascii="Cambria" w:eastAsia="SimSun" w:hAnsi="Cambria" w:cs="Arial"/>
          <w:lang w:eastAsia="zh-CN"/>
        </w:rPr>
        <w:t xml:space="preserve">To assess the current level of radiation emergency preparedness among state, </w:t>
      </w:r>
      <w:r w:rsidRPr="000B7CC7">
        <w:rPr>
          <w:rFonts w:ascii="Cambria" w:eastAsia="Times New Roman" w:hAnsi="Cambria" w:cs="Times New Roman"/>
          <w:szCs w:val="24"/>
        </w:rPr>
        <w:t>territorial, tribal</w:t>
      </w:r>
      <w:r w:rsidRPr="000B7CC7">
        <w:rPr>
          <w:rFonts w:ascii="Cambria" w:eastAsia="SimSun" w:hAnsi="Cambria" w:cs="Arial"/>
          <w:lang w:eastAsia="zh-CN"/>
        </w:rPr>
        <w:t xml:space="preserve"> and local response agencies </w:t>
      </w:r>
      <w:r>
        <w:t>engaged in public health preparedness planning</w:t>
      </w:r>
      <w:r w:rsidRPr="000B7CC7">
        <w:rPr>
          <w:rFonts w:ascii="Cambria" w:eastAsia="SimSun" w:hAnsi="Cambria" w:cs="Arial"/>
          <w:lang w:eastAsia="zh-CN"/>
        </w:rPr>
        <w:t>.</w:t>
      </w:r>
      <w:r>
        <w:t xml:space="preserve"> </w:t>
      </w:r>
      <w:r w:rsidR="000B7CC7">
        <w:rPr>
          <w:rFonts w:ascii="Cambria" w:eastAsia="SimSun" w:hAnsi="Cambria" w:cs="Arial"/>
          <w:lang w:eastAsia="zh-CN"/>
        </w:rPr>
        <w:t xml:space="preserve">  </w:t>
      </w:r>
      <w:r w:rsidR="0072387B" w:rsidRPr="0072387B">
        <w:rPr>
          <w:rFonts w:ascii="Cambria" w:eastAsia="SimSun" w:hAnsi="Cambria" w:cs="Arial"/>
          <w:lang w:eastAsia="zh-CN"/>
        </w:rPr>
        <w:t xml:space="preserve">This </w:t>
      </w:r>
      <w:r w:rsidR="00415FDE">
        <w:rPr>
          <w:rFonts w:ascii="Cambria" w:eastAsia="SimSun" w:hAnsi="Cambria" w:cs="Arial"/>
          <w:lang w:eastAsia="zh-CN"/>
        </w:rPr>
        <w:t>data collection</w:t>
      </w:r>
      <w:r w:rsidR="0072387B" w:rsidRPr="0072387B">
        <w:rPr>
          <w:rFonts w:ascii="Cambria" w:eastAsia="SimSun" w:hAnsi="Cambria" w:cs="Arial"/>
          <w:lang w:eastAsia="zh-CN"/>
        </w:rPr>
        <w:t xml:space="preserve"> is necessary to enable RSB to garner feedback in an efficient, timely manner, in accordance with our commitment to improving service delivery.  The information collected will help ensure that users have an effective, efficient, and satisfying experience with the RSB products.  </w:t>
      </w:r>
      <w:r w:rsidR="0072387B" w:rsidRPr="0072387B">
        <w:rPr>
          <w:rFonts w:ascii="Cambria" w:eastAsia="SimSun" w:hAnsi="Cambria" w:cs="Arial"/>
          <w:lang w:eastAsia="zh-CN"/>
        </w:rPr>
        <w:lastRenderedPageBreak/>
        <w:t xml:space="preserve">This feedback will provide insights into </w:t>
      </w:r>
      <w:r w:rsidR="004D7774" w:rsidRPr="0072387B">
        <w:rPr>
          <w:rFonts w:ascii="Cambria" w:eastAsia="SimSun" w:hAnsi="Cambria" w:cs="Arial"/>
          <w:lang w:eastAsia="zh-CN"/>
        </w:rPr>
        <w:t xml:space="preserve">state, </w:t>
      </w:r>
      <w:r w:rsidR="004D7774" w:rsidRPr="0072387B">
        <w:rPr>
          <w:rFonts w:ascii="Cambria" w:eastAsia="Times New Roman" w:hAnsi="Cambria" w:cs="Times New Roman"/>
          <w:szCs w:val="24"/>
        </w:rPr>
        <w:t>territorial</w:t>
      </w:r>
      <w:r w:rsidR="004D7774">
        <w:rPr>
          <w:rFonts w:ascii="Cambria" w:eastAsia="Times New Roman" w:hAnsi="Cambria" w:cs="Times New Roman"/>
          <w:szCs w:val="24"/>
        </w:rPr>
        <w:t>, tribal</w:t>
      </w:r>
      <w:r w:rsidR="004D7774" w:rsidRPr="0072387B">
        <w:rPr>
          <w:rFonts w:ascii="Cambria" w:eastAsia="SimSun" w:hAnsi="Cambria" w:cs="Arial"/>
          <w:lang w:eastAsia="zh-CN"/>
        </w:rPr>
        <w:t xml:space="preserve"> and local</w:t>
      </w:r>
      <w:r w:rsidR="004D7774" w:rsidRPr="00BA7B10">
        <w:rPr>
          <w:rFonts w:ascii="Cambria" w:eastAsia="SimSun" w:hAnsi="Cambria" w:cs="Arial"/>
          <w:lang w:eastAsia="zh-CN"/>
        </w:rPr>
        <w:t xml:space="preserve"> </w:t>
      </w:r>
      <w:r w:rsidR="004D7774">
        <w:rPr>
          <w:rFonts w:ascii="Cambria" w:eastAsia="SimSun" w:hAnsi="Cambria" w:cs="Arial"/>
          <w:lang w:eastAsia="zh-CN"/>
        </w:rPr>
        <w:t>officials’</w:t>
      </w:r>
      <w:r w:rsidR="0072387B" w:rsidRPr="0072387B">
        <w:rPr>
          <w:rFonts w:ascii="Cambria" w:eastAsia="SimSun" w:hAnsi="Cambria" w:cs="Arial"/>
          <w:lang w:eastAsia="zh-CN"/>
        </w:rPr>
        <w:t xml:space="preserve"> perceptions, experiences and expectations, provide an early warning of issues with service, or focus attention on areas where communication, training or changes in operations might improve delivery of products or services.  </w:t>
      </w:r>
    </w:p>
    <w:p w14:paraId="45AE39A1" w14:textId="77777777" w:rsidR="00692DEB" w:rsidRDefault="006102DA" w:rsidP="009D499E">
      <w:pPr>
        <w:pStyle w:val="Heading3"/>
      </w:pPr>
      <w:bookmarkStart w:id="6" w:name="_Toc414624649"/>
      <w:r w:rsidRPr="00692DEB">
        <w:t xml:space="preserve">Overview of the </w:t>
      </w:r>
      <w:r w:rsidR="007F5776" w:rsidRPr="00692DEB">
        <w:t>Information C</w:t>
      </w:r>
      <w:r w:rsidR="00157413" w:rsidRPr="00692DEB">
        <w:t>ollection</w:t>
      </w:r>
      <w:r w:rsidRPr="00692DEB">
        <w:t xml:space="preserve"> System</w:t>
      </w:r>
      <w:bookmarkEnd w:id="6"/>
      <w:r w:rsidR="00151567" w:rsidRPr="001A28F6">
        <w:t xml:space="preserve"> </w:t>
      </w:r>
    </w:p>
    <w:p w14:paraId="45AE39A2" w14:textId="6C1E9E1F" w:rsidR="00774689" w:rsidRDefault="0072387B" w:rsidP="00692DEB">
      <w:pPr>
        <w:pStyle w:val="Heading5"/>
        <w:spacing w:after="120"/>
        <w:ind w:left="0"/>
      </w:pPr>
      <w:r w:rsidRPr="0072387B">
        <w:rPr>
          <w:rFonts w:ascii="Cambria" w:eastAsia="SimSun" w:hAnsi="Cambria" w:cs="Arial"/>
          <w:b w:val="0"/>
          <w:lang w:eastAsia="zh-CN"/>
        </w:rPr>
        <w:t>The information collection system consists of a web-based questionnaire (</w:t>
      </w:r>
      <w:r w:rsidRPr="0072387B">
        <w:rPr>
          <w:rFonts w:ascii="Cambria" w:eastAsia="SimSun" w:hAnsi="Cambria" w:cs="Arial"/>
          <w:lang w:eastAsia="zh-CN"/>
        </w:rPr>
        <w:t>see Att</w:t>
      </w:r>
      <w:r w:rsidR="00F35079">
        <w:rPr>
          <w:rFonts w:ascii="Cambria" w:eastAsia="SimSun" w:hAnsi="Cambria" w:cs="Arial"/>
          <w:lang w:eastAsia="zh-CN"/>
        </w:rPr>
        <w:t>.</w:t>
      </w:r>
      <w:r w:rsidR="005E3BB6">
        <w:rPr>
          <w:rFonts w:ascii="Cambria" w:eastAsia="SimSun" w:hAnsi="Cambria" w:cs="Arial"/>
          <w:lang w:eastAsia="zh-CN"/>
        </w:rPr>
        <w:t xml:space="preserve"> </w:t>
      </w:r>
      <w:r w:rsidR="000B7CC7">
        <w:rPr>
          <w:rFonts w:ascii="Cambria" w:eastAsia="SimSun" w:hAnsi="Cambria" w:cs="Arial"/>
          <w:lang w:eastAsia="zh-CN"/>
        </w:rPr>
        <w:t>E</w:t>
      </w:r>
      <w:r w:rsidRPr="0072387B">
        <w:rPr>
          <w:rFonts w:ascii="Cambria" w:eastAsia="SimSun" w:hAnsi="Cambria" w:cs="Arial"/>
          <w:lang w:eastAsia="zh-CN"/>
        </w:rPr>
        <w:t xml:space="preserve"> –  Instrument: MS Word version and Att</w:t>
      </w:r>
      <w:r w:rsidR="00F35079">
        <w:rPr>
          <w:rFonts w:ascii="Cambria" w:eastAsia="SimSun" w:hAnsi="Cambria" w:cs="Arial"/>
          <w:lang w:eastAsia="zh-CN"/>
        </w:rPr>
        <w:t>.</w:t>
      </w:r>
      <w:r w:rsidRPr="0072387B">
        <w:rPr>
          <w:rFonts w:ascii="Cambria" w:eastAsia="SimSun" w:hAnsi="Cambria" w:cs="Arial"/>
          <w:lang w:eastAsia="zh-CN"/>
        </w:rPr>
        <w:t xml:space="preserve"> </w:t>
      </w:r>
      <w:r w:rsidR="000B7CC7">
        <w:rPr>
          <w:rFonts w:ascii="Cambria" w:eastAsia="SimSun" w:hAnsi="Cambria" w:cs="Arial"/>
          <w:lang w:eastAsia="zh-CN"/>
        </w:rPr>
        <w:t>F</w:t>
      </w:r>
      <w:r w:rsidRPr="0072387B">
        <w:rPr>
          <w:rFonts w:ascii="Cambria" w:eastAsia="SimSun" w:hAnsi="Cambria" w:cs="Arial"/>
          <w:lang w:eastAsia="zh-CN"/>
        </w:rPr>
        <w:t xml:space="preserve"> –   Instrument: Web version</w:t>
      </w:r>
      <w:r w:rsidRPr="0072387B">
        <w:rPr>
          <w:rFonts w:ascii="Cambria" w:eastAsia="SimSun" w:hAnsi="Cambria" w:cs="Arial"/>
          <w:b w:val="0"/>
          <w:lang w:eastAsia="zh-CN"/>
        </w:rPr>
        <w:t xml:space="preserve">) designed to assess </w:t>
      </w:r>
      <w:r w:rsidR="00EB1355" w:rsidRPr="00EB1355">
        <w:rPr>
          <w:rFonts w:ascii="Cambria" w:eastAsia="SimSun" w:hAnsi="Cambria" w:cs="Arial"/>
          <w:b w:val="0"/>
          <w:lang w:eastAsia="zh-CN"/>
        </w:rPr>
        <w:t xml:space="preserve">state, </w:t>
      </w:r>
      <w:r w:rsidR="00EB1355" w:rsidRPr="00EB1355">
        <w:rPr>
          <w:rFonts w:ascii="Cambria" w:eastAsia="Times New Roman" w:hAnsi="Cambria" w:cs="Times New Roman"/>
          <w:b w:val="0"/>
          <w:szCs w:val="24"/>
        </w:rPr>
        <w:t>territorial, tribal</w:t>
      </w:r>
      <w:r w:rsidR="00EB1355" w:rsidRPr="00EB1355">
        <w:rPr>
          <w:rFonts w:ascii="Cambria" w:eastAsia="SimSun" w:hAnsi="Cambria" w:cs="Arial"/>
          <w:b w:val="0"/>
          <w:lang w:eastAsia="zh-CN"/>
        </w:rPr>
        <w:t xml:space="preserve"> and local officials</w:t>
      </w:r>
      <w:r w:rsidR="00EB1355" w:rsidRPr="00EB1355" w:rsidDel="00EB1355">
        <w:rPr>
          <w:rFonts w:ascii="Cambria" w:eastAsia="SimSun" w:hAnsi="Cambria" w:cs="Arial"/>
          <w:b w:val="0"/>
          <w:lang w:eastAsia="zh-CN"/>
        </w:rPr>
        <w:t xml:space="preserve"> </w:t>
      </w:r>
      <w:r w:rsidRPr="0072387B">
        <w:rPr>
          <w:rFonts w:ascii="Cambria" w:eastAsia="SimSun" w:hAnsi="Cambria" w:cs="Arial"/>
          <w:b w:val="0"/>
          <w:lang w:eastAsia="zh-CN"/>
        </w:rPr>
        <w:t>regarding RSB products and assess the current level of radiation emergency preparedness among state, territorial</w:t>
      </w:r>
      <w:r w:rsidR="00E1585E">
        <w:rPr>
          <w:rFonts w:ascii="Cambria" w:eastAsia="SimSun" w:hAnsi="Cambria" w:cs="Arial"/>
          <w:b w:val="0"/>
          <w:lang w:eastAsia="zh-CN"/>
        </w:rPr>
        <w:t>, tribal</w:t>
      </w:r>
      <w:r w:rsidRPr="0072387B">
        <w:rPr>
          <w:rFonts w:ascii="Cambria" w:eastAsia="SimSun" w:hAnsi="Cambria" w:cs="Arial"/>
          <w:b w:val="0"/>
          <w:lang w:eastAsia="zh-CN"/>
        </w:rPr>
        <w:t xml:space="preserve"> and local </w:t>
      </w:r>
      <w:r w:rsidR="00DE4E84">
        <w:rPr>
          <w:rFonts w:ascii="Cambria" w:eastAsia="SimSun" w:hAnsi="Cambria" w:cs="Arial"/>
          <w:b w:val="0"/>
          <w:lang w:eastAsia="zh-CN"/>
        </w:rPr>
        <w:t xml:space="preserve">response </w:t>
      </w:r>
      <w:r w:rsidRPr="0072387B">
        <w:rPr>
          <w:rFonts w:ascii="Cambria" w:eastAsia="SimSun" w:hAnsi="Cambria" w:cs="Arial"/>
          <w:b w:val="0"/>
          <w:lang w:eastAsia="zh-CN"/>
        </w:rPr>
        <w:t>agencies</w:t>
      </w:r>
      <w:r w:rsidR="00DE4E84">
        <w:rPr>
          <w:rFonts w:ascii="Cambria" w:eastAsia="SimSun" w:hAnsi="Cambria" w:cs="Arial"/>
          <w:b w:val="0"/>
          <w:lang w:eastAsia="zh-CN"/>
        </w:rPr>
        <w:t xml:space="preserve"> </w:t>
      </w:r>
      <w:r w:rsidR="00DE4E84" w:rsidRPr="005E3BB6">
        <w:rPr>
          <w:b w:val="0"/>
        </w:rPr>
        <w:t>engaged in public health preparedness planning</w:t>
      </w:r>
      <w:r w:rsidRPr="00DE4E84">
        <w:rPr>
          <w:rFonts w:ascii="Cambria" w:eastAsia="SimSun" w:hAnsi="Cambria" w:cs="Arial"/>
          <w:b w:val="0"/>
          <w:lang w:eastAsia="zh-CN"/>
        </w:rPr>
        <w:t xml:space="preserve">.  </w:t>
      </w:r>
      <w:r w:rsidRPr="0072387B">
        <w:rPr>
          <w:rFonts w:ascii="Cambria" w:eastAsia="SimSun" w:hAnsi="Cambria" w:cs="Arial"/>
          <w:b w:val="0"/>
          <w:lang w:eastAsia="zh-CN"/>
        </w:rPr>
        <w:t>The information collection instrument will be administered as a web-based instrument, allowing respondents to complete and submit their responses electronically. This method was chosen to reduce the overall burden on respondents. The information collection instrument was pilot tested by 9 public health preparedness planners. Feedback from this group was used to refine questions as needed, ensure accurate programming and skip patterns and establish the estimated time required to complete the information collection instrum</w:t>
      </w:r>
      <w:r>
        <w:rPr>
          <w:rFonts w:ascii="Cambria" w:eastAsia="SimSun" w:hAnsi="Cambria" w:cs="Arial"/>
          <w:b w:val="0"/>
          <w:lang w:eastAsia="zh-CN"/>
        </w:rPr>
        <w:t>ent.</w:t>
      </w:r>
    </w:p>
    <w:p w14:paraId="45AE39A3" w14:textId="77777777" w:rsidR="00692DEB" w:rsidRPr="00692DEB" w:rsidRDefault="00692DEB" w:rsidP="009D499E">
      <w:pPr>
        <w:pStyle w:val="Heading3"/>
      </w:pPr>
      <w:bookmarkStart w:id="7" w:name="_Toc414624650"/>
      <w:r w:rsidRPr="00692DEB">
        <w:t xml:space="preserve">Items of Information to be </w:t>
      </w:r>
      <w:proofErr w:type="gramStart"/>
      <w:r w:rsidRPr="00692DEB">
        <w:t>Collected</w:t>
      </w:r>
      <w:bookmarkEnd w:id="7"/>
      <w:proofErr w:type="gramEnd"/>
    </w:p>
    <w:p w14:paraId="512DA594" w14:textId="0425E6F3" w:rsidR="00BA7B10" w:rsidRPr="00BA7B10" w:rsidRDefault="00BA7B10" w:rsidP="00BA7B10">
      <w:pPr>
        <w:tabs>
          <w:tab w:val="clear" w:pos="9360"/>
        </w:tabs>
        <w:spacing w:after="200"/>
        <w:ind w:left="0"/>
        <w:rPr>
          <w:rFonts w:ascii="Cambria" w:eastAsia="Calibri" w:hAnsi="Cambria" w:cs="Arial"/>
        </w:rPr>
      </w:pPr>
      <w:r w:rsidRPr="00BA7B10">
        <w:rPr>
          <w:rFonts w:ascii="Cambria" w:eastAsia="Calibri" w:hAnsi="Cambria" w:cs="Arial"/>
        </w:rPr>
        <w:t xml:space="preserve">The data collection instrument consists of </w:t>
      </w:r>
      <w:r w:rsidR="00B92BC5">
        <w:rPr>
          <w:rFonts w:ascii="Cambria" w:eastAsia="Calibri" w:hAnsi="Cambria" w:cs="Arial"/>
        </w:rPr>
        <w:t>30</w:t>
      </w:r>
      <w:r w:rsidR="00B92BC5" w:rsidRPr="00BA7B10">
        <w:rPr>
          <w:rFonts w:ascii="Cambria" w:eastAsia="Calibri" w:hAnsi="Cambria" w:cs="Arial"/>
        </w:rPr>
        <w:t xml:space="preserve"> </w:t>
      </w:r>
      <w:r w:rsidRPr="00BA7B10">
        <w:rPr>
          <w:rFonts w:ascii="Cambria" w:eastAsia="Calibri" w:hAnsi="Cambria" w:cs="Arial"/>
        </w:rPr>
        <w:t>questions, including some multiple choice</w:t>
      </w:r>
      <w:r w:rsidR="0045433B">
        <w:rPr>
          <w:rFonts w:ascii="Cambria" w:eastAsia="Calibri" w:hAnsi="Cambria" w:cs="Arial"/>
        </w:rPr>
        <w:t xml:space="preserve"> items</w:t>
      </w:r>
      <w:r w:rsidRPr="00BA7B10">
        <w:rPr>
          <w:rFonts w:ascii="Cambria" w:eastAsia="Calibri" w:hAnsi="Cambria" w:cs="Arial"/>
        </w:rPr>
        <w:t>, Likert scales and one open-ended item.  The instrument will collect information on the following:</w:t>
      </w:r>
    </w:p>
    <w:p w14:paraId="5F360D6F" w14:textId="3F718C4C" w:rsidR="00BA7B10" w:rsidRPr="00BA7B10" w:rsidRDefault="00BA7B10" w:rsidP="00BA7B10">
      <w:pPr>
        <w:numPr>
          <w:ilvl w:val="0"/>
          <w:numId w:val="36"/>
        </w:numPr>
        <w:tabs>
          <w:tab w:val="clear" w:pos="9360"/>
        </w:tabs>
        <w:spacing w:after="200" w:line="240" w:lineRule="auto"/>
        <w:contextualSpacing/>
        <w:rPr>
          <w:rFonts w:ascii="Cambria" w:eastAsia="Calibri" w:hAnsi="Cambria" w:cs="Times New Roman"/>
          <w:szCs w:val="24"/>
        </w:rPr>
      </w:pPr>
      <w:r w:rsidRPr="00BA7B10">
        <w:rPr>
          <w:rFonts w:ascii="Cambria" w:eastAsia="Calibri" w:hAnsi="Cambria" w:cs="Times New Roman"/>
          <w:szCs w:val="24"/>
        </w:rPr>
        <w:t xml:space="preserve">Demographics – Respondents will be asked to identify what type of agency they work for (e.g., public health, emergency management, radiation control, etc.), the level of government (i.e., state, </w:t>
      </w:r>
      <w:r w:rsidR="004D7774" w:rsidRPr="00BA7B10">
        <w:rPr>
          <w:rFonts w:ascii="Cambria" w:eastAsia="Calibri" w:hAnsi="Cambria" w:cs="Times New Roman"/>
          <w:szCs w:val="24"/>
        </w:rPr>
        <w:t>territorial</w:t>
      </w:r>
      <w:r w:rsidR="004D7774">
        <w:rPr>
          <w:rFonts w:ascii="Cambria" w:eastAsia="Calibri" w:hAnsi="Cambria" w:cs="Times New Roman"/>
          <w:szCs w:val="24"/>
        </w:rPr>
        <w:t>,</w:t>
      </w:r>
      <w:r w:rsidR="004D7774" w:rsidRPr="00BA7B10">
        <w:rPr>
          <w:rFonts w:ascii="Cambria" w:eastAsia="Calibri" w:hAnsi="Cambria" w:cs="Times New Roman"/>
          <w:szCs w:val="24"/>
        </w:rPr>
        <w:t xml:space="preserve"> tribal</w:t>
      </w:r>
      <w:r w:rsidR="004D7774">
        <w:rPr>
          <w:rFonts w:ascii="Cambria" w:eastAsia="Calibri" w:hAnsi="Cambria" w:cs="Times New Roman"/>
          <w:szCs w:val="24"/>
        </w:rPr>
        <w:t>, or</w:t>
      </w:r>
      <w:r w:rsidR="004D7774" w:rsidRPr="00BA7B10">
        <w:rPr>
          <w:rFonts w:ascii="Cambria" w:eastAsia="Calibri" w:hAnsi="Cambria" w:cs="Times New Roman"/>
          <w:szCs w:val="24"/>
        </w:rPr>
        <w:t xml:space="preserve"> </w:t>
      </w:r>
      <w:r w:rsidRPr="00BA7B10">
        <w:rPr>
          <w:rFonts w:ascii="Cambria" w:eastAsia="Calibri" w:hAnsi="Cambria" w:cs="Times New Roman"/>
          <w:szCs w:val="24"/>
        </w:rPr>
        <w:t xml:space="preserve">local), and years of </w:t>
      </w:r>
      <w:r w:rsidR="004D7774">
        <w:rPr>
          <w:rFonts w:ascii="Cambria" w:eastAsia="Calibri" w:hAnsi="Cambria" w:cs="Times New Roman"/>
          <w:szCs w:val="24"/>
        </w:rPr>
        <w:t xml:space="preserve">experience in </w:t>
      </w:r>
      <w:r w:rsidR="00A166C7">
        <w:rPr>
          <w:rFonts w:ascii="Cambria" w:eastAsia="Calibri" w:hAnsi="Cambria" w:cs="Times New Roman"/>
          <w:szCs w:val="24"/>
        </w:rPr>
        <w:t>radiation emergency</w:t>
      </w:r>
      <w:r w:rsidR="004D7774">
        <w:rPr>
          <w:rFonts w:ascii="Cambria" w:eastAsia="Calibri" w:hAnsi="Cambria" w:cs="Times New Roman"/>
          <w:szCs w:val="24"/>
        </w:rPr>
        <w:t xml:space="preserve"> </w:t>
      </w:r>
      <w:r w:rsidR="00DE4E84">
        <w:rPr>
          <w:rFonts w:ascii="Cambria" w:eastAsia="Calibri" w:hAnsi="Cambria" w:cs="Times New Roman"/>
          <w:szCs w:val="24"/>
        </w:rPr>
        <w:t xml:space="preserve">response </w:t>
      </w:r>
      <w:r w:rsidR="004D7774">
        <w:rPr>
          <w:rFonts w:ascii="Cambria" w:eastAsia="Calibri" w:hAnsi="Cambria" w:cs="Times New Roman"/>
          <w:szCs w:val="24"/>
        </w:rPr>
        <w:t>planning</w:t>
      </w:r>
      <w:r w:rsidRPr="00BA7B10">
        <w:rPr>
          <w:rFonts w:ascii="Cambria" w:eastAsia="Calibri" w:hAnsi="Cambria" w:cs="Times New Roman"/>
          <w:szCs w:val="24"/>
        </w:rPr>
        <w:t xml:space="preserve">. </w:t>
      </w:r>
    </w:p>
    <w:p w14:paraId="37AE4007" w14:textId="0220116F" w:rsidR="00BA7B10" w:rsidRPr="00BA7B10" w:rsidRDefault="00BA7B10" w:rsidP="00BA7B10">
      <w:pPr>
        <w:numPr>
          <w:ilvl w:val="0"/>
          <w:numId w:val="36"/>
        </w:numPr>
        <w:tabs>
          <w:tab w:val="clear" w:pos="9360"/>
        </w:tabs>
        <w:spacing w:after="200" w:line="240" w:lineRule="auto"/>
        <w:contextualSpacing/>
        <w:rPr>
          <w:rFonts w:ascii="Cambria" w:eastAsia="Calibri" w:hAnsi="Cambria" w:cs="Times New Roman"/>
          <w:szCs w:val="24"/>
        </w:rPr>
      </w:pPr>
      <w:r w:rsidRPr="00BA7B10">
        <w:rPr>
          <w:rFonts w:ascii="Cambria" w:eastAsia="SimSun" w:hAnsi="Cambria" w:cs="Arial"/>
          <w:lang w:eastAsia="zh-CN"/>
        </w:rPr>
        <w:t>Expectations of CDC- Respondents will be asked to identify their expectations of CDC</w:t>
      </w:r>
      <w:r w:rsidR="0045433B">
        <w:rPr>
          <w:rFonts w:ascii="Cambria" w:eastAsia="SimSun" w:hAnsi="Cambria" w:cs="Arial"/>
          <w:lang w:eastAsia="zh-CN"/>
        </w:rPr>
        <w:t xml:space="preserve"> </w:t>
      </w:r>
      <w:r w:rsidRPr="00BA7B10">
        <w:rPr>
          <w:rFonts w:ascii="Cambria" w:eastAsia="SimSun" w:hAnsi="Cambria" w:cs="Arial"/>
          <w:lang w:eastAsia="zh-CN"/>
        </w:rPr>
        <w:t xml:space="preserve">related to </w:t>
      </w:r>
      <w:r w:rsidR="00A166C7">
        <w:rPr>
          <w:rFonts w:ascii="Cambria" w:eastAsia="SimSun" w:hAnsi="Cambria" w:cs="Arial"/>
          <w:lang w:eastAsia="zh-CN"/>
        </w:rPr>
        <w:t>radiation</w:t>
      </w:r>
      <w:r w:rsidRPr="00BA7B10">
        <w:rPr>
          <w:rFonts w:ascii="Cambria" w:eastAsia="SimSun" w:hAnsi="Cambria" w:cs="Arial"/>
          <w:lang w:eastAsia="zh-CN"/>
        </w:rPr>
        <w:t xml:space="preserve"> </w:t>
      </w:r>
      <w:r w:rsidR="0045433B">
        <w:rPr>
          <w:rFonts w:ascii="Cambria" w:eastAsia="SimSun" w:hAnsi="Cambria" w:cs="Arial"/>
          <w:lang w:eastAsia="zh-CN"/>
        </w:rPr>
        <w:t xml:space="preserve">emergency </w:t>
      </w:r>
      <w:r w:rsidRPr="00BA7B10">
        <w:rPr>
          <w:rFonts w:ascii="Cambria" w:eastAsia="SimSun" w:hAnsi="Cambria" w:cs="Arial"/>
          <w:lang w:eastAsia="zh-CN"/>
        </w:rPr>
        <w:t>preparedness and response.</w:t>
      </w:r>
    </w:p>
    <w:p w14:paraId="32DB2B2E" w14:textId="77777777" w:rsidR="00BA7B10" w:rsidRPr="00BA7B10" w:rsidRDefault="00BA7B10" w:rsidP="00BA7B10">
      <w:pPr>
        <w:numPr>
          <w:ilvl w:val="0"/>
          <w:numId w:val="36"/>
        </w:numPr>
        <w:tabs>
          <w:tab w:val="clear" w:pos="9360"/>
        </w:tabs>
        <w:spacing w:after="200" w:line="240" w:lineRule="auto"/>
        <w:contextualSpacing/>
        <w:rPr>
          <w:rFonts w:ascii="Cambria" w:eastAsia="Calibri" w:hAnsi="Cambria" w:cs="Times New Roman"/>
          <w:szCs w:val="24"/>
        </w:rPr>
      </w:pPr>
      <w:r w:rsidRPr="00BA7B10">
        <w:rPr>
          <w:rFonts w:ascii="Cambria" w:eastAsia="SimSun" w:hAnsi="Cambria" w:cs="Arial"/>
          <w:lang w:eastAsia="zh-CN"/>
        </w:rPr>
        <w:t xml:space="preserve">Current level of radiation emergency preparedness – Respondents will be asked to describe their current level of radiation preparedness and identify partnerships that have helped advance preparedness or barriers that have inhibited it. </w:t>
      </w:r>
    </w:p>
    <w:p w14:paraId="2D8B371A" w14:textId="55011451" w:rsidR="00C0793F" w:rsidRPr="000B7CC7" w:rsidRDefault="00BA7B10" w:rsidP="000B7CC7">
      <w:pPr>
        <w:numPr>
          <w:ilvl w:val="0"/>
          <w:numId w:val="36"/>
        </w:numPr>
        <w:tabs>
          <w:tab w:val="clear" w:pos="9360"/>
        </w:tabs>
        <w:spacing w:after="200" w:line="240" w:lineRule="auto"/>
        <w:contextualSpacing/>
        <w:rPr>
          <w:rFonts w:ascii="Cambria" w:eastAsia="Calibri" w:hAnsi="Cambria" w:cs="Times New Roman"/>
          <w:szCs w:val="24"/>
        </w:rPr>
      </w:pPr>
      <w:r w:rsidRPr="00BA7B10">
        <w:rPr>
          <w:rFonts w:ascii="Cambria" w:eastAsia="Calibri" w:hAnsi="Cambria" w:cs="Arial"/>
          <w:lang w:eastAsia="zh-CN"/>
        </w:rPr>
        <w:t>Feedback about CDC products – Respondents will be asked to rate the usefulness of various RSB products, including educational materials, training products, planning aids, and guides.</w:t>
      </w:r>
    </w:p>
    <w:p w14:paraId="45AE39A8" w14:textId="00471311" w:rsidR="00B12F51" w:rsidRDefault="00B12F51" w:rsidP="009D499E">
      <w:pPr>
        <w:pStyle w:val="Heading2"/>
      </w:pPr>
      <w:bookmarkStart w:id="8" w:name="_Toc414624651"/>
      <w:r w:rsidRPr="00014361">
        <w:t>Purpose and Use of the Information Collection</w:t>
      </w:r>
      <w:bookmarkEnd w:id="8"/>
    </w:p>
    <w:p w14:paraId="3D199AAC" w14:textId="77777777" w:rsidR="0045433B" w:rsidRDefault="00126C93" w:rsidP="0072387B">
      <w:pPr>
        <w:ind w:left="0"/>
        <w:rPr>
          <w:rFonts w:ascii="Cambria" w:eastAsia="SimSun" w:hAnsi="Cambria" w:cs="Arial"/>
          <w:lang w:eastAsia="zh-CN"/>
        </w:rPr>
      </w:pPr>
      <w:r>
        <w:rPr>
          <w:rFonts w:ascii="Cambria" w:eastAsia="SimSun" w:hAnsi="Cambria" w:cs="Arial"/>
          <w:lang w:eastAsia="zh-CN"/>
        </w:rPr>
        <w:t>The purpose of this information collection request is</w:t>
      </w:r>
      <w:r w:rsidR="0045433B">
        <w:rPr>
          <w:rFonts w:ascii="Cambria" w:eastAsia="SimSun" w:hAnsi="Cambria" w:cs="Arial"/>
          <w:lang w:eastAsia="zh-CN"/>
        </w:rPr>
        <w:t>:</w:t>
      </w:r>
    </w:p>
    <w:p w14:paraId="4F792A7D" w14:textId="2349904A" w:rsidR="0045433B" w:rsidRPr="009F569E" w:rsidRDefault="0045433B" w:rsidP="009F569E">
      <w:pPr>
        <w:pStyle w:val="ListParagraph"/>
        <w:numPr>
          <w:ilvl w:val="0"/>
          <w:numId w:val="43"/>
        </w:numPr>
      </w:pPr>
      <w:r>
        <w:rPr>
          <w:rFonts w:ascii="Cambria" w:eastAsia="SimSun" w:hAnsi="Cambria" w:cs="Arial"/>
          <w:lang w:eastAsia="zh-CN"/>
        </w:rPr>
        <w:t xml:space="preserve">To gather feedback regarding expectations of CDC related to </w:t>
      </w:r>
      <w:r w:rsidR="00A166C7">
        <w:rPr>
          <w:rFonts w:ascii="Cambria" w:eastAsia="SimSun" w:hAnsi="Cambria" w:cs="Arial"/>
          <w:lang w:eastAsia="zh-CN"/>
        </w:rPr>
        <w:t>radiation</w:t>
      </w:r>
      <w:r w:rsidRPr="00BA7B10">
        <w:rPr>
          <w:rFonts w:ascii="Cambria" w:eastAsia="SimSun" w:hAnsi="Cambria" w:cs="Arial"/>
          <w:lang w:eastAsia="zh-CN"/>
        </w:rPr>
        <w:t xml:space="preserve"> </w:t>
      </w:r>
      <w:r>
        <w:rPr>
          <w:rFonts w:ascii="Cambria" w:eastAsia="SimSun" w:hAnsi="Cambria" w:cs="Arial"/>
          <w:lang w:eastAsia="zh-CN"/>
        </w:rPr>
        <w:t xml:space="preserve">emergency </w:t>
      </w:r>
      <w:r w:rsidRPr="00BA7B10">
        <w:rPr>
          <w:rFonts w:ascii="Cambria" w:eastAsia="SimSun" w:hAnsi="Cambria" w:cs="Arial"/>
          <w:lang w:eastAsia="zh-CN"/>
        </w:rPr>
        <w:t>preparedness and response</w:t>
      </w:r>
    </w:p>
    <w:p w14:paraId="683084D2" w14:textId="09CCB505" w:rsidR="0045433B" w:rsidRPr="009F569E" w:rsidRDefault="0045433B" w:rsidP="009F569E">
      <w:pPr>
        <w:pStyle w:val="ListParagraph"/>
        <w:numPr>
          <w:ilvl w:val="0"/>
          <w:numId w:val="43"/>
        </w:numPr>
      </w:pPr>
      <w:r>
        <w:rPr>
          <w:rFonts w:ascii="Cambria" w:eastAsia="SimSun" w:hAnsi="Cambria" w:cs="Arial"/>
          <w:lang w:eastAsia="zh-CN"/>
        </w:rPr>
        <w:t>T</w:t>
      </w:r>
      <w:r w:rsidR="00126C93" w:rsidRPr="009F569E">
        <w:rPr>
          <w:rFonts w:ascii="Cambria" w:eastAsia="SimSun" w:hAnsi="Cambria" w:cs="Arial"/>
          <w:lang w:eastAsia="zh-CN"/>
        </w:rPr>
        <w:t>o gather feedback regarding the</w:t>
      </w:r>
      <w:r w:rsidRPr="009F569E">
        <w:rPr>
          <w:rFonts w:ascii="Cambria" w:eastAsia="SimSun" w:hAnsi="Cambria" w:cs="Arial"/>
          <w:lang w:eastAsia="zh-CN"/>
        </w:rPr>
        <w:t xml:space="preserve"> usefulness of </w:t>
      </w:r>
      <w:r>
        <w:rPr>
          <w:rFonts w:ascii="Cambria" w:eastAsia="SimSun" w:hAnsi="Cambria" w:cs="Arial"/>
          <w:lang w:eastAsia="zh-CN"/>
        </w:rPr>
        <w:t>RSB</w:t>
      </w:r>
      <w:r w:rsidR="009F569E">
        <w:rPr>
          <w:rFonts w:ascii="Cambria" w:eastAsia="SimSun" w:hAnsi="Cambria" w:cs="Arial"/>
          <w:lang w:eastAsia="zh-CN"/>
        </w:rPr>
        <w:t xml:space="preserve"> </w:t>
      </w:r>
      <w:r w:rsidR="00126C93" w:rsidRPr="009F569E">
        <w:rPr>
          <w:rFonts w:ascii="Cambria" w:eastAsia="SimSun" w:hAnsi="Cambria" w:cs="Arial"/>
          <w:lang w:eastAsia="zh-CN"/>
        </w:rPr>
        <w:t xml:space="preserve">products </w:t>
      </w:r>
      <w:r w:rsidR="000B7CC7" w:rsidRPr="009F569E">
        <w:t>(i.</w:t>
      </w:r>
      <w:r w:rsidR="000B7CC7">
        <w:t>e. educational materials, planning aids, training products, and guides).</w:t>
      </w:r>
    </w:p>
    <w:p w14:paraId="45AE39A9" w14:textId="45C009FD" w:rsidR="0072387B" w:rsidRDefault="0045433B" w:rsidP="009F569E">
      <w:pPr>
        <w:pStyle w:val="ListParagraph"/>
        <w:numPr>
          <w:ilvl w:val="0"/>
          <w:numId w:val="43"/>
        </w:numPr>
      </w:pPr>
      <w:r>
        <w:rPr>
          <w:rFonts w:ascii="Cambria" w:eastAsia="SimSun" w:hAnsi="Cambria" w:cs="Arial"/>
          <w:lang w:eastAsia="zh-CN"/>
        </w:rPr>
        <w:t>T</w:t>
      </w:r>
      <w:r w:rsidR="00126C93" w:rsidRPr="009F569E">
        <w:rPr>
          <w:rFonts w:ascii="Cambria" w:eastAsia="SimSun" w:hAnsi="Cambria" w:cs="Arial"/>
          <w:lang w:eastAsia="zh-CN"/>
        </w:rPr>
        <w:t xml:space="preserve">o assess the current level of radiation emergency preparedness among state, </w:t>
      </w:r>
      <w:r w:rsidR="00126C93" w:rsidRPr="009F569E">
        <w:rPr>
          <w:rFonts w:ascii="Cambria" w:eastAsia="Times New Roman" w:hAnsi="Cambria" w:cs="Times New Roman"/>
          <w:szCs w:val="24"/>
        </w:rPr>
        <w:t>territorial, tribal</w:t>
      </w:r>
      <w:r w:rsidR="00126C93" w:rsidRPr="009F569E">
        <w:rPr>
          <w:rFonts w:ascii="Cambria" w:eastAsia="SimSun" w:hAnsi="Cambria" w:cs="Arial"/>
          <w:lang w:eastAsia="zh-CN"/>
        </w:rPr>
        <w:t xml:space="preserve"> and local response agencies </w:t>
      </w:r>
      <w:r w:rsidR="00126C93">
        <w:t>engaged in public health preparedness planning</w:t>
      </w:r>
      <w:r w:rsidR="00126C93" w:rsidRPr="009F569E">
        <w:rPr>
          <w:rFonts w:ascii="Cambria" w:eastAsia="SimSun" w:hAnsi="Cambria" w:cs="Arial"/>
          <w:lang w:eastAsia="zh-CN"/>
        </w:rPr>
        <w:t>.</w:t>
      </w:r>
      <w:r w:rsidR="0072387B">
        <w:t xml:space="preserve"> </w:t>
      </w:r>
    </w:p>
    <w:p w14:paraId="1A025181" w14:textId="77777777" w:rsidR="009E239D" w:rsidRDefault="009E239D" w:rsidP="0072387B">
      <w:pPr>
        <w:ind w:left="0"/>
      </w:pPr>
    </w:p>
    <w:p w14:paraId="45AE39AB" w14:textId="6701791E" w:rsidR="0072387B" w:rsidRPr="0072387B" w:rsidRDefault="008625AC" w:rsidP="0072387B">
      <w:pPr>
        <w:ind w:left="0"/>
      </w:pPr>
      <w:r>
        <w:t xml:space="preserve">The data will be used </w:t>
      </w:r>
      <w:r w:rsidR="0072387B">
        <w:t xml:space="preserve">to enable RSB to garner feedback in an efficient, timely manner, in accordance with our commitment to improving service delivery.  The </w:t>
      </w:r>
      <w:r>
        <w:t xml:space="preserve">data will also be used to </w:t>
      </w:r>
      <w:r w:rsidR="0072387B">
        <w:t xml:space="preserve"> ensure that users have an effective, efficient, and satisfying experience with the RSB products</w:t>
      </w:r>
      <w:r>
        <w:t xml:space="preserve"> through</w:t>
      </w:r>
      <w:r w:rsidR="00BA7B10">
        <w:t xml:space="preserve"> </w:t>
      </w:r>
      <w:r w:rsidR="0072387B">
        <w:t>provid</w:t>
      </w:r>
      <w:r>
        <w:t>ing</w:t>
      </w:r>
      <w:r w:rsidR="0072387B">
        <w:t xml:space="preserve"> insights into public health preparedness planners’ perceptions, experiences and </w:t>
      </w:r>
      <w:r w:rsidR="0072387B">
        <w:lastRenderedPageBreak/>
        <w:t>expectations, provide an early warning of issues with service, or focus attention on areas where communication, training or changes in operations might improve delivery of products or services.</w:t>
      </w:r>
    </w:p>
    <w:p w14:paraId="45AE39AD" w14:textId="77777777" w:rsidR="006102DA" w:rsidRDefault="006102DA" w:rsidP="0090645E"/>
    <w:p w14:paraId="756AD229" w14:textId="0766CDD3" w:rsidR="00DB6545" w:rsidRDefault="00DB6545" w:rsidP="0090645E"/>
    <w:p w14:paraId="0D36B913" w14:textId="77777777" w:rsidR="00DB6545" w:rsidRDefault="00DB6545" w:rsidP="0090645E"/>
    <w:p w14:paraId="45AE39AE" w14:textId="3126BA57" w:rsidR="00B47055" w:rsidRDefault="00B47055" w:rsidP="009D499E">
      <w:pPr>
        <w:pStyle w:val="Heading2"/>
      </w:pPr>
      <w:bookmarkStart w:id="9" w:name="_Toc414624652"/>
      <w:r w:rsidRPr="00B47055">
        <w:t xml:space="preserve">Use of Improved Information </w:t>
      </w:r>
      <w:r w:rsidR="009D499E" w:rsidRPr="00B47055">
        <w:t>Technology</w:t>
      </w:r>
      <w:r w:rsidRPr="00B47055">
        <w:t xml:space="preserve"> and Burden Reduction</w:t>
      </w:r>
      <w:bookmarkEnd w:id="9"/>
    </w:p>
    <w:p w14:paraId="45AE39AF" w14:textId="0BB75F2E" w:rsidR="0072387B" w:rsidRDefault="0072387B" w:rsidP="0072387B">
      <w:pPr>
        <w:ind w:left="0"/>
        <w:rPr>
          <w:rFonts w:ascii="Cambria" w:eastAsia="Calibri" w:hAnsi="Cambria" w:cs="Arial"/>
        </w:rPr>
      </w:pPr>
      <w:r w:rsidRPr="0072387B">
        <w:rPr>
          <w:rFonts w:ascii="Cambria" w:eastAsia="Calibri" w:hAnsi="Cambria" w:cs="Arial"/>
        </w:rPr>
        <w:t>Data will be collected via a web-based questionnaire (</w:t>
      </w:r>
      <w:proofErr w:type="spellStart"/>
      <w:r w:rsidRPr="0072387B">
        <w:rPr>
          <w:rFonts w:ascii="Cambria" w:eastAsia="Calibri" w:hAnsi="Cambria" w:cs="Arial"/>
        </w:rPr>
        <w:t>SurveyMonkey</w:t>
      </w:r>
      <w:proofErr w:type="spellEnd"/>
      <w:r w:rsidRPr="0072387B">
        <w:rPr>
          <w:rFonts w:ascii="Arial" w:eastAsia="SimSun" w:hAnsi="Arial" w:cs="Arial"/>
          <w:lang w:val="en" w:eastAsia="zh-CN"/>
        </w:rPr>
        <w:t>®</w:t>
      </w:r>
      <w:r w:rsidRPr="0072387B">
        <w:rPr>
          <w:rFonts w:ascii="Cambria" w:eastAsia="Calibri" w:hAnsi="Cambria" w:cs="Arial"/>
        </w:rPr>
        <w:t xml:space="preserve">) allowing respondents to complete and submit their responses electronically.  This method was chosen to reduce the overall burden on respondents. The information collection instrument was designed to collect the minimum information necessary for the purposes of this project (i.e., limited to </w:t>
      </w:r>
      <w:r w:rsidR="000874C3">
        <w:rPr>
          <w:rFonts w:ascii="Cambria" w:eastAsia="Calibri" w:hAnsi="Cambria" w:cs="Arial"/>
        </w:rPr>
        <w:t>30</w:t>
      </w:r>
      <w:r w:rsidR="000874C3" w:rsidRPr="0072387B">
        <w:rPr>
          <w:rFonts w:ascii="Cambria" w:eastAsia="Calibri" w:hAnsi="Cambria" w:cs="Arial"/>
        </w:rPr>
        <w:t xml:space="preserve"> </w:t>
      </w:r>
      <w:r w:rsidRPr="0072387B">
        <w:rPr>
          <w:rFonts w:ascii="Cambria" w:eastAsia="Calibri" w:hAnsi="Cambria" w:cs="Arial"/>
        </w:rPr>
        <w:t>questions</w:t>
      </w:r>
      <w:r>
        <w:rPr>
          <w:rFonts w:ascii="Cambria" w:eastAsia="Calibri" w:hAnsi="Cambria" w:cs="Arial"/>
        </w:rPr>
        <w:t>).</w:t>
      </w:r>
    </w:p>
    <w:p w14:paraId="45AE39B0" w14:textId="77777777" w:rsidR="0072387B" w:rsidRPr="0072387B" w:rsidRDefault="0072387B" w:rsidP="0090645E"/>
    <w:p w14:paraId="45AE39B1" w14:textId="77777777" w:rsidR="00B47055" w:rsidRPr="00B47055" w:rsidRDefault="00B47055" w:rsidP="009D499E">
      <w:pPr>
        <w:pStyle w:val="Heading2"/>
      </w:pPr>
      <w:bookmarkStart w:id="10" w:name="_Toc414624653"/>
      <w:r w:rsidRPr="00B47055">
        <w:t>Efforts to Identify Duplication and Use of Similar Information</w:t>
      </w:r>
      <w:bookmarkEnd w:id="10"/>
    </w:p>
    <w:p w14:paraId="45AE39B2" w14:textId="3E90565B" w:rsidR="00B12F51" w:rsidRPr="00D26A64" w:rsidRDefault="0072387B" w:rsidP="00692DEB">
      <w:pPr>
        <w:ind w:left="0"/>
      </w:pPr>
      <w:r w:rsidRPr="0072387B">
        <w:t>This assessment represents the first quantitative attempt to assess RSB products and activities related to state, territorial</w:t>
      </w:r>
      <w:r w:rsidR="00E1585E">
        <w:t>, tribal</w:t>
      </w:r>
      <w:r w:rsidRPr="0072387B">
        <w:t xml:space="preserve"> and local readiness related to radiation emergencies. There is no information available that can substitute </w:t>
      </w:r>
      <w:r w:rsidR="008625AC">
        <w:t xml:space="preserve">this </w:t>
      </w:r>
      <w:r w:rsidRPr="0072387B">
        <w:t>data collection.</w:t>
      </w:r>
    </w:p>
    <w:p w14:paraId="45AE39B3" w14:textId="77777777" w:rsidR="00E33E1B" w:rsidRDefault="00E33E1B" w:rsidP="0090645E"/>
    <w:p w14:paraId="45AE39B4" w14:textId="77777777" w:rsidR="00B12F51" w:rsidRPr="00B47055" w:rsidRDefault="00B47055" w:rsidP="009D499E">
      <w:pPr>
        <w:pStyle w:val="Heading2"/>
      </w:pPr>
      <w:bookmarkStart w:id="11" w:name="_Toc414624654"/>
      <w:r w:rsidRPr="00B47055">
        <w:t>Impact on Small Businesses or Other Small Entities</w:t>
      </w:r>
      <w:bookmarkEnd w:id="11"/>
    </w:p>
    <w:p w14:paraId="45AE39B5" w14:textId="77777777" w:rsidR="00441CC3" w:rsidRDefault="00D26A64" w:rsidP="0072387B">
      <w:pPr>
        <w:ind w:left="0"/>
      </w:pPr>
      <w:r>
        <w:t>N</w:t>
      </w:r>
      <w:r w:rsidR="00AF2252">
        <w:t xml:space="preserve">o small businesses will be involved in this </w:t>
      </w:r>
      <w:r w:rsidR="00157413">
        <w:t>information collection</w:t>
      </w:r>
      <w:r>
        <w:t>.</w:t>
      </w:r>
    </w:p>
    <w:p w14:paraId="45AE39B6" w14:textId="77777777" w:rsidR="00441CC3" w:rsidRPr="00D95FBF" w:rsidRDefault="00441CC3" w:rsidP="0090645E"/>
    <w:p w14:paraId="45AE39B7" w14:textId="77777777" w:rsidR="00B12F51" w:rsidRPr="00B47055" w:rsidRDefault="00B47055" w:rsidP="009D499E">
      <w:pPr>
        <w:pStyle w:val="Heading2"/>
      </w:pPr>
      <w:bookmarkStart w:id="12" w:name="_Toc414624655"/>
      <w:r w:rsidRPr="00B47055">
        <w:t>Consequences of Collecting the Information Less Frequently</w:t>
      </w:r>
      <w:bookmarkEnd w:id="12"/>
      <w:r w:rsidRPr="00B47055">
        <w:t xml:space="preserve"> </w:t>
      </w:r>
      <w:r w:rsidR="00D95FBF" w:rsidRPr="00B47055">
        <w:t xml:space="preserve">   </w:t>
      </w:r>
    </w:p>
    <w:p w14:paraId="45AE39B8" w14:textId="77777777" w:rsidR="0072387B" w:rsidRPr="0072387B" w:rsidRDefault="0072387B" w:rsidP="0072387B">
      <w:pPr>
        <w:tabs>
          <w:tab w:val="clear" w:pos="9360"/>
        </w:tabs>
        <w:ind w:left="0"/>
        <w:rPr>
          <w:rFonts w:ascii="Cambria" w:eastAsia="Calibri" w:hAnsi="Cambria" w:cs="Arial"/>
        </w:rPr>
      </w:pPr>
      <w:r w:rsidRPr="0072387B">
        <w:rPr>
          <w:rFonts w:ascii="Cambria" w:eastAsia="SimSun" w:hAnsi="Cambria" w:cs="Arial"/>
          <w:lang w:eastAsia="zh-CN"/>
        </w:rPr>
        <w:t>This request is for a one time information collection.  There are no legal obstacles to reduce the burden.</w:t>
      </w:r>
      <w:r w:rsidRPr="0072387B">
        <w:rPr>
          <w:rFonts w:ascii="Cambria" w:eastAsia="Calibri" w:hAnsi="Cambria" w:cs="Arial"/>
        </w:rPr>
        <w:t xml:space="preserve"> Without this information collection, CDC RSB will be unable to </w:t>
      </w:r>
    </w:p>
    <w:p w14:paraId="45AE39B9" w14:textId="35C96F9C" w:rsidR="0072387B" w:rsidRPr="0072387B" w:rsidRDefault="0072387B" w:rsidP="0072387B">
      <w:pPr>
        <w:numPr>
          <w:ilvl w:val="0"/>
          <w:numId w:val="38"/>
        </w:numPr>
        <w:tabs>
          <w:tab w:val="clear" w:pos="9360"/>
        </w:tabs>
        <w:spacing w:after="200" w:line="240" w:lineRule="auto"/>
        <w:contextualSpacing/>
        <w:rPr>
          <w:rFonts w:ascii="Cambria" w:eastAsia="Calibri" w:hAnsi="Cambria" w:cs="Arial"/>
        </w:rPr>
      </w:pPr>
      <w:r w:rsidRPr="0072387B">
        <w:rPr>
          <w:rFonts w:ascii="Cambria" w:eastAsia="Calibri" w:hAnsi="Cambria" w:cs="Arial"/>
        </w:rPr>
        <w:t>Assess state</w:t>
      </w:r>
      <w:r w:rsidRPr="0072387B">
        <w:rPr>
          <w:rFonts w:ascii="Cambria" w:eastAsia="SimSun" w:hAnsi="Cambria" w:cs="Arial"/>
          <w:lang w:eastAsia="zh-CN"/>
        </w:rPr>
        <w:t>, territorial</w:t>
      </w:r>
      <w:r w:rsidR="00E1585E">
        <w:rPr>
          <w:rFonts w:ascii="Cambria" w:eastAsia="SimSun" w:hAnsi="Cambria" w:cs="Arial"/>
          <w:lang w:eastAsia="zh-CN"/>
        </w:rPr>
        <w:t>, tribal</w:t>
      </w:r>
      <w:r w:rsidRPr="0072387B">
        <w:rPr>
          <w:rFonts w:ascii="Cambria" w:eastAsia="Calibri" w:hAnsi="Cambria" w:cs="Arial"/>
        </w:rPr>
        <w:t xml:space="preserve"> and local </w:t>
      </w:r>
      <w:r w:rsidR="003B5FD6">
        <w:rPr>
          <w:rFonts w:ascii="Cambria" w:eastAsia="Calibri" w:hAnsi="Cambria" w:cs="Arial"/>
        </w:rPr>
        <w:t>officials’</w:t>
      </w:r>
      <w:r w:rsidRPr="0072387B">
        <w:rPr>
          <w:rFonts w:ascii="Cambria" w:eastAsia="Calibri" w:hAnsi="Cambria" w:cs="Arial"/>
        </w:rPr>
        <w:t xml:space="preserve"> readiness to respond to radiation emergencies  surrounding the following preparedness capabilities: </w:t>
      </w:r>
    </w:p>
    <w:p w14:paraId="45AE39BA" w14:textId="77777777" w:rsidR="0072387B" w:rsidRPr="0072387B" w:rsidRDefault="0072387B" w:rsidP="0072387B">
      <w:pPr>
        <w:numPr>
          <w:ilvl w:val="1"/>
          <w:numId w:val="38"/>
        </w:numPr>
        <w:tabs>
          <w:tab w:val="clear" w:pos="9360"/>
        </w:tabs>
        <w:spacing w:after="200" w:line="240" w:lineRule="auto"/>
        <w:contextualSpacing/>
        <w:rPr>
          <w:rFonts w:ascii="Cambria" w:eastAsia="Calibri" w:hAnsi="Cambria" w:cs="Arial"/>
        </w:rPr>
      </w:pPr>
      <w:r w:rsidRPr="0072387B">
        <w:rPr>
          <w:rFonts w:ascii="Cambria" w:eastAsia="Calibri" w:hAnsi="Cambria" w:cs="Arial"/>
        </w:rPr>
        <w:t>Population monitoring</w:t>
      </w:r>
    </w:p>
    <w:p w14:paraId="45AE39BB" w14:textId="77777777" w:rsidR="0072387B" w:rsidRPr="0072387B" w:rsidRDefault="0072387B" w:rsidP="0072387B">
      <w:pPr>
        <w:numPr>
          <w:ilvl w:val="1"/>
          <w:numId w:val="38"/>
        </w:numPr>
        <w:tabs>
          <w:tab w:val="clear" w:pos="9360"/>
        </w:tabs>
        <w:spacing w:after="200" w:line="240" w:lineRule="auto"/>
        <w:contextualSpacing/>
        <w:rPr>
          <w:rFonts w:ascii="Cambria" w:eastAsia="Calibri" w:hAnsi="Cambria" w:cs="Arial"/>
        </w:rPr>
      </w:pPr>
      <w:r w:rsidRPr="0072387B">
        <w:rPr>
          <w:rFonts w:ascii="Cambria" w:eastAsia="Calibri" w:hAnsi="Cambria" w:cs="Arial"/>
        </w:rPr>
        <w:t>Public health and medical operations</w:t>
      </w:r>
    </w:p>
    <w:p w14:paraId="45AE39BC" w14:textId="77777777" w:rsidR="0072387B" w:rsidRPr="0072387B" w:rsidRDefault="0072387B" w:rsidP="0072387B">
      <w:pPr>
        <w:numPr>
          <w:ilvl w:val="1"/>
          <w:numId w:val="38"/>
        </w:numPr>
        <w:tabs>
          <w:tab w:val="clear" w:pos="9360"/>
        </w:tabs>
        <w:spacing w:after="200" w:line="240" w:lineRule="auto"/>
        <w:contextualSpacing/>
        <w:rPr>
          <w:rFonts w:ascii="Cambria" w:eastAsia="Calibri" w:hAnsi="Cambria" w:cs="Arial"/>
        </w:rPr>
      </w:pPr>
      <w:r w:rsidRPr="0072387B">
        <w:rPr>
          <w:rFonts w:ascii="Cambria" w:eastAsia="Calibri" w:hAnsi="Cambria" w:cs="Arial"/>
        </w:rPr>
        <w:t>Mass care operations</w:t>
      </w:r>
    </w:p>
    <w:p w14:paraId="45AE39BD" w14:textId="77777777" w:rsidR="0072387B" w:rsidRPr="0072387B" w:rsidRDefault="0072387B" w:rsidP="0072387B">
      <w:pPr>
        <w:numPr>
          <w:ilvl w:val="1"/>
          <w:numId w:val="38"/>
        </w:numPr>
        <w:tabs>
          <w:tab w:val="clear" w:pos="9360"/>
        </w:tabs>
        <w:spacing w:after="200" w:line="240" w:lineRule="auto"/>
        <w:contextualSpacing/>
        <w:rPr>
          <w:rFonts w:ascii="Cambria" w:eastAsia="Calibri" w:hAnsi="Cambria" w:cs="Arial"/>
        </w:rPr>
      </w:pPr>
      <w:r w:rsidRPr="0072387B">
        <w:rPr>
          <w:rFonts w:ascii="Cambria" w:eastAsia="Calibri" w:hAnsi="Cambria" w:cs="Arial"/>
        </w:rPr>
        <w:t>Laboratory operations</w:t>
      </w:r>
    </w:p>
    <w:p w14:paraId="45AE39BE" w14:textId="77777777" w:rsidR="0072387B" w:rsidRPr="0072387B" w:rsidRDefault="0072387B" w:rsidP="0072387B">
      <w:pPr>
        <w:numPr>
          <w:ilvl w:val="1"/>
          <w:numId w:val="38"/>
        </w:numPr>
        <w:tabs>
          <w:tab w:val="clear" w:pos="9360"/>
        </w:tabs>
        <w:spacing w:after="200" w:line="240" w:lineRule="auto"/>
        <w:contextualSpacing/>
        <w:rPr>
          <w:rFonts w:ascii="Cambria" w:eastAsia="Calibri" w:hAnsi="Cambria" w:cs="Arial"/>
        </w:rPr>
      </w:pPr>
      <w:r w:rsidRPr="0072387B">
        <w:rPr>
          <w:rFonts w:ascii="Cambria" w:eastAsia="Calibri" w:hAnsi="Cambria" w:cs="Arial"/>
        </w:rPr>
        <w:t>Worker health and safety considerations</w:t>
      </w:r>
    </w:p>
    <w:p w14:paraId="45AE39BF" w14:textId="77777777" w:rsidR="0072387B" w:rsidRPr="0072387B" w:rsidRDefault="0072387B" w:rsidP="0072387B">
      <w:pPr>
        <w:numPr>
          <w:ilvl w:val="1"/>
          <w:numId w:val="38"/>
        </w:numPr>
        <w:tabs>
          <w:tab w:val="clear" w:pos="9360"/>
        </w:tabs>
        <w:spacing w:after="200" w:line="240" w:lineRule="auto"/>
        <w:contextualSpacing/>
        <w:rPr>
          <w:rFonts w:ascii="Cambria" w:eastAsia="Calibri" w:hAnsi="Cambria" w:cs="Arial"/>
        </w:rPr>
      </w:pPr>
      <w:r w:rsidRPr="0072387B">
        <w:rPr>
          <w:rFonts w:ascii="Cambria" w:eastAsia="Calibri" w:hAnsi="Cambria" w:cs="Arial"/>
        </w:rPr>
        <w:t>Risk communication considerations</w:t>
      </w:r>
    </w:p>
    <w:p w14:paraId="71AEE2FF" w14:textId="50978177" w:rsidR="00B26E88" w:rsidRDefault="0072387B" w:rsidP="00B26E88">
      <w:pPr>
        <w:numPr>
          <w:ilvl w:val="0"/>
          <w:numId w:val="37"/>
        </w:numPr>
        <w:tabs>
          <w:tab w:val="clear" w:pos="9360"/>
        </w:tabs>
        <w:spacing w:after="200" w:line="240" w:lineRule="auto"/>
        <w:contextualSpacing/>
        <w:rPr>
          <w:rFonts w:ascii="Cambria" w:eastAsia="Calibri" w:hAnsi="Cambria" w:cs="Arial"/>
        </w:rPr>
      </w:pPr>
      <w:r w:rsidRPr="0072387B">
        <w:rPr>
          <w:rFonts w:ascii="Cambria" w:eastAsia="Calibri" w:hAnsi="Cambria" w:cs="Arial"/>
        </w:rPr>
        <w:t>Assess state</w:t>
      </w:r>
      <w:r w:rsidRPr="0072387B">
        <w:rPr>
          <w:rFonts w:ascii="Cambria" w:eastAsia="SimSun" w:hAnsi="Cambria" w:cs="Arial"/>
          <w:lang w:eastAsia="zh-CN"/>
        </w:rPr>
        <w:t>, territorial</w:t>
      </w:r>
      <w:r w:rsidR="00E1585E">
        <w:rPr>
          <w:rFonts w:ascii="Cambria" w:eastAsia="SimSun" w:hAnsi="Cambria" w:cs="Arial"/>
          <w:lang w:eastAsia="zh-CN"/>
        </w:rPr>
        <w:t>, tribal</w:t>
      </w:r>
      <w:r w:rsidRPr="0072387B">
        <w:rPr>
          <w:rFonts w:ascii="Cambria" w:eastAsia="Calibri" w:hAnsi="Cambria" w:cs="Arial"/>
        </w:rPr>
        <w:t xml:space="preserve"> and local </w:t>
      </w:r>
      <w:r w:rsidR="003B5FD6">
        <w:rPr>
          <w:rFonts w:ascii="Cambria" w:eastAsia="Calibri" w:hAnsi="Cambria" w:cs="Arial"/>
        </w:rPr>
        <w:t>officials’</w:t>
      </w:r>
      <w:r w:rsidRPr="0072387B">
        <w:rPr>
          <w:rFonts w:ascii="Cambria" w:eastAsia="Calibri" w:hAnsi="Cambria" w:cs="Arial"/>
        </w:rPr>
        <w:t xml:space="preserve"> opinions about the existing RSB products</w:t>
      </w:r>
    </w:p>
    <w:p w14:paraId="45AE39C1" w14:textId="63D35B09" w:rsidR="000058E0" w:rsidRPr="00B26E88" w:rsidRDefault="0072387B" w:rsidP="00B26E88">
      <w:pPr>
        <w:numPr>
          <w:ilvl w:val="0"/>
          <w:numId w:val="37"/>
        </w:numPr>
        <w:tabs>
          <w:tab w:val="clear" w:pos="9360"/>
        </w:tabs>
        <w:spacing w:after="200" w:line="240" w:lineRule="auto"/>
        <w:contextualSpacing/>
        <w:rPr>
          <w:rFonts w:ascii="Cambria" w:eastAsia="Calibri" w:hAnsi="Cambria" w:cs="Arial"/>
        </w:rPr>
      </w:pPr>
      <w:r w:rsidRPr="00B26E88">
        <w:rPr>
          <w:rFonts w:ascii="Cambria" w:eastAsia="Calibri" w:hAnsi="Cambria" w:cs="Arial"/>
        </w:rPr>
        <w:t>Develop technical assistance strategies and/or products for assisting with state</w:t>
      </w:r>
      <w:r w:rsidRPr="00B26E88">
        <w:rPr>
          <w:rFonts w:ascii="Cambria" w:eastAsia="SimSun" w:hAnsi="Cambria" w:cs="Arial"/>
          <w:lang w:eastAsia="zh-CN"/>
        </w:rPr>
        <w:t>, territorial</w:t>
      </w:r>
      <w:r w:rsidR="00E1585E">
        <w:rPr>
          <w:rFonts w:ascii="Cambria" w:eastAsia="SimSun" w:hAnsi="Cambria" w:cs="Arial"/>
          <w:lang w:eastAsia="zh-CN"/>
        </w:rPr>
        <w:t>, tribal</w:t>
      </w:r>
      <w:r w:rsidRPr="00B26E88">
        <w:rPr>
          <w:rFonts w:ascii="Cambria" w:eastAsia="Calibri" w:hAnsi="Cambria" w:cs="Arial"/>
        </w:rPr>
        <w:t xml:space="preserve"> and local public health </w:t>
      </w:r>
      <w:r w:rsidRPr="00B26E88">
        <w:rPr>
          <w:rFonts w:ascii="Cambria" w:eastAsia="SimSun" w:hAnsi="Cambria" w:cs="Arial"/>
          <w:lang w:eastAsia="zh-CN"/>
        </w:rPr>
        <w:t xml:space="preserve">preparedness </w:t>
      </w:r>
      <w:r w:rsidRPr="00B26E88">
        <w:rPr>
          <w:rFonts w:ascii="Cambria" w:eastAsia="Calibri" w:hAnsi="Cambria" w:cs="Arial"/>
        </w:rPr>
        <w:t>activities related to radiation emergency response.</w:t>
      </w:r>
    </w:p>
    <w:p w14:paraId="45AE39C2" w14:textId="77777777" w:rsidR="0072387B" w:rsidRDefault="0072387B" w:rsidP="0072387B">
      <w:pPr>
        <w:ind w:left="0"/>
        <w:rPr>
          <w:lang w:eastAsia="zh-CN"/>
        </w:rPr>
      </w:pPr>
    </w:p>
    <w:p w14:paraId="45AE39C3" w14:textId="77777777" w:rsidR="00B12F51" w:rsidRPr="00B47055" w:rsidRDefault="00B47055" w:rsidP="0090645E">
      <w:pPr>
        <w:pStyle w:val="Heading2"/>
      </w:pPr>
      <w:bookmarkStart w:id="13" w:name="_Toc414624656"/>
      <w:r w:rsidRPr="00B47055">
        <w:t>Special Circumstances Relating to the Guidelines of 5 CFR 1320.5</w:t>
      </w:r>
      <w:bookmarkEnd w:id="13"/>
    </w:p>
    <w:p w14:paraId="45AE39C4" w14:textId="77777777" w:rsidR="00F52BCC" w:rsidRDefault="00A809AA" w:rsidP="00692DEB">
      <w:pPr>
        <w:ind w:left="0"/>
      </w:pPr>
      <w:r>
        <w:t xml:space="preserve">There are no special circumstances with this information collection package. </w:t>
      </w:r>
      <w:r w:rsidR="00835CA7">
        <w:t>This request fully complies with the regulation 5 CFR 1320.5</w:t>
      </w:r>
      <w:r w:rsidR="00D95FBF">
        <w:t xml:space="preserve"> and will be voluntary</w:t>
      </w:r>
      <w:r w:rsidR="00835CA7">
        <w:t>.</w:t>
      </w:r>
    </w:p>
    <w:p w14:paraId="45AE39C5" w14:textId="77777777" w:rsidR="00F52BCC" w:rsidRDefault="00F52BCC" w:rsidP="005D6F14"/>
    <w:p w14:paraId="45AE39C6" w14:textId="77777777" w:rsidR="00B12F51" w:rsidRPr="0088467A" w:rsidRDefault="0088467A" w:rsidP="0090645E">
      <w:pPr>
        <w:pStyle w:val="Heading2"/>
      </w:pPr>
      <w:bookmarkStart w:id="14" w:name="_Toc414624657"/>
      <w:r w:rsidRPr="0088467A">
        <w:t>Comments in Response to the Federal Register Notice and Efforts to Consult Outside the Agency</w:t>
      </w:r>
      <w:bookmarkEnd w:id="14"/>
    </w:p>
    <w:p w14:paraId="45AE39C7" w14:textId="77777777" w:rsidR="00A809AA" w:rsidRPr="00A809AA" w:rsidRDefault="00C768E5" w:rsidP="00692DEB">
      <w:pPr>
        <w:ind w:left="0"/>
      </w:pPr>
      <w:r>
        <w:t xml:space="preserve">This </w:t>
      </w:r>
      <w:r w:rsidR="00157413">
        <w:t>information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w:t>
      </w:r>
      <w:r w:rsidR="00A809AA" w:rsidRPr="00A809AA">
        <w:lastRenderedPageBreak/>
        <w:t xml:space="preserve">Notice was published in the Federal Register on </w:t>
      </w:r>
      <w:r w:rsidR="005115FA" w:rsidRPr="005115FA">
        <w:t>October 31, 2013, Vol. 78, No. 211; pp. 653 25-26</w:t>
      </w:r>
      <w:r w:rsidR="00A809AA" w:rsidRPr="00A809AA">
        <w:t xml:space="preserve">.  </w:t>
      </w:r>
      <w:r w:rsidR="005115FA">
        <w:t xml:space="preserve">No </w:t>
      </w:r>
      <w:r w:rsidR="00A809AA" w:rsidRPr="00A809AA">
        <w:t>comments were received</w:t>
      </w:r>
      <w:r w:rsidR="00783C75">
        <w:t>.</w:t>
      </w:r>
    </w:p>
    <w:p w14:paraId="45AE39C8" w14:textId="77777777" w:rsidR="00A809AA" w:rsidRPr="00A809AA" w:rsidRDefault="00A809AA" w:rsidP="00692DEB">
      <w:pPr>
        <w:ind w:left="0"/>
      </w:pPr>
    </w:p>
    <w:p w14:paraId="45AE39C9" w14:textId="77777777" w:rsidR="00A809AA" w:rsidRPr="00A809AA" w:rsidRDefault="00A809AA" w:rsidP="00692DEB">
      <w:pPr>
        <w:ind w:left="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45AE39CA" w14:textId="77777777" w:rsidR="00F52BCC" w:rsidRPr="00A809AA" w:rsidRDefault="00F52BCC" w:rsidP="005D6F14"/>
    <w:p w14:paraId="45AE39CB" w14:textId="77777777" w:rsidR="00B12F51" w:rsidRPr="0088467A" w:rsidRDefault="0088467A" w:rsidP="0090645E">
      <w:pPr>
        <w:pStyle w:val="Heading2"/>
      </w:pPr>
      <w:bookmarkStart w:id="15" w:name="_Toc414624658"/>
      <w:r w:rsidRPr="0088467A">
        <w:t>Explanation of Any Payment or Gift to Respondents</w:t>
      </w:r>
      <w:bookmarkEnd w:id="15"/>
    </w:p>
    <w:p w14:paraId="45AE39CC" w14:textId="77777777" w:rsidR="00F52BCC" w:rsidRDefault="00A809AA" w:rsidP="00692DEB">
      <w:pPr>
        <w:ind w:left="0"/>
      </w:pPr>
      <w:r>
        <w:t>CDC will not provide p</w:t>
      </w:r>
      <w:r w:rsidR="00D26A64">
        <w:t>ayments or gifts to respondents.</w:t>
      </w:r>
    </w:p>
    <w:p w14:paraId="45AE39CD" w14:textId="77777777" w:rsidR="00F52BCC" w:rsidRDefault="00F52BCC" w:rsidP="005D6F14"/>
    <w:p w14:paraId="45AE39CE" w14:textId="77777777" w:rsidR="00B12F51" w:rsidRPr="00D16E78" w:rsidRDefault="0088467A" w:rsidP="0090645E">
      <w:pPr>
        <w:pStyle w:val="Heading2"/>
      </w:pPr>
      <w:r>
        <w:t xml:space="preserve"> </w:t>
      </w:r>
      <w:bookmarkStart w:id="16" w:name="_Toc414624659"/>
      <w:r w:rsidRPr="0088467A">
        <w:t>Assurance of Confidentiality Provided to Respondents</w:t>
      </w:r>
      <w:bookmarkEnd w:id="16"/>
    </w:p>
    <w:p w14:paraId="45AE39CF" w14:textId="77777777" w:rsidR="003C31C9" w:rsidRPr="003C31C9" w:rsidRDefault="003C31C9" w:rsidP="00692DEB">
      <w:pPr>
        <w:ind w:left="0"/>
      </w:pPr>
      <w:r w:rsidRPr="003C31C9">
        <w:t xml:space="preserve">The Privacy Act does not apply to this </w:t>
      </w:r>
      <w:r w:rsidR="00157413">
        <w:t xml:space="preserve">information </w:t>
      </w:r>
      <w:r w:rsidR="00157413" w:rsidRPr="00040611">
        <w:t>collection</w:t>
      </w:r>
      <w:r w:rsidRPr="00040611">
        <w:t xml:space="preserve">.  </w:t>
      </w:r>
      <w:r w:rsidR="007F5776" w:rsidRPr="00040611">
        <w:t xml:space="preserve">STLT governmental staff and / or delegates </w:t>
      </w:r>
      <w:r w:rsidRPr="00040611">
        <w:t>will be speaking from their official roles and</w:t>
      </w:r>
      <w:r w:rsidRPr="003C31C9">
        <w:t xml:space="preserve"> will not be asked, nor will they provide individually identifiable information.  </w:t>
      </w:r>
    </w:p>
    <w:p w14:paraId="45AE39D0" w14:textId="77777777" w:rsidR="003C31C9" w:rsidRPr="003C31C9" w:rsidRDefault="003C31C9" w:rsidP="00692DEB">
      <w:pPr>
        <w:ind w:left="0"/>
      </w:pPr>
    </w:p>
    <w:p w14:paraId="45AE39D1" w14:textId="77777777" w:rsidR="003C31C9" w:rsidRPr="003C31C9" w:rsidRDefault="003C31C9" w:rsidP="00692DEB">
      <w:pPr>
        <w:ind w:left="0"/>
      </w:pPr>
      <w:r w:rsidRPr="003C31C9">
        <w:t xml:space="preserve">This </w:t>
      </w:r>
      <w:r w:rsidR="00157413">
        <w:t>information collection</w:t>
      </w:r>
      <w:r w:rsidRPr="003C31C9">
        <w:t xml:space="preserve"> is not research involving human subjects.</w:t>
      </w:r>
    </w:p>
    <w:p w14:paraId="45AE39D2" w14:textId="77777777" w:rsidR="00F52BCC" w:rsidRPr="003C31C9" w:rsidRDefault="00F52BCC" w:rsidP="005D6F14"/>
    <w:p w14:paraId="45AE39D3" w14:textId="77777777" w:rsidR="000058E0" w:rsidRDefault="008C59E7" w:rsidP="0090645E">
      <w:pPr>
        <w:pStyle w:val="Heading3"/>
      </w:pPr>
      <w:bookmarkStart w:id="17" w:name="_Toc414624660"/>
      <w:r>
        <w:t xml:space="preserve">10.1 </w:t>
      </w:r>
      <w:r w:rsidR="000058E0">
        <w:t>Privacy Impact Assessment Information</w:t>
      </w:r>
      <w:bookmarkEnd w:id="17"/>
    </w:p>
    <w:p w14:paraId="45AE39D4" w14:textId="77777777" w:rsidR="000058E0" w:rsidRPr="00B818ED" w:rsidRDefault="000058E0" w:rsidP="000058E0">
      <w:pPr>
        <w:pStyle w:val="Heading4"/>
        <w:numPr>
          <w:ilvl w:val="0"/>
          <w:numId w:val="0"/>
        </w:numPr>
        <w:rPr>
          <w:b w:val="0"/>
        </w:rPr>
      </w:pPr>
      <w:r w:rsidRPr="00B818ED">
        <w:rPr>
          <w:b w:val="0"/>
        </w:rPr>
        <w:t xml:space="preserve">No individually identifiable information (IIF) will be collected. </w:t>
      </w:r>
    </w:p>
    <w:p w14:paraId="45AE39D5" w14:textId="77777777" w:rsidR="000058E0" w:rsidRDefault="000058E0" w:rsidP="000058E0">
      <w:pPr>
        <w:pStyle w:val="Heading4"/>
        <w:numPr>
          <w:ilvl w:val="0"/>
          <w:numId w:val="0"/>
        </w:numPr>
        <w:ind w:left="360"/>
      </w:pPr>
    </w:p>
    <w:p w14:paraId="45AE39D6" w14:textId="77777777" w:rsidR="00B12F51" w:rsidRPr="0088467A" w:rsidRDefault="0088467A" w:rsidP="0090645E">
      <w:pPr>
        <w:pStyle w:val="Heading2"/>
      </w:pPr>
      <w:bookmarkStart w:id="18" w:name="_Toc414624661"/>
      <w:r w:rsidRPr="0088467A">
        <w:t>Justification for Sensitive Questions</w:t>
      </w:r>
      <w:bookmarkEnd w:id="18"/>
    </w:p>
    <w:p w14:paraId="45AE39D7" w14:textId="77777777" w:rsidR="00F52BCC" w:rsidRDefault="003C31C9" w:rsidP="00692DEB">
      <w:pPr>
        <w:ind w:left="0"/>
      </w:pPr>
      <w:r>
        <w:t>No information will be collected</w:t>
      </w:r>
      <w:r w:rsidR="00616090">
        <w:t xml:space="preserve"> that are of personal or sensitive nature</w:t>
      </w:r>
      <w:r w:rsidR="00D26A64">
        <w:t>.</w:t>
      </w:r>
    </w:p>
    <w:p w14:paraId="45AE39D8" w14:textId="77777777" w:rsidR="00616090" w:rsidRPr="0088467A" w:rsidRDefault="00616090" w:rsidP="005D6F14"/>
    <w:p w14:paraId="45AE39D9" w14:textId="77777777" w:rsidR="00B64BFA" w:rsidRDefault="0088467A" w:rsidP="0090645E">
      <w:pPr>
        <w:pStyle w:val="Heading2"/>
      </w:pPr>
      <w:bookmarkStart w:id="19" w:name="_Toc414624662"/>
      <w:r w:rsidRPr="0088467A">
        <w:t>Estimates of Annualized Burden Hours and Costs</w:t>
      </w:r>
      <w:bookmarkEnd w:id="19"/>
    </w:p>
    <w:p w14:paraId="45AE39DA" w14:textId="3E585CA2" w:rsidR="0072387B" w:rsidRDefault="0072387B" w:rsidP="0072387B">
      <w:pPr>
        <w:ind w:left="0"/>
      </w:pPr>
      <w:r>
        <w:t>The estimate for burden hours is based on a pilot test of the information collection instrument by nine public health preparedness professionals. In the pilot test, the average time to complete the instrument including time for reviewing instructions, gathering needed information and completing the instrument, was approximately 20 minutes. Based on these results, the estimated time range for actual respondents to complete the instrument is 15-20 minutes. For the purposes of estimating burden hours, the upper limit of this range (i.e., 20 minutes) is used.</w:t>
      </w:r>
    </w:p>
    <w:p w14:paraId="45AE39DB" w14:textId="77777777" w:rsidR="0072387B" w:rsidRDefault="0072387B" w:rsidP="0072387B">
      <w:pPr>
        <w:ind w:left="0"/>
      </w:pPr>
    </w:p>
    <w:p w14:paraId="6D6FCC31" w14:textId="404CE787" w:rsidR="00CF151A" w:rsidRPr="009A47A7" w:rsidRDefault="0072387B" w:rsidP="0072387B">
      <w:pPr>
        <w:ind w:left="0"/>
        <w:rPr>
          <w:vertAlign w:val="superscript"/>
        </w:rPr>
      </w:pPr>
      <w:r>
        <w:t>Estimates for the average hourly wage for respondents are based on the Department of Labor (DOL) National Compensation Survey estimate for management occupations – medical and health services managers in state government (</w:t>
      </w:r>
      <w:hyperlink r:id="rId15" w:history="1">
        <w:r w:rsidR="00CF151A" w:rsidRPr="006B2593">
          <w:rPr>
            <w:rStyle w:val="Hyperlink"/>
          </w:rPr>
          <w:t>http://www.bls.gov/ncs/ocs/sp/nctb1349.pdf</w:t>
        </w:r>
      </w:hyperlink>
      <w:r w:rsidR="00CF151A">
        <w:t>).</w:t>
      </w:r>
      <w:r w:rsidR="009A47A7">
        <w:t xml:space="preserve"> </w:t>
      </w:r>
      <w:r w:rsidR="009A47A7" w:rsidRPr="009A47A7">
        <w:rPr>
          <w:vertAlign w:val="superscript"/>
        </w:rPr>
        <w:t>6</w:t>
      </w:r>
    </w:p>
    <w:p w14:paraId="7C88046C" w14:textId="068362D8" w:rsidR="00C0793F" w:rsidRDefault="0072387B" w:rsidP="00692DEB">
      <w:pPr>
        <w:ind w:left="0"/>
      </w:pPr>
      <w:r>
        <w:t xml:space="preserve">Based on DOL data, an average hourly wage of $57.11 is estimated for all </w:t>
      </w:r>
      <w:r w:rsidR="00BE7EEE">
        <w:t xml:space="preserve">336 </w:t>
      </w:r>
      <w:r>
        <w:t>respondents. Table A-12 shows estimated burden and cost information.</w:t>
      </w:r>
    </w:p>
    <w:p w14:paraId="28F568C4" w14:textId="77777777" w:rsidR="00C0793F" w:rsidRDefault="00C0793F" w:rsidP="00692DEB">
      <w:pPr>
        <w:ind w:left="0"/>
      </w:pPr>
    </w:p>
    <w:p w14:paraId="53F1F4CB" w14:textId="239D570D" w:rsidR="0043214A" w:rsidRDefault="0043214A" w:rsidP="00692DEB">
      <w:pPr>
        <w:ind w:left="0"/>
      </w:pPr>
    </w:p>
    <w:p w14:paraId="3AA9EAB1" w14:textId="77777777" w:rsidR="0043214A" w:rsidRDefault="0043214A" w:rsidP="00692DEB">
      <w:pPr>
        <w:ind w:left="0"/>
      </w:pPr>
    </w:p>
    <w:p w14:paraId="67D1677A" w14:textId="77777777" w:rsidR="0043214A" w:rsidRDefault="0043214A" w:rsidP="00692DEB">
      <w:pPr>
        <w:ind w:left="0"/>
      </w:pPr>
    </w:p>
    <w:p w14:paraId="1FB669E5" w14:textId="77777777" w:rsidR="0043214A" w:rsidRPr="002A1948" w:rsidRDefault="0043214A" w:rsidP="00692DEB">
      <w:pPr>
        <w:ind w:left="0"/>
      </w:pPr>
    </w:p>
    <w:p w14:paraId="45AE39DE" w14:textId="77777777" w:rsidR="005A59E5" w:rsidRDefault="005A59E5" w:rsidP="0090645E">
      <w:pPr>
        <w:pStyle w:val="Heading3"/>
      </w:pPr>
      <w:bookmarkStart w:id="20" w:name="_Toc414624663"/>
      <w:r w:rsidRPr="008E0683">
        <w:rPr>
          <w:u w:val="single"/>
        </w:rPr>
        <w:lastRenderedPageBreak/>
        <w:t>Table A-12</w:t>
      </w:r>
      <w:r w:rsidRPr="008E0683">
        <w:t>:</w:t>
      </w:r>
      <w:r w:rsidRPr="003C31C9">
        <w:t xml:space="preserve"> </w:t>
      </w:r>
      <w:r>
        <w:t>Estimated</w:t>
      </w:r>
      <w:r w:rsidRPr="003C31C9">
        <w:t xml:space="preserve"> </w:t>
      </w:r>
      <w:r>
        <w:t>A</w:t>
      </w:r>
      <w:r w:rsidRPr="003C31C9">
        <w:t xml:space="preserve">nnualized </w:t>
      </w:r>
      <w:r>
        <w:t>Burden Hours and Costs to Respondents</w:t>
      </w:r>
      <w:bookmarkEnd w:id="20"/>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440"/>
        <w:gridCol w:w="1350"/>
        <w:gridCol w:w="1530"/>
        <w:gridCol w:w="900"/>
        <w:gridCol w:w="900"/>
        <w:gridCol w:w="1350"/>
      </w:tblGrid>
      <w:tr w:rsidR="0043229B" w:rsidRPr="006F6856" w14:paraId="45AE39E7" w14:textId="77777777" w:rsidTr="00AF51B0">
        <w:trPr>
          <w:trHeight w:val="1493"/>
        </w:trPr>
        <w:tc>
          <w:tcPr>
            <w:tcW w:w="1440" w:type="dxa"/>
            <w:shd w:val="clear" w:color="auto" w:fill="D9D9D9" w:themeFill="background1" w:themeFillShade="D9"/>
          </w:tcPr>
          <w:p w14:paraId="45AE39DF" w14:textId="77777777" w:rsidR="003B2200" w:rsidRPr="0092440D" w:rsidRDefault="00157413" w:rsidP="0090645E">
            <w:pPr>
              <w:ind w:left="-18"/>
            </w:pPr>
            <w:r w:rsidRPr="0090645E">
              <w:rPr>
                <w:b/>
                <w:sz w:val="20"/>
                <w:szCs w:val="20"/>
              </w:rPr>
              <w:t>Information collection</w:t>
            </w:r>
            <w:r w:rsidR="003B2200" w:rsidRPr="0090645E">
              <w:rPr>
                <w:b/>
                <w:sz w:val="20"/>
                <w:szCs w:val="20"/>
              </w:rPr>
              <w:t xml:space="preserve"> Instrument: Form Name</w:t>
            </w:r>
          </w:p>
        </w:tc>
        <w:tc>
          <w:tcPr>
            <w:tcW w:w="1350" w:type="dxa"/>
            <w:shd w:val="clear" w:color="auto" w:fill="D9D9D9" w:themeFill="background1" w:themeFillShade="D9"/>
            <w:vAlign w:val="center"/>
          </w:tcPr>
          <w:p w14:paraId="45AE39E0" w14:textId="77777777" w:rsidR="003B2200" w:rsidRPr="0092440D" w:rsidRDefault="003B2200" w:rsidP="000058E0">
            <w:pPr>
              <w:ind w:left="-18"/>
              <w:rPr>
                <w:b/>
                <w:sz w:val="20"/>
                <w:szCs w:val="20"/>
              </w:rPr>
            </w:pPr>
            <w:r w:rsidRPr="0092440D">
              <w:rPr>
                <w:b/>
                <w:sz w:val="20"/>
                <w:szCs w:val="20"/>
              </w:rPr>
              <w:t>Type of Respondent</w:t>
            </w:r>
          </w:p>
        </w:tc>
        <w:tc>
          <w:tcPr>
            <w:tcW w:w="1440" w:type="dxa"/>
            <w:shd w:val="clear" w:color="auto" w:fill="D9D9D9" w:themeFill="background1" w:themeFillShade="D9"/>
            <w:vAlign w:val="center"/>
          </w:tcPr>
          <w:p w14:paraId="45AE39E1" w14:textId="77777777" w:rsidR="003B2200" w:rsidRPr="0092440D" w:rsidRDefault="003B2200" w:rsidP="000058E0">
            <w:pPr>
              <w:ind w:left="-18"/>
              <w:rPr>
                <w:b/>
                <w:sz w:val="20"/>
                <w:szCs w:val="20"/>
              </w:rPr>
            </w:pPr>
            <w:r w:rsidRPr="0092440D">
              <w:rPr>
                <w:b/>
                <w:sz w:val="20"/>
                <w:szCs w:val="20"/>
              </w:rPr>
              <w:t>No. of Respondents</w:t>
            </w:r>
          </w:p>
        </w:tc>
        <w:tc>
          <w:tcPr>
            <w:tcW w:w="1350" w:type="dxa"/>
            <w:shd w:val="clear" w:color="auto" w:fill="D9D9D9" w:themeFill="background1" w:themeFillShade="D9"/>
            <w:vAlign w:val="center"/>
          </w:tcPr>
          <w:p w14:paraId="45AE39E2" w14:textId="77777777" w:rsidR="003B2200" w:rsidRPr="0092440D" w:rsidRDefault="003B2200" w:rsidP="000058E0">
            <w:pPr>
              <w:ind w:left="-18"/>
              <w:rPr>
                <w:b/>
                <w:sz w:val="20"/>
                <w:szCs w:val="20"/>
              </w:rPr>
            </w:pPr>
            <w:r w:rsidRPr="0092440D">
              <w:rPr>
                <w:b/>
                <w:sz w:val="20"/>
                <w:szCs w:val="20"/>
              </w:rPr>
              <w:t>No. of Responses per Respondent</w:t>
            </w:r>
          </w:p>
        </w:tc>
        <w:tc>
          <w:tcPr>
            <w:tcW w:w="1530" w:type="dxa"/>
            <w:shd w:val="clear" w:color="auto" w:fill="D9D9D9" w:themeFill="background1" w:themeFillShade="D9"/>
            <w:vAlign w:val="center"/>
          </w:tcPr>
          <w:p w14:paraId="45AE39E3" w14:textId="77777777" w:rsidR="003B2200" w:rsidRPr="0092440D" w:rsidRDefault="003B2200" w:rsidP="000058E0">
            <w:pPr>
              <w:ind w:left="-18"/>
              <w:rPr>
                <w:b/>
                <w:sz w:val="20"/>
                <w:szCs w:val="20"/>
              </w:rPr>
            </w:pPr>
            <w:r w:rsidRPr="0092440D">
              <w:rPr>
                <w:b/>
                <w:sz w:val="20"/>
                <w:szCs w:val="20"/>
              </w:rPr>
              <w:t>Average Burden per Response (in hours)</w:t>
            </w:r>
          </w:p>
        </w:tc>
        <w:tc>
          <w:tcPr>
            <w:tcW w:w="900" w:type="dxa"/>
            <w:shd w:val="clear" w:color="auto" w:fill="D9D9D9" w:themeFill="background1" w:themeFillShade="D9"/>
            <w:vAlign w:val="center"/>
          </w:tcPr>
          <w:p w14:paraId="45AE39E4" w14:textId="77777777" w:rsidR="003B2200" w:rsidRPr="0092440D" w:rsidRDefault="003B2200" w:rsidP="000058E0">
            <w:pPr>
              <w:ind w:left="-18"/>
              <w:rPr>
                <w:b/>
                <w:sz w:val="20"/>
                <w:szCs w:val="20"/>
              </w:rPr>
            </w:pPr>
            <w:r w:rsidRPr="0092440D">
              <w:rPr>
                <w:b/>
                <w:sz w:val="20"/>
                <w:szCs w:val="20"/>
              </w:rPr>
              <w:t>Total Burden Hours</w:t>
            </w:r>
          </w:p>
        </w:tc>
        <w:tc>
          <w:tcPr>
            <w:tcW w:w="900" w:type="dxa"/>
            <w:shd w:val="clear" w:color="auto" w:fill="D9D9D9" w:themeFill="background1" w:themeFillShade="D9"/>
            <w:vAlign w:val="center"/>
          </w:tcPr>
          <w:p w14:paraId="45AE39E5" w14:textId="77777777" w:rsidR="003B2200" w:rsidRPr="0092440D" w:rsidRDefault="003B2200" w:rsidP="000058E0">
            <w:pPr>
              <w:ind w:left="-18"/>
              <w:rPr>
                <w:b/>
                <w:sz w:val="20"/>
                <w:szCs w:val="20"/>
              </w:rPr>
            </w:pPr>
            <w:r w:rsidRPr="0092440D">
              <w:rPr>
                <w:b/>
                <w:sz w:val="20"/>
                <w:szCs w:val="20"/>
              </w:rPr>
              <w:t>Hourly Wage Rate</w:t>
            </w:r>
          </w:p>
        </w:tc>
        <w:tc>
          <w:tcPr>
            <w:tcW w:w="1350" w:type="dxa"/>
            <w:shd w:val="clear" w:color="auto" w:fill="D9D9D9" w:themeFill="background1" w:themeFillShade="D9"/>
            <w:vAlign w:val="center"/>
          </w:tcPr>
          <w:p w14:paraId="45AE39E6" w14:textId="77777777" w:rsidR="003B2200" w:rsidRPr="00E647FB" w:rsidRDefault="003B2200" w:rsidP="000058E0">
            <w:pPr>
              <w:ind w:left="-18"/>
              <w:rPr>
                <w:b/>
                <w:sz w:val="20"/>
                <w:szCs w:val="20"/>
              </w:rPr>
            </w:pPr>
            <w:r w:rsidRPr="0092440D">
              <w:rPr>
                <w:b/>
                <w:sz w:val="20"/>
                <w:szCs w:val="20"/>
              </w:rPr>
              <w:t>Total Respondent Costs</w:t>
            </w:r>
          </w:p>
        </w:tc>
      </w:tr>
      <w:tr w:rsidR="0043229B" w:rsidRPr="006F6856" w14:paraId="45AE39F0" w14:textId="77777777" w:rsidTr="00AF51B0">
        <w:tc>
          <w:tcPr>
            <w:tcW w:w="1440" w:type="dxa"/>
          </w:tcPr>
          <w:p w14:paraId="45AE39E8" w14:textId="59513834" w:rsidR="003B2200" w:rsidRPr="00BE7EEE" w:rsidRDefault="00BE7EEE" w:rsidP="0090645E">
            <w:pPr>
              <w:ind w:left="0"/>
              <w:rPr>
                <w:color w:val="0070C0"/>
              </w:rPr>
            </w:pPr>
            <w:r w:rsidRPr="0090645E">
              <w:rPr>
                <w:sz w:val="20"/>
                <w:szCs w:val="20"/>
              </w:rPr>
              <w:t xml:space="preserve">Product Feedback &amp; Preparedness </w:t>
            </w:r>
            <w:r w:rsidR="00797ED2" w:rsidRPr="0090645E">
              <w:rPr>
                <w:sz w:val="20"/>
                <w:szCs w:val="20"/>
              </w:rPr>
              <w:t xml:space="preserve">RSB </w:t>
            </w:r>
            <w:r w:rsidRPr="0090645E">
              <w:rPr>
                <w:sz w:val="20"/>
                <w:szCs w:val="20"/>
              </w:rPr>
              <w:t>Assessment</w:t>
            </w:r>
            <w:r w:rsidRPr="00BE7EEE">
              <w:t xml:space="preserve"> </w:t>
            </w:r>
          </w:p>
        </w:tc>
        <w:tc>
          <w:tcPr>
            <w:tcW w:w="1350" w:type="dxa"/>
            <w:vAlign w:val="center"/>
          </w:tcPr>
          <w:p w14:paraId="45AE39E9" w14:textId="48B28173" w:rsidR="003B2200" w:rsidRPr="00E647FB" w:rsidRDefault="0092440D" w:rsidP="000058E0">
            <w:pPr>
              <w:ind w:left="0"/>
              <w:rPr>
                <w:sz w:val="20"/>
                <w:szCs w:val="20"/>
              </w:rPr>
            </w:pPr>
            <w:r>
              <w:rPr>
                <w:sz w:val="20"/>
                <w:szCs w:val="20"/>
              </w:rPr>
              <w:t>State</w:t>
            </w:r>
          </w:p>
        </w:tc>
        <w:tc>
          <w:tcPr>
            <w:tcW w:w="1440" w:type="dxa"/>
            <w:vAlign w:val="center"/>
          </w:tcPr>
          <w:p w14:paraId="45AE39EA" w14:textId="478E7374" w:rsidR="003B2200" w:rsidRPr="00E647FB" w:rsidRDefault="00491488" w:rsidP="000058E0">
            <w:pPr>
              <w:ind w:left="0"/>
              <w:rPr>
                <w:sz w:val="20"/>
                <w:szCs w:val="20"/>
              </w:rPr>
            </w:pPr>
            <w:r>
              <w:rPr>
                <w:sz w:val="20"/>
                <w:szCs w:val="20"/>
              </w:rPr>
              <w:t>134</w:t>
            </w:r>
          </w:p>
        </w:tc>
        <w:tc>
          <w:tcPr>
            <w:tcW w:w="1350" w:type="dxa"/>
            <w:vAlign w:val="center"/>
          </w:tcPr>
          <w:p w14:paraId="45AE39EB" w14:textId="52FA5525" w:rsidR="003B2200" w:rsidRPr="00E647FB" w:rsidRDefault="0092440D" w:rsidP="000058E0">
            <w:pPr>
              <w:ind w:left="0"/>
              <w:rPr>
                <w:sz w:val="20"/>
                <w:szCs w:val="20"/>
              </w:rPr>
            </w:pPr>
            <w:r>
              <w:rPr>
                <w:sz w:val="20"/>
                <w:szCs w:val="20"/>
              </w:rPr>
              <w:t>1</w:t>
            </w:r>
          </w:p>
        </w:tc>
        <w:tc>
          <w:tcPr>
            <w:tcW w:w="1530" w:type="dxa"/>
            <w:vAlign w:val="center"/>
          </w:tcPr>
          <w:p w14:paraId="45AE39EC" w14:textId="4E15D941" w:rsidR="003B2200" w:rsidRPr="00E647FB" w:rsidRDefault="008C59E7" w:rsidP="000058E0">
            <w:pPr>
              <w:ind w:left="0"/>
              <w:rPr>
                <w:sz w:val="20"/>
                <w:szCs w:val="20"/>
              </w:rPr>
            </w:pPr>
            <w:r w:rsidRPr="00491488">
              <w:rPr>
                <w:sz w:val="20"/>
                <w:szCs w:val="20"/>
              </w:rPr>
              <w:t>20/60</w:t>
            </w:r>
          </w:p>
        </w:tc>
        <w:tc>
          <w:tcPr>
            <w:tcW w:w="900" w:type="dxa"/>
            <w:vAlign w:val="center"/>
          </w:tcPr>
          <w:p w14:paraId="45AE39ED" w14:textId="70AB21A9" w:rsidR="003B2200" w:rsidRPr="00E647FB" w:rsidRDefault="00797ED2" w:rsidP="000058E0">
            <w:pPr>
              <w:ind w:left="0"/>
              <w:rPr>
                <w:sz w:val="20"/>
                <w:szCs w:val="20"/>
              </w:rPr>
            </w:pPr>
            <w:r>
              <w:rPr>
                <w:sz w:val="20"/>
                <w:szCs w:val="20"/>
              </w:rPr>
              <w:t>4</w:t>
            </w:r>
            <w:r w:rsidR="00491488">
              <w:rPr>
                <w:sz w:val="20"/>
                <w:szCs w:val="20"/>
              </w:rPr>
              <w:t>7</w:t>
            </w:r>
          </w:p>
        </w:tc>
        <w:tc>
          <w:tcPr>
            <w:tcW w:w="900" w:type="dxa"/>
            <w:vAlign w:val="center"/>
          </w:tcPr>
          <w:p w14:paraId="45AE39EE" w14:textId="5966C06A" w:rsidR="003B2200" w:rsidRPr="00E647FB" w:rsidRDefault="0092440D" w:rsidP="000058E0">
            <w:pPr>
              <w:ind w:left="0"/>
              <w:rPr>
                <w:sz w:val="20"/>
                <w:szCs w:val="20"/>
              </w:rPr>
            </w:pPr>
            <w:r>
              <w:rPr>
                <w:sz w:val="20"/>
                <w:szCs w:val="20"/>
              </w:rPr>
              <w:t>$57.11</w:t>
            </w:r>
          </w:p>
        </w:tc>
        <w:tc>
          <w:tcPr>
            <w:tcW w:w="1350" w:type="dxa"/>
            <w:vAlign w:val="center"/>
          </w:tcPr>
          <w:p w14:paraId="45AE39EF" w14:textId="77314046" w:rsidR="003B2200" w:rsidRPr="00E647FB" w:rsidRDefault="00BA7569" w:rsidP="00BA7569">
            <w:pPr>
              <w:ind w:left="0"/>
              <w:rPr>
                <w:sz w:val="20"/>
                <w:szCs w:val="20"/>
              </w:rPr>
            </w:pPr>
            <w:r>
              <w:rPr>
                <w:sz w:val="20"/>
                <w:szCs w:val="20"/>
              </w:rPr>
              <w:t>$</w:t>
            </w:r>
            <w:r w:rsidR="00491488">
              <w:rPr>
                <w:sz w:val="20"/>
                <w:szCs w:val="20"/>
              </w:rPr>
              <w:t>2</w:t>
            </w:r>
            <w:r w:rsidR="00797ED2">
              <w:rPr>
                <w:sz w:val="20"/>
                <w:szCs w:val="20"/>
              </w:rPr>
              <w:t>684</w:t>
            </w:r>
          </w:p>
        </w:tc>
      </w:tr>
      <w:tr w:rsidR="000058E0" w:rsidRPr="006F6856" w14:paraId="45AE39F9" w14:textId="77777777" w:rsidTr="00AF51B0">
        <w:tc>
          <w:tcPr>
            <w:tcW w:w="1440" w:type="dxa"/>
          </w:tcPr>
          <w:p w14:paraId="45AE39F1" w14:textId="1BE60520" w:rsidR="000058E0" w:rsidRPr="0090645E" w:rsidRDefault="00BE7EEE" w:rsidP="0090645E">
            <w:pPr>
              <w:ind w:left="0"/>
              <w:rPr>
                <w:sz w:val="20"/>
                <w:szCs w:val="20"/>
              </w:rPr>
            </w:pPr>
            <w:r w:rsidRPr="0090645E">
              <w:rPr>
                <w:sz w:val="20"/>
                <w:szCs w:val="20"/>
              </w:rPr>
              <w:t xml:space="preserve">Product Feedback &amp; Preparedness </w:t>
            </w:r>
            <w:r w:rsidR="00797ED2" w:rsidRPr="0090645E">
              <w:rPr>
                <w:sz w:val="20"/>
                <w:szCs w:val="20"/>
              </w:rPr>
              <w:t xml:space="preserve">RSB </w:t>
            </w:r>
            <w:r w:rsidRPr="0090645E">
              <w:rPr>
                <w:sz w:val="20"/>
                <w:szCs w:val="20"/>
              </w:rPr>
              <w:t xml:space="preserve">Assessment </w:t>
            </w:r>
          </w:p>
        </w:tc>
        <w:tc>
          <w:tcPr>
            <w:tcW w:w="1350" w:type="dxa"/>
            <w:vAlign w:val="center"/>
          </w:tcPr>
          <w:p w14:paraId="5EF8B33F" w14:textId="403A70DE" w:rsidR="00797ED2" w:rsidRDefault="00797ED2" w:rsidP="000058E0">
            <w:pPr>
              <w:ind w:left="0"/>
              <w:rPr>
                <w:sz w:val="20"/>
                <w:szCs w:val="20"/>
              </w:rPr>
            </w:pPr>
            <w:r>
              <w:rPr>
                <w:sz w:val="20"/>
                <w:szCs w:val="20"/>
              </w:rPr>
              <w:t>Territorial</w:t>
            </w:r>
          </w:p>
          <w:p w14:paraId="45AE39F2" w14:textId="1D08D588" w:rsidR="000058E0" w:rsidRPr="00E647FB" w:rsidRDefault="000058E0" w:rsidP="000058E0">
            <w:pPr>
              <w:ind w:left="0"/>
              <w:rPr>
                <w:sz w:val="20"/>
                <w:szCs w:val="20"/>
              </w:rPr>
            </w:pPr>
          </w:p>
        </w:tc>
        <w:tc>
          <w:tcPr>
            <w:tcW w:w="1440" w:type="dxa"/>
            <w:vAlign w:val="center"/>
          </w:tcPr>
          <w:p w14:paraId="45AE39F3" w14:textId="3EF01377" w:rsidR="000058E0" w:rsidRPr="00E647FB" w:rsidRDefault="00491488" w:rsidP="000058E0">
            <w:pPr>
              <w:ind w:left="0"/>
              <w:rPr>
                <w:sz w:val="20"/>
                <w:szCs w:val="20"/>
              </w:rPr>
            </w:pPr>
            <w:r>
              <w:rPr>
                <w:sz w:val="20"/>
                <w:szCs w:val="20"/>
              </w:rPr>
              <w:t>9</w:t>
            </w:r>
          </w:p>
        </w:tc>
        <w:tc>
          <w:tcPr>
            <w:tcW w:w="1350" w:type="dxa"/>
            <w:vAlign w:val="center"/>
          </w:tcPr>
          <w:p w14:paraId="45AE39F4" w14:textId="410125A7" w:rsidR="000058E0" w:rsidRPr="00E647FB" w:rsidRDefault="0092440D" w:rsidP="000058E0">
            <w:pPr>
              <w:ind w:left="0"/>
              <w:rPr>
                <w:sz w:val="20"/>
                <w:szCs w:val="20"/>
              </w:rPr>
            </w:pPr>
            <w:r>
              <w:rPr>
                <w:sz w:val="20"/>
                <w:szCs w:val="20"/>
              </w:rPr>
              <w:t>1</w:t>
            </w:r>
          </w:p>
        </w:tc>
        <w:tc>
          <w:tcPr>
            <w:tcW w:w="1530" w:type="dxa"/>
            <w:vAlign w:val="center"/>
          </w:tcPr>
          <w:p w14:paraId="45AE39F5" w14:textId="373C7119" w:rsidR="000058E0" w:rsidRPr="00E647FB" w:rsidRDefault="00BE7EEE" w:rsidP="000058E0">
            <w:pPr>
              <w:ind w:left="0"/>
              <w:rPr>
                <w:sz w:val="20"/>
                <w:szCs w:val="20"/>
              </w:rPr>
            </w:pPr>
            <w:r>
              <w:rPr>
                <w:sz w:val="20"/>
                <w:szCs w:val="20"/>
              </w:rPr>
              <w:t>20/60</w:t>
            </w:r>
          </w:p>
        </w:tc>
        <w:tc>
          <w:tcPr>
            <w:tcW w:w="900" w:type="dxa"/>
            <w:vAlign w:val="center"/>
          </w:tcPr>
          <w:p w14:paraId="45AE39F6" w14:textId="3C0A1B02" w:rsidR="000058E0" w:rsidRPr="00E647FB" w:rsidRDefault="00491488" w:rsidP="000058E0">
            <w:pPr>
              <w:ind w:left="0"/>
              <w:rPr>
                <w:sz w:val="20"/>
                <w:szCs w:val="20"/>
              </w:rPr>
            </w:pPr>
            <w:r>
              <w:rPr>
                <w:sz w:val="20"/>
                <w:szCs w:val="20"/>
              </w:rPr>
              <w:t>3</w:t>
            </w:r>
          </w:p>
        </w:tc>
        <w:tc>
          <w:tcPr>
            <w:tcW w:w="900" w:type="dxa"/>
            <w:vAlign w:val="center"/>
          </w:tcPr>
          <w:p w14:paraId="45AE39F7" w14:textId="55F09B4B" w:rsidR="000058E0" w:rsidRPr="00E647FB" w:rsidRDefault="0092440D" w:rsidP="000058E0">
            <w:pPr>
              <w:ind w:left="0"/>
              <w:rPr>
                <w:sz w:val="20"/>
                <w:szCs w:val="20"/>
              </w:rPr>
            </w:pPr>
            <w:r>
              <w:rPr>
                <w:sz w:val="20"/>
                <w:szCs w:val="20"/>
              </w:rPr>
              <w:t>$57.11</w:t>
            </w:r>
          </w:p>
        </w:tc>
        <w:tc>
          <w:tcPr>
            <w:tcW w:w="1350" w:type="dxa"/>
            <w:vAlign w:val="center"/>
          </w:tcPr>
          <w:p w14:paraId="45AE39F8" w14:textId="377BADE6" w:rsidR="000058E0" w:rsidRPr="00E647FB" w:rsidRDefault="00BA7569" w:rsidP="00BA7569">
            <w:pPr>
              <w:ind w:left="0"/>
              <w:rPr>
                <w:sz w:val="20"/>
                <w:szCs w:val="20"/>
              </w:rPr>
            </w:pPr>
            <w:r>
              <w:rPr>
                <w:sz w:val="20"/>
                <w:szCs w:val="20"/>
              </w:rPr>
              <w:t>$</w:t>
            </w:r>
            <w:r w:rsidR="00491488">
              <w:rPr>
                <w:sz w:val="20"/>
                <w:szCs w:val="20"/>
              </w:rPr>
              <w:t>171</w:t>
            </w:r>
          </w:p>
        </w:tc>
      </w:tr>
      <w:tr w:rsidR="000058E0" w:rsidRPr="006F6856" w14:paraId="45AE3A02" w14:textId="77777777" w:rsidTr="00AF51B0">
        <w:tc>
          <w:tcPr>
            <w:tcW w:w="1440" w:type="dxa"/>
          </w:tcPr>
          <w:p w14:paraId="45AE39FA" w14:textId="625F551F" w:rsidR="000058E0" w:rsidRPr="0090645E" w:rsidRDefault="00BE7EEE" w:rsidP="0090645E">
            <w:pPr>
              <w:ind w:left="0"/>
              <w:rPr>
                <w:sz w:val="20"/>
                <w:szCs w:val="20"/>
              </w:rPr>
            </w:pPr>
            <w:r w:rsidRPr="0090645E">
              <w:rPr>
                <w:sz w:val="20"/>
                <w:szCs w:val="20"/>
              </w:rPr>
              <w:t xml:space="preserve">Product Feedback &amp; Preparedness </w:t>
            </w:r>
            <w:r w:rsidR="00797ED2" w:rsidRPr="0090645E">
              <w:rPr>
                <w:sz w:val="20"/>
                <w:szCs w:val="20"/>
              </w:rPr>
              <w:t xml:space="preserve">RSB </w:t>
            </w:r>
            <w:r w:rsidRPr="0090645E">
              <w:rPr>
                <w:sz w:val="20"/>
                <w:szCs w:val="20"/>
              </w:rPr>
              <w:t xml:space="preserve">Assessment </w:t>
            </w:r>
          </w:p>
        </w:tc>
        <w:tc>
          <w:tcPr>
            <w:tcW w:w="1350" w:type="dxa"/>
            <w:vAlign w:val="center"/>
          </w:tcPr>
          <w:p w14:paraId="45AE39FB" w14:textId="204ED7BE" w:rsidR="000058E0" w:rsidRPr="00E647FB" w:rsidRDefault="00797ED2" w:rsidP="00AF51B0">
            <w:pPr>
              <w:ind w:left="0"/>
              <w:rPr>
                <w:sz w:val="20"/>
                <w:szCs w:val="20"/>
              </w:rPr>
            </w:pPr>
            <w:r>
              <w:rPr>
                <w:sz w:val="20"/>
                <w:szCs w:val="20"/>
              </w:rPr>
              <w:t xml:space="preserve"> Local</w:t>
            </w:r>
          </w:p>
        </w:tc>
        <w:tc>
          <w:tcPr>
            <w:tcW w:w="1440" w:type="dxa"/>
            <w:vAlign w:val="center"/>
          </w:tcPr>
          <w:p w14:paraId="45AE39FC" w14:textId="574232E5" w:rsidR="000058E0" w:rsidRPr="00E647FB" w:rsidRDefault="00491488" w:rsidP="000058E0">
            <w:pPr>
              <w:ind w:left="0"/>
              <w:rPr>
                <w:sz w:val="20"/>
                <w:szCs w:val="20"/>
              </w:rPr>
            </w:pPr>
            <w:r>
              <w:rPr>
                <w:sz w:val="20"/>
                <w:szCs w:val="20"/>
              </w:rPr>
              <w:t>192</w:t>
            </w:r>
          </w:p>
        </w:tc>
        <w:tc>
          <w:tcPr>
            <w:tcW w:w="1350" w:type="dxa"/>
            <w:vAlign w:val="center"/>
          </w:tcPr>
          <w:p w14:paraId="45AE39FD" w14:textId="31D65C11" w:rsidR="000058E0" w:rsidRPr="00E647FB" w:rsidRDefault="0092440D" w:rsidP="000058E0">
            <w:pPr>
              <w:ind w:left="0"/>
              <w:rPr>
                <w:sz w:val="20"/>
                <w:szCs w:val="20"/>
              </w:rPr>
            </w:pPr>
            <w:r>
              <w:rPr>
                <w:sz w:val="20"/>
                <w:szCs w:val="20"/>
              </w:rPr>
              <w:t>1</w:t>
            </w:r>
          </w:p>
        </w:tc>
        <w:tc>
          <w:tcPr>
            <w:tcW w:w="1530" w:type="dxa"/>
            <w:vAlign w:val="center"/>
          </w:tcPr>
          <w:p w14:paraId="45AE39FE" w14:textId="24CBA7CC" w:rsidR="000058E0" w:rsidRPr="00E647FB" w:rsidRDefault="00BE7EEE" w:rsidP="000058E0">
            <w:pPr>
              <w:ind w:left="0"/>
              <w:rPr>
                <w:sz w:val="20"/>
                <w:szCs w:val="20"/>
              </w:rPr>
            </w:pPr>
            <w:r>
              <w:rPr>
                <w:sz w:val="20"/>
                <w:szCs w:val="20"/>
              </w:rPr>
              <w:t>20/60</w:t>
            </w:r>
          </w:p>
        </w:tc>
        <w:tc>
          <w:tcPr>
            <w:tcW w:w="900" w:type="dxa"/>
            <w:vAlign w:val="center"/>
          </w:tcPr>
          <w:p w14:paraId="45AE39FF" w14:textId="6ABADD96" w:rsidR="000058E0" w:rsidRPr="00E647FB" w:rsidRDefault="00491488" w:rsidP="000058E0">
            <w:pPr>
              <w:ind w:left="0"/>
              <w:rPr>
                <w:sz w:val="20"/>
                <w:szCs w:val="20"/>
              </w:rPr>
            </w:pPr>
            <w:r>
              <w:rPr>
                <w:sz w:val="20"/>
                <w:szCs w:val="20"/>
              </w:rPr>
              <w:t>64</w:t>
            </w:r>
          </w:p>
        </w:tc>
        <w:tc>
          <w:tcPr>
            <w:tcW w:w="900" w:type="dxa"/>
            <w:vAlign w:val="center"/>
          </w:tcPr>
          <w:p w14:paraId="45AE3A00" w14:textId="0A825E99" w:rsidR="000058E0" w:rsidRPr="00E647FB" w:rsidRDefault="0092440D" w:rsidP="000058E0">
            <w:pPr>
              <w:ind w:left="0"/>
              <w:rPr>
                <w:sz w:val="20"/>
                <w:szCs w:val="20"/>
              </w:rPr>
            </w:pPr>
            <w:r>
              <w:rPr>
                <w:sz w:val="20"/>
                <w:szCs w:val="20"/>
              </w:rPr>
              <w:t>$57.11</w:t>
            </w:r>
          </w:p>
        </w:tc>
        <w:tc>
          <w:tcPr>
            <w:tcW w:w="1350" w:type="dxa"/>
            <w:vAlign w:val="center"/>
          </w:tcPr>
          <w:p w14:paraId="45AE3A01" w14:textId="1ECB1CC2" w:rsidR="000058E0" w:rsidRPr="00E647FB" w:rsidRDefault="00BA7569" w:rsidP="00BA7569">
            <w:pPr>
              <w:ind w:left="0"/>
              <w:rPr>
                <w:sz w:val="20"/>
                <w:szCs w:val="20"/>
              </w:rPr>
            </w:pPr>
            <w:r>
              <w:rPr>
                <w:sz w:val="20"/>
                <w:szCs w:val="20"/>
              </w:rPr>
              <w:t>$</w:t>
            </w:r>
            <w:r w:rsidR="00491488">
              <w:rPr>
                <w:sz w:val="20"/>
                <w:szCs w:val="20"/>
              </w:rPr>
              <w:t>3655</w:t>
            </w:r>
          </w:p>
        </w:tc>
      </w:tr>
      <w:tr w:rsidR="00BE7EEE" w:rsidRPr="006F6856" w14:paraId="31D7F1D0" w14:textId="77777777" w:rsidTr="00AF51B0">
        <w:tc>
          <w:tcPr>
            <w:tcW w:w="1440" w:type="dxa"/>
          </w:tcPr>
          <w:p w14:paraId="05BD7B29" w14:textId="7E515E73" w:rsidR="00BE7EEE" w:rsidRPr="0090645E" w:rsidRDefault="00BE7EEE" w:rsidP="0090645E">
            <w:pPr>
              <w:ind w:left="0"/>
              <w:rPr>
                <w:sz w:val="20"/>
                <w:szCs w:val="20"/>
              </w:rPr>
            </w:pPr>
            <w:r w:rsidRPr="0090645E">
              <w:rPr>
                <w:sz w:val="20"/>
                <w:szCs w:val="20"/>
              </w:rPr>
              <w:t xml:space="preserve">Product Feedback &amp; Preparedness </w:t>
            </w:r>
            <w:r w:rsidR="00797ED2" w:rsidRPr="0090645E">
              <w:rPr>
                <w:sz w:val="20"/>
                <w:szCs w:val="20"/>
              </w:rPr>
              <w:t xml:space="preserve">RSB </w:t>
            </w:r>
            <w:r w:rsidRPr="0090645E">
              <w:rPr>
                <w:sz w:val="20"/>
                <w:szCs w:val="20"/>
              </w:rPr>
              <w:t xml:space="preserve">Assessment </w:t>
            </w:r>
          </w:p>
        </w:tc>
        <w:tc>
          <w:tcPr>
            <w:tcW w:w="1350" w:type="dxa"/>
            <w:vAlign w:val="center"/>
          </w:tcPr>
          <w:p w14:paraId="512A7EFA" w14:textId="5E836F12" w:rsidR="00BE7EEE" w:rsidRDefault="00BE7EEE" w:rsidP="000058E0">
            <w:pPr>
              <w:ind w:left="0"/>
              <w:rPr>
                <w:sz w:val="20"/>
                <w:szCs w:val="20"/>
              </w:rPr>
            </w:pPr>
            <w:r>
              <w:rPr>
                <w:sz w:val="20"/>
                <w:szCs w:val="20"/>
              </w:rPr>
              <w:t>Tribal</w:t>
            </w:r>
          </w:p>
        </w:tc>
        <w:tc>
          <w:tcPr>
            <w:tcW w:w="1440" w:type="dxa"/>
            <w:vAlign w:val="center"/>
          </w:tcPr>
          <w:p w14:paraId="665627AB" w14:textId="21A74F1D" w:rsidR="00BE7EEE" w:rsidRPr="00E647FB" w:rsidRDefault="00491488" w:rsidP="000058E0">
            <w:pPr>
              <w:ind w:left="0"/>
              <w:rPr>
                <w:sz w:val="20"/>
                <w:szCs w:val="20"/>
              </w:rPr>
            </w:pPr>
            <w:r>
              <w:rPr>
                <w:sz w:val="20"/>
                <w:szCs w:val="20"/>
              </w:rPr>
              <w:t>1</w:t>
            </w:r>
          </w:p>
        </w:tc>
        <w:tc>
          <w:tcPr>
            <w:tcW w:w="1350" w:type="dxa"/>
            <w:vAlign w:val="center"/>
          </w:tcPr>
          <w:p w14:paraId="123CA5B6" w14:textId="7348E213" w:rsidR="00BE7EEE" w:rsidRDefault="00BE7EEE" w:rsidP="000058E0">
            <w:pPr>
              <w:ind w:left="0"/>
              <w:rPr>
                <w:sz w:val="20"/>
                <w:szCs w:val="20"/>
              </w:rPr>
            </w:pPr>
            <w:r>
              <w:rPr>
                <w:sz w:val="20"/>
                <w:szCs w:val="20"/>
              </w:rPr>
              <w:t>1</w:t>
            </w:r>
          </w:p>
        </w:tc>
        <w:tc>
          <w:tcPr>
            <w:tcW w:w="1530" w:type="dxa"/>
            <w:vAlign w:val="center"/>
          </w:tcPr>
          <w:p w14:paraId="3BAE01BF" w14:textId="33F0FD2D" w:rsidR="00BE7EEE" w:rsidRPr="00E647FB" w:rsidRDefault="00BE7EEE" w:rsidP="000058E0">
            <w:pPr>
              <w:ind w:left="0"/>
              <w:rPr>
                <w:sz w:val="20"/>
                <w:szCs w:val="20"/>
              </w:rPr>
            </w:pPr>
            <w:r>
              <w:rPr>
                <w:sz w:val="20"/>
                <w:szCs w:val="20"/>
              </w:rPr>
              <w:t>20/60</w:t>
            </w:r>
          </w:p>
        </w:tc>
        <w:tc>
          <w:tcPr>
            <w:tcW w:w="900" w:type="dxa"/>
            <w:vAlign w:val="center"/>
          </w:tcPr>
          <w:p w14:paraId="1D85D2EE" w14:textId="35F11F13" w:rsidR="00BE7EEE" w:rsidRPr="00E647FB" w:rsidRDefault="00491488" w:rsidP="00234B4C">
            <w:pPr>
              <w:ind w:left="0"/>
              <w:rPr>
                <w:sz w:val="20"/>
                <w:szCs w:val="20"/>
              </w:rPr>
            </w:pPr>
            <w:r>
              <w:rPr>
                <w:sz w:val="20"/>
                <w:szCs w:val="20"/>
              </w:rPr>
              <w:t>.</w:t>
            </w:r>
            <w:r w:rsidR="00234B4C">
              <w:rPr>
                <w:sz w:val="20"/>
                <w:szCs w:val="20"/>
              </w:rPr>
              <w:t>5</w:t>
            </w:r>
          </w:p>
        </w:tc>
        <w:tc>
          <w:tcPr>
            <w:tcW w:w="900" w:type="dxa"/>
            <w:vAlign w:val="center"/>
          </w:tcPr>
          <w:p w14:paraId="31F9C66F" w14:textId="5E160BB5" w:rsidR="00BE7EEE" w:rsidRDefault="00491488" w:rsidP="000058E0">
            <w:pPr>
              <w:ind w:left="0"/>
              <w:rPr>
                <w:sz w:val="20"/>
                <w:szCs w:val="20"/>
              </w:rPr>
            </w:pPr>
            <w:r>
              <w:rPr>
                <w:sz w:val="20"/>
                <w:szCs w:val="20"/>
              </w:rPr>
              <w:t>$57.11</w:t>
            </w:r>
          </w:p>
        </w:tc>
        <w:tc>
          <w:tcPr>
            <w:tcW w:w="1350" w:type="dxa"/>
            <w:vAlign w:val="center"/>
          </w:tcPr>
          <w:p w14:paraId="563E5F39" w14:textId="7E41F2BE" w:rsidR="00BE7EEE" w:rsidRPr="00E647FB" w:rsidRDefault="001D3967" w:rsidP="00BA7569">
            <w:pPr>
              <w:ind w:left="0"/>
              <w:rPr>
                <w:sz w:val="20"/>
                <w:szCs w:val="20"/>
              </w:rPr>
            </w:pPr>
            <w:r>
              <w:rPr>
                <w:sz w:val="20"/>
                <w:szCs w:val="20"/>
              </w:rPr>
              <w:t>$29</w:t>
            </w:r>
          </w:p>
        </w:tc>
      </w:tr>
      <w:tr w:rsidR="0043229B" w:rsidRPr="006F6856" w14:paraId="45AE3A0B" w14:textId="77777777" w:rsidTr="00AF51B0">
        <w:trPr>
          <w:trHeight w:hRule="exact" w:val="432"/>
        </w:trPr>
        <w:tc>
          <w:tcPr>
            <w:tcW w:w="1440" w:type="dxa"/>
          </w:tcPr>
          <w:p w14:paraId="45AE3A03" w14:textId="77777777" w:rsidR="003B2200" w:rsidRPr="00E647FB" w:rsidRDefault="003B2200" w:rsidP="000058E0">
            <w:pPr>
              <w:ind w:left="0"/>
              <w:rPr>
                <w:b/>
                <w:sz w:val="20"/>
                <w:szCs w:val="20"/>
              </w:rPr>
            </w:pPr>
          </w:p>
        </w:tc>
        <w:tc>
          <w:tcPr>
            <w:tcW w:w="1350" w:type="dxa"/>
            <w:vAlign w:val="center"/>
          </w:tcPr>
          <w:p w14:paraId="45AE3A04" w14:textId="77777777" w:rsidR="003B2200" w:rsidRPr="0092440D" w:rsidRDefault="003B2200" w:rsidP="000058E0">
            <w:pPr>
              <w:ind w:left="0"/>
              <w:rPr>
                <w:b/>
                <w:sz w:val="20"/>
                <w:szCs w:val="20"/>
              </w:rPr>
            </w:pPr>
            <w:r w:rsidRPr="0092440D">
              <w:rPr>
                <w:b/>
                <w:sz w:val="20"/>
                <w:szCs w:val="20"/>
              </w:rPr>
              <w:t>TOTALS</w:t>
            </w:r>
          </w:p>
        </w:tc>
        <w:tc>
          <w:tcPr>
            <w:tcW w:w="1440" w:type="dxa"/>
            <w:vAlign w:val="center"/>
          </w:tcPr>
          <w:p w14:paraId="45AE3A05" w14:textId="57D56487" w:rsidR="003B2200" w:rsidRPr="00E647FB" w:rsidRDefault="00BE7EEE" w:rsidP="000058E0">
            <w:pPr>
              <w:ind w:left="0"/>
              <w:rPr>
                <w:b/>
                <w:sz w:val="20"/>
                <w:szCs w:val="20"/>
              </w:rPr>
            </w:pPr>
            <w:r>
              <w:rPr>
                <w:b/>
                <w:sz w:val="20"/>
                <w:szCs w:val="20"/>
              </w:rPr>
              <w:t>336</w:t>
            </w:r>
          </w:p>
        </w:tc>
        <w:tc>
          <w:tcPr>
            <w:tcW w:w="1350" w:type="dxa"/>
            <w:shd w:val="clear" w:color="auto" w:fill="auto"/>
            <w:vAlign w:val="center"/>
          </w:tcPr>
          <w:p w14:paraId="45AE3A06" w14:textId="09B64E65" w:rsidR="003B2200" w:rsidRPr="00E647FB" w:rsidRDefault="00491488" w:rsidP="000058E0">
            <w:pPr>
              <w:ind w:left="0"/>
              <w:rPr>
                <w:b/>
                <w:sz w:val="20"/>
                <w:szCs w:val="20"/>
              </w:rPr>
            </w:pPr>
            <w:r>
              <w:rPr>
                <w:b/>
                <w:sz w:val="20"/>
                <w:szCs w:val="20"/>
              </w:rPr>
              <w:t>1</w:t>
            </w:r>
          </w:p>
        </w:tc>
        <w:tc>
          <w:tcPr>
            <w:tcW w:w="1530" w:type="dxa"/>
            <w:shd w:val="clear" w:color="auto" w:fill="D9D9D9" w:themeFill="background1" w:themeFillShade="D9"/>
            <w:vAlign w:val="center"/>
          </w:tcPr>
          <w:p w14:paraId="45AE3A07" w14:textId="77777777" w:rsidR="003B2200" w:rsidRPr="00E647FB" w:rsidRDefault="003B2200" w:rsidP="000058E0">
            <w:pPr>
              <w:ind w:left="0"/>
              <w:rPr>
                <w:b/>
                <w:sz w:val="20"/>
                <w:szCs w:val="20"/>
              </w:rPr>
            </w:pPr>
          </w:p>
        </w:tc>
        <w:tc>
          <w:tcPr>
            <w:tcW w:w="900" w:type="dxa"/>
            <w:vAlign w:val="center"/>
          </w:tcPr>
          <w:p w14:paraId="45AE3A08" w14:textId="267434DE" w:rsidR="003B2200" w:rsidRPr="00E647FB" w:rsidRDefault="00491488" w:rsidP="000058E0">
            <w:pPr>
              <w:ind w:left="0"/>
              <w:rPr>
                <w:b/>
                <w:sz w:val="20"/>
                <w:szCs w:val="20"/>
              </w:rPr>
            </w:pPr>
            <w:r>
              <w:rPr>
                <w:b/>
                <w:sz w:val="20"/>
                <w:szCs w:val="20"/>
              </w:rPr>
              <w:t>11</w:t>
            </w:r>
            <w:r w:rsidR="00797ED2">
              <w:rPr>
                <w:b/>
                <w:sz w:val="20"/>
                <w:szCs w:val="20"/>
              </w:rPr>
              <w:t>4</w:t>
            </w:r>
            <w:r w:rsidR="00234B4C">
              <w:rPr>
                <w:b/>
                <w:sz w:val="20"/>
                <w:szCs w:val="20"/>
              </w:rPr>
              <w:t>.5</w:t>
            </w:r>
          </w:p>
        </w:tc>
        <w:tc>
          <w:tcPr>
            <w:tcW w:w="900" w:type="dxa"/>
            <w:shd w:val="clear" w:color="auto" w:fill="D9D9D9" w:themeFill="background1" w:themeFillShade="D9"/>
            <w:vAlign w:val="center"/>
          </w:tcPr>
          <w:p w14:paraId="45AE3A09" w14:textId="77777777" w:rsidR="003B2200" w:rsidRPr="00E647FB" w:rsidRDefault="003B2200" w:rsidP="000058E0">
            <w:pPr>
              <w:ind w:left="0"/>
              <w:rPr>
                <w:b/>
                <w:sz w:val="20"/>
                <w:szCs w:val="20"/>
              </w:rPr>
            </w:pPr>
          </w:p>
        </w:tc>
        <w:tc>
          <w:tcPr>
            <w:tcW w:w="1350" w:type="dxa"/>
            <w:vAlign w:val="center"/>
          </w:tcPr>
          <w:p w14:paraId="45AE3A0A" w14:textId="7DCD3993" w:rsidR="003B2200" w:rsidRPr="00E647FB" w:rsidRDefault="001D3967" w:rsidP="00234B4C">
            <w:pPr>
              <w:ind w:left="0"/>
              <w:rPr>
                <w:b/>
                <w:sz w:val="20"/>
                <w:szCs w:val="20"/>
              </w:rPr>
            </w:pPr>
            <w:r>
              <w:rPr>
                <w:b/>
                <w:sz w:val="20"/>
                <w:szCs w:val="20"/>
              </w:rPr>
              <w:t>$6539</w:t>
            </w:r>
          </w:p>
        </w:tc>
      </w:tr>
    </w:tbl>
    <w:p w14:paraId="45AE3A0C" w14:textId="77777777" w:rsidR="002F1502" w:rsidRDefault="002F1502" w:rsidP="00441CC3">
      <w:pPr>
        <w:ind w:left="0"/>
      </w:pPr>
    </w:p>
    <w:p w14:paraId="45AE3A0D" w14:textId="77777777" w:rsidR="00B12F51" w:rsidRPr="0088467A" w:rsidRDefault="0088467A" w:rsidP="0090645E">
      <w:pPr>
        <w:pStyle w:val="Heading2"/>
      </w:pPr>
      <w:bookmarkStart w:id="21" w:name="_Toc414624664"/>
      <w:r w:rsidRPr="0088467A">
        <w:t>Estimates of Other Total Annual Cost Burden to Respondents or Record Keepers</w:t>
      </w:r>
      <w:bookmarkEnd w:id="21"/>
    </w:p>
    <w:p w14:paraId="45AE3A0E" w14:textId="77777777" w:rsidR="003C31C9" w:rsidRPr="00040611" w:rsidRDefault="003C31C9" w:rsidP="00692DEB">
      <w:pPr>
        <w:ind w:left="0"/>
      </w:pPr>
      <w:r w:rsidRPr="003C31C9">
        <w:t xml:space="preserve">There will be no </w:t>
      </w:r>
      <w:r w:rsidRPr="00040611">
        <w:t xml:space="preserve">direct costs to the respondents other than their time to participate in each </w:t>
      </w:r>
      <w:r w:rsidR="00157413" w:rsidRPr="008C59E7">
        <w:t>information collection</w:t>
      </w:r>
      <w:r w:rsidRPr="008C59E7">
        <w:t>.</w:t>
      </w:r>
    </w:p>
    <w:p w14:paraId="45AE3A0F" w14:textId="77777777" w:rsidR="00911486" w:rsidRDefault="00911486" w:rsidP="00692DEB">
      <w:pPr>
        <w:ind w:left="0"/>
      </w:pPr>
    </w:p>
    <w:p w14:paraId="45AE3A10" w14:textId="77777777" w:rsidR="00B12F51" w:rsidRPr="0088467A" w:rsidRDefault="0088467A" w:rsidP="0090645E">
      <w:pPr>
        <w:pStyle w:val="Heading2"/>
      </w:pPr>
      <w:bookmarkStart w:id="22" w:name="_Toc414624665"/>
      <w:r w:rsidRPr="0088467A">
        <w:t>Annualized Cost to the Government</w:t>
      </w:r>
      <w:bookmarkEnd w:id="22"/>
      <w:r w:rsidR="00D75750">
        <w:t xml:space="preserve"> </w:t>
      </w:r>
    </w:p>
    <w:p w14:paraId="45AE3A11" w14:textId="77777777" w:rsidR="00692DEB" w:rsidRDefault="0072387B" w:rsidP="00692DEB">
      <w:pPr>
        <w:ind w:left="0"/>
        <w:rPr>
          <w:rFonts w:ascii="Cambria" w:eastAsia="SimSun" w:hAnsi="Cambria" w:cs="Arial"/>
          <w:lang w:eastAsia="zh-CN"/>
        </w:rPr>
      </w:pPr>
      <w:r w:rsidRPr="0072387B">
        <w:rPr>
          <w:rFonts w:ascii="Cambria" w:eastAsia="SimSun" w:hAnsi="Cambria" w:cs="Arial"/>
          <w:lang w:eastAsia="zh-CN"/>
        </w:rPr>
        <w:t xml:space="preserve">There are no equipment costs or overhead costs.  </w:t>
      </w:r>
      <w:r w:rsidRPr="0072387B">
        <w:rPr>
          <w:rFonts w:ascii="Cambria" w:eastAsia="Calibri" w:hAnsi="Cambria" w:cs="Arial"/>
        </w:rPr>
        <w:t xml:space="preserve">The only cost to the federal government would be the salary of the of one CDC staff member during data collection and analysis activities. </w:t>
      </w:r>
      <w:r w:rsidRPr="0072387B">
        <w:rPr>
          <w:rFonts w:ascii="Cambria" w:eastAsia="SimSun" w:hAnsi="Cambria" w:cs="Arial"/>
          <w:lang w:eastAsia="zh-CN"/>
        </w:rPr>
        <w:t>Contractor subject matter expertise will be provided by ORAU through an IAA.</w:t>
      </w:r>
      <w:r w:rsidRPr="0072387B">
        <w:rPr>
          <w:rFonts w:ascii="Cambria" w:eastAsia="Calibri" w:hAnsi="Cambria" w:cs="Arial"/>
        </w:rPr>
        <w:t xml:space="preserve"> The cost for this project is estimated at $10,000.  The total estimated cost to the federal government is </w:t>
      </w:r>
      <w:r w:rsidRPr="009A47A7">
        <w:rPr>
          <w:rFonts w:ascii="Cambria" w:eastAsia="Calibri" w:hAnsi="Cambria" w:cs="Arial"/>
        </w:rPr>
        <w:t>$10,512.</w:t>
      </w:r>
      <w:r w:rsidRPr="0072387B">
        <w:rPr>
          <w:rFonts w:ascii="Cambria" w:eastAsia="Calibri" w:hAnsi="Cambria" w:cs="Arial"/>
        </w:rPr>
        <w:t xml:space="preserve">  </w:t>
      </w:r>
      <w:r w:rsidRPr="0072387B">
        <w:rPr>
          <w:rFonts w:ascii="Cambria" w:eastAsia="SimSun" w:hAnsi="Cambria" w:cs="Arial"/>
          <w:lang w:eastAsia="zh-CN"/>
        </w:rPr>
        <w:t>Table A-14 describes how this cost estimate was calcula</w:t>
      </w:r>
      <w:r>
        <w:rPr>
          <w:rFonts w:ascii="Cambria" w:eastAsia="SimSun" w:hAnsi="Cambria" w:cs="Arial"/>
          <w:lang w:eastAsia="zh-CN"/>
        </w:rPr>
        <w:t>ted.</w:t>
      </w:r>
    </w:p>
    <w:p w14:paraId="45AE3A12" w14:textId="77777777" w:rsidR="0072387B" w:rsidRDefault="0072387B" w:rsidP="00692DEB">
      <w:pPr>
        <w:ind w:left="0"/>
      </w:pPr>
    </w:p>
    <w:p w14:paraId="45AE3A13" w14:textId="77777777" w:rsidR="003C31C9" w:rsidRPr="00D75750" w:rsidRDefault="00321B51" w:rsidP="00692DEB">
      <w:pPr>
        <w:ind w:left="0"/>
      </w:pPr>
      <w:r w:rsidRPr="00692DEB">
        <w:rPr>
          <w:color w:val="000000"/>
        </w:rPr>
        <w:t xml:space="preserve"> </w:t>
      </w:r>
      <w:r w:rsidR="008E0683" w:rsidRPr="00692DEB">
        <w:rPr>
          <w:b/>
          <w:u w:val="single"/>
        </w:rPr>
        <w:t>Table A-14</w:t>
      </w:r>
      <w:r w:rsidR="008E0683" w:rsidRPr="00692DEB">
        <w:rPr>
          <w:b/>
        </w:rPr>
        <w:t>:</w:t>
      </w:r>
      <w:r w:rsidR="008E0683" w:rsidRPr="008E0683">
        <w:t xml:space="preserve"> Estimated Annualized Cost to the Federal Government</w:t>
      </w:r>
    </w:p>
    <w:tbl>
      <w:tblPr>
        <w:tblStyle w:val="TableGrid"/>
        <w:tblW w:w="0" w:type="auto"/>
        <w:tblLook w:val="04A0" w:firstRow="1" w:lastRow="0" w:firstColumn="1" w:lastColumn="0" w:noHBand="0" w:noVBand="1"/>
      </w:tblPr>
      <w:tblGrid>
        <w:gridCol w:w="4195"/>
        <w:gridCol w:w="1969"/>
        <w:gridCol w:w="1234"/>
        <w:gridCol w:w="236"/>
        <w:gridCol w:w="236"/>
        <w:gridCol w:w="1706"/>
      </w:tblGrid>
      <w:tr w:rsidR="004841F1" w:rsidRPr="004841F1" w14:paraId="45AE3A18" w14:textId="77777777" w:rsidTr="00CA5840">
        <w:trPr>
          <w:trHeight w:val="593"/>
        </w:trPr>
        <w:tc>
          <w:tcPr>
            <w:tcW w:w="4195" w:type="dxa"/>
            <w:tcBorders>
              <w:bottom w:val="single" w:sz="12" w:space="0" w:color="auto"/>
            </w:tcBorders>
            <w:shd w:val="clear" w:color="auto" w:fill="D9D9D9" w:themeFill="background1" w:themeFillShade="D9"/>
            <w:vAlign w:val="center"/>
          </w:tcPr>
          <w:p w14:paraId="45AE3A14" w14:textId="77777777" w:rsidR="004841F1" w:rsidRPr="00E647FB" w:rsidRDefault="004841F1" w:rsidP="005D6F14">
            <w:pPr>
              <w:ind w:left="0"/>
              <w:jc w:val="center"/>
              <w:rPr>
                <w:b/>
                <w:sz w:val="20"/>
                <w:szCs w:val="20"/>
              </w:rPr>
            </w:pPr>
            <w:r w:rsidRPr="00E647FB">
              <w:rPr>
                <w:b/>
                <w:sz w:val="20"/>
                <w:szCs w:val="20"/>
              </w:rPr>
              <w:t>Staff (FTE)</w:t>
            </w:r>
          </w:p>
        </w:tc>
        <w:tc>
          <w:tcPr>
            <w:tcW w:w="1969" w:type="dxa"/>
            <w:tcBorders>
              <w:bottom w:val="single" w:sz="12" w:space="0" w:color="auto"/>
            </w:tcBorders>
            <w:shd w:val="clear" w:color="auto" w:fill="D9D9D9" w:themeFill="background1" w:themeFillShade="D9"/>
            <w:vAlign w:val="center"/>
          </w:tcPr>
          <w:p w14:paraId="45AE3A15"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706" w:type="dxa"/>
            <w:gridSpan w:val="3"/>
            <w:tcBorders>
              <w:bottom w:val="single" w:sz="12" w:space="0" w:color="auto"/>
            </w:tcBorders>
            <w:shd w:val="clear" w:color="auto" w:fill="D9D9D9" w:themeFill="background1" w:themeFillShade="D9"/>
            <w:vAlign w:val="center"/>
          </w:tcPr>
          <w:p w14:paraId="45AE3A16" w14:textId="77777777" w:rsidR="004841F1" w:rsidRPr="00E647FB" w:rsidRDefault="004841F1" w:rsidP="005D6F14">
            <w:pPr>
              <w:ind w:left="0"/>
              <w:jc w:val="center"/>
              <w:rPr>
                <w:b/>
                <w:sz w:val="20"/>
                <w:szCs w:val="20"/>
              </w:rPr>
            </w:pPr>
            <w:r w:rsidRPr="00E647FB">
              <w:rPr>
                <w:b/>
                <w:sz w:val="20"/>
                <w:szCs w:val="20"/>
              </w:rPr>
              <w:t>Average Hourly Rate</w:t>
            </w:r>
          </w:p>
        </w:tc>
        <w:tc>
          <w:tcPr>
            <w:tcW w:w="1706" w:type="dxa"/>
            <w:tcBorders>
              <w:bottom w:val="single" w:sz="12" w:space="0" w:color="auto"/>
            </w:tcBorders>
            <w:shd w:val="clear" w:color="auto" w:fill="D9D9D9" w:themeFill="background1" w:themeFillShade="D9"/>
            <w:vAlign w:val="center"/>
          </w:tcPr>
          <w:p w14:paraId="45AE3A17" w14:textId="77777777" w:rsidR="004841F1" w:rsidRPr="00E647FB" w:rsidRDefault="004841F1" w:rsidP="005D6F14">
            <w:pPr>
              <w:ind w:left="0"/>
              <w:jc w:val="center"/>
              <w:rPr>
                <w:b/>
                <w:sz w:val="20"/>
                <w:szCs w:val="20"/>
              </w:rPr>
            </w:pPr>
            <w:r w:rsidRPr="00E647FB">
              <w:rPr>
                <w:b/>
                <w:sz w:val="20"/>
                <w:szCs w:val="20"/>
              </w:rPr>
              <w:t>Average Cost</w:t>
            </w:r>
          </w:p>
        </w:tc>
      </w:tr>
      <w:tr w:rsidR="004841F1" w:rsidRPr="004841F1" w14:paraId="45AE3A1D" w14:textId="77777777" w:rsidTr="00CA5840">
        <w:tc>
          <w:tcPr>
            <w:tcW w:w="4195" w:type="dxa"/>
            <w:tcBorders>
              <w:top w:val="single" w:sz="12" w:space="0" w:color="auto"/>
            </w:tcBorders>
          </w:tcPr>
          <w:p w14:paraId="45AE3A19" w14:textId="1F2123A9" w:rsidR="004841F1" w:rsidRPr="00E647FB" w:rsidRDefault="00321B51" w:rsidP="00BE7EEE">
            <w:pPr>
              <w:ind w:left="0"/>
              <w:jc w:val="both"/>
              <w:rPr>
                <w:sz w:val="20"/>
                <w:szCs w:val="20"/>
              </w:rPr>
            </w:pPr>
            <w:r w:rsidRPr="00E647FB">
              <w:rPr>
                <w:sz w:val="20"/>
                <w:szCs w:val="20"/>
              </w:rPr>
              <w:t xml:space="preserve"> </w:t>
            </w:r>
            <w:r w:rsidR="00BE7EEE">
              <w:rPr>
                <w:sz w:val="20"/>
                <w:szCs w:val="20"/>
              </w:rPr>
              <w:t>Lead Health Education Specialist: Oversight for data collection, analysis and reporting.</w:t>
            </w:r>
          </w:p>
        </w:tc>
        <w:tc>
          <w:tcPr>
            <w:tcW w:w="1969" w:type="dxa"/>
            <w:tcBorders>
              <w:top w:val="single" w:sz="12" w:space="0" w:color="auto"/>
            </w:tcBorders>
          </w:tcPr>
          <w:p w14:paraId="45AE3A1A" w14:textId="2AE021C9" w:rsidR="004841F1" w:rsidRPr="00E647FB" w:rsidRDefault="00BE7EEE" w:rsidP="005D6F14">
            <w:pPr>
              <w:ind w:left="0"/>
              <w:jc w:val="center"/>
              <w:rPr>
                <w:sz w:val="20"/>
                <w:szCs w:val="20"/>
              </w:rPr>
            </w:pPr>
            <w:r>
              <w:rPr>
                <w:sz w:val="20"/>
                <w:szCs w:val="20"/>
              </w:rPr>
              <w:t>8</w:t>
            </w:r>
          </w:p>
        </w:tc>
        <w:tc>
          <w:tcPr>
            <w:tcW w:w="1706" w:type="dxa"/>
            <w:gridSpan w:val="3"/>
            <w:tcBorders>
              <w:top w:val="single" w:sz="12" w:space="0" w:color="auto"/>
            </w:tcBorders>
          </w:tcPr>
          <w:p w14:paraId="45AE3A1B" w14:textId="43756B84" w:rsidR="004841F1" w:rsidRPr="00E647FB" w:rsidRDefault="00BE7EEE" w:rsidP="005D6F14">
            <w:pPr>
              <w:ind w:left="0"/>
              <w:jc w:val="center"/>
              <w:rPr>
                <w:sz w:val="20"/>
                <w:szCs w:val="20"/>
              </w:rPr>
            </w:pPr>
            <w:r>
              <w:rPr>
                <w:sz w:val="20"/>
                <w:szCs w:val="20"/>
              </w:rPr>
              <w:t>$64.00</w:t>
            </w:r>
          </w:p>
        </w:tc>
        <w:tc>
          <w:tcPr>
            <w:tcW w:w="1706" w:type="dxa"/>
            <w:tcBorders>
              <w:top w:val="single" w:sz="12" w:space="0" w:color="auto"/>
            </w:tcBorders>
          </w:tcPr>
          <w:p w14:paraId="45AE3A1C" w14:textId="5EE69010" w:rsidR="004841F1" w:rsidRPr="00E647FB" w:rsidRDefault="005E3BB6" w:rsidP="005D6F14">
            <w:pPr>
              <w:ind w:left="0"/>
              <w:jc w:val="center"/>
              <w:rPr>
                <w:sz w:val="20"/>
                <w:szCs w:val="20"/>
              </w:rPr>
            </w:pPr>
            <w:r>
              <w:rPr>
                <w:sz w:val="20"/>
                <w:szCs w:val="20"/>
              </w:rPr>
              <w:t>$</w:t>
            </w:r>
            <w:r w:rsidR="00BE7EEE">
              <w:rPr>
                <w:sz w:val="20"/>
                <w:szCs w:val="20"/>
              </w:rPr>
              <w:t>512</w:t>
            </w:r>
          </w:p>
        </w:tc>
      </w:tr>
      <w:tr w:rsidR="004841F1" w:rsidRPr="004841F1" w14:paraId="45AE3A22" w14:textId="77777777" w:rsidTr="00CA5840">
        <w:tc>
          <w:tcPr>
            <w:tcW w:w="4195" w:type="dxa"/>
          </w:tcPr>
          <w:p w14:paraId="45AE3A1E" w14:textId="16874BC0" w:rsidR="004824FA" w:rsidRPr="00E647FB" w:rsidRDefault="00321B51" w:rsidP="00CA5840">
            <w:pPr>
              <w:ind w:left="0"/>
              <w:jc w:val="both"/>
              <w:rPr>
                <w:sz w:val="20"/>
                <w:szCs w:val="20"/>
              </w:rPr>
            </w:pPr>
            <w:r w:rsidRPr="00E647FB">
              <w:rPr>
                <w:sz w:val="20"/>
                <w:szCs w:val="20"/>
              </w:rPr>
              <w:t xml:space="preserve"> </w:t>
            </w:r>
            <w:r w:rsidR="00BE7EEE">
              <w:rPr>
                <w:sz w:val="20"/>
                <w:szCs w:val="20"/>
              </w:rPr>
              <w:t>Contractor</w:t>
            </w:r>
          </w:p>
        </w:tc>
        <w:tc>
          <w:tcPr>
            <w:tcW w:w="1969" w:type="dxa"/>
          </w:tcPr>
          <w:p w14:paraId="45AE3A1F" w14:textId="77777777" w:rsidR="004841F1" w:rsidRPr="00E647FB" w:rsidRDefault="004841F1" w:rsidP="005D6F14">
            <w:pPr>
              <w:ind w:left="0"/>
              <w:jc w:val="center"/>
              <w:rPr>
                <w:sz w:val="20"/>
                <w:szCs w:val="20"/>
              </w:rPr>
            </w:pPr>
          </w:p>
        </w:tc>
        <w:tc>
          <w:tcPr>
            <w:tcW w:w="1706" w:type="dxa"/>
            <w:gridSpan w:val="3"/>
          </w:tcPr>
          <w:p w14:paraId="45AE3A20" w14:textId="77777777" w:rsidR="004841F1" w:rsidRPr="00E647FB" w:rsidRDefault="004841F1" w:rsidP="005D6F14">
            <w:pPr>
              <w:ind w:left="0"/>
              <w:jc w:val="center"/>
              <w:rPr>
                <w:sz w:val="20"/>
                <w:szCs w:val="20"/>
              </w:rPr>
            </w:pPr>
          </w:p>
        </w:tc>
        <w:tc>
          <w:tcPr>
            <w:tcW w:w="1706" w:type="dxa"/>
          </w:tcPr>
          <w:p w14:paraId="45AE3A21" w14:textId="4E318E27" w:rsidR="004841F1" w:rsidRPr="00E647FB" w:rsidRDefault="005E3BB6" w:rsidP="005D6F14">
            <w:pPr>
              <w:ind w:left="0"/>
              <w:jc w:val="center"/>
              <w:rPr>
                <w:sz w:val="20"/>
                <w:szCs w:val="20"/>
              </w:rPr>
            </w:pPr>
            <w:r>
              <w:rPr>
                <w:sz w:val="20"/>
                <w:szCs w:val="20"/>
              </w:rPr>
              <w:t>$</w:t>
            </w:r>
            <w:r w:rsidR="00BE7EEE">
              <w:rPr>
                <w:sz w:val="20"/>
                <w:szCs w:val="20"/>
              </w:rPr>
              <w:t>10,000</w:t>
            </w:r>
          </w:p>
        </w:tc>
      </w:tr>
      <w:tr w:rsidR="004824FA" w:rsidRPr="007B305A" w14:paraId="45AE3A27" w14:textId="77777777" w:rsidTr="005D6F14">
        <w:tc>
          <w:tcPr>
            <w:tcW w:w="4195" w:type="dxa"/>
            <w:tcBorders>
              <w:bottom w:val="single" w:sz="4" w:space="0" w:color="auto"/>
            </w:tcBorders>
          </w:tcPr>
          <w:p w14:paraId="45AE3A23" w14:textId="77777777" w:rsidR="004824FA" w:rsidRPr="00E647FB" w:rsidRDefault="00321B51" w:rsidP="00CA5840">
            <w:pPr>
              <w:ind w:left="0"/>
              <w:jc w:val="both"/>
              <w:rPr>
                <w:sz w:val="20"/>
                <w:szCs w:val="20"/>
              </w:rPr>
            </w:pPr>
            <w:r w:rsidRPr="00E647FB">
              <w:rPr>
                <w:sz w:val="20"/>
                <w:szCs w:val="20"/>
              </w:rPr>
              <w:lastRenderedPageBreak/>
              <w:t xml:space="preserve"> </w:t>
            </w:r>
          </w:p>
        </w:tc>
        <w:tc>
          <w:tcPr>
            <w:tcW w:w="1969" w:type="dxa"/>
            <w:tcBorders>
              <w:bottom w:val="single" w:sz="4" w:space="0" w:color="auto"/>
            </w:tcBorders>
          </w:tcPr>
          <w:p w14:paraId="45AE3A24" w14:textId="77777777" w:rsidR="004824FA" w:rsidRPr="00E647FB" w:rsidRDefault="004824FA" w:rsidP="005D6F14">
            <w:pPr>
              <w:ind w:left="0"/>
              <w:jc w:val="center"/>
              <w:rPr>
                <w:sz w:val="20"/>
                <w:szCs w:val="20"/>
              </w:rPr>
            </w:pPr>
          </w:p>
        </w:tc>
        <w:tc>
          <w:tcPr>
            <w:tcW w:w="1706" w:type="dxa"/>
            <w:gridSpan w:val="3"/>
            <w:tcBorders>
              <w:bottom w:val="single" w:sz="4" w:space="0" w:color="auto"/>
            </w:tcBorders>
          </w:tcPr>
          <w:p w14:paraId="45AE3A25" w14:textId="77777777" w:rsidR="004824FA" w:rsidRPr="00E647FB" w:rsidRDefault="004824FA" w:rsidP="005D6F14">
            <w:pPr>
              <w:ind w:left="0"/>
              <w:jc w:val="center"/>
              <w:rPr>
                <w:sz w:val="20"/>
                <w:szCs w:val="20"/>
              </w:rPr>
            </w:pPr>
          </w:p>
        </w:tc>
        <w:tc>
          <w:tcPr>
            <w:tcW w:w="1706" w:type="dxa"/>
          </w:tcPr>
          <w:p w14:paraId="45AE3A26" w14:textId="77777777" w:rsidR="004824FA" w:rsidRPr="00E647FB" w:rsidRDefault="004824FA" w:rsidP="005D6F14">
            <w:pPr>
              <w:ind w:left="0"/>
              <w:jc w:val="center"/>
              <w:rPr>
                <w:sz w:val="20"/>
                <w:szCs w:val="20"/>
              </w:rPr>
            </w:pPr>
          </w:p>
        </w:tc>
      </w:tr>
      <w:tr w:rsidR="005D6F14" w:rsidRPr="004841F1" w14:paraId="45AE3A2C" w14:textId="77777777" w:rsidTr="005D6F14">
        <w:trPr>
          <w:trHeight w:val="332"/>
        </w:trPr>
        <w:tc>
          <w:tcPr>
            <w:tcW w:w="7398" w:type="dxa"/>
            <w:gridSpan w:val="3"/>
            <w:tcBorders>
              <w:right w:val="nil"/>
            </w:tcBorders>
            <w:vAlign w:val="center"/>
          </w:tcPr>
          <w:p w14:paraId="45AE3A28" w14:textId="77777777" w:rsidR="005D6F14" w:rsidRPr="00E647FB" w:rsidRDefault="005D6F14" w:rsidP="005D6F14">
            <w:pPr>
              <w:ind w:left="0"/>
              <w:jc w:val="right"/>
              <w:rPr>
                <w:b/>
                <w:sz w:val="20"/>
                <w:szCs w:val="20"/>
              </w:rPr>
            </w:pPr>
            <w:r w:rsidRPr="00E647FB">
              <w:rPr>
                <w:b/>
                <w:sz w:val="20"/>
                <w:szCs w:val="20"/>
              </w:rPr>
              <w:t>Estimated Total Cost of Information Collection</w:t>
            </w:r>
          </w:p>
        </w:tc>
        <w:tc>
          <w:tcPr>
            <w:tcW w:w="236" w:type="dxa"/>
            <w:tcBorders>
              <w:left w:val="nil"/>
              <w:right w:val="nil"/>
            </w:tcBorders>
            <w:vAlign w:val="center"/>
          </w:tcPr>
          <w:p w14:paraId="45AE3A29" w14:textId="77777777" w:rsidR="005D6F14" w:rsidRPr="00E647FB" w:rsidRDefault="005D6F14" w:rsidP="00CA5840">
            <w:pPr>
              <w:ind w:left="0"/>
              <w:rPr>
                <w:b/>
                <w:sz w:val="20"/>
                <w:szCs w:val="20"/>
              </w:rPr>
            </w:pPr>
          </w:p>
        </w:tc>
        <w:tc>
          <w:tcPr>
            <w:tcW w:w="236" w:type="dxa"/>
            <w:tcBorders>
              <w:left w:val="nil"/>
            </w:tcBorders>
            <w:vAlign w:val="center"/>
          </w:tcPr>
          <w:p w14:paraId="45AE3A2A" w14:textId="77777777" w:rsidR="005D6F14" w:rsidRPr="00E647FB" w:rsidRDefault="005D6F14" w:rsidP="00CA5840">
            <w:pPr>
              <w:ind w:left="0"/>
              <w:rPr>
                <w:b/>
                <w:sz w:val="20"/>
                <w:szCs w:val="20"/>
              </w:rPr>
            </w:pPr>
          </w:p>
        </w:tc>
        <w:tc>
          <w:tcPr>
            <w:tcW w:w="1706" w:type="dxa"/>
            <w:vAlign w:val="center"/>
          </w:tcPr>
          <w:p w14:paraId="45AE3A2B" w14:textId="1AE3E30D" w:rsidR="005D6F14" w:rsidRPr="00E647FB" w:rsidRDefault="0092440D" w:rsidP="005D6F14">
            <w:pPr>
              <w:ind w:left="0"/>
              <w:jc w:val="center"/>
              <w:rPr>
                <w:b/>
                <w:sz w:val="20"/>
                <w:szCs w:val="20"/>
              </w:rPr>
            </w:pPr>
            <w:r w:rsidRPr="009A47A7">
              <w:rPr>
                <w:sz w:val="20"/>
                <w:szCs w:val="20"/>
              </w:rPr>
              <w:t>$10,512</w:t>
            </w:r>
          </w:p>
        </w:tc>
      </w:tr>
    </w:tbl>
    <w:p w14:paraId="45AE3A2D" w14:textId="77777777" w:rsidR="005D6F14" w:rsidRDefault="005D6F14" w:rsidP="00441CC3">
      <w:pPr>
        <w:ind w:left="0"/>
      </w:pPr>
    </w:p>
    <w:p w14:paraId="45AE3A2E" w14:textId="77777777" w:rsidR="00B12F51" w:rsidRPr="00D75750" w:rsidRDefault="00D75750" w:rsidP="0090645E">
      <w:pPr>
        <w:pStyle w:val="Heading2"/>
      </w:pPr>
      <w:bookmarkStart w:id="23" w:name="_Toc414624666"/>
      <w:r w:rsidRPr="00D75750">
        <w:t>Explanation for Program Changes or Adjustments</w:t>
      </w:r>
      <w:bookmarkEnd w:id="23"/>
    </w:p>
    <w:p w14:paraId="45AE3A2F" w14:textId="77777777" w:rsidR="00F52BCC" w:rsidRDefault="003C7C5D" w:rsidP="00692DEB">
      <w:pPr>
        <w:ind w:left="0"/>
      </w:pPr>
      <w:r>
        <w:t xml:space="preserve">This is a new </w:t>
      </w:r>
      <w:r w:rsidR="00157413">
        <w:t>information collection</w:t>
      </w:r>
      <w:r>
        <w:t>.</w:t>
      </w:r>
    </w:p>
    <w:p w14:paraId="45AE3A30" w14:textId="77777777" w:rsidR="00F52BCC" w:rsidRDefault="00F52BCC" w:rsidP="005D6F14"/>
    <w:p w14:paraId="45AE3A31" w14:textId="77777777" w:rsidR="00B12F51" w:rsidRPr="00EF33CD" w:rsidRDefault="00616090" w:rsidP="0090645E">
      <w:pPr>
        <w:pStyle w:val="Heading2"/>
      </w:pPr>
      <w:bookmarkStart w:id="24" w:name="_Toc414624667"/>
      <w:r>
        <w:t>Plan</w:t>
      </w:r>
      <w:r w:rsidR="00D75750">
        <w:t>s</w:t>
      </w:r>
      <w:r w:rsidR="00D75750" w:rsidRPr="00D75750">
        <w:t xml:space="preserve"> for Tabulation and Publication and Project Time Schedule</w:t>
      </w:r>
      <w:bookmarkEnd w:id="24"/>
    </w:p>
    <w:p w14:paraId="45AE3A32" w14:textId="77777777" w:rsidR="000058E0" w:rsidRDefault="0072387B" w:rsidP="000058E0">
      <w:pPr>
        <w:ind w:left="0"/>
        <w:rPr>
          <w:rFonts w:cs="Arial"/>
        </w:rPr>
      </w:pPr>
      <w:r w:rsidRPr="0072387B">
        <w:rPr>
          <w:rFonts w:cs="Arial"/>
        </w:rPr>
        <w:t>Responses from the assessment will be compiled into a spreadsheet.  Assessment responses will then be used to compose descriptive statistics about these inquiries using SPSS.  The data will be shared with the RSB staff members via a PowerPoint and Word document. Finally, the data may be used in the future to guide product development and readiness.</w:t>
      </w:r>
    </w:p>
    <w:p w14:paraId="45AE3A33" w14:textId="77777777" w:rsidR="0072387B" w:rsidRPr="0072387B" w:rsidRDefault="0072387B" w:rsidP="000058E0">
      <w:pPr>
        <w:ind w:left="0"/>
        <w:rPr>
          <w:rFonts w:cs="Arial"/>
        </w:rPr>
      </w:pPr>
    </w:p>
    <w:p w14:paraId="45AE3A34" w14:textId="77777777" w:rsidR="0072387B" w:rsidRPr="0072387B" w:rsidRDefault="0072387B" w:rsidP="0072387B">
      <w:pPr>
        <w:tabs>
          <w:tab w:val="clear" w:pos="9360"/>
        </w:tabs>
        <w:spacing w:line="240" w:lineRule="auto"/>
        <w:ind w:left="360" w:hanging="360"/>
        <w:outlineLvl w:val="3"/>
        <w:rPr>
          <w:rFonts w:ascii="Cambria" w:eastAsia="SimSun" w:hAnsi="Cambria" w:cs="Arial"/>
          <w:u w:val="single"/>
          <w:lang w:eastAsia="zh-CN"/>
        </w:rPr>
      </w:pPr>
      <w:r w:rsidRPr="0072387B">
        <w:rPr>
          <w:rFonts w:ascii="Cambria" w:eastAsia="SimSun" w:hAnsi="Cambria" w:cs="Arial"/>
          <w:u w:val="single"/>
          <w:lang w:eastAsia="zh-CN"/>
        </w:rPr>
        <w:t xml:space="preserve">Project Time Schedule </w:t>
      </w:r>
    </w:p>
    <w:p w14:paraId="45AE3A35" w14:textId="77777777" w:rsidR="0072387B" w:rsidRPr="0072387B" w:rsidRDefault="0072387B" w:rsidP="0072387B">
      <w:pPr>
        <w:tabs>
          <w:tab w:val="clear" w:pos="9360"/>
        </w:tabs>
        <w:spacing w:line="240" w:lineRule="auto"/>
        <w:ind w:left="360" w:hanging="360"/>
        <w:outlineLvl w:val="3"/>
        <w:rPr>
          <w:rFonts w:ascii="Cambria" w:eastAsia="SimSun" w:hAnsi="Cambria" w:cs="Arial"/>
          <w:lang w:eastAsia="zh-CN"/>
        </w:rPr>
      </w:pPr>
      <w:r w:rsidRPr="0072387B">
        <w:rPr>
          <w:rFonts w:ascii="Cambria" w:eastAsia="SimSun" w:hAnsi="Cambria" w:cs="Arial"/>
          <w:lang w:eastAsia="zh-CN"/>
        </w:rPr>
        <w:t>Design instrument…………………………………………………………………………………………………………..Complete</w:t>
      </w:r>
    </w:p>
    <w:p w14:paraId="45AE3A36" w14:textId="77777777" w:rsidR="0072387B" w:rsidRPr="0072387B" w:rsidRDefault="0072387B" w:rsidP="0072387B">
      <w:pPr>
        <w:tabs>
          <w:tab w:val="clear" w:pos="9360"/>
        </w:tabs>
        <w:spacing w:line="240" w:lineRule="auto"/>
        <w:ind w:left="360" w:hanging="360"/>
        <w:outlineLvl w:val="3"/>
        <w:rPr>
          <w:rFonts w:ascii="Cambria" w:eastAsia="SimSun" w:hAnsi="Cambria" w:cs="Arial"/>
          <w:lang w:eastAsia="zh-CN"/>
        </w:rPr>
      </w:pPr>
      <w:r w:rsidRPr="0072387B">
        <w:rPr>
          <w:rFonts w:ascii="Cambria" w:eastAsia="SimSun" w:hAnsi="Cambria" w:cs="Arial"/>
          <w:lang w:eastAsia="zh-CN"/>
        </w:rPr>
        <w:t>Pre-test instrument………………………………………………………………………………………………………...Complete</w:t>
      </w:r>
    </w:p>
    <w:p w14:paraId="45AE3A37" w14:textId="77777777" w:rsidR="0072387B" w:rsidRPr="0072387B" w:rsidRDefault="0072387B" w:rsidP="0072387B">
      <w:pPr>
        <w:tabs>
          <w:tab w:val="clear" w:pos="9360"/>
        </w:tabs>
        <w:spacing w:line="240" w:lineRule="auto"/>
        <w:ind w:left="360" w:hanging="360"/>
        <w:outlineLvl w:val="3"/>
        <w:rPr>
          <w:rFonts w:ascii="Cambria" w:eastAsia="SimSun" w:hAnsi="Cambria" w:cs="Arial"/>
          <w:lang w:eastAsia="zh-CN"/>
        </w:rPr>
      </w:pPr>
      <w:r w:rsidRPr="0072387B">
        <w:rPr>
          <w:rFonts w:ascii="Cambria" w:eastAsia="SimSun" w:hAnsi="Cambria" w:cs="Arial"/>
          <w:lang w:eastAsia="zh-CN"/>
        </w:rPr>
        <w:t xml:space="preserve">Prepare OMB package……………………………………………………………………………………………………..Complete </w:t>
      </w:r>
    </w:p>
    <w:p w14:paraId="45AE3A38" w14:textId="77777777" w:rsidR="0072387B" w:rsidRPr="0072387B" w:rsidRDefault="0072387B" w:rsidP="0072387B">
      <w:pPr>
        <w:tabs>
          <w:tab w:val="clear" w:pos="9360"/>
        </w:tabs>
        <w:spacing w:line="240" w:lineRule="auto"/>
        <w:ind w:left="360" w:hanging="360"/>
        <w:outlineLvl w:val="3"/>
        <w:rPr>
          <w:rFonts w:ascii="Cambria" w:eastAsia="SimSun" w:hAnsi="Cambria" w:cs="Arial"/>
          <w:lang w:eastAsia="zh-CN"/>
        </w:rPr>
      </w:pPr>
      <w:r w:rsidRPr="0072387B">
        <w:rPr>
          <w:rFonts w:ascii="Cambria" w:eastAsia="SimSun" w:hAnsi="Cambria" w:cs="Arial"/>
          <w:lang w:eastAsia="zh-CN"/>
        </w:rPr>
        <w:t>Submit OMB package………………………………………………………………………………………………………Complete</w:t>
      </w:r>
    </w:p>
    <w:p w14:paraId="45AE3A39" w14:textId="77777777" w:rsidR="0072387B" w:rsidRPr="0072387B" w:rsidRDefault="0072387B" w:rsidP="0072387B">
      <w:pPr>
        <w:tabs>
          <w:tab w:val="clear" w:pos="9360"/>
        </w:tabs>
        <w:spacing w:line="240" w:lineRule="auto"/>
        <w:ind w:left="360" w:hanging="360"/>
        <w:outlineLvl w:val="3"/>
        <w:rPr>
          <w:rFonts w:ascii="Cambria" w:eastAsia="SimSun" w:hAnsi="Cambria" w:cs="Arial"/>
          <w:lang w:eastAsia="zh-CN"/>
        </w:rPr>
      </w:pPr>
      <w:r w:rsidRPr="0072387B">
        <w:rPr>
          <w:rFonts w:ascii="Cambria" w:eastAsia="SimSun" w:hAnsi="Cambria" w:cs="Arial"/>
          <w:lang w:eastAsia="zh-CN"/>
        </w:rPr>
        <w:t>OMB approval…………………………………………………………………………………………………………………..Pending</w:t>
      </w:r>
    </w:p>
    <w:p w14:paraId="45AE3A3A" w14:textId="0914BF59" w:rsidR="0072387B" w:rsidRPr="0072387B" w:rsidRDefault="0072387B" w:rsidP="0072387B">
      <w:pPr>
        <w:tabs>
          <w:tab w:val="clear" w:pos="9360"/>
        </w:tabs>
        <w:spacing w:line="240" w:lineRule="auto"/>
        <w:ind w:left="360" w:hanging="360"/>
        <w:outlineLvl w:val="3"/>
        <w:rPr>
          <w:rFonts w:ascii="Cambria" w:eastAsia="SimSun" w:hAnsi="Cambria" w:cs="Arial"/>
          <w:lang w:eastAsia="zh-CN"/>
        </w:rPr>
      </w:pPr>
      <w:r w:rsidRPr="0072387B">
        <w:rPr>
          <w:rFonts w:ascii="Cambria" w:eastAsia="SimSun" w:hAnsi="Cambria" w:cs="Arial"/>
          <w:lang w:eastAsia="zh-CN"/>
        </w:rPr>
        <w:t xml:space="preserve">Launch assessment…………………………………………………………………………………………………..Open </w:t>
      </w:r>
      <w:r w:rsidR="000C63C2">
        <w:rPr>
          <w:rFonts w:ascii="Cambria" w:eastAsia="SimSun" w:hAnsi="Cambria" w:cs="Arial"/>
          <w:lang w:eastAsia="zh-CN"/>
        </w:rPr>
        <w:t>4</w:t>
      </w:r>
      <w:r w:rsidR="000C63C2" w:rsidRPr="0072387B">
        <w:rPr>
          <w:rFonts w:ascii="Cambria" w:eastAsia="SimSun" w:hAnsi="Cambria" w:cs="Arial"/>
          <w:lang w:eastAsia="zh-CN"/>
        </w:rPr>
        <w:t xml:space="preserve"> </w:t>
      </w:r>
      <w:r w:rsidRPr="0072387B">
        <w:rPr>
          <w:rFonts w:ascii="Cambria" w:eastAsia="SimSun" w:hAnsi="Cambria" w:cs="Arial"/>
          <w:lang w:eastAsia="zh-CN"/>
        </w:rPr>
        <w:t>weeks</w:t>
      </w:r>
    </w:p>
    <w:p w14:paraId="45AE3A3B" w14:textId="36CE496C" w:rsidR="0072387B" w:rsidRPr="0072387B" w:rsidRDefault="0072387B" w:rsidP="0072387B">
      <w:pPr>
        <w:tabs>
          <w:tab w:val="clear" w:pos="9360"/>
        </w:tabs>
        <w:spacing w:line="240" w:lineRule="auto"/>
        <w:ind w:left="360" w:hanging="360"/>
        <w:outlineLvl w:val="3"/>
        <w:rPr>
          <w:rFonts w:ascii="Cambria" w:eastAsia="SimSun" w:hAnsi="Cambria" w:cs="Arial"/>
          <w:lang w:eastAsia="zh-CN"/>
        </w:rPr>
      </w:pPr>
      <w:r w:rsidRPr="0072387B">
        <w:rPr>
          <w:rFonts w:ascii="Cambria" w:eastAsia="SimSun" w:hAnsi="Cambria" w:cs="Arial"/>
          <w:lang w:eastAsia="zh-CN"/>
        </w:rPr>
        <w:t>Reminder partial- and non-responders……………………</w:t>
      </w:r>
      <w:r w:rsidR="009F569E">
        <w:rPr>
          <w:rFonts w:ascii="Cambria" w:eastAsia="SimSun" w:hAnsi="Cambria" w:cs="Arial"/>
          <w:lang w:eastAsia="zh-CN"/>
        </w:rPr>
        <w:t>……</w:t>
      </w:r>
      <w:r w:rsidRPr="0072387B">
        <w:rPr>
          <w:rFonts w:ascii="Cambria" w:eastAsia="SimSun" w:hAnsi="Cambria" w:cs="Arial"/>
          <w:lang w:eastAsia="zh-CN"/>
        </w:rPr>
        <w:t xml:space="preserve">Day </w:t>
      </w:r>
      <w:r w:rsidR="000C63C2">
        <w:rPr>
          <w:rFonts w:ascii="Cambria" w:eastAsia="SimSun" w:hAnsi="Cambria" w:cs="Arial"/>
          <w:lang w:eastAsia="zh-CN"/>
        </w:rPr>
        <w:t>14</w:t>
      </w:r>
      <w:r w:rsidR="000C63C2" w:rsidRPr="0072387B">
        <w:rPr>
          <w:rFonts w:ascii="Cambria" w:eastAsia="SimSun" w:hAnsi="Cambria" w:cs="Arial"/>
          <w:lang w:eastAsia="zh-CN"/>
        </w:rPr>
        <w:t xml:space="preserve"> </w:t>
      </w:r>
      <w:r w:rsidRPr="0072387B">
        <w:rPr>
          <w:rFonts w:ascii="Cambria" w:eastAsia="SimSun" w:hAnsi="Cambria" w:cs="Arial"/>
          <w:lang w:eastAsia="zh-CN"/>
        </w:rPr>
        <w:t xml:space="preserve">and Day </w:t>
      </w:r>
      <w:r w:rsidR="000C63C2">
        <w:rPr>
          <w:rFonts w:ascii="Cambria" w:eastAsia="SimSun" w:hAnsi="Cambria" w:cs="Arial"/>
          <w:lang w:eastAsia="zh-CN"/>
        </w:rPr>
        <w:t>21</w:t>
      </w:r>
      <w:r w:rsidR="000C63C2" w:rsidRPr="0072387B">
        <w:rPr>
          <w:rFonts w:ascii="Cambria" w:eastAsia="SimSun" w:hAnsi="Cambria" w:cs="Arial"/>
          <w:lang w:eastAsia="zh-CN"/>
        </w:rPr>
        <w:t xml:space="preserve"> </w:t>
      </w:r>
      <w:r w:rsidRPr="0072387B">
        <w:rPr>
          <w:rFonts w:ascii="Cambria" w:eastAsia="SimSun" w:hAnsi="Cambria" w:cs="Arial"/>
          <w:lang w:eastAsia="zh-CN"/>
        </w:rPr>
        <w:t>after launch assessment</w:t>
      </w:r>
    </w:p>
    <w:p w14:paraId="45AE3A3C" w14:textId="77777777" w:rsidR="0072387B" w:rsidRPr="0072387B" w:rsidRDefault="0072387B" w:rsidP="0072387B">
      <w:pPr>
        <w:tabs>
          <w:tab w:val="clear" w:pos="9360"/>
        </w:tabs>
        <w:spacing w:line="240" w:lineRule="auto"/>
        <w:ind w:left="360" w:hanging="360"/>
        <w:outlineLvl w:val="3"/>
        <w:rPr>
          <w:rFonts w:ascii="Cambria" w:eastAsia="SimSun" w:hAnsi="Cambria" w:cs="Arial"/>
          <w:lang w:eastAsia="zh-CN"/>
        </w:rPr>
      </w:pPr>
      <w:r w:rsidRPr="0072387B">
        <w:rPr>
          <w:rFonts w:ascii="Cambria" w:eastAsia="SimSun" w:hAnsi="Cambria" w:cs="Arial"/>
          <w:lang w:eastAsia="zh-CN"/>
        </w:rPr>
        <w:t>Code, enter, and analyze data…………………………………………………………2 weeks  after assessment close</w:t>
      </w:r>
    </w:p>
    <w:p w14:paraId="45AE3A3D" w14:textId="77777777" w:rsidR="0072387B" w:rsidRPr="0072387B" w:rsidRDefault="0072387B" w:rsidP="0072387B">
      <w:pPr>
        <w:tabs>
          <w:tab w:val="clear" w:pos="9360"/>
        </w:tabs>
        <w:spacing w:line="240" w:lineRule="auto"/>
        <w:ind w:left="360" w:hanging="360"/>
        <w:outlineLvl w:val="3"/>
        <w:rPr>
          <w:rFonts w:ascii="Cambria" w:eastAsia="SimSun" w:hAnsi="Cambria" w:cs="Arial"/>
          <w:lang w:eastAsia="zh-CN"/>
        </w:rPr>
      </w:pPr>
      <w:r w:rsidRPr="0072387B">
        <w:rPr>
          <w:rFonts w:ascii="Cambria" w:eastAsia="SimSun" w:hAnsi="Cambria" w:cs="Arial"/>
          <w:lang w:eastAsia="zh-CN"/>
        </w:rPr>
        <w:t>Prepare final report……………………………………………………………………….4 weeks after assessment close</w:t>
      </w:r>
    </w:p>
    <w:p w14:paraId="45AE3A3E" w14:textId="77777777" w:rsidR="000A71DF" w:rsidRDefault="0072387B" w:rsidP="0072387B">
      <w:pPr>
        <w:ind w:left="0"/>
        <w:rPr>
          <w:rFonts w:ascii="Cambria" w:eastAsia="SimSun" w:hAnsi="Cambria" w:cs="Arial"/>
          <w:lang w:eastAsia="zh-CN"/>
        </w:rPr>
      </w:pPr>
      <w:r w:rsidRPr="0072387B">
        <w:rPr>
          <w:rFonts w:ascii="Cambria" w:eastAsia="SimSun" w:hAnsi="Cambria" w:cs="Arial"/>
          <w:lang w:eastAsia="zh-CN"/>
        </w:rPr>
        <w:t>Delivery final report………………………………………………………………………6 weeks after assessment</w:t>
      </w:r>
      <w:r>
        <w:rPr>
          <w:rFonts w:ascii="Cambria" w:eastAsia="SimSun" w:hAnsi="Cambria" w:cs="Arial"/>
          <w:lang w:eastAsia="zh-CN"/>
        </w:rPr>
        <w:t xml:space="preserve"> close</w:t>
      </w:r>
    </w:p>
    <w:p w14:paraId="45AE3A3F" w14:textId="77777777" w:rsidR="0072387B" w:rsidRDefault="0072387B" w:rsidP="0072387B">
      <w:pPr>
        <w:ind w:left="0"/>
      </w:pPr>
    </w:p>
    <w:p w14:paraId="45AE3A40" w14:textId="77777777" w:rsidR="00B12F51" w:rsidRPr="00D75750" w:rsidRDefault="00D75750" w:rsidP="0090645E">
      <w:pPr>
        <w:pStyle w:val="Heading2"/>
      </w:pPr>
      <w:bookmarkStart w:id="25" w:name="_Toc414624668"/>
      <w:r w:rsidRPr="00D75750">
        <w:t xml:space="preserve">Reason(s) Display of OMB Expiration </w:t>
      </w:r>
      <w:r>
        <w:t xml:space="preserve">Date </w:t>
      </w:r>
      <w:r w:rsidRPr="00D75750">
        <w:t>is Inappropriate</w:t>
      </w:r>
      <w:bookmarkEnd w:id="25"/>
    </w:p>
    <w:p w14:paraId="45AE3A41" w14:textId="77777777" w:rsidR="00F52BCC" w:rsidRDefault="00180D45" w:rsidP="00692DEB">
      <w:pPr>
        <w:ind w:left="0"/>
      </w:pPr>
      <w:r>
        <w:t>We are requesting no exemption.</w:t>
      </w:r>
    </w:p>
    <w:p w14:paraId="45AE3A42" w14:textId="77777777" w:rsidR="00F52BCC" w:rsidRDefault="00F52BCC" w:rsidP="005D6F14"/>
    <w:p w14:paraId="45AE3A43" w14:textId="77777777" w:rsidR="00B12F51" w:rsidRPr="00D26A64" w:rsidRDefault="00B12F51" w:rsidP="0090645E">
      <w:pPr>
        <w:pStyle w:val="Heading2"/>
      </w:pPr>
      <w:bookmarkStart w:id="26" w:name="_Toc414624669"/>
      <w:r w:rsidRPr="00D26A64">
        <w:t>Exceptions to Certification for Paperwork Reduction Act Submissions</w:t>
      </w:r>
      <w:bookmarkEnd w:id="26"/>
    </w:p>
    <w:p w14:paraId="45AE3A44" w14:textId="77777777" w:rsidR="00F52BCC" w:rsidRDefault="0031279F" w:rsidP="00692DEB">
      <w:pPr>
        <w:ind w:left="0"/>
      </w:pPr>
      <w:r>
        <w:t>There are no exceptions to the certification.</w:t>
      </w:r>
      <w:r w:rsidR="00180D45">
        <w:t xml:space="preserve">  These activities comply with the requirements in 5 CFR 1320.9.</w:t>
      </w:r>
    </w:p>
    <w:p w14:paraId="45AE3A45" w14:textId="77777777" w:rsidR="00385BB5" w:rsidRDefault="00385BB5" w:rsidP="008C59E7">
      <w:pPr>
        <w:ind w:left="0"/>
      </w:pPr>
    </w:p>
    <w:p w14:paraId="45AE3A46" w14:textId="77777777" w:rsidR="00D1343B" w:rsidRDefault="00D1343B" w:rsidP="008C59E7">
      <w:pPr>
        <w:ind w:left="0"/>
      </w:pPr>
    </w:p>
    <w:p w14:paraId="45AE3A47" w14:textId="77777777" w:rsidR="0072387B" w:rsidRPr="0072387B" w:rsidRDefault="0072387B" w:rsidP="0090645E">
      <w:pPr>
        <w:pStyle w:val="Heading1"/>
        <w:rPr>
          <w:rFonts w:eastAsia="SimSun"/>
          <w:lang w:eastAsia="zh-CN"/>
        </w:rPr>
      </w:pPr>
      <w:bookmarkStart w:id="27" w:name="_Toc414624670"/>
      <w:r w:rsidRPr="0072387B">
        <w:rPr>
          <w:rFonts w:eastAsia="SimSun"/>
          <w:lang w:eastAsia="zh-CN"/>
        </w:rPr>
        <w:t>LIST OF ATTACHMENTS – Section A</w:t>
      </w:r>
      <w:bookmarkEnd w:id="27"/>
    </w:p>
    <w:sdt>
      <w:sdtPr>
        <w:rPr>
          <w:rFonts w:ascii="Cambria" w:eastAsia="SimSun" w:hAnsi="Cambria" w:cs="Arial"/>
          <w:lang w:eastAsia="zh-CN"/>
        </w:rPr>
        <w:alias w:val="List_Of_Attachments"/>
        <w:tag w:val="List_Of_Attachments"/>
        <w:id w:val="-72508348"/>
      </w:sdtPr>
      <w:sdtEndPr/>
      <w:sdtContent>
        <w:p w14:paraId="45AE3A48" w14:textId="77777777" w:rsidR="0072387B" w:rsidRPr="0072387B" w:rsidRDefault="0072387B" w:rsidP="0072387B">
          <w:pPr>
            <w:tabs>
              <w:tab w:val="clear" w:pos="9360"/>
            </w:tabs>
            <w:spacing w:after="200"/>
            <w:ind w:left="0"/>
            <w:rPr>
              <w:rFonts w:ascii="Cambria" w:eastAsia="SimSun" w:hAnsi="Cambria" w:cs="Arial"/>
              <w:lang w:eastAsia="zh-CN"/>
            </w:rPr>
          </w:pPr>
          <w:r w:rsidRPr="0072387B">
            <w:rPr>
              <w:rFonts w:ascii="Cambria" w:eastAsia="SimSun" w:hAnsi="Cambria" w:cs="Arial"/>
              <w:lang w:eastAsia="zh-CN"/>
            </w:rPr>
            <w:t>Note: Attachments are included as separate files as instructed.</w:t>
          </w:r>
        </w:p>
      </w:sdtContent>
    </w:sdt>
    <w:p w14:paraId="093A9CBD" w14:textId="7AF93E24" w:rsidR="009B2FA9" w:rsidRDefault="00466EA6" w:rsidP="001B764E">
      <w:pPr>
        <w:tabs>
          <w:tab w:val="clear" w:pos="9360"/>
        </w:tabs>
        <w:spacing w:after="200"/>
        <w:ind w:left="0"/>
        <w:contextualSpacing/>
        <w:outlineLvl w:val="2"/>
        <w:rPr>
          <w:rFonts w:ascii="Cambria" w:eastAsia="SimSun" w:hAnsi="Cambria" w:cs="Arial"/>
          <w:sz w:val="24"/>
          <w:szCs w:val="24"/>
          <w:lang w:eastAsia="zh-CN"/>
        </w:rPr>
      </w:pPr>
      <w:bookmarkStart w:id="28" w:name="_Toc414624671"/>
      <w:r>
        <w:rPr>
          <w:rFonts w:ascii="Cambria" w:eastAsia="SimSun" w:hAnsi="Cambria" w:cs="Arial"/>
          <w:sz w:val="24"/>
          <w:szCs w:val="24"/>
          <w:lang w:eastAsia="zh-CN"/>
        </w:rPr>
        <w:t xml:space="preserve">Att. A. </w:t>
      </w:r>
      <w:r w:rsidR="00797ED2">
        <w:rPr>
          <w:rFonts w:ascii="Cambria" w:eastAsia="SimSun" w:hAnsi="Cambria" w:cs="Arial"/>
          <w:sz w:val="24"/>
          <w:szCs w:val="24"/>
          <w:lang w:eastAsia="zh-CN"/>
        </w:rPr>
        <w:t>RSB Roundtables</w:t>
      </w:r>
      <w:bookmarkEnd w:id="28"/>
    </w:p>
    <w:p w14:paraId="574A73A1" w14:textId="7C1259D7" w:rsidR="00DF0CDA" w:rsidRDefault="00DF0CDA" w:rsidP="001B764E">
      <w:pPr>
        <w:tabs>
          <w:tab w:val="clear" w:pos="9360"/>
        </w:tabs>
        <w:spacing w:after="200"/>
        <w:ind w:left="0"/>
        <w:contextualSpacing/>
        <w:outlineLvl w:val="2"/>
        <w:rPr>
          <w:rFonts w:ascii="Cambria" w:eastAsia="SimSun" w:hAnsi="Cambria" w:cs="Arial"/>
          <w:sz w:val="24"/>
          <w:szCs w:val="24"/>
          <w:lang w:eastAsia="zh-CN"/>
        </w:rPr>
      </w:pPr>
      <w:r>
        <w:rPr>
          <w:rFonts w:ascii="Cambria" w:eastAsia="SimSun" w:hAnsi="Cambria" w:cs="Arial"/>
          <w:sz w:val="24"/>
          <w:szCs w:val="24"/>
          <w:lang w:eastAsia="zh-CN"/>
        </w:rPr>
        <w:t>Att. B. PHEP Grantees</w:t>
      </w:r>
    </w:p>
    <w:p w14:paraId="536B7FE7" w14:textId="543EFC44" w:rsidR="00DF0CDA" w:rsidRDefault="00DF0CDA" w:rsidP="001B764E">
      <w:pPr>
        <w:tabs>
          <w:tab w:val="clear" w:pos="9360"/>
        </w:tabs>
        <w:spacing w:after="200"/>
        <w:ind w:left="0"/>
        <w:contextualSpacing/>
        <w:outlineLvl w:val="2"/>
        <w:rPr>
          <w:rFonts w:ascii="Cambria" w:eastAsia="SimSun" w:hAnsi="Cambria" w:cs="Arial"/>
          <w:sz w:val="24"/>
          <w:szCs w:val="24"/>
          <w:lang w:eastAsia="zh-CN"/>
        </w:rPr>
      </w:pPr>
      <w:r>
        <w:rPr>
          <w:rFonts w:ascii="Cambria" w:eastAsia="SimSun" w:hAnsi="Cambria" w:cs="Arial"/>
          <w:sz w:val="24"/>
          <w:szCs w:val="24"/>
          <w:lang w:eastAsia="zh-CN"/>
        </w:rPr>
        <w:t>Att. C.</w:t>
      </w:r>
      <w:r w:rsidRPr="00DF0CDA">
        <w:t xml:space="preserve"> </w:t>
      </w:r>
      <w:r w:rsidRPr="00DF0CDA">
        <w:rPr>
          <w:rFonts w:ascii="Cambria" w:eastAsia="SimSun" w:hAnsi="Cambria" w:cs="Arial"/>
          <w:sz w:val="24"/>
          <w:szCs w:val="24"/>
          <w:lang w:eastAsia="zh-CN"/>
        </w:rPr>
        <w:t>List of Radiation Control Programs</w:t>
      </w:r>
    </w:p>
    <w:p w14:paraId="3AE91FC3" w14:textId="7E30A2CD" w:rsidR="00DF0CDA" w:rsidRDefault="00DF0CDA" w:rsidP="001B764E">
      <w:pPr>
        <w:tabs>
          <w:tab w:val="clear" w:pos="9360"/>
        </w:tabs>
        <w:spacing w:after="200"/>
        <w:ind w:left="0"/>
        <w:contextualSpacing/>
        <w:outlineLvl w:val="2"/>
        <w:rPr>
          <w:rFonts w:ascii="Cambria" w:eastAsia="SimSun" w:hAnsi="Cambria" w:cs="Arial"/>
          <w:sz w:val="24"/>
          <w:szCs w:val="24"/>
          <w:lang w:eastAsia="zh-CN"/>
        </w:rPr>
      </w:pPr>
      <w:r>
        <w:rPr>
          <w:rFonts w:ascii="Cambria" w:eastAsia="SimSun" w:hAnsi="Cambria" w:cs="Arial"/>
          <w:sz w:val="24"/>
          <w:szCs w:val="24"/>
          <w:lang w:eastAsia="zh-CN"/>
        </w:rPr>
        <w:t>Att. D.</w:t>
      </w:r>
      <w:r w:rsidRPr="00DF0CDA">
        <w:t xml:space="preserve"> </w:t>
      </w:r>
      <w:r w:rsidRPr="00DF0CDA">
        <w:rPr>
          <w:rFonts w:ascii="Cambria" w:eastAsia="SimSun" w:hAnsi="Cambria" w:cs="Arial"/>
          <w:sz w:val="24"/>
          <w:szCs w:val="24"/>
          <w:lang w:eastAsia="zh-CN"/>
        </w:rPr>
        <w:t>REP Participants</w:t>
      </w:r>
    </w:p>
    <w:p w14:paraId="45AE3A49" w14:textId="33AD5F34" w:rsidR="0072387B" w:rsidRPr="0072387B" w:rsidRDefault="000B7CC7" w:rsidP="001B764E">
      <w:pPr>
        <w:tabs>
          <w:tab w:val="clear" w:pos="9360"/>
        </w:tabs>
        <w:spacing w:after="200"/>
        <w:ind w:left="0"/>
        <w:contextualSpacing/>
        <w:outlineLvl w:val="2"/>
        <w:rPr>
          <w:rFonts w:ascii="Cambria" w:eastAsia="SimSun" w:hAnsi="Cambria" w:cs="Arial"/>
          <w:sz w:val="24"/>
          <w:szCs w:val="24"/>
          <w:lang w:eastAsia="zh-CN"/>
        </w:rPr>
      </w:pPr>
      <w:bookmarkStart w:id="29" w:name="_Toc414624672"/>
      <w:r>
        <w:rPr>
          <w:rFonts w:ascii="Cambria" w:eastAsia="SimSun" w:hAnsi="Cambria" w:cs="Arial"/>
          <w:sz w:val="24"/>
          <w:szCs w:val="24"/>
          <w:lang w:eastAsia="zh-CN"/>
        </w:rPr>
        <w:t>Att. E</w:t>
      </w:r>
      <w:r w:rsidR="009B2FA9">
        <w:rPr>
          <w:rFonts w:ascii="Cambria" w:eastAsia="SimSun" w:hAnsi="Cambria" w:cs="Arial"/>
          <w:sz w:val="24"/>
          <w:szCs w:val="24"/>
          <w:lang w:eastAsia="zh-CN"/>
        </w:rPr>
        <w:t xml:space="preserve">. </w:t>
      </w:r>
      <w:r w:rsidR="0072387B" w:rsidRPr="0072387B">
        <w:rPr>
          <w:rFonts w:ascii="Cambria" w:eastAsia="SimSun" w:hAnsi="Cambria" w:cs="Arial"/>
          <w:sz w:val="24"/>
          <w:szCs w:val="24"/>
          <w:lang w:eastAsia="zh-CN"/>
        </w:rPr>
        <w:t>Instrument-MS Word</w:t>
      </w:r>
      <w:r w:rsidR="00F35079">
        <w:rPr>
          <w:rFonts w:ascii="Cambria" w:eastAsia="SimSun" w:hAnsi="Cambria" w:cs="Arial"/>
          <w:sz w:val="24"/>
          <w:szCs w:val="24"/>
          <w:lang w:eastAsia="zh-CN"/>
        </w:rPr>
        <w:t xml:space="preserve"> Version</w:t>
      </w:r>
      <w:bookmarkEnd w:id="29"/>
    </w:p>
    <w:p w14:paraId="45AE3A4A" w14:textId="15D1FA85" w:rsidR="0072387B" w:rsidRPr="00E15BB9" w:rsidRDefault="00466EA6" w:rsidP="001B764E">
      <w:pPr>
        <w:tabs>
          <w:tab w:val="clear" w:pos="9360"/>
        </w:tabs>
        <w:spacing w:after="200"/>
        <w:ind w:left="0"/>
        <w:contextualSpacing/>
        <w:outlineLvl w:val="2"/>
        <w:rPr>
          <w:rFonts w:ascii="Cambria" w:eastAsia="SimSun" w:hAnsi="Cambria" w:cs="Arial"/>
          <w:sz w:val="24"/>
          <w:szCs w:val="24"/>
          <w:lang w:eastAsia="zh-CN"/>
        </w:rPr>
      </w:pPr>
      <w:bookmarkStart w:id="30" w:name="_Toc414624673"/>
      <w:r>
        <w:rPr>
          <w:rFonts w:ascii="Cambria" w:eastAsia="SimSun" w:hAnsi="Cambria" w:cs="Arial"/>
          <w:sz w:val="24"/>
          <w:szCs w:val="24"/>
          <w:lang w:eastAsia="zh-CN"/>
        </w:rPr>
        <w:t xml:space="preserve">Att. </w:t>
      </w:r>
      <w:r w:rsidR="000B7CC7">
        <w:rPr>
          <w:rFonts w:ascii="Cambria" w:eastAsia="SimSun" w:hAnsi="Cambria" w:cs="Arial"/>
          <w:sz w:val="24"/>
          <w:szCs w:val="24"/>
          <w:lang w:eastAsia="zh-CN"/>
        </w:rPr>
        <w:t>F</w:t>
      </w:r>
      <w:r>
        <w:rPr>
          <w:rFonts w:ascii="Cambria" w:eastAsia="SimSun" w:hAnsi="Cambria" w:cs="Arial"/>
          <w:sz w:val="24"/>
          <w:szCs w:val="24"/>
          <w:lang w:eastAsia="zh-CN"/>
        </w:rPr>
        <w:t xml:space="preserve">. </w:t>
      </w:r>
      <w:r w:rsidR="0072387B" w:rsidRPr="0072387B">
        <w:rPr>
          <w:rFonts w:ascii="Cambria" w:eastAsia="SimSun" w:hAnsi="Cambria" w:cs="Arial"/>
          <w:sz w:val="24"/>
          <w:szCs w:val="24"/>
          <w:lang w:eastAsia="zh-CN"/>
        </w:rPr>
        <w:t>Instrument-Web</w:t>
      </w:r>
      <w:r w:rsidR="00F35079">
        <w:rPr>
          <w:rFonts w:ascii="Cambria" w:eastAsia="SimSun" w:hAnsi="Cambria" w:cs="Arial"/>
          <w:sz w:val="24"/>
          <w:szCs w:val="24"/>
          <w:lang w:eastAsia="zh-CN"/>
        </w:rPr>
        <w:t xml:space="preserve"> Version</w:t>
      </w:r>
      <w:bookmarkEnd w:id="30"/>
    </w:p>
    <w:p w14:paraId="32AE3834" w14:textId="77777777" w:rsidR="00C0793F" w:rsidRPr="0072387B" w:rsidRDefault="00C0793F" w:rsidP="00D85497">
      <w:pPr>
        <w:tabs>
          <w:tab w:val="clear" w:pos="9360"/>
        </w:tabs>
        <w:spacing w:after="200"/>
        <w:ind w:left="0"/>
        <w:contextualSpacing/>
        <w:outlineLvl w:val="2"/>
        <w:rPr>
          <w:rFonts w:ascii="Cambria" w:eastAsia="SimSun" w:hAnsi="Cambria" w:cs="Arial"/>
          <w:b/>
          <w:sz w:val="24"/>
          <w:szCs w:val="24"/>
          <w:lang w:eastAsia="zh-CN"/>
        </w:rPr>
      </w:pPr>
    </w:p>
    <w:p w14:paraId="4A8C2CDE" w14:textId="56CF0A50" w:rsidR="009A47A7" w:rsidRPr="009A47A7" w:rsidRDefault="0072387B" w:rsidP="0090645E">
      <w:pPr>
        <w:pStyle w:val="Heading1"/>
        <w:rPr>
          <w:rFonts w:eastAsia="SimSun"/>
          <w:lang w:eastAsia="zh-CN"/>
        </w:rPr>
      </w:pPr>
      <w:bookmarkStart w:id="31" w:name="_Toc414624674"/>
      <w:r w:rsidRPr="0072387B">
        <w:rPr>
          <w:rFonts w:eastAsia="SimSun"/>
          <w:lang w:eastAsia="zh-CN"/>
        </w:rPr>
        <w:lastRenderedPageBreak/>
        <w:t>REFERENCE LIST</w:t>
      </w:r>
      <w:bookmarkEnd w:id="31"/>
      <w:r w:rsidRPr="0072387B">
        <w:rPr>
          <w:rFonts w:eastAsia="SimSun"/>
          <w:lang w:eastAsia="zh-CN"/>
        </w:rPr>
        <w:t xml:space="preserve"> </w:t>
      </w:r>
      <w:r w:rsidR="007D7A73">
        <w:rPr>
          <w:rFonts w:eastAsia="Times New Roman" w:cs="Times New Roman"/>
          <w:szCs w:val="24"/>
        </w:rPr>
        <w:br/>
      </w:r>
    </w:p>
    <w:p w14:paraId="7BC49644" w14:textId="2DAD1F34" w:rsidR="009A47A7" w:rsidRPr="009A47A7" w:rsidRDefault="000D134E" w:rsidP="009A47A7">
      <w:pPr>
        <w:numPr>
          <w:ilvl w:val="0"/>
          <w:numId w:val="39"/>
        </w:numPr>
        <w:tabs>
          <w:tab w:val="clear" w:pos="9360"/>
        </w:tabs>
        <w:spacing w:before="120" w:after="200" w:line="240" w:lineRule="auto"/>
        <w:rPr>
          <w:rFonts w:ascii="Cambria" w:eastAsia="Times New Roman" w:hAnsi="Cambria" w:cs="Times New Roman"/>
          <w:szCs w:val="24"/>
        </w:rPr>
      </w:pPr>
      <w:r>
        <w:rPr>
          <w:rFonts w:ascii="Cambria" w:eastAsia="Times New Roman" w:hAnsi="Cambria" w:cs="Times New Roman"/>
          <w:szCs w:val="24"/>
        </w:rPr>
        <w:t>Centers for Disease Control and Prevention (</w:t>
      </w:r>
      <w:r w:rsidR="009A47A7">
        <w:rPr>
          <w:rFonts w:ascii="Cambria" w:eastAsia="Times New Roman" w:hAnsi="Cambria" w:cs="Times New Roman"/>
          <w:szCs w:val="24"/>
        </w:rPr>
        <w:t>CDC</w:t>
      </w:r>
      <w:r>
        <w:rPr>
          <w:rFonts w:ascii="Cambria" w:eastAsia="Times New Roman" w:hAnsi="Cambria" w:cs="Times New Roman"/>
          <w:szCs w:val="24"/>
        </w:rPr>
        <w:t>)</w:t>
      </w:r>
      <w:r w:rsidR="009A47A7">
        <w:rPr>
          <w:rFonts w:ascii="Cambria" w:eastAsia="Times New Roman" w:hAnsi="Cambria" w:cs="Times New Roman"/>
          <w:szCs w:val="24"/>
        </w:rPr>
        <w:t>. National Public Health Performance Standards Program (NPHPSP): 10 Essential Public</w:t>
      </w:r>
      <w:r w:rsidR="000422E0">
        <w:rPr>
          <w:rFonts w:ascii="Cambria" w:eastAsia="Times New Roman" w:hAnsi="Cambria" w:cs="Times New Roman"/>
          <w:szCs w:val="24"/>
        </w:rPr>
        <w:t xml:space="preserve"> Health Services. Accessed from: </w:t>
      </w:r>
      <w:hyperlink r:id="rId16" w:history="1">
        <w:r w:rsidR="009A47A7" w:rsidRPr="0052724A">
          <w:rPr>
            <w:rStyle w:val="Hyperlink"/>
            <w:rFonts w:ascii="Cambria" w:eastAsia="Times New Roman" w:hAnsi="Cambria" w:cs="Times New Roman"/>
            <w:szCs w:val="24"/>
          </w:rPr>
          <w:t>http://www.cdc.gov/nphpsp/essentialServices.html</w:t>
        </w:r>
      </w:hyperlink>
      <w:r w:rsidR="009A47A7">
        <w:rPr>
          <w:rFonts w:ascii="Cambria" w:eastAsia="Times New Roman" w:hAnsi="Cambria" w:cs="Times New Roman"/>
          <w:szCs w:val="24"/>
        </w:rPr>
        <w:t xml:space="preserve"> on March 12, 2015.</w:t>
      </w:r>
    </w:p>
    <w:p w14:paraId="5B4834E8" w14:textId="5F92994F" w:rsidR="009B2FA9" w:rsidRDefault="00E1585E" w:rsidP="009A47A7">
      <w:pPr>
        <w:numPr>
          <w:ilvl w:val="0"/>
          <w:numId w:val="39"/>
        </w:numPr>
        <w:tabs>
          <w:tab w:val="clear" w:pos="9360"/>
        </w:tabs>
        <w:spacing w:before="120" w:after="200" w:line="240" w:lineRule="auto"/>
        <w:rPr>
          <w:rFonts w:ascii="Cambria" w:eastAsia="Times New Roman" w:hAnsi="Cambria" w:cs="Times New Roman"/>
          <w:szCs w:val="24"/>
        </w:rPr>
      </w:pPr>
      <w:r w:rsidRPr="007D7A73">
        <w:rPr>
          <w:rFonts w:ascii="Cambria" w:eastAsia="Times New Roman" w:hAnsi="Cambria" w:cs="Times New Roman"/>
          <w:szCs w:val="24"/>
        </w:rPr>
        <w:t xml:space="preserve">CDC’s </w:t>
      </w:r>
      <w:r w:rsidR="00230D94">
        <w:rPr>
          <w:rFonts w:ascii="Cambria" w:eastAsia="Times New Roman" w:hAnsi="Cambria" w:cs="Times New Roman"/>
          <w:szCs w:val="24"/>
        </w:rPr>
        <w:t>R</w:t>
      </w:r>
      <w:r w:rsidRPr="007D7A73">
        <w:rPr>
          <w:rFonts w:ascii="Cambria" w:eastAsia="Times New Roman" w:hAnsi="Cambria" w:cs="Times New Roman"/>
          <w:szCs w:val="24"/>
        </w:rPr>
        <w:t xml:space="preserve">oles and </w:t>
      </w:r>
      <w:r w:rsidR="00230D94">
        <w:rPr>
          <w:rFonts w:ascii="Cambria" w:eastAsia="Times New Roman" w:hAnsi="Cambria" w:cs="Times New Roman"/>
          <w:szCs w:val="24"/>
        </w:rPr>
        <w:t>R</w:t>
      </w:r>
      <w:r w:rsidRPr="007D7A73">
        <w:rPr>
          <w:rFonts w:ascii="Cambria" w:eastAsia="Times New Roman" w:hAnsi="Cambria" w:cs="Times New Roman"/>
          <w:szCs w:val="24"/>
        </w:rPr>
        <w:t xml:space="preserve">esponsibilities in a </w:t>
      </w:r>
      <w:r w:rsidR="00230D94">
        <w:rPr>
          <w:rFonts w:ascii="Cambria" w:eastAsia="Times New Roman" w:hAnsi="Cambria" w:cs="Times New Roman"/>
          <w:szCs w:val="24"/>
        </w:rPr>
        <w:t>R</w:t>
      </w:r>
      <w:r w:rsidRPr="007D7A73">
        <w:rPr>
          <w:rFonts w:ascii="Cambria" w:eastAsia="Times New Roman" w:hAnsi="Cambria" w:cs="Times New Roman"/>
          <w:szCs w:val="24"/>
        </w:rPr>
        <w:t xml:space="preserve">adiation </w:t>
      </w:r>
      <w:r w:rsidR="00230D94">
        <w:rPr>
          <w:rFonts w:ascii="Cambria" w:eastAsia="Times New Roman" w:hAnsi="Cambria" w:cs="Times New Roman"/>
          <w:szCs w:val="24"/>
        </w:rPr>
        <w:t>E</w:t>
      </w:r>
      <w:r w:rsidRPr="007D7A73">
        <w:rPr>
          <w:rFonts w:ascii="Cambria" w:eastAsia="Times New Roman" w:hAnsi="Cambria" w:cs="Times New Roman"/>
          <w:szCs w:val="24"/>
        </w:rPr>
        <w:t>mergency</w:t>
      </w:r>
      <w:r w:rsidR="009B2FA9">
        <w:rPr>
          <w:rFonts w:ascii="Cambria" w:eastAsia="Times New Roman" w:hAnsi="Cambria" w:cs="Times New Roman"/>
          <w:szCs w:val="24"/>
        </w:rPr>
        <w:t xml:space="preserve">. </w:t>
      </w:r>
      <w:r w:rsidRPr="007D7A73">
        <w:rPr>
          <w:rFonts w:ascii="Cambria" w:eastAsia="Times New Roman" w:hAnsi="Cambria" w:cs="Times New Roman"/>
          <w:szCs w:val="24"/>
        </w:rPr>
        <w:t xml:space="preserve"> </w:t>
      </w:r>
      <w:r w:rsidR="009B2FA9">
        <w:rPr>
          <w:rFonts w:ascii="Cambria" w:eastAsia="Times New Roman" w:hAnsi="Cambria" w:cs="Times New Roman"/>
          <w:szCs w:val="24"/>
        </w:rPr>
        <w:t xml:space="preserve">Accessed from: </w:t>
      </w:r>
      <w:hyperlink r:id="rId17" w:history="1">
        <w:r w:rsidRPr="007D7A73">
          <w:rPr>
            <w:rFonts w:ascii="Cambria" w:eastAsia="Times New Roman" w:hAnsi="Cambria" w:cs="Times New Roman"/>
            <w:szCs w:val="24"/>
          </w:rPr>
          <w:t>http://www.emergency.cdc.gov/radiation/cdcrole.asp</w:t>
        </w:r>
      </w:hyperlink>
      <w:r w:rsidR="009B2FA9">
        <w:rPr>
          <w:rFonts w:ascii="Cambria" w:eastAsia="Times New Roman" w:hAnsi="Cambria" w:cs="Times New Roman"/>
          <w:szCs w:val="24"/>
        </w:rPr>
        <w:t xml:space="preserve"> on March 12, 2015.</w:t>
      </w:r>
    </w:p>
    <w:p w14:paraId="6DC5C5C5" w14:textId="3550B1B0" w:rsidR="000422E0" w:rsidRDefault="000422E0" w:rsidP="000422E0">
      <w:pPr>
        <w:pStyle w:val="ListParagraph"/>
        <w:numPr>
          <w:ilvl w:val="0"/>
          <w:numId w:val="39"/>
        </w:numPr>
      </w:pPr>
      <w:r>
        <w:t xml:space="preserve">Whitcomb, R.C., Ansari, A.J., </w:t>
      </w:r>
      <w:proofErr w:type="spellStart"/>
      <w:r>
        <w:t>Buzzell</w:t>
      </w:r>
      <w:proofErr w:type="spellEnd"/>
      <w:r>
        <w:t xml:space="preserve">, J.J., </w:t>
      </w:r>
      <w:proofErr w:type="spellStart"/>
      <w:r>
        <w:t>McCurley</w:t>
      </w:r>
      <w:proofErr w:type="spellEnd"/>
      <w:r>
        <w:t xml:space="preserve">, M.C., Miller, C.W., Smith, J.M., Evans, D.L.  A public health perspective on the U.S. response to the Fukushima radiological emergency.  Health </w:t>
      </w:r>
      <w:proofErr w:type="spellStart"/>
      <w:r>
        <w:t>Phys</w:t>
      </w:r>
      <w:proofErr w:type="spellEnd"/>
      <w:r>
        <w:t xml:space="preserve"> 2015 Mar; 108(3):357-63.</w:t>
      </w:r>
    </w:p>
    <w:p w14:paraId="57411A37" w14:textId="77777777" w:rsidR="000422E0" w:rsidRDefault="000422E0" w:rsidP="000422E0">
      <w:pPr>
        <w:pStyle w:val="ListParagraph"/>
      </w:pPr>
    </w:p>
    <w:p w14:paraId="23CC2E03" w14:textId="03473D90" w:rsidR="009B2FA9" w:rsidRPr="000422E0" w:rsidRDefault="000422E0" w:rsidP="000422E0">
      <w:pPr>
        <w:pStyle w:val="ListParagraph"/>
        <w:numPr>
          <w:ilvl w:val="0"/>
          <w:numId w:val="39"/>
        </w:numPr>
      </w:pPr>
      <w:r>
        <w:t>Miller, C.W., Whitcomb, R.C., Ansari, A.J., McCurley, C., Nemhauser, J.B., Jones, R.  Murder by radiation poisoning: implications for public health.  J Environ Health 2012 Jun; 74(10):8-13.</w:t>
      </w:r>
    </w:p>
    <w:p w14:paraId="45AE3A4F" w14:textId="6B0416F2" w:rsidR="000058E0" w:rsidRDefault="0097650E" w:rsidP="009A47A7">
      <w:pPr>
        <w:numPr>
          <w:ilvl w:val="0"/>
          <w:numId w:val="39"/>
        </w:numPr>
        <w:tabs>
          <w:tab w:val="clear" w:pos="9360"/>
        </w:tabs>
        <w:spacing w:before="120" w:after="200" w:line="240" w:lineRule="auto"/>
        <w:rPr>
          <w:rFonts w:ascii="Cambria" w:eastAsia="Times New Roman" w:hAnsi="Cambria" w:cs="Times New Roman"/>
          <w:szCs w:val="24"/>
        </w:rPr>
      </w:pPr>
      <w:r>
        <w:rPr>
          <w:rFonts w:ascii="Cambria" w:eastAsia="Times New Roman" w:hAnsi="Cambria" w:cs="Times New Roman"/>
          <w:szCs w:val="24"/>
        </w:rPr>
        <w:t xml:space="preserve">CDC. Emergency Preparedness and Response Radiation Emergencies Resource Library. </w:t>
      </w:r>
      <w:r w:rsidR="007D7A73" w:rsidRPr="009B2FA9">
        <w:rPr>
          <w:rFonts w:ascii="Cambria" w:eastAsia="Times New Roman" w:hAnsi="Cambria" w:cs="Times New Roman"/>
          <w:szCs w:val="24"/>
        </w:rPr>
        <w:t xml:space="preserve"> </w:t>
      </w:r>
      <w:r>
        <w:rPr>
          <w:rFonts w:ascii="Cambria" w:eastAsia="Times New Roman" w:hAnsi="Cambria" w:cs="Times New Roman"/>
          <w:szCs w:val="24"/>
        </w:rPr>
        <w:t>Accessed from</w:t>
      </w:r>
      <w:r w:rsidR="00230D94">
        <w:rPr>
          <w:rFonts w:ascii="Cambria" w:eastAsia="Times New Roman" w:hAnsi="Cambria" w:cs="Times New Roman"/>
          <w:szCs w:val="24"/>
        </w:rPr>
        <w:t>:</w:t>
      </w:r>
      <w:r>
        <w:rPr>
          <w:rFonts w:ascii="Cambria" w:eastAsia="Times New Roman" w:hAnsi="Cambria" w:cs="Times New Roman"/>
          <w:szCs w:val="24"/>
        </w:rPr>
        <w:t xml:space="preserve"> </w:t>
      </w:r>
      <w:hyperlink r:id="rId18" w:history="1">
        <w:r w:rsidR="009B2FA9" w:rsidRPr="0052724A">
          <w:rPr>
            <w:rStyle w:val="Hyperlink"/>
            <w:rFonts w:ascii="Cambria" w:eastAsia="Times New Roman" w:hAnsi="Cambria" w:cs="Times New Roman"/>
            <w:szCs w:val="24"/>
          </w:rPr>
          <w:t>http://www.emergency.cdc.gov/radiation/resourcelibrary/all.asp</w:t>
        </w:r>
      </w:hyperlink>
      <w:r>
        <w:rPr>
          <w:rFonts w:ascii="Cambria" w:eastAsia="Times New Roman" w:hAnsi="Cambria" w:cs="Times New Roman"/>
          <w:szCs w:val="24"/>
        </w:rPr>
        <w:t xml:space="preserve"> on March </w:t>
      </w:r>
      <w:r w:rsidR="00230D94">
        <w:rPr>
          <w:rFonts w:ascii="Cambria" w:eastAsia="Times New Roman" w:hAnsi="Cambria" w:cs="Times New Roman"/>
          <w:szCs w:val="24"/>
        </w:rPr>
        <w:t xml:space="preserve">12, </w:t>
      </w:r>
      <w:r>
        <w:rPr>
          <w:rFonts w:ascii="Cambria" w:eastAsia="Times New Roman" w:hAnsi="Cambria" w:cs="Times New Roman"/>
          <w:szCs w:val="24"/>
        </w:rPr>
        <w:t>2015.</w:t>
      </w:r>
    </w:p>
    <w:p w14:paraId="0AD7D179" w14:textId="77777777" w:rsidR="009A47A7" w:rsidRPr="009A47A7" w:rsidRDefault="009A47A7" w:rsidP="009A47A7">
      <w:pPr>
        <w:numPr>
          <w:ilvl w:val="0"/>
          <w:numId w:val="39"/>
        </w:numPr>
        <w:tabs>
          <w:tab w:val="clear" w:pos="9360"/>
        </w:tabs>
        <w:spacing w:before="120" w:after="200" w:line="240" w:lineRule="auto"/>
        <w:rPr>
          <w:rFonts w:ascii="Cambria" w:eastAsia="Times New Roman" w:hAnsi="Cambria" w:cs="Times New Roman"/>
          <w:szCs w:val="24"/>
        </w:rPr>
      </w:pPr>
      <w:r w:rsidRPr="0072387B">
        <w:rPr>
          <w:rFonts w:ascii="Cambria" w:eastAsia="Times New Roman" w:hAnsi="Cambria" w:cs="Times New Roman"/>
          <w:szCs w:val="24"/>
        </w:rPr>
        <w:t xml:space="preserve">Department of Labor (DOL) National Compensation Survey. “Estimate for management occupations – medical and health services managers in state government.” </w:t>
      </w:r>
      <w:r>
        <w:rPr>
          <w:rFonts w:ascii="Cambria" w:eastAsia="Times New Roman" w:hAnsi="Cambria" w:cs="Times New Roman"/>
          <w:szCs w:val="24"/>
        </w:rPr>
        <w:t xml:space="preserve">Accessed from: </w:t>
      </w:r>
      <w:hyperlink r:id="rId19" w:history="1">
        <w:r w:rsidRPr="0072387B">
          <w:rPr>
            <w:rFonts w:ascii="Cambria" w:eastAsia="Times New Roman" w:hAnsi="Cambria" w:cs="Times New Roman"/>
            <w:color w:val="0000FF"/>
            <w:szCs w:val="24"/>
            <w:u w:val="single"/>
          </w:rPr>
          <w:t>http://www.bls.gov/ncs/ocs/sp/nctb1349.pdf</w:t>
        </w:r>
      </w:hyperlink>
      <w:r>
        <w:rPr>
          <w:rFonts w:ascii="Cambria" w:eastAsia="Times New Roman" w:hAnsi="Cambria" w:cs="Times New Roman"/>
          <w:szCs w:val="24"/>
        </w:rPr>
        <w:t xml:space="preserve">  on December 9, 2014.</w:t>
      </w:r>
    </w:p>
    <w:p w14:paraId="7307BC83" w14:textId="77777777" w:rsidR="009A47A7" w:rsidRDefault="009A47A7" w:rsidP="009A47A7">
      <w:pPr>
        <w:tabs>
          <w:tab w:val="clear" w:pos="9360"/>
        </w:tabs>
        <w:spacing w:before="120" w:after="200" w:line="240" w:lineRule="auto"/>
        <w:rPr>
          <w:rFonts w:ascii="Cambria" w:eastAsia="Times New Roman" w:hAnsi="Cambria" w:cs="Times New Roman"/>
          <w:szCs w:val="24"/>
        </w:rPr>
      </w:pPr>
    </w:p>
    <w:sectPr w:rsidR="009A47A7" w:rsidSect="00385BB5">
      <w:headerReference w:type="default" r:id="rId20"/>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01A86E" w14:textId="77777777" w:rsidR="00BA7569" w:rsidRDefault="00BA7569" w:rsidP="007D6163">
      <w:r>
        <w:separator/>
      </w:r>
    </w:p>
    <w:p w14:paraId="71A73F60" w14:textId="77777777" w:rsidR="00BA7569" w:rsidRDefault="00BA7569" w:rsidP="007D6163"/>
  </w:endnote>
  <w:endnote w:type="continuationSeparator" w:id="0">
    <w:p w14:paraId="3BC4B326" w14:textId="77777777" w:rsidR="00BA7569" w:rsidRDefault="00BA7569" w:rsidP="007D6163">
      <w:r>
        <w:continuationSeparator/>
      </w:r>
    </w:p>
    <w:p w14:paraId="04199EB6" w14:textId="77777777" w:rsidR="00BA7569" w:rsidRDefault="00BA7569"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5AE3A73" w14:textId="77777777" w:rsidR="00BA7569" w:rsidRDefault="00BA756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63B0">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3B0">
              <w:rPr>
                <w:b/>
                <w:bCs/>
                <w:noProof/>
              </w:rPr>
              <w:t>11</w:t>
            </w:r>
            <w:r>
              <w:rPr>
                <w:b/>
                <w:bCs/>
                <w:sz w:val="24"/>
                <w:szCs w:val="24"/>
              </w:rPr>
              <w:fldChar w:fldCharType="end"/>
            </w:r>
          </w:p>
        </w:sdtContent>
      </w:sdt>
    </w:sdtContent>
  </w:sdt>
  <w:p w14:paraId="45AE3A74" w14:textId="77777777" w:rsidR="00BA7569" w:rsidRDefault="00BA7569"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902A" w14:textId="77777777" w:rsidR="00BA7569" w:rsidRDefault="00BA7569" w:rsidP="007D6163">
      <w:r>
        <w:separator/>
      </w:r>
    </w:p>
    <w:p w14:paraId="58A15CBE" w14:textId="77777777" w:rsidR="00BA7569" w:rsidRDefault="00BA7569" w:rsidP="007D6163"/>
  </w:footnote>
  <w:footnote w:type="continuationSeparator" w:id="0">
    <w:p w14:paraId="7B4F8409" w14:textId="77777777" w:rsidR="00BA7569" w:rsidRDefault="00BA7569" w:rsidP="007D6163">
      <w:r>
        <w:continuationSeparator/>
      </w:r>
    </w:p>
    <w:p w14:paraId="34893B31" w14:textId="77777777" w:rsidR="00BA7569" w:rsidRDefault="00BA7569"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E3A71" w14:textId="77777777" w:rsidR="00BA7569" w:rsidRPr="00716F94" w:rsidRDefault="00BA7569" w:rsidP="007D6163">
    <w:pPr>
      <w:pStyle w:val="Header"/>
      <w:rPr>
        <w:color w:val="0033CC"/>
      </w:rPr>
    </w:pPr>
    <w:r>
      <w:tab/>
    </w:r>
  </w:p>
  <w:p w14:paraId="45AE3A72" w14:textId="77777777" w:rsidR="00BA7569" w:rsidRDefault="00BA7569"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F32C4B"/>
    <w:multiLevelType w:val="hybridMultilevel"/>
    <w:tmpl w:val="C4081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6B406E"/>
    <w:multiLevelType w:val="hybridMultilevel"/>
    <w:tmpl w:val="7772D530"/>
    <w:lvl w:ilvl="0" w:tplc="FFB216B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14672"/>
    <w:multiLevelType w:val="hybridMultilevel"/>
    <w:tmpl w:val="9A24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26EEB"/>
    <w:multiLevelType w:val="hybridMultilevel"/>
    <w:tmpl w:val="2916A2D8"/>
    <w:lvl w:ilvl="0" w:tplc="C01E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CF63615"/>
    <w:multiLevelType w:val="hybridMultilevel"/>
    <w:tmpl w:val="125480B2"/>
    <w:lvl w:ilvl="0" w:tplc="C01E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F2608B"/>
    <w:multiLevelType w:val="hybridMultilevel"/>
    <w:tmpl w:val="F7C289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699004D"/>
    <w:multiLevelType w:val="hybridMultilevel"/>
    <w:tmpl w:val="E33863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996B22"/>
    <w:multiLevelType w:val="hybridMultilevel"/>
    <w:tmpl w:val="FE581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FF4252"/>
    <w:multiLevelType w:val="hybridMultilevel"/>
    <w:tmpl w:val="F0081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A91DAB"/>
    <w:multiLevelType w:val="hybridMultilevel"/>
    <w:tmpl w:val="BC38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0F0FA1"/>
    <w:multiLevelType w:val="hybridMultilevel"/>
    <w:tmpl w:val="596AC156"/>
    <w:lvl w:ilvl="0" w:tplc="805E065A">
      <w:start w:val="1"/>
      <w:numFmt w:val="decimal"/>
      <w:pStyle w:val="Heading4"/>
      <w:lvlText w:val="%1."/>
      <w:lvlJc w:val="left"/>
      <w:pPr>
        <w:ind w:left="-63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nsid w:val="33DA708B"/>
    <w:multiLevelType w:val="hybridMultilevel"/>
    <w:tmpl w:val="C80C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ED12C28"/>
    <w:multiLevelType w:val="hybridMultilevel"/>
    <w:tmpl w:val="7484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8F5107"/>
    <w:multiLevelType w:val="hybridMultilevel"/>
    <w:tmpl w:val="5BBA7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8">
    <w:nsid w:val="536E5D34"/>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EA3171"/>
    <w:multiLevelType w:val="hybridMultilevel"/>
    <w:tmpl w:val="E7240F3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D449D5"/>
    <w:multiLevelType w:val="hybridMultilevel"/>
    <w:tmpl w:val="311E97B4"/>
    <w:lvl w:ilvl="0" w:tplc="24D086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665699"/>
    <w:multiLevelType w:val="hybridMultilevel"/>
    <w:tmpl w:val="DBF61F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33B188D"/>
    <w:multiLevelType w:val="hybridMultilevel"/>
    <w:tmpl w:val="18DAA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465EF4"/>
    <w:multiLevelType w:val="hybridMultilevel"/>
    <w:tmpl w:val="05D64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1141F7"/>
    <w:multiLevelType w:val="hybridMultilevel"/>
    <w:tmpl w:val="BF8616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0C6AF8"/>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C40CE8"/>
    <w:multiLevelType w:val="hybridMultilevel"/>
    <w:tmpl w:val="2B7CAA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607299"/>
    <w:multiLevelType w:val="hybridMultilevel"/>
    <w:tmpl w:val="4BC051BA"/>
    <w:lvl w:ilvl="0" w:tplc="DA2C6DCC">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EA676D7"/>
    <w:multiLevelType w:val="hybridMultilevel"/>
    <w:tmpl w:val="C2CC848C"/>
    <w:lvl w:ilvl="0" w:tplc="0409000B">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41"/>
  </w:num>
  <w:num w:numId="4">
    <w:abstractNumId w:val="17"/>
  </w:num>
  <w:num w:numId="5">
    <w:abstractNumId w:val="27"/>
  </w:num>
  <w:num w:numId="6">
    <w:abstractNumId w:val="11"/>
  </w:num>
  <w:num w:numId="7">
    <w:abstractNumId w:val="0"/>
  </w:num>
  <w:num w:numId="8">
    <w:abstractNumId w:val="5"/>
  </w:num>
  <w:num w:numId="9">
    <w:abstractNumId w:val="13"/>
  </w:num>
  <w:num w:numId="10">
    <w:abstractNumId w:val="32"/>
  </w:num>
  <w:num w:numId="11">
    <w:abstractNumId w:val="2"/>
  </w:num>
  <w:num w:numId="12">
    <w:abstractNumId w:val="40"/>
  </w:num>
  <w:num w:numId="13">
    <w:abstractNumId w:val="8"/>
  </w:num>
  <w:num w:numId="14">
    <w:abstractNumId w:val="3"/>
  </w:num>
  <w:num w:numId="15">
    <w:abstractNumId w:val="35"/>
  </w:num>
  <w:num w:numId="16">
    <w:abstractNumId w:val="37"/>
  </w:num>
  <w:num w:numId="17">
    <w:abstractNumId w:val="38"/>
  </w:num>
  <w:num w:numId="18">
    <w:abstractNumId w:val="21"/>
  </w:num>
  <w:num w:numId="19">
    <w:abstractNumId w:val="44"/>
  </w:num>
  <w:num w:numId="20">
    <w:abstractNumId w:val="29"/>
  </w:num>
  <w:num w:numId="21">
    <w:abstractNumId w:val="33"/>
  </w:num>
  <w:num w:numId="22">
    <w:abstractNumId w:val="28"/>
  </w:num>
  <w:num w:numId="23">
    <w:abstractNumId w:val="7"/>
  </w:num>
  <w:num w:numId="24">
    <w:abstractNumId w:val="36"/>
  </w:num>
  <w:num w:numId="25">
    <w:abstractNumId w:val="4"/>
  </w:num>
  <w:num w:numId="26">
    <w:abstractNumId w:val="24"/>
  </w:num>
  <w:num w:numId="27">
    <w:abstractNumId w:val="6"/>
  </w:num>
  <w:num w:numId="28">
    <w:abstractNumId w:val="16"/>
  </w:num>
  <w:num w:numId="29">
    <w:abstractNumId w:val="31"/>
  </w:num>
  <w:num w:numId="30">
    <w:abstractNumId w:val="42"/>
  </w:num>
  <w:num w:numId="31">
    <w:abstractNumId w:val="23"/>
  </w:num>
  <w:num w:numId="32">
    <w:abstractNumId w:val="26"/>
  </w:num>
  <w:num w:numId="33">
    <w:abstractNumId w:val="14"/>
  </w:num>
  <w:num w:numId="34">
    <w:abstractNumId w:val="20"/>
  </w:num>
  <w:num w:numId="35">
    <w:abstractNumId w:val="25"/>
  </w:num>
  <w:num w:numId="36">
    <w:abstractNumId w:val="19"/>
  </w:num>
  <w:num w:numId="37">
    <w:abstractNumId w:val="34"/>
  </w:num>
  <w:num w:numId="38">
    <w:abstractNumId w:val="18"/>
  </w:num>
  <w:num w:numId="39">
    <w:abstractNumId w:val="10"/>
  </w:num>
  <w:num w:numId="40">
    <w:abstractNumId w:val="30"/>
  </w:num>
  <w:num w:numId="41">
    <w:abstractNumId w:val="12"/>
  </w:num>
  <w:num w:numId="42">
    <w:abstractNumId w:val="15"/>
  </w:num>
  <w:num w:numId="43">
    <w:abstractNumId w:val="39"/>
  </w:num>
  <w:num w:numId="44">
    <w:abstractNumId w:val="43"/>
  </w:num>
  <w:num w:numId="45">
    <w:abstractNumId w:val="43"/>
    <w:lvlOverride w:ilvl="0">
      <w:startOverride w:val="1"/>
    </w:lvlOverride>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58E0"/>
    <w:rsid w:val="00011A98"/>
    <w:rsid w:val="00011F8D"/>
    <w:rsid w:val="000130B4"/>
    <w:rsid w:val="00014361"/>
    <w:rsid w:val="00014579"/>
    <w:rsid w:val="00017545"/>
    <w:rsid w:val="00017670"/>
    <w:rsid w:val="00040611"/>
    <w:rsid w:val="000422E0"/>
    <w:rsid w:val="0004305C"/>
    <w:rsid w:val="000474FB"/>
    <w:rsid w:val="00053A92"/>
    <w:rsid w:val="00054839"/>
    <w:rsid w:val="00055DAE"/>
    <w:rsid w:val="0005645A"/>
    <w:rsid w:val="00057F36"/>
    <w:rsid w:val="00080A8A"/>
    <w:rsid w:val="000874C3"/>
    <w:rsid w:val="000901BF"/>
    <w:rsid w:val="00093FD4"/>
    <w:rsid w:val="000A1F30"/>
    <w:rsid w:val="000A2D0C"/>
    <w:rsid w:val="000A71DF"/>
    <w:rsid w:val="000B0962"/>
    <w:rsid w:val="000B2875"/>
    <w:rsid w:val="000B2CBC"/>
    <w:rsid w:val="000B7CC7"/>
    <w:rsid w:val="000C63C2"/>
    <w:rsid w:val="000D134E"/>
    <w:rsid w:val="000D47E2"/>
    <w:rsid w:val="000E6577"/>
    <w:rsid w:val="000E7A19"/>
    <w:rsid w:val="000F0064"/>
    <w:rsid w:val="000F2C60"/>
    <w:rsid w:val="00104A1B"/>
    <w:rsid w:val="001177DD"/>
    <w:rsid w:val="00124C26"/>
    <w:rsid w:val="00124C7A"/>
    <w:rsid w:val="00126C93"/>
    <w:rsid w:val="00135334"/>
    <w:rsid w:val="001412D4"/>
    <w:rsid w:val="00144F64"/>
    <w:rsid w:val="00145D62"/>
    <w:rsid w:val="00151567"/>
    <w:rsid w:val="00157413"/>
    <w:rsid w:val="00163E17"/>
    <w:rsid w:val="00166F9E"/>
    <w:rsid w:val="00167880"/>
    <w:rsid w:val="00180D45"/>
    <w:rsid w:val="00187870"/>
    <w:rsid w:val="00187D5A"/>
    <w:rsid w:val="0019164D"/>
    <w:rsid w:val="001972D7"/>
    <w:rsid w:val="001A28F6"/>
    <w:rsid w:val="001A6C9E"/>
    <w:rsid w:val="001B2831"/>
    <w:rsid w:val="001B4065"/>
    <w:rsid w:val="001B5910"/>
    <w:rsid w:val="001B764E"/>
    <w:rsid w:val="001C0493"/>
    <w:rsid w:val="001C28AD"/>
    <w:rsid w:val="001D3967"/>
    <w:rsid w:val="001D7FCB"/>
    <w:rsid w:val="001E2B99"/>
    <w:rsid w:val="001E69B6"/>
    <w:rsid w:val="001E7537"/>
    <w:rsid w:val="001F4DBB"/>
    <w:rsid w:val="00202D07"/>
    <w:rsid w:val="0020312D"/>
    <w:rsid w:val="00206E33"/>
    <w:rsid w:val="00210519"/>
    <w:rsid w:val="00227259"/>
    <w:rsid w:val="00230D94"/>
    <w:rsid w:val="00234B4C"/>
    <w:rsid w:val="00241B17"/>
    <w:rsid w:val="00241C81"/>
    <w:rsid w:val="00244557"/>
    <w:rsid w:val="00257A1C"/>
    <w:rsid w:val="0027234C"/>
    <w:rsid w:val="00281795"/>
    <w:rsid w:val="002850E3"/>
    <w:rsid w:val="00287E2F"/>
    <w:rsid w:val="002A139D"/>
    <w:rsid w:val="002A1948"/>
    <w:rsid w:val="002A4010"/>
    <w:rsid w:val="002C0877"/>
    <w:rsid w:val="002C2AE2"/>
    <w:rsid w:val="002D0DCE"/>
    <w:rsid w:val="002E1EF8"/>
    <w:rsid w:val="002E2B10"/>
    <w:rsid w:val="002E73B0"/>
    <w:rsid w:val="002F1502"/>
    <w:rsid w:val="002F2069"/>
    <w:rsid w:val="002F71A2"/>
    <w:rsid w:val="003041AD"/>
    <w:rsid w:val="0031279F"/>
    <w:rsid w:val="00314682"/>
    <w:rsid w:val="00316F00"/>
    <w:rsid w:val="00321B51"/>
    <w:rsid w:val="00336D96"/>
    <w:rsid w:val="00344F07"/>
    <w:rsid w:val="003469C8"/>
    <w:rsid w:val="00347231"/>
    <w:rsid w:val="0035033E"/>
    <w:rsid w:val="00350C8C"/>
    <w:rsid w:val="00355EA4"/>
    <w:rsid w:val="003635BE"/>
    <w:rsid w:val="00365045"/>
    <w:rsid w:val="003651E8"/>
    <w:rsid w:val="00366B5E"/>
    <w:rsid w:val="0037297D"/>
    <w:rsid w:val="00385BB5"/>
    <w:rsid w:val="00386BC2"/>
    <w:rsid w:val="003B125E"/>
    <w:rsid w:val="003B1BE3"/>
    <w:rsid w:val="003B2200"/>
    <w:rsid w:val="003B2AE6"/>
    <w:rsid w:val="003B5FD6"/>
    <w:rsid w:val="003C31C9"/>
    <w:rsid w:val="003C4961"/>
    <w:rsid w:val="003C697E"/>
    <w:rsid w:val="003C7C5D"/>
    <w:rsid w:val="003D0AD2"/>
    <w:rsid w:val="003F5913"/>
    <w:rsid w:val="003F7600"/>
    <w:rsid w:val="004024F8"/>
    <w:rsid w:val="00405696"/>
    <w:rsid w:val="0041159A"/>
    <w:rsid w:val="00415FDE"/>
    <w:rsid w:val="004226DA"/>
    <w:rsid w:val="004305A8"/>
    <w:rsid w:val="0043214A"/>
    <w:rsid w:val="0043229B"/>
    <w:rsid w:val="004353D5"/>
    <w:rsid w:val="00441CC3"/>
    <w:rsid w:val="00443CA0"/>
    <w:rsid w:val="00450E14"/>
    <w:rsid w:val="0045433B"/>
    <w:rsid w:val="00461B8C"/>
    <w:rsid w:val="00462C65"/>
    <w:rsid w:val="00466C53"/>
    <w:rsid w:val="00466EA6"/>
    <w:rsid w:val="004674E7"/>
    <w:rsid w:val="00467B14"/>
    <w:rsid w:val="00467D07"/>
    <w:rsid w:val="00474EDA"/>
    <w:rsid w:val="00481D80"/>
    <w:rsid w:val="004824FA"/>
    <w:rsid w:val="00484011"/>
    <w:rsid w:val="004841F1"/>
    <w:rsid w:val="00487937"/>
    <w:rsid w:val="00491488"/>
    <w:rsid w:val="00492BC5"/>
    <w:rsid w:val="004A1E3A"/>
    <w:rsid w:val="004B46D6"/>
    <w:rsid w:val="004C0BF6"/>
    <w:rsid w:val="004C4464"/>
    <w:rsid w:val="004C4AEA"/>
    <w:rsid w:val="004D0430"/>
    <w:rsid w:val="004D1DAA"/>
    <w:rsid w:val="004D4EB1"/>
    <w:rsid w:val="004D7774"/>
    <w:rsid w:val="004E003C"/>
    <w:rsid w:val="004E03C5"/>
    <w:rsid w:val="004E16EB"/>
    <w:rsid w:val="004E6665"/>
    <w:rsid w:val="004F634E"/>
    <w:rsid w:val="004F67A8"/>
    <w:rsid w:val="005070F6"/>
    <w:rsid w:val="005115FA"/>
    <w:rsid w:val="0051582C"/>
    <w:rsid w:val="00522A50"/>
    <w:rsid w:val="00525E61"/>
    <w:rsid w:val="00526693"/>
    <w:rsid w:val="00527225"/>
    <w:rsid w:val="0053557D"/>
    <w:rsid w:val="005410E3"/>
    <w:rsid w:val="005463DE"/>
    <w:rsid w:val="00546DC2"/>
    <w:rsid w:val="005542E8"/>
    <w:rsid w:val="00556630"/>
    <w:rsid w:val="0055686D"/>
    <w:rsid w:val="00560E22"/>
    <w:rsid w:val="00571FC3"/>
    <w:rsid w:val="005800EE"/>
    <w:rsid w:val="005869D6"/>
    <w:rsid w:val="00587C72"/>
    <w:rsid w:val="0059331E"/>
    <w:rsid w:val="00594619"/>
    <w:rsid w:val="005A33F6"/>
    <w:rsid w:val="005A59E5"/>
    <w:rsid w:val="005B7440"/>
    <w:rsid w:val="005D6F14"/>
    <w:rsid w:val="005E2150"/>
    <w:rsid w:val="005E2995"/>
    <w:rsid w:val="005E3BB6"/>
    <w:rsid w:val="005E6DE5"/>
    <w:rsid w:val="005F3FEF"/>
    <w:rsid w:val="00600C4F"/>
    <w:rsid w:val="0060287B"/>
    <w:rsid w:val="00607F7C"/>
    <w:rsid w:val="006102DA"/>
    <w:rsid w:val="00616090"/>
    <w:rsid w:val="006315A3"/>
    <w:rsid w:val="00643385"/>
    <w:rsid w:val="006579A2"/>
    <w:rsid w:val="00667C89"/>
    <w:rsid w:val="006711EE"/>
    <w:rsid w:val="006809BB"/>
    <w:rsid w:val="006809FD"/>
    <w:rsid w:val="00691D1F"/>
    <w:rsid w:val="00692DEB"/>
    <w:rsid w:val="00697BAE"/>
    <w:rsid w:val="006A091F"/>
    <w:rsid w:val="006B4DDC"/>
    <w:rsid w:val="006B51BD"/>
    <w:rsid w:val="006B5E55"/>
    <w:rsid w:val="006C47C1"/>
    <w:rsid w:val="006C4DA7"/>
    <w:rsid w:val="006D25A1"/>
    <w:rsid w:val="006E14E9"/>
    <w:rsid w:val="006E4581"/>
    <w:rsid w:val="006F09A2"/>
    <w:rsid w:val="006F36C6"/>
    <w:rsid w:val="006F5B5C"/>
    <w:rsid w:val="006F6856"/>
    <w:rsid w:val="00713412"/>
    <w:rsid w:val="007145D0"/>
    <w:rsid w:val="00716F94"/>
    <w:rsid w:val="00721180"/>
    <w:rsid w:val="0072387B"/>
    <w:rsid w:val="0075188E"/>
    <w:rsid w:val="0076001C"/>
    <w:rsid w:val="00760E12"/>
    <w:rsid w:val="00763CF3"/>
    <w:rsid w:val="00767377"/>
    <w:rsid w:val="00772293"/>
    <w:rsid w:val="00774689"/>
    <w:rsid w:val="00776981"/>
    <w:rsid w:val="00781AE3"/>
    <w:rsid w:val="00783C75"/>
    <w:rsid w:val="00784619"/>
    <w:rsid w:val="00784735"/>
    <w:rsid w:val="0078627B"/>
    <w:rsid w:val="0078765B"/>
    <w:rsid w:val="007921F1"/>
    <w:rsid w:val="00794E32"/>
    <w:rsid w:val="00797ED2"/>
    <w:rsid w:val="007A0D73"/>
    <w:rsid w:val="007B305A"/>
    <w:rsid w:val="007D6163"/>
    <w:rsid w:val="007D7A73"/>
    <w:rsid w:val="007E575D"/>
    <w:rsid w:val="007E57CD"/>
    <w:rsid w:val="007E6AEF"/>
    <w:rsid w:val="007F5776"/>
    <w:rsid w:val="008075E5"/>
    <w:rsid w:val="00815C7D"/>
    <w:rsid w:val="00817941"/>
    <w:rsid w:val="008229E4"/>
    <w:rsid w:val="00823547"/>
    <w:rsid w:val="008261AB"/>
    <w:rsid w:val="008269AB"/>
    <w:rsid w:val="00834C91"/>
    <w:rsid w:val="00835CA7"/>
    <w:rsid w:val="008370D4"/>
    <w:rsid w:val="008414AD"/>
    <w:rsid w:val="008428D9"/>
    <w:rsid w:val="008625AC"/>
    <w:rsid w:val="008715E7"/>
    <w:rsid w:val="0088467A"/>
    <w:rsid w:val="00884DB9"/>
    <w:rsid w:val="00895EB5"/>
    <w:rsid w:val="008C59E7"/>
    <w:rsid w:val="008C67D2"/>
    <w:rsid w:val="008E0683"/>
    <w:rsid w:val="008E3D8D"/>
    <w:rsid w:val="00902C4B"/>
    <w:rsid w:val="00902DD9"/>
    <w:rsid w:val="009033FD"/>
    <w:rsid w:val="0090645E"/>
    <w:rsid w:val="00911486"/>
    <w:rsid w:val="009129CA"/>
    <w:rsid w:val="009206B6"/>
    <w:rsid w:val="00923211"/>
    <w:rsid w:val="0092440D"/>
    <w:rsid w:val="009252DC"/>
    <w:rsid w:val="009252F5"/>
    <w:rsid w:val="009263C1"/>
    <w:rsid w:val="00941B4F"/>
    <w:rsid w:val="00950D94"/>
    <w:rsid w:val="009518C0"/>
    <w:rsid w:val="009539BF"/>
    <w:rsid w:val="00963CE3"/>
    <w:rsid w:val="00964F18"/>
    <w:rsid w:val="00974424"/>
    <w:rsid w:val="0097650E"/>
    <w:rsid w:val="009837F6"/>
    <w:rsid w:val="00987F76"/>
    <w:rsid w:val="00993088"/>
    <w:rsid w:val="0099664F"/>
    <w:rsid w:val="00997D5D"/>
    <w:rsid w:val="009A0447"/>
    <w:rsid w:val="009A2CE5"/>
    <w:rsid w:val="009A47A7"/>
    <w:rsid w:val="009A4B59"/>
    <w:rsid w:val="009B2FA9"/>
    <w:rsid w:val="009B4A51"/>
    <w:rsid w:val="009C28B1"/>
    <w:rsid w:val="009C49FF"/>
    <w:rsid w:val="009C61AD"/>
    <w:rsid w:val="009C6697"/>
    <w:rsid w:val="009D373D"/>
    <w:rsid w:val="009D436B"/>
    <w:rsid w:val="009D499E"/>
    <w:rsid w:val="009D7B2C"/>
    <w:rsid w:val="009E0801"/>
    <w:rsid w:val="009E1D05"/>
    <w:rsid w:val="009E239D"/>
    <w:rsid w:val="009F569E"/>
    <w:rsid w:val="009F5F55"/>
    <w:rsid w:val="009F7DE0"/>
    <w:rsid w:val="009F7FC6"/>
    <w:rsid w:val="00A05973"/>
    <w:rsid w:val="00A06BCB"/>
    <w:rsid w:val="00A11B0C"/>
    <w:rsid w:val="00A15568"/>
    <w:rsid w:val="00A166C7"/>
    <w:rsid w:val="00A17802"/>
    <w:rsid w:val="00A33B35"/>
    <w:rsid w:val="00A33E90"/>
    <w:rsid w:val="00A36419"/>
    <w:rsid w:val="00A44921"/>
    <w:rsid w:val="00A44AD9"/>
    <w:rsid w:val="00A578C2"/>
    <w:rsid w:val="00A70468"/>
    <w:rsid w:val="00A72652"/>
    <w:rsid w:val="00A75D1C"/>
    <w:rsid w:val="00A809AA"/>
    <w:rsid w:val="00A849B3"/>
    <w:rsid w:val="00A8510D"/>
    <w:rsid w:val="00A86AF3"/>
    <w:rsid w:val="00A90AFF"/>
    <w:rsid w:val="00A90BDC"/>
    <w:rsid w:val="00A95477"/>
    <w:rsid w:val="00A975A9"/>
    <w:rsid w:val="00AA3192"/>
    <w:rsid w:val="00AB0486"/>
    <w:rsid w:val="00AB251E"/>
    <w:rsid w:val="00AB3608"/>
    <w:rsid w:val="00AC1272"/>
    <w:rsid w:val="00AC5875"/>
    <w:rsid w:val="00AC5C48"/>
    <w:rsid w:val="00AC63E3"/>
    <w:rsid w:val="00AD3F08"/>
    <w:rsid w:val="00AF0CF4"/>
    <w:rsid w:val="00AF2252"/>
    <w:rsid w:val="00AF51B0"/>
    <w:rsid w:val="00B0098C"/>
    <w:rsid w:val="00B00B12"/>
    <w:rsid w:val="00B1129F"/>
    <w:rsid w:val="00B11D61"/>
    <w:rsid w:val="00B12F51"/>
    <w:rsid w:val="00B26E88"/>
    <w:rsid w:val="00B2751E"/>
    <w:rsid w:val="00B3650C"/>
    <w:rsid w:val="00B43AFE"/>
    <w:rsid w:val="00B47055"/>
    <w:rsid w:val="00B63CF3"/>
    <w:rsid w:val="00B64BFA"/>
    <w:rsid w:val="00B71E63"/>
    <w:rsid w:val="00B83212"/>
    <w:rsid w:val="00B85DE4"/>
    <w:rsid w:val="00B87AAD"/>
    <w:rsid w:val="00B91A31"/>
    <w:rsid w:val="00B92BC5"/>
    <w:rsid w:val="00BA50D9"/>
    <w:rsid w:val="00BA6C28"/>
    <w:rsid w:val="00BA6DB4"/>
    <w:rsid w:val="00BA7569"/>
    <w:rsid w:val="00BA7B10"/>
    <w:rsid w:val="00BB090C"/>
    <w:rsid w:val="00BC3F3C"/>
    <w:rsid w:val="00BC5BB2"/>
    <w:rsid w:val="00BD56AF"/>
    <w:rsid w:val="00BE738E"/>
    <w:rsid w:val="00BE7EEE"/>
    <w:rsid w:val="00BF11A1"/>
    <w:rsid w:val="00BF3F54"/>
    <w:rsid w:val="00C00697"/>
    <w:rsid w:val="00C0376C"/>
    <w:rsid w:val="00C06D77"/>
    <w:rsid w:val="00C0793F"/>
    <w:rsid w:val="00C14BA6"/>
    <w:rsid w:val="00C3485C"/>
    <w:rsid w:val="00C40C0C"/>
    <w:rsid w:val="00C44199"/>
    <w:rsid w:val="00C4500C"/>
    <w:rsid w:val="00C544A4"/>
    <w:rsid w:val="00C60284"/>
    <w:rsid w:val="00C73055"/>
    <w:rsid w:val="00C768E5"/>
    <w:rsid w:val="00CA2004"/>
    <w:rsid w:val="00CA5840"/>
    <w:rsid w:val="00CA5B99"/>
    <w:rsid w:val="00CB0933"/>
    <w:rsid w:val="00CB334D"/>
    <w:rsid w:val="00CB56D5"/>
    <w:rsid w:val="00CC7188"/>
    <w:rsid w:val="00CC76CD"/>
    <w:rsid w:val="00CD1EA8"/>
    <w:rsid w:val="00CF151A"/>
    <w:rsid w:val="00CF5ABD"/>
    <w:rsid w:val="00CF63CE"/>
    <w:rsid w:val="00CF77CD"/>
    <w:rsid w:val="00D067C1"/>
    <w:rsid w:val="00D1343B"/>
    <w:rsid w:val="00D13B13"/>
    <w:rsid w:val="00D16E78"/>
    <w:rsid w:val="00D201D3"/>
    <w:rsid w:val="00D267D5"/>
    <w:rsid w:val="00D26A64"/>
    <w:rsid w:val="00D31720"/>
    <w:rsid w:val="00D52B9A"/>
    <w:rsid w:val="00D5367E"/>
    <w:rsid w:val="00D53B1E"/>
    <w:rsid w:val="00D6105F"/>
    <w:rsid w:val="00D61AD2"/>
    <w:rsid w:val="00D71C1C"/>
    <w:rsid w:val="00D75750"/>
    <w:rsid w:val="00D84EF0"/>
    <w:rsid w:val="00D85497"/>
    <w:rsid w:val="00D861ED"/>
    <w:rsid w:val="00D873E0"/>
    <w:rsid w:val="00D941E3"/>
    <w:rsid w:val="00D94F8B"/>
    <w:rsid w:val="00D95FBF"/>
    <w:rsid w:val="00DA5988"/>
    <w:rsid w:val="00DB6545"/>
    <w:rsid w:val="00DB7F78"/>
    <w:rsid w:val="00DC0184"/>
    <w:rsid w:val="00DC317C"/>
    <w:rsid w:val="00DC4FF2"/>
    <w:rsid w:val="00DC79CC"/>
    <w:rsid w:val="00DD7BF0"/>
    <w:rsid w:val="00DE4E84"/>
    <w:rsid w:val="00DF0CDA"/>
    <w:rsid w:val="00DF3D29"/>
    <w:rsid w:val="00E10D39"/>
    <w:rsid w:val="00E134F4"/>
    <w:rsid w:val="00E1585E"/>
    <w:rsid w:val="00E15BB9"/>
    <w:rsid w:val="00E162E0"/>
    <w:rsid w:val="00E20D75"/>
    <w:rsid w:val="00E23568"/>
    <w:rsid w:val="00E245B5"/>
    <w:rsid w:val="00E33E1B"/>
    <w:rsid w:val="00E34D3E"/>
    <w:rsid w:val="00E463B0"/>
    <w:rsid w:val="00E62BD2"/>
    <w:rsid w:val="00E647FB"/>
    <w:rsid w:val="00E720E9"/>
    <w:rsid w:val="00E81C5E"/>
    <w:rsid w:val="00E83B3C"/>
    <w:rsid w:val="00E8736B"/>
    <w:rsid w:val="00E90275"/>
    <w:rsid w:val="00E925D4"/>
    <w:rsid w:val="00E9465D"/>
    <w:rsid w:val="00E97226"/>
    <w:rsid w:val="00EA2B44"/>
    <w:rsid w:val="00EA33EF"/>
    <w:rsid w:val="00EA4372"/>
    <w:rsid w:val="00EB1355"/>
    <w:rsid w:val="00EB62BA"/>
    <w:rsid w:val="00EC4FFD"/>
    <w:rsid w:val="00EC58F5"/>
    <w:rsid w:val="00EC5EFC"/>
    <w:rsid w:val="00ED6DF6"/>
    <w:rsid w:val="00EF0B15"/>
    <w:rsid w:val="00EF33CD"/>
    <w:rsid w:val="00F00C9B"/>
    <w:rsid w:val="00F12924"/>
    <w:rsid w:val="00F20C9B"/>
    <w:rsid w:val="00F24DF5"/>
    <w:rsid w:val="00F300CB"/>
    <w:rsid w:val="00F31310"/>
    <w:rsid w:val="00F35079"/>
    <w:rsid w:val="00F42C3A"/>
    <w:rsid w:val="00F45451"/>
    <w:rsid w:val="00F52BCC"/>
    <w:rsid w:val="00F5313F"/>
    <w:rsid w:val="00F81135"/>
    <w:rsid w:val="00F81A48"/>
    <w:rsid w:val="00F9007A"/>
    <w:rsid w:val="00FB62BC"/>
    <w:rsid w:val="00FD17C9"/>
    <w:rsid w:val="00FD2A5B"/>
    <w:rsid w:val="00FD731A"/>
    <w:rsid w:val="00FE6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9D499E"/>
    <w:pPr>
      <w:ind w:left="0"/>
      <w:outlineLvl w:val="0"/>
    </w:pPr>
    <w:rPr>
      <w:b/>
      <w:sz w:val="28"/>
      <w:szCs w:val="28"/>
    </w:rPr>
  </w:style>
  <w:style w:type="paragraph" w:styleId="Heading2">
    <w:name w:val="heading 2"/>
    <w:basedOn w:val="Normal"/>
    <w:link w:val="Heading2Char"/>
    <w:uiPriority w:val="9"/>
    <w:qFormat/>
    <w:rsid w:val="009D499E"/>
    <w:pPr>
      <w:numPr>
        <w:numId w:val="44"/>
      </w:numPr>
      <w:outlineLvl w:val="1"/>
    </w:pPr>
    <w:rPr>
      <w:b/>
      <w:sz w:val="24"/>
      <w:szCs w:val="24"/>
    </w:rPr>
  </w:style>
  <w:style w:type="paragraph" w:styleId="Heading3">
    <w:name w:val="heading 3"/>
    <w:basedOn w:val="Normal"/>
    <w:next w:val="Normal"/>
    <w:link w:val="Heading3Char"/>
    <w:uiPriority w:val="9"/>
    <w:unhideWhenUsed/>
    <w:qFormat/>
    <w:rsid w:val="009D499E"/>
    <w:pPr>
      <w:ind w:left="0"/>
      <w:outlineLvl w:val="2"/>
    </w:pPr>
    <w:rPr>
      <w:b/>
    </w:rPr>
  </w:style>
  <w:style w:type="paragraph" w:styleId="Heading4">
    <w:name w:val="heading 4"/>
    <w:basedOn w:val="ListParagraph"/>
    <w:next w:val="Normal"/>
    <w:link w:val="Heading4Char"/>
    <w:uiPriority w:val="9"/>
    <w:unhideWhenUsed/>
    <w:qFormat/>
    <w:rsid w:val="00692DEB"/>
    <w:pPr>
      <w:numPr>
        <w:numId w:val="2"/>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9D499E"/>
    <w:rPr>
      <w:rFonts w:asciiTheme="majorHAnsi" w:hAnsiTheme="majorHAnsi"/>
      <w:b/>
      <w:sz w:val="24"/>
      <w:szCs w:val="24"/>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9D499E"/>
    <w:rPr>
      <w:rFonts w:asciiTheme="majorHAnsi" w:hAnsiTheme="majorHAnsi"/>
      <w:b/>
      <w:sz w:val="28"/>
      <w:szCs w:val="28"/>
    </w:rPr>
  </w:style>
  <w:style w:type="character" w:customStyle="1" w:styleId="Heading3Char">
    <w:name w:val="Heading 3 Char"/>
    <w:basedOn w:val="DefaultParagraphFont"/>
    <w:link w:val="Heading3"/>
    <w:uiPriority w:val="9"/>
    <w:rsid w:val="009D499E"/>
    <w:rPr>
      <w:rFonts w:asciiTheme="majorHAnsi" w:hAnsiTheme="majorHAnsi"/>
      <w:b/>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FootnoteText">
    <w:name w:val="footnote text"/>
    <w:basedOn w:val="Normal"/>
    <w:link w:val="FootnoteTextChar"/>
    <w:uiPriority w:val="99"/>
    <w:unhideWhenUsed/>
    <w:rsid w:val="00BA7B10"/>
    <w:pPr>
      <w:spacing w:line="240" w:lineRule="auto"/>
    </w:pPr>
    <w:rPr>
      <w:sz w:val="20"/>
      <w:szCs w:val="20"/>
    </w:rPr>
  </w:style>
  <w:style w:type="character" w:customStyle="1" w:styleId="FootnoteTextChar">
    <w:name w:val="Footnote Text Char"/>
    <w:basedOn w:val="DefaultParagraphFont"/>
    <w:link w:val="FootnoteText"/>
    <w:uiPriority w:val="99"/>
    <w:rsid w:val="00BA7B10"/>
    <w:rPr>
      <w:rFonts w:asciiTheme="majorHAnsi" w:hAnsiTheme="majorHAnsi"/>
      <w:sz w:val="20"/>
      <w:szCs w:val="20"/>
    </w:rPr>
  </w:style>
  <w:style w:type="character" w:styleId="FootnoteReference">
    <w:name w:val="footnote reference"/>
    <w:basedOn w:val="DefaultParagraphFont"/>
    <w:uiPriority w:val="99"/>
    <w:semiHidden/>
    <w:unhideWhenUsed/>
    <w:rsid w:val="00BA7B10"/>
    <w:rPr>
      <w:vertAlign w:val="superscript"/>
    </w:rPr>
  </w:style>
  <w:style w:type="character" w:styleId="FollowedHyperlink">
    <w:name w:val="FollowedHyperlink"/>
    <w:basedOn w:val="DefaultParagraphFont"/>
    <w:uiPriority w:val="99"/>
    <w:semiHidden/>
    <w:unhideWhenUsed/>
    <w:rsid w:val="009B2FA9"/>
    <w:rPr>
      <w:color w:val="800080" w:themeColor="followedHyperlink"/>
      <w:u w:val="single"/>
    </w:rPr>
  </w:style>
  <w:style w:type="paragraph" w:styleId="TOCHeading">
    <w:name w:val="TOC Heading"/>
    <w:basedOn w:val="Heading1"/>
    <w:next w:val="Normal"/>
    <w:uiPriority w:val="39"/>
    <w:unhideWhenUsed/>
    <w:qFormat/>
    <w:rsid w:val="009D499E"/>
    <w:pPr>
      <w:keepNext/>
      <w:keepLines/>
      <w:tabs>
        <w:tab w:val="clear" w:pos="9360"/>
      </w:tabs>
      <w:spacing w:before="480"/>
      <w:outlineLvl w:val="9"/>
    </w:pPr>
    <w:rPr>
      <w:rFonts w:eastAsiaTheme="majorEastAsia" w:cstheme="majorBidi"/>
      <w:bCs/>
      <w:color w:val="365F91" w:themeColor="accent1" w:themeShade="BF"/>
      <w:lang w:eastAsia="ja-JP"/>
    </w:rPr>
  </w:style>
  <w:style w:type="paragraph" w:styleId="TOC1">
    <w:name w:val="toc 1"/>
    <w:basedOn w:val="Normal"/>
    <w:next w:val="Normal"/>
    <w:autoRedefine/>
    <w:uiPriority w:val="39"/>
    <w:unhideWhenUsed/>
    <w:rsid w:val="009D499E"/>
    <w:pPr>
      <w:tabs>
        <w:tab w:val="clear" w:pos="9360"/>
      </w:tabs>
      <w:spacing w:after="100"/>
      <w:ind w:left="0"/>
    </w:pPr>
  </w:style>
  <w:style w:type="paragraph" w:styleId="TOC2">
    <w:name w:val="toc 2"/>
    <w:basedOn w:val="Normal"/>
    <w:next w:val="Normal"/>
    <w:autoRedefine/>
    <w:uiPriority w:val="39"/>
    <w:unhideWhenUsed/>
    <w:rsid w:val="009D499E"/>
    <w:pPr>
      <w:tabs>
        <w:tab w:val="clear" w:pos="9360"/>
      </w:tabs>
      <w:spacing w:after="100"/>
      <w:ind w:left="220"/>
    </w:pPr>
  </w:style>
  <w:style w:type="paragraph" w:styleId="TOC3">
    <w:name w:val="toc 3"/>
    <w:basedOn w:val="Normal"/>
    <w:next w:val="Normal"/>
    <w:autoRedefine/>
    <w:uiPriority w:val="39"/>
    <w:unhideWhenUsed/>
    <w:rsid w:val="009D499E"/>
    <w:pPr>
      <w:tabs>
        <w:tab w:val="clear" w:pos="9360"/>
      </w:tabs>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9D499E"/>
    <w:pPr>
      <w:ind w:left="0"/>
      <w:outlineLvl w:val="0"/>
    </w:pPr>
    <w:rPr>
      <w:b/>
      <w:sz w:val="28"/>
      <w:szCs w:val="28"/>
    </w:rPr>
  </w:style>
  <w:style w:type="paragraph" w:styleId="Heading2">
    <w:name w:val="heading 2"/>
    <w:basedOn w:val="Normal"/>
    <w:link w:val="Heading2Char"/>
    <w:uiPriority w:val="9"/>
    <w:qFormat/>
    <w:rsid w:val="009D499E"/>
    <w:pPr>
      <w:numPr>
        <w:numId w:val="44"/>
      </w:numPr>
      <w:outlineLvl w:val="1"/>
    </w:pPr>
    <w:rPr>
      <w:b/>
      <w:sz w:val="24"/>
      <w:szCs w:val="24"/>
    </w:rPr>
  </w:style>
  <w:style w:type="paragraph" w:styleId="Heading3">
    <w:name w:val="heading 3"/>
    <w:basedOn w:val="Normal"/>
    <w:next w:val="Normal"/>
    <w:link w:val="Heading3Char"/>
    <w:uiPriority w:val="9"/>
    <w:unhideWhenUsed/>
    <w:qFormat/>
    <w:rsid w:val="009D499E"/>
    <w:pPr>
      <w:ind w:left="0"/>
      <w:outlineLvl w:val="2"/>
    </w:pPr>
    <w:rPr>
      <w:b/>
    </w:rPr>
  </w:style>
  <w:style w:type="paragraph" w:styleId="Heading4">
    <w:name w:val="heading 4"/>
    <w:basedOn w:val="ListParagraph"/>
    <w:next w:val="Normal"/>
    <w:link w:val="Heading4Char"/>
    <w:uiPriority w:val="9"/>
    <w:unhideWhenUsed/>
    <w:qFormat/>
    <w:rsid w:val="00692DEB"/>
    <w:pPr>
      <w:numPr>
        <w:numId w:val="2"/>
      </w:numPr>
      <w:spacing w:after="120"/>
      <w:ind w:left="36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9D499E"/>
    <w:rPr>
      <w:rFonts w:asciiTheme="majorHAnsi" w:hAnsiTheme="majorHAnsi"/>
      <w:b/>
      <w:sz w:val="24"/>
      <w:szCs w:val="24"/>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9D499E"/>
    <w:rPr>
      <w:rFonts w:asciiTheme="majorHAnsi" w:hAnsiTheme="majorHAnsi"/>
      <w:b/>
      <w:sz w:val="28"/>
      <w:szCs w:val="28"/>
    </w:rPr>
  </w:style>
  <w:style w:type="character" w:customStyle="1" w:styleId="Heading3Char">
    <w:name w:val="Heading 3 Char"/>
    <w:basedOn w:val="DefaultParagraphFont"/>
    <w:link w:val="Heading3"/>
    <w:uiPriority w:val="9"/>
    <w:rsid w:val="009D499E"/>
    <w:rPr>
      <w:rFonts w:asciiTheme="majorHAnsi" w:hAnsiTheme="majorHAnsi"/>
      <w:b/>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FootnoteText">
    <w:name w:val="footnote text"/>
    <w:basedOn w:val="Normal"/>
    <w:link w:val="FootnoteTextChar"/>
    <w:uiPriority w:val="99"/>
    <w:unhideWhenUsed/>
    <w:rsid w:val="00BA7B10"/>
    <w:pPr>
      <w:spacing w:line="240" w:lineRule="auto"/>
    </w:pPr>
    <w:rPr>
      <w:sz w:val="20"/>
      <w:szCs w:val="20"/>
    </w:rPr>
  </w:style>
  <w:style w:type="character" w:customStyle="1" w:styleId="FootnoteTextChar">
    <w:name w:val="Footnote Text Char"/>
    <w:basedOn w:val="DefaultParagraphFont"/>
    <w:link w:val="FootnoteText"/>
    <w:uiPriority w:val="99"/>
    <w:rsid w:val="00BA7B10"/>
    <w:rPr>
      <w:rFonts w:asciiTheme="majorHAnsi" w:hAnsiTheme="majorHAnsi"/>
      <w:sz w:val="20"/>
      <w:szCs w:val="20"/>
    </w:rPr>
  </w:style>
  <w:style w:type="character" w:styleId="FootnoteReference">
    <w:name w:val="footnote reference"/>
    <w:basedOn w:val="DefaultParagraphFont"/>
    <w:uiPriority w:val="99"/>
    <w:semiHidden/>
    <w:unhideWhenUsed/>
    <w:rsid w:val="00BA7B10"/>
    <w:rPr>
      <w:vertAlign w:val="superscript"/>
    </w:rPr>
  </w:style>
  <w:style w:type="character" w:styleId="FollowedHyperlink">
    <w:name w:val="FollowedHyperlink"/>
    <w:basedOn w:val="DefaultParagraphFont"/>
    <w:uiPriority w:val="99"/>
    <w:semiHidden/>
    <w:unhideWhenUsed/>
    <w:rsid w:val="009B2FA9"/>
    <w:rPr>
      <w:color w:val="800080" w:themeColor="followedHyperlink"/>
      <w:u w:val="single"/>
    </w:rPr>
  </w:style>
  <w:style w:type="paragraph" w:styleId="TOCHeading">
    <w:name w:val="TOC Heading"/>
    <w:basedOn w:val="Heading1"/>
    <w:next w:val="Normal"/>
    <w:uiPriority w:val="39"/>
    <w:unhideWhenUsed/>
    <w:qFormat/>
    <w:rsid w:val="009D499E"/>
    <w:pPr>
      <w:keepNext/>
      <w:keepLines/>
      <w:tabs>
        <w:tab w:val="clear" w:pos="9360"/>
      </w:tabs>
      <w:spacing w:before="480"/>
      <w:outlineLvl w:val="9"/>
    </w:pPr>
    <w:rPr>
      <w:rFonts w:eastAsiaTheme="majorEastAsia" w:cstheme="majorBidi"/>
      <w:bCs/>
      <w:color w:val="365F91" w:themeColor="accent1" w:themeShade="BF"/>
      <w:lang w:eastAsia="ja-JP"/>
    </w:rPr>
  </w:style>
  <w:style w:type="paragraph" w:styleId="TOC1">
    <w:name w:val="toc 1"/>
    <w:basedOn w:val="Normal"/>
    <w:next w:val="Normal"/>
    <w:autoRedefine/>
    <w:uiPriority w:val="39"/>
    <w:unhideWhenUsed/>
    <w:rsid w:val="009D499E"/>
    <w:pPr>
      <w:tabs>
        <w:tab w:val="clear" w:pos="9360"/>
      </w:tabs>
      <w:spacing w:after="100"/>
      <w:ind w:left="0"/>
    </w:pPr>
  </w:style>
  <w:style w:type="paragraph" w:styleId="TOC2">
    <w:name w:val="toc 2"/>
    <w:basedOn w:val="Normal"/>
    <w:next w:val="Normal"/>
    <w:autoRedefine/>
    <w:uiPriority w:val="39"/>
    <w:unhideWhenUsed/>
    <w:rsid w:val="009D499E"/>
    <w:pPr>
      <w:tabs>
        <w:tab w:val="clear" w:pos="9360"/>
      </w:tabs>
      <w:spacing w:after="100"/>
      <w:ind w:left="220"/>
    </w:pPr>
  </w:style>
  <w:style w:type="paragraph" w:styleId="TOC3">
    <w:name w:val="toc 3"/>
    <w:basedOn w:val="Normal"/>
    <w:next w:val="Normal"/>
    <w:autoRedefine/>
    <w:uiPriority w:val="39"/>
    <w:unhideWhenUsed/>
    <w:rsid w:val="009D499E"/>
    <w:pPr>
      <w:tabs>
        <w:tab w:val="clear" w:pos="9360"/>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90713">
      <w:bodyDiv w:val="1"/>
      <w:marLeft w:val="0"/>
      <w:marRight w:val="0"/>
      <w:marTop w:val="0"/>
      <w:marBottom w:val="0"/>
      <w:divBdr>
        <w:top w:val="none" w:sz="0" w:space="0" w:color="auto"/>
        <w:left w:val="none" w:sz="0" w:space="0" w:color="auto"/>
        <w:bottom w:val="none" w:sz="0" w:space="0" w:color="auto"/>
        <w:right w:val="none" w:sz="0" w:space="0" w:color="auto"/>
      </w:divBdr>
    </w:div>
    <w:div w:id="510725319">
      <w:bodyDiv w:val="1"/>
      <w:marLeft w:val="0"/>
      <w:marRight w:val="0"/>
      <w:marTop w:val="0"/>
      <w:marBottom w:val="0"/>
      <w:divBdr>
        <w:top w:val="none" w:sz="0" w:space="0" w:color="auto"/>
        <w:left w:val="none" w:sz="0" w:space="0" w:color="auto"/>
        <w:bottom w:val="none" w:sz="0" w:space="0" w:color="auto"/>
        <w:right w:val="none" w:sz="0" w:space="0" w:color="auto"/>
      </w:divBdr>
    </w:div>
    <w:div w:id="124414197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mergency.cdc.gov/radiation/resourcelibrary/all.as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mergency.cdc.gov/radiation/cdcrole.asp" TargetMode="External"/><Relationship Id="rId2" Type="http://schemas.openxmlformats.org/officeDocument/2006/relationships/customXml" Target="../customXml/item2.xml"/><Relationship Id="rId16" Type="http://schemas.openxmlformats.org/officeDocument/2006/relationships/hyperlink" Target="http://www.cdc.gov/nphpsp/essentialService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ncs/ocs/sp/nctb1349.pdf"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www.bls.gov/ncs/ocs/sp/nctb1349.pdf"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cmo3@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OSC_StateA_Background xmlns="bd99c180-279b-44c3-9486-dd050336677e" xsi:nil="true"/>
    <OSC_StateA_14_8Average_Hours_Per_Collection xmlns="bd99c180-279b-44c3-9486-dd050336677e">0</OSC_StateA_14_8Average_Hours_Per_Collection>
    <OSC_StateA_Consequences_Collecting_Less_Frequently xmlns="bd99c180-279b-44c3-9486-dd050336677e" xsi:nil="true"/>
    <GenICPIBranchOROfficeTitle xmlns="bd99c180-279b-44c3-9486-dd050336677e">=&gt;Enter branch or office title&lt;=</GenICPIBranchOROfficeTitle>
    <OSC_StateA_14_6Staff_FTE xmlns="bd99c180-279b-44c3-9486-dd050336677e">=&gt;Enter&lt;=</OSC_StateA_14_6Staff_FTE>
    <OSC_StateA_12_1Hourly_Wage_Rate xmlns="bd99c180-279b-44c3-9486-dd050336677e">0</OSC_StateA_12_1Hourly_Wage_Rate>
    <OSC_StateA_12_9Number_of_Respondents xmlns="bd99c180-279b-44c3-9486-dd050336677e">0</OSC_StateA_12_9Number_of_Respondents>
    <OSC_StateA_12_2Average_Burden_per_Response_in_Hours xmlns="bd99c180-279b-44c3-9486-dd050336677e">=&gt;20/60&lt;=</OSC_StateA_12_2Average_Burden_per_Response_in_Hours>
    <OSC_StateA_14_1Staff_FTE xmlns="bd99c180-279b-44c3-9486-dd050336677e">=&gt;Enter&lt;=</OSC_StateA_14_1Staff_FT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=&gt;Enter&lt;=</OSC_StateA_12_3Type_of_Respondent>
    <OSC_StateA_12_10Total_Respondent_Costs xmlns="bd99c180-279b-44c3-9486-dd050336677e">0</OSC_StateA_12_10Total_Respondent_Costs>
    <GenICTitle xmlns="15b1c282-9287-45cb-9b41-eae3a76919a0">=&gt;Enter short but descriptive title reflecting the purpose of the data collection. &lt;=</GenICTitle>
    <OSC_StateA_14_1Average_Cost xmlns="bd99c180-279b-44c3-9486-dd050336677e">0</OSC_StateA_14_1Average_Cost>
    <_dlc_DocId xmlns="b5c0ca00-073d-4463-9985-b654f14791fe">OSTLTSDOC-726-81</_dlc_DocId>
    <OSC_StateA_12_2Number_of_Respondents xmlns="bd99c180-279b-44c3-9486-dd050336677e">0</OSC_StateA_12_2Number_of_Respondents>
    <OSC_StateA_Websites_Directed_at_Children xmlns="bd99c180-279b-44c3-9486-dd050336677e" xsi:nil="true"/>
    <OSC_StateA_14_Estimated_Total_Cost_of_Information_Collection xmlns="bd99c180-279b-44c3-9486-dd050336677e">0</OSC_StateA_14_Estimated_Total_Cost_of_Information_Collection>
    <OSC_StateA_14_2Average_Hours_Per_Collection xmlns="bd99c180-279b-44c3-9486-dd050336677e">0</OSC_StateA_14_2Average_Hours_Per_Collection>
    <OSC_StateA_12_9Number_of_Responses_per_Respondent xmlns="bd99c180-279b-44c3-9486-dd050336677e">1</OSC_StateA_12_9Number_of_Responses_per_Respondent>
    <GenICNickname xmlns="15b1c282-9287-45cb-9b41-eae3a76919a0" xsi:nil="true"/>
    <OSC_StateA_12_4Average_Burden_per_Response_in_Hours xmlns="bd99c180-279b-44c3-9486-dd050336677e">=&gt;20/60&lt;=</OSC_StateA_12_4Average_Burden_per_Response_in_Hours>
    <OSC_StateA_12_9Average_Burden_per_Response_in_Hours xmlns="bd99c180-279b-44c3-9486-dd050336677e">=&gt;20/60&lt;=</OSC_StateA_12_9Average_Burden_per_Response_in_Hours>
    <OSC_StateA_12_9Hourly_Wage_Rate xmlns="bd99c180-279b-44c3-9486-dd050336677e">0</OSC_StateA_12_9Hourly_Wage_Rate>
    <OSC_StateA_14_9Staff_FTE xmlns="bd99c180-279b-44c3-9486-dd050336677e">=&gt;Enter&lt;=</OSC_StateA_14_9Staff_FTE>
    <OSC_StateA_12_4Number_of_Respondents xmlns="bd99c180-279b-44c3-9486-dd050336677e">0</OSC_StateA_12_4Number_of_Respondents>
    <OSC_StateA_14_4Staff_FTE xmlns="bd99c180-279b-44c3-9486-dd050336677e">=&gt;Enter&lt;=</OSC_StateA_14_4Staff_FTE>
    <OSC_StateA_12_8Number_of_Responses_per_Respondent xmlns="bd99c180-279b-44c3-9486-dd050336677e">1</OSC_StateA_12_8Number_of_Responses_per_Respondent>
    <OSC_StateA_12_4Type_of_Respondent xmlns="bd99c180-279b-44c3-9486-dd050336677e">=&gt;Enter&lt;=</OSC_StateA_12_4Type_of_Respondent>
    <OSC_StateA_12_4Total_Burden_Hours xmlns="bd99c180-279b-44c3-9486-dd050336677e">0</OSC_StateA_12_4Total_Burden_Hours>
    <GenICPITitle xmlns="bd99c180-279b-44c3-9486-dd050336677e">=&gt;Enter official CDC title&lt;=</GenICPITitle>
    <OSC_StateA_14_9Average_Hours_Per_Collection xmlns="bd99c180-279b-44c3-9486-dd050336677e">0</OSC_StateA_14_9Average_Hours_Per_Collection>
    <OSC_StateA_Response_to_the_Federal_Register_Notice_and_Efforts xmlns="bd99c180-279b-44c3-9486-dd050336677e" xsi:nil="true"/>
    <OSC_StateA_Date_Submitted xmlns="bd99c180-279b-44c3-9486-dd050336677e" xsi:nil="true"/>
    <OSC_StateA_12_7Number_of_Responses_per_Respondent xmlns="bd99c180-279b-44c3-9486-dd050336677e">1</OSC_StateA_12_7Number_of_Responses_per_Respondent>
    <OSC_StateA_14_5Average_Cost xmlns="bd99c180-279b-44c3-9486-dd050336677e">0</OSC_StateA_14_5Average_Cost>
    <OSC_StateA_12_9Total_Respondent_Costs xmlns="bd99c180-279b-44c3-9486-dd050336677e">0</OSC_StateA_12_9Total_Respondent_Costs>
    <OSC_StateA_12_6Number_of_Respondents xmlns="bd99c180-279b-44c3-9486-dd050336677e">0</OSC_StateA_12_6Number_of_Respondents>
    <OSC_StateA_Explanation_for_Program_Changes_or_Adjustments xmlns="bd99c180-279b-44c3-9486-dd050336677e" xsi:nil="true"/>
    <OSC_StateA_14_10Average_Cost xmlns="bd99c180-279b-44c3-9486-dd050336677e">0</OSC_StateA_14_10Average_Cost>
    <GenICPIDivisionOROfficeTitle xmlns="bd99c180-279b-44c3-9486-dd050336677e">=&gt;Enter division or office title&lt;=</GenICPIDivisionOROfficeTitle>
    <OSC_StateA_12_6Number_of_Responses_per_Respondent xmlns="bd99c180-279b-44c3-9486-dd050336677e">1</OSC_StateA_12_6Number_of_Responses_per_Respondent>
    <OSC_StateA_Overview_Of_Data_Collection_System xmlns="bd99c180-279b-44c3-9486-dd050336677e" xsi:nil="true"/>
    <OSC_StateA_14_6Average_Hours_Per_Collection xmlns="bd99c180-279b-44c3-9486-dd050336677e">0</OSC_StateA_14_6Average_Hours_Per_Collection>
    <OSC_StateA_12_8Hourly_Wage_Rate xmlns="bd99c180-279b-44c3-9486-dd050336677e">0</OSC_StateA_12_8Hourly_Wage_Rate>
    <OSC_StateA_12_8Total_Respondent_Costs xmlns="bd99c180-279b-44c3-9486-dd050336677e">0</OSC_StateA_12_8Total_Respondent_Costs>
    <GenICPICenterDivisionBranch xmlns="bd99c180-279b-44c3-9486-dd050336677e" xsi:nil="true"/>
    <OSC_StateA_12_Total_Total_Burden_Hours xmlns="bd99c180-279b-44c3-9486-dd050336677e">0</OSC_StateA_12_Total_Total_Burden_Hours>
    <OSC_StateA_12_6Average_Burden_per_Response_in_Hours xmlns="bd99c180-279b-44c3-9486-dd050336677e">=&gt;20/60&lt;=</OSC_StateA_12_6Average_Burden_per_Response_in_Hours>
    <OSC_StateA_14_2Staff_FTE xmlns="bd99c180-279b-44c3-9486-dd050336677e">=&gt;Enter&lt;=</OSC_StateA_14_2Staff_FTE>
    <OSC_StateA_14_9Average_Cost xmlns="bd99c180-279b-44c3-9486-dd050336677e">0</OSC_StateA_14_9Average_Cost>
    <OSC_StateA_12_5Type_of_Respondent xmlns="bd99c180-279b-44c3-9486-dd050336677e">=&gt;Enter&lt;=</OSC_StateA_12_5Type_of_Respondent>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=&gt;Enter&lt;=</OSC_StateA_14_7Staff_FTE>
    <GenICPIPhone xmlns="bd99c180-279b-44c3-9486-dd050336677e">=&gt;###-###-####&lt;=</GenICPIPhone>
    <OSC_StateA_12_1Average_Burden_per_Response_in_Hours xmlns="bd99c180-279b-44c3-9486-dd050336677e">=&gt;20/60&lt;=</OSC_StateA_12_1Average_Burden_per_Response_in_Hours>
    <OSC_StateA_12_8Number_of_Respondents xmlns="bd99c180-279b-44c3-9486-dd050336677e">0</OSC_StateA_12_8Number_of_Respondents>
    <OSC_StateA_Impact_on_Small_Businesses_or_Other_Small_Entities xmlns="bd99c180-279b-44c3-9486-dd050336677e" xsi:nil="true"/>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1</OSC_StateA_12_4Number_of_Responses_per_Respondent>
    <OSC_StateA_12_7Hourly_Wage_Rate xmlns="bd99c180-279b-44c3-9486-dd050336677e">0</OSC_StateA_12_7Hourly_Wage_Rate>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2_Total_Total_Respondent_Costs xmlns="bd99c180-279b-44c3-9486-dd050336677e">0</OSC_StateA_12_Total_Total_Respondent_Costs>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GenICPIName xmlns="bd99c180-279b-44c3-9486-dd050336677e">=&gt;Enter full name and credentials&lt;=</GenICPIName>
    <OSC_StateA_12_6Type_of_Respondent xmlns="bd99c180-279b-44c3-9486-dd050336677e">=&gt;Enter&lt;=</OSC_StateA_12_6Type_of_Respondent>
    <OSC_StateA_12_6Total_Burden_Hours xmlns="bd99c180-279b-44c3-9486-dd050336677e">0</OSC_StateA_12_6Total_Burden_Hours>
    <OSC_StateA_12_2Number_of_Responses_per_Respondent xmlns="bd99c180-279b-44c3-9486-dd050336677e">1</OSC_StateA_12_2Number_of_Responses_per_Respondent>
    <OSC_StateA_12_3Average_Burden_per_Response_in_Hours xmlns="bd99c180-279b-44c3-9486-dd050336677e">=&gt;20/60&lt;=</OSC_StateA_12_3Average_Burden_per_Response_in_Hours>
    <GenICPIFax xmlns="bd99c180-279b-44c3-9486-dd050336677e">=&gt;###-###-####&lt;=</GenICPIFax>
    <OSC_StateA_12_10Number_of_Respondents xmlns="bd99c180-279b-44c3-9486-dd050336677e">0</OSC_StateA_12_10Number_of_Respondents>
    <OSC_StateA_Items_to_be_collected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4_8Average_Cost xmlns="bd99c180-279b-44c3-9486-dd050336677e">0</OSC_StateA_14_8Average_Cost>
    <OSC_StateA_12_8Average_Burden_per_Response_in_Hours xmlns="bd99c180-279b-44c3-9486-dd050336677e">=&gt;20/60&lt;=</OSC_StateA_12_8Average_Burden_per_Response_in_Hours>
    <OSC_StateA_List_Of_Attachments xmlns="bd99c180-279b-44c3-9486-dd050336677e" xsi:nil="true"/>
    <OSC_StateA_12_5Hourly_Wage_Rate xmlns="bd99c180-279b-44c3-9486-dd050336677e">0</OSC_StateA_12_5Hourly_Wage_Rate>
    <OSC_StateA_14_5Staff_FTE xmlns="bd99c180-279b-44c3-9486-dd050336677e">=&gt;Enter&lt;=</OSC_StateA_14_5Staff_FT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GenICPIWorkMailingAddress xmlns="bd99c180-279b-44c3-9486-dd050336677e">=&gt;Enter work mailing address&lt;=</GenICPIWorkMailingAddress>
    <OSC_StateA_Identify_Duplication_Similar_Information xmlns="bd99c180-279b-44c3-9486-dd050336677e" xsi:nil="true"/>
    <OSC_StateA_12_7Type_of_Respondent xmlns="bd99c180-279b-44c3-9486-dd050336677e">=&gt;Enter&lt;=</OSC_StateA_12_7Type_of_Respondent>
    <OSC_StateA_12_3Total_Respondent_Costs xmlns="bd99c180-279b-44c3-9486-dd050336677e">0</OSC_StateA_12_3Total_Respondent_Costs>
    <OSC_StateA_12_4Hourly_Wage_Rate xmlns="bd99c180-279b-44c3-9486-dd050336677e">0</OSC_StateA_12_4Hourly_Wage_Rate>
    <OSC_StateA_12_7Total_Burden_Hours xmlns="bd99c180-279b-44c3-9486-dd050336677e">0</OSC_StateA_12_7Total_Burden_Hours>
    <GenICPIEmail xmlns="bd99c180-279b-44c3-9486-dd050336677e">=&gt;Enter work email&lt;=</GenICPIEmail>
    <OSC_StateA_12_10Number_of_Responses_per_Respondent xmlns="bd99c180-279b-44c3-9486-dd050336677e">1</OSC_StateA_12_10Number_of_Responses_per_Respondent>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 xsi:nil="true"/>
    <OSC_StateA_12_10Average_Burden_per_Response_in_Hours xmlns="bd99c180-279b-44c3-9486-dd050336677e">=&gt;20/60&lt;=</OSC_StateA_12_10Average_Burden_per_Response_in_Hours>
    <GenICPICDCID xmlns="bd99c180-279b-44c3-9486-dd050336677e" xsi:nil="true"/>
    <OSC_StateA_12_1Total_Burden_Hours xmlns="bd99c180-279b-44c3-9486-dd050336677e">0</OSC_StateA_12_1Total_Burden_Hours>
    <GenICPICIO xmlns="bd99c180-279b-44c3-9486-dd050336677e" xsi:nil="true"/>
    <OSC_StateA_12_2Total_Respondent_Costs xmlns="bd99c180-279b-44c3-9486-dd050336677e">0</OSC_StateA_12_2Total_Respondent_Costs>
    <OSC_StateA_12_1Type_of_Respondent xmlns="bd99c180-279b-44c3-9486-dd050336677e">=&gt;Enter&lt;=</OSC_StateA_12_1Type_of_Respondent>
    <OSC_StateA_12_5Number_of_Respondents xmlns="bd99c180-279b-44c3-9486-dd050336677e">0</OSC_StateA_12_5Number_of_Respondents>
    <OSC_StateA_14_3Staff_FTE xmlns="bd99c180-279b-44c3-9486-dd050336677e">=&gt;Enter&lt;=</OSC_StateA_14_3Staff_FTE>
    <OSC_StateA_12_5Average_Burden_per_Response_in_Hours xmlns="bd99c180-279b-44c3-9486-dd050336677e">=&gt;20/60&lt;=</OSC_StateA_12_5Average_Burden_per_Response_in_Hours>
    <OSC_StateA_14_8Staff_FTE xmlns="bd99c180-279b-44c3-9486-dd050336677e">=&gt;Enter&lt;=</OSC_StateA_14_8Staff_FTE>
    <OSC_StateA_12_3Hourly_Wage_Rate xmlns="bd99c180-279b-44c3-9486-dd050336677e">0</OSC_StateA_12_3Hourly_Wage_Rate>
    <OSC_StateA_14_1Average_Hours_Per_Collection xmlns="bd99c180-279b-44c3-9486-dd050336677e">0</OSC_StateA_14_1Average_Hours_Per_Collection>
    <OSC_StateA_12_1Total_Respondent_Costs xmlns="bd99c180-279b-44c3-9486-dd050336677e">0</OSC_StateA_12_1Total_Respondent_Costs>
    <OSC_StateA_14_7Average_Cost xmlns="bd99c180-279b-44c3-9486-dd050336677e">0</OSC_StateA_14_7Average_Cost>
    <OSC_StateA_Purpose_and_Use xmlns="bd99c180-279b-44c3-9486-dd050336677e" xsi:nil="true"/>
    <OSC_StateA_12_8Type_of_Respondent xmlns="bd99c180-279b-44c3-9486-dd050336677e">=&gt;Enter&lt;=</OSC_StateA_12_8Type_of_Respondent>
    <OSC_StateA_14_10Staff_FTE xmlns="bd99c180-279b-44c3-9486-dd050336677e">=&gt;Enter&lt;=</OSC_StateA_14_10Staff_FTE>
    <OSC_StateA_12_7Number_of_Respondents xmlns="bd99c180-279b-44c3-9486-dd050336677e">0</OSC_StateA_12_7Number_of_Respondents>
    <OSC_StateA_12_8Total_Burden_Hours xmlns="bd99c180-279b-44c3-9486-dd050336677e">0</OSC_StateA_12_8Total_Burden_Hours>
    <_dlc_DocIdUrl xmlns="b5c0ca00-073d-4463-9985-b654f14791fe">
      <Url>http://esp.cdc.gov/sites/ostlts/pip/osc/_layouts/DocIdRedir.aspx?ID=OSTLTSDOC-726-81</Url>
      <Description>OSTLTSDOC-726-81</Description>
    </_dlc_DocIdUrl>
    <OSC_StateA_12_Total_Number_of_Respondents xmlns="ce849d94-b00b-4457-8fdf-7e9e81e05b5e">0</OSC_StateA_12_Total_Number_of_Respondent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OSC_StateA_12_2Total_Burden_Hours xmlns="bd99c180-279b-44c3-9486-dd050336677e">0</OSC_StateA_12_2Total_Burden_Hours>
    <OSC_StateA_12_2Type_of_Respondent xmlns="bd99c180-279b-44c3-9486-dd050336677e">=&gt;Enter&lt;=</OSC_StateA_12_2Type_of_Respondent>
    <OSC_StateA_Improved_Information_Technology_and_Burden_Reduction xmlns="bd99c180-279b-44c3-9486-dd050336677e" xsi:nil="true"/>
    <OSC_StateA_12_7Average_Burden_per_Response_in_Hours xmlns="bd99c180-279b-44c3-9486-dd050336677e">=&gt;20/60&lt;=</OSC_StateA_12_7Average_Burden_per_Response_in_Hours>
    <OSC_StateA_12_9Type_of_Respondent xmlns="bd99c180-279b-44c3-9486-dd050336677e">=&gt;Enter&lt;=</OSC_StateA_12_9Type_of_Respondent>
    <OSC_StateA_12_10Type_of_Respondent xmlns="bd99c180-279b-44c3-9486-dd050336677e">=&gt;Enter&lt;=</OSC_StateA_12_10Type_of_Respondent>
    <OSC_StateA_14_5Average_Hours_Per_Collection xmlns="bd99c180-279b-44c3-9486-dd050336677e">0</OSC_StateA_14_5Average_Hours_Per_Collection>
    <OSC_StateA_12_10Total_Burden_Hours xmlns="bd99c180-279b-44c3-9486-dd050336677e">0</OSC_StateA_12_10Total_Burden_Hours>
    <OSC_StateA_12_9Total_Burden_Hours xmlns="bd99c180-279b-44c3-9486-dd050336677e">0</OSC_StateA_12_9Total_Burden_Hours>
    <OSC_StateA_14_6Average_Cost xmlns="bd99c180-279b-44c3-9486-dd050336677e">0</OSC_StateA_14_6Average_Co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A5F56-820C-4345-B403-BB0277130EF8}">
  <ds:schemaRefs>
    <ds:schemaRef ds:uri="http://schemas.microsoft.com/sharepoint/events"/>
  </ds:schemaRefs>
</ds:datastoreItem>
</file>

<file path=customXml/itemProps2.xml><?xml version="1.0" encoding="utf-8"?>
<ds:datastoreItem xmlns:ds="http://schemas.openxmlformats.org/officeDocument/2006/customXml" ds:itemID="{61EE601C-B6AA-49C9-9FF6-28480126DF0F}">
  <ds:schemaRefs>
    <ds:schemaRef ds:uri="http://schemas.microsoft.com/office/infopath/2007/PartnerControls"/>
    <ds:schemaRef ds:uri="http://purl.org/dc/terms/"/>
    <ds:schemaRef ds:uri="bd99c180-279b-44c3-9486-dd050336677e"/>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ce849d94-b00b-4457-8fdf-7e9e81e05b5e"/>
    <ds:schemaRef ds:uri="15b1c282-9287-45cb-9b41-eae3a76919a0"/>
    <ds:schemaRef ds:uri="b5c0ca00-073d-4463-9985-b654f14791fe"/>
    <ds:schemaRef ds:uri="http://schemas.microsoft.com/office/2006/metadata/properties"/>
  </ds:schemaRefs>
</ds:datastoreItem>
</file>

<file path=customXml/itemProps3.xml><?xml version="1.0" encoding="utf-8"?>
<ds:datastoreItem xmlns:ds="http://schemas.openxmlformats.org/officeDocument/2006/customXml" ds:itemID="{F4F507EF-0E53-4FE3-B281-950740ED7FD2}">
  <ds:schemaRefs>
    <ds:schemaRef ds:uri="http://schemas.microsoft.com/sharepoint/v3/contenttype/forms"/>
  </ds:schemaRefs>
</ds:datastoreItem>
</file>

<file path=customXml/itemProps4.xml><?xml version="1.0" encoding="utf-8"?>
<ds:datastoreItem xmlns:ds="http://schemas.openxmlformats.org/officeDocument/2006/customXml" ds:itemID="{229F7482-31B8-4A60-8CD7-D3F6B99549D8}">
  <ds:schemaRefs>
    <ds:schemaRef ds:uri="http://schemas.microsoft.com/office/2006/metadata/customXsn"/>
  </ds:schemaRefs>
</ds:datastoreItem>
</file>

<file path=customXml/itemProps5.xml><?xml version="1.0" encoding="utf-8"?>
<ds:datastoreItem xmlns:ds="http://schemas.openxmlformats.org/officeDocument/2006/customXml" ds:itemID="{A37FF70A-E2CF-4C24-A777-03336561C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38878C-E950-4D5C-9C46-B52AC306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3741</Words>
  <Characters>21326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tfs4</cp:lastModifiedBy>
  <cp:revision>2</cp:revision>
  <cp:lastPrinted>2011-06-07T15:53:00Z</cp:lastPrinted>
  <dcterms:created xsi:type="dcterms:W3CDTF">2015-04-27T16:55:00Z</dcterms:created>
  <dcterms:modified xsi:type="dcterms:W3CDTF">2015-04-27T16:55:00Z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OSC_GenIC_Title">
    <vt:lpwstr>=&gt;Enter title. Title needs to be descriptive.  See sample GenIC’s.  Also recently OMB told us not to use the word ‘survey’ or ‘evaluation’ in our GenIC.  Use synonyms such as assessment. &lt;=</vt:lpwstr>
  </property>
  <property fmtid="{D5CDD505-2E9C-101B-9397-08002B2CF9AE}" pid="4" name="_dlc_DocIdItemGuid">
    <vt:lpwstr>632ea4fa-bc97-4fdc-8e1e-8b77239e6052</vt:lpwstr>
  </property>
</Properties>
</file>