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19727" w14:textId="4E202C1D" w:rsidR="00DC57CC" w:rsidRPr="00E42FB5" w:rsidRDefault="00053796" w:rsidP="00244DD5">
      <w:pPr>
        <w:spacing w:after="0" w:line="24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Attachment C</w:t>
      </w:r>
      <w:r w:rsidR="00024772">
        <w:rPr>
          <w:b/>
          <w:sz w:val="24"/>
        </w:rPr>
        <w:t xml:space="preserve">: </w:t>
      </w:r>
      <w:r w:rsidR="00D2581F">
        <w:rPr>
          <w:b/>
          <w:sz w:val="24"/>
        </w:rPr>
        <w:t>Core components of antimicrobial</w:t>
      </w:r>
      <w:r w:rsidR="008F31E7" w:rsidRPr="00E42FB5">
        <w:rPr>
          <w:b/>
          <w:sz w:val="24"/>
        </w:rPr>
        <w:t xml:space="preserve"> </w:t>
      </w:r>
      <w:r w:rsidR="00D2581F">
        <w:rPr>
          <w:b/>
          <w:sz w:val="24"/>
        </w:rPr>
        <w:t xml:space="preserve">stewardships </w:t>
      </w:r>
      <w:r w:rsidR="00904EB2" w:rsidRPr="00E42FB5">
        <w:rPr>
          <w:b/>
          <w:sz w:val="24"/>
        </w:rPr>
        <w:t xml:space="preserve">(AS) </w:t>
      </w:r>
      <w:r w:rsidR="0015124D">
        <w:rPr>
          <w:b/>
          <w:sz w:val="24"/>
        </w:rPr>
        <w:t>programs</w:t>
      </w:r>
      <w:r w:rsidR="00D2581F">
        <w:rPr>
          <w:b/>
          <w:sz w:val="24"/>
        </w:rPr>
        <w:t xml:space="preserve"> implemented by</w:t>
      </w:r>
      <w:r w:rsidR="00024772">
        <w:rPr>
          <w:b/>
          <w:sz w:val="24"/>
        </w:rPr>
        <w:t xml:space="preserve"> state and local </w:t>
      </w:r>
      <w:r w:rsidR="008F31E7" w:rsidRPr="00E42FB5">
        <w:rPr>
          <w:b/>
          <w:sz w:val="24"/>
        </w:rPr>
        <w:t>health department</w:t>
      </w:r>
      <w:r w:rsidR="00024772">
        <w:rPr>
          <w:b/>
          <w:sz w:val="24"/>
        </w:rPr>
        <w:t>s</w:t>
      </w:r>
    </w:p>
    <w:p w14:paraId="7E319728" w14:textId="77777777" w:rsidR="0003557A" w:rsidRDefault="0003557A" w:rsidP="00244DD5">
      <w:pPr>
        <w:spacing w:after="0" w:line="240" w:lineRule="auto"/>
      </w:pPr>
    </w:p>
    <w:p w14:paraId="7E319729" w14:textId="77777777" w:rsidR="0003557A" w:rsidRDefault="0003557A" w:rsidP="00244DD5">
      <w:pPr>
        <w:spacing w:after="0" w:line="240" w:lineRule="auto"/>
      </w:pPr>
      <w:r>
        <w:t xml:space="preserve">Purpose:  </w:t>
      </w:r>
      <w:r w:rsidR="00953018">
        <w:t xml:space="preserve">Provide guidance </w:t>
      </w:r>
      <w:r w:rsidR="00E42FB5">
        <w:t xml:space="preserve">to health departments and organizations focused on quality improvement </w:t>
      </w:r>
      <w:r w:rsidR="005D698E">
        <w:t>to</w:t>
      </w:r>
      <w:r w:rsidR="00953018">
        <w:t xml:space="preserve"> </w:t>
      </w:r>
      <w:r w:rsidR="00E42FB5">
        <w:t xml:space="preserve">establish an effective program to support appropriate antibiotic use as part of a </w:t>
      </w:r>
      <w:r w:rsidR="00896BB6">
        <w:t>coordinated approach</w:t>
      </w:r>
      <w:r w:rsidR="00E42FB5">
        <w:t xml:space="preserve"> to prevent and reduce antibiotic resistance</w:t>
      </w:r>
    </w:p>
    <w:p w14:paraId="7E31972A" w14:textId="77777777" w:rsidR="00953018" w:rsidRPr="00244DD5" w:rsidRDefault="00953018" w:rsidP="00244DD5">
      <w:pPr>
        <w:spacing w:after="0" w:line="240" w:lineRule="auto"/>
      </w:pPr>
    </w:p>
    <w:p w14:paraId="7E31972B" w14:textId="77777777" w:rsidR="00244DD5" w:rsidRPr="00244DD5" w:rsidRDefault="00244DD5" w:rsidP="00244DD5">
      <w:pPr>
        <w:spacing w:after="0" w:line="240" w:lineRule="auto"/>
        <w:rPr>
          <w:b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3505"/>
        <w:gridCol w:w="10710"/>
      </w:tblGrid>
      <w:tr w:rsidR="00004C54" w14:paraId="7E31972E" w14:textId="77777777" w:rsidTr="00D2581F">
        <w:tc>
          <w:tcPr>
            <w:tcW w:w="3505" w:type="dxa"/>
          </w:tcPr>
          <w:p w14:paraId="7E31972C" w14:textId="77777777" w:rsidR="00004C54" w:rsidRPr="005D698E" w:rsidRDefault="00D2581F" w:rsidP="00926C7B">
            <w:pPr>
              <w:rPr>
                <w:b/>
              </w:rPr>
            </w:pPr>
            <w:r>
              <w:rPr>
                <w:b/>
              </w:rPr>
              <w:t xml:space="preserve">Components </w:t>
            </w:r>
          </w:p>
        </w:tc>
        <w:tc>
          <w:tcPr>
            <w:tcW w:w="10710" w:type="dxa"/>
          </w:tcPr>
          <w:p w14:paraId="7E31972D" w14:textId="77777777" w:rsidR="00004C54" w:rsidRPr="005D698E" w:rsidRDefault="00004C54" w:rsidP="00C305CE">
            <w:pPr>
              <w:rPr>
                <w:b/>
              </w:rPr>
            </w:pPr>
            <w:r w:rsidRPr="005D698E">
              <w:rPr>
                <w:b/>
              </w:rPr>
              <w:t>More details</w:t>
            </w:r>
          </w:p>
        </w:tc>
      </w:tr>
      <w:tr w:rsidR="00004C54" w14:paraId="7E319733" w14:textId="77777777" w:rsidTr="00D2581F">
        <w:tc>
          <w:tcPr>
            <w:tcW w:w="3505" w:type="dxa"/>
          </w:tcPr>
          <w:p w14:paraId="7E31972F" w14:textId="77777777" w:rsidR="00004C54" w:rsidRPr="00244DD5" w:rsidRDefault="00004C54" w:rsidP="006054FE">
            <w:r w:rsidRPr="006054FE">
              <w:rPr>
                <w:b/>
              </w:rPr>
              <w:t xml:space="preserve">Establish </w:t>
            </w:r>
            <w:r>
              <w:rPr>
                <w:b/>
              </w:rPr>
              <w:t xml:space="preserve">AS </w:t>
            </w:r>
            <w:r w:rsidRPr="006054FE">
              <w:rPr>
                <w:b/>
              </w:rPr>
              <w:t>leadership</w:t>
            </w:r>
            <w:r>
              <w:t xml:space="preserve"> and support within program</w:t>
            </w:r>
          </w:p>
        </w:tc>
        <w:tc>
          <w:tcPr>
            <w:tcW w:w="10710" w:type="dxa"/>
          </w:tcPr>
          <w:p w14:paraId="7E319730" w14:textId="77777777" w:rsidR="00004C54" w:rsidRDefault="00004C54" w:rsidP="00C305CE">
            <w:r>
              <w:t>Identified lead to evaluate and incorporate AS activities into HAI program</w:t>
            </w:r>
          </w:p>
          <w:p w14:paraId="7E319731" w14:textId="77777777" w:rsidR="00004C54" w:rsidRDefault="00004C54" w:rsidP="006F5A6E">
            <w:r>
              <w:t xml:space="preserve">Secure expertise knowledgeable on AS activities and tools (steering committee) </w:t>
            </w:r>
          </w:p>
          <w:p w14:paraId="7E319732" w14:textId="77777777" w:rsidR="00004C54" w:rsidRDefault="00004C54" w:rsidP="006F5A6E">
            <w:r>
              <w:t xml:space="preserve">Staff available to diagnose and investigate ASP and AR patterns and trends </w:t>
            </w:r>
          </w:p>
        </w:tc>
      </w:tr>
      <w:tr w:rsidR="00004C54" w14:paraId="7E31973C" w14:textId="77777777" w:rsidTr="00D2581F">
        <w:tc>
          <w:tcPr>
            <w:tcW w:w="3505" w:type="dxa"/>
          </w:tcPr>
          <w:p w14:paraId="7E319734" w14:textId="77777777" w:rsidR="00004C54" w:rsidRDefault="00004C54" w:rsidP="00926C7B">
            <w:r w:rsidRPr="008F31E7">
              <w:rPr>
                <w:b/>
              </w:rPr>
              <w:t>Surveillance</w:t>
            </w:r>
            <w:r>
              <w:t xml:space="preserve"> to understand current AS practices/needs across facilities, antibiotic use, resistance patterns and outbreaks</w:t>
            </w:r>
          </w:p>
        </w:tc>
        <w:tc>
          <w:tcPr>
            <w:tcW w:w="10710" w:type="dxa"/>
          </w:tcPr>
          <w:p w14:paraId="7E319735" w14:textId="77777777" w:rsidR="00004C54" w:rsidRDefault="00004C54" w:rsidP="00926C7B">
            <w:r>
              <w:t>Assess ASP activities and needs</w:t>
            </w:r>
          </w:p>
          <w:p w14:paraId="7E319736" w14:textId="77777777" w:rsidR="00004C54" w:rsidRDefault="00004C54" w:rsidP="00926C7B">
            <w:r>
              <w:t xml:space="preserve">  Evaluate progress in ASP implementation</w:t>
            </w:r>
          </w:p>
          <w:p w14:paraId="7E319737" w14:textId="77777777" w:rsidR="00004C54" w:rsidRDefault="00004C54" w:rsidP="00926C7B">
            <w:r>
              <w:t>Monitor resistance (CRE, CDI, ESBL)</w:t>
            </w:r>
          </w:p>
          <w:p w14:paraId="7E319738" w14:textId="77777777" w:rsidR="00004C54" w:rsidRDefault="00004C54" w:rsidP="00926C7B">
            <w:r>
              <w:t>Monitor antibiotic susceptibility patterns</w:t>
            </w:r>
          </w:p>
          <w:p w14:paraId="7E319739" w14:textId="77777777" w:rsidR="00004C54" w:rsidRDefault="00004C54" w:rsidP="00926C7B">
            <w:r>
              <w:t>Improve tracking to antibiotic use and trends to aid AS</w:t>
            </w:r>
          </w:p>
          <w:p w14:paraId="7E31973A" w14:textId="77777777" w:rsidR="00004C54" w:rsidRDefault="00004C54" w:rsidP="00926C7B">
            <w:r>
              <w:t>Disease prevalence at points in time (i.e. flu surveillance)</w:t>
            </w:r>
          </w:p>
          <w:p w14:paraId="7E31973B" w14:textId="77777777" w:rsidR="00004C54" w:rsidRDefault="00004C54" w:rsidP="006F5A6E"/>
        </w:tc>
      </w:tr>
      <w:tr w:rsidR="00004C54" w14:paraId="7E319743" w14:textId="77777777" w:rsidTr="00D2581F">
        <w:tc>
          <w:tcPr>
            <w:tcW w:w="3505" w:type="dxa"/>
          </w:tcPr>
          <w:p w14:paraId="7E31973D" w14:textId="77777777" w:rsidR="00004C54" w:rsidRDefault="00004C54" w:rsidP="00926C7B">
            <w:r>
              <w:rPr>
                <w:b/>
              </w:rPr>
              <w:t>Coordination</w:t>
            </w:r>
            <w:r>
              <w:t xml:space="preserve"> of AS activities with resistance prevention and quality improvement efforts </w:t>
            </w:r>
          </w:p>
        </w:tc>
        <w:tc>
          <w:tcPr>
            <w:tcW w:w="10710" w:type="dxa"/>
          </w:tcPr>
          <w:p w14:paraId="7E31973E" w14:textId="77777777" w:rsidR="00004C54" w:rsidRDefault="00004C54" w:rsidP="00926C7B">
            <w:r>
              <w:t>Interdepartmental within own agency</w:t>
            </w:r>
          </w:p>
          <w:p w14:paraId="7E31973F" w14:textId="77777777" w:rsidR="00004C54" w:rsidRDefault="00004C54" w:rsidP="00C216B8">
            <w:r>
              <w:t xml:space="preserve">Other CDC programs (EIP, </w:t>
            </w:r>
            <w:proofErr w:type="spellStart"/>
            <w:r>
              <w:t>EpiCenters</w:t>
            </w:r>
            <w:proofErr w:type="spellEnd"/>
            <w:r>
              <w:t xml:space="preserve"> academic institutions, other ELC and non-funded States) </w:t>
            </w:r>
          </w:p>
          <w:p w14:paraId="7E319740" w14:textId="77777777" w:rsidR="00004C54" w:rsidRDefault="00004C54" w:rsidP="00C216B8">
            <w:r>
              <w:t>CMS (QIO/QINs efforts)</w:t>
            </w:r>
          </w:p>
          <w:p w14:paraId="7E319741" w14:textId="77777777" w:rsidR="00004C54" w:rsidRDefault="00004C54" w:rsidP="00C216B8">
            <w:r>
              <w:t>Hospital Association (HEN)</w:t>
            </w:r>
          </w:p>
          <w:p w14:paraId="7E319742" w14:textId="77777777" w:rsidR="00004C54" w:rsidRDefault="00004C54" w:rsidP="00926C7B">
            <w:r>
              <w:t>Pharmacy and medical societies</w:t>
            </w:r>
          </w:p>
        </w:tc>
      </w:tr>
      <w:tr w:rsidR="00004C54" w14:paraId="7E31974B" w14:textId="77777777" w:rsidTr="00D2581F">
        <w:tc>
          <w:tcPr>
            <w:tcW w:w="3505" w:type="dxa"/>
          </w:tcPr>
          <w:p w14:paraId="7E319744" w14:textId="77777777" w:rsidR="00004C54" w:rsidRDefault="00004C54" w:rsidP="00374A9C">
            <w:r w:rsidRPr="008F31E7">
              <w:rPr>
                <w:b/>
              </w:rPr>
              <w:t>Educat</w:t>
            </w:r>
            <w:r>
              <w:rPr>
                <w:b/>
              </w:rPr>
              <w:t>ion</w:t>
            </w:r>
            <w:r w:rsidRPr="008F31E7">
              <w:rPr>
                <w:b/>
              </w:rPr>
              <w:t xml:space="preserve"> </w:t>
            </w:r>
            <w:r>
              <w:rPr>
                <w:b/>
              </w:rPr>
              <w:t xml:space="preserve">and tools </w:t>
            </w:r>
            <w:r>
              <w:t xml:space="preserve">on appropriate antimicrobial prescribing for facilities and healthcare professionals </w:t>
            </w:r>
          </w:p>
          <w:p w14:paraId="7E319745" w14:textId="77777777" w:rsidR="00004C54" w:rsidRDefault="00004C54" w:rsidP="00374A9C"/>
          <w:p w14:paraId="7E319746" w14:textId="77777777" w:rsidR="00004C54" w:rsidRDefault="00004C54" w:rsidP="00896BB6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Convene </w:t>
            </w:r>
            <w:r w:rsidRPr="00374A9C">
              <w:rPr>
                <w:b/>
              </w:rPr>
              <w:t xml:space="preserve">AS prevention </w:t>
            </w:r>
            <w:proofErr w:type="spellStart"/>
            <w:r w:rsidRPr="00374A9C">
              <w:rPr>
                <w:b/>
              </w:rPr>
              <w:t>collaboratives</w:t>
            </w:r>
            <w:proofErr w:type="spellEnd"/>
            <w:r>
              <w:rPr>
                <w:b/>
              </w:rPr>
              <w:t xml:space="preserve"> </w:t>
            </w:r>
            <w:r>
              <w:t>(for facilities who commit to sharing tools and best practices)</w:t>
            </w:r>
          </w:p>
        </w:tc>
        <w:tc>
          <w:tcPr>
            <w:tcW w:w="10710" w:type="dxa"/>
          </w:tcPr>
          <w:p w14:paraId="7E319747" w14:textId="77777777" w:rsidR="00004C54" w:rsidRDefault="00004C54" w:rsidP="00926C7B">
            <w:r>
              <w:t>Key AS resources available on website</w:t>
            </w:r>
          </w:p>
          <w:p w14:paraId="7E319748" w14:textId="77777777" w:rsidR="00004C54" w:rsidRDefault="00004C54" w:rsidP="00926C7B">
            <w:r>
              <w:t>Train and support professionals and facilities on AS (online or in-person education)</w:t>
            </w:r>
          </w:p>
          <w:p w14:paraId="7E319749" w14:textId="77777777" w:rsidR="00004C54" w:rsidRDefault="00004C54" w:rsidP="006054FE">
            <w:r>
              <w:t>Technical assistance targeted by surveillance</w:t>
            </w:r>
            <w:r>
              <w:br/>
            </w:r>
          </w:p>
          <w:p w14:paraId="7E31974A" w14:textId="77777777" w:rsidR="00004C54" w:rsidRDefault="00004C54" w:rsidP="006054FE">
            <w:r>
              <w:t xml:space="preserve">Link facilities with each other to enhance AS across a region; share effective methods for AS implementation and promote guidance and best practices </w:t>
            </w:r>
          </w:p>
        </w:tc>
      </w:tr>
      <w:tr w:rsidR="00004C54" w14:paraId="7E319756" w14:textId="77777777" w:rsidTr="00D2581F">
        <w:tc>
          <w:tcPr>
            <w:tcW w:w="3505" w:type="dxa"/>
          </w:tcPr>
          <w:p w14:paraId="7E31974C" w14:textId="77777777" w:rsidR="00004C54" w:rsidRDefault="00004C54" w:rsidP="00926C7B">
            <w:r w:rsidRPr="00C216B8">
              <w:rPr>
                <w:b/>
              </w:rPr>
              <w:t>Communication strategy</w:t>
            </w:r>
            <w:r>
              <w:t xml:space="preserve"> to reach and maintain relationships with facilities and organization with similar goals.</w:t>
            </w:r>
          </w:p>
          <w:p w14:paraId="7E31974D" w14:textId="77777777" w:rsidR="00004C54" w:rsidRDefault="00004C54" w:rsidP="00926C7B"/>
          <w:p w14:paraId="7E31974E" w14:textId="77777777" w:rsidR="00004C54" w:rsidRDefault="00004C54" w:rsidP="00896BB6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Raise </w:t>
            </w:r>
            <w:r w:rsidRPr="00244DD5">
              <w:rPr>
                <w:b/>
              </w:rPr>
              <w:t>Public awareness</w:t>
            </w:r>
            <w:r>
              <w:t xml:space="preserve"> of antimicrobial overuse and potential risks</w:t>
            </w:r>
          </w:p>
        </w:tc>
        <w:tc>
          <w:tcPr>
            <w:tcW w:w="10710" w:type="dxa"/>
          </w:tcPr>
          <w:p w14:paraId="7E31974F" w14:textId="77777777" w:rsidR="00004C54" w:rsidRDefault="00004C54" w:rsidP="00926C7B">
            <w:r>
              <w:lastRenderedPageBreak/>
              <w:t>Develop and maintain useful website</w:t>
            </w:r>
          </w:p>
          <w:p w14:paraId="7E319750" w14:textId="77777777" w:rsidR="00004C54" w:rsidRDefault="00004C54" w:rsidP="00926C7B">
            <w:r>
              <w:t>Build and use list-serves to share info.</w:t>
            </w:r>
          </w:p>
          <w:p w14:paraId="7E319751" w14:textId="77777777" w:rsidR="00004C54" w:rsidRDefault="00004C54" w:rsidP="00374A9C">
            <w:r>
              <w:t>Incorporate ASP and AU into departmental reports and improvement plans</w:t>
            </w:r>
          </w:p>
          <w:p w14:paraId="7E319752" w14:textId="77777777" w:rsidR="00004C54" w:rsidRDefault="00004C54" w:rsidP="00374A9C"/>
          <w:p w14:paraId="7E319753" w14:textId="77777777" w:rsidR="00004C54" w:rsidRDefault="00004C54" w:rsidP="00374A9C">
            <w:r>
              <w:t>Reach out to public regarding appropriate AU and issue of AR</w:t>
            </w:r>
          </w:p>
          <w:p w14:paraId="7E319754" w14:textId="77777777" w:rsidR="00004C54" w:rsidRDefault="00004C54" w:rsidP="00374A9C">
            <w:r>
              <w:lastRenderedPageBreak/>
              <w:t>Media presence</w:t>
            </w:r>
          </w:p>
          <w:p w14:paraId="7E319755" w14:textId="77777777" w:rsidR="00004C54" w:rsidRDefault="00004C54" w:rsidP="00374A9C">
            <w:r>
              <w:t>Assist facilities with patient/family education tools</w:t>
            </w:r>
          </w:p>
        </w:tc>
      </w:tr>
      <w:tr w:rsidR="00004C54" w14:paraId="7E319759" w14:textId="77777777" w:rsidTr="00D2581F">
        <w:tc>
          <w:tcPr>
            <w:tcW w:w="3505" w:type="dxa"/>
          </w:tcPr>
          <w:p w14:paraId="7E319757" w14:textId="77777777" w:rsidR="00004C54" w:rsidRPr="00904EB2" w:rsidRDefault="00004C54" w:rsidP="00926C7B">
            <w:r w:rsidRPr="00904EB2">
              <w:rPr>
                <w:b/>
              </w:rPr>
              <w:lastRenderedPageBreak/>
              <w:t>Policy</w:t>
            </w:r>
            <w:r>
              <w:rPr>
                <w:b/>
              </w:rPr>
              <w:t xml:space="preserve"> </w:t>
            </w:r>
            <w:r>
              <w:t>to support antimicrobial stewardship programs</w:t>
            </w:r>
          </w:p>
        </w:tc>
        <w:tc>
          <w:tcPr>
            <w:tcW w:w="10710" w:type="dxa"/>
          </w:tcPr>
          <w:p w14:paraId="7E319758" w14:textId="77777777" w:rsidR="00004C54" w:rsidRDefault="00004C54" w:rsidP="00926C7B"/>
        </w:tc>
      </w:tr>
    </w:tbl>
    <w:p w14:paraId="7E31975A" w14:textId="77777777" w:rsidR="008F31E7" w:rsidRDefault="008F31E7"/>
    <w:p w14:paraId="7E31975B" w14:textId="77777777" w:rsidR="00926C7B" w:rsidRPr="00926C7B" w:rsidRDefault="00277A76" w:rsidP="00926C7B">
      <w:pPr>
        <w:rPr>
          <w:b/>
        </w:rPr>
      </w:pPr>
      <w:r>
        <w:rPr>
          <w:b/>
        </w:rPr>
        <w:t xml:space="preserve">Aligns with:  </w:t>
      </w:r>
      <w:r w:rsidRPr="00277A76">
        <w:t xml:space="preserve">CDC </w:t>
      </w:r>
      <w:r>
        <w:t xml:space="preserve">ELC K2 State Antibiotic Resistance Program (2015); </w:t>
      </w:r>
      <w:hyperlink r:id="rId12" w:history="1">
        <w:r w:rsidRPr="00277A76">
          <w:rPr>
            <w:rStyle w:val="Hyperlink"/>
          </w:rPr>
          <w:t>ASTHO Combatting AR: Policies to Promote ASPs</w:t>
        </w:r>
      </w:hyperlink>
      <w:r>
        <w:t xml:space="preserve"> (2015); </w:t>
      </w:r>
      <w:hyperlink r:id="rId13" w:history="1">
        <w:r w:rsidRPr="00277A76">
          <w:rPr>
            <w:rStyle w:val="Hyperlink"/>
          </w:rPr>
          <w:t>CSTE Recommendations for Strengthening AS in the US, including the Role of the State and Local Health Departments</w:t>
        </w:r>
      </w:hyperlink>
      <w:r w:rsidRPr="00277A76">
        <w:t xml:space="preserve"> </w:t>
      </w:r>
      <w:r>
        <w:t xml:space="preserve">(2014); </w:t>
      </w:r>
      <w:hyperlink r:id="rId14" w:history="1">
        <w:r w:rsidRPr="00277A76">
          <w:rPr>
            <w:rStyle w:val="Hyperlink"/>
          </w:rPr>
          <w:t>PHF Public Health Role in AS</w:t>
        </w:r>
      </w:hyperlink>
      <w:r>
        <w:t xml:space="preserve"> (2013); </w:t>
      </w:r>
      <w:hyperlink r:id="rId15" w:history="1">
        <w:r w:rsidR="00E5663C" w:rsidRPr="00E5663C">
          <w:rPr>
            <w:rStyle w:val="Hyperlink"/>
          </w:rPr>
          <w:t>The role of public health in antimicrobial stewardship in healthcare.</w:t>
        </w:r>
      </w:hyperlink>
      <w:r w:rsidR="00E5663C" w:rsidRPr="00E5663C">
        <w:t xml:space="preserve"> </w:t>
      </w:r>
      <w:proofErr w:type="spellStart"/>
      <w:r w:rsidR="00E5663C">
        <w:t>Clin</w:t>
      </w:r>
      <w:proofErr w:type="spellEnd"/>
      <w:r w:rsidR="00E5663C">
        <w:t xml:space="preserve"> Infect Dis. 2014</w:t>
      </w:r>
      <w:proofErr w:type="gramStart"/>
      <w:r w:rsidR="00E5663C">
        <w:t>;59</w:t>
      </w:r>
      <w:r w:rsidR="00E5663C" w:rsidRPr="00E5663C">
        <w:t>:S101</w:t>
      </w:r>
      <w:proofErr w:type="gramEnd"/>
      <w:r w:rsidR="00E5663C" w:rsidRPr="00E5663C">
        <w:t xml:space="preserve">-3 </w:t>
      </w:r>
    </w:p>
    <w:p w14:paraId="7E31975C" w14:textId="77777777" w:rsidR="00926C7B" w:rsidRPr="00926C7B" w:rsidRDefault="00926C7B" w:rsidP="00926C7B">
      <w:pPr>
        <w:rPr>
          <w:b/>
        </w:rPr>
      </w:pPr>
    </w:p>
    <w:p w14:paraId="7E31975D" w14:textId="77777777" w:rsidR="00926C7B" w:rsidRPr="00926C7B" w:rsidRDefault="00926C7B" w:rsidP="00926C7B">
      <w:pPr>
        <w:rPr>
          <w:b/>
        </w:rPr>
      </w:pPr>
    </w:p>
    <w:p w14:paraId="7E31975E" w14:textId="77777777" w:rsidR="00926C7B" w:rsidRPr="00926C7B" w:rsidRDefault="00926C7B" w:rsidP="00926C7B">
      <w:pPr>
        <w:rPr>
          <w:b/>
        </w:rPr>
      </w:pPr>
    </w:p>
    <w:p w14:paraId="7E31975F" w14:textId="77777777" w:rsidR="00926C7B" w:rsidRPr="00926C7B" w:rsidRDefault="00926C7B">
      <w:pPr>
        <w:rPr>
          <w:b/>
        </w:rPr>
      </w:pPr>
    </w:p>
    <w:sectPr w:rsidR="00926C7B" w:rsidRPr="00926C7B" w:rsidSect="008F31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19762" w14:textId="77777777" w:rsidR="008F31E7" w:rsidRDefault="008F31E7" w:rsidP="008B5D54">
      <w:pPr>
        <w:spacing w:after="0" w:line="240" w:lineRule="auto"/>
      </w:pPr>
      <w:r>
        <w:separator/>
      </w:r>
    </w:p>
  </w:endnote>
  <w:endnote w:type="continuationSeparator" w:id="0">
    <w:p w14:paraId="7E319763" w14:textId="77777777" w:rsidR="008F31E7" w:rsidRDefault="008F31E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19766" w14:textId="77777777" w:rsidR="000B4BA9" w:rsidRDefault="000B4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19767" w14:textId="77777777" w:rsidR="00E42FB5" w:rsidRDefault="00E42FB5" w:rsidP="00E42FB5">
    <w:pPr>
      <w:spacing w:after="0" w:line="240" w:lineRule="auto"/>
    </w:pPr>
    <w:r w:rsidRPr="00244DD5">
      <w:t>(</w:t>
    </w:r>
    <w:proofErr w:type="spellStart"/>
    <w:r w:rsidRPr="00244DD5">
      <w:t>LPollack</w:t>
    </w:r>
    <w:proofErr w:type="spellEnd"/>
    <w:r w:rsidRPr="00244DD5">
      <w:t xml:space="preserve"> </w:t>
    </w:r>
    <w:r>
      <w:t xml:space="preserve">– </w:t>
    </w:r>
    <w:r w:rsidR="00D2581F">
      <w:t>Components</w:t>
    </w:r>
    <w:r>
      <w:t xml:space="preserve"> AS</w:t>
    </w:r>
    <w:r w:rsidR="00D2581F">
      <w:t xml:space="preserve"> </w:t>
    </w:r>
    <w:r>
      <w:t>implementation</w:t>
    </w:r>
    <w:r w:rsidRPr="00244DD5">
      <w:t>)</w:t>
    </w:r>
  </w:p>
  <w:p w14:paraId="7E319768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1976A" w14:textId="77777777" w:rsidR="000B4BA9" w:rsidRDefault="000B4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19760" w14:textId="77777777" w:rsidR="008F31E7" w:rsidRDefault="008F31E7" w:rsidP="008B5D54">
      <w:pPr>
        <w:spacing w:after="0" w:line="240" w:lineRule="auto"/>
      </w:pPr>
      <w:r>
        <w:separator/>
      </w:r>
    </w:p>
  </w:footnote>
  <w:footnote w:type="continuationSeparator" w:id="0">
    <w:p w14:paraId="7E319761" w14:textId="77777777" w:rsidR="008F31E7" w:rsidRDefault="008F31E7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19764" w14:textId="77777777" w:rsidR="000B4BA9" w:rsidRDefault="000B4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19765" w14:textId="7826B727" w:rsidR="000B4BA9" w:rsidRDefault="000B4B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19769" w14:textId="77777777" w:rsidR="000B4BA9" w:rsidRDefault="000B4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6282C"/>
    <w:multiLevelType w:val="hybridMultilevel"/>
    <w:tmpl w:val="61627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CA4A19"/>
    <w:multiLevelType w:val="hybridMultilevel"/>
    <w:tmpl w:val="AE767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E7"/>
    <w:rsid w:val="00004C54"/>
    <w:rsid w:val="00024772"/>
    <w:rsid w:val="0003557A"/>
    <w:rsid w:val="00053796"/>
    <w:rsid w:val="00066629"/>
    <w:rsid w:val="000925DB"/>
    <w:rsid w:val="000B4BA9"/>
    <w:rsid w:val="0015124D"/>
    <w:rsid w:val="001B4618"/>
    <w:rsid w:val="00244DD5"/>
    <w:rsid w:val="00277A76"/>
    <w:rsid w:val="002F38C7"/>
    <w:rsid w:val="00374A9C"/>
    <w:rsid w:val="0049380D"/>
    <w:rsid w:val="00532BED"/>
    <w:rsid w:val="005D698E"/>
    <w:rsid w:val="005E414E"/>
    <w:rsid w:val="006054FE"/>
    <w:rsid w:val="006B7A16"/>
    <w:rsid w:val="006C6578"/>
    <w:rsid w:val="006F5A6E"/>
    <w:rsid w:val="00896BB6"/>
    <w:rsid w:val="008B5D54"/>
    <w:rsid w:val="008F31E7"/>
    <w:rsid w:val="00904EB2"/>
    <w:rsid w:val="00926C7B"/>
    <w:rsid w:val="00953018"/>
    <w:rsid w:val="00B55735"/>
    <w:rsid w:val="00B608AC"/>
    <w:rsid w:val="00C216B8"/>
    <w:rsid w:val="00C305CE"/>
    <w:rsid w:val="00C72BD0"/>
    <w:rsid w:val="00CF0812"/>
    <w:rsid w:val="00D2581F"/>
    <w:rsid w:val="00DC57CC"/>
    <w:rsid w:val="00E42FB5"/>
    <w:rsid w:val="00E5663C"/>
    <w:rsid w:val="00F7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E319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8F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.ymcdn.com/sites/www.cste.org/resource/resmgr/2014PS/14_ID_01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c.ymcdn.com/sites/www.cste.org/resource/resmgr/2014PS/14_ID_01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cid.oxfordjournals.org/content/59/suppl_3/S101.abstract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hf.org/resourcestools/Documents/Antibiotic_Stewardship_Driver_Diagram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OSTLTSDOC-728-1004</_dlc_DocId>
    <_dlc_DocIdUrl xmlns="b5c0ca00-073d-4463-9985-b654f14791fe">
      <Url>https://esp.cdc.gov/sites/ostlts/pip/osc/_layouts/15/DocIdRedir.aspx?ID=OSTLTSDOC-728-1004</Url>
      <Description>OSTLTSDOC-728-1004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4EDC-72AC-487A-9FF2-6A5130D2F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DC087-70AC-4CE8-820E-E5E56F144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FB4F8-5C11-4D66-BB52-E4E28DE39C5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b5c0ca00-073d-4463-9985-b654f14791f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03CBC55-5B1C-4A2D-90A6-58188D0D33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7D9406-93C7-4DE3-BD78-44BC0E55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2016-01-22T20:32:00Z</dcterms:created>
  <dcterms:modified xsi:type="dcterms:W3CDTF">2016-01-27T16:57:00Z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e9e46261-215a-413a-80c8-6a692f70cad7</vt:lpwstr>
  </property>
  <property fmtid="{D5CDD505-2E9C-101B-9397-08002B2CF9AE}" pid="3" name="ContentTypeId">
    <vt:lpwstr>0x010100FD0F1E0F67359F4D9D426FB699895E260040510BFFB96211439356D59EEDCA1E28</vt:lpwstr>
  </property>
</Properties>
</file>