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DC21E" w14:textId="77777777" w:rsidR="000E0ADD" w:rsidRPr="000E0ADD" w:rsidRDefault="000E0ADD" w:rsidP="000E0ADD"/>
    <w:p w14:paraId="725CE072" w14:textId="77777777" w:rsidR="000E0ADD" w:rsidRPr="000E0ADD" w:rsidRDefault="000E0ADD" w:rsidP="000E0ADD"/>
    <w:p w14:paraId="701B76D0" w14:textId="77777777" w:rsidR="000E0ADD" w:rsidRPr="000E0ADD" w:rsidRDefault="000E0ADD" w:rsidP="000E0ADD"/>
    <w:p w14:paraId="68A9FE13" w14:textId="77777777" w:rsidR="000E0ADD" w:rsidRPr="000E0ADD" w:rsidRDefault="000E0ADD" w:rsidP="000E0ADD"/>
    <w:p w14:paraId="5C850A20" w14:textId="77777777" w:rsidR="000E0ADD" w:rsidRPr="000E0ADD" w:rsidRDefault="000E0ADD" w:rsidP="000E0ADD"/>
    <w:p w14:paraId="76E244B0" w14:textId="77777777" w:rsidR="000E0ADD" w:rsidRPr="000E0ADD" w:rsidRDefault="000E0ADD" w:rsidP="000E0ADD"/>
    <w:p w14:paraId="617216B0" w14:textId="77777777" w:rsidR="000E0ADD" w:rsidRPr="000E0ADD" w:rsidRDefault="000E0ADD" w:rsidP="000E0ADD"/>
    <w:p w14:paraId="70DD366D" w14:textId="77777777" w:rsidR="000E0ADD" w:rsidRPr="000E0ADD" w:rsidRDefault="000E0ADD" w:rsidP="000E0ADD">
      <w:pPr>
        <w:ind w:left="0"/>
      </w:pPr>
    </w:p>
    <w:p w14:paraId="717DE14A" w14:textId="32F87479" w:rsidR="000E0ADD" w:rsidRPr="00FF5BFF" w:rsidRDefault="000E0ADD" w:rsidP="00FF5BFF">
      <w:pPr>
        <w:jc w:val="center"/>
        <w:rPr>
          <w:b/>
          <w:sz w:val="40"/>
          <w:szCs w:val="40"/>
        </w:rPr>
      </w:pPr>
      <w:r w:rsidRPr="00FF5BFF">
        <w:rPr>
          <w:b/>
          <w:sz w:val="40"/>
          <w:szCs w:val="40"/>
        </w:rPr>
        <w:t>County Health Policy</w:t>
      </w:r>
    </w:p>
    <w:p w14:paraId="0538D118" w14:textId="009920D9" w:rsidR="000E0ADD" w:rsidRPr="00FF5BFF" w:rsidRDefault="000E0ADD" w:rsidP="00FF5BFF">
      <w:pPr>
        <w:jc w:val="center"/>
        <w:rPr>
          <w:b/>
          <w:sz w:val="40"/>
          <w:szCs w:val="40"/>
        </w:rPr>
      </w:pPr>
      <w:r w:rsidRPr="00FF5BFF">
        <w:rPr>
          <w:b/>
          <w:sz w:val="40"/>
          <w:szCs w:val="40"/>
        </w:rPr>
        <w:t>Implementation Assessment</w:t>
      </w:r>
    </w:p>
    <w:p w14:paraId="6FBA26E9" w14:textId="77777777" w:rsidR="000E0ADD" w:rsidRPr="00FF5BFF" w:rsidRDefault="000E0ADD" w:rsidP="00FF5BFF">
      <w:pPr>
        <w:jc w:val="center"/>
        <w:rPr>
          <w:b/>
          <w:sz w:val="40"/>
          <w:szCs w:val="40"/>
        </w:rPr>
      </w:pPr>
    </w:p>
    <w:p w14:paraId="5373A464" w14:textId="77777777" w:rsidR="000E0ADD" w:rsidRPr="000E0ADD" w:rsidRDefault="000E0ADD" w:rsidP="000E0ADD">
      <w:pPr>
        <w:ind w:left="0"/>
        <w:jc w:val="center"/>
      </w:pPr>
      <w:r w:rsidRPr="000E0ADD">
        <w:t>OSTLTS Generic Information Collection Request</w:t>
      </w:r>
    </w:p>
    <w:p w14:paraId="167671F6" w14:textId="77777777" w:rsidR="000E0ADD" w:rsidRPr="000E0ADD" w:rsidRDefault="000E0ADD" w:rsidP="000E0ADD">
      <w:pPr>
        <w:ind w:left="0"/>
        <w:jc w:val="center"/>
      </w:pPr>
      <w:r w:rsidRPr="000E0ADD">
        <w:t>OMB No. 0920-0879</w:t>
      </w:r>
    </w:p>
    <w:p w14:paraId="58FEB7D8" w14:textId="77777777" w:rsidR="000E0ADD" w:rsidRPr="000E0ADD" w:rsidRDefault="000E0ADD" w:rsidP="000E0ADD">
      <w:pPr>
        <w:ind w:left="0"/>
      </w:pPr>
    </w:p>
    <w:p w14:paraId="3EDFAC44" w14:textId="77777777" w:rsidR="000E0ADD" w:rsidRPr="000E0ADD" w:rsidRDefault="000E0ADD" w:rsidP="000E0ADD">
      <w:pPr>
        <w:ind w:left="0"/>
      </w:pPr>
    </w:p>
    <w:p w14:paraId="25E07B88" w14:textId="77777777" w:rsidR="000E0ADD" w:rsidRPr="000E0ADD" w:rsidRDefault="000E0ADD" w:rsidP="000E0ADD">
      <w:pPr>
        <w:ind w:left="0"/>
      </w:pPr>
    </w:p>
    <w:p w14:paraId="2FEFC72E" w14:textId="77777777" w:rsidR="000E0ADD" w:rsidRPr="000E0ADD" w:rsidRDefault="000E0ADD" w:rsidP="000E0ADD">
      <w:pPr>
        <w:ind w:left="0"/>
      </w:pPr>
    </w:p>
    <w:p w14:paraId="1CB90116" w14:textId="27DC3CCD" w:rsidR="000E0ADD" w:rsidRPr="00FF5BFF" w:rsidRDefault="000E0ADD" w:rsidP="00FF5BFF">
      <w:pPr>
        <w:jc w:val="center"/>
        <w:rPr>
          <w:sz w:val="32"/>
          <w:szCs w:val="32"/>
        </w:rPr>
      </w:pPr>
      <w:r w:rsidRPr="00FF5BFF">
        <w:rPr>
          <w:sz w:val="32"/>
          <w:szCs w:val="32"/>
        </w:rPr>
        <w:t>Supporting Statement – Section A</w:t>
      </w:r>
    </w:p>
    <w:p w14:paraId="006B6683" w14:textId="77777777" w:rsidR="000E0ADD" w:rsidRPr="000E0ADD" w:rsidRDefault="000E0ADD" w:rsidP="000E0ADD">
      <w:pPr>
        <w:ind w:left="0"/>
      </w:pPr>
    </w:p>
    <w:p w14:paraId="334867F0" w14:textId="77777777" w:rsidR="000E0ADD" w:rsidRPr="000E0ADD" w:rsidRDefault="000E0ADD" w:rsidP="000E0ADD">
      <w:pPr>
        <w:ind w:left="0"/>
      </w:pPr>
    </w:p>
    <w:p w14:paraId="7BC82C70" w14:textId="77777777" w:rsidR="000E0ADD" w:rsidRPr="000E0ADD" w:rsidRDefault="000E0ADD" w:rsidP="000E0ADD">
      <w:pPr>
        <w:ind w:left="0"/>
      </w:pPr>
    </w:p>
    <w:p w14:paraId="495DD09E" w14:textId="77777777" w:rsidR="000E0ADD" w:rsidRPr="000E0ADD" w:rsidRDefault="000E0ADD" w:rsidP="000E0ADD">
      <w:pPr>
        <w:ind w:left="0"/>
      </w:pPr>
    </w:p>
    <w:p w14:paraId="2F190C4D" w14:textId="77777777" w:rsidR="000E0ADD" w:rsidRPr="000E0ADD" w:rsidRDefault="000E0ADD" w:rsidP="000E0ADD">
      <w:pPr>
        <w:ind w:left="0"/>
      </w:pPr>
    </w:p>
    <w:p w14:paraId="6EF9A3B6" w14:textId="77777777" w:rsidR="000E0ADD" w:rsidRPr="000E0ADD" w:rsidRDefault="000E0ADD" w:rsidP="000E0ADD">
      <w:pPr>
        <w:ind w:left="0"/>
      </w:pPr>
    </w:p>
    <w:p w14:paraId="7A0A70BA" w14:textId="4BA59FCA" w:rsidR="000E0ADD" w:rsidRPr="000E0ADD" w:rsidRDefault="000E0ADD" w:rsidP="000E0ADD">
      <w:pPr>
        <w:ind w:left="0"/>
        <w:jc w:val="center"/>
      </w:pPr>
      <w:r w:rsidRPr="000E0ADD">
        <w:t xml:space="preserve">Submitted: </w:t>
      </w:r>
      <w:r w:rsidR="009E2EFC">
        <w:t>5/1</w:t>
      </w:r>
      <w:r w:rsidR="00260713">
        <w:t>9</w:t>
      </w:r>
      <w:r w:rsidR="009E2EFC">
        <w:t>/2016</w:t>
      </w:r>
    </w:p>
    <w:p w14:paraId="7D939A42" w14:textId="77777777" w:rsidR="000E0ADD" w:rsidRPr="000E0ADD" w:rsidRDefault="000E0ADD" w:rsidP="000E0ADD"/>
    <w:p w14:paraId="2291DE93" w14:textId="77777777" w:rsidR="000E0ADD" w:rsidRPr="000E0ADD" w:rsidRDefault="000E0ADD" w:rsidP="000E0ADD"/>
    <w:p w14:paraId="511465F9" w14:textId="77777777" w:rsidR="000E0ADD" w:rsidRPr="000E0ADD" w:rsidRDefault="000E0ADD" w:rsidP="000E0ADD"/>
    <w:p w14:paraId="1698E09E" w14:textId="77777777" w:rsidR="000E0ADD" w:rsidRPr="000E0ADD" w:rsidRDefault="000E0ADD" w:rsidP="000E0ADD"/>
    <w:p w14:paraId="01EDDB1A" w14:textId="77777777" w:rsidR="000E0ADD" w:rsidRPr="000E0ADD" w:rsidRDefault="000E0ADD" w:rsidP="000E0ADD"/>
    <w:p w14:paraId="1CFB35C9" w14:textId="77777777" w:rsidR="000E0ADD" w:rsidRPr="000E0ADD" w:rsidRDefault="000E0ADD" w:rsidP="000E0ADD"/>
    <w:p w14:paraId="6C4B227B" w14:textId="77777777" w:rsidR="000E0ADD" w:rsidRPr="000E0ADD" w:rsidRDefault="000E0ADD" w:rsidP="000E0ADD">
      <w:pPr>
        <w:ind w:left="0"/>
        <w:rPr>
          <w:b/>
          <w:u w:val="single"/>
        </w:rPr>
      </w:pPr>
      <w:r w:rsidRPr="000E0ADD">
        <w:rPr>
          <w:b/>
          <w:u w:val="single"/>
        </w:rPr>
        <w:t>Program Official/Project Officer</w:t>
      </w:r>
    </w:p>
    <w:p w14:paraId="1976BDF3" w14:textId="77777777" w:rsidR="000E0ADD" w:rsidRPr="000E0ADD" w:rsidRDefault="000E0ADD" w:rsidP="000E0ADD">
      <w:pPr>
        <w:ind w:left="0"/>
      </w:pPr>
      <w:r w:rsidRPr="000E0ADD">
        <w:t>Carol Pierannunzi</w:t>
      </w:r>
    </w:p>
    <w:p w14:paraId="7B61D117" w14:textId="77777777" w:rsidR="000E0ADD" w:rsidRPr="000E0ADD" w:rsidRDefault="000E0ADD" w:rsidP="000E0ADD">
      <w:pPr>
        <w:ind w:left="0"/>
      </w:pPr>
      <w:r w:rsidRPr="000E0ADD">
        <w:t>Senior Research Methodologist</w:t>
      </w:r>
    </w:p>
    <w:p w14:paraId="729F59EF" w14:textId="77777777" w:rsidR="000E0ADD" w:rsidRPr="000E0ADD" w:rsidRDefault="000E0ADD" w:rsidP="000E0ADD">
      <w:pPr>
        <w:ind w:left="0"/>
      </w:pPr>
      <w:r w:rsidRPr="000E0ADD">
        <w:t>Division of Public Health</w:t>
      </w:r>
    </w:p>
    <w:p w14:paraId="664A2C52" w14:textId="77777777" w:rsidR="000E0ADD" w:rsidRPr="000E0ADD" w:rsidRDefault="000E0ADD" w:rsidP="000E0ADD">
      <w:pPr>
        <w:ind w:left="0"/>
      </w:pPr>
      <w:r w:rsidRPr="000E0ADD">
        <w:t>4770 Buford Highway MS F-78</w:t>
      </w:r>
    </w:p>
    <w:p w14:paraId="4693216D" w14:textId="77777777" w:rsidR="000E0ADD" w:rsidRPr="000E0ADD" w:rsidRDefault="000E0ADD" w:rsidP="000E0ADD">
      <w:pPr>
        <w:ind w:left="0"/>
      </w:pPr>
      <w:r w:rsidRPr="000E0ADD">
        <w:t>Atlanta, Georgia 30341</w:t>
      </w:r>
    </w:p>
    <w:p w14:paraId="1576320F" w14:textId="77777777" w:rsidR="000E0ADD" w:rsidRPr="000E0ADD" w:rsidRDefault="000E0ADD" w:rsidP="000E0ADD">
      <w:pPr>
        <w:ind w:left="0"/>
      </w:pPr>
      <w:r w:rsidRPr="000E0ADD">
        <w:t>770-488-4609</w:t>
      </w:r>
    </w:p>
    <w:p w14:paraId="726B2CA8" w14:textId="77777777" w:rsidR="000E0ADD" w:rsidRPr="000E0ADD" w:rsidRDefault="000E0ADD" w:rsidP="000E0ADD">
      <w:pPr>
        <w:ind w:left="0"/>
      </w:pPr>
      <w:r w:rsidRPr="000E0ADD">
        <w:t>770-488-5964</w:t>
      </w:r>
    </w:p>
    <w:p w14:paraId="68CEBECF" w14:textId="4ED25509" w:rsidR="000E0ADD" w:rsidRPr="000E0ADD" w:rsidRDefault="000E0ADD" w:rsidP="00562825">
      <w:pPr>
        <w:ind w:left="0"/>
      </w:pPr>
      <w:r w:rsidRPr="000E0ADD">
        <w:t>Ivk7@cdc.gov</w:t>
      </w:r>
    </w:p>
    <w:sdt>
      <w:sdtPr>
        <w:rPr>
          <w:rFonts w:eastAsiaTheme="minorEastAsia" w:cstheme="minorBidi"/>
          <w:color w:val="auto"/>
          <w:sz w:val="22"/>
          <w:szCs w:val="22"/>
        </w:rPr>
        <w:id w:val="-829759717"/>
        <w:docPartObj>
          <w:docPartGallery w:val="Table of Contents"/>
          <w:docPartUnique/>
        </w:docPartObj>
      </w:sdtPr>
      <w:sdtEndPr>
        <w:rPr>
          <w:b/>
          <w:bCs/>
          <w:noProof/>
        </w:rPr>
      </w:sdtEndPr>
      <w:sdtContent>
        <w:p w14:paraId="0DB9A76C" w14:textId="5BFF2BF0" w:rsidR="00FF5BFF" w:rsidRDefault="00FF5BFF">
          <w:pPr>
            <w:pStyle w:val="TOCHeading"/>
          </w:pPr>
          <w:r>
            <w:t>Table of Contents</w:t>
          </w:r>
        </w:p>
        <w:p w14:paraId="4793701B" w14:textId="77777777" w:rsidR="00D311E7" w:rsidRDefault="00FF5BFF">
          <w:pPr>
            <w:pStyle w:val="TOC1"/>
            <w:tabs>
              <w:tab w:val="right" w:pos="9350"/>
            </w:tabs>
            <w:rPr>
              <w:rFonts w:asciiTheme="minorHAnsi" w:hAnsiTheme="minorHAnsi"/>
              <w:noProof/>
            </w:rPr>
          </w:pPr>
          <w:r>
            <w:fldChar w:fldCharType="begin"/>
          </w:r>
          <w:r>
            <w:instrText xml:space="preserve"> TOC \o "1-3" \h \z \u </w:instrText>
          </w:r>
          <w:r>
            <w:fldChar w:fldCharType="separate"/>
          </w:r>
          <w:hyperlink w:anchor="_Toc450212380" w:history="1">
            <w:r w:rsidR="00D311E7" w:rsidRPr="00360EE5">
              <w:rPr>
                <w:rStyle w:val="Hyperlink"/>
                <w:noProof/>
              </w:rPr>
              <w:t>Section A – Justification</w:t>
            </w:r>
            <w:r w:rsidR="00D311E7">
              <w:rPr>
                <w:noProof/>
                <w:webHidden/>
              </w:rPr>
              <w:tab/>
            </w:r>
            <w:r w:rsidR="00D311E7">
              <w:rPr>
                <w:noProof/>
                <w:webHidden/>
              </w:rPr>
              <w:fldChar w:fldCharType="begin"/>
            </w:r>
            <w:r w:rsidR="00D311E7">
              <w:rPr>
                <w:noProof/>
                <w:webHidden/>
              </w:rPr>
              <w:instrText xml:space="preserve"> PAGEREF _Toc450212380 \h </w:instrText>
            </w:r>
            <w:r w:rsidR="00D311E7">
              <w:rPr>
                <w:noProof/>
                <w:webHidden/>
              </w:rPr>
            </w:r>
            <w:r w:rsidR="00D311E7">
              <w:rPr>
                <w:noProof/>
                <w:webHidden/>
              </w:rPr>
              <w:fldChar w:fldCharType="separate"/>
            </w:r>
            <w:r w:rsidR="00D311E7">
              <w:rPr>
                <w:noProof/>
                <w:webHidden/>
              </w:rPr>
              <w:t>4</w:t>
            </w:r>
            <w:r w:rsidR="00D311E7">
              <w:rPr>
                <w:noProof/>
                <w:webHidden/>
              </w:rPr>
              <w:fldChar w:fldCharType="end"/>
            </w:r>
          </w:hyperlink>
        </w:p>
        <w:p w14:paraId="7E40A9CD" w14:textId="77777777" w:rsidR="00D311E7" w:rsidRDefault="00537E62">
          <w:pPr>
            <w:pStyle w:val="TOC1"/>
            <w:tabs>
              <w:tab w:val="left" w:pos="630"/>
              <w:tab w:val="right" w:pos="9350"/>
            </w:tabs>
            <w:rPr>
              <w:rFonts w:asciiTheme="minorHAnsi" w:hAnsiTheme="minorHAnsi"/>
              <w:noProof/>
            </w:rPr>
          </w:pPr>
          <w:hyperlink w:anchor="_Toc450212381" w:history="1">
            <w:r w:rsidR="00D311E7" w:rsidRPr="00360EE5">
              <w:rPr>
                <w:rStyle w:val="Hyperlink"/>
                <w:noProof/>
              </w:rPr>
              <w:t>1.</w:t>
            </w:r>
            <w:r w:rsidR="00D311E7">
              <w:rPr>
                <w:rFonts w:asciiTheme="minorHAnsi" w:hAnsiTheme="minorHAnsi"/>
                <w:noProof/>
              </w:rPr>
              <w:tab/>
            </w:r>
            <w:r w:rsidR="00D311E7" w:rsidRPr="00360EE5">
              <w:rPr>
                <w:rStyle w:val="Hyperlink"/>
                <w:noProof/>
              </w:rPr>
              <w:t>Circumstances Making the Collection of Information Necessary</w:t>
            </w:r>
            <w:r w:rsidR="00D311E7">
              <w:rPr>
                <w:noProof/>
                <w:webHidden/>
              </w:rPr>
              <w:tab/>
            </w:r>
            <w:r w:rsidR="00D311E7">
              <w:rPr>
                <w:noProof/>
                <w:webHidden/>
              </w:rPr>
              <w:fldChar w:fldCharType="begin"/>
            </w:r>
            <w:r w:rsidR="00D311E7">
              <w:rPr>
                <w:noProof/>
                <w:webHidden/>
              </w:rPr>
              <w:instrText xml:space="preserve"> PAGEREF _Toc450212381 \h </w:instrText>
            </w:r>
            <w:r w:rsidR="00D311E7">
              <w:rPr>
                <w:noProof/>
                <w:webHidden/>
              </w:rPr>
            </w:r>
            <w:r w:rsidR="00D311E7">
              <w:rPr>
                <w:noProof/>
                <w:webHidden/>
              </w:rPr>
              <w:fldChar w:fldCharType="separate"/>
            </w:r>
            <w:r w:rsidR="00D311E7">
              <w:rPr>
                <w:noProof/>
                <w:webHidden/>
              </w:rPr>
              <w:t>4</w:t>
            </w:r>
            <w:r w:rsidR="00D311E7">
              <w:rPr>
                <w:noProof/>
                <w:webHidden/>
              </w:rPr>
              <w:fldChar w:fldCharType="end"/>
            </w:r>
          </w:hyperlink>
        </w:p>
        <w:p w14:paraId="11BF1031" w14:textId="77777777" w:rsidR="00D311E7" w:rsidRDefault="00537E62">
          <w:pPr>
            <w:pStyle w:val="TOC1"/>
            <w:tabs>
              <w:tab w:val="left" w:pos="630"/>
              <w:tab w:val="right" w:pos="9350"/>
            </w:tabs>
            <w:rPr>
              <w:rFonts w:asciiTheme="minorHAnsi" w:hAnsiTheme="minorHAnsi"/>
              <w:noProof/>
            </w:rPr>
          </w:pPr>
          <w:hyperlink w:anchor="_Toc450212382" w:history="1">
            <w:r w:rsidR="00D311E7" w:rsidRPr="00360EE5">
              <w:rPr>
                <w:rStyle w:val="Hyperlink"/>
                <w:noProof/>
              </w:rPr>
              <w:t>2.</w:t>
            </w:r>
            <w:r w:rsidR="00D311E7">
              <w:rPr>
                <w:rFonts w:asciiTheme="minorHAnsi" w:hAnsiTheme="minorHAnsi"/>
                <w:noProof/>
              </w:rPr>
              <w:tab/>
            </w:r>
            <w:r w:rsidR="00D311E7" w:rsidRPr="00360EE5">
              <w:rPr>
                <w:rStyle w:val="Hyperlink"/>
                <w:noProof/>
              </w:rPr>
              <w:t>Purpose and Use of the Information Collection</w:t>
            </w:r>
            <w:r w:rsidR="00D311E7">
              <w:rPr>
                <w:noProof/>
                <w:webHidden/>
              </w:rPr>
              <w:tab/>
            </w:r>
            <w:r w:rsidR="00D311E7">
              <w:rPr>
                <w:noProof/>
                <w:webHidden/>
              </w:rPr>
              <w:fldChar w:fldCharType="begin"/>
            </w:r>
            <w:r w:rsidR="00D311E7">
              <w:rPr>
                <w:noProof/>
                <w:webHidden/>
              </w:rPr>
              <w:instrText xml:space="preserve"> PAGEREF _Toc450212382 \h </w:instrText>
            </w:r>
            <w:r w:rsidR="00D311E7">
              <w:rPr>
                <w:noProof/>
                <w:webHidden/>
              </w:rPr>
            </w:r>
            <w:r w:rsidR="00D311E7">
              <w:rPr>
                <w:noProof/>
                <w:webHidden/>
              </w:rPr>
              <w:fldChar w:fldCharType="separate"/>
            </w:r>
            <w:r w:rsidR="00D311E7">
              <w:rPr>
                <w:noProof/>
                <w:webHidden/>
              </w:rPr>
              <w:t>7</w:t>
            </w:r>
            <w:r w:rsidR="00D311E7">
              <w:rPr>
                <w:noProof/>
                <w:webHidden/>
              </w:rPr>
              <w:fldChar w:fldCharType="end"/>
            </w:r>
          </w:hyperlink>
        </w:p>
        <w:p w14:paraId="69DCDEDF" w14:textId="77777777" w:rsidR="00D311E7" w:rsidRDefault="00537E62">
          <w:pPr>
            <w:pStyle w:val="TOC1"/>
            <w:tabs>
              <w:tab w:val="left" w:pos="630"/>
              <w:tab w:val="right" w:pos="9350"/>
            </w:tabs>
            <w:rPr>
              <w:rFonts w:asciiTheme="minorHAnsi" w:hAnsiTheme="minorHAnsi"/>
              <w:noProof/>
            </w:rPr>
          </w:pPr>
          <w:hyperlink w:anchor="_Toc450212383" w:history="1">
            <w:r w:rsidR="00D311E7" w:rsidRPr="00360EE5">
              <w:rPr>
                <w:rStyle w:val="Hyperlink"/>
                <w:noProof/>
              </w:rPr>
              <w:t>3.</w:t>
            </w:r>
            <w:r w:rsidR="00D311E7">
              <w:rPr>
                <w:rFonts w:asciiTheme="minorHAnsi" w:hAnsiTheme="minorHAnsi"/>
                <w:noProof/>
              </w:rPr>
              <w:tab/>
            </w:r>
            <w:r w:rsidR="00D311E7" w:rsidRPr="00360EE5">
              <w:rPr>
                <w:rStyle w:val="Hyperlink"/>
                <w:noProof/>
              </w:rPr>
              <w:t>Use of Improved Information Technology and Burden Reduction</w:t>
            </w:r>
            <w:r w:rsidR="00D311E7">
              <w:rPr>
                <w:noProof/>
                <w:webHidden/>
              </w:rPr>
              <w:tab/>
            </w:r>
            <w:r w:rsidR="00D311E7">
              <w:rPr>
                <w:noProof/>
                <w:webHidden/>
              </w:rPr>
              <w:fldChar w:fldCharType="begin"/>
            </w:r>
            <w:r w:rsidR="00D311E7">
              <w:rPr>
                <w:noProof/>
                <w:webHidden/>
              </w:rPr>
              <w:instrText xml:space="preserve"> PAGEREF _Toc450212383 \h </w:instrText>
            </w:r>
            <w:r w:rsidR="00D311E7">
              <w:rPr>
                <w:noProof/>
                <w:webHidden/>
              </w:rPr>
            </w:r>
            <w:r w:rsidR="00D311E7">
              <w:rPr>
                <w:noProof/>
                <w:webHidden/>
              </w:rPr>
              <w:fldChar w:fldCharType="separate"/>
            </w:r>
            <w:r w:rsidR="00D311E7">
              <w:rPr>
                <w:noProof/>
                <w:webHidden/>
              </w:rPr>
              <w:t>7</w:t>
            </w:r>
            <w:r w:rsidR="00D311E7">
              <w:rPr>
                <w:noProof/>
                <w:webHidden/>
              </w:rPr>
              <w:fldChar w:fldCharType="end"/>
            </w:r>
          </w:hyperlink>
        </w:p>
        <w:p w14:paraId="595EFE42" w14:textId="77777777" w:rsidR="00D311E7" w:rsidRDefault="00537E62">
          <w:pPr>
            <w:pStyle w:val="TOC1"/>
            <w:tabs>
              <w:tab w:val="left" w:pos="630"/>
              <w:tab w:val="right" w:pos="9350"/>
            </w:tabs>
            <w:rPr>
              <w:rFonts w:asciiTheme="minorHAnsi" w:hAnsiTheme="minorHAnsi"/>
              <w:noProof/>
            </w:rPr>
          </w:pPr>
          <w:hyperlink w:anchor="_Toc450212384" w:history="1">
            <w:r w:rsidR="00D311E7" w:rsidRPr="00360EE5">
              <w:rPr>
                <w:rStyle w:val="Hyperlink"/>
                <w:noProof/>
              </w:rPr>
              <w:t>4.</w:t>
            </w:r>
            <w:r w:rsidR="00D311E7">
              <w:rPr>
                <w:rFonts w:asciiTheme="minorHAnsi" w:hAnsiTheme="minorHAnsi"/>
                <w:noProof/>
              </w:rPr>
              <w:tab/>
            </w:r>
            <w:r w:rsidR="00D311E7" w:rsidRPr="00360EE5">
              <w:rPr>
                <w:rStyle w:val="Hyperlink"/>
                <w:noProof/>
              </w:rPr>
              <w:t>Efforts to Identify Duplication and Use of Similar Information</w:t>
            </w:r>
            <w:r w:rsidR="00D311E7">
              <w:rPr>
                <w:noProof/>
                <w:webHidden/>
              </w:rPr>
              <w:tab/>
            </w:r>
            <w:r w:rsidR="00D311E7">
              <w:rPr>
                <w:noProof/>
                <w:webHidden/>
              </w:rPr>
              <w:fldChar w:fldCharType="begin"/>
            </w:r>
            <w:r w:rsidR="00D311E7">
              <w:rPr>
                <w:noProof/>
                <w:webHidden/>
              </w:rPr>
              <w:instrText xml:space="preserve"> PAGEREF _Toc450212384 \h </w:instrText>
            </w:r>
            <w:r w:rsidR="00D311E7">
              <w:rPr>
                <w:noProof/>
                <w:webHidden/>
              </w:rPr>
            </w:r>
            <w:r w:rsidR="00D311E7">
              <w:rPr>
                <w:noProof/>
                <w:webHidden/>
              </w:rPr>
              <w:fldChar w:fldCharType="separate"/>
            </w:r>
            <w:r w:rsidR="00D311E7">
              <w:rPr>
                <w:noProof/>
                <w:webHidden/>
              </w:rPr>
              <w:t>8</w:t>
            </w:r>
            <w:r w:rsidR="00D311E7">
              <w:rPr>
                <w:noProof/>
                <w:webHidden/>
              </w:rPr>
              <w:fldChar w:fldCharType="end"/>
            </w:r>
          </w:hyperlink>
        </w:p>
        <w:p w14:paraId="2C4CFD60" w14:textId="77777777" w:rsidR="00D311E7" w:rsidRDefault="00537E62">
          <w:pPr>
            <w:pStyle w:val="TOC1"/>
            <w:tabs>
              <w:tab w:val="left" w:pos="630"/>
              <w:tab w:val="right" w:pos="9350"/>
            </w:tabs>
            <w:rPr>
              <w:rFonts w:asciiTheme="minorHAnsi" w:hAnsiTheme="minorHAnsi"/>
              <w:noProof/>
            </w:rPr>
          </w:pPr>
          <w:hyperlink w:anchor="_Toc450212385" w:history="1">
            <w:r w:rsidR="00D311E7" w:rsidRPr="00360EE5">
              <w:rPr>
                <w:rStyle w:val="Hyperlink"/>
                <w:noProof/>
              </w:rPr>
              <w:t>5.</w:t>
            </w:r>
            <w:r w:rsidR="00D311E7">
              <w:rPr>
                <w:rFonts w:asciiTheme="minorHAnsi" w:hAnsiTheme="minorHAnsi"/>
                <w:noProof/>
              </w:rPr>
              <w:tab/>
            </w:r>
            <w:r w:rsidR="00D311E7" w:rsidRPr="00360EE5">
              <w:rPr>
                <w:rStyle w:val="Hyperlink"/>
                <w:noProof/>
              </w:rPr>
              <w:t>Impact on Small Businesses or Other Small Entities</w:t>
            </w:r>
            <w:r w:rsidR="00D311E7">
              <w:rPr>
                <w:noProof/>
                <w:webHidden/>
              </w:rPr>
              <w:tab/>
            </w:r>
            <w:r w:rsidR="00D311E7">
              <w:rPr>
                <w:noProof/>
                <w:webHidden/>
              </w:rPr>
              <w:fldChar w:fldCharType="begin"/>
            </w:r>
            <w:r w:rsidR="00D311E7">
              <w:rPr>
                <w:noProof/>
                <w:webHidden/>
              </w:rPr>
              <w:instrText xml:space="preserve"> PAGEREF _Toc450212385 \h </w:instrText>
            </w:r>
            <w:r w:rsidR="00D311E7">
              <w:rPr>
                <w:noProof/>
                <w:webHidden/>
              </w:rPr>
            </w:r>
            <w:r w:rsidR="00D311E7">
              <w:rPr>
                <w:noProof/>
                <w:webHidden/>
              </w:rPr>
              <w:fldChar w:fldCharType="separate"/>
            </w:r>
            <w:r w:rsidR="00D311E7">
              <w:rPr>
                <w:noProof/>
                <w:webHidden/>
              </w:rPr>
              <w:t>8</w:t>
            </w:r>
            <w:r w:rsidR="00D311E7">
              <w:rPr>
                <w:noProof/>
                <w:webHidden/>
              </w:rPr>
              <w:fldChar w:fldCharType="end"/>
            </w:r>
          </w:hyperlink>
        </w:p>
        <w:p w14:paraId="20A105B9" w14:textId="77777777" w:rsidR="00D311E7" w:rsidRDefault="00537E62">
          <w:pPr>
            <w:pStyle w:val="TOC1"/>
            <w:tabs>
              <w:tab w:val="left" w:pos="630"/>
              <w:tab w:val="right" w:pos="9350"/>
            </w:tabs>
            <w:rPr>
              <w:rFonts w:asciiTheme="minorHAnsi" w:hAnsiTheme="minorHAnsi"/>
              <w:noProof/>
            </w:rPr>
          </w:pPr>
          <w:hyperlink w:anchor="_Toc450212386" w:history="1">
            <w:r w:rsidR="00D311E7" w:rsidRPr="00360EE5">
              <w:rPr>
                <w:rStyle w:val="Hyperlink"/>
                <w:noProof/>
              </w:rPr>
              <w:t>6.</w:t>
            </w:r>
            <w:r w:rsidR="00D311E7">
              <w:rPr>
                <w:rFonts w:asciiTheme="minorHAnsi" w:hAnsiTheme="minorHAnsi"/>
                <w:noProof/>
              </w:rPr>
              <w:tab/>
            </w:r>
            <w:r w:rsidR="00D311E7" w:rsidRPr="00360EE5">
              <w:rPr>
                <w:rStyle w:val="Hyperlink"/>
                <w:noProof/>
              </w:rPr>
              <w:t>Consequences of Collecting the Information Less Frequently</w:t>
            </w:r>
            <w:r w:rsidR="00D311E7">
              <w:rPr>
                <w:noProof/>
                <w:webHidden/>
              </w:rPr>
              <w:tab/>
            </w:r>
            <w:r w:rsidR="00D311E7">
              <w:rPr>
                <w:noProof/>
                <w:webHidden/>
              </w:rPr>
              <w:fldChar w:fldCharType="begin"/>
            </w:r>
            <w:r w:rsidR="00D311E7">
              <w:rPr>
                <w:noProof/>
                <w:webHidden/>
              </w:rPr>
              <w:instrText xml:space="preserve"> PAGEREF _Toc450212386 \h </w:instrText>
            </w:r>
            <w:r w:rsidR="00D311E7">
              <w:rPr>
                <w:noProof/>
                <w:webHidden/>
              </w:rPr>
            </w:r>
            <w:r w:rsidR="00D311E7">
              <w:rPr>
                <w:noProof/>
                <w:webHidden/>
              </w:rPr>
              <w:fldChar w:fldCharType="separate"/>
            </w:r>
            <w:r w:rsidR="00D311E7">
              <w:rPr>
                <w:noProof/>
                <w:webHidden/>
              </w:rPr>
              <w:t>8</w:t>
            </w:r>
            <w:r w:rsidR="00D311E7">
              <w:rPr>
                <w:noProof/>
                <w:webHidden/>
              </w:rPr>
              <w:fldChar w:fldCharType="end"/>
            </w:r>
          </w:hyperlink>
        </w:p>
        <w:p w14:paraId="5C65465F" w14:textId="77777777" w:rsidR="00D311E7" w:rsidRDefault="00537E62">
          <w:pPr>
            <w:pStyle w:val="TOC1"/>
            <w:tabs>
              <w:tab w:val="left" w:pos="630"/>
              <w:tab w:val="right" w:pos="9350"/>
            </w:tabs>
            <w:rPr>
              <w:rFonts w:asciiTheme="minorHAnsi" w:hAnsiTheme="minorHAnsi"/>
              <w:noProof/>
            </w:rPr>
          </w:pPr>
          <w:hyperlink w:anchor="_Toc450212387" w:history="1">
            <w:r w:rsidR="00D311E7" w:rsidRPr="00360EE5">
              <w:rPr>
                <w:rStyle w:val="Hyperlink"/>
                <w:noProof/>
              </w:rPr>
              <w:t>7.</w:t>
            </w:r>
            <w:r w:rsidR="00D311E7">
              <w:rPr>
                <w:rFonts w:asciiTheme="minorHAnsi" w:hAnsiTheme="minorHAnsi"/>
                <w:noProof/>
              </w:rPr>
              <w:tab/>
            </w:r>
            <w:r w:rsidR="00D311E7" w:rsidRPr="00360EE5">
              <w:rPr>
                <w:rStyle w:val="Hyperlink"/>
                <w:noProof/>
              </w:rPr>
              <w:t>Special Circumstances Relating to the Guidelines of 5 CFR 1320.5</w:t>
            </w:r>
            <w:r w:rsidR="00D311E7">
              <w:rPr>
                <w:noProof/>
                <w:webHidden/>
              </w:rPr>
              <w:tab/>
            </w:r>
            <w:r w:rsidR="00D311E7">
              <w:rPr>
                <w:noProof/>
                <w:webHidden/>
              </w:rPr>
              <w:fldChar w:fldCharType="begin"/>
            </w:r>
            <w:r w:rsidR="00D311E7">
              <w:rPr>
                <w:noProof/>
                <w:webHidden/>
              </w:rPr>
              <w:instrText xml:space="preserve"> PAGEREF _Toc450212387 \h </w:instrText>
            </w:r>
            <w:r w:rsidR="00D311E7">
              <w:rPr>
                <w:noProof/>
                <w:webHidden/>
              </w:rPr>
            </w:r>
            <w:r w:rsidR="00D311E7">
              <w:rPr>
                <w:noProof/>
                <w:webHidden/>
              </w:rPr>
              <w:fldChar w:fldCharType="separate"/>
            </w:r>
            <w:r w:rsidR="00D311E7">
              <w:rPr>
                <w:noProof/>
                <w:webHidden/>
              </w:rPr>
              <w:t>8</w:t>
            </w:r>
            <w:r w:rsidR="00D311E7">
              <w:rPr>
                <w:noProof/>
                <w:webHidden/>
              </w:rPr>
              <w:fldChar w:fldCharType="end"/>
            </w:r>
          </w:hyperlink>
        </w:p>
        <w:p w14:paraId="3449A53F" w14:textId="77777777" w:rsidR="00D311E7" w:rsidRDefault="00537E62">
          <w:pPr>
            <w:pStyle w:val="TOC1"/>
            <w:tabs>
              <w:tab w:val="left" w:pos="630"/>
              <w:tab w:val="right" w:pos="9350"/>
            </w:tabs>
            <w:rPr>
              <w:rFonts w:asciiTheme="minorHAnsi" w:hAnsiTheme="minorHAnsi"/>
              <w:noProof/>
            </w:rPr>
          </w:pPr>
          <w:hyperlink w:anchor="_Toc450212388" w:history="1">
            <w:r w:rsidR="00D311E7" w:rsidRPr="00360EE5">
              <w:rPr>
                <w:rStyle w:val="Hyperlink"/>
                <w:noProof/>
              </w:rPr>
              <w:t>8.</w:t>
            </w:r>
            <w:r w:rsidR="00D311E7">
              <w:rPr>
                <w:rFonts w:asciiTheme="minorHAnsi" w:hAnsiTheme="minorHAnsi"/>
                <w:noProof/>
              </w:rPr>
              <w:tab/>
            </w:r>
            <w:r w:rsidR="00D311E7" w:rsidRPr="00360EE5">
              <w:rPr>
                <w:rStyle w:val="Hyperlink"/>
                <w:noProof/>
              </w:rPr>
              <w:t>Comments in Response to the Federal Register Notice and Efforts to Consult Outside the Agency</w:t>
            </w:r>
            <w:r w:rsidR="00D311E7">
              <w:rPr>
                <w:noProof/>
                <w:webHidden/>
              </w:rPr>
              <w:tab/>
            </w:r>
            <w:r w:rsidR="00D311E7">
              <w:rPr>
                <w:noProof/>
                <w:webHidden/>
              </w:rPr>
              <w:fldChar w:fldCharType="begin"/>
            </w:r>
            <w:r w:rsidR="00D311E7">
              <w:rPr>
                <w:noProof/>
                <w:webHidden/>
              </w:rPr>
              <w:instrText xml:space="preserve"> PAGEREF _Toc450212388 \h </w:instrText>
            </w:r>
            <w:r w:rsidR="00D311E7">
              <w:rPr>
                <w:noProof/>
                <w:webHidden/>
              </w:rPr>
            </w:r>
            <w:r w:rsidR="00D311E7">
              <w:rPr>
                <w:noProof/>
                <w:webHidden/>
              </w:rPr>
              <w:fldChar w:fldCharType="separate"/>
            </w:r>
            <w:r w:rsidR="00D311E7">
              <w:rPr>
                <w:noProof/>
                <w:webHidden/>
              </w:rPr>
              <w:t>9</w:t>
            </w:r>
            <w:r w:rsidR="00D311E7">
              <w:rPr>
                <w:noProof/>
                <w:webHidden/>
              </w:rPr>
              <w:fldChar w:fldCharType="end"/>
            </w:r>
          </w:hyperlink>
        </w:p>
        <w:p w14:paraId="08552999" w14:textId="77777777" w:rsidR="00D311E7" w:rsidRDefault="00537E62">
          <w:pPr>
            <w:pStyle w:val="TOC1"/>
            <w:tabs>
              <w:tab w:val="left" w:pos="630"/>
              <w:tab w:val="right" w:pos="9350"/>
            </w:tabs>
            <w:rPr>
              <w:rFonts w:asciiTheme="minorHAnsi" w:hAnsiTheme="minorHAnsi"/>
              <w:noProof/>
            </w:rPr>
          </w:pPr>
          <w:hyperlink w:anchor="_Toc450212389" w:history="1">
            <w:r w:rsidR="00D311E7" w:rsidRPr="00360EE5">
              <w:rPr>
                <w:rStyle w:val="Hyperlink"/>
                <w:noProof/>
              </w:rPr>
              <w:t>9.</w:t>
            </w:r>
            <w:r w:rsidR="00D311E7">
              <w:rPr>
                <w:rFonts w:asciiTheme="minorHAnsi" w:hAnsiTheme="minorHAnsi"/>
                <w:noProof/>
              </w:rPr>
              <w:tab/>
            </w:r>
            <w:r w:rsidR="00D311E7" w:rsidRPr="00360EE5">
              <w:rPr>
                <w:rStyle w:val="Hyperlink"/>
                <w:noProof/>
              </w:rPr>
              <w:t>Explanation of Any Payment or Gift to Respondents</w:t>
            </w:r>
            <w:r w:rsidR="00D311E7">
              <w:rPr>
                <w:noProof/>
                <w:webHidden/>
              </w:rPr>
              <w:tab/>
            </w:r>
            <w:r w:rsidR="00D311E7">
              <w:rPr>
                <w:noProof/>
                <w:webHidden/>
              </w:rPr>
              <w:fldChar w:fldCharType="begin"/>
            </w:r>
            <w:r w:rsidR="00D311E7">
              <w:rPr>
                <w:noProof/>
                <w:webHidden/>
              </w:rPr>
              <w:instrText xml:space="preserve"> PAGEREF _Toc450212389 \h </w:instrText>
            </w:r>
            <w:r w:rsidR="00D311E7">
              <w:rPr>
                <w:noProof/>
                <w:webHidden/>
              </w:rPr>
            </w:r>
            <w:r w:rsidR="00D311E7">
              <w:rPr>
                <w:noProof/>
                <w:webHidden/>
              </w:rPr>
              <w:fldChar w:fldCharType="separate"/>
            </w:r>
            <w:r w:rsidR="00D311E7">
              <w:rPr>
                <w:noProof/>
                <w:webHidden/>
              </w:rPr>
              <w:t>9</w:t>
            </w:r>
            <w:r w:rsidR="00D311E7">
              <w:rPr>
                <w:noProof/>
                <w:webHidden/>
              </w:rPr>
              <w:fldChar w:fldCharType="end"/>
            </w:r>
          </w:hyperlink>
        </w:p>
        <w:p w14:paraId="46297F8A" w14:textId="77777777" w:rsidR="00D311E7" w:rsidRDefault="00537E62">
          <w:pPr>
            <w:pStyle w:val="TOC1"/>
            <w:tabs>
              <w:tab w:val="left" w:pos="630"/>
              <w:tab w:val="right" w:pos="9350"/>
            </w:tabs>
            <w:rPr>
              <w:rFonts w:asciiTheme="minorHAnsi" w:hAnsiTheme="minorHAnsi"/>
              <w:noProof/>
            </w:rPr>
          </w:pPr>
          <w:hyperlink w:anchor="_Toc450212390" w:history="1">
            <w:r w:rsidR="00D311E7" w:rsidRPr="00360EE5">
              <w:rPr>
                <w:rStyle w:val="Hyperlink"/>
                <w:noProof/>
              </w:rPr>
              <w:t>10.</w:t>
            </w:r>
            <w:r w:rsidR="00D311E7">
              <w:rPr>
                <w:rFonts w:asciiTheme="minorHAnsi" w:hAnsiTheme="minorHAnsi"/>
                <w:noProof/>
              </w:rPr>
              <w:tab/>
            </w:r>
            <w:r w:rsidR="00D311E7" w:rsidRPr="00360EE5">
              <w:rPr>
                <w:rStyle w:val="Hyperlink"/>
                <w:noProof/>
              </w:rPr>
              <w:t>Protection of the Privacy and Confidentiality of Information Provided by Respondents</w:t>
            </w:r>
            <w:r w:rsidR="00D311E7">
              <w:rPr>
                <w:noProof/>
                <w:webHidden/>
              </w:rPr>
              <w:tab/>
            </w:r>
            <w:r w:rsidR="00D311E7">
              <w:rPr>
                <w:noProof/>
                <w:webHidden/>
              </w:rPr>
              <w:fldChar w:fldCharType="begin"/>
            </w:r>
            <w:r w:rsidR="00D311E7">
              <w:rPr>
                <w:noProof/>
                <w:webHidden/>
              </w:rPr>
              <w:instrText xml:space="preserve"> PAGEREF _Toc450212390 \h </w:instrText>
            </w:r>
            <w:r w:rsidR="00D311E7">
              <w:rPr>
                <w:noProof/>
                <w:webHidden/>
              </w:rPr>
            </w:r>
            <w:r w:rsidR="00D311E7">
              <w:rPr>
                <w:noProof/>
                <w:webHidden/>
              </w:rPr>
              <w:fldChar w:fldCharType="separate"/>
            </w:r>
            <w:r w:rsidR="00D311E7">
              <w:rPr>
                <w:noProof/>
                <w:webHidden/>
              </w:rPr>
              <w:t>9</w:t>
            </w:r>
            <w:r w:rsidR="00D311E7">
              <w:rPr>
                <w:noProof/>
                <w:webHidden/>
              </w:rPr>
              <w:fldChar w:fldCharType="end"/>
            </w:r>
          </w:hyperlink>
        </w:p>
        <w:p w14:paraId="410EAA5F" w14:textId="77777777" w:rsidR="00D311E7" w:rsidRDefault="00537E62">
          <w:pPr>
            <w:pStyle w:val="TOC1"/>
            <w:tabs>
              <w:tab w:val="left" w:pos="630"/>
              <w:tab w:val="right" w:pos="9350"/>
            </w:tabs>
            <w:rPr>
              <w:rFonts w:asciiTheme="minorHAnsi" w:hAnsiTheme="minorHAnsi"/>
              <w:noProof/>
            </w:rPr>
          </w:pPr>
          <w:hyperlink w:anchor="_Toc450212391" w:history="1">
            <w:r w:rsidR="00D311E7" w:rsidRPr="00360EE5">
              <w:rPr>
                <w:rStyle w:val="Hyperlink"/>
                <w:noProof/>
              </w:rPr>
              <w:t>11.</w:t>
            </w:r>
            <w:r w:rsidR="00D311E7">
              <w:rPr>
                <w:rFonts w:asciiTheme="minorHAnsi" w:hAnsiTheme="minorHAnsi"/>
                <w:noProof/>
              </w:rPr>
              <w:tab/>
            </w:r>
            <w:r w:rsidR="00D311E7" w:rsidRPr="00360EE5">
              <w:rPr>
                <w:rStyle w:val="Hyperlink"/>
                <w:noProof/>
              </w:rPr>
              <w:t>Institutional Review Board (IRB) and Justification for Sensitive Questions</w:t>
            </w:r>
            <w:r w:rsidR="00D311E7">
              <w:rPr>
                <w:noProof/>
                <w:webHidden/>
              </w:rPr>
              <w:tab/>
            </w:r>
            <w:r w:rsidR="00D311E7">
              <w:rPr>
                <w:noProof/>
                <w:webHidden/>
              </w:rPr>
              <w:fldChar w:fldCharType="begin"/>
            </w:r>
            <w:r w:rsidR="00D311E7">
              <w:rPr>
                <w:noProof/>
                <w:webHidden/>
              </w:rPr>
              <w:instrText xml:space="preserve"> PAGEREF _Toc450212391 \h </w:instrText>
            </w:r>
            <w:r w:rsidR="00D311E7">
              <w:rPr>
                <w:noProof/>
                <w:webHidden/>
              </w:rPr>
            </w:r>
            <w:r w:rsidR="00D311E7">
              <w:rPr>
                <w:noProof/>
                <w:webHidden/>
              </w:rPr>
              <w:fldChar w:fldCharType="separate"/>
            </w:r>
            <w:r w:rsidR="00D311E7">
              <w:rPr>
                <w:noProof/>
                <w:webHidden/>
              </w:rPr>
              <w:t>9</w:t>
            </w:r>
            <w:r w:rsidR="00D311E7">
              <w:rPr>
                <w:noProof/>
                <w:webHidden/>
              </w:rPr>
              <w:fldChar w:fldCharType="end"/>
            </w:r>
          </w:hyperlink>
        </w:p>
        <w:p w14:paraId="6AAAE529" w14:textId="77777777" w:rsidR="00D311E7" w:rsidRDefault="00537E62">
          <w:pPr>
            <w:pStyle w:val="TOC1"/>
            <w:tabs>
              <w:tab w:val="left" w:pos="630"/>
              <w:tab w:val="right" w:pos="9350"/>
            </w:tabs>
            <w:rPr>
              <w:rFonts w:asciiTheme="minorHAnsi" w:hAnsiTheme="minorHAnsi"/>
              <w:noProof/>
            </w:rPr>
          </w:pPr>
          <w:hyperlink w:anchor="_Toc450212392" w:history="1">
            <w:r w:rsidR="00D311E7" w:rsidRPr="00360EE5">
              <w:rPr>
                <w:rStyle w:val="Hyperlink"/>
                <w:noProof/>
              </w:rPr>
              <w:t>12.</w:t>
            </w:r>
            <w:r w:rsidR="00D311E7">
              <w:rPr>
                <w:rFonts w:asciiTheme="minorHAnsi" w:hAnsiTheme="minorHAnsi"/>
                <w:noProof/>
              </w:rPr>
              <w:tab/>
            </w:r>
            <w:r w:rsidR="00D311E7" w:rsidRPr="00360EE5">
              <w:rPr>
                <w:rStyle w:val="Hyperlink"/>
                <w:noProof/>
              </w:rPr>
              <w:t>Estimates of Annualized Burden Hours and Costs</w:t>
            </w:r>
            <w:r w:rsidR="00D311E7">
              <w:rPr>
                <w:noProof/>
                <w:webHidden/>
              </w:rPr>
              <w:tab/>
            </w:r>
            <w:r w:rsidR="00D311E7">
              <w:rPr>
                <w:noProof/>
                <w:webHidden/>
              </w:rPr>
              <w:fldChar w:fldCharType="begin"/>
            </w:r>
            <w:r w:rsidR="00D311E7">
              <w:rPr>
                <w:noProof/>
                <w:webHidden/>
              </w:rPr>
              <w:instrText xml:space="preserve"> PAGEREF _Toc450212392 \h </w:instrText>
            </w:r>
            <w:r w:rsidR="00D311E7">
              <w:rPr>
                <w:noProof/>
                <w:webHidden/>
              </w:rPr>
            </w:r>
            <w:r w:rsidR="00D311E7">
              <w:rPr>
                <w:noProof/>
                <w:webHidden/>
              </w:rPr>
              <w:fldChar w:fldCharType="separate"/>
            </w:r>
            <w:r w:rsidR="00D311E7">
              <w:rPr>
                <w:noProof/>
                <w:webHidden/>
              </w:rPr>
              <w:t>9</w:t>
            </w:r>
            <w:r w:rsidR="00D311E7">
              <w:rPr>
                <w:noProof/>
                <w:webHidden/>
              </w:rPr>
              <w:fldChar w:fldCharType="end"/>
            </w:r>
          </w:hyperlink>
        </w:p>
        <w:p w14:paraId="39265041" w14:textId="77777777" w:rsidR="00D311E7" w:rsidRDefault="00537E62">
          <w:pPr>
            <w:pStyle w:val="TOC1"/>
            <w:tabs>
              <w:tab w:val="left" w:pos="630"/>
              <w:tab w:val="right" w:pos="9350"/>
            </w:tabs>
            <w:rPr>
              <w:rFonts w:asciiTheme="minorHAnsi" w:hAnsiTheme="minorHAnsi"/>
              <w:noProof/>
            </w:rPr>
          </w:pPr>
          <w:hyperlink w:anchor="_Toc450212393" w:history="1">
            <w:r w:rsidR="00D311E7" w:rsidRPr="00360EE5">
              <w:rPr>
                <w:rStyle w:val="Hyperlink"/>
                <w:noProof/>
              </w:rPr>
              <w:t>13.</w:t>
            </w:r>
            <w:r w:rsidR="00D311E7">
              <w:rPr>
                <w:rFonts w:asciiTheme="minorHAnsi" w:hAnsiTheme="minorHAnsi"/>
                <w:noProof/>
              </w:rPr>
              <w:tab/>
            </w:r>
            <w:r w:rsidR="00D311E7" w:rsidRPr="00360EE5">
              <w:rPr>
                <w:rStyle w:val="Hyperlink"/>
                <w:noProof/>
              </w:rPr>
              <w:t>Estimates of Other Total Annual Cost Burden to Respondents or Record Keepers</w:t>
            </w:r>
            <w:r w:rsidR="00D311E7">
              <w:rPr>
                <w:noProof/>
                <w:webHidden/>
              </w:rPr>
              <w:tab/>
            </w:r>
            <w:r w:rsidR="00D311E7">
              <w:rPr>
                <w:noProof/>
                <w:webHidden/>
              </w:rPr>
              <w:fldChar w:fldCharType="begin"/>
            </w:r>
            <w:r w:rsidR="00D311E7">
              <w:rPr>
                <w:noProof/>
                <w:webHidden/>
              </w:rPr>
              <w:instrText xml:space="preserve"> PAGEREF _Toc450212393 \h </w:instrText>
            </w:r>
            <w:r w:rsidR="00D311E7">
              <w:rPr>
                <w:noProof/>
                <w:webHidden/>
              </w:rPr>
            </w:r>
            <w:r w:rsidR="00D311E7">
              <w:rPr>
                <w:noProof/>
                <w:webHidden/>
              </w:rPr>
              <w:fldChar w:fldCharType="separate"/>
            </w:r>
            <w:r w:rsidR="00D311E7">
              <w:rPr>
                <w:noProof/>
                <w:webHidden/>
              </w:rPr>
              <w:t>11</w:t>
            </w:r>
            <w:r w:rsidR="00D311E7">
              <w:rPr>
                <w:noProof/>
                <w:webHidden/>
              </w:rPr>
              <w:fldChar w:fldCharType="end"/>
            </w:r>
          </w:hyperlink>
        </w:p>
        <w:p w14:paraId="0DE198D8" w14:textId="77777777" w:rsidR="00D311E7" w:rsidRDefault="00537E62">
          <w:pPr>
            <w:pStyle w:val="TOC1"/>
            <w:tabs>
              <w:tab w:val="left" w:pos="630"/>
              <w:tab w:val="right" w:pos="9350"/>
            </w:tabs>
            <w:rPr>
              <w:rFonts w:asciiTheme="minorHAnsi" w:hAnsiTheme="minorHAnsi"/>
              <w:noProof/>
            </w:rPr>
          </w:pPr>
          <w:hyperlink w:anchor="_Toc450212394" w:history="1">
            <w:r w:rsidR="00D311E7" w:rsidRPr="00360EE5">
              <w:rPr>
                <w:rStyle w:val="Hyperlink"/>
                <w:noProof/>
              </w:rPr>
              <w:t>14.</w:t>
            </w:r>
            <w:r w:rsidR="00D311E7">
              <w:rPr>
                <w:rFonts w:asciiTheme="minorHAnsi" w:hAnsiTheme="minorHAnsi"/>
                <w:noProof/>
              </w:rPr>
              <w:tab/>
            </w:r>
            <w:r w:rsidR="00D311E7" w:rsidRPr="00360EE5">
              <w:rPr>
                <w:rStyle w:val="Hyperlink"/>
                <w:noProof/>
              </w:rPr>
              <w:t>Annualized Cost to the Government</w:t>
            </w:r>
            <w:r w:rsidR="00D311E7">
              <w:rPr>
                <w:noProof/>
                <w:webHidden/>
              </w:rPr>
              <w:tab/>
            </w:r>
            <w:r w:rsidR="00D311E7">
              <w:rPr>
                <w:noProof/>
                <w:webHidden/>
              </w:rPr>
              <w:fldChar w:fldCharType="begin"/>
            </w:r>
            <w:r w:rsidR="00D311E7">
              <w:rPr>
                <w:noProof/>
                <w:webHidden/>
              </w:rPr>
              <w:instrText xml:space="preserve"> PAGEREF _Toc450212394 \h </w:instrText>
            </w:r>
            <w:r w:rsidR="00D311E7">
              <w:rPr>
                <w:noProof/>
                <w:webHidden/>
              </w:rPr>
            </w:r>
            <w:r w:rsidR="00D311E7">
              <w:rPr>
                <w:noProof/>
                <w:webHidden/>
              </w:rPr>
              <w:fldChar w:fldCharType="separate"/>
            </w:r>
            <w:r w:rsidR="00D311E7">
              <w:rPr>
                <w:noProof/>
                <w:webHidden/>
              </w:rPr>
              <w:t>11</w:t>
            </w:r>
            <w:r w:rsidR="00D311E7">
              <w:rPr>
                <w:noProof/>
                <w:webHidden/>
              </w:rPr>
              <w:fldChar w:fldCharType="end"/>
            </w:r>
          </w:hyperlink>
        </w:p>
        <w:p w14:paraId="22B15808" w14:textId="77777777" w:rsidR="00D311E7" w:rsidRDefault="00537E62">
          <w:pPr>
            <w:pStyle w:val="TOC1"/>
            <w:tabs>
              <w:tab w:val="left" w:pos="630"/>
              <w:tab w:val="right" w:pos="9350"/>
            </w:tabs>
            <w:rPr>
              <w:rFonts w:asciiTheme="minorHAnsi" w:hAnsiTheme="minorHAnsi"/>
              <w:noProof/>
            </w:rPr>
          </w:pPr>
          <w:hyperlink w:anchor="_Toc450212395" w:history="1">
            <w:r w:rsidR="00D311E7" w:rsidRPr="00360EE5">
              <w:rPr>
                <w:rStyle w:val="Hyperlink"/>
                <w:noProof/>
              </w:rPr>
              <w:t>15.</w:t>
            </w:r>
            <w:r w:rsidR="00D311E7">
              <w:rPr>
                <w:rFonts w:asciiTheme="minorHAnsi" w:hAnsiTheme="minorHAnsi"/>
                <w:noProof/>
              </w:rPr>
              <w:tab/>
            </w:r>
            <w:r w:rsidR="00D311E7" w:rsidRPr="00360EE5">
              <w:rPr>
                <w:rStyle w:val="Hyperlink"/>
                <w:noProof/>
              </w:rPr>
              <w:t>Explanation for Program Changes or Adjustments</w:t>
            </w:r>
            <w:r w:rsidR="00D311E7">
              <w:rPr>
                <w:noProof/>
                <w:webHidden/>
              </w:rPr>
              <w:tab/>
            </w:r>
            <w:r w:rsidR="00D311E7">
              <w:rPr>
                <w:noProof/>
                <w:webHidden/>
              </w:rPr>
              <w:fldChar w:fldCharType="begin"/>
            </w:r>
            <w:r w:rsidR="00D311E7">
              <w:rPr>
                <w:noProof/>
                <w:webHidden/>
              </w:rPr>
              <w:instrText xml:space="preserve"> PAGEREF _Toc450212395 \h </w:instrText>
            </w:r>
            <w:r w:rsidR="00D311E7">
              <w:rPr>
                <w:noProof/>
                <w:webHidden/>
              </w:rPr>
            </w:r>
            <w:r w:rsidR="00D311E7">
              <w:rPr>
                <w:noProof/>
                <w:webHidden/>
              </w:rPr>
              <w:fldChar w:fldCharType="separate"/>
            </w:r>
            <w:r w:rsidR="00D311E7">
              <w:rPr>
                <w:noProof/>
                <w:webHidden/>
              </w:rPr>
              <w:t>12</w:t>
            </w:r>
            <w:r w:rsidR="00D311E7">
              <w:rPr>
                <w:noProof/>
                <w:webHidden/>
              </w:rPr>
              <w:fldChar w:fldCharType="end"/>
            </w:r>
          </w:hyperlink>
        </w:p>
        <w:p w14:paraId="088B0247" w14:textId="77777777" w:rsidR="00D311E7" w:rsidRDefault="00537E62">
          <w:pPr>
            <w:pStyle w:val="TOC1"/>
            <w:tabs>
              <w:tab w:val="left" w:pos="630"/>
              <w:tab w:val="right" w:pos="9350"/>
            </w:tabs>
            <w:rPr>
              <w:rFonts w:asciiTheme="minorHAnsi" w:hAnsiTheme="minorHAnsi"/>
              <w:noProof/>
            </w:rPr>
          </w:pPr>
          <w:hyperlink w:anchor="_Toc450212396" w:history="1">
            <w:r w:rsidR="00D311E7" w:rsidRPr="00360EE5">
              <w:rPr>
                <w:rStyle w:val="Hyperlink"/>
                <w:noProof/>
              </w:rPr>
              <w:t>16.</w:t>
            </w:r>
            <w:r w:rsidR="00D311E7">
              <w:rPr>
                <w:rFonts w:asciiTheme="minorHAnsi" w:hAnsiTheme="minorHAnsi"/>
                <w:noProof/>
              </w:rPr>
              <w:tab/>
            </w:r>
            <w:r w:rsidR="00D311E7" w:rsidRPr="00360EE5">
              <w:rPr>
                <w:rStyle w:val="Hyperlink"/>
                <w:noProof/>
              </w:rPr>
              <w:t>Plans for Tabulation and Publication and Project Time Schedule</w:t>
            </w:r>
            <w:r w:rsidR="00D311E7">
              <w:rPr>
                <w:noProof/>
                <w:webHidden/>
              </w:rPr>
              <w:tab/>
            </w:r>
            <w:r w:rsidR="00D311E7">
              <w:rPr>
                <w:noProof/>
                <w:webHidden/>
              </w:rPr>
              <w:fldChar w:fldCharType="begin"/>
            </w:r>
            <w:r w:rsidR="00D311E7">
              <w:rPr>
                <w:noProof/>
                <w:webHidden/>
              </w:rPr>
              <w:instrText xml:space="preserve"> PAGEREF _Toc450212396 \h </w:instrText>
            </w:r>
            <w:r w:rsidR="00D311E7">
              <w:rPr>
                <w:noProof/>
                <w:webHidden/>
              </w:rPr>
            </w:r>
            <w:r w:rsidR="00D311E7">
              <w:rPr>
                <w:noProof/>
                <w:webHidden/>
              </w:rPr>
              <w:fldChar w:fldCharType="separate"/>
            </w:r>
            <w:r w:rsidR="00D311E7">
              <w:rPr>
                <w:noProof/>
                <w:webHidden/>
              </w:rPr>
              <w:t>12</w:t>
            </w:r>
            <w:r w:rsidR="00D311E7">
              <w:rPr>
                <w:noProof/>
                <w:webHidden/>
              </w:rPr>
              <w:fldChar w:fldCharType="end"/>
            </w:r>
          </w:hyperlink>
        </w:p>
        <w:p w14:paraId="57E30953" w14:textId="77777777" w:rsidR="00D311E7" w:rsidRDefault="00537E62">
          <w:pPr>
            <w:pStyle w:val="TOC1"/>
            <w:tabs>
              <w:tab w:val="left" w:pos="630"/>
              <w:tab w:val="right" w:pos="9350"/>
            </w:tabs>
            <w:rPr>
              <w:rFonts w:asciiTheme="minorHAnsi" w:hAnsiTheme="minorHAnsi"/>
              <w:noProof/>
            </w:rPr>
          </w:pPr>
          <w:hyperlink w:anchor="_Toc450212397" w:history="1">
            <w:r w:rsidR="00D311E7" w:rsidRPr="00360EE5">
              <w:rPr>
                <w:rStyle w:val="Hyperlink"/>
                <w:noProof/>
              </w:rPr>
              <w:t>17.</w:t>
            </w:r>
            <w:r w:rsidR="00D311E7">
              <w:rPr>
                <w:rFonts w:asciiTheme="minorHAnsi" w:hAnsiTheme="minorHAnsi"/>
                <w:noProof/>
              </w:rPr>
              <w:tab/>
            </w:r>
            <w:r w:rsidR="00D311E7" w:rsidRPr="00360EE5">
              <w:rPr>
                <w:rStyle w:val="Hyperlink"/>
                <w:noProof/>
              </w:rPr>
              <w:t>Reason(s) Display of OMB Expiration Date is Inappropriate</w:t>
            </w:r>
            <w:r w:rsidR="00D311E7">
              <w:rPr>
                <w:noProof/>
                <w:webHidden/>
              </w:rPr>
              <w:tab/>
            </w:r>
            <w:r w:rsidR="00D311E7">
              <w:rPr>
                <w:noProof/>
                <w:webHidden/>
              </w:rPr>
              <w:fldChar w:fldCharType="begin"/>
            </w:r>
            <w:r w:rsidR="00D311E7">
              <w:rPr>
                <w:noProof/>
                <w:webHidden/>
              </w:rPr>
              <w:instrText xml:space="preserve"> PAGEREF _Toc450212397 \h </w:instrText>
            </w:r>
            <w:r w:rsidR="00D311E7">
              <w:rPr>
                <w:noProof/>
                <w:webHidden/>
              </w:rPr>
            </w:r>
            <w:r w:rsidR="00D311E7">
              <w:rPr>
                <w:noProof/>
                <w:webHidden/>
              </w:rPr>
              <w:fldChar w:fldCharType="separate"/>
            </w:r>
            <w:r w:rsidR="00D311E7">
              <w:rPr>
                <w:noProof/>
                <w:webHidden/>
              </w:rPr>
              <w:t>12</w:t>
            </w:r>
            <w:r w:rsidR="00D311E7">
              <w:rPr>
                <w:noProof/>
                <w:webHidden/>
              </w:rPr>
              <w:fldChar w:fldCharType="end"/>
            </w:r>
          </w:hyperlink>
        </w:p>
        <w:p w14:paraId="3BE9A373" w14:textId="77777777" w:rsidR="00D311E7" w:rsidRDefault="00537E62">
          <w:pPr>
            <w:pStyle w:val="TOC1"/>
            <w:tabs>
              <w:tab w:val="left" w:pos="630"/>
              <w:tab w:val="right" w:pos="9350"/>
            </w:tabs>
            <w:rPr>
              <w:rFonts w:asciiTheme="minorHAnsi" w:hAnsiTheme="minorHAnsi"/>
              <w:noProof/>
            </w:rPr>
          </w:pPr>
          <w:hyperlink w:anchor="_Toc450212398" w:history="1">
            <w:r w:rsidR="00D311E7" w:rsidRPr="00360EE5">
              <w:rPr>
                <w:rStyle w:val="Hyperlink"/>
                <w:noProof/>
              </w:rPr>
              <w:t>18.</w:t>
            </w:r>
            <w:r w:rsidR="00D311E7">
              <w:rPr>
                <w:rFonts w:asciiTheme="minorHAnsi" w:hAnsiTheme="minorHAnsi"/>
                <w:noProof/>
              </w:rPr>
              <w:tab/>
            </w:r>
            <w:r w:rsidR="00D311E7" w:rsidRPr="00360EE5">
              <w:rPr>
                <w:rStyle w:val="Hyperlink"/>
                <w:noProof/>
              </w:rPr>
              <w:t>Exceptions to Certification for Paperwork Reduction Act Submissions</w:t>
            </w:r>
            <w:r w:rsidR="00D311E7">
              <w:rPr>
                <w:noProof/>
                <w:webHidden/>
              </w:rPr>
              <w:tab/>
            </w:r>
            <w:r w:rsidR="00D311E7">
              <w:rPr>
                <w:noProof/>
                <w:webHidden/>
              </w:rPr>
              <w:fldChar w:fldCharType="begin"/>
            </w:r>
            <w:r w:rsidR="00D311E7">
              <w:rPr>
                <w:noProof/>
                <w:webHidden/>
              </w:rPr>
              <w:instrText xml:space="preserve"> PAGEREF _Toc450212398 \h </w:instrText>
            </w:r>
            <w:r w:rsidR="00D311E7">
              <w:rPr>
                <w:noProof/>
                <w:webHidden/>
              </w:rPr>
            </w:r>
            <w:r w:rsidR="00D311E7">
              <w:rPr>
                <w:noProof/>
                <w:webHidden/>
              </w:rPr>
              <w:fldChar w:fldCharType="separate"/>
            </w:r>
            <w:r w:rsidR="00D311E7">
              <w:rPr>
                <w:noProof/>
                <w:webHidden/>
              </w:rPr>
              <w:t>12</w:t>
            </w:r>
            <w:r w:rsidR="00D311E7">
              <w:rPr>
                <w:noProof/>
                <w:webHidden/>
              </w:rPr>
              <w:fldChar w:fldCharType="end"/>
            </w:r>
          </w:hyperlink>
        </w:p>
        <w:p w14:paraId="0D3034A5" w14:textId="77777777" w:rsidR="00D311E7" w:rsidRDefault="00537E62">
          <w:pPr>
            <w:pStyle w:val="TOC1"/>
            <w:tabs>
              <w:tab w:val="right" w:pos="9350"/>
            </w:tabs>
            <w:rPr>
              <w:rFonts w:asciiTheme="minorHAnsi" w:hAnsiTheme="minorHAnsi"/>
              <w:noProof/>
            </w:rPr>
          </w:pPr>
          <w:hyperlink w:anchor="_Toc450212399" w:history="1">
            <w:r w:rsidR="00D311E7" w:rsidRPr="00360EE5">
              <w:rPr>
                <w:rStyle w:val="Hyperlink"/>
                <w:noProof/>
              </w:rPr>
              <w:t>LIST OF ATTACHMENTS – Section A</w:t>
            </w:r>
            <w:r w:rsidR="00D311E7">
              <w:rPr>
                <w:noProof/>
                <w:webHidden/>
              </w:rPr>
              <w:tab/>
            </w:r>
            <w:r w:rsidR="00D311E7">
              <w:rPr>
                <w:noProof/>
                <w:webHidden/>
              </w:rPr>
              <w:fldChar w:fldCharType="begin"/>
            </w:r>
            <w:r w:rsidR="00D311E7">
              <w:rPr>
                <w:noProof/>
                <w:webHidden/>
              </w:rPr>
              <w:instrText xml:space="preserve"> PAGEREF _Toc450212399 \h </w:instrText>
            </w:r>
            <w:r w:rsidR="00D311E7">
              <w:rPr>
                <w:noProof/>
                <w:webHidden/>
              </w:rPr>
            </w:r>
            <w:r w:rsidR="00D311E7">
              <w:rPr>
                <w:noProof/>
                <w:webHidden/>
              </w:rPr>
              <w:fldChar w:fldCharType="separate"/>
            </w:r>
            <w:r w:rsidR="00D311E7">
              <w:rPr>
                <w:noProof/>
                <w:webHidden/>
              </w:rPr>
              <w:t>13</w:t>
            </w:r>
            <w:r w:rsidR="00D311E7">
              <w:rPr>
                <w:noProof/>
                <w:webHidden/>
              </w:rPr>
              <w:fldChar w:fldCharType="end"/>
            </w:r>
          </w:hyperlink>
        </w:p>
        <w:p w14:paraId="0D604475" w14:textId="77777777" w:rsidR="00D311E7" w:rsidRDefault="00537E62">
          <w:pPr>
            <w:pStyle w:val="TOC1"/>
            <w:tabs>
              <w:tab w:val="right" w:pos="9350"/>
            </w:tabs>
            <w:rPr>
              <w:rFonts w:asciiTheme="minorHAnsi" w:hAnsiTheme="minorHAnsi"/>
              <w:noProof/>
            </w:rPr>
          </w:pPr>
          <w:hyperlink w:anchor="_Toc450212400" w:history="1">
            <w:r w:rsidR="00D311E7" w:rsidRPr="00360EE5">
              <w:rPr>
                <w:rStyle w:val="Hyperlink"/>
                <w:noProof/>
              </w:rPr>
              <w:t>REFERENCE LIST</w:t>
            </w:r>
            <w:r w:rsidR="00D311E7">
              <w:rPr>
                <w:noProof/>
                <w:webHidden/>
              </w:rPr>
              <w:tab/>
            </w:r>
            <w:r w:rsidR="00D311E7">
              <w:rPr>
                <w:noProof/>
                <w:webHidden/>
              </w:rPr>
              <w:fldChar w:fldCharType="begin"/>
            </w:r>
            <w:r w:rsidR="00D311E7">
              <w:rPr>
                <w:noProof/>
                <w:webHidden/>
              </w:rPr>
              <w:instrText xml:space="preserve"> PAGEREF _Toc450212400 \h </w:instrText>
            </w:r>
            <w:r w:rsidR="00D311E7">
              <w:rPr>
                <w:noProof/>
                <w:webHidden/>
              </w:rPr>
            </w:r>
            <w:r w:rsidR="00D311E7">
              <w:rPr>
                <w:noProof/>
                <w:webHidden/>
              </w:rPr>
              <w:fldChar w:fldCharType="separate"/>
            </w:r>
            <w:r w:rsidR="00D311E7">
              <w:rPr>
                <w:noProof/>
                <w:webHidden/>
              </w:rPr>
              <w:t>14</w:t>
            </w:r>
            <w:r w:rsidR="00D311E7">
              <w:rPr>
                <w:noProof/>
                <w:webHidden/>
              </w:rPr>
              <w:fldChar w:fldCharType="end"/>
            </w:r>
          </w:hyperlink>
        </w:p>
        <w:p w14:paraId="1119CA82" w14:textId="77777777" w:rsidR="00562825" w:rsidRDefault="00FF5BFF" w:rsidP="00562825">
          <w:pPr>
            <w:rPr>
              <w:b/>
              <w:bCs/>
              <w:noProof/>
            </w:rPr>
          </w:pPr>
          <w:r>
            <w:rPr>
              <w:b/>
              <w:bCs/>
              <w:noProof/>
            </w:rPr>
            <w:fldChar w:fldCharType="end"/>
          </w:r>
        </w:p>
      </w:sdtContent>
    </w:sdt>
    <w:p w14:paraId="42997C0E" w14:textId="16F005C3" w:rsidR="000E0ADD" w:rsidRPr="000E0ADD" w:rsidRDefault="000E0ADD" w:rsidP="00562825">
      <w:r w:rsidRPr="000E0ADD">
        <w:rPr>
          <w:rFonts w:ascii="Calibri" w:eastAsia="Calibri" w:hAnsi="Calibri" w:cs="Times New Roman"/>
          <w:b/>
          <w:noProof/>
        </w:rPr>
        <w:lastRenderedPageBreak/>
        <mc:AlternateContent>
          <mc:Choice Requires="wps">
            <w:drawing>
              <wp:anchor distT="0" distB="0" distL="114300" distR="114300" simplePos="0" relativeHeight="251659264" behindDoc="0" locked="0" layoutInCell="1" allowOverlap="1" wp14:anchorId="75341CF2" wp14:editId="6AEA4A0D">
                <wp:simplePos x="0" y="0"/>
                <wp:positionH relativeFrom="column">
                  <wp:posOffset>-95250</wp:posOffset>
                </wp:positionH>
                <wp:positionV relativeFrom="paragraph">
                  <wp:posOffset>189865</wp:posOffset>
                </wp:positionV>
                <wp:extent cx="6334125" cy="63150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315075"/>
                        </a:xfrm>
                        <a:prstGeom prst="rect">
                          <a:avLst/>
                        </a:prstGeom>
                        <a:solidFill>
                          <a:srgbClr val="FFFFFF"/>
                        </a:solidFill>
                        <a:ln w="9525">
                          <a:solidFill>
                            <a:srgbClr val="000000"/>
                          </a:solidFill>
                          <a:miter lim="800000"/>
                          <a:headEnd/>
                          <a:tailEnd/>
                        </a:ln>
                      </wps:spPr>
                      <wps:txbx>
                        <w:txbxContent>
                          <w:p w14:paraId="50EC7E32" w14:textId="60EEDDD7" w:rsidR="00642FFB" w:rsidRDefault="00642FFB" w:rsidP="002B4690">
                            <w:pPr>
                              <w:pStyle w:val="ListParagraph"/>
                              <w:numPr>
                                <w:ilvl w:val="0"/>
                                <w:numId w:val="34"/>
                              </w:numPr>
                              <w:tabs>
                                <w:tab w:val="clear" w:pos="9360"/>
                              </w:tabs>
                              <w:spacing w:after="200"/>
                            </w:pPr>
                            <w:r>
                              <w:t xml:space="preserve">Goals of the study: </w:t>
                            </w:r>
                          </w:p>
                          <w:p w14:paraId="22FBD1CC" w14:textId="1477781E" w:rsidR="00642FFB" w:rsidRDefault="00642FFB" w:rsidP="00260964">
                            <w:pPr>
                              <w:pStyle w:val="ListParagraph"/>
                              <w:tabs>
                                <w:tab w:val="clear" w:pos="9360"/>
                              </w:tabs>
                              <w:spacing w:after="200"/>
                              <w:ind w:left="360"/>
                            </w:pPr>
                            <w:r>
                              <w:t xml:space="preserve">The purpose of this information collection is to learn which (and to what extent) public health policies related to tobacco, nutrition, physical activity, clinical and community linkages, and excessive alcohol consumption are in place in counties in North Carolina and Washington.  Additionally, the information collection aims to learn about the role of local health departments (LHDs) in developing policies; LHD’s community partners in policy development; and communication channels used by LHDs to increase awareness of health policies.  The purpose of the information collected is not to develop or influence policy, but rather to learn from the experiences in two states.  </w:t>
                            </w:r>
                          </w:p>
                          <w:p w14:paraId="57F627B9" w14:textId="2FFBA1C0" w:rsidR="00642FFB" w:rsidRDefault="00642FFB" w:rsidP="00DA0CC5">
                            <w:pPr>
                              <w:pStyle w:val="ListParagraph"/>
                              <w:tabs>
                                <w:tab w:val="clear" w:pos="9360"/>
                              </w:tabs>
                              <w:spacing w:after="200"/>
                              <w:ind w:left="360"/>
                            </w:pPr>
                            <w:r>
                              <w:t xml:space="preserve"> </w:t>
                            </w:r>
                          </w:p>
                          <w:p w14:paraId="1E801825" w14:textId="77777777" w:rsidR="00642FFB" w:rsidRDefault="00642FFB" w:rsidP="002B4690">
                            <w:pPr>
                              <w:pStyle w:val="ListParagraph"/>
                              <w:numPr>
                                <w:ilvl w:val="0"/>
                                <w:numId w:val="34"/>
                              </w:numPr>
                              <w:tabs>
                                <w:tab w:val="clear" w:pos="9360"/>
                              </w:tabs>
                              <w:spacing w:after="200"/>
                            </w:pPr>
                            <w:r>
                              <w:t xml:space="preserve">Intended use of the resulting data: </w:t>
                            </w:r>
                          </w:p>
                          <w:p w14:paraId="5897C2B5" w14:textId="6E77609F" w:rsidR="00642FFB" w:rsidRDefault="00642FFB" w:rsidP="007413CB">
                            <w:pPr>
                              <w:pStyle w:val="ListParagraph"/>
                              <w:tabs>
                                <w:tab w:val="clear" w:pos="9360"/>
                              </w:tabs>
                              <w:spacing w:after="200"/>
                              <w:ind w:left="360"/>
                            </w:pPr>
                            <w:r>
                              <w:t xml:space="preserve">Data will be used to increase CDC’s awareness of the policy environment at the LHD level and to inform </w:t>
                            </w:r>
                            <w:r w:rsidRPr="00866BD3">
                              <w:t>improvements in training materials and tools for states and</w:t>
                            </w:r>
                            <w:r>
                              <w:t xml:space="preserve"> </w:t>
                            </w:r>
                            <w:r w:rsidRPr="002B4690">
                              <w:t xml:space="preserve">CDC </w:t>
                            </w:r>
                            <w:r>
                              <w:t xml:space="preserve">personnel </w:t>
                            </w:r>
                            <w:r w:rsidRPr="002B4690">
                              <w:t>who work with LHDs</w:t>
                            </w:r>
                            <w:r>
                              <w:t xml:space="preserve">. </w:t>
                            </w:r>
                            <w:r w:rsidRPr="00951EA2">
                              <w:t xml:space="preserve">The understanding of the role of </w:t>
                            </w:r>
                            <w:r>
                              <w:t>LHDs as a partner</w:t>
                            </w:r>
                            <w:r w:rsidRPr="00951EA2">
                              <w:t xml:space="preserve"> in policy development and implementation is of paramount importance, if CDC is to provide meaningful guidance for demonstration projects, community health programs, post-disaster relief action, and strategic planning related to mobilizing community partnerships to identify and solve health problems.</w:t>
                            </w:r>
                          </w:p>
                          <w:p w14:paraId="5115849A" w14:textId="77777777" w:rsidR="00642FFB" w:rsidRDefault="00642FFB" w:rsidP="00240A84">
                            <w:pPr>
                              <w:pStyle w:val="ListParagraph"/>
                              <w:ind w:left="360"/>
                            </w:pPr>
                          </w:p>
                          <w:p w14:paraId="5587B3A1" w14:textId="77777777" w:rsidR="00642FFB" w:rsidRDefault="00642FFB" w:rsidP="002B4690">
                            <w:pPr>
                              <w:pStyle w:val="ListParagraph"/>
                              <w:numPr>
                                <w:ilvl w:val="0"/>
                                <w:numId w:val="34"/>
                              </w:numPr>
                              <w:tabs>
                                <w:tab w:val="clear" w:pos="9360"/>
                              </w:tabs>
                              <w:spacing w:after="200"/>
                            </w:pPr>
                            <w:r>
                              <w:t>Methods to be used to collect:</w:t>
                            </w:r>
                          </w:p>
                          <w:p w14:paraId="54DB6C66" w14:textId="7870434E" w:rsidR="00642FFB" w:rsidRDefault="00642FFB" w:rsidP="007413CB">
                            <w:pPr>
                              <w:pStyle w:val="ListParagraph"/>
                              <w:tabs>
                                <w:tab w:val="clear" w:pos="9360"/>
                              </w:tabs>
                              <w:spacing w:after="200"/>
                              <w:ind w:left="360"/>
                            </w:pPr>
                            <w:r w:rsidRPr="002B4690">
                              <w:t xml:space="preserve">Data will be collected by </w:t>
                            </w:r>
                            <w:r>
                              <w:t>an online</w:t>
                            </w:r>
                            <w:r w:rsidRPr="002B4690">
                              <w:t xml:space="preserve"> </w:t>
                            </w:r>
                            <w:r>
                              <w:t xml:space="preserve">data collection </w:t>
                            </w:r>
                            <w:r w:rsidRPr="0066316F">
                              <w:t xml:space="preserve">instrument accessed by </w:t>
                            </w:r>
                            <w:r>
                              <w:t>local</w:t>
                            </w:r>
                            <w:r w:rsidRPr="0066316F">
                              <w:t xml:space="preserve"> health directors</w:t>
                            </w:r>
                            <w:r>
                              <w:t>.</w:t>
                            </w:r>
                            <w:r w:rsidRPr="002B4690">
                              <w:t xml:space="preserve"> </w:t>
                            </w:r>
                          </w:p>
                          <w:p w14:paraId="7846AF13" w14:textId="77777777" w:rsidR="00642FFB" w:rsidRDefault="00642FFB" w:rsidP="002B4690">
                            <w:pPr>
                              <w:pStyle w:val="ListParagraph"/>
                              <w:tabs>
                                <w:tab w:val="clear" w:pos="9360"/>
                              </w:tabs>
                              <w:spacing w:after="200"/>
                              <w:ind w:left="360"/>
                            </w:pPr>
                          </w:p>
                          <w:p w14:paraId="30896B0C" w14:textId="77777777" w:rsidR="00642FFB" w:rsidRDefault="00642FFB" w:rsidP="002B4690">
                            <w:pPr>
                              <w:pStyle w:val="ListParagraph"/>
                              <w:numPr>
                                <w:ilvl w:val="0"/>
                                <w:numId w:val="34"/>
                              </w:numPr>
                              <w:tabs>
                                <w:tab w:val="clear" w:pos="9360"/>
                              </w:tabs>
                              <w:spacing w:after="200"/>
                            </w:pPr>
                            <w:r>
                              <w:t>The subpopulation to be studied:</w:t>
                            </w:r>
                          </w:p>
                          <w:p w14:paraId="00DA5B9A" w14:textId="581B08EA" w:rsidR="00642FFB" w:rsidRDefault="00642FFB" w:rsidP="007413CB">
                            <w:pPr>
                              <w:pStyle w:val="ListParagraph"/>
                              <w:tabs>
                                <w:tab w:val="clear" w:pos="9360"/>
                              </w:tabs>
                              <w:spacing w:after="200"/>
                              <w:ind w:left="360"/>
                            </w:pPr>
                            <w:r>
                              <w:t xml:space="preserve">Data will be collected from </w:t>
                            </w:r>
                            <w:r w:rsidRPr="0066316F">
                              <w:t xml:space="preserve">120 </w:t>
                            </w:r>
                            <w:r>
                              <w:t>local</w:t>
                            </w:r>
                            <w:r w:rsidRPr="0066316F">
                              <w:t xml:space="preserve"> health department directors/administrators in two states (85 in NC and 35 in WA).  This is the universe of all </w:t>
                            </w:r>
                            <w:r>
                              <w:t>local health directors overseeing county health departments</w:t>
                            </w:r>
                            <w:r w:rsidRPr="0066316F">
                              <w:t>. These states were selected because of the organizational structure of county level health departments and their variability in terms of authority to develop and implement health policy.</w:t>
                            </w:r>
                            <w:r>
                              <w:t xml:space="preserve">  </w:t>
                            </w:r>
                            <w:r w:rsidRPr="002B4690">
                              <w:t xml:space="preserve"> </w:t>
                            </w:r>
                          </w:p>
                          <w:p w14:paraId="53F8CE8D" w14:textId="77777777" w:rsidR="00642FFB" w:rsidRDefault="00642FFB" w:rsidP="00240A84">
                            <w:pPr>
                              <w:pStyle w:val="ListParagraph"/>
                              <w:ind w:left="360"/>
                            </w:pPr>
                          </w:p>
                          <w:p w14:paraId="50C07B6C" w14:textId="77777777" w:rsidR="00642FFB" w:rsidRDefault="00642FFB" w:rsidP="002B4690">
                            <w:pPr>
                              <w:pStyle w:val="ListParagraph"/>
                              <w:numPr>
                                <w:ilvl w:val="0"/>
                                <w:numId w:val="34"/>
                              </w:numPr>
                              <w:tabs>
                                <w:tab w:val="clear" w:pos="9360"/>
                              </w:tabs>
                              <w:spacing w:after="200"/>
                            </w:pPr>
                            <w:r>
                              <w:t>How data will be analyzed:</w:t>
                            </w:r>
                          </w:p>
                          <w:p w14:paraId="2DBF2829" w14:textId="317E6280" w:rsidR="00642FFB" w:rsidRDefault="00642FFB" w:rsidP="007413CB">
                            <w:pPr>
                              <w:pStyle w:val="ListParagraph"/>
                              <w:tabs>
                                <w:tab w:val="clear" w:pos="9360"/>
                              </w:tabs>
                              <w:spacing w:after="200"/>
                              <w:ind w:left="360"/>
                            </w:pPr>
                            <w:r w:rsidRPr="002B4690">
                              <w:t>Data will be analyzed</w:t>
                            </w:r>
                            <w:r>
                              <w:t xml:space="preserve"> using </w:t>
                            </w:r>
                            <w:r w:rsidRPr="0066316F">
                              <w:t>SAS for general themes and trends on the role</w:t>
                            </w:r>
                            <w:r>
                              <w:t xml:space="preserve"> of the LHD in the development and implementation of health policy including establishing partnership with other organizations, perceptions of barriers to policy partnerships, taking initiative in policymaking, implementing policies and communicating policies to constituents.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41CF2" id="_x0000_t202" coordsize="21600,21600" o:spt="202" path="m,l,21600r21600,l21600,xe">
                <v:stroke joinstyle="miter"/>
                <v:path gradientshapeok="t" o:connecttype="rect"/>
              </v:shapetype>
              <v:shape id="Text Box 2" o:spid="_x0000_s1026" type="#_x0000_t202" style="position:absolute;left:0;text-align:left;margin-left:-7.5pt;margin-top:14.95pt;width:498.75pt;height:4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">
                <v:textbox>
                  <w:txbxContent>
                    <w:p w14:paraId="50EC7E32" w14:textId="60EEDDD7" w:rsidR="00642FFB" w:rsidRDefault="00642FFB" w:rsidP="002B4690">
                      <w:pPr>
                        <w:pStyle w:val="ListParagraph"/>
                        <w:numPr>
                          <w:ilvl w:val="0"/>
                          <w:numId w:val="34"/>
                        </w:numPr>
                        <w:tabs>
                          <w:tab w:val="clear" w:pos="9360"/>
                        </w:tabs>
                        <w:spacing w:after="200"/>
                      </w:pPr>
                      <w:r>
                        <w:t xml:space="preserve">Goals of the study: </w:t>
                      </w:r>
                    </w:p>
                    <w:p w14:paraId="22FBD1CC" w14:textId="1477781E" w:rsidR="00642FFB" w:rsidRDefault="00642FFB" w:rsidP="00260964">
                      <w:pPr>
                        <w:pStyle w:val="ListParagraph"/>
                        <w:tabs>
                          <w:tab w:val="clear" w:pos="9360"/>
                        </w:tabs>
                        <w:spacing w:after="200"/>
                        <w:ind w:left="360"/>
                      </w:pPr>
                      <w:r>
                        <w:t xml:space="preserve">The purpose of this information collection is to learn which (and to what extent) public health policies related to tobacco, nutrition, physical activity, clinical and community linkages, and excessive alcohol consumption are in place in counties in North Carolina and Washington.  Additionally, the information collection aims to learn about the role of local health departments (LHDs) in developing policies; LHD’s community partners in policy development; and communication channels used by LHDs to increase awareness of health policies.  The purpose of the information collected is not to develop or influence policy, but rather to learn from the experiences in two states.  </w:t>
                      </w:r>
                    </w:p>
                    <w:p w14:paraId="57F627B9" w14:textId="2FFBA1C0" w:rsidR="00642FFB" w:rsidRDefault="00642FFB" w:rsidP="00DA0CC5">
                      <w:pPr>
                        <w:pStyle w:val="ListParagraph"/>
                        <w:tabs>
                          <w:tab w:val="clear" w:pos="9360"/>
                        </w:tabs>
                        <w:spacing w:after="200"/>
                        <w:ind w:left="360"/>
                      </w:pPr>
                      <w:r>
                        <w:t xml:space="preserve"> </w:t>
                      </w:r>
                    </w:p>
                    <w:p w14:paraId="1E801825" w14:textId="77777777" w:rsidR="00642FFB" w:rsidRDefault="00642FFB" w:rsidP="002B4690">
                      <w:pPr>
                        <w:pStyle w:val="ListParagraph"/>
                        <w:numPr>
                          <w:ilvl w:val="0"/>
                          <w:numId w:val="34"/>
                        </w:numPr>
                        <w:tabs>
                          <w:tab w:val="clear" w:pos="9360"/>
                        </w:tabs>
                        <w:spacing w:after="200"/>
                      </w:pPr>
                      <w:r>
                        <w:t xml:space="preserve">Intended use of the resulting data: </w:t>
                      </w:r>
                    </w:p>
                    <w:p w14:paraId="5897C2B5" w14:textId="6E77609F" w:rsidR="00642FFB" w:rsidRDefault="00642FFB" w:rsidP="007413CB">
                      <w:pPr>
                        <w:pStyle w:val="ListParagraph"/>
                        <w:tabs>
                          <w:tab w:val="clear" w:pos="9360"/>
                        </w:tabs>
                        <w:spacing w:after="200"/>
                        <w:ind w:left="360"/>
                      </w:pPr>
                      <w:r>
                        <w:t xml:space="preserve">Data will be used to increase CDC’s awareness of the policy environment at the LHD level and to inform </w:t>
                      </w:r>
                      <w:r w:rsidRPr="00866BD3">
                        <w:t>improvements in training materials and tools for states and</w:t>
                      </w:r>
                      <w:r>
                        <w:t xml:space="preserve"> </w:t>
                      </w:r>
                      <w:r w:rsidRPr="002B4690">
                        <w:t xml:space="preserve">CDC </w:t>
                      </w:r>
                      <w:r>
                        <w:t xml:space="preserve">personnel </w:t>
                      </w:r>
                      <w:r w:rsidRPr="002B4690">
                        <w:t>who work with LHDs</w:t>
                      </w:r>
                      <w:r>
                        <w:t xml:space="preserve">. </w:t>
                      </w:r>
                      <w:r w:rsidRPr="00951EA2">
                        <w:t xml:space="preserve">The understanding of the role of </w:t>
                      </w:r>
                      <w:r>
                        <w:t>LHDs as a partner</w:t>
                      </w:r>
                      <w:r w:rsidRPr="00951EA2">
                        <w:t xml:space="preserve"> in policy development and implementation is of paramount importance, if CDC is to provide meaningful guidance for demonstration projects, community health programs, post-disaster relief action, and strategic planning related to mobilizing community partnerships to identify and solve health problems.</w:t>
                      </w:r>
                    </w:p>
                    <w:p w14:paraId="5115849A" w14:textId="77777777" w:rsidR="00642FFB" w:rsidRDefault="00642FFB" w:rsidP="00240A84">
                      <w:pPr>
                        <w:pStyle w:val="ListParagraph"/>
                        <w:ind w:left="360"/>
                      </w:pPr>
                    </w:p>
                    <w:p w14:paraId="5587B3A1" w14:textId="77777777" w:rsidR="00642FFB" w:rsidRDefault="00642FFB" w:rsidP="002B4690">
                      <w:pPr>
                        <w:pStyle w:val="ListParagraph"/>
                        <w:numPr>
                          <w:ilvl w:val="0"/>
                          <w:numId w:val="34"/>
                        </w:numPr>
                        <w:tabs>
                          <w:tab w:val="clear" w:pos="9360"/>
                        </w:tabs>
                        <w:spacing w:after="200"/>
                      </w:pPr>
                      <w:r>
                        <w:t>Methods to be used to collect:</w:t>
                      </w:r>
                    </w:p>
                    <w:p w14:paraId="54DB6C66" w14:textId="7870434E" w:rsidR="00642FFB" w:rsidRDefault="00642FFB" w:rsidP="007413CB">
                      <w:pPr>
                        <w:pStyle w:val="ListParagraph"/>
                        <w:tabs>
                          <w:tab w:val="clear" w:pos="9360"/>
                        </w:tabs>
                        <w:spacing w:after="200"/>
                        <w:ind w:left="360"/>
                      </w:pPr>
                      <w:r w:rsidRPr="002B4690">
                        <w:t xml:space="preserve">Data will be collected by </w:t>
                      </w:r>
                      <w:r>
                        <w:t>an online</w:t>
                      </w:r>
                      <w:r w:rsidRPr="002B4690">
                        <w:t xml:space="preserve"> </w:t>
                      </w:r>
                      <w:r>
                        <w:t xml:space="preserve">data collection </w:t>
                      </w:r>
                      <w:r w:rsidRPr="0066316F">
                        <w:t xml:space="preserve">instrument accessed by </w:t>
                      </w:r>
                      <w:r>
                        <w:t>local</w:t>
                      </w:r>
                      <w:r w:rsidRPr="0066316F">
                        <w:t xml:space="preserve"> health directors</w:t>
                      </w:r>
                      <w:r>
                        <w:t>.</w:t>
                      </w:r>
                      <w:r w:rsidRPr="002B4690">
                        <w:t xml:space="preserve"> </w:t>
                      </w:r>
                    </w:p>
                    <w:p w14:paraId="7846AF13" w14:textId="77777777" w:rsidR="00642FFB" w:rsidRDefault="00642FFB" w:rsidP="002B4690">
                      <w:pPr>
                        <w:pStyle w:val="ListParagraph"/>
                        <w:tabs>
                          <w:tab w:val="clear" w:pos="9360"/>
                        </w:tabs>
                        <w:spacing w:after="200"/>
                        <w:ind w:left="360"/>
                      </w:pPr>
                    </w:p>
                    <w:p w14:paraId="30896B0C" w14:textId="77777777" w:rsidR="00642FFB" w:rsidRDefault="00642FFB" w:rsidP="002B4690">
                      <w:pPr>
                        <w:pStyle w:val="ListParagraph"/>
                        <w:numPr>
                          <w:ilvl w:val="0"/>
                          <w:numId w:val="34"/>
                        </w:numPr>
                        <w:tabs>
                          <w:tab w:val="clear" w:pos="9360"/>
                        </w:tabs>
                        <w:spacing w:after="200"/>
                      </w:pPr>
                      <w:r>
                        <w:t>The subpopulation to be studied:</w:t>
                      </w:r>
                    </w:p>
                    <w:p w14:paraId="00DA5B9A" w14:textId="581B08EA" w:rsidR="00642FFB" w:rsidRDefault="00642FFB" w:rsidP="007413CB">
                      <w:pPr>
                        <w:pStyle w:val="ListParagraph"/>
                        <w:tabs>
                          <w:tab w:val="clear" w:pos="9360"/>
                        </w:tabs>
                        <w:spacing w:after="200"/>
                        <w:ind w:left="360"/>
                      </w:pPr>
                      <w:r>
                        <w:t xml:space="preserve">Data will be collected from </w:t>
                      </w:r>
                      <w:r w:rsidRPr="0066316F">
                        <w:t xml:space="preserve">120 </w:t>
                      </w:r>
                      <w:r>
                        <w:t>local</w:t>
                      </w:r>
                      <w:r w:rsidRPr="0066316F">
                        <w:t xml:space="preserve"> health department directors/administrators in two states (85 in NC and 35 in WA).  This is the universe of all </w:t>
                      </w:r>
                      <w:r>
                        <w:t>local health directors overseeing county health departments</w:t>
                      </w:r>
                      <w:r w:rsidRPr="0066316F">
                        <w:t>. These states were selected because of the organizational structure of county level health departments and their variability in terms of authority to develop and implement health policy.</w:t>
                      </w:r>
                      <w:r>
                        <w:t xml:space="preserve">  </w:t>
                      </w:r>
                      <w:r w:rsidRPr="002B4690">
                        <w:t xml:space="preserve"> </w:t>
                      </w:r>
                    </w:p>
                    <w:p w14:paraId="53F8CE8D" w14:textId="77777777" w:rsidR="00642FFB" w:rsidRDefault="00642FFB" w:rsidP="00240A84">
                      <w:pPr>
                        <w:pStyle w:val="ListParagraph"/>
                        <w:ind w:left="360"/>
                      </w:pPr>
                    </w:p>
                    <w:p w14:paraId="50C07B6C" w14:textId="77777777" w:rsidR="00642FFB" w:rsidRDefault="00642FFB" w:rsidP="002B4690">
                      <w:pPr>
                        <w:pStyle w:val="ListParagraph"/>
                        <w:numPr>
                          <w:ilvl w:val="0"/>
                          <w:numId w:val="34"/>
                        </w:numPr>
                        <w:tabs>
                          <w:tab w:val="clear" w:pos="9360"/>
                        </w:tabs>
                        <w:spacing w:after="200"/>
                      </w:pPr>
                      <w:r>
                        <w:t>How data will be analyzed:</w:t>
                      </w:r>
                    </w:p>
                    <w:p w14:paraId="2DBF2829" w14:textId="317E6280" w:rsidR="00642FFB" w:rsidRDefault="00642FFB" w:rsidP="007413CB">
                      <w:pPr>
                        <w:pStyle w:val="ListParagraph"/>
                        <w:tabs>
                          <w:tab w:val="clear" w:pos="9360"/>
                        </w:tabs>
                        <w:spacing w:after="200"/>
                        <w:ind w:left="360"/>
                      </w:pPr>
                      <w:r w:rsidRPr="002B4690">
                        <w:t>Data will be analyzed</w:t>
                      </w:r>
                      <w:r>
                        <w:t xml:space="preserve"> using </w:t>
                      </w:r>
                      <w:r w:rsidRPr="0066316F">
                        <w:t>SAS for general themes and trends on the role</w:t>
                      </w:r>
                      <w:r>
                        <w:t xml:space="preserve"> of the LHD in the development and implementation of health policy including establishing partnership with other organizations, perceptions of barriers to policy partnerships, taking initiative in policymaking, implementing policies and communicating policies to constituents. </w:t>
                      </w:r>
                    </w:p>
                  </w:txbxContent>
                </v:textbox>
                <w10:wrap type="topAndBottom"/>
              </v:shape>
            </w:pict>
          </mc:Fallback>
        </mc:AlternateContent>
      </w:r>
    </w:p>
    <w:p w14:paraId="15390FDD" w14:textId="77777777" w:rsidR="000E0ADD" w:rsidRPr="000E0ADD" w:rsidRDefault="000E0ADD" w:rsidP="000E0ADD"/>
    <w:p w14:paraId="49223E8B" w14:textId="77777777" w:rsidR="000E0ADD" w:rsidRDefault="000E0ADD" w:rsidP="000E0ADD"/>
    <w:p w14:paraId="33F822D2" w14:textId="78C69413" w:rsidR="004460B2" w:rsidRDefault="004460B2" w:rsidP="000E0ADD"/>
    <w:p w14:paraId="5BCA3E58" w14:textId="77777777" w:rsidR="004460B2" w:rsidRDefault="004460B2" w:rsidP="000E0ADD"/>
    <w:p w14:paraId="4FC53D7D" w14:textId="77777777" w:rsidR="004460B2" w:rsidRDefault="004460B2" w:rsidP="000E0ADD"/>
    <w:p w14:paraId="6EAF68EC" w14:textId="77777777" w:rsidR="004460B2" w:rsidRDefault="004460B2" w:rsidP="000E0ADD"/>
    <w:p w14:paraId="1D14DFDD" w14:textId="77777777" w:rsidR="004460B2" w:rsidRDefault="004460B2" w:rsidP="000E0ADD"/>
    <w:p w14:paraId="3FF352C0" w14:textId="77777777" w:rsidR="004460B2" w:rsidRPr="000E0ADD" w:rsidRDefault="004460B2" w:rsidP="000E0ADD"/>
    <w:p w14:paraId="41C6293F" w14:textId="44E84802" w:rsidR="000E0ADD" w:rsidRPr="00DB65ED" w:rsidRDefault="000E0ADD" w:rsidP="00DB65ED">
      <w:pPr>
        <w:pStyle w:val="Heading1"/>
        <w:ind w:left="0"/>
        <w:jc w:val="both"/>
        <w:rPr>
          <w:sz w:val="28"/>
          <w:szCs w:val="28"/>
        </w:rPr>
      </w:pPr>
      <w:bookmarkStart w:id="0" w:name="_Toc450212380"/>
      <w:r w:rsidRPr="00DB65ED">
        <w:rPr>
          <w:sz w:val="28"/>
          <w:szCs w:val="28"/>
        </w:rPr>
        <w:lastRenderedPageBreak/>
        <w:t>Section A – Justification</w:t>
      </w:r>
      <w:bookmarkEnd w:id="0"/>
    </w:p>
    <w:p w14:paraId="6A292C0D" w14:textId="77777777" w:rsidR="000E0ADD" w:rsidRPr="000E0ADD" w:rsidRDefault="000E0ADD" w:rsidP="000E0ADD"/>
    <w:p w14:paraId="488BEA94" w14:textId="6F060370" w:rsidR="000E0ADD" w:rsidRPr="00DB65ED" w:rsidRDefault="000E0ADD" w:rsidP="00DB65ED">
      <w:pPr>
        <w:pStyle w:val="Heading1"/>
        <w:numPr>
          <w:ilvl w:val="0"/>
          <w:numId w:val="37"/>
        </w:numPr>
        <w:jc w:val="left"/>
        <w:rPr>
          <w:sz w:val="22"/>
        </w:rPr>
      </w:pPr>
      <w:bookmarkStart w:id="1" w:name="_Toc450212381"/>
      <w:r w:rsidRPr="00DB65ED">
        <w:rPr>
          <w:sz w:val="22"/>
        </w:rPr>
        <w:t>Circumstances Making the Collection of Information Necessary</w:t>
      </w:r>
      <w:bookmarkEnd w:id="1"/>
    </w:p>
    <w:p w14:paraId="39B67B4C" w14:textId="77777777" w:rsidR="00FF5BFF" w:rsidRDefault="00FF5BFF" w:rsidP="00DB65ED">
      <w:pPr>
        <w:pStyle w:val="Heading1"/>
        <w:ind w:left="0"/>
        <w:jc w:val="left"/>
        <w:rPr>
          <w:sz w:val="22"/>
        </w:rPr>
      </w:pPr>
    </w:p>
    <w:p w14:paraId="3AB31345" w14:textId="77777777" w:rsidR="000E0ADD" w:rsidRPr="00FF5BFF" w:rsidRDefault="000E0ADD" w:rsidP="00FF5BFF">
      <w:pPr>
        <w:ind w:left="0"/>
        <w:rPr>
          <w:b/>
        </w:rPr>
      </w:pPr>
      <w:r w:rsidRPr="00FF5BFF">
        <w:rPr>
          <w:b/>
        </w:rPr>
        <w:t>Background</w:t>
      </w:r>
    </w:p>
    <w:p w14:paraId="5286DD31" w14:textId="4E5DFD83" w:rsidR="000E0ADD" w:rsidRPr="00CC4FC9" w:rsidRDefault="000E0ADD" w:rsidP="000E0ADD">
      <w:pPr>
        <w:ind w:left="0"/>
        <w:rPr>
          <w:i/>
          <w:iCs/>
        </w:rPr>
      </w:pPr>
      <w:r w:rsidRPr="000E0ADD">
        <w:t xml:space="preserve">This information collection is being conducted using the Generic Information Collection mechanism of the OSTLTS OMB Clearance Center (O2C2) – OMB No. 0920-0879. The respondent universe for this information collection aligns with that of the O2C2. Data will be collected </w:t>
      </w:r>
      <w:r w:rsidRPr="0066316F">
        <w:t>from</w:t>
      </w:r>
      <w:r w:rsidR="002831D9" w:rsidRPr="0066316F">
        <w:t xml:space="preserve"> 120</w:t>
      </w:r>
      <w:r w:rsidR="00EA05A2" w:rsidRPr="0066316F">
        <w:t xml:space="preserve"> </w:t>
      </w:r>
      <w:r w:rsidR="001C67D6">
        <w:t xml:space="preserve">local </w:t>
      </w:r>
      <w:r w:rsidR="00EA05A2">
        <w:t>health directors</w:t>
      </w:r>
      <w:r w:rsidR="003842F9">
        <w:t xml:space="preserve"> within </w:t>
      </w:r>
      <w:r w:rsidRPr="000E0ADD">
        <w:t>two states (North Carolina and Washington) acting in their official capacities</w:t>
      </w:r>
      <w:r w:rsidR="00EA05A2">
        <w:t xml:space="preserve"> as</w:t>
      </w:r>
      <w:r w:rsidR="0066316F">
        <w:t xml:space="preserve"> </w:t>
      </w:r>
      <w:r w:rsidR="00751A48">
        <w:t>LHD</w:t>
      </w:r>
      <w:r w:rsidR="00EA05A2">
        <w:t xml:space="preserve"> officials</w:t>
      </w:r>
      <w:r w:rsidRPr="000E0ADD">
        <w:t>.</w:t>
      </w:r>
      <w:r w:rsidR="00EA05A2">
        <w:t xml:space="preserve">  </w:t>
      </w:r>
      <w:r w:rsidR="00A63BCB">
        <w:t>These r</w:t>
      </w:r>
      <w:r w:rsidR="00EA05A2">
        <w:t xml:space="preserve">espondents hold the title of County Health Director/ Health Administrator or similar title authorizing them as the head of the public health agency for a single or multiple </w:t>
      </w:r>
      <w:r w:rsidR="00751A48">
        <w:t>LHD</w:t>
      </w:r>
      <w:r w:rsidR="00EA05A2">
        <w:t xml:space="preserve"> jurisdiction within these states </w:t>
      </w:r>
      <w:r w:rsidR="00B94D02">
        <w:t xml:space="preserve">- </w:t>
      </w:r>
      <w:r w:rsidR="00EA05A2">
        <w:t>85 in North Carolina and 35 in Washington</w:t>
      </w:r>
      <w:r w:rsidR="00732EAD">
        <w:t xml:space="preserve"> (</w:t>
      </w:r>
      <w:r w:rsidR="00F55687">
        <w:t xml:space="preserve">see listing in </w:t>
      </w:r>
      <w:r w:rsidR="00F55687" w:rsidRPr="00732EAD">
        <w:rPr>
          <w:b/>
        </w:rPr>
        <w:t>Attachment A</w:t>
      </w:r>
      <w:r w:rsidR="00642FFB">
        <w:rPr>
          <w:b/>
        </w:rPr>
        <w:t xml:space="preserve"> – List of counties and subjects</w:t>
      </w:r>
      <w:r w:rsidR="00EA05A2">
        <w:t xml:space="preserve">). </w:t>
      </w:r>
      <w:r w:rsidR="00E33ECA">
        <w:t>I</w:t>
      </w:r>
      <w:r w:rsidR="006C5BA1">
        <w:t xml:space="preserve">f </w:t>
      </w:r>
      <w:r w:rsidR="00FD0093">
        <w:t>a</w:t>
      </w:r>
      <w:r w:rsidR="006C5BA1">
        <w:t xml:space="preserve"> local </w:t>
      </w:r>
      <w:r w:rsidR="00FD0093">
        <w:t>H</w:t>
      </w:r>
      <w:r w:rsidR="006C5BA1">
        <w:t xml:space="preserve">ealth </w:t>
      </w:r>
      <w:r w:rsidR="00FD0093">
        <w:t>D</w:t>
      </w:r>
      <w:r w:rsidR="006C5BA1">
        <w:t>irector</w:t>
      </w:r>
      <w:r w:rsidR="00FD0093">
        <w:t xml:space="preserve">/Health Administrator </w:t>
      </w:r>
      <w:r w:rsidR="006C5BA1">
        <w:t>feel</w:t>
      </w:r>
      <w:r w:rsidR="00FD0093">
        <w:t>s</w:t>
      </w:r>
      <w:r w:rsidR="00E33ECA">
        <w:t xml:space="preserve"> there is someone else within the LHD better suited to complete the assessment, they can </w:t>
      </w:r>
      <w:r w:rsidR="00D170B8">
        <w:t xml:space="preserve">have </w:t>
      </w:r>
      <w:r w:rsidR="00E33ECA">
        <w:t>the task</w:t>
      </w:r>
      <w:r w:rsidR="00FD0093">
        <w:t xml:space="preserve"> </w:t>
      </w:r>
      <w:r w:rsidR="00D170B8">
        <w:t xml:space="preserve">delegated </w:t>
      </w:r>
      <w:r w:rsidR="00FD0093">
        <w:t>to an</w:t>
      </w:r>
      <w:r w:rsidR="00D5565A">
        <w:t>other official who</w:t>
      </w:r>
      <w:r w:rsidR="00BB7328">
        <w:t>:</w:t>
      </w:r>
      <w:r w:rsidR="00D5565A">
        <w:t xml:space="preserve"> 1) serves</w:t>
      </w:r>
      <w:r w:rsidR="00FD0093">
        <w:t xml:space="preserve"> in a leadership position such as a department head, such as Director of Nursing, Director of Environmental Health, Chronic Disease Department, 2) has at least 3 years’ experience in a leadership role with the local health department, and 3) has broad knowledge of the local health department’s role in the local policy environment, especially in chronic disease prevention and health promotion policies and practices</w:t>
      </w:r>
      <w:r w:rsidR="00E33ECA">
        <w:t xml:space="preserve">. </w:t>
      </w:r>
      <w:r w:rsidR="006C5BA1">
        <w:t xml:space="preserve"> </w:t>
      </w:r>
      <w:r w:rsidRPr="000E0ADD">
        <w:t>This information collection is authorized by Section 301 of the Public Health Service Act (42 U.S.C. 241)</w:t>
      </w:r>
      <w:r w:rsidRPr="000E0ADD">
        <w:rPr>
          <w:vertAlign w:val="superscript"/>
        </w:rPr>
        <w:t>1</w:t>
      </w:r>
      <w:r w:rsidRPr="000E0ADD">
        <w:t xml:space="preserve">. </w:t>
      </w:r>
      <w:r w:rsidRPr="000E0ADD">
        <w:rPr>
          <w:iCs/>
        </w:rPr>
        <w:t>This information collection falls under the essent</w:t>
      </w:r>
      <w:r w:rsidR="00CC4FC9">
        <w:rPr>
          <w:iCs/>
        </w:rPr>
        <w:t>ial public health service(s) of</w:t>
      </w:r>
      <w:r w:rsidRPr="000E0ADD">
        <w:rPr>
          <w:iCs/>
        </w:rPr>
        <w:t>:</w:t>
      </w:r>
      <w:r w:rsidR="00CC4FC9">
        <w:rPr>
          <w:i/>
          <w:iCs/>
        </w:rPr>
        <w:t xml:space="preserve"> </w:t>
      </w:r>
      <w:r w:rsidR="00CC4FC9">
        <w:rPr>
          <w:iCs/>
        </w:rPr>
        <w:t xml:space="preserve">(4) </w:t>
      </w:r>
      <w:r w:rsidRPr="000E0ADD">
        <w:t>Mobilizing community partnerships to identify and solve health problems</w:t>
      </w:r>
      <w:r w:rsidR="008359A2">
        <w:t xml:space="preserve"> and</w:t>
      </w:r>
      <w:r w:rsidR="00717296">
        <w:t xml:space="preserve"> </w:t>
      </w:r>
      <w:r w:rsidR="00CC4FC9">
        <w:rPr>
          <w:iCs/>
        </w:rPr>
        <w:t xml:space="preserve">(5) </w:t>
      </w:r>
      <w:r w:rsidRPr="000E0ADD">
        <w:t xml:space="preserve">Development of policies and plans that support individual and community health efforts: </w:t>
      </w:r>
    </w:p>
    <w:p w14:paraId="1AE07CE4" w14:textId="77777777" w:rsidR="000E0ADD" w:rsidRPr="000E0ADD" w:rsidRDefault="000E0ADD" w:rsidP="000E0ADD">
      <w:pPr>
        <w:ind w:left="0"/>
      </w:pPr>
    </w:p>
    <w:p w14:paraId="3123F35F"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1. Monitoring health status to identify community health problems</w:t>
      </w:r>
    </w:p>
    <w:p w14:paraId="4B3C545C"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2. Diagnosing and investigating health problems and health hazards in the community</w:t>
      </w:r>
    </w:p>
    <w:p w14:paraId="647D26E2"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3. Informing, educating, and empowering people about health issues</w:t>
      </w:r>
    </w:p>
    <w:p w14:paraId="3049A7A9" w14:textId="36642F89" w:rsidR="000E0ADD" w:rsidRPr="000E0ADD" w:rsidRDefault="00CC4FC9" w:rsidP="000E0ADD">
      <w:pPr>
        <w:ind w:left="0"/>
      </w:pPr>
      <w:r>
        <w:rPr>
          <w:rFonts w:ascii="Shruti" w:eastAsia="Times New Roman" w:hAnsi="Shruti" w:cs="Shruti"/>
          <w:sz w:val="16"/>
          <w:szCs w:val="14"/>
        </w:rPr>
        <w:fldChar w:fldCharType="begin">
          <w:ffData>
            <w:name w:val="Check25"/>
            <w:enabled/>
            <w:calcOnExit w:val="0"/>
            <w:checkBox>
              <w:sizeAuto/>
              <w:default w:val="1"/>
            </w:checkBox>
          </w:ffData>
        </w:fldChar>
      </w:r>
      <w:bookmarkStart w:id="2" w:name="Check25"/>
      <w:r>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Pr>
          <w:rFonts w:ascii="Shruti" w:eastAsia="Times New Roman" w:hAnsi="Shruti" w:cs="Shruti"/>
          <w:sz w:val="16"/>
          <w:szCs w:val="14"/>
        </w:rPr>
        <w:fldChar w:fldCharType="end"/>
      </w:r>
      <w:bookmarkEnd w:id="2"/>
      <w:r>
        <w:rPr>
          <w:rFonts w:ascii="Shruti" w:eastAsia="Times New Roman" w:hAnsi="Shruti" w:cs="Shruti"/>
          <w:sz w:val="16"/>
          <w:szCs w:val="14"/>
        </w:rPr>
        <w:t xml:space="preserve"> </w:t>
      </w:r>
      <w:r w:rsidR="000E0ADD" w:rsidRPr="000E0ADD">
        <w:t>4. Mobilizing community partnerships to identify and solve health problems</w:t>
      </w:r>
    </w:p>
    <w:p w14:paraId="14B1C607" w14:textId="002624E4" w:rsidR="000E0ADD" w:rsidRPr="000E0ADD" w:rsidRDefault="00CC4FC9" w:rsidP="000E0ADD">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Pr>
          <w:rFonts w:ascii="Shruti" w:eastAsia="Times New Roman" w:hAnsi="Shruti" w:cs="Shruti"/>
          <w:sz w:val="16"/>
          <w:szCs w:val="14"/>
        </w:rPr>
        <w:fldChar w:fldCharType="end"/>
      </w:r>
      <w:r>
        <w:rPr>
          <w:rFonts w:ascii="Shruti" w:eastAsia="Times New Roman" w:hAnsi="Shruti" w:cs="Shruti"/>
          <w:sz w:val="16"/>
          <w:szCs w:val="14"/>
        </w:rPr>
        <w:t xml:space="preserve"> </w:t>
      </w:r>
      <w:r w:rsidR="000E0ADD" w:rsidRPr="000E0ADD">
        <w:t>5. Development of policies and plans that support individual and community health efforts</w:t>
      </w:r>
    </w:p>
    <w:p w14:paraId="0306C6E6"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6. Enforcement of laws and regulations that protect health and ensure safety</w:t>
      </w:r>
    </w:p>
    <w:p w14:paraId="36091C8E"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 xml:space="preserve">7. Linking people to needed personal health services and assure the provision of health care </w:t>
      </w:r>
    </w:p>
    <w:p w14:paraId="16993381" w14:textId="77777777" w:rsidR="000E0ADD" w:rsidRPr="000E0ADD" w:rsidRDefault="000E0ADD" w:rsidP="000E0ADD">
      <w:pPr>
        <w:ind w:left="0"/>
      </w:pPr>
      <w:r w:rsidRPr="000E0ADD">
        <w:t xml:space="preserve">            when otherwise unavailable</w:t>
      </w:r>
    </w:p>
    <w:p w14:paraId="0E59A406"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8. Assuring a competent public health and personal health care workforce</w:t>
      </w:r>
    </w:p>
    <w:p w14:paraId="1FF62A96"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rPr>
          <w:rFonts w:ascii="Shruti" w:eastAsia="Times New Roman" w:hAnsi="Shruti" w:cs="Shruti"/>
          <w:sz w:val="16"/>
          <w:szCs w:val="14"/>
        </w:rPr>
        <w:t xml:space="preserve"> </w:t>
      </w:r>
      <w:r w:rsidRPr="000E0ADD">
        <w:t xml:space="preserve">9. Evaluating effectiveness, accessibility, and quality of personal and population-based health  </w:t>
      </w:r>
    </w:p>
    <w:p w14:paraId="41CC7D01" w14:textId="77777777" w:rsidR="000E0ADD" w:rsidRPr="000E0ADD" w:rsidRDefault="000E0ADD" w:rsidP="000E0ADD">
      <w:pPr>
        <w:ind w:left="0"/>
      </w:pPr>
      <w:r w:rsidRPr="000E0ADD">
        <w:t xml:space="preserve">            services</w:t>
      </w:r>
    </w:p>
    <w:p w14:paraId="5CE47843" w14:textId="77777777" w:rsidR="000E0ADD" w:rsidRPr="000E0ADD" w:rsidRDefault="000E0ADD" w:rsidP="000E0ADD">
      <w:pPr>
        <w:ind w:left="0"/>
      </w:pPr>
      <w:r w:rsidRPr="000E0ADD">
        <w:rPr>
          <w:rFonts w:ascii="Shruti" w:eastAsia="Times New Roman" w:hAnsi="Shruti" w:cs="Shruti"/>
          <w:sz w:val="16"/>
          <w:szCs w:val="14"/>
        </w:rPr>
        <w:fldChar w:fldCharType="begin">
          <w:ffData>
            <w:name w:val="Check25"/>
            <w:enabled/>
            <w:calcOnExit w:val="0"/>
            <w:checkBox>
              <w:sizeAuto/>
              <w:default w:val="0"/>
            </w:checkBox>
          </w:ffData>
        </w:fldChar>
      </w:r>
      <w:r w:rsidRPr="000E0ADD">
        <w:rPr>
          <w:rFonts w:ascii="Shruti" w:eastAsia="Times New Roman" w:hAnsi="Shruti" w:cs="Shruti"/>
          <w:sz w:val="16"/>
          <w:szCs w:val="14"/>
        </w:rPr>
        <w:instrText xml:space="preserve"> FORMCHECKBOX </w:instrText>
      </w:r>
      <w:r w:rsidR="00537E62">
        <w:rPr>
          <w:rFonts w:ascii="Shruti" w:eastAsia="Times New Roman" w:hAnsi="Shruti" w:cs="Shruti"/>
          <w:sz w:val="16"/>
          <w:szCs w:val="14"/>
        </w:rPr>
      </w:r>
      <w:r w:rsidR="00537E62">
        <w:rPr>
          <w:rFonts w:ascii="Shruti" w:eastAsia="Times New Roman" w:hAnsi="Shruti" w:cs="Shruti"/>
          <w:sz w:val="16"/>
          <w:szCs w:val="14"/>
        </w:rPr>
        <w:fldChar w:fldCharType="separate"/>
      </w:r>
      <w:r w:rsidRPr="000E0ADD">
        <w:rPr>
          <w:rFonts w:ascii="Shruti" w:eastAsia="Times New Roman" w:hAnsi="Shruti" w:cs="Shruti"/>
          <w:sz w:val="16"/>
          <w:szCs w:val="14"/>
        </w:rPr>
        <w:fldChar w:fldCharType="end"/>
      </w:r>
      <w:r w:rsidRPr="000E0ADD">
        <w:t>10. Research for new insights and innovative solutions to health problems</w:t>
      </w:r>
      <w:r w:rsidRPr="000E0ADD">
        <w:rPr>
          <w:iCs/>
          <w:vertAlign w:val="superscript"/>
        </w:rPr>
        <w:t xml:space="preserve"> 1</w:t>
      </w:r>
    </w:p>
    <w:p w14:paraId="43E68791" w14:textId="77777777" w:rsidR="000E0ADD" w:rsidRDefault="000E0ADD" w:rsidP="000E0ADD">
      <w:pPr>
        <w:ind w:left="0"/>
      </w:pPr>
    </w:p>
    <w:p w14:paraId="7FD82DC1" w14:textId="2752D4C0" w:rsidR="0055782E" w:rsidRDefault="0055782E" w:rsidP="000E0ADD">
      <w:pPr>
        <w:ind w:left="0"/>
      </w:pPr>
      <w:r>
        <w:t>U</w:t>
      </w:r>
      <w:r w:rsidRPr="0055782E">
        <w:t xml:space="preserve">nderstanding the role of local health departments in policy </w:t>
      </w:r>
      <w:r>
        <w:t xml:space="preserve">development and </w:t>
      </w:r>
      <w:r w:rsidRPr="0055782E">
        <w:t xml:space="preserve">implementation is of paramount importance if CDC is to provide meaningful guidance for demonstration projects, community health programs, post-disaster relief action, and strategic planning related to mobilizing </w:t>
      </w:r>
      <w:r w:rsidRPr="0055782E">
        <w:lastRenderedPageBreak/>
        <w:t xml:space="preserve">community partnerships. Counties are the most common </w:t>
      </w:r>
      <w:r w:rsidR="00A029FB">
        <w:t xml:space="preserve">jurisdiction </w:t>
      </w:r>
      <w:r w:rsidRPr="0055782E">
        <w:t xml:space="preserve">of all local health departments. However, counties exist in a complex jurisdictional landscape.  </w:t>
      </w:r>
    </w:p>
    <w:p w14:paraId="41A30B7A" w14:textId="77777777" w:rsidR="0055782E" w:rsidRDefault="0055782E" w:rsidP="000E0ADD">
      <w:pPr>
        <w:ind w:left="0"/>
      </w:pPr>
    </w:p>
    <w:p w14:paraId="58E4B234" w14:textId="7C9B9B68" w:rsidR="005334F1" w:rsidRDefault="005334F1" w:rsidP="000E0ADD">
      <w:pPr>
        <w:ind w:left="0"/>
      </w:pPr>
      <w:r>
        <w:t xml:space="preserve">Government structures that develop and implement health policy at the local level are diverse. </w:t>
      </w:r>
      <w:r w:rsidRPr="005334F1">
        <w:t>The National Profile of Local Health Departments</w:t>
      </w:r>
      <w:r w:rsidRPr="0055782E">
        <w:rPr>
          <w:vertAlign w:val="superscript"/>
        </w:rPr>
        <w:t>2</w:t>
      </w:r>
      <w:r w:rsidRPr="005334F1">
        <w:t xml:space="preserve"> indicates that most (68%) are single county jurisdictions, with another 8% serving multiple counties.  Twenty percent serve cities/towns with 4 percent governing other jurisdictions.  Small states (RI, HI) have statewide health jurisdictions, without </w:t>
      </w:r>
      <w:r w:rsidR="0055782E">
        <w:t xml:space="preserve">any </w:t>
      </w:r>
      <w:r w:rsidRPr="005334F1">
        <w:t>local governance at all.  Within the local structure there is a great deal of variation based on the presence of local boards of health (in 76% of all LHDs)</w:t>
      </w:r>
      <w:r w:rsidRPr="0055782E">
        <w:rPr>
          <w:vertAlign w:val="superscript"/>
        </w:rPr>
        <w:t>2</w:t>
      </w:r>
      <w:r w:rsidR="0055782E">
        <w:t xml:space="preserve"> and </w:t>
      </w:r>
      <w:r w:rsidRPr="005334F1">
        <w:t>the degree to which state governments permit local control and cross</w:t>
      </w:r>
      <w:r w:rsidR="00E810AE">
        <w:t>-</w:t>
      </w:r>
      <w:r w:rsidRPr="005334F1">
        <w:t>jurisdictional sharing of services.  The ability to tax, retain reserve funding, and flexibility in expenditures also increase</w:t>
      </w:r>
      <w:r w:rsidR="00E810AE">
        <w:t>s</w:t>
      </w:r>
      <w:r w:rsidRPr="005334F1">
        <w:t xml:space="preserve"> the variability across LHDs.   </w:t>
      </w:r>
    </w:p>
    <w:p w14:paraId="4335FF70" w14:textId="299F7552" w:rsidR="003C3314" w:rsidRDefault="003C3314" w:rsidP="000E0ADD">
      <w:pPr>
        <w:ind w:left="0"/>
      </w:pPr>
    </w:p>
    <w:p w14:paraId="6A6C5EA6" w14:textId="1253B04D" w:rsidR="005334F1" w:rsidRDefault="00ED3139" w:rsidP="000E0ADD">
      <w:pPr>
        <w:ind w:left="0"/>
      </w:pPr>
      <w:r w:rsidRPr="00ED3139">
        <w:t>Moreover</w:t>
      </w:r>
      <w:r w:rsidR="00063B76">
        <w:t>, p</w:t>
      </w:r>
      <w:r w:rsidR="00063B76" w:rsidRPr="00063B76">
        <w:t>revious data collection informs us that LHDs do not operate in policy silos</w:t>
      </w:r>
      <w:r w:rsidR="00CA3ED5">
        <w:t>.</w:t>
      </w:r>
      <w:r w:rsidR="00063B76">
        <w:t xml:space="preserve"> </w:t>
      </w:r>
      <w:r w:rsidR="00063B76" w:rsidRPr="00063B76">
        <w:rPr>
          <w:vertAlign w:val="superscript"/>
        </w:rPr>
        <w:t>2 3</w:t>
      </w:r>
      <w:r w:rsidR="00063B76" w:rsidRPr="00063B76">
        <w:t xml:space="preserve"> </w:t>
      </w:r>
      <w:r w:rsidRPr="00ED3139">
        <w:t xml:space="preserve">LHDs must work with zoning and planning departments over issues such as green spaces, recreation, bicycle paths, sidewalks and other like issues.  </w:t>
      </w:r>
      <w:r w:rsidR="00063B76">
        <w:t>Departments of p</w:t>
      </w:r>
      <w:r w:rsidRPr="00ED3139">
        <w:t xml:space="preserve">arks and recreation or senior and aging services </w:t>
      </w:r>
      <w:r w:rsidR="00063B76">
        <w:t xml:space="preserve">have </w:t>
      </w:r>
      <w:r w:rsidRPr="00ED3139">
        <w:t xml:space="preserve">public health policy implications </w:t>
      </w:r>
      <w:r w:rsidR="00063B76">
        <w:t xml:space="preserve">and </w:t>
      </w:r>
      <w:r w:rsidR="00E810AE">
        <w:t>operate</w:t>
      </w:r>
      <w:r w:rsidR="00063B76">
        <w:t xml:space="preserve"> outside the authority of LHDs</w:t>
      </w:r>
      <w:r w:rsidRPr="00ED3139">
        <w:t>. Public safety services may work with LHD agencies on injury programs, teen drinking or alcohol and drug use prevention programs.  School system</w:t>
      </w:r>
      <w:r w:rsidR="00063B76">
        <w:t>s</w:t>
      </w:r>
      <w:r w:rsidRPr="00ED3139">
        <w:t xml:space="preserve"> may also be partners on any number of programs on which the LHDs are working, including nutrition, physical activity, and health risk behaviors.  Programs on a single issue, such as alcohol misuse, may require partnership with </w:t>
      </w:r>
      <w:r w:rsidR="00E810AE">
        <w:t xml:space="preserve">multiple partners, such as </w:t>
      </w:r>
      <w:r w:rsidRPr="00ED3139">
        <w:t>zoning and planning agencies, public safety, schools and municipalities within the county a</w:t>
      </w:r>
      <w:r w:rsidR="00E810AE">
        <w:t>s well as</w:t>
      </w:r>
      <w:r w:rsidRPr="00ED3139">
        <w:t xml:space="preserve"> nonprofit agencies active in the community. </w:t>
      </w:r>
      <w:r w:rsidR="00063B76">
        <w:t xml:space="preserve">Even private companies with power and influence within the jurisdiction make powerful allies for the LHD. </w:t>
      </w:r>
      <w:r w:rsidRPr="00ED3139">
        <w:t xml:space="preserve">In order to be successful, the </w:t>
      </w:r>
      <w:r>
        <w:t>LDH</w:t>
      </w:r>
      <w:r w:rsidRPr="00ED3139">
        <w:t xml:space="preserve"> </w:t>
      </w:r>
      <w:r w:rsidR="00063B76">
        <w:t xml:space="preserve">must </w:t>
      </w:r>
      <w:r w:rsidRPr="00ED3139">
        <w:t xml:space="preserve">partner with </w:t>
      </w:r>
      <w:r w:rsidR="00E810AE">
        <w:t xml:space="preserve">all </w:t>
      </w:r>
      <w:r w:rsidRPr="00ED3139">
        <w:t>these departments</w:t>
      </w:r>
      <w:r w:rsidR="00063B76">
        <w:t>, organizations</w:t>
      </w:r>
      <w:r w:rsidRPr="00ED3139">
        <w:t xml:space="preserve"> and jurisdictions.  </w:t>
      </w:r>
    </w:p>
    <w:p w14:paraId="31622EAC" w14:textId="77777777" w:rsidR="00ED3139" w:rsidRDefault="00ED3139" w:rsidP="000E0ADD">
      <w:pPr>
        <w:ind w:left="0"/>
      </w:pPr>
    </w:p>
    <w:p w14:paraId="031B1305" w14:textId="39B35CA9" w:rsidR="005334F1" w:rsidRDefault="000E0ADD" w:rsidP="000E0ADD">
      <w:pPr>
        <w:ind w:left="0"/>
      </w:pPr>
      <w:r w:rsidRPr="000E0ADD">
        <w:t xml:space="preserve">The CDC promotes the </w:t>
      </w:r>
      <w:r w:rsidR="003C3314">
        <w:t>activities of LH</w:t>
      </w:r>
      <w:r w:rsidR="00A029FB">
        <w:t>D</w:t>
      </w:r>
      <w:r w:rsidR="003C3314">
        <w:t>s</w:t>
      </w:r>
      <w:r w:rsidRPr="000E0ADD">
        <w:t xml:space="preserve"> by providing community guides (such as the Community Health Assessment and Group Evaluation (CHANGE), tool kits for assessment and strategic planning (such as the Community Health Improvement Plans or The Prevention Impacts Simulation Model (PRISM)), demonstration project support, post disaster assessment and support (such as Community Assessment for Public Health Emergency Response (CASPER)) and a number of other </w:t>
      </w:r>
      <w:r w:rsidR="00E810AE">
        <w:t>services and tools for local jurisdictional use</w:t>
      </w:r>
      <w:r w:rsidRPr="000E0ADD">
        <w:t xml:space="preserve">.  </w:t>
      </w:r>
      <w:r w:rsidR="00A95293">
        <w:t>The Division of Population Health is involved in a number of these initiatives</w:t>
      </w:r>
      <w:r w:rsidR="00951EA2">
        <w:t xml:space="preserve">.  </w:t>
      </w:r>
    </w:p>
    <w:p w14:paraId="065EB78E" w14:textId="77777777" w:rsidR="005334F1" w:rsidRDefault="005334F1" w:rsidP="000E0ADD">
      <w:pPr>
        <w:ind w:left="0"/>
      </w:pPr>
    </w:p>
    <w:p w14:paraId="6D0B5CA0" w14:textId="684F5898" w:rsidR="0037674C" w:rsidRDefault="000E0ADD" w:rsidP="000E0ADD">
      <w:pPr>
        <w:ind w:left="0"/>
      </w:pPr>
      <w:r w:rsidRPr="000E0ADD">
        <w:t xml:space="preserve">Given that </w:t>
      </w:r>
      <w:r w:rsidR="003C3314">
        <w:t xml:space="preserve">CDC </w:t>
      </w:r>
      <w:r w:rsidRPr="000E0ADD">
        <w:t>resources are being expended to promote public health at the local level, and there is sufficient data to support the fact that polic</w:t>
      </w:r>
      <w:r w:rsidR="00E810AE">
        <w:t>y development activitie</w:t>
      </w:r>
      <w:r w:rsidRPr="000E0ADD">
        <w:t>s differ greatly by locality, a greater understanding of LHDs role</w:t>
      </w:r>
      <w:r w:rsidR="003C3314">
        <w:t xml:space="preserve"> as a partner</w:t>
      </w:r>
      <w:r w:rsidRPr="000E0ADD">
        <w:t xml:space="preserve"> in the development, implementation and support for public health policy is needed.  There are a number of data collection instruments that cover the questions of what policies are extant in which </w:t>
      </w:r>
      <w:r w:rsidR="00FF1CDF">
        <w:t>localities</w:t>
      </w:r>
      <w:r w:rsidR="00CA3ED5">
        <w:t>.</w:t>
      </w:r>
      <w:r w:rsidRPr="000E0ADD">
        <w:rPr>
          <w:vertAlign w:val="superscript"/>
        </w:rPr>
        <w:t>3</w:t>
      </w:r>
      <w:r w:rsidRPr="000E0ADD">
        <w:t xml:space="preserve"> What is not known is the degree to which the </w:t>
      </w:r>
      <w:r w:rsidR="00FE0836">
        <w:t>LHD</w:t>
      </w:r>
      <w:r w:rsidRPr="000E0ADD">
        <w:t xml:space="preserve"> plays a role in the development </w:t>
      </w:r>
      <w:r w:rsidR="00951EA2">
        <w:t xml:space="preserve">and implementation </w:t>
      </w:r>
      <w:r w:rsidRPr="000E0ADD">
        <w:t xml:space="preserve">of policy, and how the </w:t>
      </w:r>
      <w:r w:rsidR="00FE0836">
        <w:t xml:space="preserve">LHDs </w:t>
      </w:r>
      <w:r w:rsidRPr="000E0ADD">
        <w:t xml:space="preserve">build and sustain partnerships with other </w:t>
      </w:r>
      <w:r w:rsidR="00E810AE">
        <w:t xml:space="preserve">organizations to develop and implement health policy within their </w:t>
      </w:r>
      <w:r w:rsidRPr="000E0ADD">
        <w:t xml:space="preserve">jurisdictions. </w:t>
      </w:r>
    </w:p>
    <w:p w14:paraId="1484931D" w14:textId="77777777" w:rsidR="0037674C" w:rsidRDefault="0037674C" w:rsidP="000E0ADD">
      <w:pPr>
        <w:ind w:left="0"/>
      </w:pPr>
    </w:p>
    <w:p w14:paraId="196D2476" w14:textId="77777777" w:rsidR="00260964" w:rsidRDefault="003F1160" w:rsidP="000E0ADD">
      <w:pPr>
        <w:ind w:left="0"/>
      </w:pPr>
      <w:r>
        <w:lastRenderedPageBreak/>
        <w:t>The purpose of this information collection is to learn which (</w:t>
      </w:r>
      <w:r w:rsidR="00E7360D">
        <w:t>and to what exte</w:t>
      </w:r>
      <w:r>
        <w:t xml:space="preserve">nt) public health policies </w:t>
      </w:r>
      <w:r w:rsidR="002B69F1">
        <w:t xml:space="preserve">related to tobacco, nutrition, physical activity, clinical and community linkages, and excessive alcohol consumption </w:t>
      </w:r>
      <w:r>
        <w:t>are in place in counties in North Carolina and Washington</w:t>
      </w:r>
      <w:r w:rsidR="002B69F1">
        <w:t xml:space="preserve">.  Additionally, the information collection aims to learn about </w:t>
      </w:r>
      <w:r w:rsidR="00041AF5">
        <w:t>the role</w:t>
      </w:r>
      <w:r w:rsidR="002B69F1">
        <w:t xml:space="preserve"> </w:t>
      </w:r>
      <w:r w:rsidR="00041AF5">
        <w:t xml:space="preserve">of LHDs </w:t>
      </w:r>
      <w:r w:rsidR="002B69F1">
        <w:t xml:space="preserve">in developing policies; LHD’s community partners in policy development; and communication channels used by LHDs to increase awareness of health policies.  </w:t>
      </w:r>
      <w:r w:rsidR="00E7360D">
        <w:t xml:space="preserve">The purpose of the information collected is not to develop or influence policy, but rather to learn from the experiences </w:t>
      </w:r>
      <w:r w:rsidR="00950182">
        <w:t xml:space="preserve">in two states. </w:t>
      </w:r>
      <w:r>
        <w:t xml:space="preserve"> </w:t>
      </w:r>
    </w:p>
    <w:p w14:paraId="52264826" w14:textId="77777777" w:rsidR="00260964" w:rsidRDefault="00260964" w:rsidP="000E0ADD">
      <w:pPr>
        <w:ind w:left="0"/>
      </w:pPr>
    </w:p>
    <w:p w14:paraId="0E8BF841" w14:textId="32DF3C6D" w:rsidR="00CA3ED5" w:rsidRDefault="00A23D49" w:rsidP="000E0ADD">
      <w:pPr>
        <w:ind w:left="0"/>
      </w:pPr>
      <w:r w:rsidRPr="00A23D49">
        <w:t xml:space="preserve">Data will be analyzed </w:t>
      </w:r>
      <w:r w:rsidR="00950182">
        <w:t>to identify</w:t>
      </w:r>
      <w:r w:rsidRPr="00A23D49">
        <w:t xml:space="preserve"> general themes and trends </w:t>
      </w:r>
      <w:r w:rsidR="00FF1CDF" w:rsidRPr="00FF1CDF">
        <w:t>on the role of the LHD in the development and implementation of health policy including establishing partnership</w:t>
      </w:r>
      <w:r w:rsidR="00B11BCE">
        <w:t>s</w:t>
      </w:r>
      <w:r w:rsidR="00FF1CDF" w:rsidRPr="00FF1CDF">
        <w:t xml:space="preserve"> with other organizations, perceptions of barriers to policy partnerships, taking initiative in policymaking, implementing policies and communicating policies to constituents.</w:t>
      </w:r>
      <w:r w:rsidR="00302B7B">
        <w:t xml:space="preserve"> </w:t>
      </w:r>
      <w:r w:rsidR="00B256F6">
        <w:t xml:space="preserve">Data </w:t>
      </w:r>
      <w:r w:rsidR="00950182">
        <w:t xml:space="preserve">will </w:t>
      </w:r>
      <w:r w:rsidR="00B256F6">
        <w:t xml:space="preserve">be </w:t>
      </w:r>
      <w:r w:rsidR="00950182">
        <w:t>use</w:t>
      </w:r>
      <w:r w:rsidR="00B256F6">
        <w:t xml:space="preserve">d </w:t>
      </w:r>
      <w:r w:rsidR="00950182">
        <w:t xml:space="preserve">to </w:t>
      </w:r>
      <w:r w:rsidR="00CA3ED5">
        <w:t xml:space="preserve">increase </w:t>
      </w:r>
      <w:r w:rsidR="00B256F6">
        <w:t>CDC’s</w:t>
      </w:r>
      <w:r w:rsidR="004031D3">
        <w:t xml:space="preserve"> understanding of </w:t>
      </w:r>
      <w:r w:rsidR="00434913">
        <w:t xml:space="preserve">public health </w:t>
      </w:r>
      <w:r w:rsidR="004031D3">
        <w:t>policy and partnership development at the local level</w:t>
      </w:r>
      <w:r w:rsidR="00CA3ED5">
        <w:t xml:space="preserve">. Additionally, results will be used to </w:t>
      </w:r>
      <w:r w:rsidR="00950182">
        <w:t>inform training material content and too</w:t>
      </w:r>
      <w:r w:rsidR="00434913">
        <w:t>ls for states and CDC personnel</w:t>
      </w:r>
      <w:r w:rsidR="00950182">
        <w:t xml:space="preserve"> who work with LHDs.</w:t>
      </w:r>
      <w:r w:rsidR="00CA3ED5">
        <w:t xml:space="preserve"> Specifically, </w:t>
      </w:r>
      <w:r w:rsidR="00CA3ED5" w:rsidRPr="00866BD3">
        <w:t xml:space="preserve">examples of how LHDs have developed policy in </w:t>
      </w:r>
      <w:r w:rsidR="00CA3ED5">
        <w:t>the two sampled states</w:t>
      </w:r>
      <w:r w:rsidR="00CA3ED5" w:rsidRPr="00866BD3">
        <w:t xml:space="preserve"> will be showcased in the training and tools so that other state/local health departments can learn from these examples.</w:t>
      </w:r>
    </w:p>
    <w:p w14:paraId="112906F6" w14:textId="77777777" w:rsidR="00CA3ED5" w:rsidRDefault="00CA3ED5" w:rsidP="000E0ADD">
      <w:pPr>
        <w:ind w:left="0"/>
      </w:pPr>
    </w:p>
    <w:p w14:paraId="57CDF2C1" w14:textId="44FF7101" w:rsidR="0055782E" w:rsidRDefault="00302B7B" w:rsidP="000E0ADD">
      <w:pPr>
        <w:ind w:left="0"/>
      </w:pPr>
      <w:r>
        <w:t xml:space="preserve">Although the information collection will only yield data about two specific states, </w:t>
      </w:r>
      <w:r w:rsidR="006D59C5">
        <w:t>the LHDs in these states</w:t>
      </w:r>
      <w:r w:rsidR="00AD4CF0">
        <w:t xml:space="preserve"> operate under</w:t>
      </w:r>
      <w:r w:rsidR="006D59C5">
        <w:t xml:space="preserve"> very different organizational structure</w:t>
      </w:r>
      <w:r w:rsidR="00AD4CF0">
        <w:t>s.  Th</w:t>
      </w:r>
      <w:r w:rsidR="00D376AA">
        <w:t>is</w:t>
      </w:r>
      <w:r w:rsidR="00AD4CF0">
        <w:t xml:space="preserve"> variability will allow CDC to better understand </w:t>
      </w:r>
      <w:r w:rsidR="004031D3">
        <w:t>the policy environment at the LHD level under these types of structures</w:t>
      </w:r>
      <w:r w:rsidR="00AD4CF0">
        <w:t xml:space="preserve">. </w:t>
      </w:r>
      <w:r w:rsidR="00A23D49" w:rsidRPr="00A23D49">
        <w:t xml:space="preserve">  </w:t>
      </w:r>
    </w:p>
    <w:p w14:paraId="274AD8A5" w14:textId="15EA6990" w:rsidR="00B7080C" w:rsidRDefault="00B7080C" w:rsidP="000E0ADD">
      <w:pPr>
        <w:ind w:left="0"/>
      </w:pPr>
      <w:r>
        <w:t xml:space="preserve">The Division of Population Health will partner with a vendor, </w:t>
      </w:r>
      <w:r w:rsidR="002B2AA4">
        <w:t xml:space="preserve">the </w:t>
      </w:r>
      <w:r>
        <w:t>Research Triangle Institute International (RTI)</w:t>
      </w:r>
      <w:r w:rsidR="0001137E">
        <w:rPr>
          <w:vertAlign w:val="superscript"/>
        </w:rPr>
        <w:t>4</w:t>
      </w:r>
      <w:r>
        <w:t xml:space="preserve"> to assist with website development and data collection.  </w:t>
      </w:r>
      <w:r w:rsidR="00FE0836" w:rsidRPr="00FE0836">
        <w:t>RTI International</w:t>
      </w:r>
      <w:r w:rsidR="00FE0836">
        <w:t xml:space="preserve"> provides</w:t>
      </w:r>
      <w:r w:rsidR="00FE0836" w:rsidRPr="00FE0836">
        <w:t xml:space="preserve"> research and technical services to governments and businesses in more than 75 countries in the areas of health</w:t>
      </w:r>
      <w:r w:rsidR="00FE0836">
        <w:t>,</w:t>
      </w:r>
      <w:r w:rsidR="00FE0836" w:rsidRPr="00FE0836">
        <w:t xml:space="preserve"> </w:t>
      </w:r>
      <w:r w:rsidR="00F810D1">
        <w:t xml:space="preserve">assessment </w:t>
      </w:r>
      <w:r w:rsidR="00FE0836" w:rsidRPr="00FE0836">
        <w:t>s and statistics,</w:t>
      </w:r>
      <w:r w:rsidR="00FE0836">
        <w:t xml:space="preserve"> among other services.  They have been contracted</w:t>
      </w:r>
      <w:r w:rsidR="00E350AE">
        <w:t xml:space="preserve"> </w:t>
      </w:r>
      <w:r w:rsidR="00FE0836">
        <w:t xml:space="preserve">for a single year for data collection services on this project. </w:t>
      </w:r>
    </w:p>
    <w:p w14:paraId="7F6866EB" w14:textId="707E492D" w:rsidR="00ED0772" w:rsidRDefault="00ED0772" w:rsidP="000E0ADD">
      <w:pPr>
        <w:ind w:left="0"/>
      </w:pPr>
    </w:p>
    <w:p w14:paraId="78682CC2" w14:textId="786401C7" w:rsidR="000E0ADD" w:rsidRPr="000E0ADD" w:rsidRDefault="000E0ADD" w:rsidP="000E0ADD">
      <w:pPr>
        <w:spacing w:after="120"/>
        <w:ind w:left="0"/>
        <w:outlineLvl w:val="4"/>
        <w:rPr>
          <w:b/>
        </w:rPr>
      </w:pPr>
      <w:r w:rsidRPr="000E0ADD">
        <w:rPr>
          <w:b/>
        </w:rPr>
        <w:t xml:space="preserve">Overview of the Information Collection System </w:t>
      </w:r>
    </w:p>
    <w:p w14:paraId="78E0AC9F" w14:textId="29027878" w:rsidR="0050060B" w:rsidRDefault="0023437E" w:rsidP="000E0ADD">
      <w:pPr>
        <w:ind w:left="0"/>
      </w:pPr>
      <w:r w:rsidRPr="00751A48">
        <w:t>The</w:t>
      </w:r>
      <w:r w:rsidR="00642FFB">
        <w:t xml:space="preserve"> </w:t>
      </w:r>
      <w:r w:rsidRPr="00751A48">
        <w:t>data collecti</w:t>
      </w:r>
      <w:r w:rsidR="00642FFB">
        <w:t xml:space="preserve">on instrument will be a </w:t>
      </w:r>
      <w:r w:rsidRPr="00751A48">
        <w:t>questionnaire</w:t>
      </w:r>
      <w:r w:rsidR="00224F54">
        <w:t xml:space="preserve"> </w:t>
      </w:r>
      <w:r w:rsidR="004C1027">
        <w:t>(</w:t>
      </w:r>
      <w:r w:rsidR="000E0ADD" w:rsidRPr="007D7F74">
        <w:t xml:space="preserve">see </w:t>
      </w:r>
      <w:r w:rsidR="000E0ADD" w:rsidRPr="007D7F74">
        <w:rPr>
          <w:b/>
        </w:rPr>
        <w:t>Attachment</w:t>
      </w:r>
      <w:r w:rsidR="00BA108F">
        <w:rPr>
          <w:b/>
        </w:rPr>
        <w:t xml:space="preserve"> </w:t>
      </w:r>
      <w:r w:rsidR="005C30BF">
        <w:rPr>
          <w:b/>
        </w:rPr>
        <w:t>B</w:t>
      </w:r>
      <w:r w:rsidR="00267F4F">
        <w:rPr>
          <w:b/>
        </w:rPr>
        <w:t xml:space="preserve"> </w:t>
      </w:r>
      <w:r w:rsidR="00946F96" w:rsidRPr="007D7F74">
        <w:rPr>
          <w:b/>
        </w:rPr>
        <w:t>-</w:t>
      </w:r>
      <w:r w:rsidR="0096652C">
        <w:rPr>
          <w:b/>
        </w:rPr>
        <w:t xml:space="preserve"> </w:t>
      </w:r>
      <w:r w:rsidR="000E0ADD" w:rsidRPr="007D7F74">
        <w:rPr>
          <w:b/>
        </w:rPr>
        <w:t xml:space="preserve">Instrument: </w:t>
      </w:r>
      <w:r w:rsidR="0089526E">
        <w:rPr>
          <w:b/>
        </w:rPr>
        <w:t xml:space="preserve">Word version, </w:t>
      </w:r>
      <w:r w:rsidR="00267F4F">
        <w:rPr>
          <w:b/>
        </w:rPr>
        <w:t xml:space="preserve">Attachment </w:t>
      </w:r>
      <w:r w:rsidR="005C30BF">
        <w:rPr>
          <w:b/>
        </w:rPr>
        <w:t>C</w:t>
      </w:r>
      <w:r w:rsidR="00267F4F">
        <w:rPr>
          <w:b/>
        </w:rPr>
        <w:t xml:space="preserve"> </w:t>
      </w:r>
      <w:r w:rsidR="0089526E">
        <w:rPr>
          <w:b/>
        </w:rPr>
        <w:t>–</w:t>
      </w:r>
      <w:r w:rsidR="00267F4F">
        <w:rPr>
          <w:b/>
        </w:rPr>
        <w:t xml:space="preserve"> </w:t>
      </w:r>
      <w:r w:rsidR="0089526E">
        <w:rPr>
          <w:b/>
        </w:rPr>
        <w:t xml:space="preserve">Instrument: </w:t>
      </w:r>
      <w:r w:rsidR="0089526E" w:rsidRPr="007D7F74">
        <w:rPr>
          <w:b/>
        </w:rPr>
        <w:t>Web version</w:t>
      </w:r>
      <w:r w:rsidR="0089526E">
        <w:rPr>
          <w:b/>
        </w:rPr>
        <w:t xml:space="preserve"> </w:t>
      </w:r>
      <w:r w:rsidR="0089526E" w:rsidRPr="00BA108F">
        <w:rPr>
          <w:b/>
        </w:rPr>
        <w:t>for single county LHDs</w:t>
      </w:r>
      <w:r w:rsidR="0089526E">
        <w:rPr>
          <w:b/>
        </w:rPr>
        <w:t xml:space="preserve"> and Attachment D - </w:t>
      </w:r>
      <w:r w:rsidR="00BA108F">
        <w:rPr>
          <w:b/>
        </w:rPr>
        <w:t>Instrument: Web version for multi-county health districts</w:t>
      </w:r>
      <w:r w:rsidR="00751A48" w:rsidRPr="007D7F74">
        <w:t>)</w:t>
      </w:r>
      <w:r w:rsidR="00642FFB">
        <w:t xml:space="preserve">. Initially, all </w:t>
      </w:r>
      <w:r w:rsidR="00450A26">
        <w:t xml:space="preserve">respondents will </w:t>
      </w:r>
      <w:r w:rsidR="00642FFB">
        <w:t xml:space="preserve">be given </w:t>
      </w:r>
      <w:r w:rsidR="00450A26">
        <w:t xml:space="preserve">access </w:t>
      </w:r>
      <w:r w:rsidR="00642FFB">
        <w:t xml:space="preserve">to complete the questionnaire online </w:t>
      </w:r>
      <w:r w:rsidR="00450A26">
        <w:t>via a secure website</w:t>
      </w:r>
      <w:r w:rsidR="001C2EE6">
        <w:t xml:space="preserve">.  </w:t>
      </w:r>
      <w:r w:rsidR="0050060B">
        <w:t xml:space="preserve">If the online questionnaire is not completed within </w:t>
      </w:r>
      <w:r w:rsidR="00C148CD">
        <w:t>8</w:t>
      </w:r>
      <w:r w:rsidR="0050060B">
        <w:t xml:space="preserve"> weeks, a mailed questionnaire (see </w:t>
      </w:r>
      <w:r w:rsidR="00267F4F">
        <w:rPr>
          <w:b/>
        </w:rPr>
        <w:t xml:space="preserve">Attachment </w:t>
      </w:r>
      <w:r w:rsidR="0089526E">
        <w:rPr>
          <w:b/>
        </w:rPr>
        <w:t>B</w:t>
      </w:r>
      <w:r w:rsidR="00267F4F">
        <w:rPr>
          <w:b/>
        </w:rPr>
        <w:t xml:space="preserve"> - </w:t>
      </w:r>
      <w:r w:rsidR="00450A26" w:rsidRPr="006826EA">
        <w:rPr>
          <w:b/>
        </w:rPr>
        <w:t xml:space="preserve">Instrument: </w:t>
      </w:r>
      <w:r w:rsidR="0089526E">
        <w:rPr>
          <w:b/>
        </w:rPr>
        <w:t xml:space="preserve">Word </w:t>
      </w:r>
      <w:r w:rsidR="00450A26" w:rsidRPr="006826EA">
        <w:rPr>
          <w:b/>
        </w:rPr>
        <w:t>version</w:t>
      </w:r>
      <w:r w:rsidR="00450A26">
        <w:t>)</w:t>
      </w:r>
      <w:r w:rsidR="00BA108F">
        <w:t xml:space="preserve"> will be sent as a follow-up.  Multi-county health districts </w:t>
      </w:r>
      <w:r w:rsidR="00F10C87">
        <w:t xml:space="preserve">that do not complete the online assessment </w:t>
      </w:r>
      <w:r w:rsidR="00BA108F">
        <w:t>will also receive a mailed supplement</w:t>
      </w:r>
      <w:r w:rsidR="00F10C87">
        <w:t xml:space="preserve"> for each additional county within their district </w:t>
      </w:r>
      <w:r w:rsidR="00BA108F">
        <w:t xml:space="preserve">(see </w:t>
      </w:r>
      <w:r w:rsidR="00BA108F" w:rsidRPr="00BA108F">
        <w:rPr>
          <w:b/>
        </w:rPr>
        <w:t xml:space="preserve">Attachment </w:t>
      </w:r>
      <w:r w:rsidR="00F10C87">
        <w:rPr>
          <w:b/>
        </w:rPr>
        <w:t>E</w:t>
      </w:r>
      <w:r w:rsidR="00267F4F">
        <w:rPr>
          <w:b/>
        </w:rPr>
        <w:t xml:space="preserve"> </w:t>
      </w:r>
      <w:r w:rsidR="00BA108F" w:rsidRPr="00BA108F">
        <w:rPr>
          <w:b/>
        </w:rPr>
        <w:t>-</w:t>
      </w:r>
      <w:r w:rsidR="00267F4F">
        <w:rPr>
          <w:b/>
        </w:rPr>
        <w:t xml:space="preserve"> </w:t>
      </w:r>
      <w:r w:rsidR="00BA108F" w:rsidRPr="00BA108F">
        <w:rPr>
          <w:b/>
        </w:rPr>
        <w:t>CHPIA Additional County Supplement</w:t>
      </w:r>
      <w:r w:rsidR="00BA108F">
        <w:t>)</w:t>
      </w:r>
      <w:r w:rsidR="00F10C87">
        <w:t>.</w:t>
      </w:r>
    </w:p>
    <w:p w14:paraId="0AF120ED" w14:textId="77777777" w:rsidR="0050060B" w:rsidRDefault="0050060B" w:rsidP="000E0ADD">
      <w:pPr>
        <w:ind w:left="0"/>
      </w:pPr>
    </w:p>
    <w:p w14:paraId="4F89FB1F" w14:textId="4F83920D" w:rsidR="000E0ADD" w:rsidRPr="00751A48" w:rsidRDefault="00567EFB" w:rsidP="000E0ADD">
      <w:pPr>
        <w:ind w:left="0"/>
      </w:pPr>
      <w:r w:rsidRPr="00751A48">
        <w:t xml:space="preserve">A pilot </w:t>
      </w:r>
      <w:r w:rsidR="00EE4D7D">
        <w:t>of the web</w:t>
      </w:r>
      <w:r w:rsidR="006C7D76">
        <w:t>-</w:t>
      </w:r>
      <w:r w:rsidR="00EE4D7D">
        <w:t xml:space="preserve"> </w:t>
      </w:r>
      <w:r w:rsidR="00114F6F">
        <w:t>and paper</w:t>
      </w:r>
      <w:r w:rsidR="006C7D76">
        <w:t>-based</w:t>
      </w:r>
      <w:r w:rsidR="00114F6F">
        <w:t xml:space="preserve"> instrument</w:t>
      </w:r>
      <w:r w:rsidR="00F257EF">
        <w:t>s</w:t>
      </w:r>
      <w:r w:rsidR="00114F6F">
        <w:t xml:space="preserve"> </w:t>
      </w:r>
      <w:r w:rsidRPr="00751A48">
        <w:t xml:space="preserve">was conducted with a </w:t>
      </w:r>
      <w:r w:rsidR="00114F6F">
        <w:t>total</w:t>
      </w:r>
      <w:r w:rsidRPr="00751A48">
        <w:t xml:space="preserve"> of </w:t>
      </w:r>
      <w:r w:rsidRPr="00F257EF">
        <w:t>8</w:t>
      </w:r>
      <w:r w:rsidRPr="00751A48">
        <w:t xml:space="preserve"> </w:t>
      </w:r>
      <w:r w:rsidR="00EE4D7D">
        <w:t>public health professionals</w:t>
      </w:r>
      <w:r w:rsidR="00F51986">
        <w:t>.</w:t>
      </w:r>
      <w:r w:rsidRPr="00751A48">
        <w:t xml:space="preserve">  </w:t>
      </w:r>
    </w:p>
    <w:p w14:paraId="7B73BCC9" w14:textId="77777777" w:rsidR="000E0ADD" w:rsidRDefault="000E0ADD" w:rsidP="000E0ADD">
      <w:pPr>
        <w:ind w:left="0"/>
      </w:pPr>
    </w:p>
    <w:p w14:paraId="5529DEB2" w14:textId="107EFDBC" w:rsidR="009E2EFC" w:rsidRDefault="009E2EFC" w:rsidP="000E0ADD">
      <w:pPr>
        <w:ind w:left="0"/>
      </w:pPr>
    </w:p>
    <w:p w14:paraId="33885704" w14:textId="77777777" w:rsidR="009E2EFC" w:rsidRDefault="009E2EFC" w:rsidP="000E0ADD">
      <w:pPr>
        <w:ind w:left="0"/>
      </w:pPr>
    </w:p>
    <w:p w14:paraId="74D53A61" w14:textId="77777777" w:rsidR="009E2EFC" w:rsidRPr="000E0ADD" w:rsidRDefault="009E2EFC" w:rsidP="000E0ADD">
      <w:pPr>
        <w:ind w:left="0"/>
      </w:pPr>
    </w:p>
    <w:p w14:paraId="5D551997" w14:textId="77777777" w:rsidR="000E0ADD" w:rsidRPr="000E0ADD" w:rsidRDefault="000E0ADD" w:rsidP="000E0ADD">
      <w:pPr>
        <w:spacing w:after="120"/>
        <w:ind w:left="0"/>
        <w:outlineLvl w:val="4"/>
        <w:rPr>
          <w:b/>
        </w:rPr>
      </w:pPr>
      <w:r w:rsidRPr="000E0ADD">
        <w:rPr>
          <w:b/>
        </w:rPr>
        <w:lastRenderedPageBreak/>
        <w:t>Items of Information to be Collected</w:t>
      </w:r>
    </w:p>
    <w:p w14:paraId="2ED82F2B" w14:textId="66A6ACC0" w:rsidR="000C74B0" w:rsidRDefault="000E0ADD" w:rsidP="00B9547E">
      <w:pPr>
        <w:ind w:left="0"/>
      </w:pPr>
      <w:r w:rsidRPr="000E0ADD">
        <w:t>The data collection instrument consist</w:t>
      </w:r>
      <w:r w:rsidR="00D311E7">
        <w:t>s</w:t>
      </w:r>
      <w:r w:rsidRPr="000E0ADD">
        <w:t xml:space="preserve"> of </w:t>
      </w:r>
      <w:r w:rsidR="00BE3318">
        <w:t xml:space="preserve">about </w:t>
      </w:r>
      <w:r w:rsidR="005252A3">
        <w:t>2</w:t>
      </w:r>
      <w:r w:rsidR="00946F96">
        <w:t>0</w:t>
      </w:r>
      <w:r w:rsidRPr="000E0ADD">
        <w:t xml:space="preserve"> main questions </w:t>
      </w:r>
      <w:r w:rsidR="007D7F74">
        <w:t>for single county LHDs</w:t>
      </w:r>
      <w:r w:rsidR="0090121C">
        <w:t xml:space="preserve"> </w:t>
      </w:r>
      <w:r w:rsidR="0090121C" w:rsidRPr="000E0ADD">
        <w:t xml:space="preserve">(see </w:t>
      </w:r>
      <w:r w:rsidR="0090121C" w:rsidRPr="00F257EF">
        <w:rPr>
          <w:b/>
        </w:rPr>
        <w:t>Attachment B</w:t>
      </w:r>
      <w:r w:rsidR="0089526E">
        <w:rPr>
          <w:b/>
        </w:rPr>
        <w:t xml:space="preserve"> – Instrument: Word version</w:t>
      </w:r>
      <w:r w:rsidR="0090121C">
        <w:rPr>
          <w:b/>
        </w:rPr>
        <w:t xml:space="preserve"> and </w:t>
      </w:r>
      <w:r w:rsidR="0089526E">
        <w:rPr>
          <w:b/>
        </w:rPr>
        <w:t>Attachment C – Instrument: Web version for single county LHDs</w:t>
      </w:r>
      <w:r w:rsidR="0090121C">
        <w:t>)</w:t>
      </w:r>
      <w:r w:rsidR="00B82D06">
        <w:t>.</w:t>
      </w:r>
      <w:r w:rsidR="007D7F74">
        <w:t xml:space="preserve"> </w:t>
      </w:r>
      <w:r w:rsidR="000C74B0">
        <w:t>T</w:t>
      </w:r>
      <w:r w:rsidR="00BE3318">
        <w:t xml:space="preserve">he questions are grouped into </w:t>
      </w:r>
      <w:r w:rsidR="00D17C49">
        <w:t>3</w:t>
      </w:r>
      <w:r w:rsidR="000C74B0">
        <w:t xml:space="preserve"> </w:t>
      </w:r>
      <w:r w:rsidR="00D17C49">
        <w:t xml:space="preserve">main areas </w:t>
      </w:r>
      <w:r w:rsidR="00BE3318">
        <w:t xml:space="preserve">- </w:t>
      </w:r>
      <w:r w:rsidR="00D17C49">
        <w:t xml:space="preserve">organizational structure, partnerships and communication, and specific </w:t>
      </w:r>
      <w:r w:rsidR="00F51F04">
        <w:t>policy</w:t>
      </w:r>
      <w:r w:rsidR="00D17C49">
        <w:t xml:space="preserve"> areas</w:t>
      </w:r>
      <w:r w:rsidR="000C74B0">
        <w:t xml:space="preserve">. </w:t>
      </w:r>
      <w:r w:rsidR="00BE3318">
        <w:t xml:space="preserve"> </w:t>
      </w:r>
      <w:r w:rsidR="000C74B0">
        <w:t xml:space="preserve">Each section requests information on key areas </w:t>
      </w:r>
      <w:r w:rsidR="00CD37EF">
        <w:t xml:space="preserve">related to </w:t>
      </w:r>
      <w:r w:rsidR="000C74B0">
        <w:t>the overall purpose.</w:t>
      </w:r>
    </w:p>
    <w:p w14:paraId="148D1E4D" w14:textId="5B04EC55" w:rsidR="00BE3318" w:rsidRDefault="00BA108F" w:rsidP="000C74B0">
      <w:pPr>
        <w:pStyle w:val="ListParagraph"/>
        <w:numPr>
          <w:ilvl w:val="0"/>
          <w:numId w:val="38"/>
        </w:numPr>
      </w:pPr>
      <w:r>
        <w:t>Questions 2 through 3</w:t>
      </w:r>
      <w:r w:rsidR="00BE3318">
        <w:t xml:space="preserve"> focus on the organizational structure of the LHD</w:t>
      </w:r>
      <w:r w:rsidR="00F51F04">
        <w:t>.</w:t>
      </w:r>
    </w:p>
    <w:p w14:paraId="31711A26" w14:textId="4B80F479" w:rsidR="00BA108F" w:rsidRDefault="00BA108F" w:rsidP="000C74B0">
      <w:pPr>
        <w:pStyle w:val="ListParagraph"/>
        <w:numPr>
          <w:ilvl w:val="0"/>
          <w:numId w:val="38"/>
        </w:numPr>
      </w:pPr>
      <w:r>
        <w:t xml:space="preserve">Question 4 </w:t>
      </w:r>
      <w:r w:rsidR="00F3580A">
        <w:t>relates to</w:t>
      </w:r>
      <w:r>
        <w:t xml:space="preserve"> the impact of the LHD on the policy making process</w:t>
      </w:r>
    </w:p>
    <w:p w14:paraId="4D944287" w14:textId="5CBB8443" w:rsidR="000C74B0" w:rsidRDefault="000C74B0" w:rsidP="00294CC8">
      <w:pPr>
        <w:pStyle w:val="ListParagraph"/>
        <w:numPr>
          <w:ilvl w:val="0"/>
          <w:numId w:val="38"/>
        </w:numPr>
      </w:pPr>
      <w:r>
        <w:t xml:space="preserve">Questions </w:t>
      </w:r>
      <w:r w:rsidR="00BE3318">
        <w:t>5</w:t>
      </w:r>
      <w:r>
        <w:t xml:space="preserve"> through </w:t>
      </w:r>
      <w:r w:rsidR="00BA108F">
        <w:t>9</w:t>
      </w:r>
      <w:r w:rsidR="00941D48">
        <w:t xml:space="preserve"> </w:t>
      </w:r>
      <w:r w:rsidR="00B9547E">
        <w:t xml:space="preserve">focus on </w:t>
      </w:r>
      <w:r w:rsidR="00F51F04">
        <w:t xml:space="preserve">LHD </w:t>
      </w:r>
      <w:r w:rsidR="00B9547E">
        <w:t>partners</w:t>
      </w:r>
      <w:r w:rsidR="00BE3318">
        <w:t>hips, perceived barriers to partnerships, as well as connecting with the public through communication networks</w:t>
      </w:r>
      <w:r w:rsidR="00F51F04">
        <w:t>.</w:t>
      </w:r>
      <w:r w:rsidR="00BE3318">
        <w:t xml:space="preserve"> </w:t>
      </w:r>
    </w:p>
    <w:p w14:paraId="5904EB3C" w14:textId="3B3173D9" w:rsidR="00B82D06" w:rsidRDefault="000C74B0" w:rsidP="00302902">
      <w:pPr>
        <w:pStyle w:val="ListParagraph"/>
        <w:numPr>
          <w:ilvl w:val="0"/>
          <w:numId w:val="38"/>
        </w:numPr>
      </w:pPr>
      <w:r>
        <w:t xml:space="preserve">Questions </w:t>
      </w:r>
      <w:r w:rsidR="00BA108F">
        <w:t>10</w:t>
      </w:r>
      <w:r>
        <w:t xml:space="preserve"> through </w:t>
      </w:r>
      <w:r w:rsidR="00941D48">
        <w:t>2</w:t>
      </w:r>
      <w:r w:rsidR="00BA108F">
        <w:t>1</w:t>
      </w:r>
      <w:r w:rsidR="00941D48">
        <w:t xml:space="preserve"> </w:t>
      </w:r>
      <w:r w:rsidR="00B9547E">
        <w:t xml:space="preserve">deal with </w:t>
      </w:r>
      <w:r w:rsidR="00941D48">
        <w:t xml:space="preserve">specific </w:t>
      </w:r>
      <w:r w:rsidR="00D90CD1">
        <w:t xml:space="preserve">public </w:t>
      </w:r>
      <w:r w:rsidR="00B9547E">
        <w:t xml:space="preserve">health policy areas to determine the status of policy </w:t>
      </w:r>
      <w:r w:rsidR="00F51F04">
        <w:t xml:space="preserve">activities </w:t>
      </w:r>
      <w:r w:rsidR="00B9547E">
        <w:t>with</w:t>
      </w:r>
      <w:r w:rsidR="00F51F04">
        <w:t>in</w:t>
      </w:r>
      <w:r w:rsidR="00B9547E">
        <w:t xml:space="preserve"> several topic areas (tobacco, nutrition, physical activity, clinical-community linkages, </w:t>
      </w:r>
      <w:r w:rsidR="00941D48">
        <w:t xml:space="preserve">and excessive </w:t>
      </w:r>
      <w:r w:rsidR="00B9547E">
        <w:t xml:space="preserve">alcohol consumption) </w:t>
      </w:r>
      <w:r w:rsidR="00941D48">
        <w:t>and</w:t>
      </w:r>
      <w:r w:rsidR="00B9547E">
        <w:t xml:space="preserve"> the leadership role that the LHD would take in policy development </w:t>
      </w:r>
      <w:r w:rsidR="00F51F04">
        <w:t>in each</w:t>
      </w:r>
      <w:r w:rsidR="00B9547E">
        <w:t xml:space="preserve"> policy area.  </w:t>
      </w:r>
    </w:p>
    <w:p w14:paraId="033B005F" w14:textId="2D940A71" w:rsidR="00B9547E" w:rsidRDefault="00B9547E" w:rsidP="00B9547E">
      <w:pPr>
        <w:ind w:left="0"/>
      </w:pPr>
    </w:p>
    <w:p w14:paraId="1DCC5AB2" w14:textId="706AECCA" w:rsidR="001B7F15" w:rsidRPr="00142288" w:rsidRDefault="001B7F15" w:rsidP="00B9547E">
      <w:pPr>
        <w:ind w:left="0"/>
        <w:rPr>
          <w:b/>
        </w:rPr>
      </w:pPr>
      <w:r>
        <w:t xml:space="preserve">Multi-county health districts can choose to complete </w:t>
      </w:r>
      <w:r w:rsidRPr="0090121C">
        <w:t xml:space="preserve">one assessment on behalf of all the counties served by their LHD or </w:t>
      </w:r>
      <w:r w:rsidR="00BA108F" w:rsidRPr="0090121C">
        <w:t>complete questions 4 through 21</w:t>
      </w:r>
      <w:r w:rsidRPr="0090121C">
        <w:t xml:space="preserve"> separately for each county within their</w:t>
      </w:r>
      <w:r>
        <w:rPr>
          <w:rFonts w:ascii="Times New Roman" w:hAnsi="Times New Roman" w:cs="Times New Roman"/>
          <w:sz w:val="24"/>
          <w:szCs w:val="24"/>
        </w:rPr>
        <w:t xml:space="preserve"> </w:t>
      </w:r>
      <w:r w:rsidR="0090121C">
        <w:rPr>
          <w:rFonts w:ascii="Times New Roman" w:hAnsi="Times New Roman" w:cs="Times New Roman"/>
          <w:sz w:val="24"/>
          <w:szCs w:val="24"/>
        </w:rPr>
        <w:t xml:space="preserve">health </w:t>
      </w:r>
      <w:r w:rsidR="0090121C">
        <w:t>district</w:t>
      </w:r>
      <w:r w:rsidRPr="0090121C">
        <w:t xml:space="preserve">.  For the districts that choose to complete a separate set of partnership and policy questions for each county, if using the web-based assessment, these questions will </w:t>
      </w:r>
      <w:r w:rsidR="0096652C">
        <w:t xml:space="preserve">automatically </w:t>
      </w:r>
      <w:r w:rsidRPr="0090121C">
        <w:t>be repeated for each</w:t>
      </w:r>
      <w:r>
        <w:rPr>
          <w:rFonts w:ascii="Times New Roman" w:hAnsi="Times New Roman" w:cs="Times New Roman"/>
          <w:sz w:val="24"/>
          <w:szCs w:val="24"/>
        </w:rPr>
        <w:t xml:space="preserve"> </w:t>
      </w:r>
      <w:r w:rsidRPr="0090121C">
        <w:t>additional county</w:t>
      </w:r>
      <w:r>
        <w:rPr>
          <w:rFonts w:ascii="Times New Roman" w:hAnsi="Times New Roman" w:cs="Times New Roman"/>
          <w:sz w:val="24"/>
          <w:szCs w:val="24"/>
        </w:rPr>
        <w:t xml:space="preserve"> (</w:t>
      </w:r>
      <w:r w:rsidRPr="00142288">
        <w:t>see</w:t>
      </w:r>
      <w:r>
        <w:rPr>
          <w:rFonts w:ascii="Times New Roman" w:hAnsi="Times New Roman" w:cs="Times New Roman"/>
          <w:sz w:val="24"/>
          <w:szCs w:val="24"/>
        </w:rPr>
        <w:t xml:space="preserve"> </w:t>
      </w:r>
      <w:r w:rsidRPr="00142288">
        <w:rPr>
          <w:b/>
        </w:rPr>
        <w:t>Attachment</w:t>
      </w:r>
      <w:r w:rsidR="00BA108F" w:rsidRPr="00142288">
        <w:rPr>
          <w:b/>
        </w:rPr>
        <w:t xml:space="preserve"> </w:t>
      </w:r>
      <w:r w:rsidR="0089526E">
        <w:rPr>
          <w:b/>
        </w:rPr>
        <w:t>D - Instrument: Web version for multi-county health districts</w:t>
      </w:r>
      <w:r w:rsidR="0089526E" w:rsidRPr="00142288" w:rsidDel="0089526E">
        <w:rPr>
          <w:b/>
        </w:rPr>
        <w:t xml:space="preserve"> </w:t>
      </w:r>
      <w:r w:rsidR="0090121C">
        <w:rPr>
          <w:rFonts w:ascii="Times New Roman" w:hAnsi="Times New Roman" w:cs="Times New Roman"/>
          <w:sz w:val="24"/>
          <w:szCs w:val="24"/>
        </w:rPr>
        <w:t xml:space="preserve">). </w:t>
      </w:r>
      <w:r w:rsidRPr="0090121C">
        <w:t xml:space="preserve">If using the paper-based assessment, a county supplement will be provided </w:t>
      </w:r>
      <w:r w:rsidR="00BA108F" w:rsidRPr="0090121C">
        <w:t>for each additional county</w:t>
      </w:r>
      <w:r w:rsidR="00BA108F">
        <w:rPr>
          <w:rFonts w:ascii="Times New Roman" w:hAnsi="Times New Roman" w:cs="Times New Roman"/>
          <w:sz w:val="24"/>
          <w:szCs w:val="24"/>
        </w:rPr>
        <w:t xml:space="preserve"> </w:t>
      </w:r>
      <w:r>
        <w:rPr>
          <w:rFonts w:ascii="Times New Roman" w:hAnsi="Times New Roman" w:cs="Times New Roman"/>
          <w:sz w:val="24"/>
          <w:szCs w:val="24"/>
        </w:rPr>
        <w:t>(</w:t>
      </w:r>
      <w:r w:rsidRPr="00142288">
        <w:t>see</w:t>
      </w:r>
      <w:r>
        <w:rPr>
          <w:rFonts w:ascii="Times New Roman" w:hAnsi="Times New Roman" w:cs="Times New Roman"/>
          <w:sz w:val="24"/>
          <w:szCs w:val="24"/>
        </w:rPr>
        <w:t xml:space="preserve"> </w:t>
      </w:r>
      <w:r w:rsidRPr="00142288">
        <w:rPr>
          <w:b/>
        </w:rPr>
        <w:t>Attachment</w:t>
      </w:r>
      <w:r w:rsidR="00BA108F" w:rsidRPr="00142288">
        <w:rPr>
          <w:b/>
        </w:rPr>
        <w:t xml:space="preserve"> </w:t>
      </w:r>
      <w:r w:rsidR="00F10C87" w:rsidRPr="00142288">
        <w:rPr>
          <w:b/>
        </w:rPr>
        <w:t>E</w:t>
      </w:r>
      <w:r w:rsidR="0089526E">
        <w:rPr>
          <w:b/>
        </w:rPr>
        <w:t xml:space="preserve"> - </w:t>
      </w:r>
      <w:r w:rsidR="0089526E" w:rsidRPr="00BA108F">
        <w:rPr>
          <w:b/>
        </w:rPr>
        <w:t>CHPIA Additional County Supplement</w:t>
      </w:r>
      <w:r w:rsidRPr="00056A45">
        <w:t>)</w:t>
      </w:r>
      <w:r w:rsidRPr="00142288">
        <w:rPr>
          <w:b/>
        </w:rPr>
        <w:t xml:space="preserve">. </w:t>
      </w:r>
    </w:p>
    <w:p w14:paraId="0BB81059" w14:textId="77777777" w:rsidR="00DA0CC5" w:rsidRDefault="00DA0CC5" w:rsidP="00B9547E">
      <w:pPr>
        <w:ind w:left="0"/>
        <w:rPr>
          <w:rFonts w:ascii="Times New Roman" w:hAnsi="Times New Roman" w:cs="Times New Roman"/>
          <w:sz w:val="24"/>
          <w:szCs w:val="24"/>
        </w:rPr>
      </w:pPr>
    </w:p>
    <w:p w14:paraId="7E2065DA" w14:textId="0268342C" w:rsidR="000E0ADD" w:rsidRPr="00DB65ED" w:rsidRDefault="000E0ADD" w:rsidP="00DB65ED">
      <w:pPr>
        <w:pStyle w:val="Heading1"/>
        <w:numPr>
          <w:ilvl w:val="0"/>
          <w:numId w:val="37"/>
        </w:numPr>
        <w:jc w:val="left"/>
        <w:rPr>
          <w:sz w:val="22"/>
        </w:rPr>
      </w:pPr>
      <w:bookmarkStart w:id="3" w:name="_Toc450212382"/>
      <w:r w:rsidRPr="00DB65ED">
        <w:rPr>
          <w:sz w:val="22"/>
        </w:rPr>
        <w:t>Purpose and Use of the Information Collection</w:t>
      </w:r>
      <w:bookmarkEnd w:id="3"/>
    </w:p>
    <w:p w14:paraId="22FA1453" w14:textId="67C7E981" w:rsidR="00816DC6" w:rsidRDefault="00880B3E" w:rsidP="000E0ADD">
      <w:pPr>
        <w:ind w:left="0"/>
        <w:contextualSpacing/>
      </w:pPr>
      <w:r w:rsidRPr="00880B3E">
        <w:t xml:space="preserve">The purpose of this information collection is to learn which (and to what extent) public health policies related to tobacco, nutrition, physical activity, clinical and community linkages, and excessive alcohol consumption are in place in counties in North Carolina and Washington.  Additionally, the information collection aims to learn about the role of LHDs in developing policies; LHD’s community partners in policy development; and communication channels used by LHDs to increase awareness of health policies.  The purpose of the information collected is not to develop or influence policy, but rather to learn from the experiences in two states.  </w:t>
      </w:r>
    </w:p>
    <w:p w14:paraId="2A8E0125" w14:textId="77777777" w:rsidR="00837955" w:rsidRDefault="00837955" w:rsidP="000E0ADD">
      <w:pPr>
        <w:ind w:left="0"/>
        <w:contextualSpacing/>
        <w:rPr>
          <w:highlight w:val="yellow"/>
        </w:rPr>
      </w:pPr>
    </w:p>
    <w:p w14:paraId="4B9B64B5" w14:textId="77777777" w:rsidR="00837955" w:rsidRDefault="00816DC6" w:rsidP="000E0ADD">
      <w:pPr>
        <w:ind w:left="0"/>
        <w:contextualSpacing/>
      </w:pPr>
      <w:r w:rsidRPr="00142288">
        <w:t xml:space="preserve">Data will be used to make improvements in training materials and tools for </w:t>
      </w:r>
      <w:r w:rsidR="00302B7B" w:rsidRPr="00142288">
        <w:t>states</w:t>
      </w:r>
      <w:r w:rsidR="00302B7B" w:rsidRPr="003B24C7">
        <w:t xml:space="preserve"> a</w:t>
      </w:r>
      <w:r w:rsidR="00302B7B">
        <w:t xml:space="preserve">nd </w:t>
      </w:r>
      <w:r w:rsidRPr="002B4690">
        <w:t xml:space="preserve">CDC </w:t>
      </w:r>
      <w:r w:rsidR="00302B7B">
        <w:t xml:space="preserve">personnel </w:t>
      </w:r>
      <w:r w:rsidRPr="002B4690">
        <w:t>who work with LHDs as well as contribute to their understanding of the policy environment at the LHD level</w:t>
      </w:r>
      <w:r>
        <w:t xml:space="preserve">. </w:t>
      </w:r>
      <w:r w:rsidR="005C2EE8" w:rsidRPr="005C2EE8">
        <w:t>Specifically, examples of how LHDs have developed policy in the two sampled states will be showcased in the training and tools so that other state/local health departments can learn from these examples.</w:t>
      </w:r>
      <w:r w:rsidR="005C2EE8">
        <w:t xml:space="preserve"> </w:t>
      </w:r>
      <w:r w:rsidRPr="00951EA2">
        <w:t xml:space="preserve">The understanding of the role of </w:t>
      </w:r>
      <w:r w:rsidR="004309F2">
        <w:t>LHDs</w:t>
      </w:r>
      <w:r>
        <w:t xml:space="preserve"> as a partner</w:t>
      </w:r>
      <w:r w:rsidRPr="00951EA2">
        <w:t xml:space="preserve"> in policy development and implementation is of paramount importance, if CDC is to provide meaningful guidance for demonstration projects, community health programs, post-disaster relief action, and strategic planning related to mobilizing community partnerships to identify and solve health problems.</w:t>
      </w:r>
    </w:p>
    <w:p w14:paraId="7A05C332" w14:textId="3DB7190B" w:rsidR="000C74B0" w:rsidRDefault="005C2EE8" w:rsidP="000E0ADD">
      <w:pPr>
        <w:ind w:left="0"/>
        <w:contextualSpacing/>
      </w:pPr>
      <w:r w:rsidRPr="005C2EE8">
        <w:t xml:space="preserve"> </w:t>
      </w:r>
    </w:p>
    <w:p w14:paraId="4E5595B2" w14:textId="7431AD3B" w:rsidR="000E0ADD" w:rsidRPr="00DB65ED" w:rsidRDefault="000E0ADD" w:rsidP="00DB65ED">
      <w:pPr>
        <w:pStyle w:val="Heading1"/>
        <w:numPr>
          <w:ilvl w:val="0"/>
          <w:numId w:val="37"/>
        </w:numPr>
        <w:jc w:val="left"/>
        <w:rPr>
          <w:sz w:val="22"/>
        </w:rPr>
      </w:pPr>
      <w:bookmarkStart w:id="4" w:name="_Toc450212383"/>
      <w:r w:rsidRPr="00DB65ED">
        <w:rPr>
          <w:sz w:val="22"/>
        </w:rPr>
        <w:lastRenderedPageBreak/>
        <w:t>Use of Improved Information Technology and Burden Reduction</w:t>
      </w:r>
      <w:bookmarkEnd w:id="4"/>
    </w:p>
    <w:p w14:paraId="19A25D93" w14:textId="29277179" w:rsidR="00BB7222" w:rsidRDefault="00795D78" w:rsidP="00796CAE">
      <w:pPr>
        <w:ind w:left="0"/>
      </w:pPr>
      <w:r>
        <w:t xml:space="preserve">An online data collection method is included in this </w:t>
      </w:r>
      <w:r w:rsidR="00A3100D">
        <w:t xml:space="preserve">information </w:t>
      </w:r>
      <w:r>
        <w:t xml:space="preserve">collection </w:t>
      </w:r>
      <w:r w:rsidR="00EF68FD">
        <w:t xml:space="preserve">as the primary data collection mode </w:t>
      </w:r>
      <w:r>
        <w:t>in an effort to reduce burden on the participant</w:t>
      </w:r>
      <w:r w:rsidR="00A3100D">
        <w:t>.  This method will allow respondents to complete the questionnaire and submit responses electronically</w:t>
      </w:r>
      <w:r>
        <w:t xml:space="preserve">.  </w:t>
      </w:r>
      <w:r w:rsidR="000E0ADD" w:rsidRPr="000E0ADD">
        <w:t>The information collection instrument was designed to collect the minimum information necessary for the purposes of this project.</w:t>
      </w:r>
      <w:r w:rsidR="007A0138">
        <w:t xml:space="preserve"> </w:t>
      </w:r>
      <w:r w:rsidR="00EF68FD">
        <w:t>A secondar</w:t>
      </w:r>
      <w:r w:rsidR="00796CAE">
        <w:t xml:space="preserve">y, paper-based </w:t>
      </w:r>
      <w:r w:rsidR="00EF68FD">
        <w:t xml:space="preserve">method is also included </w:t>
      </w:r>
      <w:r w:rsidR="0096652C">
        <w:t xml:space="preserve">as a follow-up </w:t>
      </w:r>
      <w:r w:rsidR="00BE4C8C">
        <w:t>for non-responders</w:t>
      </w:r>
      <w:r w:rsidR="00EF68FD">
        <w:t xml:space="preserve">. </w:t>
      </w:r>
      <w:r w:rsidR="00796CAE" w:rsidRPr="007C2799">
        <w:t xml:space="preserve">There are some people who choose paper </w:t>
      </w:r>
      <w:r w:rsidR="00796CAE">
        <w:t>assessment</w:t>
      </w:r>
      <w:r w:rsidR="00796CAE" w:rsidRPr="007C2799">
        <w:t xml:space="preserve">s as a personal preference </w:t>
      </w:r>
      <w:r w:rsidR="00796CAE">
        <w:t xml:space="preserve">or </w:t>
      </w:r>
      <w:r w:rsidR="00796CAE" w:rsidRPr="007C2799">
        <w:t xml:space="preserve">because of a distrust of online </w:t>
      </w:r>
      <w:r w:rsidR="00796CAE">
        <w:t>assessment</w:t>
      </w:r>
      <w:r w:rsidR="00796CAE" w:rsidRPr="007C2799">
        <w:t>s related to a perceived lac</w:t>
      </w:r>
      <w:r w:rsidR="00513F3A">
        <w:t>k of security</w:t>
      </w:r>
      <w:r w:rsidR="00796CAE" w:rsidRPr="007C2799">
        <w:t xml:space="preserve"> on a website.  Persons who have these characteristics may not respond to online </w:t>
      </w:r>
      <w:r w:rsidR="00A33BBD">
        <w:t>assessments</w:t>
      </w:r>
      <w:r w:rsidR="00796CAE" w:rsidRPr="007C2799">
        <w:t xml:space="preserve">, but may be willing to respond to mailed (paper and pencil) </w:t>
      </w:r>
      <w:r w:rsidR="00796CAE">
        <w:t>assessment</w:t>
      </w:r>
      <w:r w:rsidR="00796CAE" w:rsidRPr="007C2799">
        <w:t xml:space="preserve"> formats. </w:t>
      </w:r>
      <w:r w:rsidR="00796CAE">
        <w:t xml:space="preserve"> Moreover, t</w:t>
      </w:r>
      <w:r w:rsidR="00EF68FD">
        <w:t>he</w:t>
      </w:r>
      <w:r w:rsidR="00BB7328">
        <w:t xml:space="preserve"> practice of follow-up contact </w:t>
      </w:r>
      <w:r w:rsidR="00EF68FD">
        <w:t>is well established among data collection methodologists.</w:t>
      </w:r>
      <w:r w:rsidR="0001137E">
        <w:rPr>
          <w:rStyle w:val="FootnoteReference"/>
        </w:rPr>
        <w:t>5</w:t>
      </w:r>
      <w:r w:rsidR="00EF68FD">
        <w:t xml:space="preserve"> Multiple studies have shown that follow-up contacts increase response rates. </w:t>
      </w:r>
      <w:r w:rsidR="007B6F5F">
        <w:t xml:space="preserve">Incorporating a </w:t>
      </w:r>
      <w:r w:rsidR="008618FB">
        <w:t xml:space="preserve">secondary method will assist in ensuring that response rates will be optimal for the targeted group.  </w:t>
      </w:r>
      <w:r w:rsidR="007B6F5F">
        <w:t>However, a</w:t>
      </w:r>
      <w:r w:rsidR="00464EF9">
        <w:t xml:space="preserve">lthough a paper-based questionnaire will be available to those who do not respond to the online assessment, we do not expect this mode of data collection to be used often. </w:t>
      </w:r>
    </w:p>
    <w:p w14:paraId="46382CE5" w14:textId="23B2DC55" w:rsidR="00F437A6" w:rsidRDefault="00F437A6" w:rsidP="00F437A6">
      <w:pPr>
        <w:ind w:left="0"/>
      </w:pPr>
    </w:p>
    <w:p w14:paraId="3AC3F188" w14:textId="0A62C0B1" w:rsidR="000E0ADD" w:rsidRPr="00F310BD" w:rsidRDefault="000E0ADD" w:rsidP="00F310BD">
      <w:pPr>
        <w:pStyle w:val="Heading1"/>
        <w:numPr>
          <w:ilvl w:val="0"/>
          <w:numId w:val="37"/>
        </w:numPr>
        <w:jc w:val="left"/>
        <w:rPr>
          <w:sz w:val="22"/>
        </w:rPr>
      </w:pPr>
      <w:bookmarkStart w:id="5" w:name="_Toc450212384"/>
      <w:r w:rsidRPr="00F310BD">
        <w:rPr>
          <w:sz w:val="22"/>
        </w:rPr>
        <w:t>Efforts to Identify Duplication and Use of Similar Information</w:t>
      </w:r>
      <w:bookmarkEnd w:id="5"/>
    </w:p>
    <w:p w14:paraId="0A15CC72" w14:textId="06D18D13" w:rsidR="000E0ADD" w:rsidRPr="000E0ADD" w:rsidRDefault="000E0ADD" w:rsidP="000E0ADD">
      <w:pPr>
        <w:ind w:left="0"/>
      </w:pPr>
      <w:r w:rsidRPr="000E0ADD">
        <w:t>We have conducted a comprehensive review of</w:t>
      </w:r>
      <w:r w:rsidR="00A23D49">
        <w:t xml:space="preserve"> assessments</w:t>
      </w:r>
      <w:r w:rsidRPr="000E0ADD">
        <w:t xml:space="preserve"> and other forms of data collection of local level policy, policy review policy level databases and professional organizational databases on local level policy and found that a number of </w:t>
      </w:r>
      <w:r w:rsidR="00A23D49">
        <w:t>information collections have been conducted which tabulate</w:t>
      </w:r>
      <w:r w:rsidRPr="000E0ADD">
        <w:t xml:space="preserve"> policies </w:t>
      </w:r>
      <w:r w:rsidR="00A23D49">
        <w:t>that ar</w:t>
      </w:r>
      <w:r w:rsidRPr="000E0ADD">
        <w:t xml:space="preserve">e in place.  One </w:t>
      </w:r>
      <w:r w:rsidR="00A23D49">
        <w:t>such data collection</w:t>
      </w:r>
      <w:r w:rsidRPr="000E0ADD">
        <w:t xml:space="preserve">, </w:t>
      </w:r>
      <w:r w:rsidR="00F10C87">
        <w:t>t</w:t>
      </w:r>
      <w:r w:rsidRPr="000E0ADD">
        <w:t>he</w:t>
      </w:r>
      <w:r w:rsidR="00F10C87">
        <w:t xml:space="preserve"> </w:t>
      </w:r>
      <w:r w:rsidRPr="000E0ADD">
        <w:t>National Profile of Local Health Departments collected by NAACHO</w:t>
      </w:r>
      <w:r w:rsidR="003F05F6">
        <w:t>,</w:t>
      </w:r>
      <w:r w:rsidRPr="000E0ADD">
        <w:rPr>
          <w:vertAlign w:val="superscript"/>
        </w:rPr>
        <w:t>2</w:t>
      </w:r>
      <w:r w:rsidRPr="000E0ADD">
        <w:t xml:space="preserve"> includes a limited number of questions on partnerships, and was last collected in 2013. These </w:t>
      </w:r>
      <w:r w:rsidR="00A23D49">
        <w:t>ICs</w:t>
      </w:r>
      <w:r w:rsidRPr="000E0ADD">
        <w:t xml:space="preserve"> tend to </w:t>
      </w:r>
      <w:r w:rsidR="00A23D49">
        <w:t>provide</w:t>
      </w:r>
      <w:r w:rsidRPr="000E0ADD">
        <w:t xml:space="preserve"> information on state or local law, zoning ordinances, tax structures, land use and similar policy.  The National Network of Public Health Institutes conducted a comprehensive review of all local policy databases in 2013</w:t>
      </w:r>
      <w:r w:rsidRPr="000E0ADD">
        <w:rPr>
          <w:vertAlign w:val="superscript"/>
        </w:rPr>
        <w:t>3</w:t>
      </w:r>
      <w:r w:rsidRPr="000E0ADD">
        <w:t>.  They found that there were a number of databases that provided information on a single topic (such as tobacco policy) or provided information on laws, but did not provide information on activity or action toward policymaking. Several professional organizations (the International City Managers Association and the National Association of Counties) have publications on health policies by local government</w:t>
      </w:r>
      <w:r w:rsidR="00A23D49">
        <w:t>s</w:t>
      </w:r>
      <w:r w:rsidRPr="000E0ADD">
        <w:t xml:space="preserve"> on a sporadic basis or as a minor portion of periodic </w:t>
      </w:r>
      <w:r w:rsidR="00A23D49">
        <w:t>IC</w:t>
      </w:r>
      <w:r w:rsidRPr="000E0ADD">
        <w:t xml:space="preserve"> of </w:t>
      </w:r>
      <w:r w:rsidR="00837955" w:rsidRPr="000E0ADD">
        <w:t>members</w:t>
      </w:r>
      <w:r w:rsidR="00BE4C8C">
        <w:rPr>
          <w:vertAlign w:val="superscript"/>
        </w:rPr>
        <w:t>6</w:t>
      </w:r>
      <w:r w:rsidR="00837955" w:rsidRPr="000E0ADD">
        <w:rPr>
          <w:vertAlign w:val="superscript"/>
        </w:rPr>
        <w:t xml:space="preserve"> </w:t>
      </w:r>
      <w:r w:rsidR="00BE4C8C">
        <w:rPr>
          <w:vertAlign w:val="superscript"/>
        </w:rPr>
        <w:t>7</w:t>
      </w:r>
      <w:r w:rsidRPr="000E0ADD">
        <w:t xml:space="preserve">.  We found very little information that described how local public health agencies were part of the process of policy adoption, implementation, partnership or leadership. </w:t>
      </w:r>
    </w:p>
    <w:p w14:paraId="0150E352" w14:textId="77777777" w:rsidR="000E0ADD" w:rsidRPr="000E0ADD" w:rsidRDefault="000E0ADD" w:rsidP="000E0ADD"/>
    <w:p w14:paraId="172D7338" w14:textId="62A1B6BE" w:rsidR="000E0ADD" w:rsidRPr="00F310BD" w:rsidRDefault="000E0ADD" w:rsidP="00F310BD">
      <w:pPr>
        <w:pStyle w:val="Heading1"/>
        <w:numPr>
          <w:ilvl w:val="0"/>
          <w:numId w:val="37"/>
        </w:numPr>
        <w:jc w:val="left"/>
        <w:rPr>
          <w:sz w:val="22"/>
        </w:rPr>
      </w:pPr>
      <w:bookmarkStart w:id="6" w:name="_Toc450212385"/>
      <w:r w:rsidRPr="00F310BD">
        <w:rPr>
          <w:sz w:val="22"/>
        </w:rPr>
        <w:t>Impact on Small Businesses or Other Small Entities</w:t>
      </w:r>
      <w:bookmarkEnd w:id="6"/>
    </w:p>
    <w:p w14:paraId="45A9E830" w14:textId="77777777" w:rsidR="000E0ADD" w:rsidRPr="000E0ADD" w:rsidRDefault="000E0ADD" w:rsidP="000D79BB">
      <w:pPr>
        <w:ind w:left="0"/>
      </w:pPr>
      <w:r w:rsidRPr="000E0ADD">
        <w:t>No small businesses will be involved in this information collection.</w:t>
      </w:r>
    </w:p>
    <w:p w14:paraId="223D4B4C" w14:textId="77777777" w:rsidR="000E0ADD" w:rsidRPr="000E0ADD" w:rsidRDefault="000E0ADD" w:rsidP="000E0ADD"/>
    <w:p w14:paraId="247E7A47" w14:textId="0D720FC1" w:rsidR="000E0ADD" w:rsidRPr="00F310BD" w:rsidRDefault="000E0ADD" w:rsidP="00F310BD">
      <w:pPr>
        <w:pStyle w:val="Heading1"/>
        <w:numPr>
          <w:ilvl w:val="0"/>
          <w:numId w:val="37"/>
        </w:numPr>
        <w:jc w:val="left"/>
        <w:rPr>
          <w:sz w:val="22"/>
        </w:rPr>
      </w:pPr>
      <w:bookmarkStart w:id="7" w:name="_Toc450212386"/>
      <w:r w:rsidRPr="00F310BD">
        <w:rPr>
          <w:sz w:val="22"/>
        </w:rPr>
        <w:t>Consequences of Collecting the Information Less Frequently</w:t>
      </w:r>
      <w:bookmarkEnd w:id="7"/>
      <w:r w:rsidRPr="00F310BD">
        <w:rPr>
          <w:sz w:val="22"/>
        </w:rPr>
        <w:t xml:space="preserve">    </w:t>
      </w:r>
    </w:p>
    <w:p w14:paraId="2325BD34" w14:textId="390D1EAF" w:rsidR="000E0ADD" w:rsidRPr="000E0ADD" w:rsidRDefault="000E0ADD" w:rsidP="000E0ADD">
      <w:pPr>
        <w:ind w:left="0"/>
      </w:pPr>
      <w:r w:rsidRPr="000E0ADD">
        <w:t>This request is for a one</w:t>
      </w:r>
      <w:r w:rsidR="0035393B">
        <w:t>-</w:t>
      </w:r>
      <w:r w:rsidRPr="000E0ADD">
        <w:t>time information collection.  There are no legal obstacles to reduce the burden. If no data are collected, CDC will be unable to:</w:t>
      </w:r>
    </w:p>
    <w:p w14:paraId="79D82B56" w14:textId="128065A1" w:rsidR="000E0ADD" w:rsidRPr="000E0ADD" w:rsidRDefault="000E0ADD" w:rsidP="000E0ADD">
      <w:pPr>
        <w:numPr>
          <w:ilvl w:val="0"/>
          <w:numId w:val="25"/>
        </w:numPr>
        <w:tabs>
          <w:tab w:val="clear" w:pos="9360"/>
        </w:tabs>
        <w:spacing w:line="240" w:lineRule="auto"/>
        <w:contextualSpacing/>
      </w:pPr>
      <w:r w:rsidRPr="000E0ADD">
        <w:t>Enhance the understanding of the role of LH</w:t>
      </w:r>
      <w:r w:rsidR="00AF7FFE">
        <w:t>D</w:t>
      </w:r>
      <w:r w:rsidR="0035393B">
        <w:t>s</w:t>
      </w:r>
      <w:r w:rsidRPr="000E0ADD">
        <w:t xml:space="preserve"> in the policy development </w:t>
      </w:r>
      <w:r w:rsidR="00A23D49">
        <w:t xml:space="preserve">and implementation </w:t>
      </w:r>
      <w:r w:rsidRPr="000E0ADD">
        <w:t>process</w:t>
      </w:r>
      <w:r w:rsidR="0035393B">
        <w:t>;</w:t>
      </w:r>
    </w:p>
    <w:p w14:paraId="75036BF7" w14:textId="62C79466" w:rsidR="000E0ADD" w:rsidRPr="000E0ADD" w:rsidRDefault="000E0ADD" w:rsidP="000E0ADD">
      <w:pPr>
        <w:numPr>
          <w:ilvl w:val="0"/>
          <w:numId w:val="25"/>
        </w:numPr>
        <w:tabs>
          <w:tab w:val="clear" w:pos="9360"/>
        </w:tabs>
        <w:spacing w:line="240" w:lineRule="auto"/>
        <w:contextualSpacing/>
      </w:pPr>
      <w:r w:rsidRPr="000E0ADD">
        <w:t>Advance CDCs t</w:t>
      </w:r>
      <w:r w:rsidR="0035393B">
        <w:t>raining materials/tools for LH</w:t>
      </w:r>
      <w:r w:rsidR="00AF7FFE">
        <w:t>D</w:t>
      </w:r>
      <w:r w:rsidR="0035393B">
        <w:t>s;</w:t>
      </w:r>
    </w:p>
    <w:p w14:paraId="1F51C7F6" w14:textId="1D94EEC3" w:rsidR="000E0ADD" w:rsidRPr="000E0ADD" w:rsidRDefault="00EA2303" w:rsidP="000E0ADD">
      <w:pPr>
        <w:numPr>
          <w:ilvl w:val="0"/>
          <w:numId w:val="25"/>
        </w:numPr>
        <w:tabs>
          <w:tab w:val="clear" w:pos="9360"/>
        </w:tabs>
        <w:spacing w:line="240" w:lineRule="auto"/>
        <w:contextualSpacing/>
      </w:pPr>
      <w:r>
        <w:t xml:space="preserve">Increase understanding of </w:t>
      </w:r>
      <w:r w:rsidR="000E0ADD" w:rsidRPr="000E0ADD">
        <w:t>complexity of jurisdictional policy layers for project officers and other CDC officials who oversee demonstration projects at local/county level</w:t>
      </w:r>
      <w:r w:rsidR="0035393B">
        <w:t>s.</w:t>
      </w:r>
    </w:p>
    <w:p w14:paraId="49F924C2" w14:textId="77777777" w:rsidR="000E0ADD" w:rsidRPr="000E0ADD" w:rsidRDefault="000E0ADD" w:rsidP="000E0ADD">
      <w:pPr>
        <w:tabs>
          <w:tab w:val="clear" w:pos="9360"/>
        </w:tabs>
        <w:spacing w:line="240" w:lineRule="auto"/>
        <w:contextualSpacing/>
        <w:rPr>
          <w:lang w:eastAsia="zh-CN"/>
        </w:rPr>
      </w:pPr>
    </w:p>
    <w:p w14:paraId="76040329" w14:textId="7405046A" w:rsidR="000E0ADD" w:rsidRPr="00F310BD" w:rsidRDefault="000E0ADD" w:rsidP="00F310BD">
      <w:pPr>
        <w:pStyle w:val="Heading1"/>
        <w:numPr>
          <w:ilvl w:val="0"/>
          <w:numId w:val="37"/>
        </w:numPr>
        <w:jc w:val="left"/>
        <w:rPr>
          <w:sz w:val="22"/>
        </w:rPr>
      </w:pPr>
      <w:bookmarkStart w:id="8" w:name="_Toc450212387"/>
      <w:r w:rsidRPr="00F310BD">
        <w:rPr>
          <w:sz w:val="22"/>
        </w:rPr>
        <w:t>Special Circumstances Relating to the Guidelines of 5 CFR 1320.5</w:t>
      </w:r>
      <w:bookmarkEnd w:id="8"/>
    </w:p>
    <w:p w14:paraId="12FA3030" w14:textId="77777777" w:rsidR="000E0ADD" w:rsidRDefault="000E0ADD" w:rsidP="000E0ADD">
      <w:pPr>
        <w:ind w:left="0"/>
      </w:pPr>
      <w:r w:rsidRPr="000E0ADD">
        <w:t>There are no special circumstances with this information collection package. This request fully complies with the regulation 5 CFR 1320.5 and will be voluntary.</w:t>
      </w:r>
    </w:p>
    <w:p w14:paraId="2B5E8101" w14:textId="77777777" w:rsidR="007D7F74" w:rsidRPr="000E0ADD" w:rsidRDefault="007D7F74" w:rsidP="000E0ADD">
      <w:pPr>
        <w:ind w:left="0"/>
      </w:pPr>
    </w:p>
    <w:p w14:paraId="50976CE3" w14:textId="69D53C62" w:rsidR="000E0ADD" w:rsidRPr="00F310BD" w:rsidRDefault="000E0ADD" w:rsidP="00F310BD">
      <w:pPr>
        <w:pStyle w:val="Heading1"/>
        <w:numPr>
          <w:ilvl w:val="0"/>
          <w:numId w:val="37"/>
        </w:numPr>
        <w:jc w:val="left"/>
        <w:rPr>
          <w:sz w:val="22"/>
        </w:rPr>
      </w:pPr>
      <w:bookmarkStart w:id="9" w:name="_Toc450212388"/>
      <w:r w:rsidRPr="00F310BD">
        <w:rPr>
          <w:sz w:val="22"/>
        </w:rPr>
        <w:t>Comments in Response to the Federal Register Notice and Efforts to Consult Outside the Agency</w:t>
      </w:r>
      <w:bookmarkEnd w:id="9"/>
    </w:p>
    <w:p w14:paraId="5C391FD9" w14:textId="77777777" w:rsidR="000E0ADD" w:rsidRPr="000E0ADD" w:rsidRDefault="000E0ADD" w:rsidP="000E0ADD">
      <w:pPr>
        <w:ind w:left="0"/>
      </w:pPr>
      <w:r w:rsidRPr="000E0ADD">
        <w:t>This information collection is being conducted using the Generic Information Collection mechanism of the OSTLTS OMB Clearance Center (O2C2) – OMB No. 0920-0879. A 60-day Federal Register Notice was published in the Federal Register on October 31, 2013, Vol. 78, No. 211; pp. 653 25-26.  No comments were received.</w:t>
      </w:r>
    </w:p>
    <w:p w14:paraId="1687AA71" w14:textId="77777777" w:rsidR="000E0ADD" w:rsidRPr="000E0ADD" w:rsidRDefault="000E0ADD" w:rsidP="000E0ADD">
      <w:pPr>
        <w:ind w:left="0"/>
      </w:pPr>
    </w:p>
    <w:p w14:paraId="6DA26606" w14:textId="77777777" w:rsidR="000E0ADD" w:rsidRPr="000E0ADD" w:rsidRDefault="000E0ADD" w:rsidP="000E0ADD">
      <w:pPr>
        <w:ind w:left="0"/>
      </w:pPr>
      <w:r w:rsidRPr="000E0ADD">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A30DE22" w14:textId="77777777" w:rsidR="000E0ADD" w:rsidRPr="000E0ADD" w:rsidRDefault="000E0ADD" w:rsidP="000E0ADD"/>
    <w:p w14:paraId="0FC66BD6" w14:textId="550DD242" w:rsidR="000E0ADD" w:rsidRPr="00F310BD" w:rsidRDefault="000E0ADD" w:rsidP="00F310BD">
      <w:pPr>
        <w:pStyle w:val="Heading1"/>
        <w:numPr>
          <w:ilvl w:val="0"/>
          <w:numId w:val="37"/>
        </w:numPr>
        <w:jc w:val="left"/>
        <w:rPr>
          <w:sz w:val="22"/>
        </w:rPr>
      </w:pPr>
      <w:bookmarkStart w:id="10" w:name="_Toc450212389"/>
      <w:r w:rsidRPr="00F310BD">
        <w:rPr>
          <w:sz w:val="22"/>
        </w:rPr>
        <w:t>Explanation of Any Payment or Gift to Respondents</w:t>
      </w:r>
      <w:bookmarkEnd w:id="10"/>
    </w:p>
    <w:p w14:paraId="4A23AE09" w14:textId="77777777" w:rsidR="000E0ADD" w:rsidRPr="000E0ADD" w:rsidRDefault="000E0ADD" w:rsidP="000E0ADD">
      <w:pPr>
        <w:ind w:left="0"/>
      </w:pPr>
      <w:r w:rsidRPr="000E0ADD">
        <w:t>CDC will not provide payments or gifts to respondents.</w:t>
      </w:r>
    </w:p>
    <w:p w14:paraId="55D85913" w14:textId="77777777" w:rsidR="000E0ADD" w:rsidRPr="00F310BD" w:rsidRDefault="000E0ADD" w:rsidP="00F310BD">
      <w:pPr>
        <w:pStyle w:val="Heading1"/>
        <w:ind w:left="0"/>
        <w:jc w:val="left"/>
        <w:rPr>
          <w:sz w:val="22"/>
        </w:rPr>
      </w:pPr>
    </w:p>
    <w:p w14:paraId="67DE0484" w14:textId="12ED914F" w:rsidR="000E0ADD" w:rsidRPr="00F310BD" w:rsidRDefault="000E0ADD" w:rsidP="00F310BD">
      <w:pPr>
        <w:pStyle w:val="Heading1"/>
        <w:numPr>
          <w:ilvl w:val="0"/>
          <w:numId w:val="37"/>
        </w:numPr>
        <w:jc w:val="left"/>
        <w:rPr>
          <w:sz w:val="22"/>
        </w:rPr>
      </w:pPr>
      <w:bookmarkStart w:id="11" w:name="_Toc450212390"/>
      <w:r w:rsidRPr="00F310BD">
        <w:rPr>
          <w:sz w:val="22"/>
        </w:rPr>
        <w:t>Protection of the Privacy and Confidentiality of Information Provided by Respondents</w:t>
      </w:r>
      <w:bookmarkEnd w:id="11"/>
    </w:p>
    <w:p w14:paraId="4B603B42" w14:textId="22737F89" w:rsidR="000E0ADD" w:rsidRPr="000E0ADD" w:rsidRDefault="000E0ADD" w:rsidP="000E0ADD">
      <w:pPr>
        <w:ind w:left="0"/>
      </w:pPr>
      <w:r w:rsidRPr="000E0ADD">
        <w:t xml:space="preserve">The Privacy Act does not apply to this information collection. </w:t>
      </w:r>
      <w:r w:rsidR="00242EF0">
        <w:t>Local</w:t>
      </w:r>
      <w:r w:rsidR="00242EF0" w:rsidRPr="000E0ADD">
        <w:t xml:space="preserve"> </w:t>
      </w:r>
      <w:r w:rsidRPr="000E0ADD">
        <w:t>governmental staff will be speaking from their official roles</w:t>
      </w:r>
      <w:r w:rsidR="00FD42EB">
        <w:t>.</w:t>
      </w:r>
      <w:r w:rsidRPr="000E0ADD">
        <w:t xml:space="preserve"> </w:t>
      </w:r>
      <w:r w:rsidR="00260713">
        <w:t xml:space="preserve"> Although RTI will collect some individually identifiable information (IIF), </w:t>
      </w:r>
      <w:r w:rsidR="00260713">
        <w:t>t</w:t>
      </w:r>
      <w:r w:rsidR="00260713">
        <w:t xml:space="preserve">he dataset </w:t>
      </w:r>
      <w:r w:rsidR="00260713">
        <w:t>that RTI will send to</w:t>
      </w:r>
      <w:r w:rsidR="00260713">
        <w:t xml:space="preserve"> CDC at the conclusion of the project will not include any </w:t>
      </w:r>
      <w:r w:rsidR="00260713">
        <w:t>IIF</w:t>
      </w:r>
      <w:r w:rsidR="00260713">
        <w:t>.</w:t>
      </w:r>
      <w:r w:rsidR="00260713">
        <w:t xml:space="preserve"> Furthermore, </w:t>
      </w:r>
      <w:r w:rsidR="003A3D66">
        <w:t>RTI is storing</w:t>
      </w:r>
      <w:r w:rsidR="00260713">
        <w:t xml:space="preserve"> all IIF</w:t>
      </w:r>
      <w:r w:rsidR="002D7327">
        <w:t xml:space="preserve"> on a secure</w:t>
      </w:r>
      <w:r w:rsidR="00260713">
        <w:t xml:space="preserve"> RTI</w:t>
      </w:r>
      <w:r w:rsidR="002D7327">
        <w:t xml:space="preserve"> system</w:t>
      </w:r>
      <w:r w:rsidR="00260713">
        <w:t xml:space="preserve"> and t</w:t>
      </w:r>
      <w:r w:rsidR="00EF2E3D">
        <w:t xml:space="preserve">his information will </w:t>
      </w:r>
      <w:r w:rsidR="002D7327">
        <w:t>be dele</w:t>
      </w:r>
      <w:r w:rsidR="00507845">
        <w:t xml:space="preserve">ted at the end of the project. </w:t>
      </w:r>
      <w:r w:rsidR="003A3D66">
        <w:t xml:space="preserve">CDC will store </w:t>
      </w:r>
      <w:r w:rsidR="00260713">
        <w:t xml:space="preserve">all received </w:t>
      </w:r>
      <w:r w:rsidR="005C0372" w:rsidRPr="005C0372">
        <w:t xml:space="preserve">data </w:t>
      </w:r>
      <w:r w:rsidR="00260713">
        <w:t xml:space="preserve">(not to include IIF) </w:t>
      </w:r>
      <w:r w:rsidR="004205F8">
        <w:t>on the Division of Population Health</w:t>
      </w:r>
      <w:r w:rsidR="003A3D66">
        <w:t>’s secure</w:t>
      </w:r>
      <w:r w:rsidR="004205F8">
        <w:t xml:space="preserve"> shared drive</w:t>
      </w:r>
      <w:r w:rsidR="0085420A">
        <w:t>.  Data</w:t>
      </w:r>
      <w:r w:rsidR="005C0372" w:rsidRPr="005C0372">
        <w:t xml:space="preserve"> will </w:t>
      </w:r>
      <w:r w:rsidR="0085420A">
        <w:t xml:space="preserve">only </w:t>
      </w:r>
      <w:r w:rsidR="005C0372" w:rsidRPr="005C0372">
        <w:t>be presented in aggregate form</w:t>
      </w:r>
      <w:bookmarkStart w:id="12" w:name="_GoBack"/>
      <w:bookmarkEnd w:id="12"/>
      <w:r w:rsidR="005C0372" w:rsidRPr="005C0372">
        <w:t xml:space="preserve">.  </w:t>
      </w:r>
    </w:p>
    <w:p w14:paraId="45CE1DC1" w14:textId="77777777" w:rsidR="000E0ADD" w:rsidRPr="000E0ADD" w:rsidRDefault="000E0ADD" w:rsidP="000E0ADD">
      <w:pPr>
        <w:ind w:left="0"/>
      </w:pPr>
    </w:p>
    <w:p w14:paraId="0F585998" w14:textId="77777777" w:rsidR="000E0ADD" w:rsidRPr="000E0ADD" w:rsidRDefault="000E0ADD" w:rsidP="000E0ADD">
      <w:pPr>
        <w:ind w:left="0"/>
      </w:pPr>
      <w:r w:rsidRPr="000E0ADD">
        <w:t>This information collection is not research involving human subjects.</w:t>
      </w:r>
    </w:p>
    <w:p w14:paraId="4B71E5F3" w14:textId="77777777" w:rsidR="000E0ADD" w:rsidRPr="000E0ADD" w:rsidRDefault="000E0ADD" w:rsidP="000E0ADD">
      <w:pPr>
        <w:spacing w:after="120"/>
        <w:ind w:left="0"/>
        <w:contextualSpacing/>
        <w:outlineLvl w:val="3"/>
        <w:rPr>
          <w:b/>
        </w:rPr>
      </w:pPr>
    </w:p>
    <w:p w14:paraId="6B8F6AEC" w14:textId="0ACCA471" w:rsidR="000E0ADD" w:rsidRPr="00F310BD" w:rsidRDefault="000E0ADD" w:rsidP="00F310BD">
      <w:pPr>
        <w:pStyle w:val="Heading1"/>
        <w:numPr>
          <w:ilvl w:val="0"/>
          <w:numId w:val="37"/>
        </w:numPr>
        <w:jc w:val="left"/>
        <w:rPr>
          <w:sz w:val="22"/>
        </w:rPr>
      </w:pPr>
      <w:bookmarkStart w:id="13" w:name="_Toc450212391"/>
      <w:r w:rsidRPr="00F310BD">
        <w:rPr>
          <w:sz w:val="22"/>
        </w:rPr>
        <w:t>Institutional Review Board (IRB) and Justification for Sensitive Questions</w:t>
      </w:r>
      <w:bookmarkEnd w:id="13"/>
    </w:p>
    <w:p w14:paraId="7805E328" w14:textId="5BC8004C" w:rsidR="000E0ADD" w:rsidRPr="000E0ADD" w:rsidRDefault="000E0ADD" w:rsidP="000E0ADD">
      <w:pPr>
        <w:ind w:left="0"/>
      </w:pPr>
      <w:r w:rsidRPr="000E0ADD">
        <w:t xml:space="preserve">No information will be collected that </w:t>
      </w:r>
      <w:r w:rsidR="00F310BD">
        <w:t>is</w:t>
      </w:r>
      <w:r w:rsidRPr="000E0ADD">
        <w:t xml:space="preserve"> of personal or sensitive nature.</w:t>
      </w:r>
    </w:p>
    <w:p w14:paraId="14E86673" w14:textId="77777777" w:rsidR="000E0ADD" w:rsidRPr="000E0ADD" w:rsidRDefault="000E0ADD" w:rsidP="000E0ADD"/>
    <w:p w14:paraId="32AF196D" w14:textId="053649C5" w:rsidR="000E0ADD" w:rsidRPr="00F310BD" w:rsidRDefault="000E0ADD" w:rsidP="00F310BD">
      <w:pPr>
        <w:pStyle w:val="Heading1"/>
        <w:numPr>
          <w:ilvl w:val="0"/>
          <w:numId w:val="37"/>
        </w:numPr>
        <w:jc w:val="left"/>
        <w:rPr>
          <w:sz w:val="22"/>
        </w:rPr>
      </w:pPr>
      <w:bookmarkStart w:id="14" w:name="_Toc450212392"/>
      <w:r w:rsidRPr="00F310BD">
        <w:rPr>
          <w:sz w:val="22"/>
        </w:rPr>
        <w:t>Estimates of Annualized Burden Hours and Costs</w:t>
      </w:r>
      <w:bookmarkEnd w:id="14"/>
    </w:p>
    <w:p w14:paraId="40DDB1A1" w14:textId="18BFC5F8" w:rsidR="008B650D" w:rsidRDefault="000E0ADD" w:rsidP="008B650D">
      <w:pPr>
        <w:ind w:left="0"/>
      </w:pPr>
      <w:r w:rsidRPr="000E0ADD">
        <w:t xml:space="preserve">The estimate for burden hours is based on a pilot test of the </w:t>
      </w:r>
      <w:r w:rsidR="00041AF5">
        <w:t xml:space="preserve">web-based and </w:t>
      </w:r>
      <w:r w:rsidR="00081441">
        <w:t>paper-based</w:t>
      </w:r>
      <w:r w:rsidR="007A0138">
        <w:t xml:space="preserve"> </w:t>
      </w:r>
      <w:r w:rsidR="00041AF5">
        <w:t xml:space="preserve">versions of the </w:t>
      </w:r>
      <w:r w:rsidRPr="000E0ADD">
        <w:t xml:space="preserve">information collection instrument by </w:t>
      </w:r>
      <w:r w:rsidR="0035393B" w:rsidRPr="00294CC8">
        <w:t>8</w:t>
      </w:r>
      <w:r w:rsidRPr="000E0ADD">
        <w:t xml:space="preserve"> </w:t>
      </w:r>
      <w:r w:rsidR="008300E2">
        <w:t xml:space="preserve">local </w:t>
      </w:r>
      <w:r w:rsidRPr="000E0ADD">
        <w:t xml:space="preserve">public health professionals. Feedback from this group was used to refine questions as needed, ensure accurate programming and skip patterns and establish the estimated time required to </w:t>
      </w:r>
      <w:r w:rsidR="00142288">
        <w:t xml:space="preserve">review instructions, gather needed information and complete the instrument. </w:t>
      </w:r>
    </w:p>
    <w:p w14:paraId="3A9EAF89" w14:textId="77777777" w:rsidR="00E30CA2" w:rsidRDefault="00E30CA2" w:rsidP="008B650D">
      <w:pPr>
        <w:ind w:left="0"/>
      </w:pPr>
    </w:p>
    <w:p w14:paraId="518945E4" w14:textId="108560F5" w:rsidR="00E30CA2" w:rsidRPr="00961B3C" w:rsidRDefault="00355873" w:rsidP="008B650D">
      <w:pPr>
        <w:ind w:left="0"/>
      </w:pPr>
      <w:r w:rsidRPr="00961B3C">
        <w:t xml:space="preserve">Respondents will </w:t>
      </w:r>
      <w:r w:rsidR="00961B3C">
        <w:t>either complete</w:t>
      </w:r>
      <w:r w:rsidRPr="00961B3C">
        <w:t xml:space="preserve"> the assessment from the perspective of a single county LHD or </w:t>
      </w:r>
      <w:r w:rsidR="00961B3C">
        <w:t xml:space="preserve">a </w:t>
      </w:r>
      <w:r w:rsidRPr="00961B3C">
        <w:t xml:space="preserve">multi-county </w:t>
      </w:r>
      <w:r w:rsidR="00961B3C">
        <w:t xml:space="preserve">health district </w:t>
      </w:r>
      <w:r w:rsidRPr="00961B3C">
        <w:t>(whichever is app</w:t>
      </w:r>
      <w:r w:rsidR="00961B3C">
        <w:t>licable</w:t>
      </w:r>
      <w:r w:rsidRPr="00961B3C">
        <w:t xml:space="preserve"> for their jurisdiction). </w:t>
      </w:r>
      <w:r w:rsidR="00961B3C">
        <w:t xml:space="preserve"> The majority of </w:t>
      </w:r>
      <w:r w:rsidR="00961B3C">
        <w:lastRenderedPageBreak/>
        <w:t xml:space="preserve">respondents are in a single county LHD (n=111).  </w:t>
      </w:r>
      <w:r w:rsidR="00E30CA2" w:rsidRPr="00961B3C">
        <w:t xml:space="preserve">Time to complete the assessment identified during the pilot test was as follows: </w:t>
      </w:r>
    </w:p>
    <w:p w14:paraId="53FD044F" w14:textId="77777777" w:rsidR="00E30CA2" w:rsidRPr="00961B3C" w:rsidRDefault="00E30CA2" w:rsidP="008B650D">
      <w:pPr>
        <w:ind w:left="0"/>
      </w:pPr>
    </w:p>
    <w:p w14:paraId="2F5EC37B" w14:textId="08DCAB51" w:rsidR="00355873" w:rsidRPr="00961B3C" w:rsidRDefault="00E30CA2" w:rsidP="00E30CA2">
      <w:r w:rsidRPr="00961B3C">
        <w:rPr>
          <w:b/>
        </w:rPr>
        <w:t>Single County LHD</w:t>
      </w:r>
      <w:r w:rsidRPr="00961B3C">
        <w:t xml:space="preserve">: </w:t>
      </w:r>
      <w:r w:rsidR="003805CE" w:rsidRPr="00961B3C">
        <w:t xml:space="preserve"> </w:t>
      </w:r>
    </w:p>
    <w:p w14:paraId="4A9C2962" w14:textId="77777777" w:rsidR="00355873" w:rsidRPr="00961B3C" w:rsidRDefault="003805CE" w:rsidP="005B25A0">
      <w:pPr>
        <w:pStyle w:val="ListParagraph"/>
        <w:numPr>
          <w:ilvl w:val="0"/>
          <w:numId w:val="40"/>
        </w:numPr>
      </w:pPr>
      <w:r w:rsidRPr="00961B3C">
        <w:t xml:space="preserve">Web-based: </w:t>
      </w:r>
      <w:r w:rsidR="00E30CA2" w:rsidRPr="00961B3C">
        <w:t>13 minutes (range: 10-16 minutes)</w:t>
      </w:r>
    </w:p>
    <w:p w14:paraId="0360B3AE" w14:textId="77777777" w:rsidR="00355873" w:rsidRPr="00961B3C" w:rsidRDefault="003805CE" w:rsidP="005B25A0">
      <w:pPr>
        <w:pStyle w:val="ListParagraph"/>
        <w:numPr>
          <w:ilvl w:val="0"/>
          <w:numId w:val="40"/>
        </w:numPr>
      </w:pPr>
      <w:r w:rsidRPr="00961B3C">
        <w:t>Paper-Based: 15 minutes (range: 10-20 minutes)</w:t>
      </w:r>
      <w:r w:rsidR="00355873" w:rsidRPr="00961B3C">
        <w:t xml:space="preserve">. </w:t>
      </w:r>
    </w:p>
    <w:p w14:paraId="5F0665DC" w14:textId="77777777" w:rsidR="00AF1F59" w:rsidRDefault="003805CE" w:rsidP="00E30CA2">
      <w:pPr>
        <w:rPr>
          <w:b/>
        </w:rPr>
      </w:pPr>
      <w:r w:rsidRPr="00961B3C">
        <w:rPr>
          <w:b/>
        </w:rPr>
        <w:t xml:space="preserve">Multi-County </w:t>
      </w:r>
      <w:r w:rsidR="00961B3C">
        <w:rPr>
          <w:b/>
        </w:rPr>
        <w:t>Health District</w:t>
      </w:r>
      <w:r w:rsidRPr="00961B3C">
        <w:rPr>
          <w:b/>
        </w:rPr>
        <w:t xml:space="preserve">: </w:t>
      </w:r>
    </w:p>
    <w:p w14:paraId="2B804361" w14:textId="572FB1C1" w:rsidR="00355873" w:rsidRPr="00961B3C" w:rsidRDefault="00355873" w:rsidP="00E30CA2">
      <w:r w:rsidRPr="00961B3C">
        <w:t>I</w:t>
      </w:r>
      <w:r w:rsidR="00E30CA2" w:rsidRPr="00961B3C">
        <w:t xml:space="preserve">f the respondent represents a multi-county health district, he/she will </w:t>
      </w:r>
      <w:r w:rsidR="00961B3C">
        <w:t xml:space="preserve">have the option to </w:t>
      </w:r>
      <w:r w:rsidR="00E30CA2" w:rsidRPr="00961B3C">
        <w:t>complete the Partnership and Policy Questions</w:t>
      </w:r>
      <w:r w:rsidR="003805CE" w:rsidRPr="00961B3C">
        <w:t xml:space="preserve"> </w:t>
      </w:r>
      <w:r w:rsidR="00195A30">
        <w:t xml:space="preserve">once </w:t>
      </w:r>
      <w:r w:rsidR="00AF1F59">
        <w:t>on behalf of</w:t>
      </w:r>
      <w:r w:rsidR="00961B3C">
        <w:t xml:space="preserve"> the entire dist</w:t>
      </w:r>
      <w:r w:rsidR="00AF1F59">
        <w:t>r</w:t>
      </w:r>
      <w:r w:rsidR="00961B3C">
        <w:t>ict</w:t>
      </w:r>
      <w:r w:rsidR="00AF1F59">
        <w:t xml:space="preserve"> or separately </w:t>
      </w:r>
      <w:r w:rsidRPr="00961B3C">
        <w:t xml:space="preserve">for each </w:t>
      </w:r>
      <w:r w:rsidR="00AF1F59">
        <w:t>county within the district</w:t>
      </w:r>
      <w:r w:rsidRPr="00961B3C">
        <w:t xml:space="preserve">. </w:t>
      </w:r>
      <w:r w:rsidR="00AF1F59">
        <w:t>If responding to these questions separately for each county, t</w:t>
      </w:r>
      <w:r w:rsidRPr="00961B3C">
        <w:t xml:space="preserve">he </w:t>
      </w:r>
      <w:r w:rsidR="003805CE" w:rsidRPr="00961B3C">
        <w:t>average time to complete</w:t>
      </w:r>
      <w:r w:rsidRPr="00961B3C">
        <w:t xml:space="preserve"> the </w:t>
      </w:r>
      <w:r w:rsidR="00AF1F59">
        <w:t xml:space="preserve">Partnership and Policy Questions </w:t>
      </w:r>
      <w:r w:rsidRPr="00961B3C">
        <w:t>w</w:t>
      </w:r>
      <w:r w:rsidR="00AF1F59">
        <w:t>as</w:t>
      </w:r>
      <w:r w:rsidRPr="00961B3C">
        <w:t xml:space="preserve"> </w:t>
      </w:r>
      <w:r w:rsidR="003805CE" w:rsidRPr="00961B3C">
        <w:t>7.5 minutes (range: 7-8 minutes)</w:t>
      </w:r>
      <w:r w:rsidRPr="00961B3C">
        <w:t xml:space="preserve"> for each additional county. The maximum number of times these additional questions could be answered is 7 (as 1 of the 9 multi-county </w:t>
      </w:r>
      <w:r w:rsidR="00AF1F59">
        <w:t>health districts</w:t>
      </w:r>
      <w:r w:rsidR="00AF1F59" w:rsidRPr="00961B3C">
        <w:t xml:space="preserve"> </w:t>
      </w:r>
      <w:r w:rsidRPr="00961B3C">
        <w:t>represents 7 counties). Therefore, the maximum burden possible to be incurred by completing the multi-county</w:t>
      </w:r>
      <w:r w:rsidR="00AF1F59">
        <w:t xml:space="preserve"> </w:t>
      </w:r>
      <w:r w:rsidRPr="00961B3C">
        <w:t>assessment is 68 minutes</w:t>
      </w:r>
      <w:r w:rsidR="00195A30">
        <w:t>.</w:t>
      </w:r>
      <w:r w:rsidRPr="00961B3C">
        <w:t xml:space="preserve"> </w:t>
      </w:r>
      <w:r w:rsidR="00195A30">
        <w:t>T</w:t>
      </w:r>
      <w:r w:rsidRPr="00961B3C">
        <w:t xml:space="preserve">his reflects the 20 minutes needed to complete the assessment for the first county within the health district (i.e., upper limit for a single county LHD) and the 48 minutes (8 minutes per county) for each of the additional 6 counties. </w:t>
      </w:r>
    </w:p>
    <w:p w14:paraId="641DEEB0" w14:textId="77777777" w:rsidR="00355873" w:rsidRPr="00961B3C" w:rsidRDefault="00355873" w:rsidP="00E30CA2"/>
    <w:p w14:paraId="695BC859" w14:textId="6DD83C10" w:rsidR="00355873" w:rsidRDefault="00355873" w:rsidP="00E30CA2">
      <w:r w:rsidRPr="00961B3C">
        <w:t xml:space="preserve">Note: </w:t>
      </w:r>
      <w:r w:rsidR="00AF1F59">
        <w:t>I</w:t>
      </w:r>
      <w:r w:rsidRPr="00961B3C">
        <w:t>n pilot testing, the time to complete the additional Partnerships and Policy Questions was the same for both web-based and paper-based modes (range: 7-8 minutes).</w:t>
      </w:r>
    </w:p>
    <w:p w14:paraId="56B1A31C" w14:textId="77777777" w:rsidR="00355873" w:rsidRDefault="00355873" w:rsidP="00E30CA2"/>
    <w:p w14:paraId="13352DBD" w14:textId="595083AA" w:rsidR="00E30CA2" w:rsidRPr="00FB46F1" w:rsidRDefault="00E30CA2" w:rsidP="00E30CA2">
      <w:pPr>
        <w:ind w:left="0"/>
      </w:pPr>
      <w:r>
        <w:t>Although a paper-based assessment will be available to those who do not respond to the online assessment, we do not expect this mode of data collection to be used often. For establishment data collections, follow-up contacts generally increase response rates by 10-30%.</w:t>
      </w:r>
      <w:r>
        <w:rPr>
          <w:rStyle w:val="FootnoteReference"/>
        </w:rPr>
        <w:t>8</w:t>
      </w:r>
      <w:r>
        <w:t xml:space="preserve"> However, most of these studies have been conducted with private industries.  </w:t>
      </w:r>
      <w:r w:rsidR="00AF1F59">
        <w:t>O</w:t>
      </w:r>
      <w:r>
        <w:t xml:space="preserve">ur experience with responses from state agencies suggests that requests from the CDC for information on public health practice generally results in higher </w:t>
      </w:r>
      <w:r w:rsidR="00AF1F59">
        <w:t xml:space="preserve">initial </w:t>
      </w:r>
      <w:r>
        <w:t>response rates</w:t>
      </w:r>
      <w:r w:rsidR="00AF1F59">
        <w:t xml:space="preserve"> making follow-ups less necessary</w:t>
      </w:r>
      <w:r>
        <w:t xml:space="preserve">.  Therefore we have estimated on the lower end of the range suggested by research on this topic and do not expect more than 10% of the respondents to complete the paper-based version of the assessment.  </w:t>
      </w:r>
    </w:p>
    <w:p w14:paraId="7A285817" w14:textId="77777777" w:rsidR="00E30CA2" w:rsidRDefault="00E30CA2" w:rsidP="00E30CA2">
      <w:pPr>
        <w:ind w:left="0"/>
      </w:pPr>
    </w:p>
    <w:p w14:paraId="7C48A6C4" w14:textId="49BDBE09" w:rsidR="00A72F6F" w:rsidRPr="00A72F6F" w:rsidRDefault="00A72F6F" w:rsidP="00A72F6F">
      <w:pPr>
        <w:ind w:left="0"/>
      </w:pPr>
      <w:r w:rsidRPr="00A72F6F">
        <w:t>Estimates for the average hourly wage for respondents are based on the Department of Labor (DOL) Bureau of Labor Statistics for occupational employment  for</w:t>
      </w:r>
      <w:r>
        <w:t xml:space="preserve"> </w:t>
      </w:r>
      <w:r w:rsidRPr="00A72F6F">
        <w:t xml:space="preserve">each local health official (titles include County Health Director, County Health Supervisor, Chronic Disease Director, and Board of Health Director).  </w:t>
      </w:r>
      <w:hyperlink r:id="rId13" w:history="1">
        <w:r w:rsidRPr="00A72F6F">
          <w:rPr>
            <w:rStyle w:val="Hyperlink"/>
          </w:rPr>
          <w:t>http://www.bls.gov/oes/current/oes_nat.htm</w:t>
        </w:r>
      </w:hyperlink>
      <w:r w:rsidRPr="00A72F6F">
        <w:t>.  Based on DOL data, an average hourly wage of $</w:t>
      </w:r>
      <w:r w:rsidR="0067149E">
        <w:t>50.99</w:t>
      </w:r>
      <w:r w:rsidRPr="00A72F6F">
        <w:t xml:space="preserve"> is estimated for all </w:t>
      </w:r>
      <w:r>
        <w:t>120</w:t>
      </w:r>
      <w:r w:rsidRPr="00A72F6F">
        <w:t xml:space="preserve"> respondents. Table A-12 shows estimated burden and cost information.</w:t>
      </w:r>
    </w:p>
    <w:p w14:paraId="0A329881" w14:textId="77777777" w:rsidR="00A72F6F" w:rsidRPr="00A72F6F" w:rsidRDefault="00A72F6F" w:rsidP="00A72F6F">
      <w:pPr>
        <w:ind w:left="0"/>
      </w:pPr>
    </w:p>
    <w:p w14:paraId="4E61A61A" w14:textId="7265B385" w:rsidR="00A72F6F" w:rsidRDefault="00A72F6F" w:rsidP="000E0ADD">
      <w:pPr>
        <w:ind w:left="0"/>
      </w:pPr>
    </w:p>
    <w:p w14:paraId="05F2A182" w14:textId="77777777" w:rsidR="000E0ADD" w:rsidRPr="000E0ADD" w:rsidRDefault="000E0ADD" w:rsidP="000E0ADD">
      <w:pPr>
        <w:ind w:left="0"/>
      </w:pPr>
    </w:p>
    <w:p w14:paraId="7D1F1D2E" w14:textId="77777777" w:rsidR="0089526E" w:rsidRDefault="0089526E">
      <w:pPr>
        <w:tabs>
          <w:tab w:val="clear" w:pos="9360"/>
        </w:tabs>
        <w:spacing w:after="200"/>
        <w:ind w:left="0"/>
        <w:rPr>
          <w:b/>
          <w:u w:val="single"/>
        </w:rPr>
      </w:pPr>
      <w:r>
        <w:rPr>
          <w:b/>
          <w:u w:val="single"/>
        </w:rPr>
        <w:br w:type="page"/>
      </w:r>
    </w:p>
    <w:p w14:paraId="482AB54B" w14:textId="7C4BA5A8" w:rsidR="000E0ADD" w:rsidRPr="000E0ADD" w:rsidRDefault="000E0ADD" w:rsidP="000E0ADD">
      <w:pPr>
        <w:ind w:left="0"/>
        <w:contextualSpacing/>
      </w:pPr>
      <w:r w:rsidRPr="000E0ADD">
        <w:rPr>
          <w:b/>
          <w:u w:val="single"/>
        </w:rPr>
        <w:lastRenderedPageBreak/>
        <w:t>Table A-12</w:t>
      </w:r>
      <w:r w:rsidRPr="000E0ADD">
        <w:rPr>
          <w:b/>
        </w:rPr>
        <w:t>:</w:t>
      </w:r>
      <w:r w:rsidRPr="000E0ADD">
        <w:t xml:space="preserve"> Estimated Annualized Burden Hours and Costs to Respondents</w:t>
      </w: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350"/>
        <w:gridCol w:w="1440"/>
        <w:gridCol w:w="1350"/>
        <w:gridCol w:w="1373"/>
        <w:gridCol w:w="900"/>
        <w:gridCol w:w="900"/>
        <w:gridCol w:w="1327"/>
      </w:tblGrid>
      <w:tr w:rsidR="000E0ADD" w:rsidRPr="000E0ADD" w14:paraId="6A89486B" w14:textId="77777777" w:rsidTr="000E34DF">
        <w:trPr>
          <w:trHeight w:val="1565"/>
        </w:trPr>
        <w:tc>
          <w:tcPr>
            <w:tcW w:w="1597" w:type="dxa"/>
            <w:shd w:val="clear" w:color="auto" w:fill="D9D9D9" w:themeFill="background1" w:themeFillShade="D9"/>
          </w:tcPr>
          <w:p w14:paraId="2979D983" w14:textId="77777777" w:rsidR="000E0ADD" w:rsidRPr="000E0ADD" w:rsidRDefault="000E0ADD" w:rsidP="000E0ADD">
            <w:pPr>
              <w:ind w:left="-18"/>
              <w:rPr>
                <w:b/>
                <w:sz w:val="20"/>
                <w:szCs w:val="20"/>
              </w:rPr>
            </w:pPr>
            <w:r w:rsidRPr="000E0ADD">
              <w:rPr>
                <w:b/>
                <w:sz w:val="20"/>
                <w:szCs w:val="20"/>
              </w:rPr>
              <w:t>Information collection Instrument: Form Name</w:t>
            </w:r>
          </w:p>
        </w:tc>
        <w:tc>
          <w:tcPr>
            <w:tcW w:w="1350" w:type="dxa"/>
            <w:shd w:val="clear" w:color="auto" w:fill="D9D9D9" w:themeFill="background1" w:themeFillShade="D9"/>
            <w:vAlign w:val="center"/>
          </w:tcPr>
          <w:p w14:paraId="429A3335" w14:textId="77777777" w:rsidR="000E0ADD" w:rsidRPr="000E0ADD" w:rsidRDefault="000E0ADD" w:rsidP="000E0ADD">
            <w:pPr>
              <w:ind w:left="-18"/>
              <w:rPr>
                <w:b/>
                <w:sz w:val="20"/>
                <w:szCs w:val="20"/>
              </w:rPr>
            </w:pPr>
            <w:r w:rsidRPr="000E0ADD">
              <w:rPr>
                <w:b/>
                <w:sz w:val="20"/>
                <w:szCs w:val="20"/>
              </w:rPr>
              <w:t>Type of Respondent</w:t>
            </w:r>
          </w:p>
        </w:tc>
        <w:tc>
          <w:tcPr>
            <w:tcW w:w="1440" w:type="dxa"/>
            <w:shd w:val="clear" w:color="auto" w:fill="D9D9D9" w:themeFill="background1" w:themeFillShade="D9"/>
            <w:vAlign w:val="center"/>
          </w:tcPr>
          <w:p w14:paraId="30AB5012" w14:textId="77777777" w:rsidR="000E0ADD" w:rsidRPr="000E0ADD" w:rsidRDefault="000E0ADD" w:rsidP="000E0ADD">
            <w:pPr>
              <w:ind w:left="-18"/>
              <w:rPr>
                <w:b/>
                <w:sz w:val="20"/>
                <w:szCs w:val="20"/>
              </w:rPr>
            </w:pPr>
            <w:r w:rsidRPr="000E0ADD">
              <w:rPr>
                <w:b/>
                <w:sz w:val="20"/>
                <w:szCs w:val="20"/>
              </w:rPr>
              <w:t>No. of Respondents</w:t>
            </w:r>
          </w:p>
        </w:tc>
        <w:tc>
          <w:tcPr>
            <w:tcW w:w="1350" w:type="dxa"/>
            <w:shd w:val="clear" w:color="auto" w:fill="D9D9D9" w:themeFill="background1" w:themeFillShade="D9"/>
            <w:vAlign w:val="center"/>
          </w:tcPr>
          <w:p w14:paraId="372B97E2" w14:textId="77777777" w:rsidR="000E0ADD" w:rsidRPr="000E0ADD" w:rsidRDefault="000E0ADD" w:rsidP="000E0ADD">
            <w:pPr>
              <w:ind w:left="-18"/>
              <w:rPr>
                <w:b/>
                <w:sz w:val="20"/>
                <w:szCs w:val="20"/>
              </w:rPr>
            </w:pPr>
            <w:r w:rsidRPr="000E0ADD">
              <w:rPr>
                <w:b/>
                <w:sz w:val="20"/>
                <w:szCs w:val="20"/>
              </w:rPr>
              <w:t>No. of Responses per Respondent</w:t>
            </w:r>
          </w:p>
        </w:tc>
        <w:tc>
          <w:tcPr>
            <w:tcW w:w="1373" w:type="dxa"/>
            <w:shd w:val="clear" w:color="auto" w:fill="D9D9D9" w:themeFill="background1" w:themeFillShade="D9"/>
            <w:vAlign w:val="center"/>
          </w:tcPr>
          <w:p w14:paraId="1E6E8EAC" w14:textId="77777777" w:rsidR="000E0ADD" w:rsidRPr="000E0ADD" w:rsidRDefault="000E0ADD" w:rsidP="000E0ADD">
            <w:pPr>
              <w:ind w:left="-18"/>
              <w:rPr>
                <w:b/>
                <w:sz w:val="20"/>
                <w:szCs w:val="20"/>
              </w:rPr>
            </w:pPr>
            <w:r w:rsidRPr="000E0ADD">
              <w:rPr>
                <w:b/>
                <w:sz w:val="20"/>
                <w:szCs w:val="20"/>
              </w:rPr>
              <w:t>Average Burden per Response (in hours)</w:t>
            </w:r>
          </w:p>
        </w:tc>
        <w:tc>
          <w:tcPr>
            <w:tcW w:w="900" w:type="dxa"/>
            <w:shd w:val="clear" w:color="auto" w:fill="D9D9D9" w:themeFill="background1" w:themeFillShade="D9"/>
            <w:vAlign w:val="center"/>
          </w:tcPr>
          <w:p w14:paraId="12642099" w14:textId="77777777" w:rsidR="000E0ADD" w:rsidRPr="000E0ADD" w:rsidRDefault="000E0ADD" w:rsidP="000E0ADD">
            <w:pPr>
              <w:ind w:left="-18"/>
              <w:rPr>
                <w:b/>
                <w:sz w:val="20"/>
                <w:szCs w:val="20"/>
              </w:rPr>
            </w:pPr>
            <w:r w:rsidRPr="000E0ADD">
              <w:rPr>
                <w:b/>
                <w:sz w:val="20"/>
                <w:szCs w:val="20"/>
              </w:rPr>
              <w:t>Total Burden Hours</w:t>
            </w:r>
          </w:p>
        </w:tc>
        <w:tc>
          <w:tcPr>
            <w:tcW w:w="900" w:type="dxa"/>
            <w:shd w:val="clear" w:color="auto" w:fill="D9D9D9" w:themeFill="background1" w:themeFillShade="D9"/>
            <w:vAlign w:val="center"/>
          </w:tcPr>
          <w:p w14:paraId="26434555" w14:textId="77777777" w:rsidR="000E0ADD" w:rsidRPr="000E0ADD" w:rsidRDefault="000E0ADD" w:rsidP="000E0ADD">
            <w:pPr>
              <w:ind w:left="-18"/>
              <w:rPr>
                <w:b/>
                <w:sz w:val="20"/>
                <w:szCs w:val="20"/>
              </w:rPr>
            </w:pPr>
            <w:r w:rsidRPr="000E0ADD">
              <w:rPr>
                <w:b/>
                <w:sz w:val="20"/>
                <w:szCs w:val="20"/>
              </w:rPr>
              <w:t>Hourly Wage Rate</w:t>
            </w:r>
          </w:p>
        </w:tc>
        <w:tc>
          <w:tcPr>
            <w:tcW w:w="1327" w:type="dxa"/>
            <w:shd w:val="clear" w:color="auto" w:fill="D9D9D9" w:themeFill="background1" w:themeFillShade="D9"/>
            <w:vAlign w:val="center"/>
          </w:tcPr>
          <w:p w14:paraId="7DC786BF" w14:textId="77777777" w:rsidR="000E0ADD" w:rsidRPr="000E0ADD" w:rsidRDefault="000E0ADD" w:rsidP="000E0ADD">
            <w:pPr>
              <w:ind w:left="-18"/>
              <w:rPr>
                <w:b/>
                <w:sz w:val="20"/>
                <w:szCs w:val="20"/>
              </w:rPr>
            </w:pPr>
            <w:r w:rsidRPr="000E0ADD">
              <w:rPr>
                <w:b/>
                <w:sz w:val="20"/>
                <w:szCs w:val="20"/>
              </w:rPr>
              <w:t>Total Respondent Costs</w:t>
            </w:r>
          </w:p>
        </w:tc>
      </w:tr>
      <w:tr w:rsidR="00BD295D" w:rsidRPr="000E0ADD" w14:paraId="0240BA3E" w14:textId="77777777" w:rsidTr="00726400">
        <w:tc>
          <w:tcPr>
            <w:tcW w:w="1597" w:type="dxa"/>
          </w:tcPr>
          <w:p w14:paraId="64A7051A" w14:textId="5785E611" w:rsidR="00BD295D" w:rsidRPr="001B7F15" w:rsidRDefault="00726400" w:rsidP="00726400">
            <w:pPr>
              <w:ind w:left="0"/>
              <w:rPr>
                <w:sz w:val="20"/>
                <w:szCs w:val="20"/>
              </w:rPr>
            </w:pPr>
            <w:r w:rsidRPr="001B7F15">
              <w:rPr>
                <w:sz w:val="20"/>
                <w:szCs w:val="20"/>
              </w:rPr>
              <w:t>County Health Policy Implementation Assessment: Single</w:t>
            </w:r>
            <w:r w:rsidR="00BD295D" w:rsidRPr="001B7F15">
              <w:rPr>
                <w:sz w:val="20"/>
                <w:szCs w:val="20"/>
              </w:rPr>
              <w:t xml:space="preserve"> County</w:t>
            </w:r>
            <w:r w:rsidRPr="001B7F15">
              <w:rPr>
                <w:sz w:val="20"/>
                <w:szCs w:val="20"/>
              </w:rPr>
              <w:t xml:space="preserve"> Web Version</w:t>
            </w:r>
          </w:p>
        </w:tc>
        <w:tc>
          <w:tcPr>
            <w:tcW w:w="1350" w:type="dxa"/>
            <w:vAlign w:val="center"/>
          </w:tcPr>
          <w:p w14:paraId="767BA603" w14:textId="4950EFB3" w:rsidR="00BD295D" w:rsidRPr="001B7F15" w:rsidRDefault="00153C08" w:rsidP="00BD295D">
            <w:pPr>
              <w:ind w:left="0"/>
              <w:rPr>
                <w:sz w:val="20"/>
                <w:szCs w:val="20"/>
              </w:rPr>
            </w:pPr>
            <w:r w:rsidRPr="001B7F15">
              <w:rPr>
                <w:sz w:val="20"/>
                <w:szCs w:val="20"/>
              </w:rPr>
              <w:t>Local Health Directors</w:t>
            </w:r>
            <w:r w:rsidR="00726400" w:rsidRPr="001B7F15">
              <w:rPr>
                <w:sz w:val="20"/>
                <w:szCs w:val="20"/>
              </w:rPr>
              <w:t xml:space="preserve"> of single county districts</w:t>
            </w:r>
          </w:p>
        </w:tc>
        <w:tc>
          <w:tcPr>
            <w:tcW w:w="1440" w:type="dxa"/>
            <w:vAlign w:val="center"/>
          </w:tcPr>
          <w:p w14:paraId="009CACB1" w14:textId="247AC045" w:rsidR="00BD295D" w:rsidRPr="001B7F15" w:rsidRDefault="00BD295D" w:rsidP="00726400">
            <w:pPr>
              <w:ind w:left="0"/>
              <w:jc w:val="center"/>
              <w:rPr>
                <w:sz w:val="20"/>
                <w:szCs w:val="20"/>
              </w:rPr>
            </w:pPr>
            <w:r w:rsidRPr="001B7F15">
              <w:rPr>
                <w:sz w:val="20"/>
                <w:szCs w:val="20"/>
              </w:rPr>
              <w:t>100</w:t>
            </w:r>
          </w:p>
        </w:tc>
        <w:tc>
          <w:tcPr>
            <w:tcW w:w="1350" w:type="dxa"/>
            <w:vAlign w:val="center"/>
          </w:tcPr>
          <w:p w14:paraId="1599AF7C" w14:textId="73079AF2" w:rsidR="00BD295D" w:rsidRPr="001B7F15" w:rsidRDefault="002A3266" w:rsidP="00726400">
            <w:pPr>
              <w:ind w:left="0"/>
              <w:jc w:val="center"/>
              <w:rPr>
                <w:sz w:val="20"/>
                <w:szCs w:val="20"/>
              </w:rPr>
            </w:pPr>
            <w:r w:rsidRPr="001B7F15">
              <w:rPr>
                <w:sz w:val="20"/>
                <w:szCs w:val="20"/>
              </w:rPr>
              <w:t>1</w:t>
            </w:r>
          </w:p>
        </w:tc>
        <w:tc>
          <w:tcPr>
            <w:tcW w:w="1373" w:type="dxa"/>
            <w:vAlign w:val="center"/>
          </w:tcPr>
          <w:p w14:paraId="43EDEFD4" w14:textId="0EB98B7A" w:rsidR="00BD295D" w:rsidRPr="001B7F15" w:rsidRDefault="00035849" w:rsidP="00726400">
            <w:pPr>
              <w:ind w:left="0"/>
              <w:jc w:val="center"/>
              <w:rPr>
                <w:sz w:val="20"/>
                <w:szCs w:val="20"/>
              </w:rPr>
            </w:pPr>
            <w:r w:rsidRPr="001B7F15">
              <w:rPr>
                <w:sz w:val="20"/>
                <w:szCs w:val="20"/>
              </w:rPr>
              <w:t>20/60</w:t>
            </w:r>
          </w:p>
        </w:tc>
        <w:tc>
          <w:tcPr>
            <w:tcW w:w="900" w:type="dxa"/>
            <w:vAlign w:val="center"/>
          </w:tcPr>
          <w:p w14:paraId="1A167DCF" w14:textId="76F2CF58" w:rsidR="00BD295D" w:rsidRPr="001B7F15" w:rsidRDefault="00530B4E" w:rsidP="00726400">
            <w:pPr>
              <w:ind w:left="0"/>
              <w:jc w:val="center"/>
              <w:rPr>
                <w:sz w:val="20"/>
                <w:szCs w:val="20"/>
              </w:rPr>
            </w:pPr>
            <w:r>
              <w:rPr>
                <w:sz w:val="20"/>
                <w:szCs w:val="20"/>
              </w:rPr>
              <w:t>33</w:t>
            </w:r>
          </w:p>
        </w:tc>
        <w:tc>
          <w:tcPr>
            <w:tcW w:w="900" w:type="dxa"/>
            <w:vAlign w:val="center"/>
          </w:tcPr>
          <w:p w14:paraId="6BE52BA3" w14:textId="0086ED22" w:rsidR="00BD295D" w:rsidRPr="001B7F15" w:rsidRDefault="00BD295D" w:rsidP="0067149E">
            <w:pPr>
              <w:ind w:left="0"/>
              <w:jc w:val="right"/>
              <w:rPr>
                <w:sz w:val="20"/>
                <w:szCs w:val="20"/>
              </w:rPr>
            </w:pPr>
            <w:r w:rsidRPr="001B7F15">
              <w:rPr>
                <w:sz w:val="20"/>
                <w:szCs w:val="20"/>
              </w:rPr>
              <w:t>$</w:t>
            </w:r>
            <w:r w:rsidR="0067149E">
              <w:rPr>
                <w:sz w:val="20"/>
                <w:szCs w:val="20"/>
              </w:rPr>
              <w:t>50.99</w:t>
            </w:r>
          </w:p>
        </w:tc>
        <w:tc>
          <w:tcPr>
            <w:tcW w:w="1327" w:type="dxa"/>
            <w:vAlign w:val="center"/>
          </w:tcPr>
          <w:p w14:paraId="51C80A52" w14:textId="06A5F3ED" w:rsidR="00BD295D" w:rsidRPr="001B7F15" w:rsidRDefault="002A3266" w:rsidP="00726400">
            <w:pPr>
              <w:ind w:left="0"/>
              <w:jc w:val="right"/>
              <w:rPr>
                <w:sz w:val="20"/>
                <w:szCs w:val="20"/>
              </w:rPr>
            </w:pPr>
            <w:r w:rsidRPr="001B7F15">
              <w:rPr>
                <w:sz w:val="20"/>
                <w:szCs w:val="20"/>
              </w:rPr>
              <w:t>$1,</w:t>
            </w:r>
            <w:r w:rsidR="002E3904">
              <w:rPr>
                <w:sz w:val="20"/>
                <w:szCs w:val="20"/>
              </w:rPr>
              <w:t>703</w:t>
            </w:r>
          </w:p>
        </w:tc>
      </w:tr>
      <w:tr w:rsidR="00BD295D" w:rsidRPr="000E0ADD" w14:paraId="0C542F85" w14:textId="77777777" w:rsidTr="00726400">
        <w:tc>
          <w:tcPr>
            <w:tcW w:w="1597" w:type="dxa"/>
          </w:tcPr>
          <w:p w14:paraId="62DDCBA9" w14:textId="488BF9A3" w:rsidR="00BD295D" w:rsidRPr="001B7F15" w:rsidRDefault="00726400" w:rsidP="00726400">
            <w:pPr>
              <w:ind w:left="0"/>
              <w:rPr>
                <w:sz w:val="20"/>
                <w:szCs w:val="20"/>
              </w:rPr>
            </w:pPr>
            <w:r w:rsidRPr="001B7F15">
              <w:rPr>
                <w:sz w:val="20"/>
                <w:szCs w:val="20"/>
              </w:rPr>
              <w:t>County Health Policy Implementation Assessment: Multi-County Web Version</w:t>
            </w:r>
          </w:p>
        </w:tc>
        <w:tc>
          <w:tcPr>
            <w:tcW w:w="1350" w:type="dxa"/>
            <w:vAlign w:val="center"/>
          </w:tcPr>
          <w:p w14:paraId="71DB039C" w14:textId="4108882F" w:rsidR="00BD295D" w:rsidRPr="001B7F15" w:rsidRDefault="00153C08" w:rsidP="00BD295D">
            <w:pPr>
              <w:ind w:left="0"/>
              <w:rPr>
                <w:sz w:val="20"/>
                <w:szCs w:val="20"/>
              </w:rPr>
            </w:pPr>
            <w:r w:rsidRPr="001B7F15">
              <w:rPr>
                <w:sz w:val="20"/>
                <w:szCs w:val="20"/>
              </w:rPr>
              <w:t>Local Health Directors</w:t>
            </w:r>
            <w:r w:rsidR="00726400" w:rsidRPr="001B7F15">
              <w:rPr>
                <w:sz w:val="20"/>
                <w:szCs w:val="20"/>
              </w:rPr>
              <w:t xml:space="preserve"> of Multi-county districts</w:t>
            </w:r>
          </w:p>
        </w:tc>
        <w:tc>
          <w:tcPr>
            <w:tcW w:w="1440" w:type="dxa"/>
            <w:vAlign w:val="center"/>
          </w:tcPr>
          <w:p w14:paraId="7A26631E" w14:textId="58AA1A30" w:rsidR="00BD295D" w:rsidRPr="001B7F15" w:rsidRDefault="00BD295D" w:rsidP="00726400">
            <w:pPr>
              <w:ind w:left="0"/>
              <w:jc w:val="center"/>
              <w:rPr>
                <w:sz w:val="20"/>
                <w:szCs w:val="20"/>
              </w:rPr>
            </w:pPr>
            <w:r w:rsidRPr="001B7F15">
              <w:rPr>
                <w:sz w:val="20"/>
                <w:szCs w:val="20"/>
              </w:rPr>
              <w:t>8</w:t>
            </w:r>
          </w:p>
        </w:tc>
        <w:tc>
          <w:tcPr>
            <w:tcW w:w="1350" w:type="dxa"/>
            <w:vAlign w:val="center"/>
          </w:tcPr>
          <w:p w14:paraId="2DB56205" w14:textId="05D03393" w:rsidR="00BD295D" w:rsidRPr="001B7F15" w:rsidRDefault="002A3266" w:rsidP="00726400">
            <w:pPr>
              <w:ind w:left="0"/>
              <w:jc w:val="center"/>
              <w:rPr>
                <w:sz w:val="20"/>
                <w:szCs w:val="20"/>
              </w:rPr>
            </w:pPr>
            <w:r w:rsidRPr="001B7F15">
              <w:rPr>
                <w:sz w:val="20"/>
                <w:szCs w:val="20"/>
              </w:rPr>
              <w:t>1</w:t>
            </w:r>
          </w:p>
        </w:tc>
        <w:tc>
          <w:tcPr>
            <w:tcW w:w="1373" w:type="dxa"/>
            <w:vAlign w:val="center"/>
          </w:tcPr>
          <w:p w14:paraId="227E37DB" w14:textId="7302EDD9" w:rsidR="00BD295D" w:rsidRPr="001B7F15" w:rsidRDefault="002A3266" w:rsidP="00726400">
            <w:pPr>
              <w:ind w:left="0"/>
              <w:jc w:val="center"/>
              <w:rPr>
                <w:sz w:val="20"/>
                <w:szCs w:val="20"/>
              </w:rPr>
            </w:pPr>
            <w:r w:rsidRPr="001B7F15">
              <w:rPr>
                <w:sz w:val="20"/>
                <w:szCs w:val="20"/>
              </w:rPr>
              <w:t>68/60</w:t>
            </w:r>
          </w:p>
        </w:tc>
        <w:tc>
          <w:tcPr>
            <w:tcW w:w="900" w:type="dxa"/>
            <w:vAlign w:val="center"/>
          </w:tcPr>
          <w:p w14:paraId="5F317E76" w14:textId="35EBC27B" w:rsidR="00BD295D" w:rsidRPr="001B7F15" w:rsidRDefault="00530B4E" w:rsidP="00726400">
            <w:pPr>
              <w:ind w:left="0"/>
              <w:jc w:val="center"/>
              <w:rPr>
                <w:sz w:val="20"/>
                <w:szCs w:val="20"/>
              </w:rPr>
            </w:pPr>
            <w:r>
              <w:rPr>
                <w:sz w:val="20"/>
                <w:szCs w:val="20"/>
              </w:rPr>
              <w:t>9</w:t>
            </w:r>
          </w:p>
        </w:tc>
        <w:tc>
          <w:tcPr>
            <w:tcW w:w="900" w:type="dxa"/>
            <w:vAlign w:val="center"/>
          </w:tcPr>
          <w:p w14:paraId="08CD4DA9" w14:textId="5343E26E" w:rsidR="00BD295D" w:rsidRPr="001B7F15" w:rsidRDefault="00BD295D" w:rsidP="0067149E">
            <w:pPr>
              <w:ind w:left="0"/>
              <w:jc w:val="right"/>
              <w:rPr>
                <w:sz w:val="20"/>
                <w:szCs w:val="20"/>
              </w:rPr>
            </w:pPr>
            <w:r w:rsidRPr="001B7F15">
              <w:rPr>
                <w:sz w:val="20"/>
                <w:szCs w:val="20"/>
              </w:rPr>
              <w:t>$</w:t>
            </w:r>
            <w:r w:rsidR="0067149E">
              <w:rPr>
                <w:sz w:val="20"/>
                <w:szCs w:val="20"/>
              </w:rPr>
              <w:t>50.99</w:t>
            </w:r>
          </w:p>
        </w:tc>
        <w:tc>
          <w:tcPr>
            <w:tcW w:w="1327" w:type="dxa"/>
            <w:vAlign w:val="center"/>
          </w:tcPr>
          <w:p w14:paraId="4729093C" w14:textId="278B8073" w:rsidR="00BD295D" w:rsidRPr="001B7F15" w:rsidRDefault="002A3266" w:rsidP="00726400">
            <w:pPr>
              <w:ind w:left="0"/>
              <w:jc w:val="right"/>
              <w:rPr>
                <w:sz w:val="20"/>
                <w:szCs w:val="20"/>
              </w:rPr>
            </w:pPr>
            <w:r w:rsidRPr="001B7F15">
              <w:rPr>
                <w:sz w:val="20"/>
                <w:szCs w:val="20"/>
              </w:rPr>
              <w:t>$</w:t>
            </w:r>
            <w:r w:rsidR="002E3904">
              <w:rPr>
                <w:sz w:val="20"/>
                <w:szCs w:val="20"/>
              </w:rPr>
              <w:t>464</w:t>
            </w:r>
          </w:p>
        </w:tc>
      </w:tr>
      <w:tr w:rsidR="00726400" w:rsidRPr="000E0ADD" w14:paraId="403527EE" w14:textId="77777777" w:rsidTr="00726400">
        <w:tc>
          <w:tcPr>
            <w:tcW w:w="1597" w:type="dxa"/>
          </w:tcPr>
          <w:p w14:paraId="4E3787EE" w14:textId="7296E500" w:rsidR="00726400" w:rsidRPr="001B7F15" w:rsidRDefault="00726400" w:rsidP="0015254E">
            <w:pPr>
              <w:ind w:left="0"/>
              <w:rPr>
                <w:sz w:val="20"/>
                <w:szCs w:val="20"/>
              </w:rPr>
            </w:pPr>
            <w:r w:rsidRPr="001B7F15">
              <w:rPr>
                <w:sz w:val="20"/>
                <w:szCs w:val="20"/>
              </w:rPr>
              <w:t xml:space="preserve">County Health Policy Implementation Assessment: Single County </w:t>
            </w:r>
            <w:r w:rsidR="00D311E7">
              <w:rPr>
                <w:sz w:val="20"/>
                <w:szCs w:val="20"/>
              </w:rPr>
              <w:t>Word</w:t>
            </w:r>
            <w:r w:rsidR="0015254E" w:rsidRPr="001B7F15">
              <w:rPr>
                <w:sz w:val="20"/>
                <w:szCs w:val="20"/>
              </w:rPr>
              <w:t xml:space="preserve"> </w:t>
            </w:r>
            <w:r w:rsidRPr="001B7F15">
              <w:rPr>
                <w:sz w:val="20"/>
                <w:szCs w:val="20"/>
              </w:rPr>
              <w:t>Version</w:t>
            </w:r>
          </w:p>
        </w:tc>
        <w:tc>
          <w:tcPr>
            <w:tcW w:w="1350" w:type="dxa"/>
            <w:vAlign w:val="center"/>
          </w:tcPr>
          <w:p w14:paraId="4366A661" w14:textId="717C5BC3" w:rsidR="00726400" w:rsidRPr="001B7F15" w:rsidRDefault="00726400" w:rsidP="00726400">
            <w:pPr>
              <w:ind w:left="0"/>
              <w:rPr>
                <w:sz w:val="20"/>
                <w:szCs w:val="20"/>
              </w:rPr>
            </w:pPr>
            <w:r w:rsidRPr="001B7F15">
              <w:rPr>
                <w:sz w:val="20"/>
                <w:szCs w:val="20"/>
              </w:rPr>
              <w:t>Local Health Directors of single county districts</w:t>
            </w:r>
          </w:p>
        </w:tc>
        <w:tc>
          <w:tcPr>
            <w:tcW w:w="1440" w:type="dxa"/>
            <w:vAlign w:val="center"/>
          </w:tcPr>
          <w:p w14:paraId="5409A6D0" w14:textId="51583834" w:rsidR="00726400" w:rsidRPr="001B7F15" w:rsidRDefault="00726400" w:rsidP="00726400">
            <w:pPr>
              <w:ind w:left="0"/>
              <w:jc w:val="center"/>
              <w:rPr>
                <w:sz w:val="20"/>
                <w:szCs w:val="20"/>
              </w:rPr>
            </w:pPr>
            <w:r w:rsidRPr="001B7F15">
              <w:rPr>
                <w:sz w:val="20"/>
                <w:szCs w:val="20"/>
              </w:rPr>
              <w:t>11</w:t>
            </w:r>
          </w:p>
        </w:tc>
        <w:tc>
          <w:tcPr>
            <w:tcW w:w="1350" w:type="dxa"/>
            <w:vAlign w:val="center"/>
          </w:tcPr>
          <w:p w14:paraId="11514FA9" w14:textId="1F57330B" w:rsidR="00726400" w:rsidRPr="001B7F15" w:rsidRDefault="00726400" w:rsidP="00726400">
            <w:pPr>
              <w:ind w:left="0"/>
              <w:jc w:val="center"/>
              <w:rPr>
                <w:sz w:val="20"/>
                <w:szCs w:val="20"/>
              </w:rPr>
            </w:pPr>
            <w:r w:rsidRPr="001B7F15">
              <w:rPr>
                <w:sz w:val="20"/>
                <w:szCs w:val="20"/>
              </w:rPr>
              <w:t>1</w:t>
            </w:r>
          </w:p>
        </w:tc>
        <w:tc>
          <w:tcPr>
            <w:tcW w:w="1373" w:type="dxa"/>
            <w:vAlign w:val="center"/>
          </w:tcPr>
          <w:p w14:paraId="7769AE8E" w14:textId="429A8914" w:rsidR="00726400" w:rsidRPr="001B7F15" w:rsidRDefault="00726400" w:rsidP="00726400">
            <w:pPr>
              <w:ind w:left="0"/>
              <w:jc w:val="center"/>
              <w:rPr>
                <w:sz w:val="20"/>
                <w:szCs w:val="20"/>
              </w:rPr>
            </w:pPr>
            <w:r w:rsidRPr="001B7F15">
              <w:rPr>
                <w:sz w:val="20"/>
                <w:szCs w:val="20"/>
              </w:rPr>
              <w:t>20/60</w:t>
            </w:r>
          </w:p>
        </w:tc>
        <w:tc>
          <w:tcPr>
            <w:tcW w:w="900" w:type="dxa"/>
            <w:vAlign w:val="center"/>
          </w:tcPr>
          <w:p w14:paraId="2C5A6537" w14:textId="290BAAA1" w:rsidR="00726400" w:rsidRPr="001B7F15" w:rsidRDefault="00530B4E" w:rsidP="00726400">
            <w:pPr>
              <w:ind w:left="0"/>
              <w:jc w:val="center"/>
              <w:rPr>
                <w:sz w:val="20"/>
                <w:szCs w:val="20"/>
              </w:rPr>
            </w:pPr>
            <w:r>
              <w:rPr>
                <w:sz w:val="20"/>
                <w:szCs w:val="20"/>
              </w:rPr>
              <w:t>4</w:t>
            </w:r>
          </w:p>
        </w:tc>
        <w:tc>
          <w:tcPr>
            <w:tcW w:w="900" w:type="dxa"/>
            <w:vAlign w:val="center"/>
          </w:tcPr>
          <w:p w14:paraId="22E9AA8D" w14:textId="6E526ED3" w:rsidR="00726400" w:rsidRPr="001B7F15" w:rsidRDefault="00726400" w:rsidP="0067149E">
            <w:pPr>
              <w:ind w:left="0"/>
              <w:jc w:val="right"/>
              <w:rPr>
                <w:sz w:val="20"/>
                <w:szCs w:val="20"/>
              </w:rPr>
            </w:pPr>
            <w:r w:rsidRPr="001B7F15">
              <w:rPr>
                <w:sz w:val="20"/>
                <w:szCs w:val="20"/>
              </w:rPr>
              <w:t>$</w:t>
            </w:r>
            <w:r w:rsidR="0067149E">
              <w:rPr>
                <w:sz w:val="20"/>
                <w:szCs w:val="20"/>
              </w:rPr>
              <w:t>50.99</w:t>
            </w:r>
          </w:p>
        </w:tc>
        <w:tc>
          <w:tcPr>
            <w:tcW w:w="1327" w:type="dxa"/>
            <w:vAlign w:val="center"/>
          </w:tcPr>
          <w:p w14:paraId="7940A635" w14:textId="725ACC8E" w:rsidR="00726400" w:rsidRPr="001B7F15" w:rsidRDefault="00726400" w:rsidP="00726400">
            <w:pPr>
              <w:ind w:left="0"/>
              <w:jc w:val="right"/>
              <w:rPr>
                <w:sz w:val="20"/>
                <w:szCs w:val="20"/>
              </w:rPr>
            </w:pPr>
            <w:r w:rsidRPr="001B7F15">
              <w:rPr>
                <w:sz w:val="20"/>
                <w:szCs w:val="20"/>
              </w:rPr>
              <w:t>$</w:t>
            </w:r>
            <w:r w:rsidR="002E3904">
              <w:rPr>
                <w:sz w:val="20"/>
                <w:szCs w:val="20"/>
              </w:rPr>
              <w:t>18</w:t>
            </w:r>
            <w:r w:rsidRPr="001B7F15">
              <w:rPr>
                <w:sz w:val="20"/>
                <w:szCs w:val="20"/>
              </w:rPr>
              <w:t>9</w:t>
            </w:r>
          </w:p>
        </w:tc>
      </w:tr>
      <w:tr w:rsidR="00726400" w:rsidRPr="000E0ADD" w14:paraId="519C36FF" w14:textId="77777777" w:rsidTr="00726400">
        <w:tc>
          <w:tcPr>
            <w:tcW w:w="1597" w:type="dxa"/>
          </w:tcPr>
          <w:p w14:paraId="13299346" w14:textId="203D6D0C" w:rsidR="00726400" w:rsidRPr="001B7F15" w:rsidRDefault="00726400" w:rsidP="0015254E">
            <w:pPr>
              <w:ind w:left="0"/>
              <w:rPr>
                <w:sz w:val="20"/>
                <w:szCs w:val="20"/>
              </w:rPr>
            </w:pPr>
            <w:r w:rsidRPr="001B7F15">
              <w:rPr>
                <w:sz w:val="20"/>
                <w:szCs w:val="20"/>
              </w:rPr>
              <w:t xml:space="preserve">County Health Policy Implementation Assessment: Multi-County </w:t>
            </w:r>
            <w:r w:rsidR="00D311E7">
              <w:rPr>
                <w:sz w:val="20"/>
                <w:szCs w:val="20"/>
              </w:rPr>
              <w:t>Word</w:t>
            </w:r>
            <w:r w:rsidR="0015254E" w:rsidRPr="001B7F15">
              <w:rPr>
                <w:sz w:val="20"/>
                <w:szCs w:val="20"/>
              </w:rPr>
              <w:t xml:space="preserve"> </w:t>
            </w:r>
            <w:r w:rsidRPr="001B7F15">
              <w:rPr>
                <w:sz w:val="20"/>
                <w:szCs w:val="20"/>
              </w:rPr>
              <w:t>Version</w:t>
            </w:r>
          </w:p>
        </w:tc>
        <w:tc>
          <w:tcPr>
            <w:tcW w:w="1350" w:type="dxa"/>
            <w:vAlign w:val="center"/>
          </w:tcPr>
          <w:p w14:paraId="3D038D7E" w14:textId="1BC181BC" w:rsidR="00726400" w:rsidRPr="001B7F15" w:rsidRDefault="00726400" w:rsidP="00726400">
            <w:pPr>
              <w:ind w:left="0"/>
              <w:rPr>
                <w:sz w:val="20"/>
                <w:szCs w:val="20"/>
              </w:rPr>
            </w:pPr>
            <w:r w:rsidRPr="001B7F15">
              <w:rPr>
                <w:sz w:val="20"/>
                <w:szCs w:val="20"/>
              </w:rPr>
              <w:t>Local Health Directors of multi-county districts</w:t>
            </w:r>
          </w:p>
        </w:tc>
        <w:tc>
          <w:tcPr>
            <w:tcW w:w="1440" w:type="dxa"/>
            <w:vAlign w:val="center"/>
          </w:tcPr>
          <w:p w14:paraId="4C57E2EE" w14:textId="02A556BC" w:rsidR="00726400" w:rsidRPr="001B7F15" w:rsidRDefault="00726400" w:rsidP="00726400">
            <w:pPr>
              <w:ind w:left="0"/>
              <w:jc w:val="center"/>
              <w:rPr>
                <w:sz w:val="20"/>
                <w:szCs w:val="20"/>
              </w:rPr>
            </w:pPr>
            <w:r w:rsidRPr="001B7F15">
              <w:rPr>
                <w:sz w:val="20"/>
                <w:szCs w:val="20"/>
              </w:rPr>
              <w:t>1</w:t>
            </w:r>
          </w:p>
        </w:tc>
        <w:tc>
          <w:tcPr>
            <w:tcW w:w="1350" w:type="dxa"/>
            <w:vAlign w:val="center"/>
          </w:tcPr>
          <w:p w14:paraId="62A99B3A" w14:textId="6F4E0004" w:rsidR="00726400" w:rsidRPr="001B7F15" w:rsidRDefault="00726400" w:rsidP="00726400">
            <w:pPr>
              <w:ind w:left="0"/>
              <w:jc w:val="center"/>
              <w:rPr>
                <w:sz w:val="20"/>
                <w:szCs w:val="20"/>
              </w:rPr>
            </w:pPr>
            <w:r w:rsidRPr="001B7F15">
              <w:rPr>
                <w:sz w:val="20"/>
                <w:szCs w:val="20"/>
              </w:rPr>
              <w:t>1</w:t>
            </w:r>
          </w:p>
        </w:tc>
        <w:tc>
          <w:tcPr>
            <w:tcW w:w="1373" w:type="dxa"/>
            <w:vAlign w:val="center"/>
          </w:tcPr>
          <w:p w14:paraId="1FB4E6F3" w14:textId="21033239" w:rsidR="00726400" w:rsidRPr="001B7F15" w:rsidRDefault="00726400" w:rsidP="00726400">
            <w:pPr>
              <w:ind w:left="0"/>
              <w:jc w:val="center"/>
              <w:rPr>
                <w:sz w:val="20"/>
                <w:szCs w:val="20"/>
              </w:rPr>
            </w:pPr>
            <w:r w:rsidRPr="001B7F15">
              <w:rPr>
                <w:sz w:val="20"/>
                <w:szCs w:val="20"/>
              </w:rPr>
              <w:t>68/60</w:t>
            </w:r>
          </w:p>
        </w:tc>
        <w:tc>
          <w:tcPr>
            <w:tcW w:w="900" w:type="dxa"/>
            <w:vAlign w:val="center"/>
          </w:tcPr>
          <w:p w14:paraId="7A0CBACF" w14:textId="058C96E7" w:rsidR="00726400" w:rsidRPr="001B7F15" w:rsidRDefault="00530B4E" w:rsidP="00726400">
            <w:pPr>
              <w:ind w:left="0"/>
              <w:jc w:val="center"/>
              <w:rPr>
                <w:sz w:val="20"/>
                <w:szCs w:val="20"/>
              </w:rPr>
            </w:pPr>
            <w:r>
              <w:rPr>
                <w:sz w:val="20"/>
                <w:szCs w:val="20"/>
              </w:rPr>
              <w:t>1</w:t>
            </w:r>
          </w:p>
        </w:tc>
        <w:tc>
          <w:tcPr>
            <w:tcW w:w="900" w:type="dxa"/>
            <w:vAlign w:val="center"/>
          </w:tcPr>
          <w:p w14:paraId="5567A2CA" w14:textId="6B728A4A" w:rsidR="00726400" w:rsidRPr="001B7F15" w:rsidRDefault="00726400" w:rsidP="0067149E">
            <w:pPr>
              <w:ind w:left="0"/>
              <w:jc w:val="right"/>
              <w:rPr>
                <w:sz w:val="20"/>
                <w:szCs w:val="20"/>
              </w:rPr>
            </w:pPr>
            <w:r w:rsidRPr="001B7F15">
              <w:rPr>
                <w:sz w:val="20"/>
                <w:szCs w:val="20"/>
              </w:rPr>
              <w:t>$</w:t>
            </w:r>
            <w:r w:rsidR="0067149E">
              <w:rPr>
                <w:sz w:val="20"/>
                <w:szCs w:val="20"/>
              </w:rPr>
              <w:t>50.99</w:t>
            </w:r>
          </w:p>
        </w:tc>
        <w:tc>
          <w:tcPr>
            <w:tcW w:w="1327" w:type="dxa"/>
            <w:vAlign w:val="center"/>
          </w:tcPr>
          <w:p w14:paraId="03DD0883" w14:textId="12B8D203" w:rsidR="00726400" w:rsidRPr="001B7F15" w:rsidRDefault="00726400" w:rsidP="00726400">
            <w:pPr>
              <w:ind w:left="0"/>
              <w:jc w:val="right"/>
              <w:rPr>
                <w:sz w:val="20"/>
                <w:szCs w:val="20"/>
              </w:rPr>
            </w:pPr>
            <w:r w:rsidRPr="001B7F15">
              <w:rPr>
                <w:sz w:val="20"/>
                <w:szCs w:val="20"/>
              </w:rPr>
              <w:t>$6</w:t>
            </w:r>
            <w:r w:rsidR="002E3904">
              <w:rPr>
                <w:sz w:val="20"/>
                <w:szCs w:val="20"/>
              </w:rPr>
              <w:t>1</w:t>
            </w:r>
          </w:p>
        </w:tc>
      </w:tr>
      <w:tr w:rsidR="00A72F6F" w:rsidRPr="000E0ADD" w14:paraId="1D779B86" w14:textId="77777777" w:rsidTr="00A72F6F">
        <w:tc>
          <w:tcPr>
            <w:tcW w:w="1597" w:type="dxa"/>
          </w:tcPr>
          <w:p w14:paraId="6F03072B" w14:textId="050207D0" w:rsidR="00A72F6F" w:rsidRDefault="00A72F6F" w:rsidP="00A72F6F">
            <w:pPr>
              <w:ind w:left="0"/>
              <w:rPr>
                <w:sz w:val="20"/>
                <w:szCs w:val="20"/>
              </w:rPr>
            </w:pPr>
          </w:p>
        </w:tc>
        <w:tc>
          <w:tcPr>
            <w:tcW w:w="1350" w:type="dxa"/>
          </w:tcPr>
          <w:p w14:paraId="6236E48B" w14:textId="749A3872" w:rsidR="00A72F6F" w:rsidRPr="001B7F15" w:rsidRDefault="00A72F6F" w:rsidP="00A72F6F">
            <w:pPr>
              <w:ind w:left="0"/>
              <w:rPr>
                <w:sz w:val="20"/>
                <w:szCs w:val="20"/>
              </w:rPr>
            </w:pPr>
            <w:r w:rsidRPr="006B521F">
              <w:t>TOTALS</w:t>
            </w:r>
          </w:p>
        </w:tc>
        <w:tc>
          <w:tcPr>
            <w:tcW w:w="1440" w:type="dxa"/>
          </w:tcPr>
          <w:p w14:paraId="6EEAA64C" w14:textId="7118496B" w:rsidR="00A72F6F" w:rsidRPr="001B7F15" w:rsidRDefault="00A72F6F" w:rsidP="00A72F6F">
            <w:pPr>
              <w:ind w:left="0"/>
              <w:jc w:val="center"/>
              <w:rPr>
                <w:sz w:val="20"/>
                <w:szCs w:val="20"/>
              </w:rPr>
            </w:pPr>
            <w:r>
              <w:rPr>
                <w:sz w:val="20"/>
                <w:szCs w:val="20"/>
              </w:rPr>
              <w:t>120</w:t>
            </w:r>
          </w:p>
        </w:tc>
        <w:tc>
          <w:tcPr>
            <w:tcW w:w="1350" w:type="dxa"/>
          </w:tcPr>
          <w:p w14:paraId="3AFAB0D7" w14:textId="77777777" w:rsidR="00A72F6F" w:rsidRPr="001B7F15" w:rsidRDefault="00A72F6F" w:rsidP="00A72F6F">
            <w:pPr>
              <w:ind w:left="0"/>
              <w:jc w:val="center"/>
              <w:rPr>
                <w:sz w:val="20"/>
                <w:szCs w:val="20"/>
              </w:rPr>
            </w:pPr>
          </w:p>
        </w:tc>
        <w:tc>
          <w:tcPr>
            <w:tcW w:w="1373" w:type="dxa"/>
          </w:tcPr>
          <w:p w14:paraId="3E5EEC11" w14:textId="77777777" w:rsidR="00A72F6F" w:rsidRPr="001B7F15" w:rsidRDefault="00A72F6F" w:rsidP="00A72F6F">
            <w:pPr>
              <w:ind w:left="0"/>
              <w:jc w:val="center"/>
              <w:rPr>
                <w:sz w:val="20"/>
                <w:szCs w:val="20"/>
              </w:rPr>
            </w:pPr>
          </w:p>
        </w:tc>
        <w:tc>
          <w:tcPr>
            <w:tcW w:w="900" w:type="dxa"/>
          </w:tcPr>
          <w:p w14:paraId="5A931859" w14:textId="6CE96722" w:rsidR="00A72F6F" w:rsidRPr="001B7F15" w:rsidRDefault="00530B4E" w:rsidP="00A72F6F">
            <w:pPr>
              <w:ind w:left="0"/>
              <w:jc w:val="center"/>
              <w:rPr>
                <w:sz w:val="20"/>
                <w:szCs w:val="20"/>
              </w:rPr>
            </w:pPr>
            <w:r>
              <w:rPr>
                <w:sz w:val="20"/>
                <w:szCs w:val="20"/>
              </w:rPr>
              <w:t>47</w:t>
            </w:r>
          </w:p>
        </w:tc>
        <w:tc>
          <w:tcPr>
            <w:tcW w:w="900" w:type="dxa"/>
          </w:tcPr>
          <w:p w14:paraId="5819F5CF" w14:textId="77777777" w:rsidR="00A72F6F" w:rsidRPr="001B7F15" w:rsidRDefault="00A72F6F" w:rsidP="00A72F6F">
            <w:pPr>
              <w:ind w:left="0"/>
              <w:jc w:val="right"/>
              <w:rPr>
                <w:sz w:val="20"/>
                <w:szCs w:val="20"/>
              </w:rPr>
            </w:pPr>
          </w:p>
        </w:tc>
        <w:tc>
          <w:tcPr>
            <w:tcW w:w="1327" w:type="dxa"/>
          </w:tcPr>
          <w:p w14:paraId="76F7DA1E" w14:textId="575D7FA0" w:rsidR="00A72F6F" w:rsidRPr="001B7F15" w:rsidRDefault="002E3904" w:rsidP="00A72F6F">
            <w:pPr>
              <w:ind w:left="0"/>
              <w:jc w:val="right"/>
              <w:rPr>
                <w:sz w:val="20"/>
                <w:szCs w:val="20"/>
              </w:rPr>
            </w:pPr>
            <w:r>
              <w:rPr>
                <w:sz w:val="20"/>
                <w:szCs w:val="20"/>
              </w:rPr>
              <w:t>$2,417</w:t>
            </w:r>
          </w:p>
        </w:tc>
      </w:tr>
    </w:tbl>
    <w:p w14:paraId="715C2E33" w14:textId="77777777" w:rsidR="000E0ADD" w:rsidRPr="000E0ADD" w:rsidRDefault="000E0ADD" w:rsidP="000E0ADD">
      <w:pPr>
        <w:ind w:left="0"/>
      </w:pPr>
    </w:p>
    <w:p w14:paraId="786558EE" w14:textId="369F4999" w:rsidR="000E0ADD" w:rsidRPr="00F310BD" w:rsidRDefault="000E0ADD" w:rsidP="00F310BD">
      <w:pPr>
        <w:pStyle w:val="Heading1"/>
        <w:numPr>
          <w:ilvl w:val="0"/>
          <w:numId w:val="37"/>
        </w:numPr>
        <w:jc w:val="left"/>
        <w:rPr>
          <w:sz w:val="22"/>
        </w:rPr>
      </w:pPr>
      <w:bookmarkStart w:id="15" w:name="_Toc450212393"/>
      <w:r w:rsidRPr="00F310BD">
        <w:rPr>
          <w:sz w:val="22"/>
        </w:rPr>
        <w:t>Estimates of Other Total Annual Cost Burden to Respondents or Record Keepers</w:t>
      </w:r>
      <w:bookmarkEnd w:id="15"/>
    </w:p>
    <w:p w14:paraId="63118CC8" w14:textId="77777777" w:rsidR="000E0ADD" w:rsidRPr="000E0ADD" w:rsidRDefault="000E0ADD" w:rsidP="000E0ADD">
      <w:pPr>
        <w:ind w:left="0"/>
      </w:pPr>
      <w:r w:rsidRPr="000E0ADD">
        <w:t>There will be no direct costs to the respondents other than their time to participate in each information collection.</w:t>
      </w:r>
    </w:p>
    <w:p w14:paraId="3352CB45" w14:textId="77777777" w:rsidR="000E0ADD" w:rsidRPr="000E0ADD" w:rsidRDefault="000E0ADD" w:rsidP="000E0ADD">
      <w:pPr>
        <w:ind w:left="0"/>
      </w:pPr>
    </w:p>
    <w:p w14:paraId="0A4CDE27" w14:textId="6125B54E" w:rsidR="000E0ADD" w:rsidRPr="00F310BD" w:rsidRDefault="000E0ADD" w:rsidP="00F310BD">
      <w:pPr>
        <w:pStyle w:val="Heading1"/>
        <w:numPr>
          <w:ilvl w:val="0"/>
          <w:numId w:val="37"/>
        </w:numPr>
        <w:jc w:val="left"/>
        <w:rPr>
          <w:sz w:val="22"/>
        </w:rPr>
      </w:pPr>
      <w:bookmarkStart w:id="16" w:name="_Toc450212394"/>
      <w:r w:rsidRPr="00F310BD">
        <w:rPr>
          <w:sz w:val="22"/>
        </w:rPr>
        <w:t>Annualized Cost to the Government</w:t>
      </w:r>
      <w:bookmarkEnd w:id="16"/>
      <w:r w:rsidRPr="00F310BD">
        <w:rPr>
          <w:sz w:val="22"/>
        </w:rPr>
        <w:t xml:space="preserve"> </w:t>
      </w:r>
    </w:p>
    <w:p w14:paraId="41F3279B" w14:textId="3FA90823" w:rsidR="000E0ADD" w:rsidRPr="000E0ADD" w:rsidRDefault="000E0ADD" w:rsidP="000E0ADD">
      <w:pPr>
        <w:ind w:left="0"/>
      </w:pPr>
      <w:r w:rsidRPr="000E0ADD">
        <w:rPr>
          <w:rFonts w:cs="Arial"/>
        </w:rPr>
        <w:t>There are no equipment or overhead costs.  Contractors, however, are being used to support development of the assessment tool, data collection, and data analysis. In addition to the contact costs, costs to the federal government would be the salary of CDC staff. The total estimated cost to the federal government is $317,</w:t>
      </w:r>
      <w:r w:rsidR="003761AA">
        <w:rPr>
          <w:rFonts w:cs="Arial"/>
        </w:rPr>
        <w:t>1</w:t>
      </w:r>
      <w:r w:rsidRPr="000E0ADD">
        <w:rPr>
          <w:rFonts w:cs="Arial"/>
        </w:rPr>
        <w:t>4</w:t>
      </w:r>
      <w:r w:rsidR="003761AA">
        <w:rPr>
          <w:rFonts w:cs="Arial"/>
        </w:rPr>
        <w:t>2</w:t>
      </w:r>
      <w:r w:rsidRPr="000E0ADD">
        <w:rPr>
          <w:rFonts w:cs="Arial"/>
        </w:rPr>
        <w:t xml:space="preserve">. Table A-14 describes how this cost estimate was calculated. Because this is a fixed-cost contact with a single vendor (Research Triangle Institute), all contract costs are taken in whole from the vendor’s costs for all tasks, and appear on the first row of the table. </w:t>
      </w:r>
    </w:p>
    <w:p w14:paraId="284329F2" w14:textId="77777777" w:rsidR="000E0ADD" w:rsidRPr="000E0ADD" w:rsidRDefault="000E0ADD" w:rsidP="000E0ADD">
      <w:pPr>
        <w:ind w:left="0"/>
      </w:pPr>
    </w:p>
    <w:p w14:paraId="33ACEB14" w14:textId="77777777" w:rsidR="000E0ADD" w:rsidRPr="000E0ADD" w:rsidRDefault="000E0ADD" w:rsidP="000E0ADD">
      <w:pPr>
        <w:ind w:left="0"/>
      </w:pPr>
      <w:r w:rsidRPr="000E0ADD">
        <w:lastRenderedPageBreak/>
        <w:t xml:space="preserve"> </w:t>
      </w:r>
      <w:r w:rsidRPr="000E0ADD">
        <w:rPr>
          <w:b/>
          <w:u w:val="single"/>
        </w:rPr>
        <w:t>Table A-14</w:t>
      </w:r>
      <w:r w:rsidRPr="000E0ADD">
        <w:rPr>
          <w:b/>
        </w:rPr>
        <w:t>:</w:t>
      </w:r>
      <w:r w:rsidRPr="000E0ADD">
        <w:t xml:space="preserve"> Estimated Annualized Cost to the Federal Government</w:t>
      </w:r>
    </w:p>
    <w:tbl>
      <w:tblPr>
        <w:tblStyle w:val="TableGrid"/>
        <w:tblW w:w="0" w:type="auto"/>
        <w:tblLook w:val="04A0" w:firstRow="1" w:lastRow="0" w:firstColumn="1" w:lastColumn="0" w:noHBand="0" w:noVBand="1"/>
      </w:tblPr>
      <w:tblGrid>
        <w:gridCol w:w="4060"/>
        <w:gridCol w:w="1934"/>
        <w:gridCol w:w="1204"/>
        <w:gridCol w:w="236"/>
        <w:gridCol w:w="236"/>
        <w:gridCol w:w="1680"/>
      </w:tblGrid>
      <w:tr w:rsidR="000E0ADD" w:rsidRPr="000E0ADD" w14:paraId="4480A73F" w14:textId="77777777" w:rsidTr="00927577">
        <w:trPr>
          <w:trHeight w:val="593"/>
        </w:trPr>
        <w:tc>
          <w:tcPr>
            <w:tcW w:w="4195" w:type="dxa"/>
            <w:tcBorders>
              <w:bottom w:val="single" w:sz="12" w:space="0" w:color="auto"/>
            </w:tcBorders>
            <w:shd w:val="clear" w:color="auto" w:fill="D9D9D9" w:themeFill="background1" w:themeFillShade="D9"/>
            <w:vAlign w:val="center"/>
          </w:tcPr>
          <w:p w14:paraId="0BC320A8" w14:textId="77777777" w:rsidR="000E0ADD" w:rsidRPr="000E0ADD" w:rsidRDefault="000E0ADD" w:rsidP="000E0ADD">
            <w:pPr>
              <w:spacing w:line="276" w:lineRule="auto"/>
              <w:ind w:left="0"/>
              <w:jc w:val="center"/>
              <w:rPr>
                <w:b/>
                <w:sz w:val="20"/>
                <w:szCs w:val="20"/>
              </w:rPr>
            </w:pPr>
            <w:r w:rsidRPr="000E0ADD">
              <w:rPr>
                <w:b/>
                <w:sz w:val="20"/>
                <w:szCs w:val="20"/>
              </w:rPr>
              <w:t>Staff (FTE)</w:t>
            </w:r>
          </w:p>
        </w:tc>
        <w:tc>
          <w:tcPr>
            <w:tcW w:w="1969" w:type="dxa"/>
            <w:tcBorders>
              <w:bottom w:val="single" w:sz="12" w:space="0" w:color="auto"/>
            </w:tcBorders>
            <w:shd w:val="clear" w:color="auto" w:fill="D9D9D9" w:themeFill="background1" w:themeFillShade="D9"/>
            <w:vAlign w:val="center"/>
          </w:tcPr>
          <w:p w14:paraId="57C87DF5" w14:textId="77777777" w:rsidR="000E0ADD" w:rsidRPr="000E0ADD" w:rsidRDefault="000E0ADD" w:rsidP="000E0ADD">
            <w:pPr>
              <w:spacing w:line="276" w:lineRule="auto"/>
              <w:ind w:left="0"/>
              <w:jc w:val="center"/>
              <w:rPr>
                <w:b/>
                <w:sz w:val="20"/>
                <w:szCs w:val="20"/>
              </w:rPr>
            </w:pPr>
            <w:r w:rsidRPr="000E0ADD">
              <w:rPr>
                <w:b/>
                <w:sz w:val="20"/>
                <w:szCs w:val="20"/>
              </w:rPr>
              <w:t>Average Hours per Collection</w:t>
            </w:r>
          </w:p>
        </w:tc>
        <w:tc>
          <w:tcPr>
            <w:tcW w:w="1706" w:type="dxa"/>
            <w:gridSpan w:val="3"/>
            <w:tcBorders>
              <w:bottom w:val="single" w:sz="12" w:space="0" w:color="auto"/>
            </w:tcBorders>
            <w:shd w:val="clear" w:color="auto" w:fill="D9D9D9" w:themeFill="background1" w:themeFillShade="D9"/>
            <w:vAlign w:val="center"/>
          </w:tcPr>
          <w:p w14:paraId="4195114C" w14:textId="77777777" w:rsidR="000E0ADD" w:rsidRPr="000E0ADD" w:rsidRDefault="000E0ADD" w:rsidP="000E0ADD">
            <w:pPr>
              <w:spacing w:line="276" w:lineRule="auto"/>
              <w:ind w:left="0"/>
              <w:jc w:val="center"/>
              <w:rPr>
                <w:b/>
                <w:sz w:val="20"/>
                <w:szCs w:val="20"/>
              </w:rPr>
            </w:pPr>
            <w:r w:rsidRPr="000E0ADD">
              <w:rPr>
                <w:b/>
                <w:sz w:val="20"/>
                <w:szCs w:val="20"/>
              </w:rPr>
              <w:t>Average Hourly Rate</w:t>
            </w:r>
          </w:p>
        </w:tc>
        <w:tc>
          <w:tcPr>
            <w:tcW w:w="1706" w:type="dxa"/>
            <w:tcBorders>
              <w:bottom w:val="single" w:sz="12" w:space="0" w:color="auto"/>
            </w:tcBorders>
            <w:shd w:val="clear" w:color="auto" w:fill="D9D9D9" w:themeFill="background1" w:themeFillShade="D9"/>
            <w:vAlign w:val="center"/>
          </w:tcPr>
          <w:p w14:paraId="0EC55CAA" w14:textId="77777777" w:rsidR="000E0ADD" w:rsidRPr="000E0ADD" w:rsidRDefault="000E0ADD" w:rsidP="000E0ADD">
            <w:pPr>
              <w:spacing w:line="276" w:lineRule="auto"/>
              <w:ind w:left="0"/>
              <w:jc w:val="center"/>
              <w:rPr>
                <w:b/>
                <w:sz w:val="20"/>
                <w:szCs w:val="20"/>
              </w:rPr>
            </w:pPr>
            <w:r w:rsidRPr="000E0ADD">
              <w:rPr>
                <w:b/>
                <w:sz w:val="20"/>
                <w:szCs w:val="20"/>
              </w:rPr>
              <w:t>Average Cost</w:t>
            </w:r>
          </w:p>
        </w:tc>
      </w:tr>
      <w:tr w:rsidR="000E0ADD" w:rsidRPr="000E0ADD" w14:paraId="7E6CC10D" w14:textId="77777777" w:rsidTr="00927577">
        <w:tc>
          <w:tcPr>
            <w:tcW w:w="4195" w:type="dxa"/>
            <w:tcBorders>
              <w:top w:val="single" w:sz="12" w:space="0" w:color="auto"/>
            </w:tcBorders>
          </w:tcPr>
          <w:p w14:paraId="169CEC4A" w14:textId="77777777" w:rsidR="000E0ADD" w:rsidRPr="000E0ADD" w:rsidRDefault="000E0ADD" w:rsidP="000E0ADD">
            <w:pPr>
              <w:spacing w:line="276" w:lineRule="auto"/>
              <w:ind w:left="0"/>
              <w:jc w:val="both"/>
              <w:rPr>
                <w:sz w:val="20"/>
                <w:szCs w:val="20"/>
              </w:rPr>
            </w:pPr>
            <w:r w:rsidRPr="000E0ADD">
              <w:rPr>
                <w:sz w:val="20"/>
                <w:szCs w:val="20"/>
              </w:rPr>
              <w:t xml:space="preserve"> Contract costs (RTI)</w:t>
            </w:r>
          </w:p>
        </w:tc>
        <w:tc>
          <w:tcPr>
            <w:tcW w:w="1969" w:type="dxa"/>
            <w:tcBorders>
              <w:top w:val="single" w:sz="12" w:space="0" w:color="auto"/>
            </w:tcBorders>
          </w:tcPr>
          <w:p w14:paraId="1D21828A" w14:textId="77777777" w:rsidR="000E0ADD" w:rsidRPr="000E0ADD" w:rsidRDefault="000E0ADD" w:rsidP="000E0ADD">
            <w:pPr>
              <w:spacing w:line="276" w:lineRule="auto"/>
              <w:ind w:left="0"/>
              <w:jc w:val="center"/>
              <w:rPr>
                <w:sz w:val="20"/>
                <w:szCs w:val="20"/>
              </w:rPr>
            </w:pPr>
          </w:p>
        </w:tc>
        <w:tc>
          <w:tcPr>
            <w:tcW w:w="1706" w:type="dxa"/>
            <w:gridSpan w:val="3"/>
            <w:tcBorders>
              <w:top w:val="single" w:sz="12" w:space="0" w:color="auto"/>
            </w:tcBorders>
          </w:tcPr>
          <w:p w14:paraId="2999AFB1" w14:textId="77777777" w:rsidR="000E0ADD" w:rsidRPr="000E0ADD" w:rsidRDefault="000E0ADD" w:rsidP="000E0ADD">
            <w:pPr>
              <w:spacing w:line="276" w:lineRule="auto"/>
              <w:ind w:left="0"/>
              <w:jc w:val="center"/>
              <w:rPr>
                <w:sz w:val="20"/>
                <w:szCs w:val="20"/>
              </w:rPr>
            </w:pPr>
          </w:p>
        </w:tc>
        <w:tc>
          <w:tcPr>
            <w:tcW w:w="1706" w:type="dxa"/>
            <w:tcBorders>
              <w:top w:val="single" w:sz="12" w:space="0" w:color="auto"/>
            </w:tcBorders>
          </w:tcPr>
          <w:p w14:paraId="07F5DEB0" w14:textId="77777777" w:rsidR="000E0ADD" w:rsidRPr="000E0ADD" w:rsidRDefault="000E0ADD" w:rsidP="000E0ADD">
            <w:pPr>
              <w:spacing w:line="276" w:lineRule="auto"/>
              <w:ind w:left="0"/>
              <w:jc w:val="center"/>
              <w:rPr>
                <w:sz w:val="20"/>
                <w:szCs w:val="20"/>
              </w:rPr>
            </w:pPr>
            <w:r w:rsidRPr="000E0ADD">
              <w:rPr>
                <w:sz w:val="20"/>
                <w:szCs w:val="20"/>
              </w:rPr>
              <w:t>$236,000</w:t>
            </w:r>
          </w:p>
        </w:tc>
      </w:tr>
      <w:tr w:rsidR="000E0ADD" w:rsidRPr="000E0ADD" w14:paraId="08F81C99" w14:textId="77777777" w:rsidTr="00927577">
        <w:tc>
          <w:tcPr>
            <w:tcW w:w="4195" w:type="dxa"/>
          </w:tcPr>
          <w:p w14:paraId="2D371BFD" w14:textId="77777777" w:rsidR="000E0ADD" w:rsidRPr="000E0ADD" w:rsidRDefault="000E0ADD" w:rsidP="000E0ADD">
            <w:pPr>
              <w:spacing w:line="276" w:lineRule="auto"/>
              <w:ind w:left="0"/>
              <w:jc w:val="both"/>
              <w:rPr>
                <w:sz w:val="20"/>
                <w:szCs w:val="20"/>
              </w:rPr>
            </w:pPr>
            <w:r w:rsidRPr="000E0ADD">
              <w:rPr>
                <w:sz w:val="20"/>
                <w:szCs w:val="20"/>
              </w:rPr>
              <w:t xml:space="preserve"> GS-14</w:t>
            </w:r>
          </w:p>
        </w:tc>
        <w:tc>
          <w:tcPr>
            <w:tcW w:w="1969" w:type="dxa"/>
          </w:tcPr>
          <w:p w14:paraId="363993F3" w14:textId="77777777" w:rsidR="000E0ADD" w:rsidRPr="000E0ADD" w:rsidRDefault="000E0ADD" w:rsidP="000E0ADD">
            <w:pPr>
              <w:spacing w:line="276" w:lineRule="auto"/>
              <w:ind w:left="0"/>
              <w:jc w:val="center"/>
              <w:rPr>
                <w:sz w:val="20"/>
                <w:szCs w:val="20"/>
              </w:rPr>
            </w:pPr>
            <w:r w:rsidRPr="000E0ADD">
              <w:rPr>
                <w:sz w:val="20"/>
                <w:szCs w:val="20"/>
              </w:rPr>
              <w:t>603</w:t>
            </w:r>
          </w:p>
        </w:tc>
        <w:tc>
          <w:tcPr>
            <w:tcW w:w="1706" w:type="dxa"/>
            <w:gridSpan w:val="3"/>
          </w:tcPr>
          <w:p w14:paraId="59ED9F5A" w14:textId="77777777" w:rsidR="000E0ADD" w:rsidRPr="000E0ADD" w:rsidRDefault="000E0ADD" w:rsidP="000E0ADD">
            <w:pPr>
              <w:spacing w:line="276" w:lineRule="auto"/>
              <w:ind w:left="0"/>
              <w:jc w:val="center"/>
              <w:rPr>
                <w:sz w:val="20"/>
                <w:szCs w:val="20"/>
              </w:rPr>
            </w:pPr>
            <w:r w:rsidRPr="000E0ADD">
              <w:rPr>
                <w:sz w:val="20"/>
                <w:szCs w:val="20"/>
              </w:rPr>
              <w:t>62.00</w:t>
            </w:r>
          </w:p>
        </w:tc>
        <w:tc>
          <w:tcPr>
            <w:tcW w:w="1706" w:type="dxa"/>
          </w:tcPr>
          <w:p w14:paraId="0C0723E1" w14:textId="77777777" w:rsidR="000E0ADD" w:rsidRPr="000E0ADD" w:rsidRDefault="000E0ADD" w:rsidP="000E0ADD">
            <w:pPr>
              <w:spacing w:line="276" w:lineRule="auto"/>
              <w:ind w:left="0"/>
              <w:jc w:val="center"/>
              <w:rPr>
                <w:sz w:val="20"/>
                <w:szCs w:val="20"/>
              </w:rPr>
            </w:pPr>
            <w:r w:rsidRPr="000E0ADD">
              <w:rPr>
                <w:sz w:val="20"/>
                <w:szCs w:val="20"/>
              </w:rPr>
              <w:t>$37,386</w:t>
            </w:r>
          </w:p>
        </w:tc>
      </w:tr>
      <w:tr w:rsidR="000E0ADD" w:rsidRPr="000E0ADD" w14:paraId="66A06BF0" w14:textId="77777777" w:rsidTr="00927577">
        <w:tc>
          <w:tcPr>
            <w:tcW w:w="4195" w:type="dxa"/>
            <w:tcBorders>
              <w:bottom w:val="single" w:sz="4" w:space="0" w:color="auto"/>
            </w:tcBorders>
          </w:tcPr>
          <w:p w14:paraId="316DD35A" w14:textId="77777777" w:rsidR="000E0ADD" w:rsidRPr="000E0ADD" w:rsidRDefault="000E0ADD" w:rsidP="000E0ADD">
            <w:pPr>
              <w:spacing w:line="276" w:lineRule="auto"/>
              <w:ind w:left="0"/>
              <w:jc w:val="both"/>
              <w:rPr>
                <w:sz w:val="20"/>
                <w:szCs w:val="20"/>
              </w:rPr>
            </w:pPr>
            <w:r w:rsidRPr="000E0ADD">
              <w:rPr>
                <w:sz w:val="20"/>
                <w:szCs w:val="20"/>
              </w:rPr>
              <w:t xml:space="preserve"> GS-13</w:t>
            </w:r>
          </w:p>
        </w:tc>
        <w:tc>
          <w:tcPr>
            <w:tcW w:w="1969" w:type="dxa"/>
            <w:tcBorders>
              <w:bottom w:val="single" w:sz="4" w:space="0" w:color="auto"/>
            </w:tcBorders>
          </w:tcPr>
          <w:p w14:paraId="5D51FF42" w14:textId="77777777" w:rsidR="000E0ADD" w:rsidRPr="000E0ADD" w:rsidRDefault="000E0ADD" w:rsidP="000E0ADD">
            <w:pPr>
              <w:spacing w:line="276" w:lineRule="auto"/>
              <w:ind w:left="0"/>
              <w:jc w:val="center"/>
              <w:rPr>
                <w:sz w:val="20"/>
                <w:szCs w:val="20"/>
              </w:rPr>
            </w:pPr>
            <w:r w:rsidRPr="000E0ADD">
              <w:rPr>
                <w:sz w:val="20"/>
                <w:szCs w:val="20"/>
              </w:rPr>
              <w:t>603</w:t>
            </w:r>
          </w:p>
        </w:tc>
        <w:tc>
          <w:tcPr>
            <w:tcW w:w="1706" w:type="dxa"/>
            <w:gridSpan w:val="3"/>
            <w:tcBorders>
              <w:bottom w:val="single" w:sz="4" w:space="0" w:color="auto"/>
            </w:tcBorders>
          </w:tcPr>
          <w:p w14:paraId="2DBA5F78" w14:textId="77777777" w:rsidR="000E0ADD" w:rsidRPr="000E0ADD" w:rsidRDefault="000E0ADD" w:rsidP="000E0ADD">
            <w:pPr>
              <w:spacing w:line="276" w:lineRule="auto"/>
              <w:ind w:left="0"/>
              <w:jc w:val="center"/>
              <w:rPr>
                <w:sz w:val="20"/>
                <w:szCs w:val="20"/>
              </w:rPr>
            </w:pPr>
            <w:r w:rsidRPr="000E0ADD">
              <w:rPr>
                <w:sz w:val="20"/>
                <w:szCs w:val="20"/>
              </w:rPr>
              <w:t>52.00</w:t>
            </w:r>
          </w:p>
        </w:tc>
        <w:tc>
          <w:tcPr>
            <w:tcW w:w="1706" w:type="dxa"/>
          </w:tcPr>
          <w:p w14:paraId="61ED45EC" w14:textId="77777777" w:rsidR="000E0ADD" w:rsidRPr="000E0ADD" w:rsidRDefault="000E0ADD" w:rsidP="000E0ADD">
            <w:pPr>
              <w:spacing w:line="276" w:lineRule="auto"/>
              <w:ind w:left="0"/>
              <w:jc w:val="center"/>
              <w:rPr>
                <w:sz w:val="20"/>
                <w:szCs w:val="20"/>
              </w:rPr>
            </w:pPr>
            <w:r w:rsidRPr="000E0ADD">
              <w:rPr>
                <w:sz w:val="20"/>
                <w:szCs w:val="20"/>
              </w:rPr>
              <w:t>$31,356</w:t>
            </w:r>
          </w:p>
        </w:tc>
      </w:tr>
      <w:tr w:rsidR="000E0ADD" w:rsidRPr="000E0ADD" w14:paraId="388074EF" w14:textId="77777777" w:rsidTr="00927577">
        <w:tc>
          <w:tcPr>
            <w:tcW w:w="4195" w:type="dxa"/>
            <w:tcBorders>
              <w:bottom w:val="single" w:sz="4" w:space="0" w:color="auto"/>
            </w:tcBorders>
          </w:tcPr>
          <w:p w14:paraId="3359C409" w14:textId="77777777" w:rsidR="000E0ADD" w:rsidRPr="000E0ADD" w:rsidRDefault="000E0ADD" w:rsidP="000E0ADD">
            <w:pPr>
              <w:spacing w:line="276" w:lineRule="auto"/>
              <w:ind w:left="0"/>
              <w:jc w:val="both"/>
              <w:rPr>
                <w:sz w:val="20"/>
                <w:szCs w:val="20"/>
              </w:rPr>
            </w:pPr>
            <w:r w:rsidRPr="000E0ADD">
              <w:rPr>
                <w:sz w:val="20"/>
                <w:szCs w:val="20"/>
              </w:rPr>
              <w:t>GS-14</w:t>
            </w:r>
          </w:p>
        </w:tc>
        <w:tc>
          <w:tcPr>
            <w:tcW w:w="1969" w:type="dxa"/>
            <w:tcBorders>
              <w:bottom w:val="single" w:sz="4" w:space="0" w:color="auto"/>
            </w:tcBorders>
          </w:tcPr>
          <w:p w14:paraId="15C24BB0" w14:textId="77777777" w:rsidR="000E0ADD" w:rsidRPr="000E0ADD" w:rsidRDefault="000E0ADD" w:rsidP="000E0ADD">
            <w:pPr>
              <w:spacing w:line="276" w:lineRule="auto"/>
              <w:ind w:left="0"/>
              <w:jc w:val="center"/>
              <w:rPr>
                <w:sz w:val="20"/>
                <w:szCs w:val="20"/>
              </w:rPr>
            </w:pPr>
            <w:r w:rsidRPr="000E0ADD">
              <w:rPr>
                <w:sz w:val="20"/>
                <w:szCs w:val="20"/>
              </w:rPr>
              <w:t>200</w:t>
            </w:r>
          </w:p>
        </w:tc>
        <w:tc>
          <w:tcPr>
            <w:tcW w:w="1706" w:type="dxa"/>
            <w:gridSpan w:val="3"/>
            <w:tcBorders>
              <w:bottom w:val="single" w:sz="4" w:space="0" w:color="auto"/>
            </w:tcBorders>
          </w:tcPr>
          <w:p w14:paraId="59DE5E2D" w14:textId="77777777" w:rsidR="000E0ADD" w:rsidRPr="000E0ADD" w:rsidRDefault="000E0ADD" w:rsidP="000E0ADD">
            <w:pPr>
              <w:spacing w:line="276" w:lineRule="auto"/>
              <w:ind w:left="0"/>
              <w:jc w:val="center"/>
              <w:rPr>
                <w:sz w:val="20"/>
                <w:szCs w:val="20"/>
              </w:rPr>
            </w:pPr>
            <w:r w:rsidRPr="000E0ADD">
              <w:rPr>
                <w:sz w:val="20"/>
                <w:szCs w:val="20"/>
              </w:rPr>
              <w:t>62.00</w:t>
            </w:r>
          </w:p>
        </w:tc>
        <w:tc>
          <w:tcPr>
            <w:tcW w:w="1706" w:type="dxa"/>
          </w:tcPr>
          <w:p w14:paraId="42CFC9E0" w14:textId="23848B84" w:rsidR="000E0ADD" w:rsidRPr="000E0ADD" w:rsidRDefault="000E0ADD" w:rsidP="003761AA">
            <w:pPr>
              <w:spacing w:line="276" w:lineRule="auto"/>
              <w:ind w:left="0"/>
              <w:jc w:val="center"/>
              <w:rPr>
                <w:sz w:val="20"/>
                <w:szCs w:val="20"/>
              </w:rPr>
            </w:pPr>
            <w:r w:rsidRPr="000E0ADD">
              <w:rPr>
                <w:sz w:val="20"/>
                <w:szCs w:val="20"/>
              </w:rPr>
              <w:t>$12,</w:t>
            </w:r>
            <w:r w:rsidR="003761AA">
              <w:rPr>
                <w:sz w:val="20"/>
                <w:szCs w:val="20"/>
              </w:rPr>
              <w:t>400</w:t>
            </w:r>
          </w:p>
        </w:tc>
      </w:tr>
      <w:tr w:rsidR="000E0ADD" w:rsidRPr="000E0ADD" w14:paraId="0C3B92E7" w14:textId="77777777" w:rsidTr="00927577">
        <w:tc>
          <w:tcPr>
            <w:tcW w:w="4195" w:type="dxa"/>
            <w:tcBorders>
              <w:bottom w:val="single" w:sz="4" w:space="0" w:color="auto"/>
            </w:tcBorders>
          </w:tcPr>
          <w:p w14:paraId="3312D782" w14:textId="77777777" w:rsidR="000E0ADD" w:rsidRPr="000E0ADD" w:rsidRDefault="000E0ADD" w:rsidP="000E0ADD">
            <w:pPr>
              <w:spacing w:line="276" w:lineRule="auto"/>
              <w:ind w:left="0"/>
              <w:jc w:val="both"/>
              <w:rPr>
                <w:sz w:val="20"/>
                <w:szCs w:val="20"/>
              </w:rPr>
            </w:pPr>
          </w:p>
        </w:tc>
        <w:tc>
          <w:tcPr>
            <w:tcW w:w="1969" w:type="dxa"/>
            <w:tcBorders>
              <w:bottom w:val="single" w:sz="4" w:space="0" w:color="auto"/>
            </w:tcBorders>
          </w:tcPr>
          <w:p w14:paraId="74E2522B" w14:textId="77777777" w:rsidR="000E0ADD" w:rsidRPr="000E0ADD" w:rsidRDefault="000E0ADD" w:rsidP="000E0ADD">
            <w:pPr>
              <w:spacing w:line="276" w:lineRule="auto"/>
              <w:ind w:left="0"/>
              <w:jc w:val="center"/>
              <w:rPr>
                <w:sz w:val="20"/>
                <w:szCs w:val="20"/>
              </w:rPr>
            </w:pPr>
          </w:p>
        </w:tc>
        <w:tc>
          <w:tcPr>
            <w:tcW w:w="1706" w:type="dxa"/>
            <w:gridSpan w:val="3"/>
            <w:tcBorders>
              <w:bottom w:val="single" w:sz="4" w:space="0" w:color="auto"/>
            </w:tcBorders>
          </w:tcPr>
          <w:p w14:paraId="29772173" w14:textId="77777777" w:rsidR="000E0ADD" w:rsidRPr="000E0ADD" w:rsidRDefault="000E0ADD" w:rsidP="000E0ADD">
            <w:pPr>
              <w:spacing w:line="276" w:lineRule="auto"/>
              <w:ind w:left="0"/>
              <w:jc w:val="center"/>
              <w:rPr>
                <w:sz w:val="20"/>
                <w:szCs w:val="20"/>
              </w:rPr>
            </w:pPr>
          </w:p>
        </w:tc>
        <w:tc>
          <w:tcPr>
            <w:tcW w:w="1706" w:type="dxa"/>
          </w:tcPr>
          <w:p w14:paraId="5A4B0CEC" w14:textId="77777777" w:rsidR="000E0ADD" w:rsidRPr="000E0ADD" w:rsidRDefault="000E0ADD" w:rsidP="000E0ADD">
            <w:pPr>
              <w:spacing w:line="276" w:lineRule="auto"/>
              <w:ind w:left="0"/>
              <w:jc w:val="center"/>
              <w:rPr>
                <w:sz w:val="20"/>
                <w:szCs w:val="20"/>
              </w:rPr>
            </w:pPr>
          </w:p>
        </w:tc>
      </w:tr>
      <w:tr w:rsidR="000E0ADD" w:rsidRPr="000E0ADD" w14:paraId="06352DF1" w14:textId="77777777" w:rsidTr="00927577">
        <w:trPr>
          <w:trHeight w:val="332"/>
        </w:trPr>
        <w:tc>
          <w:tcPr>
            <w:tcW w:w="7398" w:type="dxa"/>
            <w:gridSpan w:val="3"/>
            <w:tcBorders>
              <w:right w:val="nil"/>
            </w:tcBorders>
            <w:vAlign w:val="center"/>
          </w:tcPr>
          <w:p w14:paraId="647F613C" w14:textId="77777777" w:rsidR="000E0ADD" w:rsidRPr="000E0ADD" w:rsidRDefault="000E0ADD" w:rsidP="000E0ADD">
            <w:pPr>
              <w:spacing w:line="276" w:lineRule="auto"/>
              <w:ind w:left="0"/>
              <w:jc w:val="right"/>
              <w:rPr>
                <w:b/>
                <w:sz w:val="20"/>
                <w:szCs w:val="20"/>
              </w:rPr>
            </w:pPr>
            <w:r w:rsidRPr="000E0ADD">
              <w:rPr>
                <w:b/>
                <w:sz w:val="20"/>
                <w:szCs w:val="20"/>
              </w:rPr>
              <w:t>Estimated Total Cost of Information Collection</w:t>
            </w:r>
          </w:p>
        </w:tc>
        <w:tc>
          <w:tcPr>
            <w:tcW w:w="236" w:type="dxa"/>
            <w:tcBorders>
              <w:left w:val="nil"/>
              <w:right w:val="nil"/>
            </w:tcBorders>
            <w:vAlign w:val="center"/>
          </w:tcPr>
          <w:p w14:paraId="05C23948" w14:textId="77777777" w:rsidR="000E0ADD" w:rsidRPr="000E0ADD" w:rsidRDefault="000E0ADD" w:rsidP="000E0ADD">
            <w:pPr>
              <w:spacing w:line="276" w:lineRule="auto"/>
              <w:ind w:left="0"/>
              <w:rPr>
                <w:b/>
                <w:sz w:val="20"/>
                <w:szCs w:val="20"/>
              </w:rPr>
            </w:pPr>
          </w:p>
        </w:tc>
        <w:tc>
          <w:tcPr>
            <w:tcW w:w="236" w:type="dxa"/>
            <w:tcBorders>
              <w:left w:val="nil"/>
            </w:tcBorders>
            <w:vAlign w:val="center"/>
          </w:tcPr>
          <w:p w14:paraId="071C23A6" w14:textId="77777777" w:rsidR="000E0ADD" w:rsidRPr="000E0ADD" w:rsidRDefault="000E0ADD" w:rsidP="000E0ADD">
            <w:pPr>
              <w:spacing w:line="276" w:lineRule="auto"/>
              <w:ind w:left="0"/>
              <w:rPr>
                <w:b/>
                <w:sz w:val="20"/>
                <w:szCs w:val="20"/>
              </w:rPr>
            </w:pPr>
          </w:p>
        </w:tc>
        <w:tc>
          <w:tcPr>
            <w:tcW w:w="1706" w:type="dxa"/>
            <w:vAlign w:val="center"/>
          </w:tcPr>
          <w:p w14:paraId="5D905C63" w14:textId="2EE90838" w:rsidR="000E0ADD" w:rsidRPr="000E0ADD" w:rsidRDefault="000E0ADD" w:rsidP="000E0ADD">
            <w:pPr>
              <w:spacing w:line="276" w:lineRule="auto"/>
              <w:ind w:left="0"/>
              <w:jc w:val="center"/>
              <w:rPr>
                <w:b/>
                <w:sz w:val="20"/>
                <w:szCs w:val="20"/>
              </w:rPr>
            </w:pPr>
            <w:r w:rsidRPr="000E0ADD">
              <w:rPr>
                <w:b/>
                <w:sz w:val="20"/>
                <w:szCs w:val="20"/>
              </w:rPr>
              <w:fldChar w:fldCharType="begin"/>
            </w:r>
            <w:r w:rsidRPr="000E0ADD">
              <w:rPr>
                <w:b/>
                <w:sz w:val="20"/>
                <w:szCs w:val="20"/>
              </w:rPr>
              <w:instrText xml:space="preserve"> =SUM(ABOVE) </w:instrText>
            </w:r>
            <w:r w:rsidRPr="000E0ADD">
              <w:rPr>
                <w:b/>
                <w:sz w:val="20"/>
                <w:szCs w:val="20"/>
              </w:rPr>
              <w:fldChar w:fldCharType="separate"/>
            </w:r>
            <w:r w:rsidRPr="000E0ADD">
              <w:rPr>
                <w:b/>
                <w:noProof/>
                <w:sz w:val="20"/>
                <w:szCs w:val="20"/>
              </w:rPr>
              <w:t>$317,</w:t>
            </w:r>
            <w:r w:rsidR="003761AA">
              <w:rPr>
                <w:b/>
                <w:noProof/>
                <w:sz w:val="20"/>
                <w:szCs w:val="20"/>
              </w:rPr>
              <w:t>1</w:t>
            </w:r>
            <w:r w:rsidRPr="000E0ADD">
              <w:rPr>
                <w:b/>
                <w:noProof/>
                <w:sz w:val="20"/>
                <w:szCs w:val="20"/>
              </w:rPr>
              <w:t>4</w:t>
            </w:r>
            <w:r w:rsidRPr="000E0ADD">
              <w:rPr>
                <w:b/>
                <w:sz w:val="20"/>
                <w:szCs w:val="20"/>
              </w:rPr>
              <w:fldChar w:fldCharType="end"/>
            </w:r>
            <w:r w:rsidR="003761AA">
              <w:rPr>
                <w:b/>
                <w:sz w:val="20"/>
                <w:szCs w:val="20"/>
              </w:rPr>
              <w:t>2</w:t>
            </w:r>
          </w:p>
        </w:tc>
      </w:tr>
    </w:tbl>
    <w:p w14:paraId="41302036" w14:textId="77777777" w:rsidR="000E0ADD" w:rsidRPr="000E0ADD" w:rsidRDefault="000E0ADD" w:rsidP="000E0ADD">
      <w:pPr>
        <w:ind w:left="0"/>
      </w:pPr>
    </w:p>
    <w:p w14:paraId="6E509127" w14:textId="656228B2" w:rsidR="000E0ADD" w:rsidRPr="00F310BD" w:rsidRDefault="000E0ADD" w:rsidP="00F310BD">
      <w:pPr>
        <w:pStyle w:val="Heading1"/>
        <w:numPr>
          <w:ilvl w:val="0"/>
          <w:numId w:val="37"/>
        </w:numPr>
        <w:jc w:val="left"/>
        <w:rPr>
          <w:sz w:val="22"/>
        </w:rPr>
      </w:pPr>
      <w:bookmarkStart w:id="17" w:name="_Toc450212395"/>
      <w:r w:rsidRPr="00F310BD">
        <w:rPr>
          <w:sz w:val="22"/>
        </w:rPr>
        <w:t>Explanation for Program Changes or Adjustments</w:t>
      </w:r>
      <w:bookmarkEnd w:id="17"/>
    </w:p>
    <w:p w14:paraId="23DD87B2" w14:textId="77777777" w:rsidR="000E0ADD" w:rsidRPr="000E0ADD" w:rsidRDefault="000E0ADD" w:rsidP="000E0ADD">
      <w:pPr>
        <w:ind w:left="0"/>
      </w:pPr>
      <w:r w:rsidRPr="000E0ADD">
        <w:t>This is a new information collection.</w:t>
      </w:r>
    </w:p>
    <w:p w14:paraId="04AB7B54" w14:textId="77777777" w:rsidR="000E0ADD" w:rsidRPr="000E0ADD" w:rsidRDefault="000E0ADD" w:rsidP="000E0ADD"/>
    <w:p w14:paraId="41A6F9D1" w14:textId="422ACBE5" w:rsidR="000E0ADD" w:rsidRPr="00F310BD" w:rsidRDefault="000E0ADD" w:rsidP="00F310BD">
      <w:pPr>
        <w:pStyle w:val="Heading1"/>
        <w:numPr>
          <w:ilvl w:val="0"/>
          <w:numId w:val="37"/>
        </w:numPr>
        <w:jc w:val="left"/>
        <w:rPr>
          <w:sz w:val="22"/>
        </w:rPr>
      </w:pPr>
      <w:bookmarkStart w:id="18" w:name="_Toc450212396"/>
      <w:r w:rsidRPr="00F310BD">
        <w:rPr>
          <w:sz w:val="22"/>
        </w:rPr>
        <w:t>Plans for Tabulation and Publication and Project Time Schedule</w:t>
      </w:r>
      <w:bookmarkEnd w:id="18"/>
    </w:p>
    <w:p w14:paraId="204A1F1A" w14:textId="77777777" w:rsidR="000E0ADD" w:rsidRDefault="000E0ADD" w:rsidP="000E0ADD">
      <w:pPr>
        <w:ind w:left="0"/>
        <w:rPr>
          <w:rFonts w:cs="Arial"/>
          <w:b/>
        </w:rPr>
      </w:pPr>
    </w:p>
    <w:p w14:paraId="6CE45913" w14:textId="0136794D" w:rsidR="008300E2" w:rsidRDefault="008300E2" w:rsidP="008300E2">
      <w:pPr>
        <w:ind w:left="0"/>
      </w:pPr>
      <w:r>
        <w:t xml:space="preserve">Publication plans include internal dissemination for use by project officers and others who deal with local public health officials.  Publications may also include conference presentations.  </w:t>
      </w:r>
    </w:p>
    <w:p w14:paraId="01BB158D" w14:textId="77777777" w:rsidR="008300E2" w:rsidRPr="000E0ADD" w:rsidRDefault="008300E2" w:rsidP="008300E2">
      <w:pPr>
        <w:ind w:left="0"/>
      </w:pPr>
    </w:p>
    <w:p w14:paraId="5697FACA" w14:textId="77777777" w:rsidR="000E0ADD" w:rsidRPr="000E0ADD" w:rsidRDefault="000E0ADD" w:rsidP="000E0ADD">
      <w:pPr>
        <w:ind w:left="0"/>
        <w:rPr>
          <w:rFonts w:cs="Arial"/>
        </w:rPr>
      </w:pPr>
      <w:r w:rsidRPr="000E0ADD">
        <w:rPr>
          <w:rFonts w:cs="Arial"/>
          <w:u w:val="single"/>
        </w:rPr>
        <w:t>Project Time Schedule</w:t>
      </w:r>
      <w:r w:rsidRPr="000E0ADD">
        <w:rPr>
          <w:rFonts w:cs="Arial"/>
        </w:rPr>
        <w:t xml:space="preserve"> </w:t>
      </w:r>
    </w:p>
    <w:p w14:paraId="1F7D0920" w14:textId="77777777" w:rsidR="000E0ADD" w:rsidRPr="000E0ADD" w:rsidRDefault="000E0ADD" w:rsidP="000E0ADD">
      <w:pPr>
        <w:numPr>
          <w:ilvl w:val="0"/>
          <w:numId w:val="17"/>
        </w:numPr>
        <w:tabs>
          <w:tab w:val="right" w:leader="dot" w:pos="9360"/>
        </w:tabs>
        <w:contextualSpacing/>
      </w:pPr>
      <w:r w:rsidRPr="000E0ADD">
        <w:rPr>
          <w:rFonts w:eastAsiaTheme="majorEastAsia" w:cstheme="majorBidi"/>
        </w:rPr>
        <w:t xml:space="preserve">Design questionnaire </w:t>
      </w:r>
      <w:r w:rsidRPr="000E0ADD">
        <w:tab/>
      </w:r>
      <w:r w:rsidRPr="000E0ADD">
        <w:rPr>
          <w:rFonts w:eastAsiaTheme="majorEastAsia" w:cstheme="majorBidi"/>
        </w:rPr>
        <w:t>(COMPLETE)</w:t>
      </w:r>
    </w:p>
    <w:p w14:paraId="1AD3E020" w14:textId="77777777" w:rsidR="000E0ADD" w:rsidRPr="000E0ADD" w:rsidRDefault="000E0ADD" w:rsidP="000E0ADD">
      <w:pPr>
        <w:numPr>
          <w:ilvl w:val="0"/>
          <w:numId w:val="18"/>
        </w:numPr>
        <w:tabs>
          <w:tab w:val="right" w:leader="dot" w:pos="9360"/>
        </w:tabs>
        <w:contextualSpacing/>
      </w:pPr>
      <w:r w:rsidRPr="000E0ADD">
        <w:rPr>
          <w:rFonts w:eastAsiaTheme="majorEastAsia" w:cstheme="majorBidi"/>
        </w:rPr>
        <w:t xml:space="preserve">Develop protocol, instructions, and analysis plan </w:t>
      </w:r>
      <w:r w:rsidRPr="000E0ADD">
        <w:tab/>
      </w:r>
      <w:r w:rsidRPr="000E0ADD">
        <w:rPr>
          <w:rFonts w:eastAsiaTheme="majorEastAsia" w:cstheme="majorBidi"/>
        </w:rPr>
        <w:t>(COMPLETE)</w:t>
      </w:r>
    </w:p>
    <w:p w14:paraId="4D49FAC0" w14:textId="5BFB9137" w:rsidR="000E0ADD" w:rsidRPr="000E0ADD" w:rsidRDefault="000E0ADD" w:rsidP="000E0ADD">
      <w:pPr>
        <w:numPr>
          <w:ilvl w:val="0"/>
          <w:numId w:val="21"/>
        </w:numPr>
        <w:tabs>
          <w:tab w:val="right" w:leader="dot" w:pos="9360"/>
        </w:tabs>
        <w:ind w:left="720"/>
        <w:contextualSpacing/>
      </w:pPr>
      <w:r w:rsidRPr="000E0ADD">
        <w:rPr>
          <w:rFonts w:eastAsiaTheme="majorEastAsia" w:cstheme="majorBidi"/>
        </w:rPr>
        <w:t xml:space="preserve">Pilot test questionnaire </w:t>
      </w:r>
      <w:r w:rsidRPr="000E0ADD">
        <w:tab/>
      </w:r>
      <w:r w:rsidRPr="000E0ADD">
        <w:rPr>
          <w:rFonts w:eastAsiaTheme="majorEastAsia" w:cstheme="majorBidi"/>
        </w:rPr>
        <w:t>(</w:t>
      </w:r>
      <w:r w:rsidR="0035393B">
        <w:rPr>
          <w:rFonts w:eastAsiaTheme="majorEastAsia" w:cstheme="majorBidi"/>
        </w:rPr>
        <w:t>COMPLETE</w:t>
      </w:r>
      <w:r w:rsidRPr="000E0ADD">
        <w:rPr>
          <w:rFonts w:eastAsiaTheme="majorEastAsia" w:cstheme="majorBidi"/>
        </w:rPr>
        <w:t>)</w:t>
      </w:r>
    </w:p>
    <w:p w14:paraId="2A256A66" w14:textId="3035340A" w:rsidR="000E0ADD" w:rsidRPr="000E0ADD" w:rsidRDefault="000E0ADD" w:rsidP="000E0ADD">
      <w:pPr>
        <w:numPr>
          <w:ilvl w:val="0"/>
          <w:numId w:val="21"/>
        </w:numPr>
        <w:tabs>
          <w:tab w:val="right" w:leader="dot" w:pos="9360"/>
        </w:tabs>
        <w:ind w:left="720"/>
        <w:contextualSpacing/>
      </w:pPr>
      <w:r w:rsidRPr="000E0ADD">
        <w:rPr>
          <w:rFonts w:eastAsiaTheme="majorEastAsia" w:cstheme="majorBidi"/>
        </w:rPr>
        <w:t xml:space="preserve">Prepare OMB package </w:t>
      </w:r>
      <w:r w:rsidRPr="000E0ADD">
        <w:tab/>
      </w:r>
      <w:r w:rsidRPr="000E0ADD">
        <w:rPr>
          <w:rFonts w:eastAsiaTheme="majorEastAsia" w:cstheme="majorBidi"/>
        </w:rPr>
        <w:t>(</w:t>
      </w:r>
      <w:r w:rsidR="0035393B">
        <w:rPr>
          <w:rFonts w:eastAsiaTheme="majorEastAsia" w:cstheme="majorBidi"/>
        </w:rPr>
        <w:t>3 Weeks</w:t>
      </w:r>
      <w:r w:rsidRPr="000E0ADD">
        <w:rPr>
          <w:rFonts w:eastAsiaTheme="majorEastAsia" w:cstheme="majorBidi"/>
        </w:rPr>
        <w:t>)</w:t>
      </w:r>
    </w:p>
    <w:p w14:paraId="786F8BF1" w14:textId="2030F995" w:rsidR="000E0ADD" w:rsidRPr="000E0ADD" w:rsidRDefault="000E0ADD" w:rsidP="000E0ADD">
      <w:pPr>
        <w:numPr>
          <w:ilvl w:val="0"/>
          <w:numId w:val="21"/>
        </w:numPr>
        <w:tabs>
          <w:tab w:val="right" w:leader="dot" w:pos="9360"/>
        </w:tabs>
        <w:ind w:left="720"/>
        <w:contextualSpacing/>
      </w:pPr>
      <w:r w:rsidRPr="000E0ADD">
        <w:rPr>
          <w:rFonts w:eastAsiaTheme="majorEastAsia" w:cstheme="majorBidi"/>
        </w:rPr>
        <w:t xml:space="preserve">Submit OMB package </w:t>
      </w:r>
      <w:r w:rsidRPr="000E0ADD">
        <w:tab/>
      </w:r>
      <w:r w:rsidRPr="000E0ADD">
        <w:rPr>
          <w:rFonts w:eastAsiaTheme="majorEastAsia" w:cstheme="majorBidi"/>
        </w:rPr>
        <w:t>(</w:t>
      </w:r>
      <w:r w:rsidR="0035393B">
        <w:rPr>
          <w:rFonts w:eastAsiaTheme="majorEastAsia" w:cstheme="majorBidi"/>
        </w:rPr>
        <w:t xml:space="preserve"> 2 Weeks</w:t>
      </w:r>
      <w:r w:rsidRPr="000E0ADD">
        <w:rPr>
          <w:rFonts w:eastAsiaTheme="majorEastAsia" w:cstheme="majorBidi"/>
        </w:rPr>
        <w:t>)</w:t>
      </w:r>
    </w:p>
    <w:p w14:paraId="6A5881ED" w14:textId="01EDB146" w:rsidR="000E0ADD" w:rsidRPr="000E0ADD" w:rsidRDefault="000E0ADD" w:rsidP="004C66A4">
      <w:pPr>
        <w:tabs>
          <w:tab w:val="right" w:leader="dot" w:pos="9360"/>
        </w:tabs>
        <w:contextualSpacing/>
      </w:pPr>
      <w:r w:rsidRPr="000E0ADD">
        <w:rPr>
          <w:rFonts w:eastAsiaTheme="majorEastAsia" w:cstheme="majorBidi"/>
        </w:rPr>
        <w:t xml:space="preserve">OMB approval </w:t>
      </w:r>
      <w:r w:rsidRPr="000E0ADD">
        <w:tab/>
      </w:r>
      <w:r w:rsidRPr="000E0ADD">
        <w:rPr>
          <w:rFonts w:eastAsiaTheme="majorEastAsia" w:cstheme="majorBidi"/>
        </w:rPr>
        <w:t>(</w:t>
      </w:r>
      <w:r w:rsidR="0035393B">
        <w:rPr>
          <w:rFonts w:eastAsiaTheme="majorEastAsia" w:cstheme="majorBidi"/>
        </w:rPr>
        <w:t>8 Weeks</w:t>
      </w:r>
      <w:r w:rsidRPr="000E0ADD">
        <w:rPr>
          <w:rFonts w:eastAsiaTheme="majorEastAsia" w:cstheme="majorBidi"/>
        </w:rPr>
        <w:t>)</w:t>
      </w:r>
    </w:p>
    <w:p w14:paraId="607D5828" w14:textId="6680BC89" w:rsidR="000E0ADD" w:rsidRPr="000E0ADD" w:rsidRDefault="000E0ADD" w:rsidP="004C66A4">
      <w:pPr>
        <w:tabs>
          <w:tab w:val="right" w:leader="dot" w:pos="9360"/>
        </w:tabs>
        <w:contextualSpacing/>
      </w:pPr>
      <w:r w:rsidRPr="000E0ADD">
        <w:rPr>
          <w:rFonts w:eastAsiaTheme="majorEastAsia" w:cstheme="majorBidi"/>
        </w:rPr>
        <w:t xml:space="preserve">Conduct assessment </w:t>
      </w:r>
      <w:r w:rsidRPr="000E0ADD">
        <w:tab/>
      </w:r>
      <w:r w:rsidRPr="000E0ADD">
        <w:rPr>
          <w:rFonts w:eastAsiaTheme="majorEastAsia" w:cstheme="majorBidi"/>
        </w:rPr>
        <w:t>(</w:t>
      </w:r>
      <w:r w:rsidR="0035393B">
        <w:rPr>
          <w:rFonts w:eastAsiaTheme="majorEastAsia" w:cstheme="majorBidi"/>
        </w:rPr>
        <w:t>12</w:t>
      </w:r>
      <w:r w:rsidR="005F2814">
        <w:rPr>
          <w:rFonts w:eastAsiaTheme="majorEastAsia" w:cstheme="majorBidi"/>
        </w:rPr>
        <w:t>-16</w:t>
      </w:r>
      <w:r w:rsidR="0035393B">
        <w:rPr>
          <w:rFonts w:eastAsiaTheme="majorEastAsia" w:cstheme="majorBidi"/>
        </w:rPr>
        <w:t xml:space="preserve"> Weeks</w:t>
      </w:r>
      <w:r w:rsidRPr="000E0ADD">
        <w:rPr>
          <w:rFonts w:eastAsiaTheme="majorEastAsia" w:cstheme="majorBidi"/>
        </w:rPr>
        <w:t>)</w:t>
      </w:r>
    </w:p>
    <w:p w14:paraId="43ABE86C" w14:textId="425626ED" w:rsidR="000E0ADD" w:rsidRPr="000E0ADD" w:rsidRDefault="000E0ADD" w:rsidP="004C66A4">
      <w:pPr>
        <w:tabs>
          <w:tab w:val="right" w:leader="dot" w:pos="9360"/>
        </w:tabs>
        <w:contextualSpacing/>
      </w:pPr>
      <w:r w:rsidRPr="000E0ADD">
        <w:rPr>
          <w:rFonts w:eastAsiaTheme="majorEastAsia" w:cstheme="majorBidi"/>
        </w:rPr>
        <w:t>Code, quality control, and analyze data</w:t>
      </w:r>
      <w:r w:rsidRPr="000E0ADD">
        <w:rPr>
          <w:rFonts w:cs="Arial"/>
        </w:rPr>
        <w:tab/>
      </w:r>
      <w:r w:rsidRPr="000E0ADD">
        <w:rPr>
          <w:rFonts w:eastAsiaTheme="majorEastAsia" w:cstheme="majorBidi"/>
        </w:rPr>
        <w:t>(</w:t>
      </w:r>
      <w:r w:rsidR="0035393B">
        <w:rPr>
          <w:rFonts w:eastAsiaTheme="majorEastAsia" w:cstheme="majorBidi"/>
        </w:rPr>
        <w:t>12 Weeks</w:t>
      </w:r>
      <w:r w:rsidRPr="000E0ADD">
        <w:rPr>
          <w:rFonts w:eastAsiaTheme="majorEastAsia" w:cstheme="majorBidi"/>
        </w:rPr>
        <w:t>)</w:t>
      </w:r>
    </w:p>
    <w:p w14:paraId="350054AC" w14:textId="322A864E" w:rsidR="000E0ADD" w:rsidRPr="000E0ADD" w:rsidRDefault="000E0ADD" w:rsidP="004C66A4">
      <w:pPr>
        <w:tabs>
          <w:tab w:val="right" w:leader="dot" w:pos="9360"/>
        </w:tabs>
        <w:contextualSpacing/>
      </w:pPr>
      <w:r w:rsidRPr="000E0ADD">
        <w:rPr>
          <w:rFonts w:eastAsiaTheme="majorEastAsia" w:cstheme="majorBidi"/>
        </w:rPr>
        <w:t xml:space="preserve">Prepare reports </w:t>
      </w:r>
      <w:r w:rsidRPr="000E0ADD">
        <w:tab/>
      </w:r>
      <w:r w:rsidRPr="000E0ADD">
        <w:rPr>
          <w:rFonts w:eastAsiaTheme="majorEastAsia" w:cstheme="majorBidi"/>
        </w:rPr>
        <w:t>(</w:t>
      </w:r>
      <w:r w:rsidR="0035393B">
        <w:rPr>
          <w:rFonts w:eastAsiaTheme="majorEastAsia" w:cstheme="majorBidi"/>
        </w:rPr>
        <w:t>8 Weeks</w:t>
      </w:r>
      <w:r w:rsidRPr="000E0ADD">
        <w:rPr>
          <w:rFonts w:eastAsiaTheme="majorEastAsia" w:cstheme="majorBidi"/>
        </w:rPr>
        <w:t>)</w:t>
      </w:r>
    </w:p>
    <w:p w14:paraId="68BD115D" w14:textId="2DD2B35D" w:rsidR="000E0ADD" w:rsidRPr="000E0ADD" w:rsidRDefault="000E0ADD" w:rsidP="004C66A4">
      <w:pPr>
        <w:tabs>
          <w:tab w:val="right" w:leader="dot" w:pos="9360"/>
        </w:tabs>
        <w:contextualSpacing/>
      </w:pPr>
      <w:r w:rsidRPr="000E0ADD">
        <w:rPr>
          <w:rFonts w:eastAsiaTheme="majorEastAsia" w:cstheme="majorBidi"/>
        </w:rPr>
        <w:t xml:space="preserve">Disseminate results/reports </w:t>
      </w:r>
      <w:r w:rsidRPr="000E0ADD">
        <w:tab/>
      </w:r>
      <w:r w:rsidRPr="000E0ADD">
        <w:rPr>
          <w:rFonts w:eastAsiaTheme="majorEastAsia" w:cstheme="majorBidi"/>
        </w:rPr>
        <w:t>(</w:t>
      </w:r>
      <w:r w:rsidR="0035393B">
        <w:rPr>
          <w:rFonts w:eastAsiaTheme="majorEastAsia" w:cstheme="majorBidi"/>
        </w:rPr>
        <w:t>4 Weeks</w:t>
      </w:r>
      <w:r w:rsidRPr="000E0ADD">
        <w:rPr>
          <w:rFonts w:eastAsiaTheme="majorEastAsia" w:cstheme="majorBidi"/>
        </w:rPr>
        <w:t>)</w:t>
      </w:r>
    </w:p>
    <w:p w14:paraId="3850168B" w14:textId="77777777" w:rsidR="000E0ADD" w:rsidRPr="000E0ADD" w:rsidRDefault="000E0ADD" w:rsidP="000E0ADD"/>
    <w:p w14:paraId="737DB2B4" w14:textId="349941C4" w:rsidR="000E0ADD" w:rsidRPr="00F310BD" w:rsidRDefault="000E0ADD" w:rsidP="00FF5BFF">
      <w:pPr>
        <w:pStyle w:val="Heading1"/>
        <w:numPr>
          <w:ilvl w:val="0"/>
          <w:numId w:val="37"/>
        </w:numPr>
        <w:jc w:val="left"/>
        <w:rPr>
          <w:sz w:val="22"/>
        </w:rPr>
      </w:pPr>
      <w:bookmarkStart w:id="19" w:name="_Toc450212397"/>
      <w:r w:rsidRPr="00F310BD">
        <w:rPr>
          <w:sz w:val="22"/>
        </w:rPr>
        <w:t>Reason(s) Display of OMB Expiration Date is Inappropriate</w:t>
      </w:r>
      <w:bookmarkEnd w:id="19"/>
    </w:p>
    <w:p w14:paraId="383D85EC" w14:textId="77777777" w:rsidR="000E0ADD" w:rsidRPr="000E0ADD" w:rsidRDefault="000E0ADD" w:rsidP="000E0ADD">
      <w:pPr>
        <w:ind w:left="0"/>
      </w:pPr>
      <w:r w:rsidRPr="000E0ADD">
        <w:t>We are requesting no exemption.</w:t>
      </w:r>
    </w:p>
    <w:p w14:paraId="2B47832E" w14:textId="77777777" w:rsidR="000E0ADD" w:rsidRPr="000E0ADD" w:rsidRDefault="000E0ADD" w:rsidP="000E0ADD"/>
    <w:p w14:paraId="71804A62" w14:textId="220A25EA" w:rsidR="000E0ADD" w:rsidRPr="00FF5BFF" w:rsidRDefault="000E0ADD" w:rsidP="00FF5BFF">
      <w:pPr>
        <w:pStyle w:val="Heading1"/>
        <w:numPr>
          <w:ilvl w:val="0"/>
          <w:numId w:val="37"/>
        </w:numPr>
        <w:jc w:val="left"/>
        <w:rPr>
          <w:sz w:val="22"/>
        </w:rPr>
      </w:pPr>
      <w:bookmarkStart w:id="20" w:name="_Toc450212398"/>
      <w:r w:rsidRPr="00FF5BFF">
        <w:rPr>
          <w:sz w:val="22"/>
        </w:rPr>
        <w:t>Exceptions to Certification for Paperwork Reduction Act Submissions</w:t>
      </w:r>
      <w:bookmarkEnd w:id="20"/>
    </w:p>
    <w:p w14:paraId="61B2872A" w14:textId="77777777" w:rsidR="000E0ADD" w:rsidRPr="000E0ADD" w:rsidRDefault="000E0ADD" w:rsidP="000E0ADD">
      <w:pPr>
        <w:ind w:left="0"/>
      </w:pPr>
      <w:r w:rsidRPr="000E0ADD">
        <w:t>There are no exceptions to the certification.  These activities comply with the requirements in 5 CFR 1320.9.</w:t>
      </w:r>
    </w:p>
    <w:p w14:paraId="18F82FF3" w14:textId="77777777" w:rsidR="000E0ADD" w:rsidRPr="000E0ADD" w:rsidRDefault="000E0ADD" w:rsidP="000E0ADD">
      <w:pPr>
        <w:ind w:left="0"/>
      </w:pPr>
    </w:p>
    <w:p w14:paraId="0FB8BD75" w14:textId="302E9A33" w:rsidR="00DF081E" w:rsidRPr="000E0ADD" w:rsidRDefault="00DF081E" w:rsidP="000E0ADD">
      <w:pPr>
        <w:ind w:left="0"/>
      </w:pPr>
    </w:p>
    <w:p w14:paraId="662D149C" w14:textId="77777777" w:rsidR="0089526E" w:rsidRDefault="0089526E">
      <w:pPr>
        <w:tabs>
          <w:tab w:val="clear" w:pos="9360"/>
        </w:tabs>
        <w:spacing w:after="200"/>
        <w:ind w:left="0"/>
        <w:rPr>
          <w:b/>
          <w:sz w:val="28"/>
          <w:szCs w:val="28"/>
        </w:rPr>
      </w:pPr>
      <w:r>
        <w:rPr>
          <w:sz w:val="28"/>
          <w:szCs w:val="28"/>
        </w:rPr>
        <w:br w:type="page"/>
      </w:r>
    </w:p>
    <w:p w14:paraId="2F4EF1B9" w14:textId="12F899B3" w:rsidR="000E0ADD" w:rsidRPr="00FF5BFF" w:rsidRDefault="000E0ADD" w:rsidP="00FF5BFF">
      <w:pPr>
        <w:pStyle w:val="Heading1"/>
        <w:ind w:left="0"/>
        <w:jc w:val="left"/>
        <w:rPr>
          <w:sz w:val="28"/>
          <w:szCs w:val="28"/>
        </w:rPr>
      </w:pPr>
      <w:bookmarkStart w:id="21" w:name="_Toc450212399"/>
      <w:r w:rsidRPr="00FF5BFF">
        <w:rPr>
          <w:sz w:val="28"/>
          <w:szCs w:val="28"/>
        </w:rPr>
        <w:lastRenderedPageBreak/>
        <w:t>LIST OF ATTACHMENTS – Section A</w:t>
      </w:r>
      <w:bookmarkEnd w:id="21"/>
    </w:p>
    <w:p w14:paraId="22E6F064" w14:textId="77777777" w:rsidR="00E350AE" w:rsidRPr="00E350AE" w:rsidRDefault="00E350AE" w:rsidP="00FF5BFF">
      <w:pPr>
        <w:pStyle w:val="ListParagraph"/>
        <w:numPr>
          <w:ilvl w:val="0"/>
          <w:numId w:val="36"/>
        </w:numPr>
        <w:spacing w:line="240" w:lineRule="auto"/>
        <w:rPr>
          <w:rFonts w:ascii="Cambria" w:hAnsi="Cambria"/>
        </w:rPr>
      </w:pPr>
      <w:r w:rsidRPr="00E350AE">
        <w:rPr>
          <w:rFonts w:ascii="Cambria" w:hAnsi="Cambria"/>
        </w:rPr>
        <w:t>List of counties and subjects</w:t>
      </w:r>
    </w:p>
    <w:p w14:paraId="49FA2196" w14:textId="533A1ADD" w:rsidR="00DF081E" w:rsidRPr="00DF081E" w:rsidRDefault="00803637" w:rsidP="00DF081E">
      <w:pPr>
        <w:pStyle w:val="ListParagraph"/>
        <w:numPr>
          <w:ilvl w:val="0"/>
          <w:numId w:val="36"/>
        </w:numPr>
        <w:tabs>
          <w:tab w:val="clear" w:pos="9360"/>
        </w:tabs>
        <w:spacing w:line="240" w:lineRule="auto"/>
        <w:rPr>
          <w:rFonts w:ascii="Cambria" w:hAnsi="Cambria"/>
        </w:rPr>
      </w:pPr>
      <w:r>
        <w:rPr>
          <w:rFonts w:ascii="Cambria" w:hAnsi="Cambria"/>
        </w:rPr>
        <w:t>Instrument: W</w:t>
      </w:r>
      <w:r w:rsidR="0089526E">
        <w:rPr>
          <w:rFonts w:ascii="Cambria" w:hAnsi="Cambria"/>
        </w:rPr>
        <w:t>ord</w:t>
      </w:r>
      <w:r>
        <w:rPr>
          <w:rFonts w:ascii="Cambria" w:hAnsi="Cambria"/>
        </w:rPr>
        <w:t xml:space="preserve"> </w:t>
      </w:r>
      <w:r w:rsidR="00DF081E" w:rsidRPr="00DF081E">
        <w:rPr>
          <w:rFonts w:ascii="Cambria" w:hAnsi="Cambria"/>
        </w:rPr>
        <w:t xml:space="preserve">version </w:t>
      </w:r>
    </w:p>
    <w:p w14:paraId="1BE74B90" w14:textId="0E4767AB" w:rsidR="00DF081E" w:rsidRDefault="00DF081E" w:rsidP="00DF081E">
      <w:pPr>
        <w:pStyle w:val="ListParagraph"/>
        <w:numPr>
          <w:ilvl w:val="0"/>
          <w:numId w:val="36"/>
        </w:numPr>
        <w:tabs>
          <w:tab w:val="clear" w:pos="9360"/>
        </w:tabs>
        <w:spacing w:line="240" w:lineRule="auto"/>
        <w:rPr>
          <w:rFonts w:ascii="Cambria" w:hAnsi="Cambria"/>
        </w:rPr>
      </w:pPr>
      <w:r w:rsidRPr="00DF081E">
        <w:rPr>
          <w:rFonts w:ascii="Cambria" w:hAnsi="Cambria"/>
        </w:rPr>
        <w:t xml:space="preserve">Instrument: </w:t>
      </w:r>
      <w:r w:rsidR="0089526E">
        <w:rPr>
          <w:rFonts w:ascii="Cambria" w:hAnsi="Cambria"/>
        </w:rPr>
        <w:t xml:space="preserve">Web </w:t>
      </w:r>
      <w:r w:rsidR="0089526E" w:rsidRPr="00DF081E">
        <w:rPr>
          <w:rFonts w:ascii="Cambria" w:hAnsi="Cambria"/>
        </w:rPr>
        <w:t>version for single county LHDs</w:t>
      </w:r>
    </w:p>
    <w:p w14:paraId="70D62297" w14:textId="47022EC6" w:rsidR="001F005B" w:rsidRPr="00DF081E" w:rsidRDefault="001F005B" w:rsidP="00DF081E">
      <w:pPr>
        <w:pStyle w:val="ListParagraph"/>
        <w:numPr>
          <w:ilvl w:val="0"/>
          <w:numId w:val="36"/>
        </w:numPr>
        <w:tabs>
          <w:tab w:val="clear" w:pos="9360"/>
        </w:tabs>
        <w:spacing w:line="240" w:lineRule="auto"/>
        <w:rPr>
          <w:rFonts w:ascii="Cambria" w:hAnsi="Cambria"/>
        </w:rPr>
      </w:pPr>
      <w:r>
        <w:rPr>
          <w:rFonts w:ascii="Cambria" w:hAnsi="Cambria"/>
        </w:rPr>
        <w:t xml:space="preserve">Instrument: </w:t>
      </w:r>
      <w:r w:rsidR="0089526E" w:rsidRPr="00DF081E">
        <w:rPr>
          <w:rFonts w:ascii="Cambria" w:hAnsi="Cambria"/>
        </w:rPr>
        <w:t>Web version for multi-county health districts</w:t>
      </w:r>
    </w:p>
    <w:p w14:paraId="38ABF35F" w14:textId="2F3E3B19" w:rsidR="000E0ADD" w:rsidRPr="0035393B" w:rsidRDefault="00DF081E" w:rsidP="00DF081E">
      <w:pPr>
        <w:tabs>
          <w:tab w:val="clear" w:pos="9360"/>
        </w:tabs>
        <w:spacing w:line="240" w:lineRule="auto"/>
        <w:ind w:left="0"/>
        <w:contextualSpacing/>
        <w:rPr>
          <w:rFonts w:ascii="Cambria" w:hAnsi="Cambria"/>
        </w:rPr>
      </w:pPr>
      <w:r>
        <w:rPr>
          <w:rFonts w:ascii="Cambria" w:hAnsi="Cambria"/>
        </w:rPr>
        <w:t xml:space="preserve">     </w:t>
      </w:r>
      <w:r w:rsidR="00056A45">
        <w:rPr>
          <w:rFonts w:ascii="Cambria" w:hAnsi="Cambria"/>
        </w:rPr>
        <w:t xml:space="preserve"> </w:t>
      </w:r>
      <w:r w:rsidR="001F005B">
        <w:rPr>
          <w:rFonts w:ascii="Cambria" w:hAnsi="Cambria"/>
        </w:rPr>
        <w:t>E</w:t>
      </w:r>
      <w:r>
        <w:rPr>
          <w:rFonts w:ascii="Cambria" w:hAnsi="Cambria"/>
        </w:rPr>
        <w:t xml:space="preserve">. </w:t>
      </w:r>
      <w:r w:rsidR="00056A45">
        <w:rPr>
          <w:rFonts w:ascii="Cambria" w:hAnsi="Cambria"/>
        </w:rPr>
        <w:t xml:space="preserve">  </w:t>
      </w:r>
      <w:r w:rsidR="001B7F15">
        <w:rPr>
          <w:rFonts w:ascii="Cambria" w:hAnsi="Cambria"/>
        </w:rPr>
        <w:t>CHPIA Additional County Supplement</w:t>
      </w:r>
      <w:r w:rsidR="004205F8">
        <w:rPr>
          <w:rFonts w:ascii="Cambria" w:hAnsi="Cambria"/>
        </w:rPr>
        <w:t xml:space="preserve"> </w:t>
      </w:r>
    </w:p>
    <w:p w14:paraId="77F6F4E7" w14:textId="77777777" w:rsidR="000E0ADD" w:rsidRPr="0035393B" w:rsidRDefault="000E0ADD" w:rsidP="000E0ADD">
      <w:pPr>
        <w:tabs>
          <w:tab w:val="clear" w:pos="9360"/>
        </w:tabs>
        <w:ind w:left="0"/>
      </w:pPr>
    </w:p>
    <w:p w14:paraId="581E4CFC" w14:textId="77777777" w:rsidR="000E0ADD" w:rsidRDefault="000E0ADD" w:rsidP="000E0ADD"/>
    <w:p w14:paraId="7C7C57C7" w14:textId="0A0457EF" w:rsidR="00BB7222" w:rsidRDefault="00BB7222" w:rsidP="000E0ADD"/>
    <w:p w14:paraId="38575929" w14:textId="77777777" w:rsidR="00BB7222" w:rsidRPr="000E0ADD" w:rsidRDefault="00BB7222" w:rsidP="000E0ADD"/>
    <w:p w14:paraId="1B6AF376" w14:textId="77777777" w:rsidR="00803637" w:rsidRDefault="00803637">
      <w:pPr>
        <w:tabs>
          <w:tab w:val="clear" w:pos="9360"/>
        </w:tabs>
        <w:spacing w:after="200"/>
        <w:ind w:left="0"/>
        <w:rPr>
          <w:b/>
          <w:sz w:val="28"/>
          <w:szCs w:val="28"/>
        </w:rPr>
      </w:pPr>
      <w:r>
        <w:rPr>
          <w:sz w:val="28"/>
          <w:szCs w:val="28"/>
        </w:rPr>
        <w:br w:type="page"/>
      </w:r>
    </w:p>
    <w:p w14:paraId="1D7C3E2F" w14:textId="61AF415A" w:rsidR="000E0ADD" w:rsidRPr="00FF5BFF" w:rsidRDefault="000E0ADD" w:rsidP="00FF5BFF">
      <w:pPr>
        <w:pStyle w:val="Heading1"/>
        <w:ind w:left="0"/>
        <w:jc w:val="left"/>
        <w:rPr>
          <w:sz w:val="28"/>
          <w:szCs w:val="28"/>
        </w:rPr>
      </w:pPr>
      <w:bookmarkStart w:id="22" w:name="_Toc450212400"/>
      <w:r w:rsidRPr="00FF5BFF">
        <w:rPr>
          <w:sz w:val="28"/>
          <w:szCs w:val="28"/>
        </w:rPr>
        <w:lastRenderedPageBreak/>
        <w:t>REFERENCE LIST</w:t>
      </w:r>
      <w:bookmarkEnd w:id="22"/>
      <w:r w:rsidRPr="00FF5BFF">
        <w:rPr>
          <w:sz w:val="28"/>
          <w:szCs w:val="28"/>
        </w:rPr>
        <w:t xml:space="preserve"> </w:t>
      </w:r>
    </w:p>
    <w:p w14:paraId="426A545C" w14:textId="16AD3F6D" w:rsidR="000E0ADD" w:rsidRPr="0035393B" w:rsidRDefault="000E0ADD" w:rsidP="000E0ADD">
      <w:pPr>
        <w:numPr>
          <w:ilvl w:val="2"/>
          <w:numId w:val="2"/>
        </w:numPr>
        <w:tabs>
          <w:tab w:val="clear" w:pos="9360"/>
        </w:tabs>
        <w:spacing w:line="240" w:lineRule="auto"/>
        <w:ind w:left="0" w:firstLine="0"/>
        <w:contextualSpacing/>
      </w:pPr>
      <w:r w:rsidRPr="0035393B">
        <w:t xml:space="preserve">Centers for Disease Control and Prevention (CDC). "National Public Health Performance Standards Program (NPHPSP): 10 Essential Public Health Services." Available at </w:t>
      </w:r>
      <w:r w:rsidRPr="0035393B">
        <w:rPr>
          <w:u w:val="single"/>
        </w:rPr>
        <w:t>http://www.cdc.gov/nphpsp/essentialservices.html. Accessed on 8/14/14</w:t>
      </w:r>
      <w:r w:rsidRPr="0035393B">
        <w:t>.</w:t>
      </w:r>
    </w:p>
    <w:p w14:paraId="04332B9C" w14:textId="794214AB" w:rsidR="000E0ADD" w:rsidRPr="0035393B" w:rsidRDefault="000E0ADD" w:rsidP="000E0ADD">
      <w:pPr>
        <w:numPr>
          <w:ilvl w:val="2"/>
          <w:numId w:val="2"/>
        </w:numPr>
        <w:tabs>
          <w:tab w:val="clear" w:pos="9360"/>
        </w:tabs>
        <w:spacing w:line="240" w:lineRule="auto"/>
        <w:ind w:left="0" w:firstLine="0"/>
        <w:contextualSpacing/>
      </w:pPr>
      <w:r w:rsidRPr="0035393B">
        <w:t xml:space="preserve">National Association of County &amp; City Health Officials (NAACHO). “2013 National Profile of Local Health Departments.” Available at </w:t>
      </w:r>
      <w:r w:rsidRPr="0035393B">
        <w:rPr>
          <w:u w:val="single"/>
        </w:rPr>
        <w:t>http://www.naccho.org/topics/infrastructure/profile/upload/2013-National-Profile-of-Local-Health-Departments-report.pdf</w:t>
      </w:r>
      <w:r w:rsidRPr="0035393B">
        <w:t xml:space="preserve">. </w:t>
      </w:r>
    </w:p>
    <w:p w14:paraId="3A1CBF83" w14:textId="20F38DF2" w:rsidR="000E0ADD" w:rsidRDefault="000E0ADD" w:rsidP="000E0ADD">
      <w:pPr>
        <w:numPr>
          <w:ilvl w:val="2"/>
          <w:numId w:val="2"/>
        </w:numPr>
        <w:tabs>
          <w:tab w:val="clear" w:pos="9360"/>
        </w:tabs>
        <w:spacing w:line="240" w:lineRule="auto"/>
        <w:ind w:left="0" w:firstLine="0"/>
        <w:contextualSpacing/>
      </w:pPr>
      <w:r w:rsidRPr="0035393B">
        <w:t xml:space="preserve">National Network of Public Health Institutes. “Local Policy Database Scan Final Report/ October 2013” Available at </w:t>
      </w:r>
      <w:hyperlink r:id="rId14" w:history="1">
        <w:r w:rsidR="0001137E" w:rsidRPr="00267EDE">
          <w:rPr>
            <w:rStyle w:val="Hyperlink"/>
          </w:rPr>
          <w:t>http://nnphi.org/wp-content/uploads/2015/08/local-policy-database-scan-1.original.pdf</w:t>
        </w:r>
      </w:hyperlink>
      <w:r w:rsidRPr="0035393B">
        <w:t>.</w:t>
      </w:r>
    </w:p>
    <w:p w14:paraId="380FCCF1" w14:textId="18C9B352" w:rsidR="0001137E" w:rsidRPr="0035393B" w:rsidRDefault="0001137E" w:rsidP="0001137E">
      <w:pPr>
        <w:numPr>
          <w:ilvl w:val="2"/>
          <w:numId w:val="2"/>
        </w:numPr>
        <w:tabs>
          <w:tab w:val="clear" w:pos="9360"/>
        </w:tabs>
        <w:spacing w:line="240" w:lineRule="auto"/>
        <w:contextualSpacing/>
      </w:pPr>
      <w:r>
        <w:t xml:space="preserve">Research Triangle Institute. </w:t>
      </w:r>
      <w:hyperlink r:id="rId15" w:history="1">
        <w:r w:rsidRPr="00267EDE">
          <w:rPr>
            <w:rStyle w:val="Hyperlink"/>
          </w:rPr>
          <w:t>http://www.rti.org/</w:t>
        </w:r>
      </w:hyperlink>
    </w:p>
    <w:p w14:paraId="76AB7C78" w14:textId="018BD1B9" w:rsidR="0001137E" w:rsidRDefault="0001137E" w:rsidP="00B94D02">
      <w:pPr>
        <w:numPr>
          <w:ilvl w:val="2"/>
          <w:numId w:val="2"/>
        </w:numPr>
        <w:tabs>
          <w:tab w:val="clear" w:pos="9360"/>
        </w:tabs>
        <w:spacing w:line="240" w:lineRule="auto"/>
        <w:contextualSpacing/>
      </w:pPr>
      <w:r>
        <w:t>AAPOR, “</w:t>
      </w:r>
      <w:r w:rsidRPr="00D03E53">
        <w:t>Current Knowledge and Considerati</w:t>
      </w:r>
      <w:r>
        <w:t xml:space="preserve">ons Regarding Survey Refusals,” 2014. </w:t>
      </w:r>
    </w:p>
    <w:p w14:paraId="7BEBD522" w14:textId="2964D9AA" w:rsidR="000E0ADD" w:rsidRPr="0035393B" w:rsidRDefault="000E0ADD" w:rsidP="0001137E">
      <w:pPr>
        <w:numPr>
          <w:ilvl w:val="2"/>
          <w:numId w:val="2"/>
        </w:numPr>
        <w:tabs>
          <w:tab w:val="clear" w:pos="9360"/>
        </w:tabs>
        <w:spacing w:line="240" w:lineRule="auto"/>
        <w:ind w:left="0" w:firstLine="0"/>
        <w:contextualSpacing/>
      </w:pPr>
      <w:r w:rsidRPr="0035393B">
        <w:t xml:space="preserve">International City Managers Association, The Municipal Yearbook 2014. (Multiple years) Available at </w:t>
      </w:r>
      <w:r w:rsidRPr="0001137E">
        <w:rPr>
          <w:u w:val="single"/>
        </w:rPr>
        <w:t>http://icma.org/en/press/print/municipal_yearbook_2014</w:t>
      </w:r>
      <w:r w:rsidRPr="0035393B">
        <w:t>.</w:t>
      </w:r>
    </w:p>
    <w:p w14:paraId="215C83AC" w14:textId="77777777" w:rsidR="000E0ADD" w:rsidRDefault="000E0ADD" w:rsidP="000E0ADD">
      <w:pPr>
        <w:numPr>
          <w:ilvl w:val="2"/>
          <w:numId w:val="2"/>
        </w:numPr>
        <w:tabs>
          <w:tab w:val="clear" w:pos="9360"/>
        </w:tabs>
        <w:spacing w:line="240" w:lineRule="auto"/>
        <w:ind w:left="0" w:firstLine="0"/>
        <w:contextualSpacing/>
      </w:pPr>
      <w:r w:rsidRPr="0035393B">
        <w:t xml:space="preserve">National Association of Counties. 2012 Operations Survey Results. Available at </w:t>
      </w:r>
      <w:hyperlink r:id="rId16" w:history="1">
        <w:r w:rsidRPr="0035393B">
          <w:rPr>
            <w:u w:val="single"/>
          </w:rPr>
          <w:t>www.naco.org</w:t>
        </w:r>
      </w:hyperlink>
      <w:r w:rsidRPr="0035393B">
        <w:t xml:space="preserve">. </w:t>
      </w:r>
    </w:p>
    <w:p w14:paraId="6A54F9CF" w14:textId="77777777" w:rsidR="00BE4C8C" w:rsidRDefault="00BE4C8C" w:rsidP="00BE4C8C">
      <w:pPr>
        <w:numPr>
          <w:ilvl w:val="2"/>
          <w:numId w:val="2"/>
        </w:numPr>
        <w:tabs>
          <w:tab w:val="clear" w:pos="9360"/>
        </w:tabs>
        <w:spacing w:line="240" w:lineRule="auto"/>
        <w:contextualSpacing/>
      </w:pPr>
      <w:r>
        <w:t>Petroni, et al., “Response Rates and Nonresponse in Establishment Surveys – BLS and Census Bureau”</w:t>
      </w:r>
    </w:p>
    <w:p w14:paraId="2CA83D06" w14:textId="77777777" w:rsidR="00BE4C8C" w:rsidRDefault="00BE4C8C" w:rsidP="00B94D02">
      <w:pPr>
        <w:tabs>
          <w:tab w:val="clear" w:pos="9360"/>
        </w:tabs>
        <w:spacing w:line="240" w:lineRule="auto"/>
        <w:ind w:left="0"/>
        <w:contextualSpacing/>
      </w:pPr>
    </w:p>
    <w:p w14:paraId="2CCE58DC" w14:textId="77777777" w:rsidR="00716F94" w:rsidRDefault="00716F94" w:rsidP="007D6163"/>
    <w:p w14:paraId="0333C56B" w14:textId="77777777" w:rsidR="009B4A51" w:rsidRDefault="009B4A51" w:rsidP="007D6163"/>
    <w:sectPr w:rsidR="009B4A51" w:rsidSect="00385BB5">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22FBE" w14:textId="77777777" w:rsidR="00642FFB" w:rsidRDefault="00642FFB" w:rsidP="007D6163">
      <w:r>
        <w:separator/>
      </w:r>
    </w:p>
    <w:p w14:paraId="6E8E70E0" w14:textId="77777777" w:rsidR="00642FFB" w:rsidRDefault="00642FFB" w:rsidP="007D6163"/>
  </w:endnote>
  <w:endnote w:type="continuationSeparator" w:id="0">
    <w:p w14:paraId="68287E65" w14:textId="77777777" w:rsidR="00642FFB" w:rsidRDefault="00642FFB" w:rsidP="007D6163">
      <w:r>
        <w:continuationSeparator/>
      </w:r>
    </w:p>
    <w:p w14:paraId="7485CE97" w14:textId="77777777" w:rsidR="00642FFB" w:rsidRDefault="00642FFB"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419510D" w14:textId="77777777" w:rsidR="00642FFB" w:rsidRDefault="00642F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7E62">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7E62">
              <w:rPr>
                <w:b/>
                <w:bCs/>
                <w:noProof/>
              </w:rPr>
              <w:t>14</w:t>
            </w:r>
            <w:r>
              <w:rPr>
                <w:b/>
                <w:bCs/>
                <w:sz w:val="24"/>
                <w:szCs w:val="24"/>
              </w:rPr>
              <w:fldChar w:fldCharType="end"/>
            </w:r>
          </w:p>
        </w:sdtContent>
      </w:sdt>
    </w:sdtContent>
  </w:sdt>
  <w:p w14:paraId="1A4737C4" w14:textId="77777777" w:rsidR="00642FFB" w:rsidRDefault="00642FFB"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66C83" w14:textId="77777777" w:rsidR="00642FFB" w:rsidRDefault="00642FFB" w:rsidP="007D6163">
      <w:r>
        <w:separator/>
      </w:r>
    </w:p>
    <w:p w14:paraId="5C2DD600" w14:textId="77777777" w:rsidR="00642FFB" w:rsidRDefault="00642FFB" w:rsidP="007D6163"/>
  </w:footnote>
  <w:footnote w:type="continuationSeparator" w:id="0">
    <w:p w14:paraId="37708BA2" w14:textId="77777777" w:rsidR="00642FFB" w:rsidRDefault="00642FFB" w:rsidP="007D6163">
      <w:r>
        <w:continuationSeparator/>
      </w:r>
    </w:p>
    <w:p w14:paraId="73A99379" w14:textId="77777777" w:rsidR="00642FFB" w:rsidRDefault="00642FFB"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94A21" w14:textId="77777777" w:rsidR="00642FFB" w:rsidRPr="00716F94" w:rsidRDefault="00642FFB" w:rsidP="007D6163">
    <w:pPr>
      <w:pStyle w:val="Header"/>
      <w:rPr>
        <w:color w:val="0033CC"/>
      </w:rPr>
    </w:pPr>
    <w:r>
      <w:tab/>
    </w:r>
  </w:p>
  <w:p w14:paraId="65DD98C5" w14:textId="77777777" w:rsidR="00642FFB" w:rsidRDefault="00642FFB"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F0FA1"/>
    <w:multiLevelType w:val="hybridMultilevel"/>
    <w:tmpl w:val="596AC156"/>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18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F32401"/>
    <w:multiLevelType w:val="hybridMultilevel"/>
    <w:tmpl w:val="00E25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D80E18"/>
    <w:multiLevelType w:val="hybridMultilevel"/>
    <w:tmpl w:val="E7E4BDC0"/>
    <w:lvl w:ilvl="0" w:tplc="8D1AA04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3"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E3846"/>
    <w:multiLevelType w:val="hybridMultilevel"/>
    <w:tmpl w:val="A5484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605014"/>
    <w:multiLevelType w:val="hybridMultilevel"/>
    <w:tmpl w:val="1D28D684"/>
    <w:lvl w:ilvl="0" w:tplc="0409000F">
      <w:start w:val="1"/>
      <w:numFmt w:val="decimal"/>
      <w:lvlText w:val="%1."/>
      <w:lvlJc w:val="left"/>
      <w:pPr>
        <w:ind w:left="36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1732E"/>
    <w:multiLevelType w:val="hybridMultilevel"/>
    <w:tmpl w:val="FB3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20058"/>
    <w:multiLevelType w:val="hybridMultilevel"/>
    <w:tmpl w:val="BB04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A4926"/>
    <w:multiLevelType w:val="hybridMultilevel"/>
    <w:tmpl w:val="EE0A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6"/>
  </w:num>
  <w:num w:numId="4">
    <w:abstractNumId w:val="13"/>
  </w:num>
  <w:num w:numId="5">
    <w:abstractNumId w:val="22"/>
  </w:num>
  <w:num w:numId="6">
    <w:abstractNumId w:val="9"/>
  </w:num>
  <w:num w:numId="7">
    <w:abstractNumId w:val="0"/>
  </w:num>
  <w:num w:numId="8">
    <w:abstractNumId w:val="5"/>
  </w:num>
  <w:num w:numId="9">
    <w:abstractNumId w:val="10"/>
  </w:num>
  <w:num w:numId="10">
    <w:abstractNumId w:val="27"/>
  </w:num>
  <w:num w:numId="11">
    <w:abstractNumId w:val="2"/>
  </w:num>
  <w:num w:numId="12">
    <w:abstractNumId w:val="35"/>
  </w:num>
  <w:num w:numId="13">
    <w:abstractNumId w:val="8"/>
  </w:num>
  <w:num w:numId="14">
    <w:abstractNumId w:val="3"/>
  </w:num>
  <w:num w:numId="15">
    <w:abstractNumId w:val="29"/>
  </w:num>
  <w:num w:numId="16">
    <w:abstractNumId w:val="31"/>
  </w:num>
  <w:num w:numId="17">
    <w:abstractNumId w:val="33"/>
  </w:num>
  <w:num w:numId="18">
    <w:abstractNumId w:val="15"/>
  </w:num>
  <w:num w:numId="19">
    <w:abstractNumId w:val="39"/>
  </w:num>
  <w:num w:numId="20">
    <w:abstractNumId w:val="25"/>
  </w:num>
  <w:num w:numId="21">
    <w:abstractNumId w:val="28"/>
  </w:num>
  <w:num w:numId="22">
    <w:abstractNumId w:val="23"/>
  </w:num>
  <w:num w:numId="23">
    <w:abstractNumId w:val="7"/>
  </w:num>
  <w:num w:numId="24">
    <w:abstractNumId w:val="30"/>
  </w:num>
  <w:num w:numId="25">
    <w:abstractNumId w:val="4"/>
  </w:num>
  <w:num w:numId="26">
    <w:abstractNumId w:val="18"/>
  </w:num>
  <w:num w:numId="27">
    <w:abstractNumId w:val="6"/>
  </w:num>
  <w:num w:numId="28">
    <w:abstractNumId w:val="12"/>
  </w:num>
  <w:num w:numId="29">
    <w:abstractNumId w:val="26"/>
  </w:num>
  <w:num w:numId="30">
    <w:abstractNumId w:val="37"/>
  </w:num>
  <w:num w:numId="31">
    <w:abstractNumId w:val="17"/>
  </w:num>
  <w:num w:numId="32">
    <w:abstractNumId w:val="21"/>
  </w:num>
  <w:num w:numId="33">
    <w:abstractNumId w:val="11"/>
  </w:num>
  <w:num w:numId="34">
    <w:abstractNumId w:val="14"/>
  </w:num>
  <w:num w:numId="35">
    <w:abstractNumId w:val="34"/>
  </w:num>
  <w:num w:numId="36">
    <w:abstractNumId w:val="20"/>
  </w:num>
  <w:num w:numId="37">
    <w:abstractNumId w:val="24"/>
  </w:num>
  <w:num w:numId="38">
    <w:abstractNumId w:val="38"/>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95"/>
    <w:rsid w:val="00001CD2"/>
    <w:rsid w:val="000058E0"/>
    <w:rsid w:val="0001137E"/>
    <w:rsid w:val="00011A98"/>
    <w:rsid w:val="00011F8D"/>
    <w:rsid w:val="000130B4"/>
    <w:rsid w:val="00014361"/>
    <w:rsid w:val="00014579"/>
    <w:rsid w:val="00035849"/>
    <w:rsid w:val="00036FB9"/>
    <w:rsid w:val="00040611"/>
    <w:rsid w:val="00041AF5"/>
    <w:rsid w:val="0004305C"/>
    <w:rsid w:val="00043DD1"/>
    <w:rsid w:val="00044E39"/>
    <w:rsid w:val="000474FB"/>
    <w:rsid w:val="00053A92"/>
    <w:rsid w:val="00054839"/>
    <w:rsid w:val="00055DAE"/>
    <w:rsid w:val="0005610E"/>
    <w:rsid w:val="00056A45"/>
    <w:rsid w:val="00057F36"/>
    <w:rsid w:val="00063B76"/>
    <w:rsid w:val="00073413"/>
    <w:rsid w:val="00081441"/>
    <w:rsid w:val="00086E5B"/>
    <w:rsid w:val="000A1F30"/>
    <w:rsid w:val="000A2D0C"/>
    <w:rsid w:val="000A309D"/>
    <w:rsid w:val="000A71DF"/>
    <w:rsid w:val="000B0962"/>
    <w:rsid w:val="000B2CBC"/>
    <w:rsid w:val="000C74B0"/>
    <w:rsid w:val="000D0A03"/>
    <w:rsid w:val="000D20AB"/>
    <w:rsid w:val="000D79BB"/>
    <w:rsid w:val="000E0ADD"/>
    <w:rsid w:val="000E34DF"/>
    <w:rsid w:val="000E6577"/>
    <w:rsid w:val="000E7A19"/>
    <w:rsid w:val="00104A1B"/>
    <w:rsid w:val="00114F6F"/>
    <w:rsid w:val="001177DD"/>
    <w:rsid w:val="00124C97"/>
    <w:rsid w:val="00132B90"/>
    <w:rsid w:val="00135334"/>
    <w:rsid w:val="001412D4"/>
    <w:rsid w:val="00142288"/>
    <w:rsid w:val="00144F64"/>
    <w:rsid w:val="00145D62"/>
    <w:rsid w:val="00147D3A"/>
    <w:rsid w:val="0015101B"/>
    <w:rsid w:val="00151567"/>
    <w:rsid w:val="0015254E"/>
    <w:rsid w:val="00153C08"/>
    <w:rsid w:val="00157413"/>
    <w:rsid w:val="001576DF"/>
    <w:rsid w:val="00163E17"/>
    <w:rsid w:val="00166F9E"/>
    <w:rsid w:val="00167880"/>
    <w:rsid w:val="001725E8"/>
    <w:rsid w:val="00180D45"/>
    <w:rsid w:val="00187870"/>
    <w:rsid w:val="00187D5A"/>
    <w:rsid w:val="0019164D"/>
    <w:rsid w:val="001942CD"/>
    <w:rsid w:val="00195A30"/>
    <w:rsid w:val="001972D7"/>
    <w:rsid w:val="001A28F6"/>
    <w:rsid w:val="001B206C"/>
    <w:rsid w:val="001B2831"/>
    <w:rsid w:val="001B4065"/>
    <w:rsid w:val="001B5910"/>
    <w:rsid w:val="001B70B4"/>
    <w:rsid w:val="001B7F15"/>
    <w:rsid w:val="001C0493"/>
    <w:rsid w:val="001C1BA9"/>
    <w:rsid w:val="001C28AD"/>
    <w:rsid w:val="001C2EE6"/>
    <w:rsid w:val="001C67D6"/>
    <w:rsid w:val="001C6E95"/>
    <w:rsid w:val="001D2E33"/>
    <w:rsid w:val="001D7FCB"/>
    <w:rsid w:val="001E2B99"/>
    <w:rsid w:val="001E69B6"/>
    <w:rsid w:val="001E7537"/>
    <w:rsid w:val="001F005B"/>
    <w:rsid w:val="001F191A"/>
    <w:rsid w:val="001F4DBB"/>
    <w:rsid w:val="001F73D4"/>
    <w:rsid w:val="001F74A9"/>
    <w:rsid w:val="002022D8"/>
    <w:rsid w:val="00202D07"/>
    <w:rsid w:val="0020312D"/>
    <w:rsid w:val="00206E33"/>
    <w:rsid w:val="00210519"/>
    <w:rsid w:val="002127CD"/>
    <w:rsid w:val="00224F54"/>
    <w:rsid w:val="00227259"/>
    <w:rsid w:val="00231752"/>
    <w:rsid w:val="0023437E"/>
    <w:rsid w:val="00240A84"/>
    <w:rsid w:val="00241B17"/>
    <w:rsid w:val="00241C81"/>
    <w:rsid w:val="00242EF0"/>
    <w:rsid w:val="00244557"/>
    <w:rsid w:val="00257A1C"/>
    <w:rsid w:val="00260713"/>
    <w:rsid w:val="00260964"/>
    <w:rsid w:val="00267F4F"/>
    <w:rsid w:val="0027234C"/>
    <w:rsid w:val="0027539B"/>
    <w:rsid w:val="002758AF"/>
    <w:rsid w:val="00281795"/>
    <w:rsid w:val="002831D9"/>
    <w:rsid w:val="002850E3"/>
    <w:rsid w:val="00287E2F"/>
    <w:rsid w:val="00294CC8"/>
    <w:rsid w:val="002A1948"/>
    <w:rsid w:val="002A3266"/>
    <w:rsid w:val="002B2AA4"/>
    <w:rsid w:val="002B4690"/>
    <w:rsid w:val="002B69F1"/>
    <w:rsid w:val="002C0877"/>
    <w:rsid w:val="002C2AE2"/>
    <w:rsid w:val="002D0DCE"/>
    <w:rsid w:val="002D3AD8"/>
    <w:rsid w:val="002D4FF5"/>
    <w:rsid w:val="002D5808"/>
    <w:rsid w:val="002D7327"/>
    <w:rsid w:val="002E2B10"/>
    <w:rsid w:val="002E3904"/>
    <w:rsid w:val="002E73B0"/>
    <w:rsid w:val="002F1502"/>
    <w:rsid w:val="002F2069"/>
    <w:rsid w:val="002F71A2"/>
    <w:rsid w:val="00301E08"/>
    <w:rsid w:val="00302902"/>
    <w:rsid w:val="00302B7B"/>
    <w:rsid w:val="003041AD"/>
    <w:rsid w:val="003117CF"/>
    <w:rsid w:val="0031279F"/>
    <w:rsid w:val="00316F00"/>
    <w:rsid w:val="00321B51"/>
    <w:rsid w:val="00324B1E"/>
    <w:rsid w:val="003271F6"/>
    <w:rsid w:val="00327AF1"/>
    <w:rsid w:val="00331114"/>
    <w:rsid w:val="00336D96"/>
    <w:rsid w:val="00344F07"/>
    <w:rsid w:val="00345A33"/>
    <w:rsid w:val="003469C8"/>
    <w:rsid w:val="00347907"/>
    <w:rsid w:val="00350C8C"/>
    <w:rsid w:val="0035393B"/>
    <w:rsid w:val="00355873"/>
    <w:rsid w:val="00355EA4"/>
    <w:rsid w:val="003635BE"/>
    <w:rsid w:val="00365045"/>
    <w:rsid w:val="00365653"/>
    <w:rsid w:val="00366B5E"/>
    <w:rsid w:val="00375428"/>
    <w:rsid w:val="003761AA"/>
    <w:rsid w:val="0037674C"/>
    <w:rsid w:val="003805CE"/>
    <w:rsid w:val="00383FD8"/>
    <w:rsid w:val="003842F9"/>
    <w:rsid w:val="00385BB5"/>
    <w:rsid w:val="003860A5"/>
    <w:rsid w:val="00386BC2"/>
    <w:rsid w:val="003A3D66"/>
    <w:rsid w:val="003B125E"/>
    <w:rsid w:val="003B136D"/>
    <w:rsid w:val="003B1BE3"/>
    <w:rsid w:val="003B2200"/>
    <w:rsid w:val="003B24C7"/>
    <w:rsid w:val="003B2AE6"/>
    <w:rsid w:val="003B3ABB"/>
    <w:rsid w:val="003C31C9"/>
    <w:rsid w:val="003C3314"/>
    <w:rsid w:val="003C4961"/>
    <w:rsid w:val="003C7C5D"/>
    <w:rsid w:val="003D0AD2"/>
    <w:rsid w:val="003D7AA1"/>
    <w:rsid w:val="003F05F6"/>
    <w:rsid w:val="003F1160"/>
    <w:rsid w:val="003F5913"/>
    <w:rsid w:val="003F6051"/>
    <w:rsid w:val="004024F8"/>
    <w:rsid w:val="004031D3"/>
    <w:rsid w:val="00405696"/>
    <w:rsid w:val="00406105"/>
    <w:rsid w:val="0041159A"/>
    <w:rsid w:val="004205F8"/>
    <w:rsid w:val="004226DA"/>
    <w:rsid w:val="004305A8"/>
    <w:rsid w:val="004309F2"/>
    <w:rsid w:val="0043229B"/>
    <w:rsid w:val="00434913"/>
    <w:rsid w:val="004353D5"/>
    <w:rsid w:val="00441CC3"/>
    <w:rsid w:val="00443CA0"/>
    <w:rsid w:val="004460B2"/>
    <w:rsid w:val="00450A26"/>
    <w:rsid w:val="00450E14"/>
    <w:rsid w:val="00462C65"/>
    <w:rsid w:val="00464EF9"/>
    <w:rsid w:val="004674E7"/>
    <w:rsid w:val="00467B14"/>
    <w:rsid w:val="00467D07"/>
    <w:rsid w:val="00474EDA"/>
    <w:rsid w:val="00481D80"/>
    <w:rsid w:val="004824FA"/>
    <w:rsid w:val="00484011"/>
    <w:rsid w:val="004841F1"/>
    <w:rsid w:val="00487937"/>
    <w:rsid w:val="004A1E3A"/>
    <w:rsid w:val="004A2D36"/>
    <w:rsid w:val="004B466D"/>
    <w:rsid w:val="004B46D6"/>
    <w:rsid w:val="004C0BF6"/>
    <w:rsid w:val="004C1027"/>
    <w:rsid w:val="004C23C6"/>
    <w:rsid w:val="004C4464"/>
    <w:rsid w:val="004C4AEA"/>
    <w:rsid w:val="004C66A4"/>
    <w:rsid w:val="004D03FB"/>
    <w:rsid w:val="004D0430"/>
    <w:rsid w:val="004D1DAA"/>
    <w:rsid w:val="004D4EB1"/>
    <w:rsid w:val="004D4F6B"/>
    <w:rsid w:val="004D4FAD"/>
    <w:rsid w:val="004E003C"/>
    <w:rsid w:val="004E16EB"/>
    <w:rsid w:val="004E6665"/>
    <w:rsid w:val="004F634E"/>
    <w:rsid w:val="004F67A8"/>
    <w:rsid w:val="0050060B"/>
    <w:rsid w:val="00505E38"/>
    <w:rsid w:val="005070F6"/>
    <w:rsid w:val="00507845"/>
    <w:rsid w:val="00507F5E"/>
    <w:rsid w:val="005115FA"/>
    <w:rsid w:val="00513244"/>
    <w:rsid w:val="00513F3A"/>
    <w:rsid w:val="00514A9D"/>
    <w:rsid w:val="0051582C"/>
    <w:rsid w:val="00515AA7"/>
    <w:rsid w:val="00520971"/>
    <w:rsid w:val="00522A50"/>
    <w:rsid w:val="005252A3"/>
    <w:rsid w:val="00525E61"/>
    <w:rsid w:val="00527225"/>
    <w:rsid w:val="00530B4E"/>
    <w:rsid w:val="005334F1"/>
    <w:rsid w:val="0053557D"/>
    <w:rsid w:val="00537E62"/>
    <w:rsid w:val="00540468"/>
    <w:rsid w:val="005410E3"/>
    <w:rsid w:val="005463DE"/>
    <w:rsid w:val="00546DC2"/>
    <w:rsid w:val="005533D4"/>
    <w:rsid w:val="005542E8"/>
    <w:rsid w:val="00554ACE"/>
    <w:rsid w:val="00556630"/>
    <w:rsid w:val="0055686D"/>
    <w:rsid w:val="0055782E"/>
    <w:rsid w:val="00562825"/>
    <w:rsid w:val="00567EFB"/>
    <w:rsid w:val="005800EE"/>
    <w:rsid w:val="005869D6"/>
    <w:rsid w:val="00587C72"/>
    <w:rsid w:val="0059331E"/>
    <w:rsid w:val="00594619"/>
    <w:rsid w:val="00597E6B"/>
    <w:rsid w:val="005A33F6"/>
    <w:rsid w:val="005A59E5"/>
    <w:rsid w:val="005B25A0"/>
    <w:rsid w:val="005B6629"/>
    <w:rsid w:val="005B7440"/>
    <w:rsid w:val="005C0372"/>
    <w:rsid w:val="005C0D44"/>
    <w:rsid w:val="005C2EE8"/>
    <w:rsid w:val="005C30BF"/>
    <w:rsid w:val="005D6F14"/>
    <w:rsid w:val="005E2150"/>
    <w:rsid w:val="005E2995"/>
    <w:rsid w:val="005F2814"/>
    <w:rsid w:val="005F3FEF"/>
    <w:rsid w:val="00600C4F"/>
    <w:rsid w:val="00601900"/>
    <w:rsid w:val="0060287B"/>
    <w:rsid w:val="00607F7C"/>
    <w:rsid w:val="006102DA"/>
    <w:rsid w:val="00613925"/>
    <w:rsid w:val="00616090"/>
    <w:rsid w:val="006315A3"/>
    <w:rsid w:val="00642FFB"/>
    <w:rsid w:val="006579A2"/>
    <w:rsid w:val="006624C7"/>
    <w:rsid w:val="0066316F"/>
    <w:rsid w:val="00667C89"/>
    <w:rsid w:val="006711EE"/>
    <w:rsid w:val="0067149E"/>
    <w:rsid w:val="006809BB"/>
    <w:rsid w:val="006809FD"/>
    <w:rsid w:val="0068268A"/>
    <w:rsid w:val="006826EA"/>
    <w:rsid w:val="00691D1F"/>
    <w:rsid w:val="00692DEB"/>
    <w:rsid w:val="00697BAE"/>
    <w:rsid w:val="006A67E3"/>
    <w:rsid w:val="006B4DDC"/>
    <w:rsid w:val="006B51BD"/>
    <w:rsid w:val="006B5E55"/>
    <w:rsid w:val="006C4DA7"/>
    <w:rsid w:val="006C5BA1"/>
    <w:rsid w:val="006C7D76"/>
    <w:rsid w:val="006D25A1"/>
    <w:rsid w:val="006D4C95"/>
    <w:rsid w:val="006D59C5"/>
    <w:rsid w:val="006E14E9"/>
    <w:rsid w:val="006F09A2"/>
    <w:rsid w:val="006F36C6"/>
    <w:rsid w:val="006F61C9"/>
    <w:rsid w:val="006F6856"/>
    <w:rsid w:val="00702540"/>
    <w:rsid w:val="00713412"/>
    <w:rsid w:val="00713FF7"/>
    <w:rsid w:val="007145D0"/>
    <w:rsid w:val="00716F94"/>
    <w:rsid w:val="00717296"/>
    <w:rsid w:val="00721180"/>
    <w:rsid w:val="00726400"/>
    <w:rsid w:val="00732EAD"/>
    <w:rsid w:val="007413CB"/>
    <w:rsid w:val="0075188E"/>
    <w:rsid w:val="00751A48"/>
    <w:rsid w:val="0076001C"/>
    <w:rsid w:val="00760E12"/>
    <w:rsid w:val="00763CF3"/>
    <w:rsid w:val="00772173"/>
    <w:rsid w:val="00772293"/>
    <w:rsid w:val="00774689"/>
    <w:rsid w:val="00776981"/>
    <w:rsid w:val="00781AE3"/>
    <w:rsid w:val="00783C75"/>
    <w:rsid w:val="00784619"/>
    <w:rsid w:val="00784735"/>
    <w:rsid w:val="0078627B"/>
    <w:rsid w:val="0078765B"/>
    <w:rsid w:val="007921F1"/>
    <w:rsid w:val="00794E32"/>
    <w:rsid w:val="00795D78"/>
    <w:rsid w:val="00796CAE"/>
    <w:rsid w:val="007A0138"/>
    <w:rsid w:val="007A0D73"/>
    <w:rsid w:val="007B305A"/>
    <w:rsid w:val="007B6F5F"/>
    <w:rsid w:val="007B7452"/>
    <w:rsid w:val="007D6163"/>
    <w:rsid w:val="007D7F74"/>
    <w:rsid w:val="007E575D"/>
    <w:rsid w:val="007E57CD"/>
    <w:rsid w:val="007E6AEF"/>
    <w:rsid w:val="007F3766"/>
    <w:rsid w:val="007F4C48"/>
    <w:rsid w:val="007F5776"/>
    <w:rsid w:val="00803637"/>
    <w:rsid w:val="008054BD"/>
    <w:rsid w:val="0081066E"/>
    <w:rsid w:val="00815C7D"/>
    <w:rsid w:val="00816DC6"/>
    <w:rsid w:val="00817941"/>
    <w:rsid w:val="0082141D"/>
    <w:rsid w:val="008229E4"/>
    <w:rsid w:val="00823547"/>
    <w:rsid w:val="008261AB"/>
    <w:rsid w:val="008269AB"/>
    <w:rsid w:val="008300E2"/>
    <w:rsid w:val="00834C91"/>
    <w:rsid w:val="008359A2"/>
    <w:rsid w:val="00835CA7"/>
    <w:rsid w:val="008370D4"/>
    <w:rsid w:val="00837955"/>
    <w:rsid w:val="008414AD"/>
    <w:rsid w:val="008428D9"/>
    <w:rsid w:val="00846663"/>
    <w:rsid w:val="00853F13"/>
    <w:rsid w:val="0085420A"/>
    <w:rsid w:val="008618FB"/>
    <w:rsid w:val="00866BD3"/>
    <w:rsid w:val="008715E7"/>
    <w:rsid w:val="00880B3E"/>
    <w:rsid w:val="0088467A"/>
    <w:rsid w:val="00884DB9"/>
    <w:rsid w:val="0089526E"/>
    <w:rsid w:val="00896ED9"/>
    <w:rsid w:val="008A7213"/>
    <w:rsid w:val="008B650D"/>
    <w:rsid w:val="008C59E7"/>
    <w:rsid w:val="008C67D2"/>
    <w:rsid w:val="008D76D4"/>
    <w:rsid w:val="008E0683"/>
    <w:rsid w:val="008E3D8D"/>
    <w:rsid w:val="008E73DB"/>
    <w:rsid w:val="008F205F"/>
    <w:rsid w:val="0090121C"/>
    <w:rsid w:val="00902DD9"/>
    <w:rsid w:val="00911486"/>
    <w:rsid w:val="009129CA"/>
    <w:rsid w:val="009206B6"/>
    <w:rsid w:val="009252DC"/>
    <w:rsid w:val="009252F5"/>
    <w:rsid w:val="009263C1"/>
    <w:rsid w:val="00927577"/>
    <w:rsid w:val="009362DA"/>
    <w:rsid w:val="00941B4F"/>
    <w:rsid w:val="00941D48"/>
    <w:rsid w:val="00943906"/>
    <w:rsid w:val="00944459"/>
    <w:rsid w:val="00946F96"/>
    <w:rsid w:val="00950182"/>
    <w:rsid w:val="00950592"/>
    <w:rsid w:val="009518C0"/>
    <w:rsid w:val="00951EA2"/>
    <w:rsid w:val="009577DE"/>
    <w:rsid w:val="00961B3C"/>
    <w:rsid w:val="00963CE3"/>
    <w:rsid w:val="00964F18"/>
    <w:rsid w:val="00964FAA"/>
    <w:rsid w:val="0096652C"/>
    <w:rsid w:val="00974424"/>
    <w:rsid w:val="00987F76"/>
    <w:rsid w:val="00991360"/>
    <w:rsid w:val="00993088"/>
    <w:rsid w:val="0099664F"/>
    <w:rsid w:val="00996A09"/>
    <w:rsid w:val="00996DFB"/>
    <w:rsid w:val="00997D5D"/>
    <w:rsid w:val="009A0447"/>
    <w:rsid w:val="009A17F5"/>
    <w:rsid w:val="009A2CE5"/>
    <w:rsid w:val="009A4B59"/>
    <w:rsid w:val="009B4A51"/>
    <w:rsid w:val="009C28B1"/>
    <w:rsid w:val="009C61AD"/>
    <w:rsid w:val="009C6697"/>
    <w:rsid w:val="009D373D"/>
    <w:rsid w:val="009D436B"/>
    <w:rsid w:val="009D5927"/>
    <w:rsid w:val="009D7B2C"/>
    <w:rsid w:val="009E0529"/>
    <w:rsid w:val="009E0801"/>
    <w:rsid w:val="009E1D05"/>
    <w:rsid w:val="009E2EFC"/>
    <w:rsid w:val="009F7DE0"/>
    <w:rsid w:val="00A029FB"/>
    <w:rsid w:val="00A05973"/>
    <w:rsid w:val="00A06BCB"/>
    <w:rsid w:val="00A11B0C"/>
    <w:rsid w:val="00A20863"/>
    <w:rsid w:val="00A20D69"/>
    <w:rsid w:val="00A23D49"/>
    <w:rsid w:val="00A3100D"/>
    <w:rsid w:val="00A33B35"/>
    <w:rsid w:val="00A33BBD"/>
    <w:rsid w:val="00A33E90"/>
    <w:rsid w:val="00A36419"/>
    <w:rsid w:val="00A42690"/>
    <w:rsid w:val="00A44921"/>
    <w:rsid w:val="00A44AD9"/>
    <w:rsid w:val="00A53DDC"/>
    <w:rsid w:val="00A578C2"/>
    <w:rsid w:val="00A63BCB"/>
    <w:rsid w:val="00A64FA7"/>
    <w:rsid w:val="00A72652"/>
    <w:rsid w:val="00A72F6F"/>
    <w:rsid w:val="00A75D1C"/>
    <w:rsid w:val="00A809AA"/>
    <w:rsid w:val="00A849B3"/>
    <w:rsid w:val="00A8510D"/>
    <w:rsid w:val="00A86AF3"/>
    <w:rsid w:val="00A90AFF"/>
    <w:rsid w:val="00A90BDC"/>
    <w:rsid w:val="00A95293"/>
    <w:rsid w:val="00A95477"/>
    <w:rsid w:val="00A975A9"/>
    <w:rsid w:val="00AA3192"/>
    <w:rsid w:val="00AA7207"/>
    <w:rsid w:val="00AB0486"/>
    <w:rsid w:val="00AB1C21"/>
    <w:rsid w:val="00AB251E"/>
    <w:rsid w:val="00AB3608"/>
    <w:rsid w:val="00AC1272"/>
    <w:rsid w:val="00AC5C48"/>
    <w:rsid w:val="00AC63E3"/>
    <w:rsid w:val="00AC74BF"/>
    <w:rsid w:val="00AD16F1"/>
    <w:rsid w:val="00AD294E"/>
    <w:rsid w:val="00AD3F08"/>
    <w:rsid w:val="00AD4CF0"/>
    <w:rsid w:val="00AD4EEB"/>
    <w:rsid w:val="00AE740D"/>
    <w:rsid w:val="00AF0CF4"/>
    <w:rsid w:val="00AF1F59"/>
    <w:rsid w:val="00AF2252"/>
    <w:rsid w:val="00AF2EF8"/>
    <w:rsid w:val="00AF7FFE"/>
    <w:rsid w:val="00B0098C"/>
    <w:rsid w:val="00B00B12"/>
    <w:rsid w:val="00B1129F"/>
    <w:rsid w:val="00B11BCE"/>
    <w:rsid w:val="00B11D61"/>
    <w:rsid w:val="00B12F51"/>
    <w:rsid w:val="00B13803"/>
    <w:rsid w:val="00B256F6"/>
    <w:rsid w:val="00B2751E"/>
    <w:rsid w:val="00B363E2"/>
    <w:rsid w:val="00B3650C"/>
    <w:rsid w:val="00B4394B"/>
    <w:rsid w:val="00B43AFE"/>
    <w:rsid w:val="00B44B8B"/>
    <w:rsid w:val="00B47055"/>
    <w:rsid w:val="00B63CF3"/>
    <w:rsid w:val="00B64BFA"/>
    <w:rsid w:val="00B64E42"/>
    <w:rsid w:val="00B6695B"/>
    <w:rsid w:val="00B7080C"/>
    <w:rsid w:val="00B71E63"/>
    <w:rsid w:val="00B80A8B"/>
    <w:rsid w:val="00B82D06"/>
    <w:rsid w:val="00B83212"/>
    <w:rsid w:val="00B85DE4"/>
    <w:rsid w:val="00B87AAD"/>
    <w:rsid w:val="00B91A31"/>
    <w:rsid w:val="00B94D02"/>
    <w:rsid w:val="00B9547E"/>
    <w:rsid w:val="00BA108F"/>
    <w:rsid w:val="00BA50D9"/>
    <w:rsid w:val="00BA6C28"/>
    <w:rsid w:val="00BA6DB4"/>
    <w:rsid w:val="00BB090C"/>
    <w:rsid w:val="00BB54EA"/>
    <w:rsid w:val="00BB7222"/>
    <w:rsid w:val="00BB7328"/>
    <w:rsid w:val="00BC278A"/>
    <w:rsid w:val="00BC3F3C"/>
    <w:rsid w:val="00BC5BB2"/>
    <w:rsid w:val="00BD295D"/>
    <w:rsid w:val="00BD56AF"/>
    <w:rsid w:val="00BD617B"/>
    <w:rsid w:val="00BE3318"/>
    <w:rsid w:val="00BE4C8C"/>
    <w:rsid w:val="00BE738E"/>
    <w:rsid w:val="00BF11A1"/>
    <w:rsid w:val="00BF3F3D"/>
    <w:rsid w:val="00BF3F54"/>
    <w:rsid w:val="00BF7312"/>
    <w:rsid w:val="00C00697"/>
    <w:rsid w:val="00C0376C"/>
    <w:rsid w:val="00C06D77"/>
    <w:rsid w:val="00C148CD"/>
    <w:rsid w:val="00C14BA6"/>
    <w:rsid w:val="00C3485C"/>
    <w:rsid w:val="00C51EB0"/>
    <w:rsid w:val="00C544A4"/>
    <w:rsid w:val="00C57683"/>
    <w:rsid w:val="00C768E5"/>
    <w:rsid w:val="00C80804"/>
    <w:rsid w:val="00C84C31"/>
    <w:rsid w:val="00C90ABB"/>
    <w:rsid w:val="00C91915"/>
    <w:rsid w:val="00C95176"/>
    <w:rsid w:val="00CA0A0E"/>
    <w:rsid w:val="00CA2004"/>
    <w:rsid w:val="00CA3ED5"/>
    <w:rsid w:val="00CA5840"/>
    <w:rsid w:val="00CA5B99"/>
    <w:rsid w:val="00CB0933"/>
    <w:rsid w:val="00CB334D"/>
    <w:rsid w:val="00CB56D5"/>
    <w:rsid w:val="00CC4DAB"/>
    <w:rsid w:val="00CC4FC9"/>
    <w:rsid w:val="00CC7188"/>
    <w:rsid w:val="00CC76CD"/>
    <w:rsid w:val="00CD0299"/>
    <w:rsid w:val="00CD1EA8"/>
    <w:rsid w:val="00CD2666"/>
    <w:rsid w:val="00CD37EF"/>
    <w:rsid w:val="00CF5ABD"/>
    <w:rsid w:val="00CF63CE"/>
    <w:rsid w:val="00D067C1"/>
    <w:rsid w:val="00D12578"/>
    <w:rsid w:val="00D1343B"/>
    <w:rsid w:val="00D13B13"/>
    <w:rsid w:val="00D16E78"/>
    <w:rsid w:val="00D170B8"/>
    <w:rsid w:val="00D17C49"/>
    <w:rsid w:val="00D201D3"/>
    <w:rsid w:val="00D267D5"/>
    <w:rsid w:val="00D26A64"/>
    <w:rsid w:val="00D311E7"/>
    <w:rsid w:val="00D31720"/>
    <w:rsid w:val="00D376AA"/>
    <w:rsid w:val="00D51295"/>
    <w:rsid w:val="00D52086"/>
    <w:rsid w:val="00D52B9A"/>
    <w:rsid w:val="00D5367E"/>
    <w:rsid w:val="00D53B1E"/>
    <w:rsid w:val="00D5565A"/>
    <w:rsid w:val="00D6105F"/>
    <w:rsid w:val="00D61AD2"/>
    <w:rsid w:val="00D62443"/>
    <w:rsid w:val="00D71C1C"/>
    <w:rsid w:val="00D75750"/>
    <w:rsid w:val="00D84EF0"/>
    <w:rsid w:val="00D861ED"/>
    <w:rsid w:val="00D873E0"/>
    <w:rsid w:val="00D90CD1"/>
    <w:rsid w:val="00D941E3"/>
    <w:rsid w:val="00D94F8B"/>
    <w:rsid w:val="00D95FBF"/>
    <w:rsid w:val="00DA0CC5"/>
    <w:rsid w:val="00DA5988"/>
    <w:rsid w:val="00DB1A67"/>
    <w:rsid w:val="00DB65ED"/>
    <w:rsid w:val="00DB7F78"/>
    <w:rsid w:val="00DC0184"/>
    <w:rsid w:val="00DC317C"/>
    <w:rsid w:val="00DC4FF2"/>
    <w:rsid w:val="00DC79CC"/>
    <w:rsid w:val="00DD7BF0"/>
    <w:rsid w:val="00DF081E"/>
    <w:rsid w:val="00E018D4"/>
    <w:rsid w:val="00E046D8"/>
    <w:rsid w:val="00E10D39"/>
    <w:rsid w:val="00E134F4"/>
    <w:rsid w:val="00E13FD5"/>
    <w:rsid w:val="00E162E0"/>
    <w:rsid w:val="00E20D75"/>
    <w:rsid w:val="00E23568"/>
    <w:rsid w:val="00E245B5"/>
    <w:rsid w:val="00E30CA2"/>
    <w:rsid w:val="00E33E1B"/>
    <w:rsid w:val="00E33ECA"/>
    <w:rsid w:val="00E34D3E"/>
    <w:rsid w:val="00E350AE"/>
    <w:rsid w:val="00E5028B"/>
    <w:rsid w:val="00E61738"/>
    <w:rsid w:val="00E62BD2"/>
    <w:rsid w:val="00E647FB"/>
    <w:rsid w:val="00E67FB0"/>
    <w:rsid w:val="00E720E9"/>
    <w:rsid w:val="00E7360D"/>
    <w:rsid w:val="00E75224"/>
    <w:rsid w:val="00E810AE"/>
    <w:rsid w:val="00E81A35"/>
    <w:rsid w:val="00E81C5E"/>
    <w:rsid w:val="00E82F32"/>
    <w:rsid w:val="00E83B3C"/>
    <w:rsid w:val="00E84503"/>
    <w:rsid w:val="00E8736B"/>
    <w:rsid w:val="00E90275"/>
    <w:rsid w:val="00E925D4"/>
    <w:rsid w:val="00E92ED1"/>
    <w:rsid w:val="00E9465D"/>
    <w:rsid w:val="00E97226"/>
    <w:rsid w:val="00EA05A2"/>
    <w:rsid w:val="00EA2303"/>
    <w:rsid w:val="00EA2B44"/>
    <w:rsid w:val="00EA33EF"/>
    <w:rsid w:val="00EC4FFD"/>
    <w:rsid w:val="00EC58F5"/>
    <w:rsid w:val="00EC5EFC"/>
    <w:rsid w:val="00ED0772"/>
    <w:rsid w:val="00ED3139"/>
    <w:rsid w:val="00ED57D1"/>
    <w:rsid w:val="00ED6DF6"/>
    <w:rsid w:val="00EE4D7D"/>
    <w:rsid w:val="00EF2C85"/>
    <w:rsid w:val="00EF2E3D"/>
    <w:rsid w:val="00EF33CD"/>
    <w:rsid w:val="00EF68FD"/>
    <w:rsid w:val="00F05A8B"/>
    <w:rsid w:val="00F10C87"/>
    <w:rsid w:val="00F12924"/>
    <w:rsid w:val="00F20C70"/>
    <w:rsid w:val="00F20C9B"/>
    <w:rsid w:val="00F257EF"/>
    <w:rsid w:val="00F26605"/>
    <w:rsid w:val="00F300CB"/>
    <w:rsid w:val="00F310BD"/>
    <w:rsid w:val="00F31310"/>
    <w:rsid w:val="00F3580A"/>
    <w:rsid w:val="00F42C3A"/>
    <w:rsid w:val="00F437A6"/>
    <w:rsid w:val="00F44681"/>
    <w:rsid w:val="00F448CE"/>
    <w:rsid w:val="00F45451"/>
    <w:rsid w:val="00F51986"/>
    <w:rsid w:val="00F51F04"/>
    <w:rsid w:val="00F52BCC"/>
    <w:rsid w:val="00F5313F"/>
    <w:rsid w:val="00F5452E"/>
    <w:rsid w:val="00F55687"/>
    <w:rsid w:val="00F810D1"/>
    <w:rsid w:val="00F81135"/>
    <w:rsid w:val="00F819A7"/>
    <w:rsid w:val="00F81A48"/>
    <w:rsid w:val="00F84685"/>
    <w:rsid w:val="00F91D2B"/>
    <w:rsid w:val="00FA4C67"/>
    <w:rsid w:val="00FB62BC"/>
    <w:rsid w:val="00FD0093"/>
    <w:rsid w:val="00FD17C9"/>
    <w:rsid w:val="00FD2A5B"/>
    <w:rsid w:val="00FD42EB"/>
    <w:rsid w:val="00FD731A"/>
    <w:rsid w:val="00FE0836"/>
    <w:rsid w:val="00FE6A5C"/>
    <w:rsid w:val="00FF1CDF"/>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4EFD"/>
  <w15:docId w15:val="{0784806C-6096-4B8D-B05E-43FCBA66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paragraph" w:styleId="TOCHeading">
    <w:name w:val="TOC Heading"/>
    <w:basedOn w:val="Heading1"/>
    <w:next w:val="Normal"/>
    <w:uiPriority w:val="39"/>
    <w:unhideWhenUsed/>
    <w:qFormat/>
    <w:rsid w:val="007413CB"/>
    <w:pPr>
      <w:keepNext/>
      <w:keepLines/>
      <w:tabs>
        <w:tab w:val="clear" w:pos="9360"/>
      </w:tabs>
      <w:spacing w:before="240" w:line="259" w:lineRule="auto"/>
      <w:ind w:left="0"/>
      <w:jc w:val="left"/>
      <w:outlineLvl w:val="9"/>
    </w:pPr>
    <w:rPr>
      <w:rFonts w:eastAsiaTheme="majorEastAsia" w:cstheme="majorBidi"/>
      <w:b w:val="0"/>
      <w:color w:val="365F91" w:themeColor="accent1" w:themeShade="BF"/>
      <w:sz w:val="32"/>
      <w:szCs w:val="32"/>
    </w:rPr>
  </w:style>
  <w:style w:type="paragraph" w:styleId="TOC3">
    <w:name w:val="toc 3"/>
    <w:basedOn w:val="Normal"/>
    <w:next w:val="Normal"/>
    <w:autoRedefine/>
    <w:uiPriority w:val="39"/>
    <w:unhideWhenUsed/>
    <w:rsid w:val="007413CB"/>
    <w:pPr>
      <w:tabs>
        <w:tab w:val="clear" w:pos="9360"/>
      </w:tabs>
      <w:spacing w:after="100"/>
      <w:ind w:left="440"/>
    </w:pPr>
  </w:style>
  <w:style w:type="character" w:styleId="FollowedHyperlink">
    <w:name w:val="FollowedHyperlink"/>
    <w:basedOn w:val="DefaultParagraphFont"/>
    <w:uiPriority w:val="99"/>
    <w:semiHidden/>
    <w:unhideWhenUsed/>
    <w:rsid w:val="00A72F6F"/>
    <w:rPr>
      <w:color w:val="800080" w:themeColor="followedHyperlink"/>
      <w:u w:val="single"/>
    </w:rPr>
  </w:style>
  <w:style w:type="paragraph" w:styleId="FootnoteText">
    <w:name w:val="footnote text"/>
    <w:basedOn w:val="Normal"/>
    <w:link w:val="FootnoteTextChar"/>
    <w:uiPriority w:val="99"/>
    <w:semiHidden/>
    <w:unhideWhenUsed/>
    <w:rsid w:val="00EF68FD"/>
    <w:pPr>
      <w:tabs>
        <w:tab w:val="clear" w:pos="9360"/>
      </w:tabs>
      <w:spacing w:line="240" w:lineRule="auto"/>
      <w:ind w:left="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EF68FD"/>
    <w:rPr>
      <w:rFonts w:eastAsiaTheme="minorHAnsi"/>
      <w:sz w:val="20"/>
      <w:szCs w:val="20"/>
    </w:rPr>
  </w:style>
  <w:style w:type="character" w:styleId="FootnoteReference">
    <w:name w:val="footnote reference"/>
    <w:basedOn w:val="DefaultParagraphFont"/>
    <w:uiPriority w:val="99"/>
    <w:semiHidden/>
    <w:unhideWhenUsed/>
    <w:rsid w:val="00EF68FD"/>
    <w:rPr>
      <w:vertAlign w:val="superscript"/>
    </w:rPr>
  </w:style>
  <w:style w:type="paragraph" w:styleId="EndnoteText">
    <w:name w:val="endnote text"/>
    <w:basedOn w:val="Normal"/>
    <w:link w:val="EndnoteTextChar"/>
    <w:uiPriority w:val="99"/>
    <w:semiHidden/>
    <w:unhideWhenUsed/>
    <w:rsid w:val="0001137E"/>
    <w:pPr>
      <w:spacing w:line="240" w:lineRule="auto"/>
    </w:pPr>
    <w:rPr>
      <w:sz w:val="20"/>
      <w:szCs w:val="20"/>
    </w:rPr>
  </w:style>
  <w:style w:type="character" w:customStyle="1" w:styleId="EndnoteTextChar">
    <w:name w:val="Endnote Text Char"/>
    <w:basedOn w:val="DefaultParagraphFont"/>
    <w:link w:val="EndnoteText"/>
    <w:uiPriority w:val="99"/>
    <w:semiHidden/>
    <w:rsid w:val="0001137E"/>
    <w:rPr>
      <w:rFonts w:asciiTheme="majorHAnsi" w:hAnsiTheme="majorHAnsi"/>
      <w:sz w:val="20"/>
      <w:szCs w:val="20"/>
    </w:rPr>
  </w:style>
  <w:style w:type="character" w:styleId="EndnoteReference">
    <w:name w:val="endnote reference"/>
    <w:basedOn w:val="DefaultParagraphFont"/>
    <w:uiPriority w:val="99"/>
    <w:semiHidden/>
    <w:unhideWhenUsed/>
    <w:rsid w:val="00011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861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ls.gov/oes/current/oes_nat.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c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rti.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nnphi.org/wp-content/uploads/2015/08/local-policy-database-scan-1.orig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sp.cdc.gov/sites/ostlts/pip/osc/StatementA/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3427</OSC_StateA_12_10Total_Respondent_Costs>
    <OSC_StateA_12_2Number_of_Respondents xmlns="bd99c180-279b-44c3-9486-dd050336677e">0</OSC_StateA_12_2Number_of_Respondents>
    <OSC_StateA_12_6Average_Burden_per_Response_in_Hours xmlns="bd99c180-279b-44c3-9486-dd050336677e" xsi:nil="true"/>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ivk7@cdc.gov</GenICPIEmail>
    <OSC_StateA_12_Total_Number_of_Respondents xmlns="ce849d94-b00b-4457-8fdf-7e9e81e05b5e">120</OSC_StateA_12_Total_Number_of_Respondents>
    <OSC_StateA_12_10Average_Burden_per_Response_in_Hours xmlns="bd99c180-279b-44c3-9486-dd050336677e">=&gt;30/60&lt;=</OSC_StateA_12_10Average_Burden_per_Response_in_Hours>
    <OSC_StateA_12_10Type_of_Respondent xmlns="bd99c180-279b-44c3-9486-dd050336677e">Local Health Officials</OSC_StateA_12_10Type_of_Respondent>
    <OSC_StateA_12_3Number_of_Respondents xmlns="bd99c180-279b-44c3-9486-dd050336677e">0</OSC_StateA_12_3Number_of_Respondents>
    <OSC_StateA_12_7Average_Burden_per_Response_in_Hours xmlns="bd99c180-279b-44c3-9486-dd050336677e" xsi:nil="true"/>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 xsi:nil="true"/>
    <OSC_StateA_12_9Type_of_Respondent xmlns="bd99c180-279b-44c3-9486-dd050336677e" xsi:nil="true"/>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 xsi:nil="true"/>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The initial data collection instrument will be an online questionnaire (see Attachment B—Instrument: Online version and Attachment C-Instrument: Mailed version). A pilot was conducted with a set of 8 local health directors.  </OSC_StateA_Overview_Of_Data_Collection_System>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Division of Population Health</GenICPICenterDivisionBranch>
    <GenICPIWorkMailingAddress xmlns="bd99c180-279b-44c3-9486-dd050336677e">3719 Buford Highway NE  Mailstop F-78 Atlanta, 30341</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We have conducted a comprehensive review of assessments and other forms of data collection of local level policy, policy review policy level databases and professional organizational databases on local level policy. </OSC_StateA_Identify_Duplication_Similar_Information>
    <OSC_StateA_Justification_for_Sensitive_Questions xmlns="bd99c180-279b-44c3-9486-dd050336677e">No information will be collected that is of personal or sensitive nature.</OSC_StateA_Justification_for_Sensitive_Questions>
    <GenICPICDCID xmlns="bd99c180-279b-44c3-9486-dd050336677e">ivk7</GenICPICDCID>
    <OSC_StateA_12_8Average_Burden_per_Response_in_Hours xmlns="bd99c180-279b-44c3-9486-dd050336677e" xsi:nil="true"/>
    <OSC_StateA_14_6Average_Hours_Per_Collection xmlns="bd99c180-279b-44c3-9486-dd050336677e">0</OSC_StateA_14_6Average_Hours_Per_Collection>
    <OSC_StateA_Assurance_of_Confidentiality_Provided_to_Respondents xmlns="bd99c180-279b-44c3-9486-dd050336677e">Local governmental staff will be speaking from their official roles and will not be asked individually identifiable information.  </OSC_StateA_Assurance_of_Confidentiality_Provided_to_Respondents>
    <OSC_StateA_Consequences_Collecting_Less_Frequently xmlns="bd99c180-279b-44c3-9486-dd050336677e">If no data are collected, CDC will be unable to:
•	Enhance understanding of the role of LHDs in the policy process;
•	Advance CDCs training materials/tools;
•	Increase understanding of complexity of jurisdictional policy layers 
</OSC_StateA_Consequences_Collecting_Less_Frequently>
    <OSC_StateA_List_Of_Attachments xmlns="bd99c180-279b-44c3-9486-dd050336677e">A.	List of counties and subjects
B.	Online-based questionnaire
C.	Mailed questionnaire
D.	Letter and email invitation
E.	Email reminder
F.	Letters  for mailed questionnaire
</OSC_StateA_List_Of_Attachments>
    <GenICNickname xmlns="15b1c282-9287-45cb-9b41-eae3a76919a0">CHPIA</GenICNickname>
    <OSC_StateA_12_10Total_Burden_Hours xmlns="bd99c180-279b-44c3-9486-dd050336677e">60</OSC_StateA_12_10Total_Burden_Hours>
    <OSC_StateA_12_9Average_Burden_per_Response_in_Hours xmlns="bd99c180-279b-44c3-9486-dd050336677e" xsi:nil="true"/>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120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 xsi:nil="true"/>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We are requesting no exemption.</OSC_StateA_Reason_Display_OMB_Expiration_Date_is_Inappropriate>
    <GenICPIName xmlns="bd99c180-279b-44c3-9486-dd050336677e">Carol Pierannunzi, PhD</GenICPIName>
    <OSC_StateA_12_6Type_of_Respondent xmlns="bd99c180-279b-44c3-9486-dd050336677e" xsi:nil="true"/>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 xsi:nil="tru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 xsi:nil="true"/>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$3,427
</OSC_StateA_Estimates_of_Annualized_Burden_Hours_and_Costs>
    <OSC_StateA_Items_to_be_collected xmlns="bd99c180-279b-44c3-9486-dd050336677e">The first sections of the questionnaire focus on how often and with which entities the LHD partners in order to achieve policy success. The final sections deal with the role that the LHD would take in policy development for each health policy area.   </OSC_StateA_Items_to_be_collected>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 xsi:nil="true"/>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CDC will not provide payments or gifts to respondents.</OSC_StateA_Explanation_of_Any_Payment_or_Gift_to_Respondents>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Initially data will be collected via an online questionnaire allowing respondents to complete and submit responses electronically. </OSC_StateA_Improved_Information_Technology_and_Burden_Reduction>
    <OSC_StateA_12_2Type_of_Respondent xmlns="bd99c180-279b-44c3-9486-dd050336677e" xsi:nil="true"/>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There will be no direct costs to the respondents other than their time to participate in each information collection.</OSC_StateA_Estimate_Other_Total_Annual_Cost_Burden_to_Respond>
    <GenICPITitle xmlns="bd99c180-279b-44c3-9486-dd050336677e">Senior Research Methodologist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N/A</OSC_StateA_Websites_Directed_at_Children>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Staff (FTE)	Average Hours per Collection	Average Hourly Rate	Average Cost
 Contract costs (RTI)			$236,000
 GS-14	603	62.00	$37,386
 GS-13	603	52.00	$31,356
GS-14	200	62.00	$12,400
Estimated Total Cost of Information Collection			$317,142
</OSC_StateA_Annualized_Cost_to_the_Government>
    <OSC_StateA_12_10Hourly_Wage_Rate xmlns="bd99c180-279b-44c3-9486-dd050336677e">57.11</OSC_StateA_12_10Hourly_Wage_Rate>
    <OSC_StateA_12_1Number_of_Responses_per_Respondent xmlns="bd99c180-279b-44c3-9486-dd050336677e" xsi:nil="true"/>
    <OSC_StateA_12_2Average_Burden_per_Response_in_Hours xmlns="bd99c180-279b-44c3-9486-dd050336677e" xsi:nil="true"/>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There are no exceptions to the certification.  These activities comply with the requirements in 5 CFR 1320.9.</OSC_StateA_Exceptions_Certification_Paperwork_Reduction_Act>
    <OSC_StateA_Explanation_for_Program_Changes_or_Adjustments xmlns="bd99c180-279b-44c3-9486-dd050336677e">This is a new information collection.</OSC_StateA_Explanation_for_Program_Changes_or_Adjustments>
    <OSC_StateA_Purpose_and_Use xmlns="bd99c180-279b-44c3-9486-dd050336677e">The purpose is to understand the role of the local  health department as a partner in the development and implementation of public health policy. Data will be used to make improvements in training materials and tools for CDC officials. </OSC_StateA_Purpose_and_Use>
    <OSC_StateA_12_3Average_Burden_per_Response_in_Hours xmlns="bd99c180-279b-44c3-9486-dd050336677e" xsi:nil="true"/>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No small businesses will be involved in this information collection.</OSC_StateA_Impact_on_Small_Businesses_or_Other_Small_Entities>
    <GenICPIBranchOROfficeTitle xmlns="bd99c180-279b-44c3-9486-dd050336677e">Population Health Surveillance Branch</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770-488-4609</GenICPIPhone>
    <OSC_StateA_12_1Average_Burden_per_Response_in_Hours xmlns="bd99c180-279b-44c3-9486-dd050336677e" xsi:nil="true"/>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https://esp.cdc.gov/sites/ostlts/pip/osc/_layouts/15/DocIdRedir.aspx?ID=OSTLTSDOC-726-133</Url>
      <Description>OSTLTSDOC-726-133</Description>
    </_dlc_DocIdUrl>
    <_dlc_DocId xmlns="b5c0ca00-073d-4463-9985-b654f14791fe">OSTLTSDOC-726-133</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BC25-32B6-45A5-8395-439B2C71F889}">
  <ds:schemaRefs>
    <ds:schemaRef ds:uri="http://schemas.microsoft.com/sharepoint/v3/contenttype/forms"/>
  </ds:schemaRefs>
</ds:datastoreItem>
</file>

<file path=customXml/itemProps2.xml><?xml version="1.0" encoding="utf-8"?>
<ds:datastoreItem xmlns:ds="http://schemas.openxmlformats.org/officeDocument/2006/customXml" ds:itemID="{B4F3CA09-DA58-4C05-AB66-C7CE9A7BC86D}">
  <ds:schemaRefs>
    <ds:schemaRef ds:uri="http://schemas.microsoft.com/office/2006/metadata/customXsn"/>
  </ds:schemaRefs>
</ds:datastoreItem>
</file>

<file path=customXml/itemProps3.xml><?xml version="1.0" encoding="utf-8"?>
<ds:datastoreItem xmlns:ds="http://schemas.openxmlformats.org/officeDocument/2006/customXml" ds:itemID="{EAA9829A-9932-469D-AA5E-BEF3EA41F48C}">
  <ds:schemaRefs>
    <ds:schemaRef ds:uri="http://schemas.microsoft.com/sharepoint/events"/>
  </ds:schemaRefs>
</ds:datastoreItem>
</file>

<file path=customXml/itemProps4.xml><?xml version="1.0" encoding="utf-8"?>
<ds:datastoreItem xmlns:ds="http://schemas.openxmlformats.org/officeDocument/2006/customXml" ds:itemID="{E4E8F635-0732-46DB-A594-461B0F5BF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DD5616-A2EB-450D-B97F-567EAD887AA7}">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ce849d94-b00b-4457-8fdf-7e9e81e05b5e"/>
    <ds:schemaRef ds:uri="http://schemas.openxmlformats.org/package/2006/metadata/core-properties"/>
    <ds:schemaRef ds:uri="15b1c282-9287-45cb-9b41-eae3a76919a0"/>
    <ds:schemaRef ds:uri="bd99c180-279b-44c3-9486-dd050336677e"/>
    <ds:schemaRef ds:uri="b5c0ca00-073d-4463-9985-b654f14791fe"/>
  </ds:schemaRefs>
</ds:datastoreItem>
</file>

<file path=customXml/itemProps6.xml><?xml version="1.0" encoding="utf-8"?>
<ds:datastoreItem xmlns:ds="http://schemas.openxmlformats.org/officeDocument/2006/customXml" ds:itemID="{150FA9FD-CB77-4E6C-92AA-5A5AD4FA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14</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County Health Policy Implementation Assessment</vt:lpstr>
    </vt:vector>
  </TitlesOfParts>
  <Company>CDC</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Health Policy Implementation Assessment</dc:title>
  <dc:creator>CDC User</dc:creator>
  <cp:lastModifiedBy>CDC User</cp:lastModifiedBy>
  <cp:revision>2</cp:revision>
  <cp:lastPrinted>2011-06-07T15:53:00Z</cp:lastPrinted>
  <dcterms:created xsi:type="dcterms:W3CDTF">2016-05-19T21:02:00Z</dcterms:created>
  <dcterms:modified xsi:type="dcterms:W3CDTF">2016-05-19T21:02:00Z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1c662b58-daf2-42b7-9b92-be31868e52b5</vt:lpwstr>
  </property>
</Properties>
</file>