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B6857" w14:textId="57F372A6" w:rsidR="00A342CC" w:rsidRPr="00150E60" w:rsidRDefault="00A342CC" w:rsidP="00A342CC">
      <w:pPr>
        <w:pStyle w:val="NoSpacing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color w:val="0070C0"/>
        </w:rPr>
        <w:t>Attachment A</w:t>
      </w:r>
      <w:r w:rsidRPr="00150E60">
        <w:rPr>
          <w:rFonts w:asciiTheme="majorHAnsi" w:hAnsiTheme="majorHAnsi"/>
          <w:b/>
          <w:color w:val="0070C0"/>
        </w:rPr>
        <w:t xml:space="preserve">. </w:t>
      </w:r>
      <w:r w:rsidR="00CF7F1D">
        <w:rPr>
          <w:rFonts w:asciiTheme="majorHAnsi" w:hAnsiTheme="majorHAnsi"/>
          <w:b/>
          <w:color w:val="0070C0"/>
        </w:rPr>
        <w:t>State and County C</w:t>
      </w:r>
      <w:r>
        <w:rPr>
          <w:rFonts w:asciiTheme="majorHAnsi" w:hAnsiTheme="majorHAnsi"/>
          <w:b/>
          <w:color w:val="0070C0"/>
        </w:rPr>
        <w:t>ollaborators</w:t>
      </w:r>
    </w:p>
    <w:p w14:paraId="0E86374C" w14:textId="46762B76" w:rsidR="00A13771" w:rsidRPr="00150E60" w:rsidRDefault="00A13771" w:rsidP="00A13771">
      <w:pPr>
        <w:pStyle w:val="NoSpacing"/>
        <w:rPr>
          <w:rFonts w:asciiTheme="majorHAnsi" w:hAnsiTheme="majorHAnsi"/>
        </w:rPr>
      </w:pPr>
      <w:r w:rsidRPr="00150E60">
        <w:rPr>
          <w:rFonts w:asciiTheme="majorHAnsi" w:hAnsiTheme="majorHAnsi"/>
        </w:rPr>
        <w:t>XDR TB</w:t>
      </w:r>
      <w:r w:rsidR="00D944D9">
        <w:rPr>
          <w:rFonts w:asciiTheme="majorHAnsi" w:hAnsiTheme="majorHAnsi"/>
        </w:rPr>
        <w:t xml:space="preserve"> Contact I</w:t>
      </w:r>
      <w:r w:rsidR="00CE45E3">
        <w:rPr>
          <w:rFonts w:asciiTheme="majorHAnsi" w:hAnsiTheme="majorHAnsi"/>
        </w:rPr>
        <w:t>nvestigation: A Cost Assessment</w:t>
      </w:r>
      <w:r w:rsidRPr="00150E60" w:rsidDel="00FC1507">
        <w:rPr>
          <w:rFonts w:asciiTheme="majorHAnsi" w:hAnsiTheme="majorHAnsi"/>
        </w:rPr>
        <w:t xml:space="preserve"> </w:t>
      </w:r>
    </w:p>
    <w:p w14:paraId="58D13C86" w14:textId="5C3C8A02" w:rsidR="00697C7D" w:rsidRDefault="00697C7D" w:rsidP="007056A4">
      <w:pPr>
        <w:ind w:left="0"/>
      </w:pPr>
    </w:p>
    <w:p w14:paraId="1987578E" w14:textId="3F68046C" w:rsidR="00811236" w:rsidRDefault="00811236" w:rsidP="007056A4">
      <w:pPr>
        <w:ind w:left="0"/>
      </w:pPr>
      <w:r>
        <w:t xml:space="preserve">In each jurisdiction, a TB controller will </w:t>
      </w:r>
      <w:r w:rsidR="00E622BE">
        <w:t>identify</w:t>
      </w:r>
      <w:r>
        <w:t xml:space="preserve"> two data collectors, who will compile data, transmit results to CDC, and </w:t>
      </w:r>
      <w:r w:rsidR="00FB0310">
        <w:t>discuss results in</w:t>
      </w:r>
      <w:r w:rsidR="00E622BE">
        <w:t xml:space="preserve"> a follow-</w:t>
      </w:r>
      <w:r>
        <w:t xml:space="preserve">up check on accuracy and completeness. </w:t>
      </w:r>
      <w:r w:rsidR="006561B5">
        <w:t>There may be some variation across states about the types of personnel involved</w:t>
      </w:r>
      <w:r w:rsidR="00395C1B">
        <w:t xml:space="preserve"> according to availability. </w:t>
      </w:r>
    </w:p>
    <w:p w14:paraId="58D13C87" w14:textId="77777777" w:rsidR="00EB7FF4" w:rsidRDefault="00EB7FF4" w:rsidP="007056A4">
      <w:pPr>
        <w:ind w:left="0"/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7020"/>
      </w:tblGrid>
      <w:tr w:rsidR="00FB0310" w:rsidRPr="001201A6" w14:paraId="58D13C8B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13C88" w14:textId="77777777" w:rsidR="00FB0310" w:rsidRPr="001201A6" w:rsidRDefault="00FB0310" w:rsidP="001201A6">
            <w:pPr>
              <w:tabs>
                <w:tab w:val="clear" w:pos="9360"/>
              </w:tabs>
              <w:spacing w:line="240" w:lineRule="auto"/>
              <w:ind w:left="0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1201A6">
              <w:rPr>
                <w:rFonts w:ascii="Cambria" w:eastAsia="Times New Roman" w:hAnsi="Cambria" w:cs="Times New Roman"/>
                <w:b/>
                <w:bCs/>
                <w:color w:val="000000"/>
              </w:rPr>
              <w:t>Jurisdiction</w:t>
            </w:r>
          </w:p>
        </w:tc>
      </w:tr>
      <w:tr w:rsidR="00FB0310" w:rsidRPr="001201A6" w14:paraId="58D13C8F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13C8C" w14:textId="77777777" w:rsidR="00FB0310" w:rsidRPr="001201A6" w:rsidRDefault="00FB0310" w:rsidP="001201A6">
            <w:pPr>
              <w:tabs>
                <w:tab w:val="clear" w:pos="9360"/>
              </w:tabs>
              <w:spacing w:line="240" w:lineRule="auto"/>
              <w:ind w:left="0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1201A6">
              <w:rPr>
                <w:rFonts w:ascii="Cambria" w:eastAsia="Times New Roman" w:hAnsi="Cambria" w:cs="Times New Roman"/>
                <w:b/>
                <w:bCs/>
                <w:color w:val="000000"/>
              </w:rPr>
              <w:t>States and county</w:t>
            </w:r>
          </w:p>
        </w:tc>
      </w:tr>
      <w:tr w:rsidR="00FB0310" w:rsidRPr="001201A6" w14:paraId="58D13C93" w14:textId="77777777" w:rsidTr="00FB0310">
        <w:trPr>
          <w:trHeight w:val="285"/>
        </w:trPr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90" w14:textId="31BBE902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Georgia Department of Public Health</w:t>
            </w:r>
          </w:p>
        </w:tc>
      </w:tr>
      <w:tr w:rsidR="00FB0310" w:rsidRPr="001201A6" w14:paraId="58D13C9F" w14:textId="77777777" w:rsidTr="00FB0310">
        <w:trPr>
          <w:trHeight w:val="234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9C" w14:textId="5F96D5EA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Iowa Department of Public Health</w:t>
            </w:r>
          </w:p>
        </w:tc>
      </w:tr>
      <w:tr w:rsidR="00FB0310" w:rsidRPr="001201A6" w14:paraId="58D13CAB" w14:textId="77777777" w:rsidTr="00FB0310">
        <w:trPr>
          <w:trHeight w:val="252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A8" w14:textId="6800F36C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Illinois Department of Public Health</w:t>
            </w:r>
          </w:p>
        </w:tc>
      </w:tr>
      <w:tr w:rsidR="00FB0310" w:rsidRPr="001201A6" w14:paraId="58D13CB7" w14:textId="77777777" w:rsidTr="00FB0310">
        <w:trPr>
          <w:trHeight w:val="171"/>
        </w:trPr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D13CB4" w14:textId="55A1B0D5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Indiana State Department of Health</w:t>
            </w:r>
          </w:p>
        </w:tc>
      </w:tr>
      <w:tr w:rsidR="00FB0310" w:rsidRPr="001201A6" w14:paraId="58D13CC3" w14:textId="77777777" w:rsidTr="00FB0310">
        <w:trPr>
          <w:trHeight w:val="234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C0" w14:textId="1CFFC669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Maryland Department of Health and Mental Hygiene</w:t>
            </w:r>
          </w:p>
        </w:tc>
      </w:tr>
      <w:tr w:rsidR="00FB0310" w:rsidRPr="001201A6" w14:paraId="58D13CCF" w14:textId="77777777" w:rsidTr="00FB0310">
        <w:trPr>
          <w:trHeight w:val="198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CC" w14:textId="42375663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Michigan Department of Health and Human Services</w:t>
            </w:r>
          </w:p>
        </w:tc>
      </w:tr>
      <w:tr w:rsidR="00FB0310" w:rsidRPr="001201A6" w14:paraId="58D13CDB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D8" w14:textId="285E067D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Missouri Department of Health and Senior Services</w:t>
            </w:r>
          </w:p>
        </w:tc>
      </w:tr>
      <w:tr w:rsidR="00FB0310" w:rsidRPr="001201A6" w14:paraId="58D13CE7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E4" w14:textId="09A403E0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North Carolina Department of Health and Human Services</w:t>
            </w:r>
          </w:p>
        </w:tc>
      </w:tr>
      <w:tr w:rsidR="00FB0310" w:rsidRPr="001201A6" w14:paraId="58D13CF3" w14:textId="77777777" w:rsidTr="00FB0310">
        <w:trPr>
          <w:trHeight w:val="270"/>
        </w:trPr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D13CF0" w14:textId="2A7ECCCB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Nebraska Department of Health and Human Services</w:t>
            </w:r>
          </w:p>
        </w:tc>
      </w:tr>
      <w:tr w:rsidR="00FB0310" w:rsidRPr="001201A6" w14:paraId="58D13CFF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CFC" w14:textId="773F09F2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Ohio Department of Health</w:t>
            </w:r>
          </w:p>
        </w:tc>
      </w:tr>
      <w:tr w:rsidR="00FB0310" w:rsidRPr="001201A6" w14:paraId="58D13D0B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D08" w14:textId="1B58DFAB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Oklahoma State Department of Health</w:t>
            </w:r>
          </w:p>
        </w:tc>
      </w:tr>
      <w:tr w:rsidR="00FB0310" w:rsidRPr="001201A6" w14:paraId="58D13D17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D13D14" w14:textId="0FAA286D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Pennsylvania Department of Health</w:t>
            </w:r>
          </w:p>
        </w:tc>
      </w:tr>
      <w:tr w:rsidR="00FB0310" w:rsidRPr="001201A6" w14:paraId="58D13D23" w14:textId="77777777" w:rsidTr="00FB0310">
        <w:trPr>
          <w:trHeight w:val="279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D20" w14:textId="68EDCCA5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Tennessee Department of Health</w:t>
            </w:r>
          </w:p>
        </w:tc>
      </w:tr>
      <w:tr w:rsidR="00FB0310" w:rsidRPr="001201A6" w14:paraId="58D13D2F" w14:textId="77777777" w:rsidTr="00FB0310">
        <w:trPr>
          <w:trHeight w:val="261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3D2C" w14:textId="5CEE03EC" w:rsidR="00FB0310" w:rsidRPr="00FB0310" w:rsidRDefault="00FB0310" w:rsidP="00FB031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FB0310">
              <w:rPr>
                <w:rFonts w:ascii="Cambria" w:eastAsia="Times New Roman" w:hAnsi="Cambria" w:cs="Times New Roman"/>
                <w:color w:val="000000"/>
              </w:rPr>
              <w:t>Wisconsin Department of Health Services</w:t>
            </w:r>
          </w:p>
        </w:tc>
      </w:tr>
      <w:tr w:rsidR="00FB0310" w:rsidRPr="001201A6" w14:paraId="58D13D3B" w14:textId="77777777" w:rsidTr="00FB0310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13D38" w14:textId="507585C4" w:rsidR="00FB0310" w:rsidRPr="00645CE6" w:rsidRDefault="00FB0310" w:rsidP="00645CE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45CE6">
              <w:rPr>
                <w:rFonts w:ascii="Cambria" w:eastAsia="Times New Roman" w:hAnsi="Cambria" w:cs="Times New Roman"/>
                <w:color w:val="000000"/>
              </w:rPr>
              <w:t>McHenry County Illinois Department of Health</w:t>
            </w:r>
          </w:p>
        </w:tc>
      </w:tr>
    </w:tbl>
    <w:p w14:paraId="58D13D7D" w14:textId="77777777" w:rsidR="008031AD" w:rsidRDefault="008031AD" w:rsidP="00F97BF6">
      <w:pPr>
        <w:ind w:left="0"/>
      </w:pPr>
    </w:p>
    <w:sectPr w:rsidR="008031AD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13D80" w14:textId="77777777" w:rsidR="00D471D7" w:rsidRDefault="00D471D7" w:rsidP="008B5D54">
      <w:pPr>
        <w:spacing w:line="240" w:lineRule="auto"/>
      </w:pPr>
      <w:r>
        <w:separator/>
      </w:r>
    </w:p>
  </w:endnote>
  <w:endnote w:type="continuationSeparator" w:id="0">
    <w:p w14:paraId="58D13D81" w14:textId="77777777" w:rsidR="00D471D7" w:rsidRDefault="00D471D7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3D7E" w14:textId="77777777" w:rsidR="00D471D7" w:rsidRDefault="00D471D7" w:rsidP="008B5D54">
      <w:pPr>
        <w:spacing w:line="240" w:lineRule="auto"/>
      </w:pPr>
      <w:r>
        <w:separator/>
      </w:r>
    </w:p>
  </w:footnote>
  <w:footnote w:type="continuationSeparator" w:id="0">
    <w:p w14:paraId="58D13D7F" w14:textId="77777777" w:rsidR="00D471D7" w:rsidRDefault="00D471D7" w:rsidP="008B5D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015B"/>
    <w:multiLevelType w:val="hybridMultilevel"/>
    <w:tmpl w:val="5A34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2C79"/>
    <w:multiLevelType w:val="hybridMultilevel"/>
    <w:tmpl w:val="9D02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C7666"/>
    <w:multiLevelType w:val="hybridMultilevel"/>
    <w:tmpl w:val="FF4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0059"/>
    <w:multiLevelType w:val="hybridMultilevel"/>
    <w:tmpl w:val="08DAE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4F1"/>
    <w:multiLevelType w:val="hybridMultilevel"/>
    <w:tmpl w:val="BD28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6B89"/>
    <w:multiLevelType w:val="hybridMultilevel"/>
    <w:tmpl w:val="EEB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70B6A"/>
    <w:multiLevelType w:val="hybridMultilevel"/>
    <w:tmpl w:val="2E3E5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DA4A74"/>
    <w:multiLevelType w:val="hybridMultilevel"/>
    <w:tmpl w:val="228E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31CE1"/>
    <w:multiLevelType w:val="hybridMultilevel"/>
    <w:tmpl w:val="1090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37729"/>
    <w:multiLevelType w:val="hybridMultilevel"/>
    <w:tmpl w:val="7A32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610"/>
    <w:multiLevelType w:val="hybridMultilevel"/>
    <w:tmpl w:val="DB60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63931"/>
    <w:multiLevelType w:val="hybridMultilevel"/>
    <w:tmpl w:val="FAA2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D6B21"/>
    <w:multiLevelType w:val="hybridMultilevel"/>
    <w:tmpl w:val="1C9269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FCC4739"/>
    <w:multiLevelType w:val="hybridMultilevel"/>
    <w:tmpl w:val="E1C8352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A4"/>
    <w:rsid w:val="0000332C"/>
    <w:rsid w:val="00020156"/>
    <w:rsid w:val="000856D9"/>
    <w:rsid w:val="000B7812"/>
    <w:rsid w:val="000E0A17"/>
    <w:rsid w:val="000F18AC"/>
    <w:rsid w:val="0011275E"/>
    <w:rsid w:val="001201A6"/>
    <w:rsid w:val="00182437"/>
    <w:rsid w:val="0025113A"/>
    <w:rsid w:val="002640D4"/>
    <w:rsid w:val="00291BAD"/>
    <w:rsid w:val="002C13C4"/>
    <w:rsid w:val="002D0E85"/>
    <w:rsid w:val="002F2005"/>
    <w:rsid w:val="002F2629"/>
    <w:rsid w:val="003640C6"/>
    <w:rsid w:val="00395C1B"/>
    <w:rsid w:val="00410BB6"/>
    <w:rsid w:val="004B6148"/>
    <w:rsid w:val="006050AD"/>
    <w:rsid w:val="00645CE6"/>
    <w:rsid w:val="006561B5"/>
    <w:rsid w:val="00672DB5"/>
    <w:rsid w:val="00697C7D"/>
    <w:rsid w:val="006C6578"/>
    <w:rsid w:val="00703471"/>
    <w:rsid w:val="007056A4"/>
    <w:rsid w:val="007140C1"/>
    <w:rsid w:val="008031AD"/>
    <w:rsid w:val="00811236"/>
    <w:rsid w:val="00863984"/>
    <w:rsid w:val="00865A8D"/>
    <w:rsid w:val="00890AAB"/>
    <w:rsid w:val="0089323D"/>
    <w:rsid w:val="008A3F92"/>
    <w:rsid w:val="008B5D54"/>
    <w:rsid w:val="0092657C"/>
    <w:rsid w:val="0094682B"/>
    <w:rsid w:val="009740B3"/>
    <w:rsid w:val="009F0BF0"/>
    <w:rsid w:val="00A027E5"/>
    <w:rsid w:val="00A13771"/>
    <w:rsid w:val="00A27434"/>
    <w:rsid w:val="00A342CC"/>
    <w:rsid w:val="00A36F5E"/>
    <w:rsid w:val="00AA63BC"/>
    <w:rsid w:val="00B05891"/>
    <w:rsid w:val="00B55735"/>
    <w:rsid w:val="00B608AC"/>
    <w:rsid w:val="00B6272F"/>
    <w:rsid w:val="00B65D07"/>
    <w:rsid w:val="00B90F67"/>
    <w:rsid w:val="00C1437B"/>
    <w:rsid w:val="00C8143A"/>
    <w:rsid w:val="00C81D90"/>
    <w:rsid w:val="00CD4B30"/>
    <w:rsid w:val="00CE45E3"/>
    <w:rsid w:val="00CF7F1D"/>
    <w:rsid w:val="00D471D7"/>
    <w:rsid w:val="00D611A9"/>
    <w:rsid w:val="00D944D9"/>
    <w:rsid w:val="00DB7DBC"/>
    <w:rsid w:val="00DC57CC"/>
    <w:rsid w:val="00E06D67"/>
    <w:rsid w:val="00E13446"/>
    <w:rsid w:val="00E622BE"/>
    <w:rsid w:val="00E77487"/>
    <w:rsid w:val="00E961A4"/>
    <w:rsid w:val="00EB7FF4"/>
    <w:rsid w:val="00F22814"/>
    <w:rsid w:val="00F62A38"/>
    <w:rsid w:val="00F750D2"/>
    <w:rsid w:val="00F9676F"/>
    <w:rsid w:val="00F97BF6"/>
    <w:rsid w:val="00FA60CD"/>
    <w:rsid w:val="00FB02AA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8D13C85"/>
  <w15:chartTrackingRefBased/>
  <w15:docId w15:val="{DFF0D437-5272-46CE-8F90-C242422B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6A4"/>
    <w:pPr>
      <w:tabs>
        <w:tab w:val="right" w:pos="9360"/>
      </w:tabs>
      <w:spacing w:after="0"/>
      <w:ind w:left="720"/>
    </w:pPr>
    <w:rPr>
      <w:rFonts w:asciiTheme="majorHAnsi" w:eastAsiaTheme="minorEastAsia" w:hAnsiTheme="majorHAn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6A4"/>
    <w:pPr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</w:tabs>
      <w:spacing w:line="240" w:lineRule="auto"/>
      <w:ind w:left="0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</w:tabs>
      <w:spacing w:line="240" w:lineRule="auto"/>
      <w:ind w:left="0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7056A4"/>
    <w:rPr>
      <w:rFonts w:asciiTheme="majorHAnsi" w:eastAsiaTheme="minorEastAsia" w:hAnsiTheme="majorHAnsi"/>
      <w:b/>
      <w:sz w:val="28"/>
    </w:rPr>
  </w:style>
  <w:style w:type="character" w:styleId="Hyperlink">
    <w:name w:val="Hyperlink"/>
    <w:basedOn w:val="DefaultParagraphFont"/>
    <w:uiPriority w:val="99"/>
    <w:unhideWhenUsed/>
    <w:rsid w:val="00F62A38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2A38"/>
    <w:pPr>
      <w:tabs>
        <w:tab w:val="clear" w:pos="9360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62A38"/>
    <w:rPr>
      <w:rFonts w:asciiTheme="majorHAnsi" w:eastAsiaTheme="minorEastAsia" w:hAnsi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02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156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156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56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342C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3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OSTLTSDOC-728-1335</_dlc_DocId>
    <_dlc_DocIdUrl xmlns="b5c0ca00-073d-4463-9985-b654f14791fe">
      <Url>https://esp.cdc.gov/sites/ostlts/pip/osc/_layouts/15/DocIdRedir.aspx?ID=OSTLTSDOC-728-1335</Url>
      <Description>OSTLTSDOC-728-1335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9C33-98DD-4B3D-9823-EDDF1ECFF229}">
  <ds:schemaRefs>
    <ds:schemaRef ds:uri="http://schemas.microsoft.com/office/2006/metadata/properties"/>
    <ds:schemaRef ds:uri="http://purl.org/dc/elements/1.1/"/>
    <ds:schemaRef ds:uri="http://www.w3.org/XML/1998/namespace"/>
    <ds:schemaRef ds:uri="b5c0ca00-073d-4463-9985-b654f14791f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C85291D7-4E4F-42B8-90AE-54AA16C76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B4B82-AEC0-47AA-B89A-C5BC214546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4C7C6F-5E2A-45A8-9638-A5689F283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6D7B48-3110-4103-AB81-592ED27B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Centers for Disease Control and Prevention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/>
  <dc:creator>Shillcutt, Samuel (CDC/OID/NCHHSTP)</dc:creator>
  <cp:keywords/>
  <dc:description/>
  <cp:lastModifiedBy>Wigington, Corinne J. (CDC/OSTLTS/DPHPI)</cp:lastModifiedBy>
  <cp:revision>2</cp:revision>
  <dcterms:created xsi:type="dcterms:W3CDTF">2016-07-20T19:31:00Z</dcterms:created>
  <dcterms:modified xsi:type="dcterms:W3CDTF">2016-07-20T19:31:00Z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460f37bb-34b8-483f-b1c5-48d0c160201e</vt:lpwstr>
  </property>
  <property fmtid="{D5CDD505-2E9C-101B-9397-08002B2CF9AE}" pid="3" name="ContentTypeId">
    <vt:lpwstr>0x010100FD0F1E0F67359F4D9D426FB699895E260040510BFFB96211439356D59EEDCA1E28</vt:lpwstr>
  </property>
</Properties>
</file>