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2904" w14:textId="6147B566" w:rsidR="00716F94" w:rsidRDefault="00716F94" w:rsidP="00BC6896">
      <w:bookmarkStart w:id="0" w:name="_GoBack"/>
      <w:bookmarkEnd w:id="0"/>
    </w:p>
    <w:p w14:paraId="27A6573F" w14:textId="77777777" w:rsidR="009B4A51" w:rsidRDefault="009B4A51" w:rsidP="00BC6896"/>
    <w:p w14:paraId="336DC8BB" w14:textId="1C6381AA" w:rsidR="009B4A51" w:rsidRDefault="009B4A51" w:rsidP="00BC6896"/>
    <w:p w14:paraId="307219D2" w14:textId="77777777" w:rsidR="00D84022" w:rsidRDefault="00D84022" w:rsidP="00BC6896"/>
    <w:p w14:paraId="15BA744B" w14:textId="77777777" w:rsidR="009B4A51" w:rsidRDefault="009B4A51" w:rsidP="00BC6896"/>
    <w:p w14:paraId="2D0C2A3A" w14:textId="77777777" w:rsidR="009B4A51" w:rsidRPr="00B03D10" w:rsidRDefault="009B4A51" w:rsidP="00BC6896"/>
    <w:p w14:paraId="53951DBF" w14:textId="222E1564" w:rsidR="00AA3192" w:rsidRPr="00F3377A" w:rsidRDefault="001F330B" w:rsidP="001F330B">
      <w:pPr>
        <w:jc w:val="center"/>
        <w:rPr>
          <w:b/>
          <w:sz w:val="40"/>
        </w:rPr>
      </w:pPr>
      <w:r w:rsidRPr="00F3377A">
        <w:rPr>
          <w:b/>
          <w:sz w:val="40"/>
        </w:rPr>
        <w:t>Preventive Health and Health Services Block Grant Assessment</w:t>
      </w:r>
    </w:p>
    <w:p w14:paraId="5BCEA8C9" w14:textId="77777777" w:rsidR="001F330B" w:rsidRDefault="001F330B" w:rsidP="001F330B">
      <w:pPr>
        <w:jc w:val="center"/>
      </w:pPr>
    </w:p>
    <w:p w14:paraId="1AA31569" w14:textId="77777777" w:rsidR="00716F94" w:rsidRPr="00AA3192" w:rsidRDefault="00484011" w:rsidP="001F330B">
      <w:pPr>
        <w:ind w:left="0"/>
        <w:jc w:val="center"/>
      </w:pPr>
      <w:r w:rsidRPr="00AA3192">
        <w:t xml:space="preserve">OSTLTS Generic </w:t>
      </w:r>
      <w:r w:rsidR="00487E55">
        <w:t>Data collection</w:t>
      </w:r>
      <w:r w:rsidRPr="00AA3192">
        <w:t xml:space="preserve"> Request</w:t>
      </w:r>
    </w:p>
    <w:p w14:paraId="7D791BA2" w14:textId="77777777" w:rsidR="00484011" w:rsidRPr="00AA3192" w:rsidRDefault="00484011" w:rsidP="001F330B">
      <w:pPr>
        <w:pStyle w:val="Header"/>
        <w:ind w:left="0"/>
        <w:jc w:val="center"/>
      </w:pPr>
      <w:r w:rsidRPr="00AA3192">
        <w:t>OMB No. 0920-0879</w:t>
      </w:r>
    </w:p>
    <w:p w14:paraId="2A26026D" w14:textId="77777777" w:rsidR="009B4A51" w:rsidRDefault="009B4A51" w:rsidP="00BC6896"/>
    <w:p w14:paraId="0F37CAB8" w14:textId="77777777" w:rsidR="00AA3192" w:rsidRDefault="00AA3192" w:rsidP="00BC6896"/>
    <w:p w14:paraId="6A68B461" w14:textId="77777777" w:rsidR="009B4A51" w:rsidRPr="00BC6896" w:rsidRDefault="009B4A51" w:rsidP="00BC6896">
      <w:pPr>
        <w:pStyle w:val="Heading2"/>
      </w:pPr>
      <w:r w:rsidRPr="00BC6896">
        <w:t xml:space="preserve">Supporting Statement – Section </w:t>
      </w:r>
      <w:r w:rsidR="00601392" w:rsidRPr="00BC6896">
        <w:t>B</w:t>
      </w:r>
    </w:p>
    <w:p w14:paraId="4DDCEEA4" w14:textId="77777777" w:rsidR="009B4A51" w:rsidRDefault="009B4A51" w:rsidP="00BC6896"/>
    <w:p w14:paraId="2FBBD7A8" w14:textId="7A089BB4" w:rsidR="009B4A51" w:rsidRPr="00B0459C" w:rsidRDefault="009B4A51" w:rsidP="00BC6896">
      <w:pPr>
        <w:ind w:left="0"/>
        <w:jc w:val="center"/>
      </w:pPr>
      <w:r w:rsidRPr="00AA3192">
        <w:t xml:space="preserve">Submitted: </w:t>
      </w:r>
      <w:r w:rsidR="00B0459C" w:rsidRPr="00B0459C">
        <w:t>August 3, 2017</w:t>
      </w:r>
    </w:p>
    <w:p w14:paraId="544D05D9" w14:textId="77777777" w:rsidR="009B4A51" w:rsidRDefault="009B4A51" w:rsidP="00BC6896"/>
    <w:p w14:paraId="29E62A0E" w14:textId="09E8F286" w:rsidR="009B4A51" w:rsidRDefault="009B4A51" w:rsidP="00BC6896"/>
    <w:p w14:paraId="48ACB142" w14:textId="2C1C453E" w:rsidR="00D84022" w:rsidRDefault="00D84022" w:rsidP="00BC6896"/>
    <w:p w14:paraId="53993044" w14:textId="1E16A19C" w:rsidR="00D84022" w:rsidRDefault="00D84022" w:rsidP="00BC6896"/>
    <w:p w14:paraId="65429484" w14:textId="02959580" w:rsidR="00D84022" w:rsidRDefault="00D84022" w:rsidP="00BC6896"/>
    <w:p w14:paraId="24E3CEB8" w14:textId="50942081" w:rsidR="00D84022" w:rsidRDefault="00D84022" w:rsidP="00BC6896"/>
    <w:p w14:paraId="6DDBC335" w14:textId="77777777" w:rsidR="00D84022" w:rsidRDefault="00D84022" w:rsidP="00BC6896"/>
    <w:p w14:paraId="7DE814DA" w14:textId="77777777" w:rsidR="009B4A51" w:rsidRDefault="009B4A51" w:rsidP="00BC6896"/>
    <w:p w14:paraId="4B74F11F" w14:textId="77777777" w:rsidR="00A81BF7" w:rsidRPr="00BC6896" w:rsidRDefault="00A81BF7" w:rsidP="00A81BF7">
      <w:pPr>
        <w:ind w:left="0"/>
        <w:rPr>
          <w:b/>
          <w:u w:val="single"/>
        </w:rPr>
      </w:pPr>
      <w:r w:rsidRPr="00BC6896">
        <w:rPr>
          <w:b/>
          <w:u w:val="single"/>
        </w:rPr>
        <w:t>Program Official/Project Officer</w:t>
      </w:r>
    </w:p>
    <w:p w14:paraId="60530AE6" w14:textId="0F911E1C" w:rsidR="00F725B5" w:rsidRPr="00B03D10" w:rsidRDefault="001F330B" w:rsidP="00BC6896">
      <w:pPr>
        <w:ind w:left="0"/>
      </w:pPr>
      <w:r w:rsidRPr="00B03D10">
        <w:t>Karen Mumford</w:t>
      </w:r>
    </w:p>
    <w:p w14:paraId="6CD6152F" w14:textId="557BD368" w:rsidR="00F725B5" w:rsidRPr="00B03D10" w:rsidRDefault="001F330B" w:rsidP="00BC6896">
      <w:pPr>
        <w:ind w:left="0"/>
      </w:pPr>
      <w:r w:rsidRPr="00B03D10">
        <w:t>Health Scientist</w:t>
      </w:r>
    </w:p>
    <w:p w14:paraId="15E9C4F1" w14:textId="3A895CCB" w:rsidR="00F725B5" w:rsidRPr="00B03D10" w:rsidRDefault="001F330B" w:rsidP="00BC6896">
      <w:pPr>
        <w:ind w:left="0"/>
      </w:pPr>
      <w:r w:rsidRPr="00B03D10">
        <w:t>Centers for Disease Control and Prevention; Office for State, Tribal, Local and Territorial Support 1825 Century Center Blvd, Atlanta, GA 30345</w:t>
      </w:r>
    </w:p>
    <w:p w14:paraId="3C8A8A93" w14:textId="77777777" w:rsidR="001F330B" w:rsidRPr="00B03D10" w:rsidRDefault="001F330B" w:rsidP="00BC6896">
      <w:pPr>
        <w:ind w:left="0"/>
      </w:pPr>
      <w:r w:rsidRPr="00B03D10">
        <w:t>404-498-0365</w:t>
      </w:r>
    </w:p>
    <w:p w14:paraId="17460DA7" w14:textId="77777777" w:rsidR="001F330B" w:rsidRPr="00B03D10" w:rsidRDefault="001F330B" w:rsidP="00BC6896">
      <w:pPr>
        <w:ind w:left="0"/>
      </w:pPr>
      <w:r w:rsidRPr="00B03D10">
        <w:t>678-387-7487</w:t>
      </w:r>
    </w:p>
    <w:p w14:paraId="4F8D0E68" w14:textId="21F073FD" w:rsidR="00F725B5" w:rsidRPr="00B03D10" w:rsidRDefault="001F330B" w:rsidP="00BC6896">
      <w:pPr>
        <w:ind w:left="0"/>
      </w:pPr>
      <w:r w:rsidRPr="00B03D10">
        <w:t>KMumford@cdc.gov</w:t>
      </w:r>
    </w:p>
    <w:p w14:paraId="716E8A57" w14:textId="77777777" w:rsidR="00691031" w:rsidRDefault="00691031" w:rsidP="00BC6896">
      <w:pPr>
        <w:ind w:left="0"/>
        <w:rPr>
          <w:color w:val="0070C0"/>
        </w:rPr>
      </w:pPr>
    </w:p>
    <w:p w14:paraId="38BE0E49" w14:textId="77777777" w:rsidR="00691031" w:rsidRDefault="00691031" w:rsidP="00BC6896">
      <w:pPr>
        <w:ind w:left="0"/>
        <w:rPr>
          <w:color w:val="0070C0"/>
        </w:rPr>
      </w:pPr>
    </w:p>
    <w:p w14:paraId="6E36E8E6" w14:textId="77777777" w:rsidR="00691031" w:rsidRDefault="00691031" w:rsidP="00BC6896">
      <w:pPr>
        <w:ind w:left="0"/>
        <w:rPr>
          <w:color w:val="0070C0"/>
        </w:rPr>
      </w:pPr>
    </w:p>
    <w:p w14:paraId="4B91AC5A" w14:textId="1D88DEEB" w:rsidR="00EC45F0" w:rsidRDefault="00EC45F0" w:rsidP="00BC6896">
      <w:pPr>
        <w:ind w:left="0"/>
        <w:rPr>
          <w:color w:val="0070C0"/>
        </w:rPr>
      </w:pPr>
    </w:p>
    <w:p w14:paraId="26DCAAC6" w14:textId="1E9B48A0" w:rsidR="00D84022" w:rsidRDefault="00D84022" w:rsidP="00BC6896">
      <w:pPr>
        <w:ind w:left="0"/>
        <w:rPr>
          <w:color w:val="0070C0"/>
        </w:rPr>
      </w:pPr>
    </w:p>
    <w:p w14:paraId="463DD826" w14:textId="6C088F66" w:rsidR="00D84022" w:rsidRDefault="00D84022" w:rsidP="00BC6896">
      <w:pPr>
        <w:ind w:left="0"/>
        <w:rPr>
          <w:color w:val="0070C0"/>
        </w:rPr>
      </w:pPr>
    </w:p>
    <w:p w14:paraId="1F72390A" w14:textId="4A8D68F9" w:rsidR="00D84022" w:rsidRDefault="00D84022" w:rsidP="00BC6896">
      <w:pPr>
        <w:ind w:left="0"/>
        <w:rPr>
          <w:color w:val="0070C0"/>
        </w:rPr>
      </w:pPr>
    </w:p>
    <w:p w14:paraId="2E00E602" w14:textId="44FB85F9" w:rsidR="00D84022" w:rsidRDefault="00D84022" w:rsidP="00BC6896">
      <w:pPr>
        <w:ind w:left="0"/>
        <w:rPr>
          <w:color w:val="0070C0"/>
        </w:rPr>
      </w:pPr>
    </w:p>
    <w:p w14:paraId="5068FDBC" w14:textId="77777777" w:rsidR="00D84022" w:rsidRDefault="00D84022" w:rsidP="00BC6896">
      <w:pPr>
        <w:pStyle w:val="Heading3"/>
      </w:pPr>
      <w:bookmarkStart w:id="1" w:name="_Toc413847909"/>
    </w:p>
    <w:p w14:paraId="7C8665DF" w14:textId="026AA5D8" w:rsidR="00245F1F" w:rsidRPr="000A538D" w:rsidRDefault="00245F1F" w:rsidP="00BC6896">
      <w:pPr>
        <w:pStyle w:val="Heading3"/>
      </w:pPr>
      <w:r>
        <w:lastRenderedPageBreak/>
        <w:t>Table of Contents</w:t>
      </w:r>
      <w:bookmarkEnd w:id="1"/>
    </w:p>
    <w:p w14:paraId="4AFF0583" w14:textId="77777777" w:rsidR="00245F1F" w:rsidRPr="000A538D" w:rsidRDefault="00245F1F" w:rsidP="006F23AF">
      <w:pPr>
        <w:ind w:left="0"/>
        <w:rPr>
          <w:rFonts w:asciiTheme="minorHAnsi" w:hAnsiTheme="minorHAnsi"/>
          <w:noProof/>
        </w:rPr>
      </w:pPr>
      <w:r w:rsidRPr="000A538D">
        <w:fldChar w:fldCharType="begin"/>
      </w:r>
      <w:r w:rsidRPr="000A538D">
        <w:instrText xml:space="preserve"> TOC \h \z \u \t "Heading 3,1,Heading 4,2" </w:instrText>
      </w:r>
      <w:r w:rsidRPr="000A538D">
        <w:fldChar w:fldCharType="separate"/>
      </w:r>
    </w:p>
    <w:p w14:paraId="348342D7" w14:textId="6E2F7A16" w:rsidR="00245F1F" w:rsidRPr="000A538D" w:rsidRDefault="006F473E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0" w:history="1">
        <w:r w:rsidR="00245F1F" w:rsidRPr="000A538D">
          <w:rPr>
            <w:rStyle w:val="Hyperlink"/>
            <w:noProof/>
            <w:color w:val="auto"/>
          </w:rPr>
          <w:t xml:space="preserve">Section B – </w:t>
        </w:r>
        <w:r w:rsidR="00487E55" w:rsidRPr="000A538D">
          <w:rPr>
            <w:rStyle w:val="Hyperlink"/>
            <w:noProof/>
            <w:color w:val="auto"/>
          </w:rPr>
          <w:t>Data collection</w:t>
        </w:r>
        <w:r w:rsidR="00245F1F" w:rsidRPr="000A538D">
          <w:rPr>
            <w:rStyle w:val="Hyperlink"/>
            <w:noProof/>
            <w:color w:val="auto"/>
          </w:rPr>
          <w:t xml:space="preserve"> Procedures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_Toc413847910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0E40FC">
          <w:rPr>
            <w:noProof/>
            <w:webHidden/>
          </w:rPr>
          <w:t>3</w:t>
        </w:r>
        <w:r w:rsidR="00245F1F" w:rsidRPr="000A538D">
          <w:rPr>
            <w:noProof/>
            <w:webHidden/>
          </w:rPr>
          <w:fldChar w:fldCharType="end"/>
        </w:r>
      </w:hyperlink>
    </w:p>
    <w:p w14:paraId="2AA7FA30" w14:textId="2B96D8CA" w:rsidR="00245F1F" w:rsidRPr="000A538D" w:rsidRDefault="006F473E" w:rsidP="00245F1F">
      <w:pPr>
        <w:pStyle w:val="TOC2"/>
        <w:rPr>
          <w:noProof/>
        </w:rPr>
      </w:pPr>
      <w:hyperlink w:anchor="_Toc413847911" w:history="1">
        <w:r w:rsidR="00245F1F" w:rsidRPr="000A538D">
          <w:rPr>
            <w:rStyle w:val="Hyperlink"/>
            <w:noProof/>
            <w:color w:val="auto"/>
          </w:rPr>
          <w:t>1.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Respondent Universe and Sampling Methods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_Toc413847911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0E40FC">
          <w:rPr>
            <w:noProof/>
            <w:webHidden/>
          </w:rPr>
          <w:t>3</w:t>
        </w:r>
        <w:r w:rsidR="00245F1F" w:rsidRPr="000A538D">
          <w:rPr>
            <w:noProof/>
            <w:webHidden/>
          </w:rPr>
          <w:fldChar w:fldCharType="end"/>
        </w:r>
      </w:hyperlink>
    </w:p>
    <w:p w14:paraId="0935D33D" w14:textId="4824387D" w:rsidR="00245F1F" w:rsidRPr="000A538D" w:rsidRDefault="006F473E" w:rsidP="00245F1F">
      <w:pPr>
        <w:pStyle w:val="TOC2"/>
        <w:rPr>
          <w:noProof/>
        </w:rPr>
      </w:pPr>
      <w:hyperlink w:anchor="_Toc413847912" w:history="1">
        <w:r w:rsidR="00245F1F" w:rsidRPr="000A538D">
          <w:rPr>
            <w:rStyle w:val="Hyperlink"/>
            <w:noProof/>
            <w:color w:val="auto"/>
          </w:rPr>
          <w:t>2.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Procedures for the Collection of Information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_Toc413847912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0E40FC">
          <w:rPr>
            <w:noProof/>
            <w:webHidden/>
          </w:rPr>
          <w:t>3</w:t>
        </w:r>
        <w:r w:rsidR="00245F1F" w:rsidRPr="000A538D">
          <w:rPr>
            <w:noProof/>
            <w:webHidden/>
          </w:rPr>
          <w:fldChar w:fldCharType="end"/>
        </w:r>
      </w:hyperlink>
    </w:p>
    <w:p w14:paraId="70F58FCB" w14:textId="0D985D74" w:rsidR="00245F1F" w:rsidRPr="000A538D" w:rsidRDefault="006F473E" w:rsidP="00245F1F">
      <w:pPr>
        <w:pStyle w:val="TOC2"/>
        <w:rPr>
          <w:noProof/>
        </w:rPr>
      </w:pPr>
      <w:hyperlink w:anchor="_Toc413847913" w:history="1">
        <w:r w:rsidR="00245F1F" w:rsidRPr="000A538D">
          <w:rPr>
            <w:rStyle w:val="Hyperlink"/>
            <w:noProof/>
            <w:color w:val="auto"/>
          </w:rPr>
          <w:t>3.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Methods to Maximize Response Rates  Deal with Nonresponse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_Toc413847913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0E40FC">
          <w:rPr>
            <w:noProof/>
            <w:webHidden/>
          </w:rPr>
          <w:t>4</w:t>
        </w:r>
        <w:r w:rsidR="00245F1F" w:rsidRPr="000A538D">
          <w:rPr>
            <w:noProof/>
            <w:webHidden/>
          </w:rPr>
          <w:fldChar w:fldCharType="end"/>
        </w:r>
      </w:hyperlink>
    </w:p>
    <w:p w14:paraId="179A4746" w14:textId="7AFA1685" w:rsidR="00245F1F" w:rsidRPr="000A538D" w:rsidRDefault="006F473E" w:rsidP="00245F1F">
      <w:pPr>
        <w:pStyle w:val="TOC2"/>
        <w:rPr>
          <w:noProof/>
        </w:rPr>
      </w:pPr>
      <w:hyperlink w:anchor="_Toc413847914" w:history="1">
        <w:r w:rsidR="00245F1F" w:rsidRPr="000A538D">
          <w:rPr>
            <w:rStyle w:val="Hyperlink"/>
            <w:noProof/>
            <w:color w:val="auto"/>
          </w:rPr>
          <w:t>4.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Test of Procedures or Methods to be Undertaken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_Toc413847914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0E40FC">
          <w:rPr>
            <w:noProof/>
            <w:webHidden/>
          </w:rPr>
          <w:t>4</w:t>
        </w:r>
        <w:r w:rsidR="00245F1F" w:rsidRPr="000A538D">
          <w:rPr>
            <w:noProof/>
            <w:webHidden/>
          </w:rPr>
          <w:fldChar w:fldCharType="end"/>
        </w:r>
      </w:hyperlink>
    </w:p>
    <w:p w14:paraId="14AD0AE5" w14:textId="76FE1EFA" w:rsidR="00245F1F" w:rsidRPr="000A538D" w:rsidRDefault="006F473E" w:rsidP="00245F1F">
      <w:pPr>
        <w:pStyle w:val="TOC2"/>
        <w:rPr>
          <w:noProof/>
        </w:rPr>
      </w:pPr>
      <w:hyperlink w:anchor="_Toc413847915" w:history="1">
        <w:r w:rsidR="00245F1F" w:rsidRPr="000A538D">
          <w:rPr>
            <w:rStyle w:val="Hyperlink"/>
            <w:noProof/>
            <w:color w:val="auto"/>
          </w:rPr>
          <w:t>5.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Individuals Consulted on Statistical Aspects and Individuals Collecting and/or Analyzing Data</w:t>
        </w:r>
        <w:r w:rsidR="00245F1F" w:rsidRPr="000A538D">
          <w:rPr>
            <w:rStyle w:val="Hyperlink"/>
            <w:noProof/>
            <w:color w:val="auto"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_Toc413847915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0E40FC">
          <w:rPr>
            <w:noProof/>
            <w:webHidden/>
          </w:rPr>
          <w:t>4</w:t>
        </w:r>
        <w:r w:rsidR="00245F1F" w:rsidRPr="000A538D">
          <w:rPr>
            <w:noProof/>
            <w:webHidden/>
          </w:rPr>
          <w:fldChar w:fldCharType="end"/>
        </w:r>
      </w:hyperlink>
    </w:p>
    <w:p w14:paraId="4D87AB16" w14:textId="2151A346" w:rsidR="00245F1F" w:rsidRPr="000A538D" w:rsidRDefault="006F473E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6" w:history="1">
        <w:r w:rsidR="00245F1F" w:rsidRPr="000A538D">
          <w:rPr>
            <w:rStyle w:val="Hyperlink"/>
            <w:noProof/>
            <w:color w:val="auto"/>
          </w:rPr>
          <w:t>LIST OF ATTACHMENTS – Section B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_Toc413847916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0E40FC">
          <w:rPr>
            <w:noProof/>
            <w:webHidden/>
          </w:rPr>
          <w:t>5</w:t>
        </w:r>
        <w:r w:rsidR="00245F1F" w:rsidRPr="000A538D">
          <w:rPr>
            <w:noProof/>
            <w:webHidden/>
          </w:rPr>
          <w:fldChar w:fldCharType="end"/>
        </w:r>
      </w:hyperlink>
    </w:p>
    <w:p w14:paraId="68BB5829" w14:textId="77777777" w:rsidR="00245F1F" w:rsidRDefault="00245F1F" w:rsidP="00BC6896">
      <w:pPr>
        <w:pStyle w:val="Heading3"/>
      </w:pPr>
      <w:r w:rsidRPr="000A538D">
        <w:fldChar w:fldCharType="end"/>
      </w:r>
    </w:p>
    <w:p w14:paraId="76320FAF" w14:textId="77777777" w:rsidR="00245F1F" w:rsidRDefault="00245F1F">
      <w:pPr>
        <w:spacing w:after="200"/>
        <w:ind w:left="0"/>
        <w:rPr>
          <w:b/>
          <w:sz w:val="28"/>
        </w:rPr>
      </w:pPr>
      <w:bookmarkStart w:id="2" w:name="_Toc413847910"/>
      <w:r>
        <w:br w:type="page"/>
      </w:r>
    </w:p>
    <w:p w14:paraId="799090E6" w14:textId="77777777" w:rsidR="00B12F51" w:rsidRPr="00BC6896" w:rsidRDefault="00B12F51" w:rsidP="00BC6896">
      <w:pPr>
        <w:pStyle w:val="Heading3"/>
      </w:pPr>
      <w:r w:rsidRPr="00BC6896">
        <w:lastRenderedPageBreak/>
        <w:t xml:space="preserve">Section B – </w:t>
      </w:r>
      <w:r w:rsidR="00487E55">
        <w:t>Data collection</w:t>
      </w:r>
      <w:r w:rsidR="00287E2F" w:rsidRPr="00BC6896">
        <w:t xml:space="preserve"> Procedures</w:t>
      </w:r>
      <w:bookmarkEnd w:id="2"/>
    </w:p>
    <w:p w14:paraId="3A13D026" w14:textId="77777777" w:rsidR="00287E2F" w:rsidRDefault="00287E2F" w:rsidP="002955E6">
      <w:pPr>
        <w:spacing w:line="240" w:lineRule="auto"/>
      </w:pPr>
    </w:p>
    <w:p w14:paraId="252520BE" w14:textId="77777777" w:rsidR="00A75D1C" w:rsidRPr="00BC6896" w:rsidRDefault="009759F3" w:rsidP="002955E6">
      <w:pPr>
        <w:pStyle w:val="Heading4"/>
        <w:spacing w:after="0" w:line="240" w:lineRule="auto"/>
      </w:pPr>
      <w:bookmarkStart w:id="3" w:name="_Toc413847911"/>
      <w:r w:rsidRPr="00BC6896">
        <w:t xml:space="preserve">Respondent </w:t>
      </w:r>
      <w:r w:rsidR="00DE2D45">
        <w:t>Uni</w:t>
      </w:r>
      <w:r w:rsidR="001960AE" w:rsidRPr="00BC6896">
        <w:t xml:space="preserve">verse and </w:t>
      </w:r>
      <w:r w:rsidR="001960AE" w:rsidRPr="00991BF9">
        <w:t>Sampling</w:t>
      </w:r>
      <w:r w:rsidR="001960AE" w:rsidRPr="00BC6896">
        <w:t xml:space="preserve"> Methods </w:t>
      </w:r>
      <w:bookmarkEnd w:id="3"/>
    </w:p>
    <w:p w14:paraId="1C65D1D2" w14:textId="77777777" w:rsidR="002955E6" w:rsidRDefault="002955E6" w:rsidP="002955E6">
      <w:pPr>
        <w:spacing w:line="240" w:lineRule="auto"/>
        <w:ind w:left="360"/>
        <w:rPr>
          <w:b/>
          <w:color w:val="0070C0"/>
        </w:rPr>
      </w:pPr>
    </w:p>
    <w:p w14:paraId="49801C3E" w14:textId="4CE7EEC2" w:rsidR="00FC4EA8" w:rsidRPr="002723CD" w:rsidRDefault="00491084" w:rsidP="00FC4EA8">
      <w:pPr>
        <w:ind w:left="360"/>
      </w:pPr>
      <w:r>
        <w:t>The respondent universe for this data collection includes 61</w:t>
      </w:r>
      <w:r w:rsidRPr="002723CD">
        <w:t xml:space="preserve"> </w:t>
      </w:r>
      <w:r>
        <w:t>(</w:t>
      </w:r>
      <w:r w:rsidRPr="002723CD">
        <w:t>50 state</w:t>
      </w:r>
      <w:r>
        <w:t>s</w:t>
      </w:r>
      <w:r w:rsidRPr="002723CD">
        <w:t xml:space="preserve">, </w:t>
      </w:r>
      <w:r>
        <w:t>the District of Columbia,</w:t>
      </w:r>
      <w:r w:rsidRPr="002723CD">
        <w:t xml:space="preserve"> 2 </w:t>
      </w:r>
      <w:r>
        <w:t>tribes</w:t>
      </w:r>
      <w:r w:rsidRPr="002723CD">
        <w:t>, 5 U.S. territo</w:t>
      </w:r>
      <w:r>
        <w:t>ries</w:t>
      </w:r>
      <w:r w:rsidRPr="002723CD">
        <w:t>, and 3 freely associated state</w:t>
      </w:r>
      <w:r>
        <w:t>s)</w:t>
      </w:r>
      <w:r w:rsidRPr="002723CD">
        <w:t xml:space="preserve"> health departments </w:t>
      </w:r>
      <w:r w:rsidRPr="0093190D">
        <w:t>(see</w:t>
      </w:r>
      <w:r w:rsidRPr="002723CD">
        <w:t xml:space="preserve"> </w:t>
      </w:r>
      <w:r w:rsidRPr="0093190D">
        <w:rPr>
          <w:b/>
        </w:rPr>
        <w:t>Attachment A</w:t>
      </w:r>
      <w:r w:rsidRPr="00C324C2">
        <w:rPr>
          <w:b/>
        </w:rPr>
        <w:t xml:space="preserve"> </w:t>
      </w:r>
      <w:r w:rsidRPr="00C324C2">
        <w:rPr>
          <w:rFonts w:ascii="Cambria" w:hAnsi="Cambria"/>
          <w:b/>
        </w:rPr>
        <w:t xml:space="preserve">– </w:t>
      </w:r>
      <w:r w:rsidRPr="0093190D">
        <w:rPr>
          <w:b/>
        </w:rPr>
        <w:t>List of PHHSBG Grantees</w:t>
      </w:r>
      <w:r w:rsidRPr="002723CD">
        <w:t>)</w:t>
      </w:r>
      <w:r>
        <w:t xml:space="preserve"> funded under the </w:t>
      </w:r>
      <w:r w:rsidRPr="00BB7115">
        <w:rPr>
          <w:iCs/>
        </w:rPr>
        <w:t xml:space="preserve">Preventive Health and Health Services Block Grant </w:t>
      </w:r>
      <w:r>
        <w:rPr>
          <w:iCs/>
        </w:rPr>
        <w:t>(PHHSBG)</w:t>
      </w:r>
      <w:r w:rsidRPr="002723CD">
        <w:t>.</w:t>
      </w:r>
    </w:p>
    <w:p w14:paraId="04EE007E" w14:textId="6411BA9A" w:rsidR="00FC4EA8" w:rsidRDefault="00FC4EA8" w:rsidP="00D763CF">
      <w:pPr>
        <w:ind w:left="360"/>
      </w:pPr>
    </w:p>
    <w:p w14:paraId="6B79F0ED" w14:textId="2C262C47" w:rsidR="00FC4EA8" w:rsidRDefault="00491084" w:rsidP="00D763CF">
      <w:pPr>
        <w:ind w:left="360"/>
      </w:pPr>
      <w:r>
        <w:t xml:space="preserve">Respondents will consist of </w:t>
      </w:r>
      <w:r w:rsidR="005C1B8C">
        <w:t>PHHSBG</w:t>
      </w:r>
      <w:r w:rsidR="00FC4EA8">
        <w:t xml:space="preserve"> coordinators</w:t>
      </w:r>
      <w:r>
        <w:t>, or their designee</w:t>
      </w:r>
      <w:r w:rsidR="00B0459C">
        <w:t>s</w:t>
      </w:r>
      <w:r>
        <w:t>, acting in their official capacity. D</w:t>
      </w:r>
      <w:r w:rsidR="00D319DE">
        <w:t>esignees</w:t>
      </w:r>
      <w:r w:rsidR="00FC4EA8">
        <w:t xml:space="preserve"> </w:t>
      </w:r>
      <w:r>
        <w:t xml:space="preserve">invited to participate </w:t>
      </w:r>
      <w:r w:rsidR="00FC4EA8">
        <w:t>may hold the titles o</w:t>
      </w:r>
      <w:r w:rsidR="00D319DE">
        <w:t>f ‘Health Program Manager’, ‘Public Health Treatment Program Administrator’, and ‘Performance Improvement Specialist’ among others.</w:t>
      </w:r>
      <w:r w:rsidR="00FC4EA8">
        <w:t xml:space="preserve"> Regardless of title, the individuals invited to participate in this assessment were chosen because of their specialized knowledge and experience in </w:t>
      </w:r>
      <w:r>
        <w:t xml:space="preserve">managing and administering </w:t>
      </w:r>
      <w:r w:rsidR="00234E6A">
        <w:t>PHHS</w:t>
      </w:r>
      <w:r>
        <w:t>BG funds</w:t>
      </w:r>
      <w:r w:rsidR="00FC4EA8">
        <w:t xml:space="preserve"> within their jurisdictions.</w:t>
      </w:r>
    </w:p>
    <w:p w14:paraId="65C0FB08" w14:textId="77777777" w:rsidR="00FC4EA8" w:rsidRDefault="00FC4EA8" w:rsidP="00D763CF">
      <w:pPr>
        <w:ind w:left="360"/>
      </w:pPr>
    </w:p>
    <w:p w14:paraId="2ACAFBE5" w14:textId="389B9FEE" w:rsidR="00176E14" w:rsidRPr="00B03D10" w:rsidRDefault="00F15A98" w:rsidP="00D763CF">
      <w:pPr>
        <w:ind w:left="360"/>
        <w:rPr>
          <w:b/>
        </w:rPr>
      </w:pPr>
      <w:r w:rsidRPr="00B03D10">
        <w:t>No sampling will be used for this assessment</w:t>
      </w:r>
      <w:r w:rsidR="008A6670">
        <w:t xml:space="preserve"> as</w:t>
      </w:r>
      <w:r w:rsidRPr="00B03D10">
        <w:t xml:space="preserve"> all </w:t>
      </w:r>
      <w:r w:rsidR="008A6670">
        <w:t xml:space="preserve">61 jurisdictions receiving </w:t>
      </w:r>
      <w:r w:rsidR="005C1B8C">
        <w:t>PHHSBG</w:t>
      </w:r>
      <w:r w:rsidR="008A6670">
        <w:t xml:space="preserve"> funds</w:t>
      </w:r>
      <w:r w:rsidR="008A6670" w:rsidRPr="00B03D10">
        <w:t xml:space="preserve"> </w:t>
      </w:r>
      <w:r w:rsidRPr="00B03D10">
        <w:t xml:space="preserve">will </w:t>
      </w:r>
      <w:r w:rsidR="008A6670">
        <w:t>be invited to participate in the assessment</w:t>
      </w:r>
      <w:r w:rsidRPr="00B03D10">
        <w:t xml:space="preserve">. There will be no duplication across the health departments included within this assessment, making 61 the respondent universe total. </w:t>
      </w:r>
    </w:p>
    <w:p w14:paraId="35D5FBED" w14:textId="0A015CCB" w:rsidR="00E20959" w:rsidRPr="00B03D10" w:rsidRDefault="00E20959" w:rsidP="003603E6">
      <w:pPr>
        <w:spacing w:line="240" w:lineRule="auto"/>
        <w:ind w:left="0"/>
      </w:pPr>
    </w:p>
    <w:p w14:paraId="303BD063" w14:textId="77777777" w:rsidR="00287E2F" w:rsidRPr="00B03D10" w:rsidRDefault="00287E2F" w:rsidP="002955E6">
      <w:pPr>
        <w:pStyle w:val="Heading4"/>
        <w:spacing w:after="0" w:line="240" w:lineRule="auto"/>
      </w:pPr>
      <w:bookmarkStart w:id="4" w:name="_Toc413847912"/>
      <w:r w:rsidRPr="00B03D10">
        <w:t xml:space="preserve">Procedures for </w:t>
      </w:r>
      <w:r w:rsidR="009759F3" w:rsidRPr="00B03D10">
        <w:t xml:space="preserve">the </w:t>
      </w:r>
      <w:r w:rsidRPr="00B03D10">
        <w:t>Collecti</w:t>
      </w:r>
      <w:r w:rsidR="009759F3" w:rsidRPr="00B03D10">
        <w:t>on</w:t>
      </w:r>
      <w:r w:rsidRPr="00B03D10">
        <w:t xml:space="preserve"> of Information</w:t>
      </w:r>
      <w:bookmarkEnd w:id="4"/>
      <w:r w:rsidR="00F725B5" w:rsidRPr="00B03D10">
        <w:t xml:space="preserve"> </w:t>
      </w:r>
      <w:r w:rsidR="009759F3" w:rsidRPr="00B03D10">
        <w:t xml:space="preserve">  </w:t>
      </w:r>
    </w:p>
    <w:p w14:paraId="01B64008" w14:textId="77777777" w:rsidR="001D461D" w:rsidRPr="00B03D10" w:rsidRDefault="001D461D" w:rsidP="002955E6">
      <w:pPr>
        <w:spacing w:line="240" w:lineRule="auto"/>
        <w:ind w:left="360"/>
      </w:pPr>
    </w:p>
    <w:p w14:paraId="47C3331F" w14:textId="3336F733" w:rsidR="00E33BBA" w:rsidRPr="00B03D10" w:rsidRDefault="00E33BBA" w:rsidP="00E33BBA">
      <w:pPr>
        <w:ind w:left="360"/>
      </w:pPr>
      <w:r w:rsidRPr="00B03D10">
        <w:t xml:space="preserve">Data will be collected via </w:t>
      </w:r>
      <w:r w:rsidR="006C24E4">
        <w:t xml:space="preserve">a </w:t>
      </w:r>
      <w:r w:rsidR="00140359" w:rsidRPr="00B03D10">
        <w:t xml:space="preserve">web-based </w:t>
      </w:r>
      <w:r w:rsidR="006C24E4">
        <w:t xml:space="preserve">data collection instrument </w:t>
      </w:r>
      <w:r w:rsidR="006C24E4" w:rsidRPr="00711BFA">
        <w:t>(</w:t>
      </w:r>
      <w:r w:rsidR="006C24E4" w:rsidRPr="005C1B8C">
        <w:t>see</w:t>
      </w:r>
      <w:r w:rsidR="006C24E4">
        <w:rPr>
          <w:b/>
        </w:rPr>
        <w:t xml:space="preserve"> </w:t>
      </w:r>
      <w:r w:rsidR="006C24E4" w:rsidRPr="008A67A2">
        <w:rPr>
          <w:b/>
        </w:rPr>
        <w:t>Attachment B</w:t>
      </w:r>
      <w:r w:rsidR="00150D28" w:rsidRPr="00C324C2">
        <w:rPr>
          <w:b/>
        </w:rPr>
        <w:t xml:space="preserve"> </w:t>
      </w:r>
      <w:r w:rsidR="00150D28" w:rsidRPr="00C324C2">
        <w:rPr>
          <w:rFonts w:ascii="Cambria" w:hAnsi="Cambria"/>
          <w:b/>
        </w:rPr>
        <w:t xml:space="preserve">– </w:t>
      </w:r>
      <w:r w:rsidR="006C24E4" w:rsidRPr="008A67A2">
        <w:rPr>
          <w:b/>
        </w:rPr>
        <w:t xml:space="preserve">Instrument: Word version </w:t>
      </w:r>
      <w:r w:rsidR="006C24E4" w:rsidRPr="008A67A2">
        <w:t xml:space="preserve">and </w:t>
      </w:r>
      <w:r w:rsidR="006C24E4" w:rsidRPr="008A67A2">
        <w:rPr>
          <w:b/>
        </w:rPr>
        <w:t>Attachment C</w:t>
      </w:r>
      <w:r w:rsidR="00150D28" w:rsidRPr="00C324C2">
        <w:rPr>
          <w:b/>
        </w:rPr>
        <w:t xml:space="preserve"> </w:t>
      </w:r>
      <w:r w:rsidR="00150D28" w:rsidRPr="00C324C2">
        <w:rPr>
          <w:rFonts w:ascii="Cambria" w:hAnsi="Cambria"/>
          <w:b/>
        </w:rPr>
        <w:t xml:space="preserve">– </w:t>
      </w:r>
      <w:r w:rsidR="006C24E4" w:rsidRPr="008A67A2">
        <w:rPr>
          <w:b/>
        </w:rPr>
        <w:t>Instrument: Web version</w:t>
      </w:r>
      <w:r w:rsidR="006C24E4" w:rsidRPr="0096435D">
        <w:t>)</w:t>
      </w:r>
      <w:r w:rsidRPr="00B03D10">
        <w:t xml:space="preserve"> and respondents will be recruited through a notification</w:t>
      </w:r>
      <w:r w:rsidR="006C24E4">
        <w:t xml:space="preserve"> email</w:t>
      </w:r>
      <w:r w:rsidRPr="00B03D10">
        <w:t xml:space="preserve"> (see </w:t>
      </w:r>
      <w:r w:rsidRPr="00B03D10">
        <w:rPr>
          <w:b/>
        </w:rPr>
        <w:t xml:space="preserve">Attachment </w:t>
      </w:r>
      <w:r w:rsidR="00165246">
        <w:rPr>
          <w:b/>
        </w:rPr>
        <w:t>D</w:t>
      </w:r>
      <w:r w:rsidR="00150D28" w:rsidRPr="00C324C2">
        <w:rPr>
          <w:b/>
        </w:rPr>
        <w:t xml:space="preserve"> </w:t>
      </w:r>
      <w:r w:rsidR="00150D28" w:rsidRPr="00C324C2">
        <w:rPr>
          <w:rFonts w:ascii="Cambria" w:hAnsi="Cambria"/>
          <w:b/>
        </w:rPr>
        <w:t xml:space="preserve">– </w:t>
      </w:r>
      <w:r w:rsidR="00BB55BA" w:rsidRPr="00B03D10">
        <w:rPr>
          <w:b/>
        </w:rPr>
        <w:t>Invitation Email</w:t>
      </w:r>
      <w:r w:rsidRPr="00B03D10">
        <w:t xml:space="preserve">) </w:t>
      </w:r>
      <w:r w:rsidR="006C24E4">
        <w:t xml:space="preserve">sent </w:t>
      </w:r>
      <w:r w:rsidRPr="00B03D10">
        <w:t xml:space="preserve">to the respondent universe.  The notification email will explain: </w:t>
      </w:r>
    </w:p>
    <w:p w14:paraId="268CF94B" w14:textId="77777777" w:rsidR="00E33BBA" w:rsidRPr="00B03D10" w:rsidRDefault="00E33BBA" w:rsidP="00E33BBA">
      <w:pPr>
        <w:pStyle w:val="ListParagraph"/>
        <w:numPr>
          <w:ilvl w:val="0"/>
          <w:numId w:val="24"/>
        </w:numPr>
        <w:ind w:left="1080"/>
      </w:pPr>
      <w:r w:rsidRPr="00B03D10">
        <w:t xml:space="preserve">The purpose of the </w:t>
      </w:r>
      <w:r w:rsidR="006C1771" w:rsidRPr="00B03D10">
        <w:t>data collection</w:t>
      </w:r>
      <w:r w:rsidRPr="00B03D10">
        <w:t xml:space="preserve">, and why their participation is important </w:t>
      </w:r>
    </w:p>
    <w:p w14:paraId="0944723D" w14:textId="2E42A260" w:rsidR="00E33BBA" w:rsidRPr="00B03D10" w:rsidRDefault="00E33BBA" w:rsidP="00E33BBA">
      <w:pPr>
        <w:pStyle w:val="ListParagraph"/>
        <w:numPr>
          <w:ilvl w:val="0"/>
          <w:numId w:val="24"/>
        </w:numPr>
        <w:ind w:left="1080"/>
      </w:pPr>
      <w:r w:rsidRPr="00B03D10">
        <w:t>Instructions for participating</w:t>
      </w:r>
      <w:r w:rsidR="00E20959">
        <w:t xml:space="preserve"> and a link to the web-based instrument</w:t>
      </w:r>
    </w:p>
    <w:p w14:paraId="21DF4649" w14:textId="77777777" w:rsidR="00E33BBA" w:rsidRPr="00B03D10" w:rsidRDefault="00E33BBA" w:rsidP="00E33BBA">
      <w:pPr>
        <w:pStyle w:val="ListParagraph"/>
        <w:numPr>
          <w:ilvl w:val="0"/>
          <w:numId w:val="24"/>
        </w:numPr>
        <w:ind w:left="1080"/>
      </w:pPr>
      <w:r w:rsidRPr="00B03D10">
        <w:t xml:space="preserve">Method to safeguard their responses </w:t>
      </w:r>
    </w:p>
    <w:p w14:paraId="0D9813DF" w14:textId="77777777" w:rsidR="00E33BBA" w:rsidRPr="00B03D10" w:rsidRDefault="00E33BBA" w:rsidP="00E33BBA">
      <w:pPr>
        <w:pStyle w:val="ListParagraph"/>
        <w:numPr>
          <w:ilvl w:val="0"/>
          <w:numId w:val="24"/>
        </w:numPr>
        <w:ind w:left="1080"/>
      </w:pPr>
      <w:r w:rsidRPr="00B03D10">
        <w:t>That participation is voluntary</w:t>
      </w:r>
    </w:p>
    <w:p w14:paraId="1E3F1214" w14:textId="77777777" w:rsidR="000279A9" w:rsidRPr="00B03D10" w:rsidRDefault="00E33BBA" w:rsidP="000279A9">
      <w:pPr>
        <w:pStyle w:val="ListParagraph"/>
        <w:numPr>
          <w:ilvl w:val="0"/>
          <w:numId w:val="24"/>
        </w:numPr>
        <w:ind w:left="1080"/>
      </w:pPr>
      <w:r w:rsidRPr="00B03D10">
        <w:t xml:space="preserve">The expected time to complete the </w:t>
      </w:r>
      <w:r w:rsidR="006C1771" w:rsidRPr="00B03D10">
        <w:t>instrument</w:t>
      </w:r>
      <w:r w:rsidRPr="00B03D10">
        <w:t xml:space="preserve"> </w:t>
      </w:r>
    </w:p>
    <w:p w14:paraId="787ABD9B" w14:textId="77777777" w:rsidR="006C24E4" w:rsidRDefault="00E33BBA" w:rsidP="006C24E4">
      <w:pPr>
        <w:pStyle w:val="ListParagraph"/>
        <w:numPr>
          <w:ilvl w:val="0"/>
          <w:numId w:val="24"/>
        </w:numPr>
        <w:ind w:left="1080"/>
      </w:pPr>
      <w:r w:rsidRPr="00B03D10">
        <w:t xml:space="preserve">Contact information for the </w:t>
      </w:r>
      <w:r w:rsidR="006C1771" w:rsidRPr="00B03D10">
        <w:t>project</w:t>
      </w:r>
      <w:r w:rsidRPr="00B03D10">
        <w:t xml:space="preserve"> team</w:t>
      </w:r>
    </w:p>
    <w:p w14:paraId="6EC8EAA1" w14:textId="7CE857BC" w:rsidR="006C24E4" w:rsidRDefault="006C24E4" w:rsidP="006C24E4">
      <w:pPr>
        <w:pStyle w:val="ListParagraph"/>
        <w:numPr>
          <w:ilvl w:val="0"/>
          <w:numId w:val="24"/>
        </w:numPr>
        <w:ind w:left="1080"/>
      </w:pPr>
      <w:r>
        <w:t>Timeframe for participation in the assessment (four weeks from initial email)</w:t>
      </w:r>
    </w:p>
    <w:p w14:paraId="7A284E75" w14:textId="7E29E058" w:rsidR="00D454F1" w:rsidRPr="00B03D10" w:rsidRDefault="00D454F1" w:rsidP="00A2648C">
      <w:pPr>
        <w:ind w:left="0"/>
      </w:pPr>
    </w:p>
    <w:p w14:paraId="638B854D" w14:textId="2B6A2884" w:rsidR="00D454F1" w:rsidRPr="00B03D10" w:rsidRDefault="00D454F1" w:rsidP="00D763CF">
      <w:pPr>
        <w:ind w:left="360"/>
      </w:pPr>
      <w:r w:rsidRPr="00B03D10">
        <w:t xml:space="preserve">Respondents will be asked to provide their responses to the data collection instrument within a 4-week period. </w:t>
      </w:r>
      <w:r w:rsidR="00AC4471" w:rsidRPr="00B03D10">
        <w:t>Two weeks f</w:t>
      </w:r>
      <w:r w:rsidR="00BB55BA" w:rsidRPr="00B03D10">
        <w:t xml:space="preserve">ollowing the invitation email, a </w:t>
      </w:r>
      <w:r w:rsidRPr="00B03D10">
        <w:t xml:space="preserve">reminder </w:t>
      </w:r>
      <w:r w:rsidR="00BB55BA" w:rsidRPr="00B03D10">
        <w:t>email</w:t>
      </w:r>
      <w:r w:rsidR="00A2648C">
        <w:t xml:space="preserve"> </w:t>
      </w:r>
      <w:r w:rsidR="00A2648C" w:rsidRPr="00B03D10">
        <w:t xml:space="preserve">(see </w:t>
      </w:r>
      <w:r w:rsidR="00A2648C" w:rsidRPr="005730DB">
        <w:rPr>
          <w:b/>
        </w:rPr>
        <w:t>At</w:t>
      </w:r>
      <w:r w:rsidR="00A2648C">
        <w:rPr>
          <w:b/>
        </w:rPr>
        <w:t>t</w:t>
      </w:r>
      <w:r w:rsidR="00A2648C" w:rsidRPr="005730DB">
        <w:rPr>
          <w:b/>
        </w:rPr>
        <w:t xml:space="preserve">achment </w:t>
      </w:r>
      <w:r w:rsidR="00A2648C">
        <w:rPr>
          <w:b/>
        </w:rPr>
        <w:t>E</w:t>
      </w:r>
      <w:r w:rsidR="00A2648C" w:rsidRPr="00C324C2">
        <w:rPr>
          <w:b/>
        </w:rPr>
        <w:t xml:space="preserve"> </w:t>
      </w:r>
      <w:r w:rsidR="00A2648C" w:rsidRPr="00C324C2">
        <w:rPr>
          <w:rFonts w:ascii="Cambria" w:hAnsi="Cambria"/>
          <w:b/>
        </w:rPr>
        <w:t xml:space="preserve">– </w:t>
      </w:r>
      <w:r w:rsidR="00A2648C" w:rsidRPr="005730DB">
        <w:rPr>
          <w:b/>
        </w:rPr>
        <w:t>Reminder Email</w:t>
      </w:r>
      <w:r w:rsidR="00A2648C" w:rsidRPr="00B03D10">
        <w:t>)</w:t>
      </w:r>
      <w:r w:rsidR="00BB55BA" w:rsidRPr="00B03D10">
        <w:t xml:space="preserve"> </w:t>
      </w:r>
      <w:r w:rsidRPr="00B03D10">
        <w:t xml:space="preserve">will be sent </w:t>
      </w:r>
      <w:r w:rsidR="00AC4471" w:rsidRPr="00B03D10">
        <w:t xml:space="preserve">to </w:t>
      </w:r>
      <w:r w:rsidR="007529A5">
        <w:t>those who have not responded</w:t>
      </w:r>
      <w:r w:rsidRPr="00B03D10">
        <w:t xml:space="preserve">. A final reminder email </w:t>
      </w:r>
      <w:r w:rsidR="00A2648C" w:rsidRPr="00B03D10">
        <w:t xml:space="preserve">(see </w:t>
      </w:r>
      <w:r w:rsidR="00A2648C" w:rsidRPr="005730DB">
        <w:rPr>
          <w:b/>
        </w:rPr>
        <w:t xml:space="preserve">Attachment </w:t>
      </w:r>
      <w:r w:rsidR="00A2648C">
        <w:rPr>
          <w:b/>
        </w:rPr>
        <w:t>F</w:t>
      </w:r>
      <w:r w:rsidR="00A2648C" w:rsidRPr="00C324C2">
        <w:rPr>
          <w:b/>
        </w:rPr>
        <w:t xml:space="preserve"> </w:t>
      </w:r>
      <w:r w:rsidR="00A2648C" w:rsidRPr="00C324C2">
        <w:rPr>
          <w:rFonts w:ascii="Cambria" w:hAnsi="Cambria"/>
          <w:b/>
        </w:rPr>
        <w:t xml:space="preserve">– </w:t>
      </w:r>
      <w:r w:rsidR="00A2648C" w:rsidRPr="005730DB">
        <w:rPr>
          <w:b/>
        </w:rPr>
        <w:t>Final Reminder</w:t>
      </w:r>
      <w:r w:rsidR="0007553E">
        <w:rPr>
          <w:b/>
        </w:rPr>
        <w:t xml:space="preserve"> Email</w:t>
      </w:r>
      <w:r w:rsidR="00A2648C" w:rsidRPr="00B03D10">
        <w:t>)</w:t>
      </w:r>
      <w:r w:rsidR="00A2648C">
        <w:t xml:space="preserve"> </w:t>
      </w:r>
      <w:r w:rsidRPr="00B03D10">
        <w:t xml:space="preserve">will be sent to </w:t>
      </w:r>
      <w:r w:rsidR="007529A5">
        <w:t xml:space="preserve">those who have not responded </w:t>
      </w:r>
      <w:r w:rsidR="00AC4471" w:rsidRPr="00B03D10">
        <w:t xml:space="preserve">during the third week </w:t>
      </w:r>
      <w:r w:rsidRPr="00B03D10">
        <w:t xml:space="preserve">indicating that the </w:t>
      </w:r>
      <w:r w:rsidR="007529A5">
        <w:t>assessment</w:t>
      </w:r>
      <w:r w:rsidR="007529A5" w:rsidRPr="00B03D10">
        <w:t xml:space="preserve"> </w:t>
      </w:r>
      <w:r w:rsidRPr="00B03D10">
        <w:t>will be available for one more week.</w:t>
      </w:r>
      <w:r w:rsidR="00A61F1D" w:rsidRPr="00A61F1D">
        <w:t xml:space="preserve"> </w:t>
      </w:r>
      <w:r w:rsidR="00A61F1D" w:rsidRPr="00360BB0">
        <w:t xml:space="preserve">Those who do </w:t>
      </w:r>
      <w:r w:rsidR="00A61F1D">
        <w:t>not respond to the final reminder email within 1 week, or the end of the 4-week information collection period, will be considered non-responders.</w:t>
      </w:r>
    </w:p>
    <w:p w14:paraId="7A05983C" w14:textId="77777777" w:rsidR="00D454F1" w:rsidRPr="00B03D10" w:rsidRDefault="00D454F1" w:rsidP="00D763CF">
      <w:pPr>
        <w:ind w:left="360"/>
      </w:pPr>
    </w:p>
    <w:p w14:paraId="6E91C39F" w14:textId="623987D0" w:rsidR="00165246" w:rsidRDefault="00165246" w:rsidP="00B0459C">
      <w:pPr>
        <w:ind w:left="360"/>
      </w:pPr>
      <w:r>
        <w:rPr>
          <w:rFonts w:cs="Arial"/>
        </w:rPr>
        <w:t xml:space="preserve">Once the 4-week data collection period has closed, </w:t>
      </w:r>
      <w:r w:rsidR="00B0459C">
        <w:rPr>
          <w:rFonts w:cs="Arial"/>
        </w:rPr>
        <w:t>responses</w:t>
      </w:r>
      <w:r>
        <w:rPr>
          <w:rFonts w:cs="Arial"/>
        </w:rPr>
        <w:t xml:space="preserve"> will be downloaded, </w:t>
      </w:r>
      <w:r>
        <w:t>exported to an Excel</w:t>
      </w:r>
      <w:r w:rsidRPr="00F0005A">
        <w:rPr>
          <w:vertAlign w:val="superscript"/>
        </w:rPr>
        <w:t>®</w:t>
      </w:r>
      <w:r>
        <w:t xml:space="preserve"> spreadsheet, and saved to a secure database maintained by ASTHO. ASTHO</w:t>
      </w:r>
      <w:r w:rsidRPr="00C930B5">
        <w:t xml:space="preserve"> will </w:t>
      </w:r>
      <w:r>
        <w:t xml:space="preserve">then </w:t>
      </w:r>
      <w:r w:rsidRPr="00C930B5">
        <w:t xml:space="preserve">share </w:t>
      </w:r>
      <w:r w:rsidRPr="00EA79F9">
        <w:t>the</w:t>
      </w:r>
      <w:r w:rsidR="00EA79F9">
        <w:t xml:space="preserve"> </w:t>
      </w:r>
      <w:r w:rsidRPr="00EA79F9">
        <w:t>data with CDC</w:t>
      </w:r>
      <w:r w:rsidRPr="00C930B5">
        <w:t>.</w:t>
      </w:r>
      <w:r>
        <w:t xml:space="preserve"> Data will be analyzed using Microsoft Excel</w:t>
      </w:r>
      <w:r w:rsidRPr="00B2193A">
        <w:rPr>
          <w:vertAlign w:val="superscript"/>
        </w:rPr>
        <w:t>®</w:t>
      </w:r>
      <w:r>
        <w:t xml:space="preserve"> to produce charts and data visualizations that describe the PHHSBG as a whole. Descriptive statistical analyses will be conducted on responses to multiple-choice questions and qualitative analyses on response to open-ended questions. </w:t>
      </w:r>
      <w:r w:rsidR="00B0459C">
        <w:t>Upon completion of data analysis, CDC will develop an aggregated report summarizing the results. The report will then be shared with CDC leadership, ASTHO, and PHHSBG coordinators.</w:t>
      </w:r>
    </w:p>
    <w:p w14:paraId="541C1C77" w14:textId="77777777" w:rsidR="00B0459C" w:rsidRPr="00B03D10" w:rsidRDefault="00B0459C" w:rsidP="00B0459C">
      <w:pPr>
        <w:ind w:left="360"/>
      </w:pPr>
    </w:p>
    <w:p w14:paraId="0D7183AB" w14:textId="77777777" w:rsidR="009759F3" w:rsidRPr="00B03D10" w:rsidRDefault="00287E2F" w:rsidP="002955E6">
      <w:pPr>
        <w:pStyle w:val="Heading4"/>
        <w:spacing w:after="0" w:line="240" w:lineRule="auto"/>
      </w:pPr>
      <w:bookmarkStart w:id="5" w:name="_Toc413847913"/>
      <w:r w:rsidRPr="00B03D10">
        <w:t>Methods to Maximize Response Rates</w:t>
      </w:r>
      <w:r w:rsidR="00F725B5" w:rsidRPr="00B03D10">
        <w:t xml:space="preserve"> </w:t>
      </w:r>
      <w:r w:rsidR="009759F3" w:rsidRPr="00B03D10">
        <w:t>Deal with Nonresponse</w:t>
      </w:r>
      <w:bookmarkEnd w:id="5"/>
    </w:p>
    <w:p w14:paraId="56D4E547" w14:textId="77777777" w:rsidR="001D461D" w:rsidRPr="00B03D10" w:rsidRDefault="001D461D" w:rsidP="002955E6">
      <w:pPr>
        <w:spacing w:line="240" w:lineRule="auto"/>
        <w:ind w:left="360"/>
        <w:rPr>
          <w:b/>
        </w:rPr>
      </w:pPr>
    </w:p>
    <w:p w14:paraId="406CAA70" w14:textId="77777777" w:rsidR="00991BF9" w:rsidRPr="00B03D10" w:rsidRDefault="00991BF9" w:rsidP="00D763CF">
      <w:pPr>
        <w:pStyle w:val="ListParagraph"/>
        <w:ind w:left="360"/>
        <w:rPr>
          <w:rFonts w:cs="Times New Roman"/>
        </w:rPr>
      </w:pPr>
      <w:r w:rsidRPr="00B03D10">
        <w:rPr>
          <w:rFonts w:cs="Times New Roman"/>
        </w:rPr>
        <w:t xml:space="preserve">Although participation in the </w:t>
      </w:r>
      <w:r w:rsidR="00687C5F" w:rsidRPr="00B03D10">
        <w:rPr>
          <w:rFonts w:cs="Times New Roman"/>
        </w:rPr>
        <w:t xml:space="preserve">data collection </w:t>
      </w:r>
      <w:r w:rsidRPr="00B03D10">
        <w:rPr>
          <w:rFonts w:cs="Times New Roman"/>
        </w:rPr>
        <w:t xml:space="preserve">is voluntary, the </w:t>
      </w:r>
      <w:r w:rsidR="00687C5F" w:rsidRPr="00B03D10">
        <w:rPr>
          <w:rFonts w:cs="Times New Roman"/>
        </w:rPr>
        <w:t xml:space="preserve">project team </w:t>
      </w:r>
      <w:r w:rsidR="006C1771" w:rsidRPr="00B03D10">
        <w:rPr>
          <w:rFonts w:cs="Times New Roman"/>
        </w:rPr>
        <w:t xml:space="preserve">will make every </w:t>
      </w:r>
      <w:r w:rsidRPr="00B03D10">
        <w:rPr>
          <w:rFonts w:cs="Times New Roman"/>
        </w:rPr>
        <w:t xml:space="preserve">effort to maximize the rate of response. The </w:t>
      </w:r>
      <w:r w:rsidR="00687C5F" w:rsidRPr="00B03D10">
        <w:rPr>
          <w:rFonts w:cs="Times New Roman"/>
        </w:rPr>
        <w:t>data collection instrument</w:t>
      </w:r>
      <w:r w:rsidRPr="00B03D10">
        <w:rPr>
          <w:rFonts w:cs="Times New Roman"/>
        </w:rPr>
        <w:t xml:space="preserve"> was designed with particular focus on streamlining questions to allow for skipping questions based on responses to previous questions, thereby minimizing response burden. </w:t>
      </w:r>
    </w:p>
    <w:p w14:paraId="23D355C5" w14:textId="77777777" w:rsidR="00687C5F" w:rsidRPr="00B03D10" w:rsidRDefault="00687C5F" w:rsidP="00D763CF">
      <w:pPr>
        <w:pStyle w:val="ListParagraph"/>
        <w:ind w:left="360"/>
        <w:rPr>
          <w:rFonts w:cs="Times New Roman"/>
        </w:rPr>
      </w:pPr>
    </w:p>
    <w:p w14:paraId="6BB95ECB" w14:textId="79056024" w:rsidR="00165246" w:rsidRPr="003603E6" w:rsidRDefault="001D461D" w:rsidP="003603E6">
      <w:pPr>
        <w:ind w:left="360"/>
      </w:pPr>
      <w:r w:rsidRPr="00B03D10">
        <w:t xml:space="preserve">Following the </w:t>
      </w:r>
      <w:r w:rsidR="00A61F1D">
        <w:t xml:space="preserve">notification email </w:t>
      </w:r>
      <w:r w:rsidR="00A61F1D" w:rsidRPr="00B03D10">
        <w:t xml:space="preserve">(see </w:t>
      </w:r>
      <w:r w:rsidR="00A61F1D" w:rsidRPr="00B03D10">
        <w:rPr>
          <w:b/>
        </w:rPr>
        <w:t xml:space="preserve">Attachment </w:t>
      </w:r>
      <w:r w:rsidR="00165246">
        <w:rPr>
          <w:b/>
        </w:rPr>
        <w:t>D</w:t>
      </w:r>
      <w:r w:rsidR="00150D28" w:rsidRPr="00C324C2">
        <w:rPr>
          <w:b/>
        </w:rPr>
        <w:t xml:space="preserve"> </w:t>
      </w:r>
      <w:r w:rsidR="00150D28" w:rsidRPr="00C324C2">
        <w:rPr>
          <w:rFonts w:ascii="Cambria" w:hAnsi="Cambria"/>
          <w:b/>
        </w:rPr>
        <w:t xml:space="preserve">– </w:t>
      </w:r>
      <w:r w:rsidR="00A61F1D" w:rsidRPr="00B03D10">
        <w:rPr>
          <w:b/>
        </w:rPr>
        <w:t>Invitation Email</w:t>
      </w:r>
      <w:r w:rsidR="00A61F1D" w:rsidRPr="00B03D10">
        <w:t>)</w:t>
      </w:r>
      <w:r w:rsidRPr="00B03D10">
        <w:t>,</w:t>
      </w:r>
      <w:r w:rsidR="00165246">
        <w:t xml:space="preserve"> </w:t>
      </w:r>
      <w:r w:rsidR="00687C5F" w:rsidRPr="00B03D10">
        <w:t xml:space="preserve">respondents will have </w:t>
      </w:r>
      <w:r w:rsidR="00A61F1D">
        <w:t>4 weeks</w:t>
      </w:r>
      <w:r w:rsidR="00687C5F" w:rsidRPr="00B03D10">
        <w:t xml:space="preserve"> to complete the instrument. Those who do not respond within </w:t>
      </w:r>
      <w:r w:rsidR="00A61F1D">
        <w:t>2 weeks</w:t>
      </w:r>
      <w:r w:rsidR="00687C5F" w:rsidRPr="00B03D10">
        <w:t xml:space="preserve"> will receive a reminder </w:t>
      </w:r>
      <w:r w:rsidR="009A209A" w:rsidRPr="00B03D10">
        <w:t xml:space="preserve">email </w:t>
      </w:r>
      <w:r w:rsidR="00A61F1D" w:rsidRPr="00B03D10">
        <w:t xml:space="preserve">(see </w:t>
      </w:r>
      <w:r w:rsidR="00A61F1D" w:rsidRPr="005730DB">
        <w:rPr>
          <w:b/>
        </w:rPr>
        <w:t>At</w:t>
      </w:r>
      <w:r w:rsidR="005D5AB1">
        <w:rPr>
          <w:b/>
        </w:rPr>
        <w:t>t</w:t>
      </w:r>
      <w:r w:rsidR="00A61F1D" w:rsidRPr="005730DB">
        <w:rPr>
          <w:b/>
        </w:rPr>
        <w:t xml:space="preserve">achment </w:t>
      </w:r>
      <w:r w:rsidR="00165246">
        <w:rPr>
          <w:b/>
        </w:rPr>
        <w:t>E</w:t>
      </w:r>
      <w:r w:rsidR="00150D28" w:rsidRPr="00C324C2">
        <w:rPr>
          <w:b/>
        </w:rPr>
        <w:t xml:space="preserve"> </w:t>
      </w:r>
      <w:r w:rsidR="00150D28" w:rsidRPr="00C324C2">
        <w:rPr>
          <w:rFonts w:ascii="Cambria" w:hAnsi="Cambria"/>
          <w:b/>
        </w:rPr>
        <w:t xml:space="preserve">– </w:t>
      </w:r>
      <w:r w:rsidR="00A61F1D" w:rsidRPr="005730DB">
        <w:rPr>
          <w:b/>
        </w:rPr>
        <w:t>Reminder Email</w:t>
      </w:r>
      <w:r w:rsidR="00A61F1D" w:rsidRPr="00B03D10">
        <w:t>)</w:t>
      </w:r>
      <w:r w:rsidR="00A61F1D" w:rsidRPr="00B03D10" w:rsidDel="00A61F1D">
        <w:t xml:space="preserve"> </w:t>
      </w:r>
      <w:r w:rsidR="00687C5F" w:rsidRPr="00B03D10">
        <w:t xml:space="preserve">urging them to complete the </w:t>
      </w:r>
      <w:r w:rsidR="006C1771" w:rsidRPr="00B03D10">
        <w:t>instrument</w:t>
      </w:r>
      <w:r w:rsidR="00687C5F" w:rsidRPr="00B03D10">
        <w:t xml:space="preserve">. </w:t>
      </w:r>
      <w:r w:rsidR="00146475" w:rsidRPr="00B03D10">
        <w:t xml:space="preserve">A final reminder email (see </w:t>
      </w:r>
      <w:r w:rsidR="00146475" w:rsidRPr="005730DB">
        <w:rPr>
          <w:b/>
        </w:rPr>
        <w:t xml:space="preserve">Attachment </w:t>
      </w:r>
      <w:r w:rsidR="00146475">
        <w:rPr>
          <w:b/>
        </w:rPr>
        <w:t>F</w:t>
      </w:r>
      <w:r w:rsidR="00146475" w:rsidRPr="00C324C2">
        <w:rPr>
          <w:b/>
        </w:rPr>
        <w:t xml:space="preserve"> </w:t>
      </w:r>
      <w:r w:rsidR="00146475" w:rsidRPr="00C324C2">
        <w:rPr>
          <w:rFonts w:ascii="Cambria" w:hAnsi="Cambria"/>
          <w:b/>
        </w:rPr>
        <w:t xml:space="preserve">– </w:t>
      </w:r>
      <w:r w:rsidR="00146475" w:rsidRPr="005730DB">
        <w:rPr>
          <w:b/>
        </w:rPr>
        <w:t>Final Reminder</w:t>
      </w:r>
      <w:r w:rsidR="0007553E">
        <w:rPr>
          <w:b/>
        </w:rPr>
        <w:t xml:space="preserve"> Email</w:t>
      </w:r>
      <w:r w:rsidR="00146475" w:rsidRPr="00B03D10">
        <w:t>)</w:t>
      </w:r>
      <w:r w:rsidR="00146475">
        <w:t xml:space="preserve"> </w:t>
      </w:r>
      <w:r w:rsidR="00146475" w:rsidRPr="00B03D10">
        <w:t>will be sent to non-respondents during the third week indicating that the tool will be available for one more week.</w:t>
      </w:r>
      <w:r w:rsidR="00146475" w:rsidRPr="00A61F1D">
        <w:t xml:space="preserve"> </w:t>
      </w:r>
      <w:r w:rsidR="00146475" w:rsidRPr="00360BB0">
        <w:t xml:space="preserve">Those who do </w:t>
      </w:r>
      <w:r w:rsidR="00146475">
        <w:t>not respond to the final reminder email within 1 week, or the end of the 4-week information collection period, will be considered non-responders.</w:t>
      </w:r>
    </w:p>
    <w:p w14:paraId="5562F24A" w14:textId="77777777" w:rsidR="00691031" w:rsidRPr="00176E14" w:rsidRDefault="00691031" w:rsidP="001D461D">
      <w:pPr>
        <w:spacing w:line="240" w:lineRule="auto"/>
        <w:ind w:left="360"/>
        <w:rPr>
          <w:rFonts w:cs="Arial"/>
        </w:rPr>
      </w:pPr>
    </w:p>
    <w:p w14:paraId="4FF5F638" w14:textId="77777777" w:rsidR="00F52BCC" w:rsidRPr="009759F3" w:rsidRDefault="00287E2F" w:rsidP="002955E6">
      <w:pPr>
        <w:pStyle w:val="Heading4"/>
        <w:spacing w:after="0" w:line="240" w:lineRule="auto"/>
      </w:pPr>
      <w:bookmarkStart w:id="6" w:name="_Toc413847914"/>
      <w:r w:rsidRPr="005F3FEF">
        <w:t xml:space="preserve">Test of Procedures </w:t>
      </w:r>
      <w:r w:rsidR="009759F3" w:rsidRPr="009759F3">
        <w:t>or Methods to be Undertaken</w:t>
      </w:r>
      <w:bookmarkEnd w:id="6"/>
    </w:p>
    <w:p w14:paraId="29F3AD6B" w14:textId="77777777" w:rsidR="00865573" w:rsidRDefault="00865573" w:rsidP="002955E6">
      <w:pPr>
        <w:spacing w:line="240" w:lineRule="auto"/>
        <w:ind w:left="360"/>
        <w:rPr>
          <w:color w:val="000000"/>
          <w:lang w:eastAsia="zh-CN"/>
        </w:rPr>
      </w:pPr>
    </w:p>
    <w:p w14:paraId="0450AB01" w14:textId="6DCA3306" w:rsidR="004D70EE" w:rsidRDefault="00991BF9" w:rsidP="00D763CF">
      <w:pPr>
        <w:ind w:left="360"/>
      </w:pPr>
      <w:r w:rsidRPr="001D2951">
        <w:rPr>
          <w:color w:val="000000"/>
          <w:lang w:eastAsia="zh-CN"/>
        </w:rPr>
        <w:t xml:space="preserve">The estimate for burden hours is based on a pilot test of the </w:t>
      </w:r>
      <w:r w:rsidR="00487E55">
        <w:rPr>
          <w:color w:val="000000"/>
          <w:lang w:eastAsia="zh-CN"/>
        </w:rPr>
        <w:t>data collection</w:t>
      </w:r>
      <w:r w:rsidRPr="001D2951">
        <w:rPr>
          <w:color w:val="000000"/>
          <w:lang w:eastAsia="zh-CN"/>
        </w:rPr>
        <w:t xml:space="preserve"> instrument by </w:t>
      </w:r>
      <w:r w:rsidR="009A209A" w:rsidRPr="00A61F1D">
        <w:rPr>
          <w:lang w:eastAsia="zh-CN"/>
        </w:rPr>
        <w:t>3</w:t>
      </w:r>
      <w:r w:rsidRPr="00A61F1D">
        <w:rPr>
          <w:lang w:eastAsia="zh-CN"/>
        </w:rPr>
        <w:t xml:space="preserve"> </w:t>
      </w:r>
      <w:r w:rsidR="00B71C74">
        <w:t>grantees selected from the PHHSBG evaluation workgroup</w:t>
      </w:r>
      <w:r w:rsidRPr="00716C22">
        <w:rPr>
          <w:color w:val="000000"/>
          <w:lang w:eastAsia="zh-CN"/>
        </w:rPr>
        <w:t>. In</w:t>
      </w:r>
      <w:r w:rsidRPr="003161B9">
        <w:rPr>
          <w:color w:val="000000"/>
          <w:lang w:eastAsia="zh-CN"/>
        </w:rPr>
        <w:t xml:space="preserve"> the pilot test, the average time to complete the instrument including time for reviewing instructions and completing the instrument, was approximately </w:t>
      </w:r>
      <w:r w:rsidR="002C7546">
        <w:rPr>
          <w:color w:val="000000"/>
          <w:lang w:eastAsia="zh-CN"/>
        </w:rPr>
        <w:t>40</w:t>
      </w:r>
      <w:r w:rsidRPr="003161B9">
        <w:rPr>
          <w:color w:val="0070C0"/>
          <w:lang w:eastAsia="zh-CN"/>
        </w:rPr>
        <w:t xml:space="preserve"> </w:t>
      </w:r>
      <w:r w:rsidRPr="003161B9">
        <w:rPr>
          <w:color w:val="000000"/>
          <w:lang w:eastAsia="zh-CN"/>
        </w:rPr>
        <w:t>minutes</w:t>
      </w:r>
      <w:r w:rsidR="0069580C" w:rsidRPr="003161B9">
        <w:rPr>
          <w:color w:val="000000"/>
          <w:lang w:eastAsia="zh-CN"/>
        </w:rPr>
        <w:t xml:space="preserve"> (range: </w:t>
      </w:r>
      <w:r w:rsidR="002C7546">
        <w:rPr>
          <w:color w:val="000000"/>
          <w:lang w:eastAsia="zh-CN"/>
        </w:rPr>
        <w:t>15</w:t>
      </w:r>
      <w:r w:rsidR="0069580C" w:rsidRPr="003161B9">
        <w:rPr>
          <w:color w:val="000000"/>
          <w:lang w:eastAsia="zh-CN"/>
        </w:rPr>
        <w:t xml:space="preserve"> to </w:t>
      </w:r>
      <w:r w:rsidR="002C7546">
        <w:rPr>
          <w:color w:val="000000"/>
          <w:lang w:eastAsia="zh-CN"/>
        </w:rPr>
        <w:t>60</w:t>
      </w:r>
      <w:r w:rsidR="0069580C" w:rsidRPr="003161B9">
        <w:rPr>
          <w:color w:val="000000"/>
          <w:lang w:eastAsia="zh-CN"/>
        </w:rPr>
        <w:t xml:space="preserve"> minutes)</w:t>
      </w:r>
      <w:r w:rsidRPr="003161B9">
        <w:rPr>
          <w:color w:val="000000"/>
          <w:lang w:eastAsia="zh-CN"/>
        </w:rPr>
        <w:t xml:space="preserve">. For the purposes of estimating burden hours, the upper limit of this range (i.e., </w:t>
      </w:r>
      <w:r w:rsidR="002C7546">
        <w:rPr>
          <w:color w:val="000000"/>
          <w:lang w:eastAsia="zh-CN"/>
        </w:rPr>
        <w:t>60</w:t>
      </w:r>
      <w:r w:rsidRPr="001D2951">
        <w:rPr>
          <w:color w:val="0070C0"/>
          <w:lang w:eastAsia="zh-CN"/>
        </w:rPr>
        <w:t xml:space="preserve"> </w:t>
      </w:r>
      <w:r w:rsidRPr="001D2951">
        <w:rPr>
          <w:color w:val="000000"/>
          <w:lang w:eastAsia="zh-CN"/>
        </w:rPr>
        <w:t>minutes) is used.</w:t>
      </w:r>
    </w:p>
    <w:p w14:paraId="07B83E97" w14:textId="570626FD" w:rsidR="00350766" w:rsidRDefault="00350766" w:rsidP="003603E6">
      <w:pPr>
        <w:spacing w:line="240" w:lineRule="auto"/>
        <w:ind w:left="0"/>
      </w:pPr>
    </w:p>
    <w:p w14:paraId="5DEF38F0" w14:textId="77777777" w:rsidR="009759F3" w:rsidRDefault="009759F3" w:rsidP="002955E6">
      <w:pPr>
        <w:pStyle w:val="Heading4"/>
        <w:spacing w:after="0" w:line="240" w:lineRule="auto"/>
      </w:pPr>
      <w:bookmarkStart w:id="7" w:name="_Toc413847915"/>
      <w:r w:rsidRPr="009759F3">
        <w:t>Individuals Consulted on Statistical Aspects and Individuals Collecting and/or Analyzing Data</w:t>
      </w:r>
      <w:bookmarkEnd w:id="7"/>
    </w:p>
    <w:p w14:paraId="3D682D00" w14:textId="77777777" w:rsidR="00F27049" w:rsidRDefault="00F27049" w:rsidP="002955E6">
      <w:pPr>
        <w:spacing w:line="240" w:lineRule="auto"/>
        <w:ind w:left="360"/>
        <w:rPr>
          <w:b/>
          <w:color w:val="0070C0"/>
        </w:rPr>
      </w:pPr>
    </w:p>
    <w:p w14:paraId="157AADD7" w14:textId="77777777" w:rsidR="00E06FA1" w:rsidRPr="00C82BCA" w:rsidRDefault="00E06FA1" w:rsidP="00E06FA1">
      <w:pPr>
        <w:spacing w:line="240" w:lineRule="auto"/>
        <w:ind w:left="360"/>
        <w:rPr>
          <w:rStyle w:val="Hyperlink"/>
          <w:b/>
          <w:color w:val="auto"/>
          <w:u w:val="none"/>
        </w:rPr>
      </w:pPr>
      <w:r w:rsidRPr="00C82BCA">
        <w:rPr>
          <w:rStyle w:val="Hyperlink"/>
          <w:b/>
          <w:color w:val="auto"/>
          <w:u w:val="none"/>
        </w:rPr>
        <w:t>Garry Lowry, MPH</w:t>
      </w:r>
    </w:p>
    <w:p w14:paraId="1E6BCAF4" w14:textId="77777777" w:rsidR="00E06FA1" w:rsidRPr="00C82BCA" w:rsidRDefault="00E06FA1" w:rsidP="00E06FA1">
      <w:pPr>
        <w:spacing w:line="240" w:lineRule="auto"/>
        <w:ind w:left="360"/>
      </w:pPr>
      <w:r w:rsidRPr="00C82BCA">
        <w:t>Health Scientist, Applied Systems Research and Evaluation Branch</w:t>
      </w:r>
    </w:p>
    <w:p w14:paraId="2855AECF" w14:textId="77777777" w:rsidR="00E06FA1" w:rsidRPr="00C82BCA" w:rsidRDefault="00E06FA1" w:rsidP="00E06FA1">
      <w:pPr>
        <w:spacing w:line="240" w:lineRule="auto"/>
        <w:ind w:left="360"/>
      </w:pPr>
      <w:r w:rsidRPr="00C82BCA">
        <w:t>Division of Public Health Performance Improvement</w:t>
      </w:r>
    </w:p>
    <w:p w14:paraId="7A200F91" w14:textId="77777777" w:rsidR="00E06FA1" w:rsidRPr="00C82BCA" w:rsidRDefault="00E06FA1" w:rsidP="00E06FA1">
      <w:pPr>
        <w:spacing w:line="240" w:lineRule="auto"/>
        <w:ind w:left="360"/>
      </w:pPr>
      <w:r w:rsidRPr="00C82BCA">
        <w:t>Office for State, Tribal, Local and Territorial Support</w:t>
      </w:r>
    </w:p>
    <w:p w14:paraId="3B021BBF" w14:textId="77777777" w:rsidR="00E06FA1" w:rsidRPr="00C82BCA" w:rsidRDefault="00E06FA1" w:rsidP="00E06FA1">
      <w:pPr>
        <w:spacing w:line="240" w:lineRule="auto"/>
        <w:ind w:left="360"/>
      </w:pPr>
      <w:r w:rsidRPr="00C82BCA">
        <w:t>Centers for Disease Control and Prevention</w:t>
      </w:r>
    </w:p>
    <w:p w14:paraId="5AEF41C8" w14:textId="7B33CC88" w:rsidR="00E06FA1" w:rsidRPr="00C82BCA" w:rsidRDefault="006F473E" w:rsidP="00E06FA1">
      <w:pPr>
        <w:spacing w:line="240" w:lineRule="auto"/>
        <w:ind w:left="360"/>
        <w:rPr>
          <w:rStyle w:val="Hyperlink"/>
          <w:color w:val="auto"/>
          <w:u w:val="none"/>
        </w:rPr>
      </w:pPr>
      <w:hyperlink r:id="rId14" w:history="1">
        <w:r w:rsidR="00E06FA1" w:rsidRPr="00350766">
          <w:rPr>
            <w:rStyle w:val="Hyperlink"/>
          </w:rPr>
          <w:t>GEL2@cdc.gov</w:t>
        </w:r>
      </w:hyperlink>
      <w:r w:rsidR="00A30AA5">
        <w:rPr>
          <w:rStyle w:val="Hyperlink"/>
          <w:color w:val="auto"/>
          <w:u w:val="none"/>
        </w:rPr>
        <w:t>, (404) 498-0361</w:t>
      </w:r>
    </w:p>
    <w:p w14:paraId="3A55C798" w14:textId="5E1025E3" w:rsidR="00C4260C" w:rsidRDefault="00C4260C" w:rsidP="003603E6">
      <w:pPr>
        <w:spacing w:line="240" w:lineRule="auto"/>
        <w:ind w:left="0"/>
        <w:rPr>
          <w:b/>
        </w:rPr>
      </w:pPr>
    </w:p>
    <w:p w14:paraId="60931C5C" w14:textId="466DCBD4" w:rsidR="00497BC1" w:rsidRPr="00C82BCA" w:rsidRDefault="00AC4471" w:rsidP="002955E6">
      <w:pPr>
        <w:spacing w:line="240" w:lineRule="auto"/>
        <w:ind w:left="360"/>
        <w:rPr>
          <w:b/>
        </w:rPr>
      </w:pPr>
      <w:r w:rsidRPr="00C82BCA">
        <w:rPr>
          <w:b/>
        </w:rPr>
        <w:t>Karen Mumford, PhD</w:t>
      </w:r>
    </w:p>
    <w:p w14:paraId="3CD51B7C" w14:textId="2E21F539" w:rsidR="00497BC1" w:rsidRPr="00C82BCA" w:rsidRDefault="00AC4471" w:rsidP="002955E6">
      <w:pPr>
        <w:spacing w:line="240" w:lineRule="auto"/>
        <w:ind w:left="360"/>
      </w:pPr>
      <w:r w:rsidRPr="00C82BCA">
        <w:t>Health Scientist</w:t>
      </w:r>
      <w:r w:rsidR="00B455F2" w:rsidRPr="00C82BCA">
        <w:t xml:space="preserve">, </w:t>
      </w:r>
      <w:r w:rsidRPr="00C82BCA">
        <w:t>Applied Systems Research and Evaluation Branch</w:t>
      </w:r>
    </w:p>
    <w:p w14:paraId="58BCF515" w14:textId="7AC468F7" w:rsidR="00AC4471" w:rsidRPr="00C82BCA" w:rsidRDefault="00AC4471" w:rsidP="002955E6">
      <w:pPr>
        <w:spacing w:line="240" w:lineRule="auto"/>
        <w:ind w:left="360"/>
      </w:pPr>
      <w:r w:rsidRPr="00C82BCA">
        <w:t>Division of Public Health Performance Improvement</w:t>
      </w:r>
    </w:p>
    <w:p w14:paraId="5BFBD1C7" w14:textId="6B31B3E9" w:rsidR="00503FDE" w:rsidRPr="00C82BCA" w:rsidRDefault="00503FDE" w:rsidP="002955E6">
      <w:pPr>
        <w:spacing w:line="240" w:lineRule="auto"/>
        <w:ind w:left="360"/>
      </w:pPr>
      <w:r w:rsidRPr="00C82BCA">
        <w:t>Office for State, Tribal, Local and Territorial Support</w:t>
      </w:r>
    </w:p>
    <w:p w14:paraId="5BD8EE86" w14:textId="5F42B4DE" w:rsidR="00497BC1" w:rsidRPr="00C82BCA" w:rsidRDefault="00503FDE" w:rsidP="002955E6">
      <w:pPr>
        <w:spacing w:line="240" w:lineRule="auto"/>
        <w:ind w:left="360"/>
      </w:pPr>
      <w:r w:rsidRPr="00C82BCA">
        <w:t>Centers for Disease Control and Prevention</w:t>
      </w:r>
    </w:p>
    <w:p w14:paraId="34E380E8" w14:textId="1487B9E6" w:rsidR="00497BC1" w:rsidRPr="00C82BCA" w:rsidRDefault="006F473E" w:rsidP="002955E6">
      <w:pPr>
        <w:spacing w:line="240" w:lineRule="auto"/>
        <w:ind w:left="360"/>
        <w:rPr>
          <w:rStyle w:val="Hyperlink"/>
          <w:color w:val="auto"/>
        </w:rPr>
      </w:pPr>
      <w:hyperlink r:id="rId15" w:history="1">
        <w:r w:rsidR="00503FDE" w:rsidRPr="00350766">
          <w:rPr>
            <w:rStyle w:val="Hyperlink"/>
          </w:rPr>
          <w:t>EQH1@cdc.gov</w:t>
        </w:r>
      </w:hyperlink>
      <w:r w:rsidR="00A30AA5">
        <w:t>, (404) 498-0365</w:t>
      </w:r>
    </w:p>
    <w:p w14:paraId="1D43CAE3" w14:textId="3732E2FE" w:rsidR="000313E5" w:rsidRPr="00C82BCA" w:rsidRDefault="000313E5" w:rsidP="00B455F2">
      <w:pPr>
        <w:spacing w:line="240" w:lineRule="auto"/>
        <w:ind w:left="360"/>
        <w:rPr>
          <w:rStyle w:val="Hyperlink"/>
          <w:color w:val="auto"/>
          <w:u w:val="none"/>
        </w:rPr>
      </w:pPr>
    </w:p>
    <w:p w14:paraId="061AD625" w14:textId="64D0F323" w:rsidR="000313E5" w:rsidRPr="00C82BCA" w:rsidRDefault="000313E5" w:rsidP="000313E5">
      <w:pPr>
        <w:spacing w:line="240" w:lineRule="auto"/>
        <w:ind w:left="360"/>
        <w:rPr>
          <w:rStyle w:val="Hyperlink"/>
          <w:color w:val="auto"/>
          <w:u w:val="none"/>
        </w:rPr>
      </w:pPr>
      <w:r w:rsidRPr="00C82BCA">
        <w:rPr>
          <w:rStyle w:val="Hyperlink"/>
          <w:b/>
          <w:color w:val="auto"/>
          <w:u w:val="none"/>
        </w:rPr>
        <w:t>Maggie Carlin, MPH</w:t>
      </w:r>
    </w:p>
    <w:p w14:paraId="4E960B14" w14:textId="77777777" w:rsidR="000313E5" w:rsidRPr="00C82BCA" w:rsidRDefault="000313E5" w:rsidP="000313E5">
      <w:pPr>
        <w:spacing w:line="240" w:lineRule="auto"/>
        <w:ind w:left="360"/>
        <w:rPr>
          <w:rStyle w:val="Hyperlink"/>
          <w:color w:val="auto"/>
          <w:u w:val="none"/>
        </w:rPr>
      </w:pPr>
      <w:r w:rsidRPr="00C82BCA">
        <w:rPr>
          <w:rStyle w:val="Hyperlink"/>
          <w:color w:val="auto"/>
          <w:u w:val="none"/>
        </w:rPr>
        <w:t>Director, Research and Evaluation</w:t>
      </w:r>
    </w:p>
    <w:p w14:paraId="363B078F" w14:textId="7330AD8F" w:rsidR="000313E5" w:rsidRDefault="000313E5" w:rsidP="000313E5">
      <w:pPr>
        <w:spacing w:line="240" w:lineRule="auto"/>
        <w:ind w:left="360"/>
        <w:rPr>
          <w:rStyle w:val="Hyperlink"/>
          <w:color w:val="auto"/>
          <w:u w:val="none"/>
        </w:rPr>
      </w:pPr>
      <w:r w:rsidRPr="00C82BCA">
        <w:rPr>
          <w:rStyle w:val="Hyperlink"/>
          <w:color w:val="auto"/>
          <w:u w:val="none"/>
        </w:rPr>
        <w:t>Association of State and Territorial Health Officials (ASTHO)</w:t>
      </w:r>
    </w:p>
    <w:p w14:paraId="2D7F3AB7" w14:textId="5891AAF4" w:rsidR="004A00F2" w:rsidRPr="00C82BCA" w:rsidRDefault="004A00F2" w:rsidP="000313E5">
      <w:pPr>
        <w:spacing w:line="240" w:lineRule="auto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2231 Crystal Drive, Suite 450 | Arlington, VA 22202</w:t>
      </w:r>
    </w:p>
    <w:p w14:paraId="42C6085F" w14:textId="7641CC4F" w:rsidR="000313E5" w:rsidRPr="00C82BCA" w:rsidRDefault="006F473E" w:rsidP="000313E5">
      <w:pPr>
        <w:spacing w:line="240" w:lineRule="auto"/>
        <w:ind w:left="360"/>
        <w:rPr>
          <w:rStyle w:val="Hyperlink"/>
          <w:color w:val="auto"/>
          <w:u w:val="none"/>
        </w:rPr>
      </w:pPr>
      <w:hyperlink r:id="rId16" w:history="1">
        <w:r w:rsidR="000313E5" w:rsidRPr="00E06FA1">
          <w:rPr>
            <w:rStyle w:val="Hyperlink"/>
          </w:rPr>
          <w:t>mcarlin@astho.org</w:t>
        </w:r>
      </w:hyperlink>
      <w:r w:rsidR="004A00F2">
        <w:rPr>
          <w:rStyle w:val="Hyperlink"/>
          <w:color w:val="auto"/>
          <w:u w:val="none"/>
        </w:rPr>
        <w:t xml:space="preserve">, (571) 318 5441 </w:t>
      </w:r>
    </w:p>
    <w:p w14:paraId="0664DA4B" w14:textId="22292837" w:rsidR="00865573" w:rsidRDefault="00865573" w:rsidP="005D5AB1">
      <w:pPr>
        <w:spacing w:line="240" w:lineRule="auto"/>
        <w:ind w:left="0"/>
        <w:rPr>
          <w:rStyle w:val="Hyperlink"/>
          <w:b/>
          <w:color w:val="auto"/>
          <w:u w:val="none"/>
        </w:rPr>
      </w:pPr>
    </w:p>
    <w:p w14:paraId="75BE79C2" w14:textId="77777777" w:rsidR="00E06FA1" w:rsidRPr="00C82BCA" w:rsidRDefault="00E06FA1" w:rsidP="00E06FA1">
      <w:pPr>
        <w:spacing w:line="240" w:lineRule="auto"/>
        <w:ind w:left="360"/>
        <w:rPr>
          <w:rStyle w:val="Hyperlink"/>
          <w:b/>
          <w:color w:val="auto"/>
          <w:u w:val="none"/>
        </w:rPr>
      </w:pPr>
      <w:r w:rsidRPr="00C82BCA">
        <w:rPr>
          <w:rStyle w:val="Hyperlink"/>
          <w:b/>
          <w:color w:val="auto"/>
          <w:u w:val="none"/>
        </w:rPr>
        <w:t>Kate Brouse, MPH</w:t>
      </w:r>
    </w:p>
    <w:p w14:paraId="27520D60" w14:textId="4A9574F4" w:rsidR="00E06FA1" w:rsidRDefault="00E06FA1" w:rsidP="00E06FA1">
      <w:pPr>
        <w:spacing w:line="240" w:lineRule="auto"/>
        <w:ind w:left="360"/>
        <w:rPr>
          <w:rStyle w:val="Hyperlink"/>
          <w:color w:val="auto"/>
          <w:u w:val="none"/>
        </w:rPr>
      </w:pPr>
      <w:r w:rsidRPr="00C82BCA">
        <w:rPr>
          <w:rStyle w:val="Hyperlink"/>
          <w:color w:val="auto"/>
          <w:u w:val="none"/>
        </w:rPr>
        <w:t>Consultant, Deloitte Consulting LLP</w:t>
      </w:r>
    </w:p>
    <w:p w14:paraId="62B48E07" w14:textId="0220D454" w:rsidR="004A00F2" w:rsidRPr="00C82BCA" w:rsidRDefault="004A00F2" w:rsidP="00E06FA1">
      <w:pPr>
        <w:spacing w:line="240" w:lineRule="auto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191 Peachtree Street Suite 2000, Atlanta GA, 30303</w:t>
      </w:r>
    </w:p>
    <w:p w14:paraId="7877EF6D" w14:textId="77777777" w:rsidR="004A00F2" w:rsidRPr="00350766" w:rsidRDefault="004A00F2" w:rsidP="00E06FA1">
      <w:pPr>
        <w:spacing w:line="240" w:lineRule="auto"/>
        <w:ind w:left="360"/>
      </w:pPr>
      <w:r>
        <w:fldChar w:fldCharType="begin"/>
      </w:r>
      <w:r>
        <w:instrText xml:space="preserve"> HYPERLINK "mailto:</w:instrText>
      </w:r>
      <w:r w:rsidRPr="00350766">
        <w:instrText>kbrouse@deloitte.com, (646) 276 7948</w:instrText>
      </w:r>
    </w:p>
    <w:p w14:paraId="2C291E9C" w14:textId="77777777" w:rsidR="004A00F2" w:rsidRPr="004A00F2" w:rsidRDefault="004A00F2" w:rsidP="00E06FA1">
      <w:pPr>
        <w:spacing w:line="240" w:lineRule="auto"/>
        <w:ind w:left="360"/>
        <w:rPr>
          <w:rStyle w:val="Hyperlink"/>
        </w:rPr>
      </w:pPr>
      <w:r>
        <w:instrText xml:space="preserve">" </w:instrText>
      </w:r>
      <w:r>
        <w:fldChar w:fldCharType="separate"/>
      </w:r>
      <w:r w:rsidRPr="00350766">
        <w:rPr>
          <w:rStyle w:val="Hyperlink"/>
        </w:rPr>
        <w:t>kbrouse@deloitte.com</w:t>
      </w:r>
      <w:r w:rsidRPr="005626DD">
        <w:rPr>
          <w:rStyle w:val="Hyperlink"/>
          <w:color w:val="auto"/>
          <w:u w:val="none"/>
        </w:rPr>
        <w:t>, (646) 276 7948</w:t>
      </w:r>
    </w:p>
    <w:p w14:paraId="47C486C6" w14:textId="6F3E9815" w:rsidR="00165246" w:rsidRPr="003603E6" w:rsidRDefault="004A00F2" w:rsidP="003603E6">
      <w:pPr>
        <w:spacing w:line="240" w:lineRule="auto"/>
        <w:ind w:left="360"/>
        <w:rPr>
          <w:rStyle w:val="Hyperlink"/>
          <w:color w:val="auto"/>
          <w:u w:val="none"/>
        </w:rPr>
      </w:pPr>
      <w:r>
        <w:fldChar w:fldCharType="end"/>
      </w:r>
    </w:p>
    <w:p w14:paraId="66173108" w14:textId="77777777" w:rsidR="00A36419" w:rsidRPr="00BC6896" w:rsidRDefault="00A36419" w:rsidP="002955E6">
      <w:pPr>
        <w:pStyle w:val="Heading3"/>
        <w:spacing w:line="240" w:lineRule="auto"/>
      </w:pPr>
      <w:bookmarkStart w:id="8" w:name="_Toc413847916"/>
      <w:r w:rsidRPr="00BC6896">
        <w:t>LIST OF ATTACHMENTS</w:t>
      </w:r>
      <w:r w:rsidR="00E24C20" w:rsidRPr="00BC6896">
        <w:t xml:space="preserve"> – Section B</w:t>
      </w:r>
      <w:bookmarkEnd w:id="8"/>
    </w:p>
    <w:p w14:paraId="22C0EC2E" w14:textId="77777777" w:rsidR="00400C2C" w:rsidRPr="003C3D1C" w:rsidRDefault="00400C2C" w:rsidP="002955E6">
      <w:pPr>
        <w:spacing w:line="240" w:lineRule="auto"/>
        <w:ind w:left="0"/>
      </w:pPr>
      <w:r w:rsidRPr="00CD1EA8">
        <w:t>Note:</w:t>
      </w:r>
      <w:r>
        <w:t xml:space="preserve"> Attachments are included as separate files as instructed.</w:t>
      </w:r>
    </w:p>
    <w:p w14:paraId="282C47F2" w14:textId="211DC9A8" w:rsidR="00865573" w:rsidRPr="00C82BCA" w:rsidRDefault="00400C2C" w:rsidP="00165246">
      <w:pPr>
        <w:pStyle w:val="ListParagraph"/>
        <w:numPr>
          <w:ilvl w:val="0"/>
          <w:numId w:val="40"/>
        </w:numPr>
        <w:spacing w:line="240" w:lineRule="auto"/>
        <w:rPr>
          <w:rFonts w:ascii="Cambria" w:hAnsi="Cambria"/>
          <w:b/>
        </w:rPr>
      </w:pPr>
      <w:r w:rsidRPr="00C82BCA">
        <w:rPr>
          <w:rFonts w:ascii="Cambria" w:hAnsi="Cambria"/>
          <w:b/>
        </w:rPr>
        <w:t xml:space="preserve">Attachment </w:t>
      </w:r>
      <w:r w:rsidR="00165246">
        <w:rPr>
          <w:rFonts w:ascii="Cambria" w:hAnsi="Cambria"/>
          <w:b/>
        </w:rPr>
        <w:t>D</w:t>
      </w:r>
      <w:r w:rsidR="00D24BCF" w:rsidRPr="00C82BCA">
        <w:rPr>
          <w:rFonts w:ascii="Cambria" w:hAnsi="Cambria"/>
          <w:b/>
        </w:rPr>
        <w:t xml:space="preserve"> –</w:t>
      </w:r>
      <w:r w:rsidR="00865573" w:rsidRPr="00C82BCA">
        <w:rPr>
          <w:rFonts w:ascii="Cambria" w:hAnsi="Cambria"/>
          <w:b/>
        </w:rPr>
        <w:t xml:space="preserve"> </w:t>
      </w:r>
      <w:r w:rsidR="00503FDE" w:rsidRPr="00C82BCA">
        <w:rPr>
          <w:rFonts w:ascii="Cambria" w:hAnsi="Cambria"/>
          <w:b/>
        </w:rPr>
        <w:t>Invitation Email</w:t>
      </w:r>
    </w:p>
    <w:p w14:paraId="45D0C636" w14:textId="25683ECC" w:rsidR="00400C2C" w:rsidRPr="00C82BCA" w:rsidRDefault="00400C2C" w:rsidP="00165246">
      <w:pPr>
        <w:pStyle w:val="ListParagraph"/>
        <w:numPr>
          <w:ilvl w:val="0"/>
          <w:numId w:val="40"/>
        </w:numPr>
        <w:spacing w:line="240" w:lineRule="auto"/>
        <w:rPr>
          <w:rFonts w:ascii="Cambria" w:hAnsi="Cambria"/>
          <w:b/>
        </w:rPr>
      </w:pPr>
      <w:r w:rsidRPr="00C82BCA">
        <w:rPr>
          <w:rFonts w:ascii="Cambria" w:hAnsi="Cambria"/>
          <w:b/>
        </w:rPr>
        <w:t xml:space="preserve">Attachment </w:t>
      </w:r>
      <w:r w:rsidR="00165246">
        <w:rPr>
          <w:rFonts w:ascii="Cambria" w:hAnsi="Cambria"/>
          <w:b/>
        </w:rPr>
        <w:t>E</w:t>
      </w:r>
      <w:r w:rsidR="00D24BCF" w:rsidRPr="00C82BCA">
        <w:rPr>
          <w:rFonts w:ascii="Cambria" w:hAnsi="Cambria"/>
          <w:b/>
        </w:rPr>
        <w:t xml:space="preserve"> –</w:t>
      </w:r>
      <w:r w:rsidRPr="00C82BCA">
        <w:rPr>
          <w:rFonts w:ascii="Cambria" w:hAnsi="Cambria"/>
          <w:b/>
        </w:rPr>
        <w:t xml:space="preserve"> </w:t>
      </w:r>
      <w:r w:rsidR="00503FDE" w:rsidRPr="00C82BCA">
        <w:rPr>
          <w:rFonts w:ascii="Cambria" w:hAnsi="Cambria"/>
          <w:b/>
        </w:rPr>
        <w:t>Reminder Email</w:t>
      </w:r>
    </w:p>
    <w:p w14:paraId="65193454" w14:textId="76C93B0B" w:rsidR="00503FDE" w:rsidRPr="00C82BCA" w:rsidRDefault="00503FDE" w:rsidP="00165246">
      <w:pPr>
        <w:pStyle w:val="ListParagraph"/>
        <w:numPr>
          <w:ilvl w:val="0"/>
          <w:numId w:val="40"/>
        </w:numPr>
        <w:spacing w:line="240" w:lineRule="auto"/>
        <w:rPr>
          <w:rFonts w:ascii="Cambria" w:hAnsi="Cambria"/>
          <w:b/>
        </w:rPr>
      </w:pPr>
      <w:r w:rsidRPr="00C82BCA">
        <w:rPr>
          <w:rFonts w:ascii="Cambria" w:hAnsi="Cambria"/>
          <w:b/>
        </w:rPr>
        <w:t xml:space="preserve">Attachment </w:t>
      </w:r>
      <w:r w:rsidR="00165246">
        <w:rPr>
          <w:rFonts w:ascii="Cambria" w:hAnsi="Cambria"/>
          <w:b/>
        </w:rPr>
        <w:t>F</w:t>
      </w:r>
      <w:r w:rsidRPr="00C82BCA">
        <w:rPr>
          <w:rFonts w:ascii="Cambria" w:hAnsi="Cambria"/>
          <w:b/>
        </w:rPr>
        <w:t xml:space="preserve"> – Final </w:t>
      </w:r>
      <w:r w:rsidR="00B455F2" w:rsidRPr="00C82BCA">
        <w:rPr>
          <w:rFonts w:ascii="Cambria" w:hAnsi="Cambria"/>
          <w:b/>
        </w:rPr>
        <w:t xml:space="preserve">Reminder </w:t>
      </w:r>
      <w:r w:rsidRPr="00C82BCA">
        <w:rPr>
          <w:rFonts w:ascii="Cambria" w:hAnsi="Cambria"/>
          <w:b/>
        </w:rPr>
        <w:t>Email</w:t>
      </w:r>
    </w:p>
    <w:p w14:paraId="7550E167" w14:textId="77777777" w:rsidR="00400C2C" w:rsidRPr="00400C2C" w:rsidRDefault="00400C2C" w:rsidP="00400C2C">
      <w:pPr>
        <w:pStyle w:val="ListParagraph"/>
        <w:spacing w:line="240" w:lineRule="auto"/>
        <w:rPr>
          <w:rFonts w:ascii="Cambria" w:hAnsi="Cambria"/>
          <w:b/>
          <w:color w:val="0070C0"/>
        </w:rPr>
      </w:pPr>
    </w:p>
    <w:p w14:paraId="3AE419D0" w14:textId="77777777" w:rsidR="00865573" w:rsidRDefault="00865573" w:rsidP="002955E6">
      <w:pPr>
        <w:spacing w:line="240" w:lineRule="auto"/>
        <w:ind w:left="0" w:firstLine="360"/>
        <w:rPr>
          <w:rFonts w:ascii="Cambria" w:hAnsi="Cambria"/>
          <w:color w:val="0070C0"/>
        </w:rPr>
      </w:pPr>
    </w:p>
    <w:sectPr w:rsidR="00865573" w:rsidSect="003E5D5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499F2" w14:textId="77777777" w:rsidR="009A209A" w:rsidRDefault="009A209A" w:rsidP="00BC6896">
      <w:r>
        <w:separator/>
      </w:r>
    </w:p>
    <w:p w14:paraId="6C62D225" w14:textId="77777777" w:rsidR="009A209A" w:rsidRDefault="009A209A" w:rsidP="00BC6896"/>
  </w:endnote>
  <w:endnote w:type="continuationSeparator" w:id="0">
    <w:p w14:paraId="6D8F7369" w14:textId="77777777" w:rsidR="009A209A" w:rsidRDefault="009A209A" w:rsidP="00BC6896">
      <w:r>
        <w:continuationSeparator/>
      </w:r>
    </w:p>
    <w:p w14:paraId="334B79FB" w14:textId="77777777" w:rsidR="009A209A" w:rsidRDefault="009A209A" w:rsidP="00BC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S Gothic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558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17C19D" w14:textId="47FFD42E" w:rsidR="009A209A" w:rsidRDefault="009A20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7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7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6B7ED9" w14:textId="77777777" w:rsidR="009A209A" w:rsidRDefault="009A209A" w:rsidP="00BC68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752EC" w14:textId="77777777" w:rsidR="009A209A" w:rsidRDefault="009A209A" w:rsidP="00BC6896">
      <w:r>
        <w:separator/>
      </w:r>
    </w:p>
    <w:p w14:paraId="2934F330" w14:textId="77777777" w:rsidR="009A209A" w:rsidRDefault="009A209A" w:rsidP="00BC6896"/>
  </w:footnote>
  <w:footnote w:type="continuationSeparator" w:id="0">
    <w:p w14:paraId="2979E549" w14:textId="77777777" w:rsidR="009A209A" w:rsidRDefault="009A209A" w:rsidP="00BC6896">
      <w:r>
        <w:continuationSeparator/>
      </w:r>
    </w:p>
    <w:p w14:paraId="445DF49D" w14:textId="77777777" w:rsidR="009A209A" w:rsidRDefault="009A209A" w:rsidP="00BC6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6E29" w14:textId="77777777" w:rsidR="009A209A" w:rsidRPr="00716F94" w:rsidRDefault="009A209A" w:rsidP="00BC6896">
    <w:pPr>
      <w:pStyle w:val="Header"/>
      <w:rPr>
        <w:color w:val="0033CC"/>
      </w:rPr>
    </w:pPr>
    <w:r>
      <w:tab/>
    </w:r>
  </w:p>
  <w:p w14:paraId="03E8FEEE" w14:textId="77777777" w:rsidR="009A209A" w:rsidRDefault="009A209A" w:rsidP="00BC6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9D2A65"/>
    <w:multiLevelType w:val="hybridMultilevel"/>
    <w:tmpl w:val="5798E242"/>
    <w:lvl w:ilvl="0" w:tplc="41223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8D86DBA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F0903"/>
    <w:multiLevelType w:val="hybridMultilevel"/>
    <w:tmpl w:val="6386AB6E"/>
    <w:lvl w:ilvl="0" w:tplc="41223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C7B2827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D24122"/>
    <w:multiLevelType w:val="hybridMultilevel"/>
    <w:tmpl w:val="0DEC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C22BD"/>
    <w:multiLevelType w:val="hybridMultilevel"/>
    <w:tmpl w:val="DCF6675A"/>
    <w:lvl w:ilvl="0" w:tplc="F13E8AF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44473"/>
    <w:multiLevelType w:val="hybridMultilevel"/>
    <w:tmpl w:val="402A0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C654E"/>
    <w:multiLevelType w:val="hybridMultilevel"/>
    <w:tmpl w:val="652E0AE6"/>
    <w:lvl w:ilvl="0" w:tplc="480ED39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7D182F"/>
    <w:multiLevelType w:val="hybridMultilevel"/>
    <w:tmpl w:val="F5A45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127DF9"/>
    <w:multiLevelType w:val="hybridMultilevel"/>
    <w:tmpl w:val="348C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F33B7"/>
    <w:multiLevelType w:val="hybridMultilevel"/>
    <w:tmpl w:val="73C8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C02FE"/>
    <w:multiLevelType w:val="hybridMultilevel"/>
    <w:tmpl w:val="CDC81A0E"/>
    <w:lvl w:ilvl="0" w:tplc="41223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FE31F8"/>
    <w:multiLevelType w:val="hybridMultilevel"/>
    <w:tmpl w:val="F642C5E4"/>
    <w:lvl w:ilvl="0" w:tplc="7B922C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77C4B"/>
    <w:multiLevelType w:val="hybridMultilevel"/>
    <w:tmpl w:val="6DC82C1C"/>
    <w:lvl w:ilvl="0" w:tplc="9B5C8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5809270F"/>
    <w:multiLevelType w:val="hybridMultilevel"/>
    <w:tmpl w:val="21565CCA"/>
    <w:lvl w:ilvl="0" w:tplc="41223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997E39"/>
    <w:multiLevelType w:val="hybridMultilevel"/>
    <w:tmpl w:val="40EC0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117690"/>
    <w:multiLevelType w:val="hybridMultilevel"/>
    <w:tmpl w:val="94C6F414"/>
    <w:lvl w:ilvl="0" w:tplc="D2963A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CB4D66"/>
    <w:multiLevelType w:val="hybridMultilevel"/>
    <w:tmpl w:val="F03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A29E7"/>
    <w:multiLevelType w:val="hybridMultilevel"/>
    <w:tmpl w:val="5A3653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15601"/>
    <w:multiLevelType w:val="hybridMultilevel"/>
    <w:tmpl w:val="41FEF7E6"/>
    <w:lvl w:ilvl="0" w:tplc="CBCC0B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AB4BDA"/>
    <w:multiLevelType w:val="hybridMultilevel"/>
    <w:tmpl w:val="4240E82C"/>
    <w:lvl w:ilvl="0" w:tplc="B9B4BC5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C6AF8"/>
    <w:multiLevelType w:val="hybridMultilevel"/>
    <w:tmpl w:val="1CDEF31C"/>
    <w:lvl w:ilvl="0" w:tplc="1B7CD78A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37"/>
  </w:num>
  <w:num w:numId="4">
    <w:abstractNumId w:val="12"/>
  </w:num>
  <w:num w:numId="5">
    <w:abstractNumId w:val="26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30"/>
  </w:num>
  <w:num w:numId="11">
    <w:abstractNumId w:val="2"/>
  </w:num>
  <w:num w:numId="12">
    <w:abstractNumId w:val="36"/>
  </w:num>
  <w:num w:numId="13">
    <w:abstractNumId w:val="6"/>
  </w:num>
  <w:num w:numId="14">
    <w:abstractNumId w:val="3"/>
  </w:num>
  <w:num w:numId="15">
    <w:abstractNumId w:val="33"/>
  </w:num>
  <w:num w:numId="16">
    <w:abstractNumId w:val="39"/>
  </w:num>
  <w:num w:numId="17">
    <w:abstractNumId w:val="9"/>
  </w:num>
  <w:num w:numId="18">
    <w:abstractNumId w:val="14"/>
  </w:num>
  <w:num w:numId="19">
    <w:abstractNumId w:val="4"/>
  </w:num>
  <w:num w:numId="20">
    <w:abstractNumId w:val="15"/>
  </w:num>
  <w:num w:numId="21">
    <w:abstractNumId w:val="38"/>
  </w:num>
  <w:num w:numId="22">
    <w:abstractNumId w:val="31"/>
  </w:num>
  <w:num w:numId="23">
    <w:abstractNumId w:val="13"/>
  </w:num>
  <w:num w:numId="24">
    <w:abstractNumId w:val="32"/>
  </w:num>
  <w:num w:numId="25">
    <w:abstractNumId w:val="34"/>
  </w:num>
  <w:num w:numId="26">
    <w:abstractNumId w:val="20"/>
  </w:num>
  <w:num w:numId="27">
    <w:abstractNumId w:val="24"/>
  </w:num>
  <w:num w:numId="28">
    <w:abstractNumId w:val="21"/>
  </w:num>
  <w:num w:numId="29">
    <w:abstractNumId w:val="27"/>
  </w:num>
  <w:num w:numId="30">
    <w:abstractNumId w:val="23"/>
  </w:num>
  <w:num w:numId="31">
    <w:abstractNumId w:val="11"/>
  </w:num>
  <w:num w:numId="32">
    <w:abstractNumId w:val="25"/>
  </w:num>
  <w:num w:numId="33">
    <w:abstractNumId w:val="18"/>
  </w:num>
  <w:num w:numId="34">
    <w:abstractNumId w:val="16"/>
  </w:num>
  <w:num w:numId="35">
    <w:abstractNumId w:val="28"/>
  </w:num>
  <w:num w:numId="36">
    <w:abstractNumId w:val="22"/>
  </w:num>
  <w:num w:numId="37">
    <w:abstractNumId w:val="8"/>
  </w:num>
  <w:num w:numId="38">
    <w:abstractNumId w:val="19"/>
  </w:num>
  <w:num w:numId="39">
    <w:abstractNumId w:val="2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25"/>
    <w:rsid w:val="00005803"/>
    <w:rsid w:val="00010420"/>
    <w:rsid w:val="00011A98"/>
    <w:rsid w:val="00011F8D"/>
    <w:rsid w:val="000130B4"/>
    <w:rsid w:val="00014361"/>
    <w:rsid w:val="000279A9"/>
    <w:rsid w:val="000313E5"/>
    <w:rsid w:val="000474FB"/>
    <w:rsid w:val="00052A34"/>
    <w:rsid w:val="00053A92"/>
    <w:rsid w:val="000557D0"/>
    <w:rsid w:val="0005605E"/>
    <w:rsid w:val="00057F36"/>
    <w:rsid w:val="00062C28"/>
    <w:rsid w:val="0007553E"/>
    <w:rsid w:val="000A1F30"/>
    <w:rsid w:val="000A538D"/>
    <w:rsid w:val="000B431B"/>
    <w:rsid w:val="000E40FC"/>
    <w:rsid w:val="000E6577"/>
    <w:rsid w:val="000E7A19"/>
    <w:rsid w:val="000F36A3"/>
    <w:rsid w:val="000F76E5"/>
    <w:rsid w:val="00100446"/>
    <w:rsid w:val="00102D42"/>
    <w:rsid w:val="001030FC"/>
    <w:rsid w:val="00104A1B"/>
    <w:rsid w:val="001177DD"/>
    <w:rsid w:val="001308EB"/>
    <w:rsid w:val="00140359"/>
    <w:rsid w:val="001412D4"/>
    <w:rsid w:val="00144F64"/>
    <w:rsid w:val="00146475"/>
    <w:rsid w:val="00150D28"/>
    <w:rsid w:val="00151567"/>
    <w:rsid w:val="00163E17"/>
    <w:rsid w:val="00165246"/>
    <w:rsid w:val="00166F9E"/>
    <w:rsid w:val="00175844"/>
    <w:rsid w:val="00176E14"/>
    <w:rsid w:val="00187D5A"/>
    <w:rsid w:val="001960AE"/>
    <w:rsid w:val="001972D7"/>
    <w:rsid w:val="001A28F6"/>
    <w:rsid w:val="001A7D0E"/>
    <w:rsid w:val="001B2831"/>
    <w:rsid w:val="001B57A8"/>
    <w:rsid w:val="001C0493"/>
    <w:rsid w:val="001C28AD"/>
    <w:rsid w:val="001D2951"/>
    <w:rsid w:val="001D461D"/>
    <w:rsid w:val="001D4A2C"/>
    <w:rsid w:val="001D7FCB"/>
    <w:rsid w:val="001E2B99"/>
    <w:rsid w:val="001E69B6"/>
    <w:rsid w:val="001F330B"/>
    <w:rsid w:val="001F4DBB"/>
    <w:rsid w:val="001F501E"/>
    <w:rsid w:val="001F7C89"/>
    <w:rsid w:val="0020312D"/>
    <w:rsid w:val="0020495F"/>
    <w:rsid w:val="00206E33"/>
    <w:rsid w:val="00210519"/>
    <w:rsid w:val="00230CEF"/>
    <w:rsid w:val="00234E6A"/>
    <w:rsid w:val="00237CA1"/>
    <w:rsid w:val="00241B17"/>
    <w:rsid w:val="00241C81"/>
    <w:rsid w:val="00245F1F"/>
    <w:rsid w:val="00252BF8"/>
    <w:rsid w:val="00256392"/>
    <w:rsid w:val="00257A1C"/>
    <w:rsid w:val="002721C7"/>
    <w:rsid w:val="0027234C"/>
    <w:rsid w:val="00272977"/>
    <w:rsid w:val="00272E03"/>
    <w:rsid w:val="00281795"/>
    <w:rsid w:val="002850E3"/>
    <w:rsid w:val="00287E2F"/>
    <w:rsid w:val="002955E6"/>
    <w:rsid w:val="002A1948"/>
    <w:rsid w:val="002C0877"/>
    <w:rsid w:val="002C2AE2"/>
    <w:rsid w:val="002C7546"/>
    <w:rsid w:val="002D0DCE"/>
    <w:rsid w:val="002E2B10"/>
    <w:rsid w:val="002E2CF3"/>
    <w:rsid w:val="002F1502"/>
    <w:rsid w:val="002F169D"/>
    <w:rsid w:val="002F2069"/>
    <w:rsid w:val="002F3D87"/>
    <w:rsid w:val="002F6F92"/>
    <w:rsid w:val="003041AD"/>
    <w:rsid w:val="0031279F"/>
    <w:rsid w:val="00312D63"/>
    <w:rsid w:val="0031374A"/>
    <w:rsid w:val="003161B9"/>
    <w:rsid w:val="00327D05"/>
    <w:rsid w:val="00335EBD"/>
    <w:rsid w:val="00336D96"/>
    <w:rsid w:val="003429C3"/>
    <w:rsid w:val="00344F07"/>
    <w:rsid w:val="003469C8"/>
    <w:rsid w:val="00350766"/>
    <w:rsid w:val="00355EA4"/>
    <w:rsid w:val="003603E6"/>
    <w:rsid w:val="003635BE"/>
    <w:rsid w:val="00366B5E"/>
    <w:rsid w:val="003720DD"/>
    <w:rsid w:val="00372844"/>
    <w:rsid w:val="0038560A"/>
    <w:rsid w:val="003A6971"/>
    <w:rsid w:val="003C31C9"/>
    <w:rsid w:val="003C3D1C"/>
    <w:rsid w:val="003C4961"/>
    <w:rsid w:val="003C7C5D"/>
    <w:rsid w:val="003D0AD2"/>
    <w:rsid w:val="003D2424"/>
    <w:rsid w:val="003E4383"/>
    <w:rsid w:val="003E4E7D"/>
    <w:rsid w:val="003E5D57"/>
    <w:rsid w:val="003F5913"/>
    <w:rsid w:val="00400C2C"/>
    <w:rsid w:val="004024F8"/>
    <w:rsid w:val="0041159A"/>
    <w:rsid w:val="00414772"/>
    <w:rsid w:val="0042604A"/>
    <w:rsid w:val="0042681C"/>
    <w:rsid w:val="004305A8"/>
    <w:rsid w:val="0043150B"/>
    <w:rsid w:val="0043417A"/>
    <w:rsid w:val="00437650"/>
    <w:rsid w:val="00443CA0"/>
    <w:rsid w:val="00450E14"/>
    <w:rsid w:val="00462C65"/>
    <w:rsid w:val="00467B14"/>
    <w:rsid w:val="00471D57"/>
    <w:rsid w:val="00474EDA"/>
    <w:rsid w:val="0047536D"/>
    <w:rsid w:val="004824FA"/>
    <w:rsid w:val="00482DC9"/>
    <w:rsid w:val="00484011"/>
    <w:rsid w:val="004841F1"/>
    <w:rsid w:val="00487E55"/>
    <w:rsid w:val="00491084"/>
    <w:rsid w:val="00497BC1"/>
    <w:rsid w:val="004A00F2"/>
    <w:rsid w:val="004A1E3A"/>
    <w:rsid w:val="004B04EA"/>
    <w:rsid w:val="004B1D39"/>
    <w:rsid w:val="004B4EB5"/>
    <w:rsid w:val="004C4AEA"/>
    <w:rsid w:val="004D70EE"/>
    <w:rsid w:val="004E003C"/>
    <w:rsid w:val="004E16EB"/>
    <w:rsid w:val="004E6665"/>
    <w:rsid w:val="004F634E"/>
    <w:rsid w:val="004F67A8"/>
    <w:rsid w:val="00503FDE"/>
    <w:rsid w:val="00522A50"/>
    <w:rsid w:val="00527225"/>
    <w:rsid w:val="0053557D"/>
    <w:rsid w:val="005463DE"/>
    <w:rsid w:val="00546DC2"/>
    <w:rsid w:val="005542E8"/>
    <w:rsid w:val="00556630"/>
    <w:rsid w:val="0055686D"/>
    <w:rsid w:val="005626DD"/>
    <w:rsid w:val="005730DB"/>
    <w:rsid w:val="005800EE"/>
    <w:rsid w:val="005869D6"/>
    <w:rsid w:val="00593E85"/>
    <w:rsid w:val="005A33F6"/>
    <w:rsid w:val="005A4A5C"/>
    <w:rsid w:val="005A59E5"/>
    <w:rsid w:val="005B7440"/>
    <w:rsid w:val="005C1B8C"/>
    <w:rsid w:val="005C3817"/>
    <w:rsid w:val="005C6E9D"/>
    <w:rsid w:val="005D5AB1"/>
    <w:rsid w:val="005E2150"/>
    <w:rsid w:val="005E2995"/>
    <w:rsid w:val="005F3ADE"/>
    <w:rsid w:val="005F3FEF"/>
    <w:rsid w:val="005F574F"/>
    <w:rsid w:val="00601392"/>
    <w:rsid w:val="006075F6"/>
    <w:rsid w:val="00607F7C"/>
    <w:rsid w:val="006102DA"/>
    <w:rsid w:val="00611EA4"/>
    <w:rsid w:val="006161CF"/>
    <w:rsid w:val="00621F93"/>
    <w:rsid w:val="006315A3"/>
    <w:rsid w:val="00631DFF"/>
    <w:rsid w:val="00632B32"/>
    <w:rsid w:val="006379E9"/>
    <w:rsid w:val="00637CC1"/>
    <w:rsid w:val="006466BA"/>
    <w:rsid w:val="006579A2"/>
    <w:rsid w:val="00667C89"/>
    <w:rsid w:val="006711EE"/>
    <w:rsid w:val="006809BB"/>
    <w:rsid w:val="006809FD"/>
    <w:rsid w:val="00681EDE"/>
    <w:rsid w:val="00683C7C"/>
    <w:rsid w:val="00687C5F"/>
    <w:rsid w:val="00691031"/>
    <w:rsid w:val="00691D1F"/>
    <w:rsid w:val="0069580C"/>
    <w:rsid w:val="00697BAE"/>
    <w:rsid w:val="006A63FD"/>
    <w:rsid w:val="006B3824"/>
    <w:rsid w:val="006B4DDC"/>
    <w:rsid w:val="006B5E55"/>
    <w:rsid w:val="006C1771"/>
    <w:rsid w:val="006C24E4"/>
    <w:rsid w:val="006D25A1"/>
    <w:rsid w:val="006D6932"/>
    <w:rsid w:val="006E1E6F"/>
    <w:rsid w:val="006E4BB7"/>
    <w:rsid w:val="006F23AF"/>
    <w:rsid w:val="006F473E"/>
    <w:rsid w:val="006F6856"/>
    <w:rsid w:val="0071190E"/>
    <w:rsid w:val="007145D0"/>
    <w:rsid w:val="00716C22"/>
    <w:rsid w:val="00716F94"/>
    <w:rsid w:val="00742C78"/>
    <w:rsid w:val="007529A5"/>
    <w:rsid w:val="00760E12"/>
    <w:rsid w:val="00763CF3"/>
    <w:rsid w:val="00772293"/>
    <w:rsid w:val="00783A3C"/>
    <w:rsid w:val="00783C75"/>
    <w:rsid w:val="00784619"/>
    <w:rsid w:val="0078627B"/>
    <w:rsid w:val="00794E32"/>
    <w:rsid w:val="007A7FA7"/>
    <w:rsid w:val="007B305A"/>
    <w:rsid w:val="007E3F71"/>
    <w:rsid w:val="007E4EEA"/>
    <w:rsid w:val="00800993"/>
    <w:rsid w:val="008070CA"/>
    <w:rsid w:val="00810FBF"/>
    <w:rsid w:val="00815C7D"/>
    <w:rsid w:val="00817941"/>
    <w:rsid w:val="008261AB"/>
    <w:rsid w:val="00835CA7"/>
    <w:rsid w:val="008370D4"/>
    <w:rsid w:val="008414AD"/>
    <w:rsid w:val="008428D9"/>
    <w:rsid w:val="00865573"/>
    <w:rsid w:val="008759F6"/>
    <w:rsid w:val="00876791"/>
    <w:rsid w:val="00876B98"/>
    <w:rsid w:val="00884DB9"/>
    <w:rsid w:val="0089676F"/>
    <w:rsid w:val="008A6670"/>
    <w:rsid w:val="008C67D2"/>
    <w:rsid w:val="008E0683"/>
    <w:rsid w:val="00902DD9"/>
    <w:rsid w:val="00911466"/>
    <w:rsid w:val="00911486"/>
    <w:rsid w:val="009129CA"/>
    <w:rsid w:val="009206B6"/>
    <w:rsid w:val="009263C1"/>
    <w:rsid w:val="00931C02"/>
    <w:rsid w:val="00935FFD"/>
    <w:rsid w:val="00941B4F"/>
    <w:rsid w:val="00945EC4"/>
    <w:rsid w:val="00961527"/>
    <w:rsid w:val="00963CE3"/>
    <w:rsid w:val="00964F18"/>
    <w:rsid w:val="0097039F"/>
    <w:rsid w:val="00974424"/>
    <w:rsid w:val="009759F3"/>
    <w:rsid w:val="00987F76"/>
    <w:rsid w:val="00990C36"/>
    <w:rsid w:val="00991BF9"/>
    <w:rsid w:val="00993088"/>
    <w:rsid w:val="0099664F"/>
    <w:rsid w:val="00997D5D"/>
    <w:rsid w:val="009A0447"/>
    <w:rsid w:val="009A209A"/>
    <w:rsid w:val="009B034F"/>
    <w:rsid w:val="009B4A51"/>
    <w:rsid w:val="009C28B1"/>
    <w:rsid w:val="009C61AD"/>
    <w:rsid w:val="009D373D"/>
    <w:rsid w:val="009D77CD"/>
    <w:rsid w:val="009E1D05"/>
    <w:rsid w:val="009F7283"/>
    <w:rsid w:val="00A00C86"/>
    <w:rsid w:val="00A11B0C"/>
    <w:rsid w:val="00A2648C"/>
    <w:rsid w:val="00A305CE"/>
    <w:rsid w:val="00A30AA5"/>
    <w:rsid w:val="00A33B35"/>
    <w:rsid w:val="00A36419"/>
    <w:rsid w:val="00A37AE0"/>
    <w:rsid w:val="00A578C2"/>
    <w:rsid w:val="00A61F1D"/>
    <w:rsid w:val="00A70EBC"/>
    <w:rsid w:val="00A72652"/>
    <w:rsid w:val="00A75D1C"/>
    <w:rsid w:val="00A809AA"/>
    <w:rsid w:val="00A81BF7"/>
    <w:rsid w:val="00A849B3"/>
    <w:rsid w:val="00A8510D"/>
    <w:rsid w:val="00A86AF3"/>
    <w:rsid w:val="00A90BDC"/>
    <w:rsid w:val="00A95477"/>
    <w:rsid w:val="00A975A9"/>
    <w:rsid w:val="00AA3192"/>
    <w:rsid w:val="00AB3608"/>
    <w:rsid w:val="00AC4471"/>
    <w:rsid w:val="00AC5C48"/>
    <w:rsid w:val="00AF0CF4"/>
    <w:rsid w:val="00AF2252"/>
    <w:rsid w:val="00B03D10"/>
    <w:rsid w:val="00B0459C"/>
    <w:rsid w:val="00B1129F"/>
    <w:rsid w:val="00B11D61"/>
    <w:rsid w:val="00B12F51"/>
    <w:rsid w:val="00B2751E"/>
    <w:rsid w:val="00B3650C"/>
    <w:rsid w:val="00B455F2"/>
    <w:rsid w:val="00B50A2B"/>
    <w:rsid w:val="00B64BFA"/>
    <w:rsid w:val="00B65C38"/>
    <w:rsid w:val="00B71C74"/>
    <w:rsid w:val="00B8216F"/>
    <w:rsid w:val="00B853F1"/>
    <w:rsid w:val="00B85DE4"/>
    <w:rsid w:val="00B8656C"/>
    <w:rsid w:val="00B91A31"/>
    <w:rsid w:val="00BA6DB4"/>
    <w:rsid w:val="00BB55BA"/>
    <w:rsid w:val="00BC016A"/>
    <w:rsid w:val="00BC3F3C"/>
    <w:rsid w:val="00BC5BB2"/>
    <w:rsid w:val="00BC6896"/>
    <w:rsid w:val="00BF3F54"/>
    <w:rsid w:val="00C00697"/>
    <w:rsid w:val="00C0376C"/>
    <w:rsid w:val="00C06D77"/>
    <w:rsid w:val="00C06E7F"/>
    <w:rsid w:val="00C14BA6"/>
    <w:rsid w:val="00C25A18"/>
    <w:rsid w:val="00C347E7"/>
    <w:rsid w:val="00C3485C"/>
    <w:rsid w:val="00C420D4"/>
    <w:rsid w:val="00C4260C"/>
    <w:rsid w:val="00C64111"/>
    <w:rsid w:val="00C71C6A"/>
    <w:rsid w:val="00C82BCA"/>
    <w:rsid w:val="00C84DC3"/>
    <w:rsid w:val="00CA2004"/>
    <w:rsid w:val="00CB334D"/>
    <w:rsid w:val="00CB56D5"/>
    <w:rsid w:val="00CD0771"/>
    <w:rsid w:val="00CD1EA8"/>
    <w:rsid w:val="00CF0CE8"/>
    <w:rsid w:val="00CF5ABD"/>
    <w:rsid w:val="00CF63CE"/>
    <w:rsid w:val="00D067C1"/>
    <w:rsid w:val="00D13B13"/>
    <w:rsid w:val="00D16E78"/>
    <w:rsid w:val="00D201D3"/>
    <w:rsid w:val="00D24BCF"/>
    <w:rsid w:val="00D26A64"/>
    <w:rsid w:val="00D319DE"/>
    <w:rsid w:val="00D328FA"/>
    <w:rsid w:val="00D330DF"/>
    <w:rsid w:val="00D33BF9"/>
    <w:rsid w:val="00D4221A"/>
    <w:rsid w:val="00D454F1"/>
    <w:rsid w:val="00D52B9A"/>
    <w:rsid w:val="00D5367E"/>
    <w:rsid w:val="00D57C7E"/>
    <w:rsid w:val="00D724CC"/>
    <w:rsid w:val="00D7285C"/>
    <w:rsid w:val="00D763CF"/>
    <w:rsid w:val="00D77D27"/>
    <w:rsid w:val="00D84022"/>
    <w:rsid w:val="00D861ED"/>
    <w:rsid w:val="00D873E0"/>
    <w:rsid w:val="00D94F8B"/>
    <w:rsid w:val="00DA147A"/>
    <w:rsid w:val="00DA2224"/>
    <w:rsid w:val="00DA4EA9"/>
    <w:rsid w:val="00DA5988"/>
    <w:rsid w:val="00DB7079"/>
    <w:rsid w:val="00DC317C"/>
    <w:rsid w:val="00DC4FF2"/>
    <w:rsid w:val="00DC79CC"/>
    <w:rsid w:val="00DD14B9"/>
    <w:rsid w:val="00DE2D45"/>
    <w:rsid w:val="00E06FA1"/>
    <w:rsid w:val="00E134F4"/>
    <w:rsid w:val="00E20959"/>
    <w:rsid w:val="00E23568"/>
    <w:rsid w:val="00E245B5"/>
    <w:rsid w:val="00E24C20"/>
    <w:rsid w:val="00E33BBA"/>
    <w:rsid w:val="00E33E1B"/>
    <w:rsid w:val="00E34D3E"/>
    <w:rsid w:val="00E42F3A"/>
    <w:rsid w:val="00E80A23"/>
    <w:rsid w:val="00E81C5E"/>
    <w:rsid w:val="00E83B3C"/>
    <w:rsid w:val="00E8736B"/>
    <w:rsid w:val="00E90275"/>
    <w:rsid w:val="00E925D4"/>
    <w:rsid w:val="00E955CD"/>
    <w:rsid w:val="00E97226"/>
    <w:rsid w:val="00EA79F9"/>
    <w:rsid w:val="00EB63B3"/>
    <w:rsid w:val="00EC45F0"/>
    <w:rsid w:val="00ED6878"/>
    <w:rsid w:val="00EE5F25"/>
    <w:rsid w:val="00EF0EC8"/>
    <w:rsid w:val="00EF33CD"/>
    <w:rsid w:val="00F15A98"/>
    <w:rsid w:val="00F2267A"/>
    <w:rsid w:val="00F27049"/>
    <w:rsid w:val="00F300CB"/>
    <w:rsid w:val="00F3377A"/>
    <w:rsid w:val="00F42C3A"/>
    <w:rsid w:val="00F52BCC"/>
    <w:rsid w:val="00F5313F"/>
    <w:rsid w:val="00F57581"/>
    <w:rsid w:val="00F70A5D"/>
    <w:rsid w:val="00F725B5"/>
    <w:rsid w:val="00F81A48"/>
    <w:rsid w:val="00F85FDE"/>
    <w:rsid w:val="00FB1DB3"/>
    <w:rsid w:val="00FB586B"/>
    <w:rsid w:val="00FC4EA8"/>
    <w:rsid w:val="00FC5B1F"/>
    <w:rsid w:val="00FD17C9"/>
    <w:rsid w:val="00FD1EF0"/>
    <w:rsid w:val="00FD2A5B"/>
    <w:rsid w:val="00FD632C"/>
    <w:rsid w:val="00FE0E1C"/>
    <w:rsid w:val="00FE1D87"/>
    <w:rsid w:val="00FE6A5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6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p.cdc.gov/sites/ostlts/pip/osc/StatementB/mcarlin@astho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QH1@cdc.gov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GEL2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4E4DC22A4747BE20A8D5E3242775" ma:contentTypeVersion="34" ma:contentTypeDescription="Create a new document." ma:contentTypeScope="" ma:versionID="92365330146a1ee9bfe88af8a9619965">
  <xsd:schema xmlns:xsd="http://www.w3.org/2001/XMLSchema" xmlns:xs="http://www.w3.org/2001/XMLSchema" xmlns:p="http://schemas.microsoft.com/office/2006/metadata/properties" xmlns:ns2="b5c0ca00-073d-4463-9985-b654f14791fe" xmlns:ns3="bd99c180-279b-44c3-9486-dd050336677e" xmlns:ns4="15b1c282-9287-45cb-9b41-eae3a76919a0" targetNamespace="http://schemas.microsoft.com/office/2006/metadata/properties" ma:root="true" ma:fieldsID="62b45da3a8e6235121fef2bcac587c58" ns2:_="" ns3:_="" ns4:_="">
    <xsd:import namespace="b5c0ca00-073d-4463-9985-b654f14791fe"/>
    <xsd:import namespace="bd99c180-279b-44c3-9486-dd050336677e"/>
    <xsd:import namespace="15b1c282-9287-45cb-9b41-eae3a76919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SC_StateB_Date_Submitted" minOccurs="0"/>
                <xsd:element ref="ns3:OSC_StateB_Individuals_Consulted_on_Statistical_Aspects_and_Individuals_Collecting_and_or_Analyzing_Data" minOccurs="0"/>
                <xsd:element ref="ns3:OSC_StateB_List_Of_Attachments" minOccurs="0"/>
                <xsd:element ref="ns3:OSC_StateB_Methods_to_Maximize_Response_Rates_and_Deal_with_Nonresponse" minOccurs="0"/>
                <xsd:element ref="ns3:OSC_StateB_Procedures_for_the_Collection_of_Information" minOccurs="0"/>
                <xsd:element ref="ns3:OSC_StateB_Respondent_Universe_and_Sampling_Methods" minOccurs="0"/>
                <xsd:element ref="ns3:OSC_StateB_TableB_1_Entity1" minOccurs="0"/>
                <xsd:element ref="ns3:OSC_StateB_TableB_1_Entity2" minOccurs="0"/>
                <xsd:element ref="ns3:OSC_StateB_TableB_1_Entity3" minOccurs="0"/>
                <xsd:element ref="ns3:OSC_StateB_TableB_1_Entity4" minOccurs="0"/>
                <xsd:element ref="ns3:OSC_StateB_TableB_1_N_Total" minOccurs="0"/>
                <xsd:element ref="ns3:OSC_StateB_TableB_1_N1" minOccurs="0"/>
                <xsd:element ref="ns3:OSC_StateB_TableB_1_N2" minOccurs="0"/>
                <xsd:element ref="ns3:OSC_StateB_TableB_1_N3" minOccurs="0"/>
                <xsd:element ref="ns3:OSC_StateB_TableB_1_N4" minOccurs="0"/>
                <xsd:element ref="ns3:OSC_StateB_TableB_1_Potential_Respondent1" minOccurs="0"/>
                <xsd:element ref="ns3:OSC_StateB_TableB_1_Potential_Respondent2" minOccurs="0"/>
                <xsd:element ref="ns3:OSC_StateB_TableB_1_Potential_Respondent3" minOccurs="0"/>
                <xsd:element ref="ns3:OSC_StateB_TableB_1_Potential_Respondent4" minOccurs="0"/>
                <xsd:element ref="ns3:OSC_StateB_Test_of_Procedures_or_Methods_to_be_Undertaken" minOccurs="0"/>
                <xsd:element ref="ns4:GenICNickname" minOccurs="0"/>
                <xsd:element ref="ns3:GenICPIBranchOROfficeTitle" minOccurs="0"/>
                <xsd:element ref="ns3:GenICPICDCID" minOccurs="0"/>
                <xsd:element ref="ns3:GenICPICenterDivisionBranch" minOccurs="0"/>
                <xsd:element ref="ns3:GenICPICIO" minOccurs="0"/>
                <xsd:element ref="ns3:GenICPIDivisionOROfficeTitle" minOccurs="0"/>
                <xsd:element ref="ns3:GenICPIEmail" minOccurs="0"/>
                <xsd:element ref="ns3:GenICPIFax" minOccurs="0"/>
                <xsd:element ref="ns3:GenICPIName" minOccurs="0"/>
                <xsd:element ref="ns3:GenICPIPhone" minOccurs="0"/>
                <xsd:element ref="ns3:GenICPITitle" minOccurs="0"/>
                <xsd:element ref="ns3:GenICPIWorkMailingAddress" minOccurs="0"/>
                <xsd:element ref="ns4:GenI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c180-279b-44c3-9486-dd050336677e" elementFormDefault="qualified">
    <xsd:import namespace="http://schemas.microsoft.com/office/2006/documentManagement/types"/>
    <xsd:import namespace="http://schemas.microsoft.com/office/infopath/2007/PartnerControls"/>
    <xsd:element name="OSC_StateB_Date_Submitted" ma:index="11" nillable="true" ma:displayName="OSC_StateB_Date_Submitted" ma:format="DateOnly" ma:internalName="OSC_StateB_Date_Submitted">
      <xsd:simpleType>
        <xsd:restriction base="dms:DateTime"/>
      </xsd:simpleType>
    </xsd:element>
    <xsd:element name="OSC_StateB_Individuals_Consulted_on_Statistical_Aspects_and_Individuals_Collecting_and_or_Analyzing_Data" ma:index="12" nillable="true" ma:displayName="OSC_StateB_Individuals_Consulted_on_Statistical_Aspects_and_Individuals_Collecting_and_or_Analyzing_Data" ma:internalName="OSC_StateB_Individuals_Consulted_on_Statistical_Aspects_and_Individuals_Collecting_and_or_Analyzing_Data">
      <xsd:simpleType>
        <xsd:restriction base="dms:Note"/>
      </xsd:simpleType>
    </xsd:element>
    <xsd:element name="OSC_StateB_List_Of_Attachments" ma:index="13" nillable="true" ma:displayName="OSC_StateB_List_Of_Attachments" ma:internalName="OSC_StateB_List_Of_Attachments">
      <xsd:simpleType>
        <xsd:restriction base="dms:Note"/>
      </xsd:simpleType>
    </xsd:element>
    <xsd:element name="OSC_StateB_Methods_to_Maximize_Response_Rates_and_Deal_with_Nonresponse" ma:index="14" nillable="true" ma:displayName="OSC_StateB_Methods_to_Maximize_Response_Rates_and_Deal_with_Nonresponse" ma:internalName="OSC_StateB_Methods_to_Maximize_Response_Rates_and_Deal_with_Nonresponse">
      <xsd:simpleType>
        <xsd:restriction base="dms:Note"/>
      </xsd:simpleType>
    </xsd:element>
    <xsd:element name="OSC_StateB_Procedures_for_the_Collection_of_Information" ma:index="15" nillable="true" ma:displayName="OSC_StateB_Procedures_for_the_Collection_of_Information" ma:internalName="OSC_StateB_Procedures_for_the_Collection_of_Information">
      <xsd:simpleType>
        <xsd:restriction base="dms:Note"/>
      </xsd:simpleType>
    </xsd:element>
    <xsd:element name="OSC_StateB_Respondent_Universe_and_Sampling_Methods" ma:index="16" nillable="true" ma:displayName="OSC_StateB_Respondent_Universe_and_Sampling_Methods" ma:internalName="OSC_StateB_Respondent_Universe_and_Sampling_Methods">
      <xsd:simpleType>
        <xsd:restriction base="dms:Note">
          <xsd:maxLength value="255"/>
        </xsd:restriction>
      </xsd:simpleType>
    </xsd:element>
    <xsd:element name="OSC_StateB_TableB_1_Entity1" ma:index="17" nillable="true" ma:displayName="OSC_StateB_TableB_1_Entity1" ma:default="=&gt;Enter entity 1 or delete this comment&lt;=" ma:internalName="OSC_StateB_TableB_1_Entity1">
      <xsd:simpleType>
        <xsd:restriction base="dms:Text">
          <xsd:maxLength value="255"/>
        </xsd:restriction>
      </xsd:simpleType>
    </xsd:element>
    <xsd:element name="OSC_StateB_TableB_1_Entity2" ma:index="18" nillable="true" ma:displayName="OSC_StateB_TableB_1_Entity2" ma:default="=&gt;Enter entity 2 or delete this comment&lt;=" ma:internalName="OSC_StateB_TableB_1_Entity2">
      <xsd:simpleType>
        <xsd:restriction base="dms:Text">
          <xsd:maxLength value="255"/>
        </xsd:restriction>
      </xsd:simpleType>
    </xsd:element>
    <xsd:element name="OSC_StateB_TableB_1_Entity3" ma:index="19" nillable="true" ma:displayName="OSC_StateB_TableB_1_Entity3" ma:default="=&gt;Enter entity 3 or delete this comment&lt;=" ma:internalName="OSC_StateB_TableB_1_Entity3">
      <xsd:simpleType>
        <xsd:restriction base="dms:Text">
          <xsd:maxLength value="255"/>
        </xsd:restriction>
      </xsd:simpleType>
    </xsd:element>
    <xsd:element name="OSC_StateB_TableB_1_Entity4" ma:index="20" nillable="true" ma:displayName="OSC_StateB_TableB_1_Entity4" ma:default="=&gt;Enter entity 4 or delete this comment&lt;=" ma:internalName="OSC_StateB_TableB_1_Entity4">
      <xsd:simpleType>
        <xsd:restriction base="dms:Text">
          <xsd:maxLength value="255"/>
        </xsd:restriction>
      </xsd:simpleType>
    </xsd:element>
    <xsd:element name="OSC_StateB_TableB_1_N_Total" ma:index="21" nillable="true" ma:displayName="OSC_StateB_TableB_1_N_Total" ma:decimals="0" ma:default="0" ma:internalName="OSC_StateB_TableB_1_N_Total">
      <xsd:simpleType>
        <xsd:restriction base="dms:Number"/>
      </xsd:simpleType>
    </xsd:element>
    <xsd:element name="OSC_StateB_TableB_1_N1" ma:index="22" nillable="true" ma:displayName="OSC_StateB_TableB_1_N1" ma:decimals="0" ma:default="0" ma:internalName="OSC_StateB_TableB_1_N1">
      <xsd:simpleType>
        <xsd:restriction base="dms:Number"/>
      </xsd:simpleType>
    </xsd:element>
    <xsd:element name="OSC_StateB_TableB_1_N2" ma:index="23" nillable="true" ma:displayName="OSC_StateB_TableB_1_N2" ma:decimals="0" ma:default="0" ma:internalName="OSC_StateB_TableB_1_N2">
      <xsd:simpleType>
        <xsd:restriction base="dms:Number"/>
      </xsd:simpleType>
    </xsd:element>
    <xsd:element name="OSC_StateB_TableB_1_N3" ma:index="24" nillable="true" ma:displayName="OSC_StateB_TableB_1_N3" ma:decimals="0" ma:default="0" ma:internalName="OSC_StateB_TableB_1_N3">
      <xsd:simpleType>
        <xsd:restriction base="dms:Number"/>
      </xsd:simpleType>
    </xsd:element>
    <xsd:element name="OSC_StateB_TableB_1_N4" ma:index="25" nillable="true" ma:displayName="OSC_StateB_TableB_1_N4" ma:decimals="0" ma:default="0" ma:internalName="OSC_StateB_TableB_1_N4">
      <xsd:simpleType>
        <xsd:restriction base="dms:Number"/>
      </xsd:simpleType>
    </xsd:element>
    <xsd:element name="OSC_StateB_TableB_1_Potential_Respondent1" ma:index="26" nillable="true" ma:displayName="OSC_StateB_TableB_1_Potential_Respondent1" ma:default="=&gt;Enter potential respondent 1 or delete this comment&lt;=" ma:internalName="OSC_StateB_TableB_1_Potential_Respondent1">
      <xsd:simpleType>
        <xsd:restriction base="dms:Text">
          <xsd:maxLength value="255"/>
        </xsd:restriction>
      </xsd:simpleType>
    </xsd:element>
    <xsd:element name="OSC_StateB_TableB_1_Potential_Respondent2" ma:index="27" nillable="true" ma:displayName="OSC_StateB_TableB_1_Potential_Respondent2" ma:default="=&gt;Enter potential respondent 2 or delete this comment&lt;=" ma:internalName="OSC_StateB_TableB_1_Potential_Respondent2">
      <xsd:simpleType>
        <xsd:restriction base="dms:Text">
          <xsd:maxLength value="255"/>
        </xsd:restriction>
      </xsd:simpleType>
    </xsd:element>
    <xsd:element name="OSC_StateB_TableB_1_Potential_Respondent3" ma:index="28" nillable="true" ma:displayName="OSC_StateB_TableB_1_Potential_Respondent3" ma:default="=&gt;Enter potential respondent 3 or delete this comment&lt;=" ma:internalName="OSC_StateB_TableB_1_Potential_Respondent3">
      <xsd:simpleType>
        <xsd:restriction base="dms:Text">
          <xsd:maxLength value="255"/>
        </xsd:restriction>
      </xsd:simpleType>
    </xsd:element>
    <xsd:element name="OSC_StateB_TableB_1_Potential_Respondent4" ma:index="29" nillable="true" ma:displayName="OSC_StateB_TableB_1_Potential_Respondent4" ma:default="=&gt;Enter potential respondent 4 or delete this comment&lt;=" ma:internalName="OSC_StateB_TableB_1_Potential_Respondent4">
      <xsd:simpleType>
        <xsd:restriction base="dms:Text">
          <xsd:maxLength value="255"/>
        </xsd:restriction>
      </xsd:simpleType>
    </xsd:element>
    <xsd:element name="OSC_StateB_Test_of_Procedures_or_Methods_to_be_Undertaken" ma:index="30" nillable="true" ma:displayName="OSC_StateB_Test_of_Procedures_or_Methods_to_be_Undertaken" ma:internalName="OSC_StateB_Test_of_Procedures_or_Methods_to_be_Undertaken">
      <xsd:simpleType>
        <xsd:restriction base="dms:Note"/>
      </xsd:simpleType>
    </xsd:element>
    <xsd:element name="GenICPIBranchOROfficeTitle" ma:index="32" nillable="true" ma:displayName="GenIC PI Branch OR Office Title" ma:default="=&gt;Enter branch or office title&lt;=" ma:internalName="GenICPIBranchOROfficeTitle">
      <xsd:simpleType>
        <xsd:restriction base="dms:Text">
          <xsd:maxLength value="255"/>
        </xsd:restriction>
      </xsd:simpleType>
    </xsd:element>
    <xsd:element name="GenICPICDCID" ma:index="33" nillable="true" ma:displayName="GenIC PI CDC ID" ma:description="" ma:internalName="GenICPICDCID">
      <xsd:simpleType>
        <xsd:restriction base="dms:Text">
          <xsd:maxLength value="255"/>
        </xsd:restriction>
      </xsd:simpleType>
    </xsd:element>
    <xsd:element name="GenICPICenterDivisionBranch" ma:index="34" nillable="true" ma:displayName="GenIC PI Center Division Branch" ma:description="" ma:internalName="GenICPICenterDivisionBranch">
      <xsd:simpleType>
        <xsd:restriction base="dms:Text">
          <xsd:maxLength value="255"/>
        </xsd:restriction>
      </xsd:simpleType>
    </xsd:element>
    <xsd:element name="GenICPICIO" ma:index="35" nillable="true" ma:displayName="GenIC PI CIO" ma:internalName="GenICPICIO">
      <xsd:simpleType>
        <xsd:restriction base="dms:Text">
          <xsd:maxLength value="255"/>
        </xsd:restriction>
      </xsd:simpleType>
    </xsd:element>
    <xsd:element name="GenICPIDivisionOROfficeTitle" ma:index="36" nillable="true" ma:displayName="GenIC PI Division OR Office Title" ma:default="=&gt;Enter division or office title&lt;=" ma:internalName="GenICPIDivisionOROfficeTitle">
      <xsd:simpleType>
        <xsd:restriction base="dms:Text">
          <xsd:maxLength value="255"/>
        </xsd:restriction>
      </xsd:simpleType>
    </xsd:element>
    <xsd:element name="GenICPIEmail" ma:index="37" nillable="true" ma:displayName="GenIC PI Email" ma:default="=&gt;Enter work email&lt;=" ma:description="" ma:internalName="GenICPIEmail">
      <xsd:simpleType>
        <xsd:restriction base="dms:Text">
          <xsd:maxLength value="255"/>
        </xsd:restriction>
      </xsd:simpleType>
    </xsd:element>
    <xsd:element name="GenICPIFax" ma:index="38" nillable="true" ma:displayName="GenIC PI Fax" ma:default="=&gt;###-###-####&lt;=" ma:internalName="GenICPIFax">
      <xsd:simpleType>
        <xsd:restriction base="dms:Text">
          <xsd:maxLength value="255"/>
        </xsd:restriction>
      </xsd:simpleType>
    </xsd:element>
    <xsd:element name="GenICPIName" ma:index="39" nillable="true" ma:displayName="GenIC PI Name" ma:default="=&gt;Enter full name and credentials&lt;=" ma:description="" ma:internalName="GenICPIName">
      <xsd:simpleType>
        <xsd:restriction base="dms:Text">
          <xsd:maxLength value="255"/>
        </xsd:restriction>
      </xsd:simpleType>
    </xsd:element>
    <xsd:element name="GenICPIPhone" ma:index="40" nillable="true" ma:displayName="GenIC PI Phone" ma:default="=&gt;###-###-####&lt;=" ma:description="" ma:internalName="GenICPIPhone">
      <xsd:simpleType>
        <xsd:restriction base="dms:Text">
          <xsd:maxLength value="255"/>
        </xsd:restriction>
      </xsd:simpleType>
    </xsd:element>
    <xsd:element name="GenICPITitle" ma:index="41" nillable="true" ma:displayName="GenIC PI Title" ma:default="=&gt;Enter official CDC title&lt;=" ma:internalName="GenICPITitle">
      <xsd:simpleType>
        <xsd:restriction base="dms:Text">
          <xsd:maxLength value="255"/>
        </xsd:restriction>
      </xsd:simpleType>
    </xsd:element>
    <xsd:element name="GenICPIWorkMailingAddress" ma:index="42" nillable="true" ma:displayName="GenIC PI Work Mailing Address" ma:default="=&gt;Enter work mailing address&lt;=" ma:internalName="GenICPIWorkMailingAdd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c282-9287-45cb-9b41-eae3a76919a0" elementFormDefault="qualified">
    <xsd:import namespace="http://schemas.microsoft.com/office/2006/documentManagement/types"/>
    <xsd:import namespace="http://schemas.microsoft.com/office/infopath/2007/PartnerControls"/>
    <xsd:element name="GenICNickname" ma:index="31" nillable="true" ma:displayName="GenIC Nickname" ma:internalName="GenICNickname">
      <xsd:simpleType>
        <xsd:restriction base="dms:Text">
          <xsd:maxLength value="255"/>
        </xsd:restriction>
      </xsd:simpleType>
    </xsd:element>
    <xsd:element name="GenICTitle" ma:index="43" nillable="true" ma:displayName="GenIC Title" ma:default="=&gt;Enter short but descriptive title reflecting the purpose of the data collection. &lt;=" ma:internalName="GenIC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ntns:customXsn xmlns:ntns="http://schemas.microsoft.com/office/2006/metadata/customXsn">
  <ntns:xsnLocation>http://esp.cdc.gov/sites/ostlts/pip/osc/StatementB/Forms/Document/26f24011c2105fa3customXsn.xsn</ntns:xsnLocation>
  <ntns:cached>False</ntns:cached>
  <ntns:openByDefault>False</ntns:openByDefault>
  <ntns:xsnScope>http://esp.cdc.gov/sites/ostlts/pip/osc/StatementB</ntns:xsnScope>
</ntns: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ICPIEmail xmlns="bd99c180-279b-44c3-9486-dd050336677e">=&gt;Enter work email&lt;=</GenICPIEmail>
    <OSC_StateB_List_Of_Attachments xmlns="bd99c180-279b-44c3-9486-dd050336677e" xsi:nil="true"/>
    <OSC_StateB_Respondent_Universe_and_Sampling_Methods xmlns="bd99c180-279b-44c3-9486-dd050336677e" xsi:nil="true"/>
    <OSC_StateB_TableB_1_N1 xmlns="bd99c180-279b-44c3-9486-dd050336677e">0</OSC_StateB_TableB_1_N1>
    <OSC_StateB_TableB_1_N4 xmlns="bd99c180-279b-44c3-9486-dd050336677e">0</OSC_StateB_TableB_1_N4>
    <OSC_StateB_Test_of_Procedures_or_Methods_to_be_Undertaken xmlns="bd99c180-279b-44c3-9486-dd050336677e" xsi:nil="true"/>
    <GenICPICenterDivisionBranch xmlns="bd99c180-279b-44c3-9486-dd050336677e" xsi:nil="true"/>
    <GenICPIWorkMailingAddress xmlns="bd99c180-279b-44c3-9486-dd050336677e">=&gt;Enter work mailing address&lt;=</GenICPIWorkMailingAddress>
    <GenICPICDCID xmlns="bd99c180-279b-44c3-9486-dd050336677e" xsi:nil="true"/>
    <GenICNickname xmlns="15b1c282-9287-45cb-9b41-eae3a76919a0" xsi:nil="true"/>
    <GenICPIName xmlns="bd99c180-279b-44c3-9486-dd050336677e">=&gt;Enter full name and credentials&lt;=</GenICPIName>
    <OSC_StateB_Individuals_Consulted_on_Statistical_Aspects_and_Individuals_Collecting_and_or_Analyzing_Data xmlns="bd99c180-279b-44c3-9486-dd050336677e" xsi:nil="true"/>
    <OSC_StateB_Procedures_for_the_Collection_of_Information xmlns="bd99c180-279b-44c3-9486-dd050336677e" xsi:nil="true"/>
    <OSC_StateB_TableB_1_Entity1 xmlns="bd99c180-279b-44c3-9486-dd050336677e">=&gt;Enter entity 1 or delete this comment&lt;=</OSC_StateB_TableB_1_Entity1>
    <GenICPICIO xmlns="bd99c180-279b-44c3-9486-dd050336677e" xsi:nil="true"/>
    <GenICTitle xmlns="15b1c282-9287-45cb-9b41-eae3a76919a0">=&gt;Enter short but descriptive title reflecting the purpose of the data collection. &lt;=</GenICTitle>
    <OSC_StateB_TableB_1_Entity2 xmlns="bd99c180-279b-44c3-9486-dd050336677e">=&gt;Enter entity 2 or delete this comment&lt;=</OSC_StateB_TableB_1_Entity2>
    <OSC_StateB_TableB_1_Entity3 xmlns="bd99c180-279b-44c3-9486-dd050336677e">=&gt;Enter entity 3 or delete this comment&lt;=</OSC_StateB_TableB_1_Entity3>
    <OSC_StateB_TableB_1_N2 xmlns="bd99c180-279b-44c3-9486-dd050336677e">0</OSC_StateB_TableB_1_N2>
    <OSC_StateB_TableB_1_Entity4 xmlns="bd99c180-279b-44c3-9486-dd050336677e">=&gt;Enter entity 4 or delete this comment&lt;=</OSC_StateB_TableB_1_Entity4>
    <GenICPITitle xmlns="bd99c180-279b-44c3-9486-dd050336677e">=&gt;Enter official CDC title&lt;=</GenICPITitle>
    <OSC_StateB_TableB_1_Potential_Respondent4 xmlns="bd99c180-279b-44c3-9486-dd050336677e">=&gt;Enter potential respondent 4 or delete this comment&lt;=</OSC_StateB_TableB_1_Potential_Respondent4>
    <GenICPIDivisionOROfficeTitle xmlns="bd99c180-279b-44c3-9486-dd050336677e">=&gt;Enter division or office title&lt;=</GenICPIDivisionOROfficeTitle>
    <OSC_StateB_TableB_1_N3 xmlns="bd99c180-279b-44c3-9486-dd050336677e">0</OSC_StateB_TableB_1_N3>
    <OSC_StateB_Methods_to_Maximize_Response_Rates_and_Deal_with_Nonresponse xmlns="bd99c180-279b-44c3-9486-dd050336677e" xsi:nil="true"/>
    <OSC_StateB_TableB_1_Potential_Respondent2 xmlns="bd99c180-279b-44c3-9486-dd050336677e">=&gt;Enter potential respondent 2 or delete this comment&lt;=</OSC_StateB_TableB_1_Potential_Respondent2>
    <OSC_StateB_TableB_1_Potential_Respondent3 xmlns="bd99c180-279b-44c3-9486-dd050336677e">=&gt;Enter potential respondent 3 or delete this comment&lt;=</OSC_StateB_TableB_1_Potential_Respondent3>
    <GenICPIBranchOROfficeTitle xmlns="bd99c180-279b-44c3-9486-dd050336677e">=&gt;Enter branch or office title&lt;=</GenICPIBranchOROfficeTitle>
    <GenICPIFax xmlns="bd99c180-279b-44c3-9486-dd050336677e">=&gt;###-###-####&lt;=</GenICPIFax>
    <GenICPIPhone xmlns="bd99c180-279b-44c3-9486-dd050336677e">=&gt;###-###-####&lt;=</GenICPIPhone>
    <OSC_StateB_Date_Submitted xmlns="bd99c180-279b-44c3-9486-dd050336677e" xsi:nil="true"/>
    <OSC_StateB_TableB_1_N_Total xmlns="bd99c180-279b-44c3-9486-dd050336677e">0</OSC_StateB_TableB_1_N_Total>
    <OSC_StateB_TableB_1_Potential_Respondent1 xmlns="bd99c180-279b-44c3-9486-dd050336677e">=&gt;Enter potential respondent 1 or delete this comment&lt;=</OSC_StateB_TableB_1_Potential_Respondent1>
    <_dlc_DocId xmlns="b5c0ca00-073d-4463-9985-b654f14791fe">OSTLTSDOC-727-121</_dlc_DocId>
    <_dlc_DocIdUrl xmlns="b5c0ca00-073d-4463-9985-b654f14791fe">
      <Url>https://esp.cdc.gov/sites/ostlts/pip/osc/_layouts/15/DocIdRedir.aspx?ID=OSTLTSDOC-727-121</Url>
      <Description>OSTLTSDOC-727-121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8466-B439-4265-AD0D-A060C03CF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bd99c180-279b-44c3-9486-dd050336677e"/>
    <ds:schemaRef ds:uri="15b1c282-9287-45cb-9b41-eae3a769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C3A60-A8DD-42A0-93C9-402BE20F46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292D24-0D01-42CC-85D4-0C991E94825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66FF93A-7260-4FFD-9190-F7A6F30673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FA7C4F-F8AE-4E57-9094-45EF34B9F071}">
  <ds:schemaRefs>
    <ds:schemaRef ds:uri="15b1c282-9287-45cb-9b41-eae3a76919a0"/>
    <ds:schemaRef ds:uri="http://purl.org/dc/elements/1.1/"/>
    <ds:schemaRef ds:uri="http://schemas.openxmlformats.org/package/2006/metadata/core-properties"/>
    <ds:schemaRef ds:uri="bd99c180-279b-44c3-9486-dd050336677e"/>
    <ds:schemaRef ds:uri="b5c0ca00-073d-4463-9985-b654f14791f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2B6BF7A-33EA-4A11-9E16-9546592D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O2C2 Coordinator</dc:creator>
  <cp:lastModifiedBy>SYSTEM</cp:lastModifiedBy>
  <cp:revision>2</cp:revision>
  <cp:lastPrinted>2011-06-07T15:53:00Z</cp:lastPrinted>
  <dcterms:created xsi:type="dcterms:W3CDTF">2017-08-11T14:37:00Z</dcterms:created>
  <dcterms:modified xsi:type="dcterms:W3CDTF">2017-08-11T14:37:00Z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0x010100476B4E4DC22A4747BE20A8D5E3242775</vt:lpwstr>
  </property>
  <property fmtid="{D5CDD505-2E9C-101B-9397-08002B2CF9AE}" pid="3" name="_dlc_DocIdItemGuid">
    <vt:lpwstr>aa042126-8350-4aa3-8a62-5f776d7035d5</vt:lpwstr>
  </property>
</Properties>
</file>