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08" w:rsidRPr="00BE567A" w:rsidRDefault="00A54B08" w:rsidP="00A54B08">
      <w:pPr>
        <w:pStyle w:val="Heading1"/>
        <w:rPr>
          <w:rFonts w:asciiTheme="majorHAnsi" w:hAnsiTheme="majorHAnsi"/>
          <w:sz w:val="22"/>
          <w:szCs w:val="22"/>
        </w:rPr>
      </w:pPr>
      <w:r w:rsidRPr="00BE567A">
        <w:rPr>
          <w:rFonts w:asciiTheme="majorHAnsi" w:hAnsiTheme="majorHAnsi"/>
          <w:sz w:val="22"/>
          <w:szCs w:val="22"/>
        </w:rPr>
        <w:t xml:space="preserve">Attachment </w:t>
      </w:r>
      <w:r w:rsidR="008C435D">
        <w:rPr>
          <w:rFonts w:asciiTheme="majorHAnsi" w:hAnsiTheme="majorHAnsi"/>
          <w:sz w:val="22"/>
          <w:szCs w:val="22"/>
        </w:rPr>
        <w:t>F</w:t>
      </w:r>
      <w:r w:rsidRPr="00BE567A">
        <w:rPr>
          <w:rFonts w:asciiTheme="majorHAnsi" w:hAnsiTheme="majorHAnsi"/>
          <w:sz w:val="22"/>
          <w:szCs w:val="22"/>
        </w:rPr>
        <w:t xml:space="preserve">:  CDC </w:t>
      </w:r>
      <w:r w:rsidR="00C058D6" w:rsidRPr="00BE567A">
        <w:rPr>
          <w:rFonts w:asciiTheme="majorHAnsi" w:hAnsiTheme="majorHAnsi"/>
          <w:sz w:val="22"/>
          <w:szCs w:val="22"/>
        </w:rPr>
        <w:t xml:space="preserve">Pandemic Influenza Readiness Assessment (PIRA) </w:t>
      </w:r>
      <w:r w:rsidRPr="00BE567A">
        <w:rPr>
          <w:rFonts w:asciiTheme="majorHAnsi" w:hAnsiTheme="majorHAnsi"/>
          <w:sz w:val="22"/>
          <w:szCs w:val="22"/>
        </w:rPr>
        <w:t>Notification Email</w:t>
      </w:r>
    </w:p>
    <w:p w:rsidR="00A54B08" w:rsidRPr="00BE567A" w:rsidRDefault="00A54B08" w:rsidP="00A54B08">
      <w:pPr>
        <w:rPr>
          <w:rFonts w:asciiTheme="majorHAnsi" w:hAnsiTheme="majorHAnsi"/>
          <w:b/>
          <w:sz w:val="22"/>
          <w:szCs w:val="22"/>
        </w:rPr>
      </w:pPr>
      <w:r w:rsidRPr="00BE567A">
        <w:rPr>
          <w:rFonts w:asciiTheme="majorHAnsi" w:hAnsiTheme="majorHAnsi"/>
          <w:sz w:val="22"/>
          <w:szCs w:val="22"/>
        </w:rPr>
        <w:t xml:space="preserve">Send message on assessment opening date </w:t>
      </w:r>
      <w:r w:rsidRPr="00BE567A">
        <w:rPr>
          <w:rFonts w:asciiTheme="majorHAnsi" w:hAnsiTheme="majorHAnsi"/>
          <w:b/>
          <w:sz w:val="22"/>
          <w:szCs w:val="22"/>
        </w:rPr>
        <w:t>[Date TBD pending OMB approval]</w:t>
      </w:r>
    </w:p>
    <w:p w:rsidR="00A54B08" w:rsidRPr="00BE567A" w:rsidRDefault="00A54B08" w:rsidP="00A54B08">
      <w:pPr>
        <w:rPr>
          <w:rFonts w:asciiTheme="majorHAnsi" w:hAnsiTheme="majorHAnsi"/>
          <w:sz w:val="22"/>
          <w:szCs w:val="22"/>
        </w:rPr>
      </w:pPr>
      <w:r w:rsidRPr="00BE567A">
        <w:rPr>
          <w:rFonts w:asciiTheme="majorHAnsi" w:hAnsiTheme="majorHAnsi"/>
          <w:b/>
          <w:sz w:val="22"/>
          <w:szCs w:val="22"/>
        </w:rPr>
        <w:t>From:</w:t>
      </w:r>
      <w:r w:rsidR="00C058D6" w:rsidRPr="00BE567A">
        <w:rPr>
          <w:rFonts w:asciiTheme="majorHAnsi" w:hAnsiTheme="majorHAnsi"/>
          <w:sz w:val="22"/>
          <w:szCs w:val="22"/>
        </w:rPr>
        <w:tab/>
        <w:t>Chris Kosmos</w:t>
      </w:r>
    </w:p>
    <w:p w:rsidR="00C058D6" w:rsidRPr="00BE567A" w:rsidRDefault="00A54B08" w:rsidP="00A54B08">
      <w:pPr>
        <w:rPr>
          <w:rFonts w:asciiTheme="majorHAnsi" w:hAnsiTheme="majorHAnsi"/>
          <w:b/>
          <w:sz w:val="22"/>
          <w:szCs w:val="22"/>
        </w:rPr>
      </w:pPr>
      <w:r w:rsidRPr="00BE567A">
        <w:rPr>
          <w:rFonts w:asciiTheme="majorHAnsi" w:hAnsiTheme="majorHAnsi"/>
          <w:sz w:val="22"/>
          <w:szCs w:val="22"/>
        </w:rPr>
        <w:t xml:space="preserve">To:  State, Local, and Territorial </w:t>
      </w:r>
      <w:r w:rsidR="00C058D6" w:rsidRPr="00BE567A">
        <w:rPr>
          <w:rFonts w:asciiTheme="majorHAnsi" w:hAnsiTheme="majorHAnsi"/>
          <w:sz w:val="22"/>
          <w:szCs w:val="22"/>
        </w:rPr>
        <w:t xml:space="preserve">PHEP </w:t>
      </w:r>
      <w:r w:rsidRPr="00BE567A">
        <w:rPr>
          <w:rFonts w:asciiTheme="majorHAnsi" w:hAnsiTheme="majorHAnsi"/>
          <w:sz w:val="22"/>
          <w:szCs w:val="22"/>
        </w:rPr>
        <w:t xml:space="preserve">Grant Contacts for CDC </w:t>
      </w:r>
    </w:p>
    <w:p w:rsidR="00A54B08" w:rsidRPr="00BE567A" w:rsidRDefault="00A54B08" w:rsidP="00A54B08">
      <w:pPr>
        <w:rPr>
          <w:rFonts w:asciiTheme="majorHAnsi" w:hAnsiTheme="majorHAnsi"/>
          <w:sz w:val="22"/>
          <w:szCs w:val="22"/>
        </w:rPr>
      </w:pPr>
      <w:r w:rsidRPr="00BE567A">
        <w:rPr>
          <w:rFonts w:asciiTheme="majorHAnsi" w:hAnsiTheme="majorHAnsi"/>
          <w:b/>
          <w:sz w:val="22"/>
          <w:szCs w:val="22"/>
        </w:rPr>
        <w:t>Subject:</w:t>
      </w:r>
      <w:r w:rsidR="008C435D">
        <w:rPr>
          <w:rFonts w:asciiTheme="majorHAnsi" w:hAnsiTheme="majorHAnsi"/>
          <w:b/>
          <w:sz w:val="22"/>
          <w:szCs w:val="22"/>
        </w:rPr>
        <w:t xml:space="preserve"> </w:t>
      </w:r>
      <w:r w:rsidRPr="00BE567A">
        <w:rPr>
          <w:rFonts w:asciiTheme="majorHAnsi" w:hAnsiTheme="majorHAnsi"/>
          <w:sz w:val="22"/>
          <w:szCs w:val="22"/>
        </w:rPr>
        <w:t xml:space="preserve">Please take our </w:t>
      </w:r>
      <w:r w:rsidR="00C058D6" w:rsidRPr="00BE567A">
        <w:rPr>
          <w:rFonts w:asciiTheme="majorHAnsi" w:hAnsiTheme="majorHAnsi"/>
          <w:sz w:val="22"/>
          <w:szCs w:val="22"/>
        </w:rPr>
        <w:t xml:space="preserve">Pandemic Influenza Readiness Assessment </w:t>
      </w:r>
    </w:p>
    <w:p w:rsidR="00D80081" w:rsidRPr="00D80081" w:rsidRDefault="00D80081" w:rsidP="00D80081">
      <w:pPr>
        <w:jc w:val="right"/>
        <w:rPr>
          <w:rFonts w:asciiTheme="majorHAnsi" w:eastAsia="Arial" w:hAnsiTheme="majorHAnsi" w:cs="Arial"/>
          <w:sz w:val="20"/>
        </w:rPr>
      </w:pPr>
      <w:r w:rsidRPr="00D80081">
        <w:rPr>
          <w:rFonts w:asciiTheme="majorHAnsi" w:eastAsia="Arial" w:hAnsiTheme="majorHAnsi" w:cs="Arial"/>
          <w:sz w:val="20"/>
        </w:rPr>
        <w:t>Form Approved</w:t>
      </w:r>
      <w:r w:rsidRPr="00D80081">
        <w:rPr>
          <w:rFonts w:asciiTheme="majorHAnsi" w:eastAsia="Arial" w:hAnsiTheme="majorHAnsi" w:cs="Arial"/>
          <w:sz w:val="20"/>
        </w:rPr>
        <w:br/>
        <w:t>OMB Number: 0920-0879</w:t>
      </w:r>
      <w:r w:rsidRPr="00D80081">
        <w:rPr>
          <w:rFonts w:asciiTheme="majorHAnsi" w:eastAsia="Arial" w:hAnsiTheme="majorHAnsi" w:cs="Arial"/>
          <w:sz w:val="20"/>
        </w:rPr>
        <w:br/>
        <w:t>Expiration Date: 03/31/2018</w:t>
      </w:r>
    </w:p>
    <w:p w:rsidR="00A54B08" w:rsidRPr="00D80081" w:rsidRDefault="00A54B08" w:rsidP="00A54B08">
      <w:pPr>
        <w:rPr>
          <w:rFonts w:asciiTheme="majorHAnsi" w:hAnsiTheme="majorHAnsi"/>
          <w:sz w:val="22"/>
          <w:szCs w:val="22"/>
        </w:rPr>
      </w:pPr>
      <w:r w:rsidRPr="00D80081">
        <w:rPr>
          <w:rFonts w:asciiTheme="majorHAnsi" w:hAnsiTheme="majorHAnsi"/>
          <w:sz w:val="22"/>
          <w:szCs w:val="22"/>
        </w:rPr>
        <w:t xml:space="preserve">Dear </w:t>
      </w:r>
      <w:r w:rsidRPr="00D80081">
        <w:rPr>
          <w:rFonts w:asciiTheme="majorHAnsi" w:hAnsiTheme="majorHAnsi"/>
          <w:b/>
          <w:sz w:val="22"/>
          <w:szCs w:val="22"/>
        </w:rPr>
        <w:t>[</w:t>
      </w:r>
      <w:r w:rsidR="00C058D6" w:rsidRPr="00D80081">
        <w:rPr>
          <w:rFonts w:asciiTheme="majorHAnsi" w:hAnsiTheme="majorHAnsi"/>
          <w:b/>
          <w:sz w:val="22"/>
          <w:szCs w:val="22"/>
        </w:rPr>
        <w:t>Insert PHEP Director</w:t>
      </w:r>
      <w:r w:rsidRPr="00D80081">
        <w:rPr>
          <w:rFonts w:asciiTheme="majorHAnsi" w:hAnsiTheme="majorHAnsi"/>
          <w:b/>
          <w:sz w:val="22"/>
          <w:szCs w:val="22"/>
        </w:rPr>
        <w:t>]</w:t>
      </w:r>
      <w:r w:rsidR="00D80081" w:rsidRPr="00D80081">
        <w:rPr>
          <w:rFonts w:asciiTheme="majorHAnsi" w:hAnsiTheme="majorHAnsi"/>
          <w:sz w:val="22"/>
          <w:szCs w:val="22"/>
        </w:rPr>
        <w:t>,</w:t>
      </w:r>
    </w:p>
    <w:p w:rsidR="00BE567A" w:rsidRPr="00D80081" w:rsidRDefault="00BE567A" w:rsidP="00BE567A">
      <w:pPr>
        <w:spacing w:after="0"/>
        <w:rPr>
          <w:rFonts w:ascii="Cambria" w:eastAsia="Times New Roman" w:hAnsi="Cambria" w:cs="Cambria"/>
          <w:sz w:val="22"/>
          <w:szCs w:val="22"/>
        </w:rPr>
      </w:pPr>
      <w:r w:rsidRPr="00D80081">
        <w:rPr>
          <w:rFonts w:asciiTheme="majorHAnsi" w:eastAsia="Times New Roman" w:hAnsiTheme="majorHAnsi" w:cs="Cambria"/>
          <w:sz w:val="22"/>
          <w:szCs w:val="22"/>
        </w:rPr>
        <w:t>The 2009 H1N1 influenza pandemic underscored the importance of communities being prepared</w:t>
      </w:r>
      <w:r w:rsidRPr="00D80081">
        <w:rPr>
          <w:rFonts w:ascii="Cambria" w:eastAsia="Times New Roman" w:hAnsi="Cambria" w:cs="Cambria"/>
          <w:sz w:val="22"/>
          <w:szCs w:val="22"/>
        </w:rPr>
        <w:t xml:space="preserve"> </w:t>
      </w:r>
      <w:r w:rsidRPr="00D80081">
        <w:rPr>
          <w:rFonts w:ascii="Cambria" w:eastAsia="Times New Roman" w:hAnsi="Cambria" w:cs="Cambria"/>
          <w:sz w:val="22"/>
          <w:szCs w:val="22"/>
        </w:rPr>
        <w:t xml:space="preserve">for </w:t>
      </w:r>
      <w:bookmarkStart w:id="0" w:name="_GoBack"/>
      <w:bookmarkEnd w:id="0"/>
      <w:r w:rsidRPr="00D80081">
        <w:rPr>
          <w:rFonts w:ascii="Cambria" w:eastAsia="Times New Roman" w:hAnsi="Cambria" w:cs="Cambria"/>
          <w:sz w:val="22"/>
          <w:szCs w:val="22"/>
        </w:rPr>
        <w:t>potential threats to public health security. Because of its unique abilities to respond to infectious, occupational, or environmental incidents, the Centers for Disease Control and Prevention (CDC) plays a pivotal role in ensuring that state</w:t>
      </w:r>
      <w:r w:rsidR="008046F1" w:rsidRPr="00D80081">
        <w:rPr>
          <w:rFonts w:ascii="Cambria" w:eastAsia="Times New Roman" w:hAnsi="Cambria" w:cs="Cambria"/>
          <w:sz w:val="22"/>
          <w:szCs w:val="22"/>
        </w:rPr>
        <w:t>,</w:t>
      </w:r>
      <w:r w:rsidRPr="00D80081">
        <w:rPr>
          <w:rFonts w:ascii="Cambria" w:eastAsia="Times New Roman" w:hAnsi="Cambria" w:cs="Cambria"/>
          <w:sz w:val="22"/>
          <w:szCs w:val="22"/>
        </w:rPr>
        <w:t xml:space="preserve"> local</w:t>
      </w:r>
      <w:r w:rsidR="008046F1" w:rsidRPr="00D80081">
        <w:rPr>
          <w:rFonts w:ascii="Cambria" w:eastAsia="Times New Roman" w:hAnsi="Cambria" w:cs="Cambria"/>
          <w:sz w:val="22"/>
          <w:szCs w:val="22"/>
        </w:rPr>
        <w:t>, and territorial</w:t>
      </w:r>
      <w:r w:rsidRPr="00D80081">
        <w:rPr>
          <w:rFonts w:ascii="Cambria" w:eastAsia="Times New Roman" w:hAnsi="Cambria" w:cs="Cambria"/>
          <w:sz w:val="22"/>
          <w:szCs w:val="22"/>
        </w:rPr>
        <w:t xml:space="preserve"> public health systems are prepared for these and other public health incidents. </w:t>
      </w:r>
      <w:r w:rsidRPr="00D80081">
        <w:rPr>
          <w:rFonts w:asciiTheme="majorHAnsi" w:hAnsiTheme="majorHAnsi" w:cstheme="minorHAnsi"/>
          <w:sz w:val="22"/>
          <w:szCs w:val="22"/>
        </w:rPr>
        <w:t xml:space="preserve">To ensure preparedness in all 62 jurisdictions, </w:t>
      </w:r>
      <w:r w:rsidRPr="00D80081">
        <w:rPr>
          <w:rFonts w:asciiTheme="majorHAnsi" w:hAnsiTheme="majorHAnsi" w:cstheme="minorHAnsi"/>
          <w:b/>
          <w:sz w:val="22"/>
          <w:szCs w:val="22"/>
        </w:rPr>
        <w:t>CDC invites you to complete an assessment of your jurisdiction’s Public Health Emergency Preparedness and Response activities related to Novel Influenza.</w:t>
      </w:r>
    </w:p>
    <w:p w:rsidR="00BE567A" w:rsidRPr="00D80081" w:rsidRDefault="00BE567A" w:rsidP="00BE567A">
      <w:pPr>
        <w:pStyle w:val="Heading2"/>
        <w:spacing w:after="0"/>
        <w:rPr>
          <w:rFonts w:asciiTheme="majorHAnsi" w:hAnsiTheme="majorHAnsi"/>
          <w:b w:val="0"/>
          <w:sz w:val="22"/>
          <w:szCs w:val="22"/>
        </w:rPr>
      </w:pPr>
    </w:p>
    <w:p w:rsidR="00A54B08" w:rsidRDefault="00A54B08" w:rsidP="00BE567A">
      <w:pPr>
        <w:spacing w:after="0"/>
        <w:rPr>
          <w:rFonts w:asciiTheme="majorHAnsi" w:hAnsiTheme="majorHAnsi"/>
          <w:sz w:val="22"/>
          <w:szCs w:val="22"/>
        </w:rPr>
      </w:pPr>
      <w:r w:rsidRPr="00BE567A">
        <w:rPr>
          <w:rFonts w:asciiTheme="majorHAnsi" w:hAnsiTheme="majorHAnsi"/>
          <w:sz w:val="22"/>
          <w:szCs w:val="22"/>
        </w:rPr>
        <w:t>The assessment is</w:t>
      </w:r>
      <w:r w:rsidR="00BE567A">
        <w:rPr>
          <w:rFonts w:asciiTheme="majorHAnsi" w:hAnsiTheme="majorHAnsi"/>
          <w:sz w:val="22"/>
          <w:szCs w:val="22"/>
        </w:rPr>
        <w:t xml:space="preserve"> designed and separated into 7 distinct modules, to be completed by a Subject Matter Expert</w:t>
      </w:r>
      <w:r w:rsidRPr="00BE567A">
        <w:rPr>
          <w:rFonts w:asciiTheme="majorHAnsi" w:hAnsiTheme="majorHAnsi"/>
          <w:sz w:val="22"/>
          <w:szCs w:val="22"/>
        </w:rPr>
        <w:t>, regardless of their ro</w:t>
      </w:r>
      <w:r w:rsidR="00BE567A">
        <w:rPr>
          <w:rFonts w:asciiTheme="majorHAnsi" w:hAnsiTheme="majorHAnsi"/>
          <w:sz w:val="22"/>
          <w:szCs w:val="22"/>
        </w:rPr>
        <w:t xml:space="preserve">le in the health department. We ask that you provide a contact to include </w:t>
      </w:r>
      <w:r w:rsidR="00864B22">
        <w:rPr>
          <w:rFonts w:asciiTheme="majorHAnsi" w:hAnsiTheme="majorHAnsi"/>
          <w:sz w:val="22"/>
          <w:szCs w:val="22"/>
        </w:rPr>
        <w:t xml:space="preserve">their </w:t>
      </w:r>
      <w:r w:rsidR="00BE567A">
        <w:rPr>
          <w:rFonts w:asciiTheme="majorHAnsi" w:hAnsiTheme="majorHAnsi"/>
          <w:sz w:val="22"/>
          <w:szCs w:val="22"/>
        </w:rPr>
        <w:t xml:space="preserve">Name and Email address </w:t>
      </w:r>
      <w:r w:rsidR="00864B22">
        <w:rPr>
          <w:rFonts w:asciiTheme="majorHAnsi" w:hAnsiTheme="majorHAnsi"/>
          <w:sz w:val="22"/>
          <w:szCs w:val="22"/>
        </w:rPr>
        <w:t>to receive the assessment survey link</w:t>
      </w:r>
      <w:r w:rsidRPr="00BE567A">
        <w:rPr>
          <w:rFonts w:asciiTheme="majorHAnsi" w:hAnsiTheme="majorHAnsi"/>
          <w:sz w:val="22"/>
          <w:szCs w:val="22"/>
        </w:rPr>
        <w:t xml:space="preserve">. </w:t>
      </w:r>
      <w:r w:rsidR="00864B22">
        <w:rPr>
          <w:rFonts w:asciiTheme="majorHAnsi" w:hAnsiTheme="majorHAnsi"/>
          <w:sz w:val="22"/>
          <w:szCs w:val="22"/>
        </w:rPr>
        <w:t xml:space="preserve">Please note that this contact will serve as the primary contact for that module. </w:t>
      </w:r>
      <w:r w:rsidRPr="00BE567A">
        <w:rPr>
          <w:rFonts w:asciiTheme="majorHAnsi" w:hAnsiTheme="majorHAnsi"/>
          <w:sz w:val="22"/>
          <w:szCs w:val="22"/>
        </w:rPr>
        <w:t xml:space="preserve">Your privacy </w:t>
      </w:r>
      <w:r w:rsidR="00D17C07">
        <w:rPr>
          <w:rFonts w:asciiTheme="majorHAnsi" w:hAnsiTheme="majorHAnsi"/>
          <w:sz w:val="22"/>
          <w:szCs w:val="22"/>
        </w:rPr>
        <w:t xml:space="preserve">and their privacy </w:t>
      </w:r>
      <w:r w:rsidRPr="00BE567A">
        <w:rPr>
          <w:rFonts w:asciiTheme="majorHAnsi" w:hAnsiTheme="majorHAnsi"/>
          <w:sz w:val="22"/>
          <w:szCs w:val="22"/>
        </w:rPr>
        <w:t>is important to us; your responses to all questions will be kept in a secure manner.</w:t>
      </w:r>
      <w:r w:rsidR="00864B22">
        <w:rPr>
          <w:rFonts w:asciiTheme="majorHAnsi" w:hAnsiTheme="majorHAnsi"/>
          <w:sz w:val="22"/>
          <w:szCs w:val="22"/>
        </w:rPr>
        <w:t xml:space="preserve"> Please fill in the table below with contacts for each module:</w:t>
      </w:r>
    </w:p>
    <w:p w:rsidR="00864B22" w:rsidRDefault="00864B22" w:rsidP="00BE567A">
      <w:pPr>
        <w:spacing w:after="0"/>
        <w:rPr>
          <w:rFonts w:asciiTheme="majorHAnsi" w:hAnsiTheme="majorHAnsi"/>
          <w:sz w:val="22"/>
          <w:szCs w:val="22"/>
        </w:rPr>
      </w:pPr>
    </w:p>
    <w:tbl>
      <w:tblPr>
        <w:tblStyle w:val="LightList-Accent1"/>
        <w:tblW w:w="0" w:type="auto"/>
        <w:tblBorders>
          <w:insideH w:val="single" w:sz="8" w:space="0" w:color="4F81BD" w:themeColor="accent1"/>
          <w:insideV w:val="single" w:sz="8" w:space="0" w:color="4F81BD" w:themeColor="accent1"/>
        </w:tblBorders>
        <w:tblCellMar>
          <w:left w:w="0" w:type="dxa"/>
          <w:right w:w="0" w:type="dxa"/>
        </w:tblCellMar>
        <w:tblLook w:val="04A0" w:firstRow="1" w:lastRow="0" w:firstColumn="1" w:lastColumn="0" w:noHBand="0" w:noVBand="1"/>
      </w:tblPr>
      <w:tblGrid>
        <w:gridCol w:w="3366"/>
        <w:gridCol w:w="3367"/>
        <w:gridCol w:w="3367"/>
      </w:tblGrid>
      <w:tr w:rsidR="00690286" w:rsidTr="006902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6" w:type="dxa"/>
          </w:tcPr>
          <w:p w:rsidR="00864B22" w:rsidRDefault="00864B22" w:rsidP="00864B22">
            <w:pPr>
              <w:jc w:val="center"/>
              <w:rPr>
                <w:rFonts w:asciiTheme="majorHAnsi" w:hAnsiTheme="majorHAnsi"/>
                <w:sz w:val="22"/>
                <w:szCs w:val="22"/>
              </w:rPr>
            </w:pPr>
            <w:r>
              <w:rPr>
                <w:rFonts w:asciiTheme="majorHAnsi" w:hAnsiTheme="majorHAnsi"/>
                <w:sz w:val="22"/>
                <w:szCs w:val="22"/>
              </w:rPr>
              <w:t>Module</w:t>
            </w:r>
          </w:p>
        </w:tc>
        <w:tc>
          <w:tcPr>
            <w:tcW w:w="3367" w:type="dxa"/>
          </w:tcPr>
          <w:p w:rsidR="00864B22" w:rsidRDefault="00864B22" w:rsidP="00864B2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Name</w:t>
            </w:r>
          </w:p>
        </w:tc>
        <w:tc>
          <w:tcPr>
            <w:tcW w:w="3367" w:type="dxa"/>
          </w:tcPr>
          <w:p w:rsidR="00864B22" w:rsidRDefault="00864B22" w:rsidP="00864B2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Email</w:t>
            </w:r>
          </w:p>
        </w:tc>
      </w:tr>
      <w:tr w:rsidR="00690286" w:rsidTr="00690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rPr>
                <w:rFonts w:asciiTheme="majorHAnsi" w:hAnsiTheme="majorHAnsi"/>
                <w:sz w:val="22"/>
                <w:szCs w:val="22"/>
              </w:rPr>
            </w:pPr>
            <w:r>
              <w:rPr>
                <w:rFonts w:asciiTheme="majorHAnsi" w:hAnsiTheme="majorHAnsi"/>
                <w:sz w:val="22"/>
                <w:szCs w:val="22"/>
              </w:rPr>
              <w:t xml:space="preserve">1. </w:t>
            </w:r>
            <w:r w:rsidR="00864B22" w:rsidRPr="00690286">
              <w:rPr>
                <w:rFonts w:asciiTheme="majorHAnsi" w:hAnsiTheme="majorHAnsi"/>
                <w:sz w:val="22"/>
                <w:szCs w:val="22"/>
              </w:rPr>
              <w:t>Vaccination Planning</w:t>
            </w: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690286" w:rsidTr="00690286">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rPr>
                <w:rFonts w:asciiTheme="majorHAnsi" w:hAnsiTheme="majorHAnsi"/>
                <w:sz w:val="22"/>
                <w:szCs w:val="22"/>
              </w:rPr>
            </w:pPr>
            <w:r>
              <w:rPr>
                <w:rFonts w:asciiTheme="majorHAnsi" w:hAnsiTheme="majorHAnsi"/>
                <w:sz w:val="22"/>
                <w:szCs w:val="22"/>
              </w:rPr>
              <w:t xml:space="preserve">2. </w:t>
            </w:r>
            <w:r w:rsidR="00864B22" w:rsidRPr="00690286">
              <w:rPr>
                <w:rFonts w:asciiTheme="majorHAnsi" w:hAnsiTheme="majorHAnsi"/>
                <w:sz w:val="22"/>
                <w:szCs w:val="22"/>
              </w:rPr>
              <w:t>Epidemiology and Laboratory</w:t>
            </w: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690286" w:rsidTr="00690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ind w:left="190" w:hanging="190"/>
              <w:rPr>
                <w:rFonts w:asciiTheme="majorHAnsi" w:hAnsiTheme="majorHAnsi"/>
                <w:sz w:val="22"/>
                <w:szCs w:val="22"/>
              </w:rPr>
            </w:pPr>
            <w:r>
              <w:rPr>
                <w:rFonts w:asciiTheme="majorHAnsi" w:hAnsiTheme="majorHAnsi"/>
                <w:sz w:val="22"/>
                <w:szCs w:val="22"/>
              </w:rPr>
              <w:t xml:space="preserve">3. </w:t>
            </w:r>
            <w:r w:rsidR="00864B22" w:rsidRPr="00690286">
              <w:rPr>
                <w:rFonts w:asciiTheme="majorHAnsi" w:hAnsiTheme="majorHAnsi"/>
                <w:sz w:val="22"/>
                <w:szCs w:val="22"/>
              </w:rPr>
              <w:t xml:space="preserve">Medical Care and </w:t>
            </w:r>
            <w:r>
              <w:rPr>
                <w:rFonts w:asciiTheme="majorHAnsi" w:hAnsiTheme="majorHAnsi"/>
                <w:sz w:val="22"/>
                <w:szCs w:val="22"/>
              </w:rPr>
              <w:t xml:space="preserve">     </w:t>
            </w:r>
            <w:r w:rsidR="00864B22" w:rsidRPr="00690286">
              <w:rPr>
                <w:rFonts w:asciiTheme="majorHAnsi" w:hAnsiTheme="majorHAnsi"/>
                <w:sz w:val="22"/>
                <w:szCs w:val="22"/>
              </w:rPr>
              <w:t>Countermeasures</w:t>
            </w: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690286" w:rsidTr="00690286">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rPr>
                <w:rFonts w:asciiTheme="majorHAnsi" w:hAnsiTheme="majorHAnsi"/>
                <w:sz w:val="22"/>
                <w:szCs w:val="22"/>
              </w:rPr>
            </w:pPr>
            <w:r>
              <w:rPr>
                <w:rFonts w:asciiTheme="majorHAnsi" w:hAnsiTheme="majorHAnsi"/>
                <w:sz w:val="22"/>
                <w:szCs w:val="22"/>
              </w:rPr>
              <w:t xml:space="preserve">4. </w:t>
            </w:r>
            <w:r w:rsidR="00864B22" w:rsidRPr="00690286">
              <w:rPr>
                <w:rFonts w:asciiTheme="majorHAnsi" w:hAnsiTheme="majorHAnsi"/>
                <w:sz w:val="22"/>
                <w:szCs w:val="22"/>
              </w:rPr>
              <w:t>Healthcare Systems</w:t>
            </w: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690286" w:rsidTr="00690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rPr>
                <w:rFonts w:asciiTheme="majorHAnsi" w:hAnsiTheme="majorHAnsi"/>
                <w:sz w:val="22"/>
                <w:szCs w:val="22"/>
              </w:rPr>
            </w:pPr>
            <w:r>
              <w:rPr>
                <w:rFonts w:asciiTheme="majorHAnsi" w:hAnsiTheme="majorHAnsi"/>
                <w:sz w:val="22"/>
                <w:szCs w:val="22"/>
              </w:rPr>
              <w:t xml:space="preserve">5. </w:t>
            </w:r>
            <w:r w:rsidR="00864B22" w:rsidRPr="00690286">
              <w:rPr>
                <w:rFonts w:asciiTheme="majorHAnsi" w:hAnsiTheme="majorHAnsi"/>
                <w:sz w:val="22"/>
                <w:szCs w:val="22"/>
              </w:rPr>
              <w:t>Community Mitigation</w:t>
            </w: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690286" w:rsidTr="00690286">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ind w:left="190" w:hanging="190"/>
              <w:rPr>
                <w:rFonts w:asciiTheme="majorHAnsi" w:hAnsiTheme="majorHAnsi"/>
                <w:sz w:val="22"/>
                <w:szCs w:val="22"/>
              </w:rPr>
            </w:pPr>
            <w:r>
              <w:rPr>
                <w:rFonts w:asciiTheme="majorHAnsi" w:hAnsiTheme="majorHAnsi"/>
                <w:sz w:val="22"/>
                <w:szCs w:val="22"/>
              </w:rPr>
              <w:t xml:space="preserve">6. </w:t>
            </w:r>
            <w:r w:rsidR="00864B22" w:rsidRPr="00690286">
              <w:rPr>
                <w:rFonts w:asciiTheme="majorHAnsi" w:hAnsiTheme="majorHAnsi"/>
                <w:sz w:val="22"/>
                <w:szCs w:val="22"/>
              </w:rPr>
              <w:t>Public Information and Communication</w:t>
            </w: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690286" w:rsidTr="00690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6" w:type="dxa"/>
          </w:tcPr>
          <w:p w:rsidR="00864B22" w:rsidRPr="00690286" w:rsidRDefault="00690286" w:rsidP="00690286">
            <w:pPr>
              <w:ind w:left="190" w:hanging="190"/>
              <w:rPr>
                <w:rFonts w:asciiTheme="majorHAnsi" w:hAnsiTheme="majorHAnsi"/>
                <w:sz w:val="22"/>
                <w:szCs w:val="22"/>
              </w:rPr>
            </w:pPr>
            <w:r>
              <w:rPr>
                <w:rFonts w:asciiTheme="majorHAnsi" w:hAnsiTheme="majorHAnsi"/>
                <w:sz w:val="22"/>
                <w:szCs w:val="22"/>
              </w:rPr>
              <w:t xml:space="preserve">7. </w:t>
            </w:r>
            <w:r w:rsidR="00864B22" w:rsidRPr="00690286">
              <w:rPr>
                <w:rFonts w:asciiTheme="majorHAnsi" w:hAnsiTheme="majorHAnsi"/>
                <w:sz w:val="22"/>
                <w:szCs w:val="22"/>
              </w:rPr>
              <w:t>Public Health and Immunization Workers</w:t>
            </w: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3367" w:type="dxa"/>
          </w:tcPr>
          <w:p w:rsidR="00864B22" w:rsidRDefault="00864B22" w:rsidP="00BE567A">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bl>
    <w:p w:rsidR="00BE567A" w:rsidRPr="00BE567A" w:rsidRDefault="00BE567A" w:rsidP="00BE567A">
      <w:pPr>
        <w:spacing w:after="0"/>
        <w:rPr>
          <w:rFonts w:asciiTheme="majorHAnsi" w:hAnsiTheme="majorHAnsi"/>
          <w:sz w:val="22"/>
          <w:szCs w:val="22"/>
        </w:rPr>
      </w:pPr>
    </w:p>
    <w:p w:rsidR="00BE567A" w:rsidRDefault="00A54B08" w:rsidP="00BE567A">
      <w:pPr>
        <w:rPr>
          <w:rFonts w:asciiTheme="majorHAnsi" w:hAnsiTheme="majorHAnsi"/>
        </w:rPr>
      </w:pPr>
      <w:r w:rsidRPr="00BE567A">
        <w:rPr>
          <w:rFonts w:asciiTheme="majorHAnsi" w:hAnsiTheme="majorHAnsi"/>
          <w:sz w:val="22"/>
          <w:szCs w:val="22"/>
        </w:rPr>
        <w:t xml:space="preserve">The deadline for submitting your feedback is </w:t>
      </w:r>
      <w:r w:rsidRPr="00BE567A">
        <w:rPr>
          <w:rFonts w:asciiTheme="majorHAnsi" w:hAnsiTheme="majorHAnsi"/>
          <w:b/>
          <w:sz w:val="22"/>
          <w:szCs w:val="22"/>
        </w:rPr>
        <w:t>[actual date TBD pending OMB approval].</w:t>
      </w:r>
      <w:r w:rsidRPr="00BE567A">
        <w:rPr>
          <w:rFonts w:asciiTheme="majorHAnsi" w:hAnsiTheme="majorHAnsi"/>
          <w:sz w:val="22"/>
          <w:szCs w:val="22"/>
        </w:rPr>
        <w:t xml:space="preserve">  </w:t>
      </w:r>
      <w:r w:rsidR="00BE567A" w:rsidRPr="00197D44">
        <w:rPr>
          <w:rFonts w:asciiTheme="majorHAnsi" w:hAnsiTheme="majorHAnsi"/>
        </w:rPr>
        <w:t xml:space="preserve">If you have any technical issues, please send your inquiries to Olga Nacalaban </w:t>
      </w:r>
      <w:hyperlink r:id="rId10" w:history="1">
        <w:r w:rsidR="00BE567A" w:rsidRPr="00197D44">
          <w:rPr>
            <w:rStyle w:val="Hyperlink"/>
            <w:rFonts w:asciiTheme="majorHAnsi" w:hAnsiTheme="majorHAnsi"/>
          </w:rPr>
          <w:t>xje5@cdc.gov</w:t>
        </w:r>
      </w:hyperlink>
      <w:r w:rsidR="00BE567A" w:rsidRPr="00197D44">
        <w:rPr>
          <w:rFonts w:asciiTheme="majorHAnsi" w:hAnsiTheme="majorHAnsi"/>
        </w:rPr>
        <w:t xml:space="preserve">. </w:t>
      </w:r>
    </w:p>
    <w:p w:rsidR="00A54B08" w:rsidRPr="00D80081" w:rsidRDefault="00A54B08" w:rsidP="00A54B08">
      <w:pPr>
        <w:rPr>
          <w:rFonts w:asciiTheme="majorHAnsi" w:hAnsiTheme="majorHAnsi"/>
          <w:sz w:val="22"/>
          <w:szCs w:val="22"/>
        </w:rPr>
      </w:pPr>
      <w:r w:rsidRPr="00D80081">
        <w:rPr>
          <w:rFonts w:asciiTheme="majorHAnsi" w:hAnsiTheme="majorHAnsi"/>
          <w:sz w:val="22"/>
          <w:szCs w:val="22"/>
        </w:rPr>
        <w:t>Thank you for your participation.</w:t>
      </w:r>
    </w:p>
    <w:p w:rsidR="00A54B08" w:rsidRDefault="00D80081" w:rsidP="00A54B08">
      <w:pPr>
        <w:rPr>
          <w:rFonts w:asciiTheme="majorHAnsi" w:hAnsiTheme="majorHAnsi"/>
          <w:sz w:val="22"/>
          <w:szCs w:val="22"/>
        </w:rPr>
      </w:pPr>
      <w:r w:rsidRPr="00D80081">
        <w:rPr>
          <w:rFonts w:asciiTheme="majorHAnsi" w:hAnsiTheme="majorHAnsi"/>
          <w:sz w:val="22"/>
          <w:szCs w:val="22"/>
        </w:rPr>
        <w:t>NAME</w:t>
      </w:r>
    </w:p>
    <w:p w:rsidR="00D80081" w:rsidRPr="00D80081" w:rsidRDefault="00D80081" w:rsidP="00A54B08">
      <w:pPr>
        <w:rPr>
          <w:rFonts w:asciiTheme="majorHAnsi" w:hAnsiTheme="majorHAnsi"/>
          <w:sz w:val="22"/>
          <w:szCs w:val="22"/>
        </w:rPr>
      </w:pPr>
    </w:p>
    <w:p w:rsidR="00D80081" w:rsidRPr="00D80081" w:rsidRDefault="00D80081" w:rsidP="00D80081">
      <w:pPr>
        <w:pStyle w:val="Default"/>
        <w:rPr>
          <w:rFonts w:asciiTheme="majorHAnsi" w:hAnsiTheme="majorHAnsi" w:cs="Arial"/>
          <w:sz w:val="20"/>
          <w:szCs w:val="20"/>
        </w:rPr>
      </w:pPr>
      <w:r w:rsidRPr="00D80081">
        <w:rPr>
          <w:rFonts w:asciiTheme="majorHAnsi" w:hAnsiTheme="majorHAnsi" w:cs="Arial"/>
          <w:sz w:val="20"/>
          <w:szCs w:val="20"/>
        </w:rPr>
        <w:t xml:space="preserve">Public reporting burden of this collection of information is estimated to average </w:t>
      </w:r>
      <w:r>
        <w:rPr>
          <w:rFonts w:asciiTheme="majorHAnsi" w:hAnsiTheme="majorHAnsi" w:cs="Arial"/>
          <w:sz w:val="20"/>
          <w:szCs w:val="20"/>
        </w:rPr>
        <w:t>3</w:t>
      </w:r>
      <w:r w:rsidRPr="00D80081">
        <w:rPr>
          <w:rFonts w:asciiTheme="majorHAnsi" w:hAnsiTheme="majorHAnsi" w:cs="Arial"/>
          <w:sz w:val="20"/>
          <w:szCs w:val="20"/>
        </w:rPr>
        <w:t xml:space="preserve">0 minutes per response, including time for reviewing instructions, searching existing data sources, gathering and maintaining the data needed, and completing and reviewing information. An agency may not conduct or sponsor, and a person is not required to respond to a collection of information unless it displays a currently valid Office of Management and Budget control number. Send comments regarding this burden estimate, or any other aspect of this information collection, including suggestions for reducing this burden to CDC/Agency for Toxic Substance and Disease Registry Information Collection Review Office, 1600 Clifton Road NE, MS D-74, Atlanta, Georgia 30333; Attention: PRA (0920-0879). </w:t>
      </w:r>
    </w:p>
    <w:p w:rsidR="0010178B" w:rsidRPr="00D80081" w:rsidRDefault="0010178B">
      <w:pPr>
        <w:rPr>
          <w:rFonts w:asciiTheme="majorHAnsi" w:hAnsiTheme="majorHAnsi"/>
          <w:sz w:val="22"/>
          <w:szCs w:val="22"/>
        </w:rPr>
      </w:pPr>
    </w:p>
    <w:sectPr w:rsidR="0010178B" w:rsidRPr="00D80081" w:rsidSect="00CB6FB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61E0C"/>
    <w:multiLevelType w:val="hybridMultilevel"/>
    <w:tmpl w:val="EEE4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4B5EB5"/>
    <w:multiLevelType w:val="hybridMultilevel"/>
    <w:tmpl w:val="9C54E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08"/>
    <w:rsid w:val="000D0A6D"/>
    <w:rsid w:val="0010178B"/>
    <w:rsid w:val="001F1FFB"/>
    <w:rsid w:val="003C7BB1"/>
    <w:rsid w:val="00420B30"/>
    <w:rsid w:val="00593DA4"/>
    <w:rsid w:val="00690286"/>
    <w:rsid w:val="006F1C1C"/>
    <w:rsid w:val="008046F1"/>
    <w:rsid w:val="00864B22"/>
    <w:rsid w:val="008C435D"/>
    <w:rsid w:val="00A54B08"/>
    <w:rsid w:val="00BE567A"/>
    <w:rsid w:val="00C058D6"/>
    <w:rsid w:val="00D17C07"/>
    <w:rsid w:val="00D80081"/>
    <w:rsid w:val="00EA2751"/>
    <w:rsid w:val="00F3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B08"/>
    <w:pPr>
      <w:spacing w:line="240" w:lineRule="auto"/>
    </w:pPr>
    <w:rPr>
      <w:rFonts w:ascii="Calibri" w:hAnsi="Calibri" w:cs="Calibri"/>
      <w:sz w:val="24"/>
      <w:szCs w:val="24"/>
    </w:rPr>
  </w:style>
  <w:style w:type="paragraph" w:styleId="Heading1">
    <w:name w:val="heading 1"/>
    <w:basedOn w:val="Normal"/>
    <w:next w:val="Normal"/>
    <w:link w:val="Heading1Char"/>
    <w:uiPriority w:val="9"/>
    <w:qFormat/>
    <w:rsid w:val="00A54B08"/>
    <w:pPr>
      <w:outlineLvl w:val="0"/>
    </w:pPr>
    <w:rPr>
      <w:b/>
    </w:rPr>
  </w:style>
  <w:style w:type="paragraph" w:styleId="Heading2">
    <w:name w:val="heading 2"/>
    <w:basedOn w:val="Normal"/>
    <w:next w:val="Normal"/>
    <w:link w:val="Heading2Char"/>
    <w:uiPriority w:val="9"/>
    <w:unhideWhenUsed/>
    <w:qFormat/>
    <w:rsid w:val="00A54B08"/>
    <w:pPr>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B08"/>
    <w:rPr>
      <w:rFonts w:ascii="Calibri" w:hAnsi="Calibri" w:cs="Calibri"/>
      <w:b/>
      <w:sz w:val="24"/>
      <w:szCs w:val="24"/>
    </w:rPr>
  </w:style>
  <w:style w:type="character" w:customStyle="1" w:styleId="Heading2Char">
    <w:name w:val="Heading 2 Char"/>
    <w:basedOn w:val="DefaultParagraphFont"/>
    <w:link w:val="Heading2"/>
    <w:uiPriority w:val="9"/>
    <w:rsid w:val="00A54B08"/>
    <w:rPr>
      <w:rFonts w:ascii="Calibri" w:hAnsi="Calibri" w:cs="Calibri"/>
      <w:b/>
      <w:sz w:val="36"/>
      <w:szCs w:val="36"/>
    </w:rPr>
  </w:style>
  <w:style w:type="character" w:styleId="Hyperlink">
    <w:name w:val="Hyperlink"/>
    <w:basedOn w:val="DefaultParagraphFont"/>
    <w:uiPriority w:val="99"/>
    <w:unhideWhenUsed/>
    <w:rsid w:val="00A54B08"/>
    <w:rPr>
      <w:color w:val="0000FF"/>
      <w:u w:val="single"/>
    </w:rPr>
  </w:style>
  <w:style w:type="table" w:styleId="TableGrid">
    <w:name w:val="Table Grid"/>
    <w:basedOn w:val="TableNormal"/>
    <w:uiPriority w:val="59"/>
    <w:rsid w:val="00864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B22"/>
    <w:pPr>
      <w:ind w:left="720"/>
      <w:contextualSpacing/>
    </w:pPr>
  </w:style>
  <w:style w:type="table" w:styleId="LightList-Accent1">
    <w:name w:val="Light List Accent 1"/>
    <w:basedOn w:val="TableNormal"/>
    <w:uiPriority w:val="61"/>
    <w:rsid w:val="00864B2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593DA4"/>
    <w:rPr>
      <w:sz w:val="16"/>
      <w:szCs w:val="16"/>
    </w:rPr>
  </w:style>
  <w:style w:type="paragraph" w:styleId="CommentText">
    <w:name w:val="annotation text"/>
    <w:basedOn w:val="Normal"/>
    <w:link w:val="CommentTextChar"/>
    <w:uiPriority w:val="99"/>
    <w:semiHidden/>
    <w:unhideWhenUsed/>
    <w:rsid w:val="00593DA4"/>
    <w:rPr>
      <w:sz w:val="20"/>
      <w:szCs w:val="20"/>
    </w:rPr>
  </w:style>
  <w:style w:type="character" w:customStyle="1" w:styleId="CommentTextChar">
    <w:name w:val="Comment Text Char"/>
    <w:basedOn w:val="DefaultParagraphFont"/>
    <w:link w:val="CommentText"/>
    <w:uiPriority w:val="99"/>
    <w:semiHidden/>
    <w:rsid w:val="00593DA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93DA4"/>
    <w:rPr>
      <w:b/>
      <w:bCs/>
    </w:rPr>
  </w:style>
  <w:style w:type="character" w:customStyle="1" w:styleId="CommentSubjectChar">
    <w:name w:val="Comment Subject Char"/>
    <w:basedOn w:val="CommentTextChar"/>
    <w:link w:val="CommentSubject"/>
    <w:uiPriority w:val="99"/>
    <w:semiHidden/>
    <w:rsid w:val="00593DA4"/>
    <w:rPr>
      <w:rFonts w:ascii="Calibri" w:hAnsi="Calibri" w:cs="Calibri"/>
      <w:b/>
      <w:bCs/>
      <w:sz w:val="20"/>
      <w:szCs w:val="20"/>
    </w:rPr>
  </w:style>
  <w:style w:type="paragraph" w:styleId="BalloonText">
    <w:name w:val="Balloon Text"/>
    <w:basedOn w:val="Normal"/>
    <w:link w:val="BalloonTextChar"/>
    <w:uiPriority w:val="99"/>
    <w:semiHidden/>
    <w:unhideWhenUsed/>
    <w:rsid w:val="00593D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DA4"/>
    <w:rPr>
      <w:rFonts w:ascii="Tahoma" w:hAnsi="Tahoma" w:cs="Tahoma"/>
      <w:sz w:val="16"/>
      <w:szCs w:val="16"/>
    </w:rPr>
  </w:style>
  <w:style w:type="paragraph" w:customStyle="1" w:styleId="Default">
    <w:name w:val="Default"/>
    <w:rsid w:val="00D80081"/>
    <w:pPr>
      <w:autoSpaceDE w:val="0"/>
      <w:autoSpaceDN w:val="0"/>
      <w:adjustRightInd w:val="0"/>
      <w:spacing w:after="0" w:line="240" w:lineRule="auto"/>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B08"/>
    <w:pPr>
      <w:spacing w:line="240" w:lineRule="auto"/>
    </w:pPr>
    <w:rPr>
      <w:rFonts w:ascii="Calibri" w:hAnsi="Calibri" w:cs="Calibri"/>
      <w:sz w:val="24"/>
      <w:szCs w:val="24"/>
    </w:rPr>
  </w:style>
  <w:style w:type="paragraph" w:styleId="Heading1">
    <w:name w:val="heading 1"/>
    <w:basedOn w:val="Normal"/>
    <w:next w:val="Normal"/>
    <w:link w:val="Heading1Char"/>
    <w:uiPriority w:val="9"/>
    <w:qFormat/>
    <w:rsid w:val="00A54B08"/>
    <w:pPr>
      <w:outlineLvl w:val="0"/>
    </w:pPr>
    <w:rPr>
      <w:b/>
    </w:rPr>
  </w:style>
  <w:style w:type="paragraph" w:styleId="Heading2">
    <w:name w:val="heading 2"/>
    <w:basedOn w:val="Normal"/>
    <w:next w:val="Normal"/>
    <w:link w:val="Heading2Char"/>
    <w:uiPriority w:val="9"/>
    <w:unhideWhenUsed/>
    <w:qFormat/>
    <w:rsid w:val="00A54B08"/>
    <w:pPr>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B08"/>
    <w:rPr>
      <w:rFonts w:ascii="Calibri" w:hAnsi="Calibri" w:cs="Calibri"/>
      <w:b/>
      <w:sz w:val="24"/>
      <w:szCs w:val="24"/>
    </w:rPr>
  </w:style>
  <w:style w:type="character" w:customStyle="1" w:styleId="Heading2Char">
    <w:name w:val="Heading 2 Char"/>
    <w:basedOn w:val="DefaultParagraphFont"/>
    <w:link w:val="Heading2"/>
    <w:uiPriority w:val="9"/>
    <w:rsid w:val="00A54B08"/>
    <w:rPr>
      <w:rFonts w:ascii="Calibri" w:hAnsi="Calibri" w:cs="Calibri"/>
      <w:b/>
      <w:sz w:val="36"/>
      <w:szCs w:val="36"/>
    </w:rPr>
  </w:style>
  <w:style w:type="character" w:styleId="Hyperlink">
    <w:name w:val="Hyperlink"/>
    <w:basedOn w:val="DefaultParagraphFont"/>
    <w:uiPriority w:val="99"/>
    <w:unhideWhenUsed/>
    <w:rsid w:val="00A54B08"/>
    <w:rPr>
      <w:color w:val="0000FF"/>
      <w:u w:val="single"/>
    </w:rPr>
  </w:style>
  <w:style w:type="table" w:styleId="TableGrid">
    <w:name w:val="Table Grid"/>
    <w:basedOn w:val="TableNormal"/>
    <w:uiPriority w:val="59"/>
    <w:rsid w:val="00864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B22"/>
    <w:pPr>
      <w:ind w:left="720"/>
      <w:contextualSpacing/>
    </w:pPr>
  </w:style>
  <w:style w:type="table" w:styleId="LightList-Accent1">
    <w:name w:val="Light List Accent 1"/>
    <w:basedOn w:val="TableNormal"/>
    <w:uiPriority w:val="61"/>
    <w:rsid w:val="00864B2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593DA4"/>
    <w:rPr>
      <w:sz w:val="16"/>
      <w:szCs w:val="16"/>
    </w:rPr>
  </w:style>
  <w:style w:type="paragraph" w:styleId="CommentText">
    <w:name w:val="annotation text"/>
    <w:basedOn w:val="Normal"/>
    <w:link w:val="CommentTextChar"/>
    <w:uiPriority w:val="99"/>
    <w:semiHidden/>
    <w:unhideWhenUsed/>
    <w:rsid w:val="00593DA4"/>
    <w:rPr>
      <w:sz w:val="20"/>
      <w:szCs w:val="20"/>
    </w:rPr>
  </w:style>
  <w:style w:type="character" w:customStyle="1" w:styleId="CommentTextChar">
    <w:name w:val="Comment Text Char"/>
    <w:basedOn w:val="DefaultParagraphFont"/>
    <w:link w:val="CommentText"/>
    <w:uiPriority w:val="99"/>
    <w:semiHidden/>
    <w:rsid w:val="00593DA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93DA4"/>
    <w:rPr>
      <w:b/>
      <w:bCs/>
    </w:rPr>
  </w:style>
  <w:style w:type="character" w:customStyle="1" w:styleId="CommentSubjectChar">
    <w:name w:val="Comment Subject Char"/>
    <w:basedOn w:val="CommentTextChar"/>
    <w:link w:val="CommentSubject"/>
    <w:uiPriority w:val="99"/>
    <w:semiHidden/>
    <w:rsid w:val="00593DA4"/>
    <w:rPr>
      <w:rFonts w:ascii="Calibri" w:hAnsi="Calibri" w:cs="Calibri"/>
      <w:b/>
      <w:bCs/>
      <w:sz w:val="20"/>
      <w:szCs w:val="20"/>
    </w:rPr>
  </w:style>
  <w:style w:type="paragraph" w:styleId="BalloonText">
    <w:name w:val="Balloon Text"/>
    <w:basedOn w:val="Normal"/>
    <w:link w:val="BalloonTextChar"/>
    <w:uiPriority w:val="99"/>
    <w:semiHidden/>
    <w:unhideWhenUsed/>
    <w:rsid w:val="00593D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DA4"/>
    <w:rPr>
      <w:rFonts w:ascii="Tahoma" w:hAnsi="Tahoma" w:cs="Tahoma"/>
      <w:sz w:val="16"/>
      <w:szCs w:val="16"/>
    </w:rPr>
  </w:style>
  <w:style w:type="paragraph" w:customStyle="1" w:styleId="Default">
    <w:name w:val="Default"/>
    <w:rsid w:val="00D80081"/>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xje5@cdc.gov"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OSTLTSDOC-728-622</_dlc_DocId>
    <_dlc_DocIdUrl xmlns="b5c0ca00-073d-4463-9985-b654f14791fe">
      <Url>https://esp.cdc.gov/sites/ostlts/pip/osc/_layouts/15/DocIdRedir.aspx?ID=OSTLTSDOC-728-622</Url>
      <Description>OSTLTSDOC-728-622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29943-9D8E-4A59-B9DB-1BA4A5F4EA7C}"/>
</file>

<file path=customXml/itemProps2.xml><?xml version="1.0" encoding="utf-8"?>
<ds:datastoreItem xmlns:ds="http://schemas.openxmlformats.org/officeDocument/2006/customXml" ds:itemID="{37A701FC-65B1-414C-B9DB-73D64ED4FFC9}"/>
</file>

<file path=customXml/itemProps3.xml><?xml version="1.0" encoding="utf-8"?>
<ds:datastoreItem xmlns:ds="http://schemas.openxmlformats.org/officeDocument/2006/customXml" ds:itemID="{E1D61A2B-6902-4A06-B6C3-A3B66F3915A6}"/>
</file>

<file path=customXml/itemProps4.xml><?xml version="1.0" encoding="utf-8"?>
<ds:datastoreItem xmlns:ds="http://schemas.openxmlformats.org/officeDocument/2006/customXml" ds:itemID="{64C60C5D-E5F7-4EF6-839B-F067542DFDE1}"/>
</file>

<file path=docProps/app.xml><?xml version="1.0" encoding="utf-8"?>
<Properties xmlns="http://schemas.openxmlformats.org/officeDocument/2006/extended-properties" xmlns:vt="http://schemas.openxmlformats.org/officeDocument/2006/docPropsVTypes">
  <Template>Normal</Template>
  <TotalTime>8</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 Olga</dc:creator>
  <cp:lastModifiedBy>CDC User</cp:lastModifiedBy>
  <cp:revision>8</cp:revision>
  <dcterms:created xsi:type="dcterms:W3CDTF">2015-01-14T15:15:00Z</dcterms:created>
  <dcterms:modified xsi:type="dcterms:W3CDTF">2015-03-18T15:20:00Z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02a229fe-1a2b-41d8-8c52-ae7937b6d062</vt:lpwstr>
  </property>
</Properties>
</file>