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CDA235" w14:textId="77777777" w:rsidR="00716F94" w:rsidRPr="0092594B" w:rsidRDefault="00716F94" w:rsidP="00BC6896"/>
    <w:p w14:paraId="34D4A445" w14:textId="77777777" w:rsidR="009B4A51" w:rsidRPr="0092594B" w:rsidRDefault="009B4A51" w:rsidP="00BC6896"/>
    <w:p w14:paraId="5CAEBCD0" w14:textId="77777777" w:rsidR="009B4A51" w:rsidRPr="0092594B" w:rsidRDefault="009B4A51" w:rsidP="00BC6896"/>
    <w:p w14:paraId="368E57EC" w14:textId="77777777" w:rsidR="009B4A51" w:rsidRPr="0092594B" w:rsidRDefault="009B4A51" w:rsidP="00BC6896"/>
    <w:p w14:paraId="0DCFC2D8" w14:textId="77777777" w:rsidR="009B4A51" w:rsidRPr="0092594B" w:rsidRDefault="009B4A51" w:rsidP="00BC6896"/>
    <w:p w14:paraId="76727E3B" w14:textId="77777777" w:rsidR="00667C89" w:rsidRPr="0092594B" w:rsidRDefault="00667C89" w:rsidP="00BC6896"/>
    <w:p w14:paraId="21618C41" w14:textId="77777777" w:rsidR="009B4A51" w:rsidRPr="0092594B" w:rsidRDefault="009B4A51" w:rsidP="00BC6896"/>
    <w:p w14:paraId="364E65F7" w14:textId="77777777" w:rsidR="009B4A51" w:rsidRPr="0092594B" w:rsidRDefault="009B4A51" w:rsidP="00BC6896"/>
    <w:p w14:paraId="42B362A2" w14:textId="3AC396F1" w:rsidR="00AA3192" w:rsidRPr="0092594B" w:rsidRDefault="00FF6A54" w:rsidP="00FF6A54">
      <w:pPr>
        <w:ind w:left="0" w:right="-540"/>
        <w:jc w:val="center"/>
      </w:pPr>
      <w:bookmarkStart w:id="0" w:name="_Toc444688772"/>
      <w:bookmarkStart w:id="1" w:name="_Toc444689286"/>
      <w:bookmarkStart w:id="2" w:name="_Toc444689621"/>
      <w:bookmarkEnd w:id="0"/>
      <w:bookmarkEnd w:id="1"/>
      <w:bookmarkEnd w:id="2"/>
      <w:r w:rsidRPr="0092594B">
        <w:rPr>
          <w:b/>
          <w:sz w:val="40"/>
          <w:szCs w:val="40"/>
        </w:rPr>
        <w:t>Community Health Status Indicators (CHSI) 2015: Awareness, Use, and Benefits Assessment</w:t>
      </w:r>
    </w:p>
    <w:p w14:paraId="23A92BBF" w14:textId="77777777" w:rsidR="00FF6A54" w:rsidRPr="0092594B" w:rsidRDefault="00FF6A54" w:rsidP="00BC6896">
      <w:pPr>
        <w:ind w:left="0"/>
        <w:jc w:val="center"/>
      </w:pPr>
    </w:p>
    <w:p w14:paraId="76DBB871" w14:textId="77777777" w:rsidR="00716F94" w:rsidRPr="0092594B" w:rsidRDefault="00484011" w:rsidP="00BC6896">
      <w:pPr>
        <w:ind w:left="0"/>
        <w:jc w:val="center"/>
      </w:pPr>
      <w:r w:rsidRPr="0092594B">
        <w:t>OSTLTS Generic Information C</w:t>
      </w:r>
      <w:r w:rsidR="00230CEF" w:rsidRPr="0092594B">
        <w:t>ollection</w:t>
      </w:r>
      <w:r w:rsidRPr="0092594B">
        <w:t xml:space="preserve"> Request</w:t>
      </w:r>
    </w:p>
    <w:p w14:paraId="663FADDA" w14:textId="77777777" w:rsidR="00484011" w:rsidRPr="0092594B" w:rsidRDefault="00484011" w:rsidP="00BC6896">
      <w:pPr>
        <w:pStyle w:val="Header"/>
        <w:ind w:left="0"/>
        <w:jc w:val="center"/>
      </w:pPr>
      <w:r w:rsidRPr="0092594B">
        <w:t>OMB No. 0920-0879</w:t>
      </w:r>
    </w:p>
    <w:p w14:paraId="33FD6621" w14:textId="77777777" w:rsidR="009B4A51" w:rsidRPr="0092594B" w:rsidRDefault="009B4A51" w:rsidP="00BC6896"/>
    <w:p w14:paraId="1B43C2FA" w14:textId="77777777" w:rsidR="009B4A51" w:rsidRPr="0092594B" w:rsidRDefault="009B4A51" w:rsidP="00BC6896"/>
    <w:p w14:paraId="119BB323" w14:textId="77777777" w:rsidR="00AA3192" w:rsidRPr="0092594B" w:rsidRDefault="00AA3192" w:rsidP="00BC6896"/>
    <w:p w14:paraId="1D33EFAD" w14:textId="77777777" w:rsidR="00AA3192" w:rsidRPr="0092594B" w:rsidRDefault="00AA3192" w:rsidP="00BC6896"/>
    <w:p w14:paraId="6C7E8EE5" w14:textId="77777777" w:rsidR="009B4A51" w:rsidRPr="0092594B" w:rsidRDefault="009B4A51" w:rsidP="00BC6896">
      <w:pPr>
        <w:pStyle w:val="Heading2"/>
      </w:pPr>
      <w:r w:rsidRPr="0092594B">
        <w:t xml:space="preserve">Supporting Statement – Section </w:t>
      </w:r>
      <w:r w:rsidR="00601392" w:rsidRPr="0092594B">
        <w:t>B</w:t>
      </w:r>
    </w:p>
    <w:p w14:paraId="4E3CD93B" w14:textId="77777777" w:rsidR="009B4A51" w:rsidRPr="0092594B" w:rsidRDefault="009B4A51" w:rsidP="00BC6896"/>
    <w:p w14:paraId="0F6697F5" w14:textId="77777777" w:rsidR="00484011" w:rsidRPr="0092594B" w:rsidRDefault="00484011" w:rsidP="00BC6896"/>
    <w:p w14:paraId="6DE05E94" w14:textId="77777777" w:rsidR="00AA3192" w:rsidRPr="0092594B" w:rsidRDefault="00AA3192" w:rsidP="00BC6896"/>
    <w:p w14:paraId="53994608" w14:textId="77777777" w:rsidR="009B4A51" w:rsidRPr="0092594B" w:rsidRDefault="009B4A51" w:rsidP="00BC6896"/>
    <w:p w14:paraId="3A207AE5" w14:textId="77777777" w:rsidR="009B4A51" w:rsidRPr="0092594B" w:rsidRDefault="009B4A51" w:rsidP="00BC6896"/>
    <w:p w14:paraId="0B1782CE" w14:textId="77777777" w:rsidR="00187D5A" w:rsidRPr="0092594B" w:rsidRDefault="00187D5A" w:rsidP="00BC6896"/>
    <w:p w14:paraId="2001C39F" w14:textId="603B12AE" w:rsidR="009B4A51" w:rsidRPr="0092594B" w:rsidRDefault="009B4A51" w:rsidP="00BC6896">
      <w:pPr>
        <w:ind w:left="0"/>
        <w:jc w:val="center"/>
      </w:pPr>
      <w:r w:rsidRPr="0092594B">
        <w:t xml:space="preserve">Submitted: </w:t>
      </w:r>
      <w:r w:rsidR="00165AB2">
        <w:t>4/18/</w:t>
      </w:r>
      <w:r w:rsidR="003964B9">
        <w:t>20</w:t>
      </w:r>
      <w:bookmarkStart w:id="3" w:name="_GoBack"/>
      <w:bookmarkEnd w:id="3"/>
      <w:r w:rsidR="00165AB2">
        <w:t>16</w:t>
      </w:r>
    </w:p>
    <w:p w14:paraId="7EBA79BC" w14:textId="77777777" w:rsidR="009B4A51" w:rsidRPr="0092594B" w:rsidRDefault="009B4A51" w:rsidP="00BC6896"/>
    <w:p w14:paraId="52DD0C5E" w14:textId="77777777" w:rsidR="009B4A51" w:rsidRPr="0092594B" w:rsidRDefault="009B4A51" w:rsidP="00BC6896"/>
    <w:p w14:paraId="053061B8" w14:textId="77777777" w:rsidR="009B4A51" w:rsidRPr="0092594B" w:rsidRDefault="009B4A51" w:rsidP="00BC6896"/>
    <w:p w14:paraId="2C219514" w14:textId="77777777" w:rsidR="00AA3192" w:rsidRPr="0092594B" w:rsidRDefault="00AA3192" w:rsidP="00BC6896"/>
    <w:p w14:paraId="1F60F3D0" w14:textId="77777777" w:rsidR="00AA3192" w:rsidRPr="0092594B" w:rsidRDefault="00AA3192" w:rsidP="00BC6896"/>
    <w:p w14:paraId="65763A58" w14:textId="77777777" w:rsidR="009B4A51" w:rsidRPr="0092594B" w:rsidRDefault="009B4A51" w:rsidP="00BC6896"/>
    <w:p w14:paraId="68E992F0" w14:textId="77777777" w:rsidR="005D66C3" w:rsidRPr="0092594B" w:rsidRDefault="005D66C3" w:rsidP="005D66C3">
      <w:pPr>
        <w:tabs>
          <w:tab w:val="right" w:pos="9360"/>
        </w:tabs>
        <w:ind w:left="0"/>
        <w:rPr>
          <w:b/>
          <w:u w:val="single"/>
        </w:rPr>
      </w:pPr>
      <w:r w:rsidRPr="0092594B">
        <w:rPr>
          <w:b/>
          <w:u w:val="single"/>
        </w:rPr>
        <w:t>Program Official/Project Officer</w:t>
      </w:r>
    </w:p>
    <w:p w14:paraId="63B6F746" w14:textId="77777777" w:rsidR="005D66C3" w:rsidRPr="0092594B" w:rsidRDefault="005D66C3" w:rsidP="005D66C3">
      <w:pPr>
        <w:tabs>
          <w:tab w:val="right" w:pos="9360"/>
        </w:tabs>
        <w:ind w:left="0"/>
      </w:pPr>
      <w:r w:rsidRPr="0092594B">
        <w:t>Nancy Habarta</w:t>
      </w:r>
    </w:p>
    <w:p w14:paraId="7D391C75" w14:textId="77777777" w:rsidR="005D66C3" w:rsidRPr="0092594B" w:rsidRDefault="005D66C3" w:rsidP="005D66C3">
      <w:pPr>
        <w:tabs>
          <w:tab w:val="right" w:pos="9360"/>
        </w:tabs>
        <w:ind w:left="0"/>
      </w:pPr>
      <w:r w:rsidRPr="0092594B">
        <w:t>Associate Director for Evaluation</w:t>
      </w:r>
    </w:p>
    <w:p w14:paraId="1305A127" w14:textId="77777777" w:rsidR="005D66C3" w:rsidRPr="0092594B" w:rsidRDefault="005D66C3" w:rsidP="005D66C3">
      <w:pPr>
        <w:tabs>
          <w:tab w:val="right" w:pos="9360"/>
        </w:tabs>
        <w:ind w:left="0"/>
      </w:pPr>
      <w:r w:rsidRPr="0092594B">
        <w:t>DPHID, CSELS, CDC</w:t>
      </w:r>
    </w:p>
    <w:p w14:paraId="5A041754" w14:textId="77777777" w:rsidR="005D66C3" w:rsidRPr="0092594B" w:rsidRDefault="005D66C3" w:rsidP="005D66C3">
      <w:pPr>
        <w:tabs>
          <w:tab w:val="right" w:pos="9360"/>
        </w:tabs>
        <w:ind w:left="0"/>
      </w:pPr>
      <w:r w:rsidRPr="0092594B">
        <w:t>1600 Clifton Road, NE, MS-E33, Atlanta, GA 30333</w:t>
      </w:r>
    </w:p>
    <w:p w14:paraId="69FFDA43" w14:textId="77777777" w:rsidR="005D66C3" w:rsidRPr="0092594B" w:rsidRDefault="005D66C3" w:rsidP="005D66C3">
      <w:pPr>
        <w:tabs>
          <w:tab w:val="right" w:pos="9360"/>
        </w:tabs>
        <w:ind w:left="0"/>
      </w:pPr>
      <w:r w:rsidRPr="0092594B">
        <w:t xml:space="preserve">Phone: 404-498-6177 </w:t>
      </w:r>
    </w:p>
    <w:p w14:paraId="176539FF" w14:textId="77777777" w:rsidR="005D66C3" w:rsidRPr="0092594B" w:rsidRDefault="005D66C3" w:rsidP="005D66C3">
      <w:pPr>
        <w:tabs>
          <w:tab w:val="right" w:pos="9360"/>
        </w:tabs>
        <w:ind w:left="0"/>
      </w:pPr>
      <w:r w:rsidRPr="0092594B">
        <w:t>Fax: 404-498-1177</w:t>
      </w:r>
    </w:p>
    <w:p w14:paraId="216EB691" w14:textId="77777777" w:rsidR="005D66C3" w:rsidRPr="0092594B" w:rsidRDefault="005D66C3" w:rsidP="005D66C3">
      <w:pPr>
        <w:tabs>
          <w:tab w:val="right" w:pos="9360"/>
        </w:tabs>
        <w:ind w:left="0"/>
      </w:pPr>
      <w:r w:rsidRPr="0092594B">
        <w:t xml:space="preserve">Email: </w:t>
      </w:r>
      <w:hyperlink r:id="rId13" w:history="1">
        <w:r w:rsidRPr="0092594B">
          <w:rPr>
            <w:u w:val="single"/>
          </w:rPr>
          <w:t>EQQ1@cdc.gov</w:t>
        </w:r>
      </w:hyperlink>
    </w:p>
    <w:p w14:paraId="5144096E" w14:textId="77777777" w:rsidR="00DA1443" w:rsidRPr="0092594B" w:rsidRDefault="00DA1443" w:rsidP="00A632A1">
      <w:pPr>
        <w:tabs>
          <w:tab w:val="right" w:pos="9360"/>
        </w:tabs>
        <w:ind w:left="0"/>
      </w:pPr>
    </w:p>
    <w:p w14:paraId="4641FB22" w14:textId="4887FC0A" w:rsidR="00DA1443" w:rsidRPr="0092594B" w:rsidRDefault="00DA1443" w:rsidP="00BC6896">
      <w:r w:rsidRPr="0092594B">
        <w:br w:type="page"/>
      </w:r>
    </w:p>
    <w:p w14:paraId="1EE2FA0A" w14:textId="76A9202B" w:rsidR="00245F1F" w:rsidRPr="0092594B" w:rsidRDefault="00245F1F" w:rsidP="00BC6896">
      <w:pPr>
        <w:pStyle w:val="Heading3"/>
      </w:pPr>
      <w:bookmarkStart w:id="4" w:name="_Toc413847909"/>
      <w:bookmarkStart w:id="5" w:name="_Toc444157146"/>
      <w:r w:rsidRPr="0092594B">
        <w:lastRenderedPageBreak/>
        <w:t>Table of Contents</w:t>
      </w:r>
      <w:bookmarkEnd w:id="4"/>
      <w:bookmarkEnd w:id="5"/>
    </w:p>
    <w:p w14:paraId="68874461" w14:textId="77777777" w:rsidR="005C1357" w:rsidRPr="0092594B" w:rsidRDefault="005C1357" w:rsidP="005C1357"/>
    <w:p w14:paraId="2397B0CF" w14:textId="15EEE387" w:rsidR="00780184" w:rsidRPr="0092594B" w:rsidRDefault="00245F1F">
      <w:pPr>
        <w:pStyle w:val="TOC1"/>
        <w:tabs>
          <w:tab w:val="right" w:leader="dot" w:pos="9350"/>
        </w:tabs>
        <w:rPr>
          <w:rFonts w:asciiTheme="minorHAnsi" w:hAnsiTheme="minorHAnsi"/>
          <w:noProof/>
        </w:rPr>
      </w:pPr>
      <w:r w:rsidRPr="0092594B">
        <w:fldChar w:fldCharType="begin"/>
      </w:r>
      <w:r w:rsidRPr="0092594B">
        <w:instrText xml:space="preserve"> TOC \h \z \u \t "Heading 3,1,Heading 4,2" </w:instrText>
      </w:r>
      <w:r w:rsidRPr="0092594B">
        <w:fldChar w:fldCharType="separate"/>
      </w:r>
      <w:hyperlink w:anchor="_Toc444157146" w:history="1">
        <w:r w:rsidR="00780184" w:rsidRPr="0092594B">
          <w:rPr>
            <w:rStyle w:val="Hyperlink"/>
            <w:noProof/>
            <w:color w:val="auto"/>
          </w:rPr>
          <w:t>Table of Contents</w:t>
        </w:r>
        <w:r w:rsidR="00780184" w:rsidRPr="0092594B">
          <w:rPr>
            <w:noProof/>
            <w:webHidden/>
          </w:rPr>
          <w:tab/>
        </w:r>
        <w:r w:rsidR="00780184" w:rsidRPr="0092594B">
          <w:rPr>
            <w:noProof/>
            <w:webHidden/>
          </w:rPr>
          <w:fldChar w:fldCharType="begin"/>
        </w:r>
        <w:r w:rsidR="00780184" w:rsidRPr="0092594B">
          <w:rPr>
            <w:noProof/>
            <w:webHidden/>
          </w:rPr>
          <w:instrText xml:space="preserve"> PAGEREF _Toc444157146 \h </w:instrText>
        </w:r>
        <w:r w:rsidR="00780184" w:rsidRPr="0092594B">
          <w:rPr>
            <w:noProof/>
            <w:webHidden/>
          </w:rPr>
        </w:r>
        <w:r w:rsidR="00780184" w:rsidRPr="0092594B">
          <w:rPr>
            <w:noProof/>
            <w:webHidden/>
          </w:rPr>
          <w:fldChar w:fldCharType="separate"/>
        </w:r>
        <w:r w:rsidR="00845601">
          <w:rPr>
            <w:noProof/>
            <w:webHidden/>
          </w:rPr>
          <w:t>2</w:t>
        </w:r>
        <w:r w:rsidR="00780184" w:rsidRPr="0092594B">
          <w:rPr>
            <w:noProof/>
            <w:webHidden/>
          </w:rPr>
          <w:fldChar w:fldCharType="end"/>
        </w:r>
      </w:hyperlink>
    </w:p>
    <w:p w14:paraId="0D66B27E" w14:textId="089B68BF" w:rsidR="00780184" w:rsidRPr="0092594B" w:rsidRDefault="003964B9">
      <w:pPr>
        <w:pStyle w:val="TOC1"/>
        <w:tabs>
          <w:tab w:val="right" w:leader="dot" w:pos="9350"/>
        </w:tabs>
        <w:rPr>
          <w:rFonts w:asciiTheme="minorHAnsi" w:hAnsiTheme="minorHAnsi"/>
          <w:noProof/>
        </w:rPr>
      </w:pPr>
      <w:hyperlink w:anchor="_Toc444157147" w:history="1">
        <w:r w:rsidR="00780184" w:rsidRPr="0092594B">
          <w:rPr>
            <w:rStyle w:val="Hyperlink"/>
            <w:noProof/>
            <w:color w:val="auto"/>
          </w:rPr>
          <w:t>Section B – Information Collection Procedures</w:t>
        </w:r>
        <w:r w:rsidR="00780184" w:rsidRPr="0092594B">
          <w:rPr>
            <w:noProof/>
            <w:webHidden/>
          </w:rPr>
          <w:tab/>
        </w:r>
        <w:r w:rsidR="00780184" w:rsidRPr="0092594B">
          <w:rPr>
            <w:noProof/>
            <w:webHidden/>
          </w:rPr>
          <w:fldChar w:fldCharType="begin"/>
        </w:r>
        <w:r w:rsidR="00780184" w:rsidRPr="0092594B">
          <w:rPr>
            <w:noProof/>
            <w:webHidden/>
          </w:rPr>
          <w:instrText xml:space="preserve"> PAGEREF _Toc444157147 \h </w:instrText>
        </w:r>
        <w:r w:rsidR="00780184" w:rsidRPr="0092594B">
          <w:rPr>
            <w:noProof/>
            <w:webHidden/>
          </w:rPr>
        </w:r>
        <w:r w:rsidR="00780184" w:rsidRPr="0092594B">
          <w:rPr>
            <w:noProof/>
            <w:webHidden/>
          </w:rPr>
          <w:fldChar w:fldCharType="separate"/>
        </w:r>
        <w:r w:rsidR="00845601">
          <w:rPr>
            <w:noProof/>
            <w:webHidden/>
          </w:rPr>
          <w:t>3</w:t>
        </w:r>
        <w:r w:rsidR="00780184" w:rsidRPr="0092594B">
          <w:rPr>
            <w:noProof/>
            <w:webHidden/>
          </w:rPr>
          <w:fldChar w:fldCharType="end"/>
        </w:r>
      </w:hyperlink>
    </w:p>
    <w:p w14:paraId="37DA5594" w14:textId="4D0E0B6D" w:rsidR="00780184" w:rsidRPr="0092594B" w:rsidRDefault="003964B9" w:rsidP="009A4A79">
      <w:pPr>
        <w:pStyle w:val="TOC2"/>
        <w:rPr>
          <w:rFonts w:asciiTheme="minorHAnsi" w:hAnsiTheme="minorHAnsi"/>
          <w:noProof/>
        </w:rPr>
      </w:pPr>
      <w:hyperlink w:anchor="_Toc444157148" w:history="1">
        <w:r w:rsidR="00780184" w:rsidRPr="0092594B">
          <w:rPr>
            <w:rStyle w:val="Hyperlink"/>
            <w:noProof/>
            <w:color w:val="auto"/>
          </w:rPr>
          <w:t>1.</w:t>
        </w:r>
        <w:r w:rsidR="00780184" w:rsidRPr="0092594B">
          <w:rPr>
            <w:rFonts w:asciiTheme="minorHAnsi" w:hAnsiTheme="minorHAnsi"/>
            <w:noProof/>
          </w:rPr>
          <w:tab/>
        </w:r>
        <w:r w:rsidR="00780184" w:rsidRPr="0092594B">
          <w:rPr>
            <w:rStyle w:val="Hyperlink"/>
            <w:noProof/>
            <w:color w:val="auto"/>
          </w:rPr>
          <w:t>Respondent Universe and Sampling Methods</w:t>
        </w:r>
        <w:r w:rsidR="00780184" w:rsidRPr="0092594B">
          <w:rPr>
            <w:noProof/>
            <w:webHidden/>
          </w:rPr>
          <w:tab/>
        </w:r>
        <w:r w:rsidR="00780184" w:rsidRPr="0092594B">
          <w:rPr>
            <w:noProof/>
            <w:webHidden/>
          </w:rPr>
          <w:fldChar w:fldCharType="begin"/>
        </w:r>
        <w:r w:rsidR="00780184" w:rsidRPr="0092594B">
          <w:rPr>
            <w:noProof/>
            <w:webHidden/>
          </w:rPr>
          <w:instrText xml:space="preserve"> PAGEREF _Toc444157148 \h </w:instrText>
        </w:r>
        <w:r w:rsidR="00780184" w:rsidRPr="0092594B">
          <w:rPr>
            <w:noProof/>
            <w:webHidden/>
          </w:rPr>
        </w:r>
        <w:r w:rsidR="00780184" w:rsidRPr="0092594B">
          <w:rPr>
            <w:noProof/>
            <w:webHidden/>
          </w:rPr>
          <w:fldChar w:fldCharType="separate"/>
        </w:r>
        <w:r w:rsidR="00845601">
          <w:rPr>
            <w:noProof/>
            <w:webHidden/>
          </w:rPr>
          <w:t>3</w:t>
        </w:r>
        <w:r w:rsidR="00780184" w:rsidRPr="0092594B">
          <w:rPr>
            <w:noProof/>
            <w:webHidden/>
          </w:rPr>
          <w:fldChar w:fldCharType="end"/>
        </w:r>
      </w:hyperlink>
    </w:p>
    <w:p w14:paraId="4E11E562" w14:textId="2ED93C99" w:rsidR="00780184" w:rsidRPr="0092594B" w:rsidRDefault="003964B9" w:rsidP="009A4A79">
      <w:pPr>
        <w:pStyle w:val="TOC2"/>
        <w:rPr>
          <w:rFonts w:asciiTheme="minorHAnsi" w:hAnsiTheme="minorHAnsi"/>
          <w:noProof/>
        </w:rPr>
      </w:pPr>
      <w:hyperlink w:anchor="_Toc444157149" w:history="1">
        <w:r w:rsidR="00780184" w:rsidRPr="0092594B">
          <w:rPr>
            <w:rStyle w:val="Hyperlink"/>
            <w:noProof/>
            <w:color w:val="auto"/>
          </w:rPr>
          <w:t>2.</w:t>
        </w:r>
        <w:r w:rsidR="00780184" w:rsidRPr="0092594B">
          <w:rPr>
            <w:rFonts w:asciiTheme="minorHAnsi" w:hAnsiTheme="minorHAnsi"/>
            <w:noProof/>
          </w:rPr>
          <w:tab/>
        </w:r>
        <w:r w:rsidR="00780184" w:rsidRPr="0092594B">
          <w:rPr>
            <w:rStyle w:val="Hyperlink"/>
            <w:noProof/>
            <w:color w:val="auto"/>
          </w:rPr>
          <w:t>Procedures for the Collection of Information</w:t>
        </w:r>
        <w:r w:rsidR="00780184" w:rsidRPr="0092594B">
          <w:rPr>
            <w:noProof/>
            <w:webHidden/>
          </w:rPr>
          <w:tab/>
        </w:r>
        <w:r w:rsidR="00780184" w:rsidRPr="0092594B">
          <w:rPr>
            <w:noProof/>
            <w:webHidden/>
          </w:rPr>
          <w:fldChar w:fldCharType="begin"/>
        </w:r>
        <w:r w:rsidR="00780184" w:rsidRPr="0092594B">
          <w:rPr>
            <w:noProof/>
            <w:webHidden/>
          </w:rPr>
          <w:instrText xml:space="preserve"> PAGEREF _Toc444157149 \h </w:instrText>
        </w:r>
        <w:r w:rsidR="00780184" w:rsidRPr="0092594B">
          <w:rPr>
            <w:noProof/>
            <w:webHidden/>
          </w:rPr>
        </w:r>
        <w:r w:rsidR="00780184" w:rsidRPr="0092594B">
          <w:rPr>
            <w:noProof/>
            <w:webHidden/>
          </w:rPr>
          <w:fldChar w:fldCharType="separate"/>
        </w:r>
        <w:r w:rsidR="00845601">
          <w:rPr>
            <w:noProof/>
            <w:webHidden/>
          </w:rPr>
          <w:t>4</w:t>
        </w:r>
        <w:r w:rsidR="00780184" w:rsidRPr="0092594B">
          <w:rPr>
            <w:noProof/>
            <w:webHidden/>
          </w:rPr>
          <w:fldChar w:fldCharType="end"/>
        </w:r>
      </w:hyperlink>
    </w:p>
    <w:p w14:paraId="1F99B98B" w14:textId="5EF697EA" w:rsidR="00780184" w:rsidRPr="0092594B" w:rsidRDefault="003964B9" w:rsidP="009A4A79">
      <w:pPr>
        <w:pStyle w:val="TOC2"/>
        <w:rPr>
          <w:rFonts w:asciiTheme="minorHAnsi" w:hAnsiTheme="minorHAnsi"/>
          <w:noProof/>
        </w:rPr>
      </w:pPr>
      <w:hyperlink w:anchor="_Toc444157150" w:history="1">
        <w:r w:rsidR="00780184" w:rsidRPr="0092594B">
          <w:rPr>
            <w:rStyle w:val="Hyperlink"/>
            <w:noProof/>
            <w:color w:val="auto"/>
          </w:rPr>
          <w:t>3.</w:t>
        </w:r>
        <w:r w:rsidR="00780184" w:rsidRPr="0092594B">
          <w:rPr>
            <w:rFonts w:asciiTheme="minorHAnsi" w:hAnsiTheme="minorHAnsi"/>
            <w:noProof/>
          </w:rPr>
          <w:tab/>
        </w:r>
        <w:r w:rsidR="00780184" w:rsidRPr="0092594B">
          <w:rPr>
            <w:rStyle w:val="Hyperlink"/>
            <w:noProof/>
            <w:color w:val="auto"/>
          </w:rPr>
          <w:t>Methods to Maximize Response Rates  Deal with Nonresponse</w:t>
        </w:r>
        <w:r w:rsidR="00780184" w:rsidRPr="0092594B">
          <w:rPr>
            <w:noProof/>
            <w:webHidden/>
          </w:rPr>
          <w:tab/>
        </w:r>
        <w:r w:rsidR="00780184" w:rsidRPr="0092594B">
          <w:rPr>
            <w:noProof/>
            <w:webHidden/>
          </w:rPr>
          <w:fldChar w:fldCharType="begin"/>
        </w:r>
        <w:r w:rsidR="00780184" w:rsidRPr="0092594B">
          <w:rPr>
            <w:noProof/>
            <w:webHidden/>
          </w:rPr>
          <w:instrText xml:space="preserve"> PAGEREF _Toc444157150 \h </w:instrText>
        </w:r>
        <w:r w:rsidR="00780184" w:rsidRPr="0092594B">
          <w:rPr>
            <w:noProof/>
            <w:webHidden/>
          </w:rPr>
        </w:r>
        <w:r w:rsidR="00780184" w:rsidRPr="0092594B">
          <w:rPr>
            <w:noProof/>
            <w:webHidden/>
          </w:rPr>
          <w:fldChar w:fldCharType="separate"/>
        </w:r>
        <w:r w:rsidR="00845601">
          <w:rPr>
            <w:noProof/>
            <w:webHidden/>
          </w:rPr>
          <w:t>6</w:t>
        </w:r>
        <w:r w:rsidR="00780184" w:rsidRPr="0092594B">
          <w:rPr>
            <w:noProof/>
            <w:webHidden/>
          </w:rPr>
          <w:fldChar w:fldCharType="end"/>
        </w:r>
      </w:hyperlink>
    </w:p>
    <w:p w14:paraId="676FD446" w14:textId="352EE026" w:rsidR="00780184" w:rsidRPr="0092594B" w:rsidRDefault="003964B9" w:rsidP="009A4A79">
      <w:pPr>
        <w:pStyle w:val="TOC2"/>
        <w:rPr>
          <w:rFonts w:asciiTheme="minorHAnsi" w:hAnsiTheme="minorHAnsi"/>
          <w:noProof/>
        </w:rPr>
      </w:pPr>
      <w:hyperlink w:anchor="_Toc444157151" w:history="1">
        <w:r w:rsidR="00780184" w:rsidRPr="0092594B">
          <w:rPr>
            <w:rStyle w:val="Hyperlink"/>
            <w:noProof/>
            <w:color w:val="auto"/>
          </w:rPr>
          <w:t>4.</w:t>
        </w:r>
        <w:r w:rsidR="00780184" w:rsidRPr="0092594B">
          <w:rPr>
            <w:rFonts w:asciiTheme="minorHAnsi" w:hAnsiTheme="minorHAnsi"/>
            <w:noProof/>
          </w:rPr>
          <w:tab/>
        </w:r>
        <w:r w:rsidR="00780184" w:rsidRPr="0092594B">
          <w:rPr>
            <w:rStyle w:val="Hyperlink"/>
            <w:noProof/>
            <w:color w:val="auto"/>
          </w:rPr>
          <w:t>Test of Procedures or Methods to be Undertaken</w:t>
        </w:r>
        <w:r w:rsidR="00780184" w:rsidRPr="0092594B">
          <w:rPr>
            <w:noProof/>
            <w:webHidden/>
          </w:rPr>
          <w:tab/>
        </w:r>
        <w:r w:rsidR="00780184" w:rsidRPr="0092594B">
          <w:rPr>
            <w:noProof/>
            <w:webHidden/>
          </w:rPr>
          <w:fldChar w:fldCharType="begin"/>
        </w:r>
        <w:r w:rsidR="00780184" w:rsidRPr="0092594B">
          <w:rPr>
            <w:noProof/>
            <w:webHidden/>
          </w:rPr>
          <w:instrText xml:space="preserve"> PAGEREF _Toc444157151 \h </w:instrText>
        </w:r>
        <w:r w:rsidR="00780184" w:rsidRPr="0092594B">
          <w:rPr>
            <w:noProof/>
            <w:webHidden/>
          </w:rPr>
        </w:r>
        <w:r w:rsidR="00780184" w:rsidRPr="0092594B">
          <w:rPr>
            <w:noProof/>
            <w:webHidden/>
          </w:rPr>
          <w:fldChar w:fldCharType="separate"/>
        </w:r>
        <w:r w:rsidR="00845601">
          <w:rPr>
            <w:noProof/>
            <w:webHidden/>
          </w:rPr>
          <w:t>7</w:t>
        </w:r>
        <w:r w:rsidR="00780184" w:rsidRPr="0092594B">
          <w:rPr>
            <w:noProof/>
            <w:webHidden/>
          </w:rPr>
          <w:fldChar w:fldCharType="end"/>
        </w:r>
      </w:hyperlink>
    </w:p>
    <w:p w14:paraId="482F65E9" w14:textId="6259DA1C" w:rsidR="00780184" w:rsidRPr="0092594B" w:rsidRDefault="003964B9" w:rsidP="009A4A79">
      <w:pPr>
        <w:pStyle w:val="TOC2"/>
        <w:rPr>
          <w:rFonts w:asciiTheme="minorHAnsi" w:hAnsiTheme="minorHAnsi"/>
          <w:noProof/>
        </w:rPr>
      </w:pPr>
      <w:hyperlink w:anchor="_Toc444157152" w:history="1">
        <w:r w:rsidR="00780184" w:rsidRPr="0092594B">
          <w:rPr>
            <w:rStyle w:val="Hyperlink"/>
            <w:noProof/>
            <w:color w:val="auto"/>
          </w:rPr>
          <w:t>5.</w:t>
        </w:r>
        <w:r w:rsidR="00780184" w:rsidRPr="0092594B">
          <w:rPr>
            <w:rFonts w:asciiTheme="minorHAnsi" w:hAnsiTheme="minorHAnsi"/>
            <w:noProof/>
          </w:rPr>
          <w:tab/>
        </w:r>
        <w:r w:rsidR="00780184" w:rsidRPr="0092594B">
          <w:rPr>
            <w:rStyle w:val="Hyperlink"/>
            <w:noProof/>
            <w:color w:val="auto"/>
          </w:rPr>
          <w:t>Individuals Consulted on Statistical Aspects and Individuals Collecting and/or Analyzing Data</w:t>
        </w:r>
        <w:r w:rsidR="00780184" w:rsidRPr="0092594B">
          <w:rPr>
            <w:noProof/>
            <w:webHidden/>
          </w:rPr>
          <w:tab/>
        </w:r>
        <w:r w:rsidR="00780184" w:rsidRPr="0092594B">
          <w:rPr>
            <w:noProof/>
            <w:webHidden/>
          </w:rPr>
          <w:fldChar w:fldCharType="begin"/>
        </w:r>
        <w:r w:rsidR="00780184" w:rsidRPr="0092594B">
          <w:rPr>
            <w:noProof/>
            <w:webHidden/>
          </w:rPr>
          <w:instrText xml:space="preserve"> PAGEREF _Toc444157152 \h </w:instrText>
        </w:r>
        <w:r w:rsidR="00780184" w:rsidRPr="0092594B">
          <w:rPr>
            <w:noProof/>
            <w:webHidden/>
          </w:rPr>
        </w:r>
        <w:r w:rsidR="00780184" w:rsidRPr="0092594B">
          <w:rPr>
            <w:noProof/>
            <w:webHidden/>
          </w:rPr>
          <w:fldChar w:fldCharType="separate"/>
        </w:r>
        <w:r w:rsidR="00845601">
          <w:rPr>
            <w:noProof/>
            <w:webHidden/>
          </w:rPr>
          <w:t>7</w:t>
        </w:r>
        <w:r w:rsidR="00780184" w:rsidRPr="0092594B">
          <w:rPr>
            <w:noProof/>
            <w:webHidden/>
          </w:rPr>
          <w:fldChar w:fldCharType="end"/>
        </w:r>
      </w:hyperlink>
    </w:p>
    <w:p w14:paraId="5D65655F" w14:textId="2C1148E1" w:rsidR="00780184" w:rsidRPr="0092594B" w:rsidRDefault="003964B9">
      <w:pPr>
        <w:pStyle w:val="TOC1"/>
        <w:tabs>
          <w:tab w:val="right" w:leader="dot" w:pos="9350"/>
        </w:tabs>
        <w:rPr>
          <w:rFonts w:asciiTheme="minorHAnsi" w:hAnsiTheme="minorHAnsi"/>
          <w:noProof/>
        </w:rPr>
      </w:pPr>
      <w:hyperlink w:anchor="_Toc444157153" w:history="1">
        <w:r w:rsidR="00780184" w:rsidRPr="0092594B">
          <w:rPr>
            <w:rStyle w:val="Hyperlink"/>
            <w:noProof/>
            <w:color w:val="auto"/>
          </w:rPr>
          <w:t>LIST OF ATTACHMENTS – Section B</w:t>
        </w:r>
        <w:r w:rsidR="00780184" w:rsidRPr="0092594B">
          <w:rPr>
            <w:noProof/>
            <w:webHidden/>
          </w:rPr>
          <w:tab/>
        </w:r>
        <w:r w:rsidR="00780184" w:rsidRPr="0092594B">
          <w:rPr>
            <w:noProof/>
            <w:webHidden/>
          </w:rPr>
          <w:fldChar w:fldCharType="begin"/>
        </w:r>
        <w:r w:rsidR="00780184" w:rsidRPr="0092594B">
          <w:rPr>
            <w:noProof/>
            <w:webHidden/>
          </w:rPr>
          <w:instrText xml:space="preserve"> PAGEREF _Toc444157153 \h </w:instrText>
        </w:r>
        <w:r w:rsidR="00780184" w:rsidRPr="0092594B">
          <w:rPr>
            <w:noProof/>
            <w:webHidden/>
          </w:rPr>
        </w:r>
        <w:r w:rsidR="00780184" w:rsidRPr="0092594B">
          <w:rPr>
            <w:noProof/>
            <w:webHidden/>
          </w:rPr>
          <w:fldChar w:fldCharType="separate"/>
        </w:r>
        <w:r w:rsidR="00845601">
          <w:rPr>
            <w:noProof/>
            <w:webHidden/>
          </w:rPr>
          <w:t>8</w:t>
        </w:r>
        <w:r w:rsidR="00780184" w:rsidRPr="0092594B">
          <w:rPr>
            <w:noProof/>
            <w:webHidden/>
          </w:rPr>
          <w:fldChar w:fldCharType="end"/>
        </w:r>
      </w:hyperlink>
    </w:p>
    <w:p w14:paraId="5EFDF973" w14:textId="77777777" w:rsidR="00245F1F" w:rsidRPr="0092594B" w:rsidRDefault="00245F1F" w:rsidP="00BC6896">
      <w:pPr>
        <w:pStyle w:val="Heading3"/>
      </w:pPr>
      <w:r w:rsidRPr="0092594B">
        <w:fldChar w:fldCharType="end"/>
      </w:r>
    </w:p>
    <w:p w14:paraId="5057ACA2" w14:textId="77777777" w:rsidR="00245F1F" w:rsidRPr="0092594B" w:rsidRDefault="00245F1F">
      <w:pPr>
        <w:spacing w:after="200"/>
        <w:ind w:left="0"/>
        <w:rPr>
          <w:b/>
          <w:sz w:val="28"/>
        </w:rPr>
      </w:pPr>
      <w:r w:rsidRPr="0092594B">
        <w:br w:type="page"/>
      </w:r>
    </w:p>
    <w:p w14:paraId="4E86A65B" w14:textId="77777777" w:rsidR="00B12F51" w:rsidRPr="0092594B" w:rsidRDefault="00B12F51" w:rsidP="00BC6896">
      <w:pPr>
        <w:pStyle w:val="Heading3"/>
      </w:pPr>
      <w:bookmarkStart w:id="6" w:name="_Toc444157147"/>
      <w:r w:rsidRPr="0092594B">
        <w:lastRenderedPageBreak/>
        <w:t xml:space="preserve">Section B – </w:t>
      </w:r>
      <w:r w:rsidR="00C84DC3" w:rsidRPr="0092594B">
        <w:t>Information</w:t>
      </w:r>
      <w:r w:rsidR="00287E2F" w:rsidRPr="0092594B">
        <w:t xml:space="preserve"> Collection Procedures</w:t>
      </w:r>
      <w:bookmarkEnd w:id="6"/>
    </w:p>
    <w:p w14:paraId="1EA8D34B" w14:textId="77777777" w:rsidR="00287E2F" w:rsidRPr="0092594B" w:rsidRDefault="00287E2F" w:rsidP="00BC6896"/>
    <w:p w14:paraId="4DBE9CBE" w14:textId="77777777" w:rsidR="00A75D1C" w:rsidRPr="0092594B" w:rsidRDefault="009759F3" w:rsidP="00991BF9">
      <w:pPr>
        <w:pStyle w:val="Heading4"/>
      </w:pPr>
      <w:bookmarkStart w:id="7" w:name="_Toc444157148"/>
      <w:r w:rsidRPr="0092594B">
        <w:t>Respondent Universe and Sampling Methods</w:t>
      </w:r>
      <w:bookmarkEnd w:id="7"/>
      <w:r w:rsidR="00A305CE" w:rsidRPr="0092594B">
        <w:t xml:space="preserve"> </w:t>
      </w:r>
    </w:p>
    <w:p w14:paraId="71A5CD26" w14:textId="18697D78" w:rsidR="006C6E2A" w:rsidRDefault="00FE1E94" w:rsidP="00AF106B">
      <w:pPr>
        <w:ind w:left="0"/>
        <w:rPr>
          <w:rFonts w:ascii="Cambria" w:hAnsi="Cambria"/>
        </w:rPr>
      </w:pPr>
      <w:r w:rsidRPr="00845601">
        <w:rPr>
          <w:rFonts w:ascii="Cambria" w:hAnsi="Cambria"/>
        </w:rPr>
        <w:t xml:space="preserve">We plan to collect </w:t>
      </w:r>
      <w:r w:rsidR="007F3541" w:rsidRPr="00845601">
        <w:rPr>
          <w:rFonts w:ascii="Cambria" w:hAnsi="Cambria"/>
        </w:rPr>
        <w:t>information</w:t>
      </w:r>
      <w:r w:rsidRPr="00845601">
        <w:rPr>
          <w:rFonts w:ascii="Cambria" w:hAnsi="Cambria"/>
        </w:rPr>
        <w:t xml:space="preserve"> from</w:t>
      </w:r>
      <w:r w:rsidR="0097794F" w:rsidRPr="00845601">
        <w:rPr>
          <w:rFonts w:ascii="Cambria" w:hAnsi="Cambria"/>
        </w:rPr>
        <w:t xml:space="preserve"> a total of</w:t>
      </w:r>
      <w:r w:rsidRPr="00845601">
        <w:rPr>
          <w:rFonts w:ascii="Cambria" w:hAnsi="Cambria"/>
        </w:rPr>
        <w:t xml:space="preserve"> </w:t>
      </w:r>
      <w:r w:rsidR="00116712" w:rsidRPr="00845601">
        <w:rPr>
          <w:rFonts w:ascii="Cambria" w:hAnsi="Cambria"/>
          <w:b/>
        </w:rPr>
        <w:t>7</w:t>
      </w:r>
      <w:r w:rsidR="00B70212" w:rsidRPr="00845601">
        <w:rPr>
          <w:rFonts w:ascii="Cambria" w:hAnsi="Cambria"/>
          <w:b/>
        </w:rPr>
        <w:t>8</w:t>
      </w:r>
      <w:r w:rsidRPr="00845601">
        <w:rPr>
          <w:rFonts w:ascii="Cambria" w:hAnsi="Cambria"/>
          <w:b/>
        </w:rPr>
        <w:t xml:space="preserve"> </w:t>
      </w:r>
      <w:r w:rsidRPr="00845601">
        <w:rPr>
          <w:rFonts w:ascii="Cambria" w:hAnsi="Cambria"/>
        </w:rPr>
        <w:t>health officials</w:t>
      </w:r>
      <w:r w:rsidR="00116712" w:rsidRPr="00845601">
        <w:rPr>
          <w:rFonts w:ascii="Cambria" w:hAnsi="Cambria"/>
        </w:rPr>
        <w:t xml:space="preserve"> at </w:t>
      </w:r>
      <w:r w:rsidR="007F3541" w:rsidRPr="00845601">
        <w:rPr>
          <w:rFonts w:ascii="Cambria" w:hAnsi="Cambria"/>
        </w:rPr>
        <w:t xml:space="preserve">26 </w:t>
      </w:r>
      <w:r w:rsidR="002003A5" w:rsidRPr="00845601">
        <w:rPr>
          <w:rFonts w:ascii="Cambria" w:hAnsi="Cambria"/>
        </w:rPr>
        <w:t>l</w:t>
      </w:r>
      <w:r w:rsidR="0097794F" w:rsidRPr="00845601">
        <w:rPr>
          <w:rFonts w:ascii="Cambria" w:hAnsi="Cambria"/>
        </w:rPr>
        <w:t>ocal health departments (LHDs). The total universe includes</w:t>
      </w:r>
      <w:r w:rsidR="006C6E2A">
        <w:rPr>
          <w:rFonts w:ascii="Cambria" w:hAnsi="Cambria"/>
        </w:rPr>
        <w:t>:</w:t>
      </w:r>
    </w:p>
    <w:p w14:paraId="788E4419" w14:textId="77777777" w:rsidR="006C6E2A" w:rsidRDefault="002003A5" w:rsidP="006C6E2A">
      <w:pPr>
        <w:pStyle w:val="ListParagraph"/>
        <w:numPr>
          <w:ilvl w:val="0"/>
          <w:numId w:val="31"/>
        </w:numPr>
        <w:spacing w:before="120" w:after="120"/>
        <w:contextualSpacing w:val="0"/>
        <w:rPr>
          <w:rFonts w:ascii="Cambria" w:hAnsi="Cambria"/>
        </w:rPr>
      </w:pPr>
      <w:r w:rsidRPr="006C6E2A">
        <w:rPr>
          <w:rFonts w:ascii="Cambria" w:hAnsi="Cambria"/>
          <w:b/>
        </w:rPr>
        <w:t xml:space="preserve">26 </w:t>
      </w:r>
      <w:r w:rsidR="00080797" w:rsidRPr="006C6E2A">
        <w:rPr>
          <w:rFonts w:ascii="Cambria" w:hAnsi="Cambria"/>
        </w:rPr>
        <w:t>health directors</w:t>
      </w:r>
      <w:r w:rsidR="00F114D1" w:rsidRPr="006C6E2A">
        <w:rPr>
          <w:rFonts w:ascii="Cambria" w:hAnsi="Cambria"/>
        </w:rPr>
        <w:t xml:space="preserve"> (1 from each of the 26 LHDs)</w:t>
      </w:r>
      <w:r w:rsidR="00050D05" w:rsidRPr="006C6E2A">
        <w:rPr>
          <w:rFonts w:ascii="Cambria" w:hAnsi="Cambria"/>
        </w:rPr>
        <w:t xml:space="preserve"> who will receive a </w:t>
      </w:r>
      <w:r w:rsidR="00736F95" w:rsidRPr="006C6E2A">
        <w:rPr>
          <w:rFonts w:ascii="Cambria" w:hAnsi="Cambria"/>
        </w:rPr>
        <w:t>referral instrument</w:t>
      </w:r>
      <w:r w:rsidR="00050D05" w:rsidRPr="006C6E2A">
        <w:rPr>
          <w:rFonts w:ascii="Cambria" w:hAnsi="Cambria"/>
        </w:rPr>
        <w:t xml:space="preserve"> </w:t>
      </w:r>
      <w:r w:rsidR="00DB273E" w:rsidRPr="006C6E2A">
        <w:rPr>
          <w:rFonts w:ascii="Cambria" w:hAnsi="Cambria"/>
        </w:rPr>
        <w:t xml:space="preserve">to provide </w:t>
      </w:r>
      <w:r w:rsidR="00262C19" w:rsidRPr="006C6E2A">
        <w:rPr>
          <w:rFonts w:ascii="Cambria" w:hAnsi="Cambria"/>
        </w:rPr>
        <w:t xml:space="preserve">recommended </w:t>
      </w:r>
      <w:r w:rsidR="00DB273E" w:rsidRPr="006C6E2A">
        <w:rPr>
          <w:rFonts w:ascii="Cambria" w:hAnsi="Cambria"/>
        </w:rPr>
        <w:t xml:space="preserve">contacts </w:t>
      </w:r>
      <w:r w:rsidR="002B1541" w:rsidRPr="006C6E2A">
        <w:rPr>
          <w:rFonts w:ascii="Cambria" w:hAnsi="Cambria"/>
        </w:rPr>
        <w:t>to recruit for</w:t>
      </w:r>
      <w:r w:rsidR="00736F95" w:rsidRPr="006C6E2A">
        <w:rPr>
          <w:rFonts w:ascii="Cambria" w:hAnsi="Cambria"/>
        </w:rPr>
        <w:t xml:space="preserve"> </w:t>
      </w:r>
      <w:r w:rsidR="00DB273E" w:rsidRPr="006C6E2A">
        <w:rPr>
          <w:rFonts w:ascii="Cambria" w:hAnsi="Cambria"/>
        </w:rPr>
        <w:t>focus group</w:t>
      </w:r>
      <w:r w:rsidR="00736F95" w:rsidRPr="006C6E2A">
        <w:rPr>
          <w:rFonts w:ascii="Cambria" w:hAnsi="Cambria"/>
        </w:rPr>
        <w:t>s</w:t>
      </w:r>
    </w:p>
    <w:p w14:paraId="7D57B993" w14:textId="53E1E108" w:rsidR="006C6E2A" w:rsidRDefault="00080797" w:rsidP="006C6E2A">
      <w:pPr>
        <w:pStyle w:val="ListParagraph"/>
        <w:numPr>
          <w:ilvl w:val="0"/>
          <w:numId w:val="31"/>
        </w:numPr>
        <w:spacing w:before="120" w:after="120"/>
        <w:contextualSpacing w:val="0"/>
        <w:rPr>
          <w:rFonts w:ascii="Cambria" w:hAnsi="Cambria"/>
        </w:rPr>
      </w:pPr>
      <w:r w:rsidRPr="006C6E2A">
        <w:rPr>
          <w:rFonts w:ascii="Cambria" w:hAnsi="Cambria"/>
          <w:b/>
        </w:rPr>
        <w:t>52</w:t>
      </w:r>
      <w:r w:rsidRPr="006C6E2A">
        <w:rPr>
          <w:rFonts w:ascii="Cambria" w:hAnsi="Cambria"/>
        </w:rPr>
        <w:t xml:space="preserve"> data analysts and/or community health assessment and planning staff</w:t>
      </w:r>
      <w:r w:rsidR="002003A5" w:rsidRPr="006C6E2A">
        <w:rPr>
          <w:rFonts w:ascii="Cambria" w:hAnsi="Cambria"/>
        </w:rPr>
        <w:t xml:space="preserve"> </w:t>
      </w:r>
      <w:r w:rsidR="00050D05" w:rsidRPr="006C6E2A">
        <w:rPr>
          <w:rFonts w:ascii="Cambria" w:hAnsi="Cambria"/>
        </w:rPr>
        <w:t xml:space="preserve">who </w:t>
      </w:r>
      <w:r w:rsidR="0097794F" w:rsidRPr="006C6E2A">
        <w:rPr>
          <w:rFonts w:ascii="Cambria" w:hAnsi="Cambria"/>
        </w:rPr>
        <w:t xml:space="preserve">will </w:t>
      </w:r>
      <w:r w:rsidR="00050D05" w:rsidRPr="006C6E2A">
        <w:rPr>
          <w:rFonts w:ascii="Cambria" w:hAnsi="Cambria"/>
        </w:rPr>
        <w:t xml:space="preserve">complete a </w:t>
      </w:r>
      <w:r w:rsidR="00736F95" w:rsidRPr="006C6E2A">
        <w:rPr>
          <w:rFonts w:ascii="Cambria" w:hAnsi="Cambria"/>
        </w:rPr>
        <w:t xml:space="preserve">focus group participant </w:t>
      </w:r>
      <w:r w:rsidR="00050D05" w:rsidRPr="006C6E2A">
        <w:rPr>
          <w:rFonts w:ascii="Cambria" w:hAnsi="Cambria"/>
        </w:rPr>
        <w:t xml:space="preserve">recruitment instrument </w:t>
      </w:r>
      <w:r w:rsidR="002B1541" w:rsidRPr="006C6E2A">
        <w:rPr>
          <w:rFonts w:ascii="Cambria" w:hAnsi="Cambria"/>
        </w:rPr>
        <w:t xml:space="preserve">with criteria </w:t>
      </w:r>
      <w:r w:rsidR="00204D4F" w:rsidRPr="006C6E2A">
        <w:rPr>
          <w:rFonts w:ascii="Cambria" w:hAnsi="Cambria"/>
        </w:rPr>
        <w:t>that will be</w:t>
      </w:r>
      <w:r w:rsidR="002B1541" w:rsidRPr="006C6E2A">
        <w:rPr>
          <w:rFonts w:ascii="Cambria" w:hAnsi="Cambria"/>
        </w:rPr>
        <w:t xml:space="preserve"> consider</w:t>
      </w:r>
      <w:r w:rsidR="00204D4F" w:rsidRPr="006C6E2A">
        <w:rPr>
          <w:rFonts w:ascii="Cambria" w:hAnsi="Cambria"/>
        </w:rPr>
        <w:t>ed</w:t>
      </w:r>
      <w:r w:rsidR="002B1541" w:rsidRPr="006C6E2A">
        <w:rPr>
          <w:rFonts w:ascii="Cambria" w:hAnsi="Cambria"/>
        </w:rPr>
        <w:t xml:space="preserve"> </w:t>
      </w:r>
      <w:r w:rsidR="00050D05" w:rsidRPr="006C6E2A">
        <w:rPr>
          <w:rFonts w:ascii="Cambria" w:hAnsi="Cambria"/>
        </w:rPr>
        <w:t xml:space="preserve">for their selection into a focus group </w:t>
      </w:r>
      <w:r w:rsidR="00DB273E" w:rsidRPr="006C6E2A">
        <w:rPr>
          <w:rFonts w:ascii="Cambria" w:hAnsi="Cambria"/>
        </w:rPr>
        <w:t>(2 from each of the 26 LHDs</w:t>
      </w:r>
      <w:r w:rsidR="006C6E2A">
        <w:rPr>
          <w:rFonts w:ascii="Cambria" w:hAnsi="Cambria"/>
        </w:rPr>
        <w:t xml:space="preserve">). Of these, </w:t>
      </w:r>
      <w:r w:rsidR="00F114D1" w:rsidRPr="006C6E2A">
        <w:rPr>
          <w:rFonts w:ascii="Cambria" w:hAnsi="Cambria"/>
        </w:rPr>
        <w:t xml:space="preserve">16 </w:t>
      </w:r>
      <w:r w:rsidR="00EF18DE" w:rsidRPr="006C6E2A">
        <w:rPr>
          <w:rFonts w:ascii="Cambria" w:hAnsi="Cambria"/>
        </w:rPr>
        <w:t xml:space="preserve">final </w:t>
      </w:r>
      <w:r w:rsidR="0097794F" w:rsidRPr="006C6E2A">
        <w:rPr>
          <w:rFonts w:ascii="Cambria" w:hAnsi="Cambria"/>
        </w:rPr>
        <w:t>respondents</w:t>
      </w:r>
      <w:r w:rsidR="00EF18DE" w:rsidRPr="006C6E2A">
        <w:rPr>
          <w:rFonts w:ascii="Cambria" w:hAnsi="Cambria"/>
        </w:rPr>
        <w:t xml:space="preserve"> </w:t>
      </w:r>
      <w:r w:rsidR="00DB273E" w:rsidRPr="006C6E2A">
        <w:rPr>
          <w:rFonts w:ascii="Cambria" w:hAnsi="Cambria"/>
        </w:rPr>
        <w:t xml:space="preserve">will be selected </w:t>
      </w:r>
      <w:r w:rsidR="003534A2" w:rsidRPr="006C6E2A">
        <w:rPr>
          <w:rFonts w:ascii="Cambria" w:hAnsi="Cambria"/>
        </w:rPr>
        <w:t>to</w:t>
      </w:r>
      <w:r w:rsidR="006C6E2A">
        <w:rPr>
          <w:rFonts w:ascii="Cambria" w:hAnsi="Cambria"/>
        </w:rPr>
        <w:t xml:space="preserve"> also</w:t>
      </w:r>
      <w:r w:rsidR="003534A2" w:rsidRPr="006C6E2A">
        <w:rPr>
          <w:rFonts w:ascii="Cambria" w:hAnsi="Cambria"/>
        </w:rPr>
        <w:t xml:space="preserve"> participate in </w:t>
      </w:r>
      <w:r w:rsidR="007B7DB6" w:rsidRPr="006C6E2A">
        <w:rPr>
          <w:rFonts w:ascii="Cambria" w:hAnsi="Cambria"/>
        </w:rPr>
        <w:t xml:space="preserve">a </w:t>
      </w:r>
      <w:r w:rsidR="00DB273E" w:rsidRPr="006C6E2A">
        <w:rPr>
          <w:rFonts w:ascii="Cambria" w:hAnsi="Cambria"/>
        </w:rPr>
        <w:t>focus group</w:t>
      </w:r>
      <w:r w:rsidR="00736F95" w:rsidRPr="006C6E2A">
        <w:rPr>
          <w:rFonts w:ascii="Cambria" w:hAnsi="Cambria"/>
        </w:rPr>
        <w:t xml:space="preserve"> </w:t>
      </w:r>
      <w:r w:rsidR="00DB273E" w:rsidRPr="006C6E2A">
        <w:rPr>
          <w:rFonts w:ascii="Cambria" w:hAnsi="Cambria"/>
        </w:rPr>
        <w:t>to provide feedback about CHS</w:t>
      </w:r>
      <w:r w:rsidR="00EF18DE" w:rsidRPr="006C6E2A">
        <w:rPr>
          <w:rFonts w:ascii="Cambria" w:hAnsi="Cambria"/>
        </w:rPr>
        <w:t>I awareness, use, and benefits</w:t>
      </w:r>
      <w:r w:rsidR="006C6E2A">
        <w:rPr>
          <w:rFonts w:ascii="Cambria" w:hAnsi="Cambria"/>
        </w:rPr>
        <w:t xml:space="preserve">. </w:t>
      </w:r>
      <w:r w:rsidR="009604A0" w:rsidRPr="006C6E2A">
        <w:rPr>
          <w:rFonts w:ascii="Cambria" w:hAnsi="Cambria"/>
        </w:rPr>
        <w:t>T</w:t>
      </w:r>
      <w:r w:rsidR="00E74117" w:rsidRPr="006C6E2A">
        <w:rPr>
          <w:rFonts w:ascii="Cambria" w:hAnsi="Cambria"/>
        </w:rPr>
        <w:t xml:space="preserve">wo focus groups will be held with 8 participants each; each focus group </w:t>
      </w:r>
      <w:r w:rsidR="00781E28" w:rsidRPr="006C6E2A">
        <w:rPr>
          <w:rFonts w:ascii="Cambria" w:hAnsi="Cambria"/>
        </w:rPr>
        <w:t>respondent</w:t>
      </w:r>
      <w:r w:rsidR="00BC3AA5" w:rsidRPr="006C6E2A">
        <w:rPr>
          <w:rFonts w:ascii="Cambria" w:hAnsi="Cambria"/>
        </w:rPr>
        <w:t xml:space="preserve"> </w:t>
      </w:r>
      <w:r w:rsidR="00A95D7C" w:rsidRPr="006C6E2A">
        <w:rPr>
          <w:rFonts w:ascii="Cambria" w:hAnsi="Cambria"/>
        </w:rPr>
        <w:t>will participate</w:t>
      </w:r>
      <w:r w:rsidR="00E74117" w:rsidRPr="006C6E2A">
        <w:rPr>
          <w:rFonts w:ascii="Cambria" w:hAnsi="Cambria"/>
        </w:rPr>
        <w:t xml:space="preserve"> in only one of the two focus groups</w:t>
      </w:r>
      <w:r w:rsidR="007B7DB6" w:rsidRPr="006C6E2A">
        <w:rPr>
          <w:rFonts w:ascii="Cambria" w:hAnsi="Cambria"/>
        </w:rPr>
        <w:t xml:space="preserve">. </w:t>
      </w:r>
    </w:p>
    <w:p w14:paraId="631D1112" w14:textId="2CF87F6C" w:rsidR="00D06AB6" w:rsidRDefault="006C6E2A" w:rsidP="007F3541">
      <w:pPr>
        <w:tabs>
          <w:tab w:val="right" w:pos="9360"/>
        </w:tabs>
        <w:ind w:left="0"/>
        <w:rPr>
          <w:rFonts w:ascii="Cambria" w:hAnsi="Cambria"/>
        </w:rPr>
      </w:pPr>
      <w:r w:rsidRPr="006C6E2A">
        <w:rPr>
          <w:rFonts w:ascii="Cambria" w:hAnsi="Cambria"/>
          <w:b/>
        </w:rPr>
        <w:t xml:space="preserve">Total = 78 respondents. </w:t>
      </w:r>
      <w:r>
        <w:rPr>
          <w:rFonts w:ascii="Cambria" w:hAnsi="Cambria"/>
        </w:rPr>
        <w:t xml:space="preserve">The </w:t>
      </w:r>
      <w:r w:rsidR="00FB0410" w:rsidRPr="00845601">
        <w:rPr>
          <w:rFonts w:ascii="Cambria" w:hAnsi="Cambria"/>
        </w:rPr>
        <w:t>26 LHDs</w:t>
      </w:r>
      <w:r w:rsidR="00D06AB6" w:rsidRPr="00845601">
        <w:rPr>
          <w:rFonts w:ascii="Cambria" w:hAnsi="Cambria"/>
        </w:rPr>
        <w:t xml:space="preserve"> were targeted </w:t>
      </w:r>
      <w:r w:rsidR="00FB0410" w:rsidRPr="00845601">
        <w:rPr>
          <w:rFonts w:ascii="Cambria" w:hAnsi="Cambria"/>
        </w:rPr>
        <w:t>to select the individuals for this respondent u</w:t>
      </w:r>
      <w:r w:rsidR="00D06AB6" w:rsidRPr="00845601">
        <w:rPr>
          <w:rFonts w:ascii="Cambria" w:hAnsi="Cambria"/>
        </w:rPr>
        <w:t>niverse</w:t>
      </w:r>
      <w:r w:rsidR="00FB0410" w:rsidRPr="00845601">
        <w:rPr>
          <w:rFonts w:ascii="Cambria" w:hAnsi="Cambria"/>
        </w:rPr>
        <w:t xml:space="preserve">. The 26 LHDs were identified in the 2016 NAACHO (National Association of City and County Health Officials) pilot Profile Study as having used the Community Health Indicators (CHSI) 2015 website tool. We selected LHDs that (a) did not duplicate the </w:t>
      </w:r>
      <w:r w:rsidR="00AF3AF1" w:rsidRPr="00845601">
        <w:rPr>
          <w:rFonts w:ascii="Cambria" w:hAnsi="Cambria"/>
        </w:rPr>
        <w:t xml:space="preserve">LHDs of the individuals in </w:t>
      </w:r>
      <w:r w:rsidR="00FB0410" w:rsidRPr="00845601">
        <w:rPr>
          <w:rFonts w:ascii="Cambria" w:hAnsi="Cambria"/>
        </w:rPr>
        <w:t xml:space="preserve">the focus group pilot; and (b) represented a mix of large and small health departments from different regions of the U.S. The 26 LHDs </w:t>
      </w:r>
      <w:r w:rsidR="00AF3AF1" w:rsidRPr="00845601">
        <w:rPr>
          <w:rFonts w:ascii="Cambria" w:hAnsi="Cambria"/>
        </w:rPr>
        <w:t>from which</w:t>
      </w:r>
      <w:r w:rsidR="00FB0410" w:rsidRPr="00845601">
        <w:rPr>
          <w:rFonts w:ascii="Cambria" w:hAnsi="Cambria"/>
        </w:rPr>
        <w:t xml:space="preserve"> the participants in this data collection will be selected are listed in Attachment A</w:t>
      </w:r>
      <w:r w:rsidR="00FB0410" w:rsidRPr="00845601">
        <w:rPr>
          <w:rFonts w:ascii="Cambria" w:hAnsi="Cambria"/>
          <w:b/>
        </w:rPr>
        <w:t xml:space="preserve"> (Attachment A: Targeted Local Health Departments)</w:t>
      </w:r>
      <w:r w:rsidR="00FB0410" w:rsidRPr="00845601">
        <w:rPr>
          <w:rFonts w:ascii="Cambria" w:hAnsi="Cambria"/>
        </w:rPr>
        <w:t>.</w:t>
      </w:r>
    </w:p>
    <w:p w14:paraId="1803E700" w14:textId="77777777" w:rsidR="006C6E2A" w:rsidRDefault="006C6E2A" w:rsidP="007F3541">
      <w:pPr>
        <w:tabs>
          <w:tab w:val="right" w:pos="9360"/>
        </w:tabs>
        <w:ind w:left="0"/>
        <w:rPr>
          <w:rFonts w:ascii="Cambria" w:hAnsi="Cambria"/>
        </w:rPr>
      </w:pPr>
    </w:p>
    <w:p w14:paraId="4F830D46" w14:textId="32060B9E" w:rsidR="006C6E2A" w:rsidRDefault="006C6E2A">
      <w:pPr>
        <w:ind w:left="0"/>
        <w:rPr>
          <w:rFonts w:ascii="Cambria" w:hAnsi="Cambria"/>
        </w:rPr>
      </w:pPr>
      <w:r w:rsidRPr="006C6E2A">
        <w:rPr>
          <w:rFonts w:ascii="Cambria" w:hAnsi="Cambria"/>
        </w:rPr>
        <w:t xml:space="preserve">NACCHO is the cooperative partner for this data collection, and all targeting and selections of respondents will be done </w:t>
      </w:r>
      <w:r>
        <w:rPr>
          <w:rFonts w:ascii="Cambria" w:hAnsi="Cambria"/>
        </w:rPr>
        <w:t>via</w:t>
      </w:r>
      <w:r w:rsidRPr="006C6E2A">
        <w:rPr>
          <w:rFonts w:ascii="Cambria" w:hAnsi="Cambria"/>
        </w:rPr>
        <w:t xml:space="preserve"> convenience sampling. </w:t>
      </w:r>
      <w:r w:rsidRPr="0092594B">
        <w:rPr>
          <w:rFonts w:ascii="Cambria" w:hAnsi="Cambria"/>
        </w:rPr>
        <w:t>The respondents will be selected by convenience sampling to ensure an adequate balance of participant characteristics for the focus groups. Specifically, the selection criteria for the final focus group sample is as follows. Focus group participants will be selected to have varying levels of familiarity with CHSI (</w:t>
      </w:r>
      <w:r>
        <w:rPr>
          <w:rFonts w:ascii="Cambria" w:hAnsi="Cambria"/>
        </w:rPr>
        <w:t xml:space="preserve">e.g., active and inactive users); we are also </w:t>
      </w:r>
      <w:r w:rsidRPr="0092594B">
        <w:rPr>
          <w:rFonts w:ascii="Cambria" w:hAnsi="Cambria"/>
        </w:rPr>
        <w:t xml:space="preserve">seeking representation from LHDs in different U.S. geographic regions and </w:t>
      </w:r>
      <w:r>
        <w:rPr>
          <w:rFonts w:ascii="Cambria" w:hAnsi="Cambria"/>
        </w:rPr>
        <w:t>representing both</w:t>
      </w:r>
      <w:r w:rsidRPr="0092594B">
        <w:rPr>
          <w:rFonts w:ascii="Cambria" w:hAnsi="Cambria"/>
        </w:rPr>
        <w:t xml:space="preserve"> large and small LHD jurisdictions based on population size (e.g., rural/urban designation). We proposed a final sample of 16 in consideration of the time and resources available to complete the data collection, analysis, and reporting by </w:t>
      </w:r>
      <w:r>
        <w:rPr>
          <w:rFonts w:ascii="Cambria" w:hAnsi="Cambria"/>
        </w:rPr>
        <w:t xml:space="preserve">summer of </w:t>
      </w:r>
      <w:r w:rsidRPr="0092594B">
        <w:rPr>
          <w:rFonts w:ascii="Cambria" w:hAnsi="Cambria"/>
        </w:rPr>
        <w:t xml:space="preserve">2016.  </w:t>
      </w:r>
    </w:p>
    <w:p w14:paraId="29043586" w14:textId="48BFE6BA" w:rsidR="007D5FA1" w:rsidRPr="0092594B" w:rsidRDefault="007D5FA1" w:rsidP="00F63E93">
      <w:pPr>
        <w:tabs>
          <w:tab w:val="right" w:pos="9360"/>
        </w:tabs>
        <w:ind w:left="0"/>
        <w:rPr>
          <w:rFonts w:ascii="Cambria" w:hAnsi="Cambria"/>
        </w:rPr>
      </w:pPr>
    </w:p>
    <w:p w14:paraId="57E2B7CC" w14:textId="77777777" w:rsidR="00287E2F" w:rsidRPr="0092594B" w:rsidRDefault="00287E2F" w:rsidP="00991BF9">
      <w:pPr>
        <w:pStyle w:val="Heading4"/>
      </w:pPr>
      <w:bookmarkStart w:id="8" w:name="_Toc444157149"/>
      <w:r w:rsidRPr="0092594B">
        <w:t xml:space="preserve">Procedures for </w:t>
      </w:r>
      <w:r w:rsidR="009759F3" w:rsidRPr="0092594B">
        <w:t xml:space="preserve">the </w:t>
      </w:r>
      <w:r w:rsidRPr="0092594B">
        <w:t>Collecti</w:t>
      </w:r>
      <w:r w:rsidR="009759F3" w:rsidRPr="0092594B">
        <w:t>on</w:t>
      </w:r>
      <w:r w:rsidRPr="0092594B">
        <w:t xml:space="preserve"> of Information</w:t>
      </w:r>
      <w:bookmarkEnd w:id="8"/>
      <w:r w:rsidR="00F725B5" w:rsidRPr="0092594B">
        <w:t xml:space="preserve"> </w:t>
      </w:r>
      <w:r w:rsidR="009759F3" w:rsidRPr="0092594B">
        <w:t xml:space="preserve">  </w:t>
      </w:r>
    </w:p>
    <w:p w14:paraId="36F9DE8E" w14:textId="4D280AA4" w:rsidR="007C04BA" w:rsidRPr="00845601" w:rsidRDefault="003B0D83" w:rsidP="007C04BA">
      <w:pPr>
        <w:ind w:left="0"/>
        <w:rPr>
          <w:rFonts w:ascii="Cambria" w:hAnsi="Cambria"/>
        </w:rPr>
      </w:pPr>
      <w:r w:rsidRPr="00A5206E">
        <w:rPr>
          <w:rFonts w:ascii="Cambria" w:hAnsi="Cambria"/>
        </w:rPr>
        <w:t xml:space="preserve">The first phase of data collection consists of </w:t>
      </w:r>
      <w:r w:rsidR="00CB6354" w:rsidRPr="00A5206E">
        <w:rPr>
          <w:rFonts w:ascii="Cambria" w:hAnsi="Cambria"/>
        </w:rPr>
        <w:t>identifying</w:t>
      </w:r>
      <w:r w:rsidR="009604A0" w:rsidRPr="00A5206E">
        <w:rPr>
          <w:rFonts w:ascii="Cambria" w:hAnsi="Cambria"/>
        </w:rPr>
        <w:t xml:space="preserve"> </w:t>
      </w:r>
      <w:r w:rsidR="00A5206E">
        <w:rPr>
          <w:rFonts w:ascii="Cambria" w:hAnsi="Cambria"/>
        </w:rPr>
        <w:t xml:space="preserve">contacts </w:t>
      </w:r>
      <w:r w:rsidR="00334281" w:rsidRPr="00A5206E">
        <w:rPr>
          <w:rFonts w:ascii="Cambria" w:hAnsi="Cambria"/>
        </w:rPr>
        <w:t xml:space="preserve">and recruiting </w:t>
      </w:r>
      <w:r w:rsidR="00CB6354" w:rsidRPr="00A5206E">
        <w:rPr>
          <w:rFonts w:ascii="Cambria" w:hAnsi="Cambria"/>
        </w:rPr>
        <w:t>health official</w:t>
      </w:r>
      <w:r w:rsidR="00A5206E">
        <w:rPr>
          <w:rFonts w:ascii="Cambria" w:hAnsi="Cambria"/>
        </w:rPr>
        <w:t>s</w:t>
      </w:r>
      <w:r w:rsidR="00CB6354" w:rsidRPr="00A5206E">
        <w:rPr>
          <w:rFonts w:ascii="Cambria" w:hAnsi="Cambria"/>
        </w:rPr>
        <w:t xml:space="preserve"> for</w:t>
      </w:r>
      <w:r w:rsidR="009604A0" w:rsidRPr="00A5206E">
        <w:rPr>
          <w:rFonts w:ascii="Cambria" w:hAnsi="Cambria"/>
        </w:rPr>
        <w:t xml:space="preserve"> </w:t>
      </w:r>
      <w:r w:rsidR="00CB6354" w:rsidRPr="00A5206E">
        <w:rPr>
          <w:rFonts w:ascii="Cambria" w:hAnsi="Cambria"/>
        </w:rPr>
        <w:t xml:space="preserve">the </w:t>
      </w:r>
      <w:r w:rsidRPr="00A5206E">
        <w:rPr>
          <w:rFonts w:ascii="Cambria" w:hAnsi="Cambria"/>
        </w:rPr>
        <w:t>focus group</w:t>
      </w:r>
      <w:r w:rsidR="00CB6354" w:rsidRPr="00A5206E">
        <w:rPr>
          <w:rFonts w:ascii="Cambria" w:hAnsi="Cambria"/>
        </w:rPr>
        <w:t>s</w:t>
      </w:r>
      <w:r w:rsidRPr="00A5206E">
        <w:rPr>
          <w:rFonts w:ascii="Cambria" w:hAnsi="Cambria"/>
        </w:rPr>
        <w:t xml:space="preserve">. </w:t>
      </w:r>
      <w:r w:rsidR="00334281" w:rsidRPr="00334281">
        <w:rPr>
          <w:rFonts w:ascii="Cambria" w:hAnsi="Cambria"/>
        </w:rPr>
        <w:t>First, N</w:t>
      </w:r>
      <w:r w:rsidR="00F343CA" w:rsidRPr="00334281">
        <w:rPr>
          <w:rFonts w:ascii="Cambria" w:hAnsi="Cambria"/>
        </w:rPr>
        <w:t>ACCHO</w:t>
      </w:r>
      <w:r w:rsidRPr="00334281">
        <w:rPr>
          <w:rFonts w:ascii="Cambria" w:hAnsi="Cambria"/>
        </w:rPr>
        <w:t xml:space="preserve"> </w:t>
      </w:r>
      <w:r w:rsidRPr="0092594B">
        <w:rPr>
          <w:rFonts w:ascii="Cambria" w:hAnsi="Cambria"/>
        </w:rPr>
        <w:t xml:space="preserve">will </w:t>
      </w:r>
      <w:r w:rsidR="00F850FB" w:rsidRPr="00E615F4">
        <w:rPr>
          <w:rFonts w:ascii="Cambria" w:hAnsi="Cambria"/>
        </w:rPr>
        <w:t xml:space="preserve">send a </w:t>
      </w:r>
      <w:r w:rsidR="007A0DF2" w:rsidRPr="00E615F4">
        <w:rPr>
          <w:rFonts w:ascii="Cambria" w:hAnsi="Cambria"/>
        </w:rPr>
        <w:t xml:space="preserve">contact </w:t>
      </w:r>
      <w:r w:rsidR="009604A0" w:rsidRPr="00E615F4">
        <w:rPr>
          <w:rFonts w:ascii="Cambria" w:hAnsi="Cambria"/>
        </w:rPr>
        <w:t>referral</w:t>
      </w:r>
      <w:r w:rsidR="003534A2" w:rsidRPr="00E615F4">
        <w:rPr>
          <w:rFonts w:ascii="Cambria" w:hAnsi="Cambria"/>
        </w:rPr>
        <w:t xml:space="preserve"> instrument </w:t>
      </w:r>
      <w:r w:rsidR="00CB6354" w:rsidRPr="00E615F4">
        <w:rPr>
          <w:rFonts w:ascii="Cambria" w:hAnsi="Cambria"/>
        </w:rPr>
        <w:t>(</w:t>
      </w:r>
      <w:r w:rsidR="00CB6354" w:rsidRPr="00E615F4">
        <w:rPr>
          <w:rFonts w:ascii="Cambria" w:hAnsi="Cambria"/>
          <w:b/>
        </w:rPr>
        <w:t>Attachment B—Health Director Referral Instrument</w:t>
      </w:r>
      <w:r w:rsidR="00CB6354" w:rsidRPr="00E615F4">
        <w:rPr>
          <w:rFonts w:ascii="Cambria" w:hAnsi="Cambria"/>
        </w:rPr>
        <w:t xml:space="preserve">) </w:t>
      </w:r>
      <w:r w:rsidR="003534A2" w:rsidRPr="00E615F4">
        <w:rPr>
          <w:rFonts w:ascii="Cambria" w:hAnsi="Cambria"/>
        </w:rPr>
        <w:t>in the form of an</w:t>
      </w:r>
      <w:r w:rsidR="00F850FB" w:rsidRPr="00E615F4">
        <w:rPr>
          <w:rFonts w:ascii="Cambria" w:hAnsi="Cambria"/>
        </w:rPr>
        <w:t xml:space="preserve"> email </w:t>
      </w:r>
      <w:r w:rsidR="007A0DF2" w:rsidRPr="00E615F4">
        <w:rPr>
          <w:rFonts w:ascii="Cambria" w:hAnsi="Cambria"/>
        </w:rPr>
        <w:t>to the health directors at each of the 26 targeted LHDs</w:t>
      </w:r>
      <w:r w:rsidR="00CB6354" w:rsidRPr="00E615F4">
        <w:rPr>
          <w:rFonts w:ascii="Cambria" w:hAnsi="Cambria"/>
        </w:rPr>
        <w:t>.</w:t>
      </w:r>
      <w:r w:rsidR="007A0DF2" w:rsidRPr="00E615F4">
        <w:rPr>
          <w:rFonts w:ascii="Cambria" w:hAnsi="Cambria"/>
        </w:rPr>
        <w:t xml:space="preserve"> </w:t>
      </w:r>
      <w:r w:rsidR="0089425C" w:rsidRPr="00E615F4">
        <w:rPr>
          <w:rFonts w:ascii="Cambria" w:hAnsi="Cambria"/>
        </w:rPr>
        <w:t xml:space="preserve">The </w:t>
      </w:r>
      <w:r w:rsidR="00CB6354" w:rsidRPr="00E615F4">
        <w:rPr>
          <w:rFonts w:ascii="Cambria" w:hAnsi="Cambria"/>
        </w:rPr>
        <w:t>referral instrument</w:t>
      </w:r>
      <w:r w:rsidR="0089425C" w:rsidRPr="00E615F4">
        <w:rPr>
          <w:rFonts w:ascii="Cambria" w:hAnsi="Cambria"/>
        </w:rPr>
        <w:t xml:space="preserve"> ask</w:t>
      </w:r>
      <w:r w:rsidR="009A0D73" w:rsidRPr="00E615F4">
        <w:rPr>
          <w:rFonts w:ascii="Cambria" w:hAnsi="Cambria"/>
        </w:rPr>
        <w:t>s</w:t>
      </w:r>
      <w:r w:rsidR="0089425C" w:rsidRPr="00E615F4">
        <w:rPr>
          <w:rFonts w:ascii="Cambria" w:hAnsi="Cambria"/>
        </w:rPr>
        <w:t xml:space="preserve"> the health directors to provide contact information</w:t>
      </w:r>
      <w:r w:rsidR="00F343CA" w:rsidRPr="00E615F4">
        <w:rPr>
          <w:rFonts w:ascii="Cambria" w:hAnsi="Cambria"/>
        </w:rPr>
        <w:t xml:space="preserve"> </w:t>
      </w:r>
      <w:r w:rsidR="0089425C" w:rsidRPr="00E615F4">
        <w:rPr>
          <w:rFonts w:ascii="Cambria" w:hAnsi="Cambria"/>
        </w:rPr>
        <w:t xml:space="preserve">for 2 staff at their LHD who are primary users of CHSI </w:t>
      </w:r>
      <w:r w:rsidR="0089425C" w:rsidRPr="0092594B">
        <w:rPr>
          <w:rFonts w:ascii="Cambria" w:hAnsi="Cambria"/>
        </w:rPr>
        <w:t>at their health departments and/or regularly involved in the work of community health assessment and planning at the LHD</w:t>
      </w:r>
      <w:r w:rsidR="00F343CA" w:rsidRPr="0092594B">
        <w:rPr>
          <w:rFonts w:ascii="Cambria" w:hAnsi="Cambria"/>
        </w:rPr>
        <w:t xml:space="preserve">. The contact information can be completed within the body of the </w:t>
      </w:r>
      <w:r w:rsidR="000807E7">
        <w:rPr>
          <w:rFonts w:ascii="Cambria" w:hAnsi="Cambria"/>
        </w:rPr>
        <w:t xml:space="preserve">health director’s referral instrument </w:t>
      </w:r>
      <w:r w:rsidR="00F343CA" w:rsidRPr="0092594B">
        <w:rPr>
          <w:rFonts w:ascii="Cambria" w:hAnsi="Cambria"/>
        </w:rPr>
        <w:t xml:space="preserve">email and returned to NACCHO using “Reply” and “Send” in </w:t>
      </w:r>
      <w:r w:rsidR="009A0D73" w:rsidRPr="0092594B">
        <w:rPr>
          <w:rFonts w:ascii="Cambria" w:hAnsi="Cambria"/>
        </w:rPr>
        <w:t xml:space="preserve">the </w:t>
      </w:r>
      <w:r w:rsidR="00F343CA" w:rsidRPr="0092594B">
        <w:rPr>
          <w:rFonts w:ascii="Cambria" w:hAnsi="Cambria"/>
        </w:rPr>
        <w:t>email program</w:t>
      </w:r>
      <w:r w:rsidR="000807E7">
        <w:rPr>
          <w:rFonts w:ascii="Cambria" w:hAnsi="Cambria"/>
        </w:rPr>
        <w:t xml:space="preserve"> used</w:t>
      </w:r>
      <w:r w:rsidR="00F343CA" w:rsidRPr="0092594B">
        <w:rPr>
          <w:rFonts w:ascii="Cambria" w:hAnsi="Cambria"/>
        </w:rPr>
        <w:t>.</w:t>
      </w:r>
      <w:r w:rsidR="009A0D73" w:rsidRPr="0092594B">
        <w:rPr>
          <w:rFonts w:ascii="Cambria" w:hAnsi="Cambria"/>
        </w:rPr>
        <w:t xml:space="preserve"> </w:t>
      </w:r>
      <w:r w:rsidR="00334281">
        <w:rPr>
          <w:rFonts w:ascii="Cambria" w:hAnsi="Cambria"/>
        </w:rPr>
        <w:t xml:space="preserve">NACCHO has allotted </w:t>
      </w:r>
      <w:r w:rsidR="005E3D7A">
        <w:rPr>
          <w:rFonts w:ascii="Cambria" w:hAnsi="Cambria"/>
        </w:rPr>
        <w:t xml:space="preserve">one week </w:t>
      </w:r>
      <w:r w:rsidR="00334281">
        <w:rPr>
          <w:rFonts w:ascii="Cambria" w:hAnsi="Cambria"/>
        </w:rPr>
        <w:t xml:space="preserve">from sending out the referral instrument to await a return </w:t>
      </w:r>
      <w:r w:rsidR="009E7D94">
        <w:rPr>
          <w:rFonts w:ascii="Cambria" w:hAnsi="Cambria"/>
        </w:rPr>
        <w:t xml:space="preserve">of </w:t>
      </w:r>
      <w:r w:rsidR="009E57C7">
        <w:rPr>
          <w:rFonts w:ascii="Cambria" w:hAnsi="Cambria"/>
        </w:rPr>
        <w:t>this</w:t>
      </w:r>
      <w:r w:rsidR="009E7D94">
        <w:rPr>
          <w:rFonts w:ascii="Cambria" w:hAnsi="Cambria"/>
        </w:rPr>
        <w:t xml:space="preserve"> instrument.</w:t>
      </w:r>
      <w:r w:rsidR="007C04BA" w:rsidRPr="007C04BA">
        <w:rPr>
          <w:rFonts w:ascii="Cambria" w:hAnsi="Cambria"/>
        </w:rPr>
        <w:t xml:space="preserve"> </w:t>
      </w:r>
      <w:r w:rsidR="007C04BA" w:rsidRPr="00845601">
        <w:rPr>
          <w:rFonts w:ascii="Cambria" w:hAnsi="Cambria"/>
        </w:rPr>
        <w:t xml:space="preserve">Therefore, the </w:t>
      </w:r>
      <w:r w:rsidR="007C04BA" w:rsidRPr="00845601">
        <w:rPr>
          <w:rFonts w:ascii="Cambria" w:hAnsi="Cambria"/>
        </w:rPr>
        <w:lastRenderedPageBreak/>
        <w:t>data collection purpose of the referral instrument is to receive contact information for 2 staff from each LHD who will comprise a sample of 52 targeted staff contacts to complete the focus group participant recruitment instrument.</w:t>
      </w:r>
      <w:r w:rsidR="007C04BA" w:rsidRPr="00845601">
        <w:t xml:space="preserve"> </w:t>
      </w:r>
    </w:p>
    <w:p w14:paraId="4734DF8B" w14:textId="59EF0C65" w:rsidR="00CB6354" w:rsidRDefault="00CB6354" w:rsidP="009334E4">
      <w:pPr>
        <w:ind w:left="0"/>
        <w:rPr>
          <w:rFonts w:ascii="Cambria" w:hAnsi="Cambria"/>
        </w:rPr>
      </w:pPr>
    </w:p>
    <w:p w14:paraId="6E41BD49" w14:textId="6A9583CB" w:rsidR="005E3D7A" w:rsidRDefault="00A21DC9" w:rsidP="00F63E93">
      <w:pPr>
        <w:tabs>
          <w:tab w:val="right" w:pos="9360"/>
        </w:tabs>
        <w:ind w:left="0"/>
        <w:rPr>
          <w:rFonts w:ascii="Cambria" w:hAnsi="Cambria"/>
        </w:rPr>
      </w:pPr>
      <w:r w:rsidRPr="00E615F4">
        <w:rPr>
          <w:rFonts w:ascii="Cambria" w:hAnsi="Cambria"/>
        </w:rPr>
        <w:t>The health director referral instrument will include instructions for the health directors to forward an attached focus group participant recruitment instrument (</w:t>
      </w:r>
      <w:r w:rsidRPr="00E615F4">
        <w:rPr>
          <w:rFonts w:ascii="Cambria" w:hAnsi="Cambria"/>
          <w:b/>
        </w:rPr>
        <w:t>Attachment C—Focus Group Participant Recruitment Instrument</w:t>
      </w:r>
      <w:r w:rsidRPr="00E615F4">
        <w:rPr>
          <w:rFonts w:ascii="Cambria" w:hAnsi="Cambria"/>
        </w:rPr>
        <w:t>) to the 2 staff contacts that they identify on the referral instrument</w:t>
      </w:r>
      <w:r w:rsidR="00CD72C5" w:rsidRPr="00E615F4">
        <w:rPr>
          <w:rFonts w:ascii="Cambria" w:hAnsi="Cambria"/>
        </w:rPr>
        <w:t xml:space="preserve">. </w:t>
      </w:r>
      <w:r w:rsidR="003F5EC7" w:rsidRPr="00E615F4">
        <w:rPr>
          <w:rFonts w:ascii="Cambria" w:hAnsi="Cambria"/>
        </w:rPr>
        <w:t xml:space="preserve">Only these targeted staff are expected to complete the </w:t>
      </w:r>
      <w:r w:rsidR="003C1A32" w:rsidRPr="00E615F4">
        <w:rPr>
          <w:rFonts w:ascii="Cambria" w:hAnsi="Cambria"/>
        </w:rPr>
        <w:t xml:space="preserve">focus group </w:t>
      </w:r>
      <w:r w:rsidR="003F5EC7" w:rsidRPr="00E615F4">
        <w:rPr>
          <w:rFonts w:ascii="Cambria" w:hAnsi="Cambria"/>
        </w:rPr>
        <w:t>recruitment instru</w:t>
      </w:r>
      <w:r w:rsidR="00702D66" w:rsidRPr="00E615F4">
        <w:rPr>
          <w:rFonts w:ascii="Cambria" w:hAnsi="Cambria"/>
        </w:rPr>
        <w:t>ment – not the health directors</w:t>
      </w:r>
      <w:r w:rsidR="009334E4" w:rsidRPr="00E615F4">
        <w:rPr>
          <w:rFonts w:ascii="Cambria" w:hAnsi="Cambria"/>
        </w:rPr>
        <w:t xml:space="preserve">. </w:t>
      </w:r>
      <w:r w:rsidR="00702D66" w:rsidRPr="00E615F4">
        <w:rPr>
          <w:rFonts w:ascii="Cambria" w:hAnsi="Cambria"/>
        </w:rPr>
        <w:t xml:space="preserve">The </w:t>
      </w:r>
      <w:r w:rsidR="00262376" w:rsidRPr="00E615F4">
        <w:rPr>
          <w:rFonts w:ascii="Cambria" w:hAnsi="Cambria"/>
        </w:rPr>
        <w:t xml:space="preserve">focus group </w:t>
      </w:r>
      <w:r w:rsidR="00702D66" w:rsidRPr="00E615F4">
        <w:rPr>
          <w:rFonts w:ascii="Cambria" w:hAnsi="Cambria"/>
        </w:rPr>
        <w:t>recruitment instrument instructs the targeted respondents to email the</w:t>
      </w:r>
      <w:r w:rsidR="00F20448" w:rsidRPr="00E615F4">
        <w:rPr>
          <w:rFonts w:ascii="Cambria" w:hAnsi="Cambria"/>
        </w:rPr>
        <w:t xml:space="preserve"> completed </w:t>
      </w:r>
      <w:r w:rsidR="00CC45B3" w:rsidRPr="00E615F4">
        <w:rPr>
          <w:rFonts w:ascii="Cambria" w:hAnsi="Cambria"/>
        </w:rPr>
        <w:t>recruitment</w:t>
      </w:r>
      <w:r w:rsidR="00702D66" w:rsidRPr="00E615F4">
        <w:rPr>
          <w:rFonts w:ascii="Cambria" w:hAnsi="Cambria"/>
        </w:rPr>
        <w:t xml:space="preserve"> </w:t>
      </w:r>
      <w:r w:rsidR="000A5A17" w:rsidRPr="00E615F4">
        <w:rPr>
          <w:rFonts w:ascii="Cambria" w:hAnsi="Cambria"/>
        </w:rPr>
        <w:t>instrument</w:t>
      </w:r>
      <w:r w:rsidR="00702D66" w:rsidRPr="00E615F4">
        <w:rPr>
          <w:rFonts w:ascii="Cambria" w:hAnsi="Cambria"/>
        </w:rPr>
        <w:t xml:space="preserve"> to the individual at NACCHO whose contact information will be </w:t>
      </w:r>
      <w:r w:rsidR="00F20448" w:rsidRPr="00E615F4">
        <w:rPr>
          <w:rFonts w:ascii="Cambria" w:hAnsi="Cambria"/>
        </w:rPr>
        <w:t>noted on</w:t>
      </w:r>
      <w:r w:rsidR="00702D66" w:rsidRPr="00E615F4">
        <w:rPr>
          <w:rFonts w:ascii="Cambria" w:hAnsi="Cambria"/>
        </w:rPr>
        <w:t xml:space="preserve"> the instrument. </w:t>
      </w:r>
      <w:r w:rsidR="007C04BA" w:rsidRPr="00E615F4">
        <w:rPr>
          <w:rFonts w:ascii="Cambria" w:hAnsi="Cambria"/>
        </w:rPr>
        <w:t xml:space="preserve">The purpose of the recruitment </w:t>
      </w:r>
      <w:r w:rsidR="007C04BA" w:rsidRPr="0092594B">
        <w:rPr>
          <w:rFonts w:ascii="Cambria" w:hAnsi="Cambria"/>
        </w:rPr>
        <w:t xml:space="preserve">instrument is for these targeted staff to </w:t>
      </w:r>
      <w:r w:rsidR="007C04BA" w:rsidRPr="0092594B">
        <w:rPr>
          <w:rFonts w:ascii="Cambria" w:eastAsia="Calibri" w:hAnsi="Cambria" w:cs="Times New Roman"/>
          <w14:textOutline w14:w="0" w14:cap="flat" w14:cmpd="sng" w14:algn="ctr">
            <w14:noFill/>
            <w14:prstDash w14:val="solid"/>
            <w14:round/>
          </w14:textOutline>
        </w:rPr>
        <w:t xml:space="preserve">report their level of awareness and familiarity with CHSI and state their interest in participating in a focus group. The information in the recruitment instrument will be used to select the 16 individuals for the focus groups </w:t>
      </w:r>
      <w:r w:rsidR="007C04BA" w:rsidRPr="0092594B">
        <w:rPr>
          <w:rFonts w:ascii="Cambria" w:hAnsi="Cambria"/>
        </w:rPr>
        <w:t xml:space="preserve">based on considerations of: (a) the CHSI experience represented among the respondents; and (b) the community population size and regional U.S. location of the LHDs that the respondents work in.  </w:t>
      </w:r>
      <w:r w:rsidR="00735E3D">
        <w:rPr>
          <w:rFonts w:ascii="Cambria" w:hAnsi="Cambria"/>
        </w:rPr>
        <w:t xml:space="preserve">NACCHO has allotted </w:t>
      </w:r>
      <w:r w:rsidR="00DE5BB7">
        <w:rPr>
          <w:rFonts w:ascii="Cambria" w:hAnsi="Cambria"/>
        </w:rPr>
        <w:t>one week</w:t>
      </w:r>
      <w:r w:rsidR="005E3D7A">
        <w:rPr>
          <w:rFonts w:ascii="Cambria" w:hAnsi="Cambria"/>
        </w:rPr>
        <w:t xml:space="preserve"> </w:t>
      </w:r>
      <w:r w:rsidR="00735E3D">
        <w:rPr>
          <w:rFonts w:ascii="Cambria" w:hAnsi="Cambria"/>
        </w:rPr>
        <w:t xml:space="preserve">from the time that they </w:t>
      </w:r>
      <w:r w:rsidR="007F4D06">
        <w:rPr>
          <w:rFonts w:ascii="Cambria" w:hAnsi="Cambria"/>
        </w:rPr>
        <w:t>email</w:t>
      </w:r>
      <w:r w:rsidR="00735E3D">
        <w:rPr>
          <w:rFonts w:ascii="Cambria" w:hAnsi="Cambria"/>
        </w:rPr>
        <w:t xml:space="preserve"> the </w:t>
      </w:r>
      <w:r w:rsidR="00A6091E">
        <w:rPr>
          <w:rFonts w:ascii="Cambria" w:hAnsi="Cambria"/>
        </w:rPr>
        <w:t>referral</w:t>
      </w:r>
      <w:r w:rsidR="00735E3D">
        <w:rPr>
          <w:rFonts w:ascii="Cambria" w:hAnsi="Cambria"/>
        </w:rPr>
        <w:t xml:space="preserve"> instrument the health directors to expect return of the focus group recruitment instrument from the</w:t>
      </w:r>
      <w:r w:rsidR="00735E3D" w:rsidRPr="0092594B">
        <w:rPr>
          <w:rFonts w:ascii="Cambria" w:hAnsi="Cambria"/>
        </w:rPr>
        <w:t xml:space="preserve"> </w:t>
      </w:r>
      <w:r w:rsidR="00735E3D">
        <w:rPr>
          <w:rFonts w:ascii="Cambria" w:hAnsi="Cambria"/>
        </w:rPr>
        <w:t xml:space="preserve">targeted staff contacts. At </w:t>
      </w:r>
      <w:r w:rsidR="00DE5BB7">
        <w:rPr>
          <w:rFonts w:ascii="Cambria" w:hAnsi="Cambria"/>
        </w:rPr>
        <w:t>the completion of one week</w:t>
      </w:r>
      <w:r w:rsidR="00735E3D">
        <w:rPr>
          <w:rFonts w:ascii="Cambria" w:hAnsi="Cambria"/>
        </w:rPr>
        <w:t xml:space="preserve">, NACCHO </w:t>
      </w:r>
      <w:r w:rsidR="005E3D7A" w:rsidRPr="0092594B">
        <w:rPr>
          <w:rFonts w:ascii="Cambria" w:hAnsi="Cambria"/>
        </w:rPr>
        <w:t xml:space="preserve">staff will make a reminder call </w:t>
      </w:r>
      <w:r w:rsidR="007F6CE5" w:rsidRPr="0092594B">
        <w:rPr>
          <w:rFonts w:ascii="Cambria" w:hAnsi="Cambria"/>
          <w:b/>
        </w:rPr>
        <w:t xml:space="preserve">(see Attachment E: </w:t>
      </w:r>
      <w:r w:rsidR="007F6CE5">
        <w:rPr>
          <w:rFonts w:ascii="Cambria" w:hAnsi="Cambria"/>
          <w:b/>
        </w:rPr>
        <w:t>Contact</w:t>
      </w:r>
      <w:r w:rsidR="007F6CE5" w:rsidRPr="0092594B">
        <w:rPr>
          <w:rFonts w:ascii="Cambria" w:hAnsi="Cambria"/>
          <w:b/>
        </w:rPr>
        <w:t xml:space="preserve"> Reminder Call)</w:t>
      </w:r>
      <w:r w:rsidR="007F6CE5">
        <w:rPr>
          <w:rFonts w:ascii="Cambria" w:hAnsi="Cambria"/>
          <w:b/>
        </w:rPr>
        <w:t xml:space="preserve"> </w:t>
      </w:r>
      <w:r w:rsidR="007F6CE5">
        <w:rPr>
          <w:rFonts w:ascii="Cambria" w:hAnsi="Cambria"/>
        </w:rPr>
        <w:t>to non-responding contacts</w:t>
      </w:r>
      <w:r w:rsidR="005E3D7A" w:rsidRPr="0092594B">
        <w:rPr>
          <w:rFonts w:ascii="Cambria" w:hAnsi="Cambria"/>
        </w:rPr>
        <w:t xml:space="preserve"> to encourage their participation</w:t>
      </w:r>
      <w:r w:rsidR="009B5E9D">
        <w:rPr>
          <w:rFonts w:ascii="Cambria" w:hAnsi="Cambria"/>
        </w:rPr>
        <w:t xml:space="preserve"> or confirm that they will not be available</w:t>
      </w:r>
      <w:r w:rsidR="007F6CE5">
        <w:rPr>
          <w:rFonts w:ascii="Cambria" w:hAnsi="Cambria"/>
        </w:rPr>
        <w:t>.</w:t>
      </w:r>
    </w:p>
    <w:p w14:paraId="1864BB42" w14:textId="77777777" w:rsidR="00386BF5" w:rsidRDefault="00386BF5" w:rsidP="00815235">
      <w:pPr>
        <w:ind w:left="0"/>
        <w:rPr>
          <w:rFonts w:ascii="Cambria" w:hAnsi="Cambria"/>
        </w:rPr>
      </w:pPr>
    </w:p>
    <w:p w14:paraId="2E77403C" w14:textId="59DD14E5" w:rsidR="00386BF5" w:rsidRDefault="00386BF5" w:rsidP="00386BF5">
      <w:pPr>
        <w:ind w:left="0"/>
        <w:rPr>
          <w:rFonts w:ascii="Cambria" w:hAnsi="Cambria"/>
        </w:rPr>
      </w:pPr>
      <w:r w:rsidRPr="0092594B">
        <w:rPr>
          <w:rFonts w:ascii="Cambria" w:hAnsi="Cambria"/>
        </w:rPr>
        <w:t xml:space="preserve">The information </w:t>
      </w:r>
      <w:r w:rsidR="004711FF">
        <w:rPr>
          <w:rFonts w:ascii="Cambria" w:hAnsi="Cambria"/>
        </w:rPr>
        <w:t>from</w:t>
      </w:r>
      <w:r w:rsidRPr="0092594B">
        <w:rPr>
          <w:rFonts w:ascii="Cambria" w:hAnsi="Cambria"/>
        </w:rPr>
        <w:t xml:space="preserve"> the </w:t>
      </w:r>
      <w:r>
        <w:rPr>
          <w:rFonts w:ascii="Cambria" w:hAnsi="Cambria"/>
        </w:rPr>
        <w:t>health director referral</w:t>
      </w:r>
      <w:r w:rsidRPr="0092594B">
        <w:rPr>
          <w:rFonts w:ascii="Cambria" w:hAnsi="Cambria"/>
        </w:rPr>
        <w:t xml:space="preserve"> </w:t>
      </w:r>
      <w:r>
        <w:rPr>
          <w:rFonts w:ascii="Cambria" w:hAnsi="Cambria"/>
        </w:rPr>
        <w:t>instrument</w:t>
      </w:r>
      <w:r w:rsidR="004711FF">
        <w:rPr>
          <w:rFonts w:ascii="Cambria" w:hAnsi="Cambria"/>
        </w:rPr>
        <w:t xml:space="preserve"> and </w:t>
      </w:r>
      <w:r w:rsidRPr="0092594B">
        <w:rPr>
          <w:rFonts w:ascii="Cambria" w:hAnsi="Cambria"/>
        </w:rPr>
        <w:t xml:space="preserve">the </w:t>
      </w:r>
      <w:r>
        <w:rPr>
          <w:rFonts w:ascii="Cambria" w:hAnsi="Cambria"/>
        </w:rPr>
        <w:t xml:space="preserve">focus group </w:t>
      </w:r>
      <w:r w:rsidRPr="0092594B">
        <w:rPr>
          <w:rFonts w:ascii="Cambria" w:hAnsi="Cambria"/>
        </w:rPr>
        <w:t>recruitment instrument will be recorded in a simple</w:t>
      </w:r>
      <w:r w:rsidR="004711FF">
        <w:rPr>
          <w:rFonts w:ascii="Cambria" w:hAnsi="Cambria"/>
        </w:rPr>
        <w:t xml:space="preserve"> table created in Excel or Word, and t</w:t>
      </w:r>
      <w:r>
        <w:rPr>
          <w:rFonts w:ascii="Cambria" w:hAnsi="Cambria"/>
        </w:rPr>
        <w:t xml:space="preserve">his data will be used by </w:t>
      </w:r>
      <w:r w:rsidR="00D16763">
        <w:rPr>
          <w:rFonts w:ascii="Cambria" w:hAnsi="Cambria"/>
        </w:rPr>
        <w:t xml:space="preserve">NACCHO </w:t>
      </w:r>
      <w:r w:rsidRPr="0092594B">
        <w:rPr>
          <w:rFonts w:ascii="Cambria" w:hAnsi="Cambria"/>
        </w:rPr>
        <w:t xml:space="preserve">to select a diverse complement of </w:t>
      </w:r>
      <w:r w:rsidR="0089421B">
        <w:rPr>
          <w:rFonts w:ascii="Cambria" w:hAnsi="Cambria"/>
        </w:rPr>
        <w:t xml:space="preserve">at most </w:t>
      </w:r>
      <w:r w:rsidRPr="0092594B">
        <w:rPr>
          <w:rFonts w:ascii="Cambria" w:hAnsi="Cambria"/>
        </w:rPr>
        <w:t>16 par</w:t>
      </w:r>
      <w:r w:rsidR="0089421B">
        <w:rPr>
          <w:rFonts w:ascii="Cambria" w:hAnsi="Cambria"/>
        </w:rPr>
        <w:t xml:space="preserve">ticipants for the focus groups.  The </w:t>
      </w:r>
      <w:r w:rsidR="004711FF">
        <w:rPr>
          <w:rFonts w:ascii="Cambria" w:hAnsi="Cambria"/>
        </w:rPr>
        <w:t xml:space="preserve">focus group </w:t>
      </w:r>
      <w:r w:rsidR="0089421B">
        <w:rPr>
          <w:rFonts w:ascii="Cambria" w:hAnsi="Cambria"/>
        </w:rPr>
        <w:t xml:space="preserve">participants will be selected to </w:t>
      </w:r>
      <w:r w:rsidR="001B5A0D">
        <w:rPr>
          <w:rFonts w:ascii="Cambria" w:hAnsi="Cambria"/>
        </w:rPr>
        <w:t>represent</w:t>
      </w:r>
      <w:r w:rsidR="007B7C54">
        <w:rPr>
          <w:rFonts w:ascii="Cambria" w:hAnsi="Cambria"/>
        </w:rPr>
        <w:t xml:space="preserve"> </w:t>
      </w:r>
      <w:r w:rsidR="0089421B">
        <w:rPr>
          <w:rFonts w:ascii="Cambria" w:hAnsi="Cambria"/>
        </w:rPr>
        <w:t xml:space="preserve">both </w:t>
      </w:r>
      <w:r w:rsidR="007B7C54">
        <w:rPr>
          <w:rFonts w:ascii="Cambria" w:hAnsi="Cambria"/>
        </w:rPr>
        <w:t xml:space="preserve">very active and less active users of CHSI </w:t>
      </w:r>
      <w:r w:rsidR="0089421B">
        <w:rPr>
          <w:rFonts w:ascii="Cambria" w:hAnsi="Cambria"/>
        </w:rPr>
        <w:t>from</w:t>
      </w:r>
      <w:r w:rsidR="007B7C54">
        <w:rPr>
          <w:rFonts w:ascii="Cambria" w:hAnsi="Cambria"/>
        </w:rPr>
        <w:t xml:space="preserve"> LHDs </w:t>
      </w:r>
      <w:r w:rsidR="005B0166">
        <w:rPr>
          <w:rFonts w:ascii="Cambria" w:hAnsi="Cambria"/>
        </w:rPr>
        <w:t>in</w:t>
      </w:r>
      <w:r w:rsidR="007B7C54">
        <w:rPr>
          <w:rFonts w:ascii="Cambria" w:hAnsi="Cambria"/>
        </w:rPr>
        <w:t xml:space="preserve"> different U.S. </w:t>
      </w:r>
      <w:r w:rsidR="007B7C54" w:rsidRPr="0092594B">
        <w:rPr>
          <w:rFonts w:ascii="Cambria" w:hAnsi="Cambria"/>
        </w:rPr>
        <w:t xml:space="preserve">geographic regions </w:t>
      </w:r>
      <w:r w:rsidR="005B0166">
        <w:rPr>
          <w:rFonts w:ascii="Cambria" w:hAnsi="Cambria"/>
        </w:rPr>
        <w:t xml:space="preserve">serving </w:t>
      </w:r>
      <w:r w:rsidR="0089421B">
        <w:rPr>
          <w:rFonts w:ascii="Cambria" w:hAnsi="Cambria"/>
        </w:rPr>
        <w:t xml:space="preserve">both </w:t>
      </w:r>
      <w:r w:rsidR="007B7C54" w:rsidRPr="0092594B">
        <w:rPr>
          <w:rFonts w:ascii="Cambria" w:hAnsi="Cambria"/>
        </w:rPr>
        <w:t>la</w:t>
      </w:r>
      <w:r w:rsidR="007B7C54">
        <w:rPr>
          <w:rFonts w:ascii="Cambria" w:hAnsi="Cambria"/>
        </w:rPr>
        <w:t>rge and small LHD jurisdictions.</w:t>
      </w:r>
      <w:r w:rsidR="0089421B">
        <w:rPr>
          <w:rFonts w:ascii="Cambria" w:hAnsi="Cambria"/>
        </w:rPr>
        <w:t xml:space="preserve"> NACCHO </w:t>
      </w:r>
      <w:r w:rsidR="00C7487E">
        <w:rPr>
          <w:rFonts w:ascii="Cambria" w:hAnsi="Cambria"/>
        </w:rPr>
        <w:t>has allotted</w:t>
      </w:r>
      <w:r w:rsidR="00D02728">
        <w:rPr>
          <w:rFonts w:ascii="Cambria" w:hAnsi="Cambria"/>
        </w:rPr>
        <w:t xml:space="preserve"> a period of </w:t>
      </w:r>
      <w:r w:rsidR="00E27948">
        <w:rPr>
          <w:rFonts w:ascii="Cambria" w:hAnsi="Cambria"/>
        </w:rPr>
        <w:t>one</w:t>
      </w:r>
      <w:r w:rsidR="00C7487E">
        <w:rPr>
          <w:rFonts w:ascii="Cambria" w:hAnsi="Cambria"/>
        </w:rPr>
        <w:t xml:space="preserve"> week after reminder calls are started</w:t>
      </w:r>
      <w:r w:rsidR="0089421B">
        <w:rPr>
          <w:rFonts w:ascii="Cambria" w:hAnsi="Cambria"/>
        </w:rPr>
        <w:t xml:space="preserve"> </w:t>
      </w:r>
      <w:r w:rsidR="00C7487E">
        <w:rPr>
          <w:rFonts w:ascii="Cambria" w:hAnsi="Cambria"/>
        </w:rPr>
        <w:t>to review all returned information to select a minimum of 8 and a maximum of 16</w:t>
      </w:r>
      <w:r w:rsidR="00D02728">
        <w:rPr>
          <w:rFonts w:ascii="Cambria" w:hAnsi="Cambria"/>
        </w:rPr>
        <w:t xml:space="preserve"> participants for the focus groups. </w:t>
      </w:r>
    </w:p>
    <w:p w14:paraId="70FA5245" w14:textId="77777777" w:rsidR="00386BF5" w:rsidRDefault="00386BF5" w:rsidP="00386BF5">
      <w:pPr>
        <w:ind w:left="0"/>
        <w:rPr>
          <w:rFonts w:ascii="Cambria" w:hAnsi="Cambria"/>
        </w:rPr>
      </w:pPr>
    </w:p>
    <w:p w14:paraId="1382C5F4" w14:textId="6F91B7C0" w:rsidR="0039222E" w:rsidRPr="00E615F4" w:rsidRDefault="000C0B1C" w:rsidP="0039222E">
      <w:pPr>
        <w:ind w:left="0"/>
        <w:rPr>
          <w:rFonts w:ascii="Cambria" w:hAnsi="Cambria"/>
        </w:rPr>
      </w:pPr>
      <w:r w:rsidRPr="0092594B">
        <w:rPr>
          <w:rFonts w:ascii="Cambria" w:hAnsi="Cambria"/>
        </w:rPr>
        <w:t>The two focus groups that will be conducted for this data collection will each cover the same content and have no more than 8 unique participants each. The two focus groups will consist of LHD official</w:t>
      </w:r>
      <w:r>
        <w:rPr>
          <w:rFonts w:ascii="Cambria" w:hAnsi="Cambria"/>
        </w:rPr>
        <w:t>s</w:t>
      </w:r>
      <w:r w:rsidRPr="0092594B">
        <w:rPr>
          <w:rFonts w:ascii="Cambria" w:hAnsi="Cambria"/>
        </w:rPr>
        <w:t xml:space="preserve"> (i.e., data analysts and community health assessment and planning staff) whole roles focus on community health assessment (CHA) and community health improvement planning (CHIP). These individuals are likely to have more direct experience using CHSI than other LHD </w:t>
      </w:r>
      <w:r>
        <w:rPr>
          <w:rFonts w:ascii="Cambria" w:hAnsi="Cambria"/>
        </w:rPr>
        <w:t>officials</w:t>
      </w:r>
      <w:r w:rsidRPr="0092594B">
        <w:rPr>
          <w:rFonts w:ascii="Cambria" w:hAnsi="Cambria"/>
        </w:rPr>
        <w:t>. Each selected health official (i.e., data analysts and community health planning staff) will be invited to participate in only one focus group.</w:t>
      </w:r>
      <w:r>
        <w:rPr>
          <w:rFonts w:ascii="Cambria" w:hAnsi="Cambria"/>
        </w:rPr>
        <w:t xml:space="preserve">  </w:t>
      </w:r>
      <w:r w:rsidR="0039222E">
        <w:rPr>
          <w:rFonts w:ascii="Cambria" w:hAnsi="Cambria"/>
        </w:rPr>
        <w:t xml:space="preserve">After the focus group participants have been selected by NACCHO, NACCHO will call these individuals to discuss their availability for a focus </w:t>
      </w:r>
      <w:r w:rsidR="0039222E" w:rsidRPr="00E615F4">
        <w:rPr>
          <w:rFonts w:ascii="Cambria" w:hAnsi="Cambria"/>
        </w:rPr>
        <w:t xml:space="preserve">group </w:t>
      </w:r>
      <w:r w:rsidR="0039222E" w:rsidRPr="00E615F4">
        <w:rPr>
          <w:rFonts w:ascii="Cambria" w:hAnsi="Cambria"/>
          <w:b/>
        </w:rPr>
        <w:t>(Attachment F: Focus Group Scheduling Call)</w:t>
      </w:r>
      <w:r w:rsidR="005F51E7" w:rsidRPr="00E615F4">
        <w:rPr>
          <w:rFonts w:ascii="Cambria" w:hAnsi="Cambria"/>
        </w:rPr>
        <w:t xml:space="preserve">. NAACHO </w:t>
      </w:r>
      <w:r w:rsidR="005F51E7">
        <w:rPr>
          <w:rFonts w:ascii="Cambria" w:hAnsi="Cambria"/>
        </w:rPr>
        <w:t>will schedule the focus groups based on mutual av</w:t>
      </w:r>
      <w:r w:rsidR="00EC14B2">
        <w:rPr>
          <w:rFonts w:ascii="Cambria" w:hAnsi="Cambria"/>
        </w:rPr>
        <w:t xml:space="preserve">ailability of the participants. </w:t>
      </w:r>
      <w:r w:rsidR="00EC6C0D">
        <w:rPr>
          <w:rFonts w:ascii="Cambria" w:hAnsi="Cambria"/>
        </w:rPr>
        <w:t xml:space="preserve">NACCHO will allow at least </w:t>
      </w:r>
      <w:r w:rsidR="00E27948">
        <w:rPr>
          <w:rFonts w:ascii="Cambria" w:hAnsi="Cambria"/>
        </w:rPr>
        <w:t>one week</w:t>
      </w:r>
      <w:r w:rsidR="00EC6C0D">
        <w:rPr>
          <w:rFonts w:ascii="Cambria" w:hAnsi="Cambria"/>
        </w:rPr>
        <w:t xml:space="preserve"> after the scheduling calls are mad</w:t>
      </w:r>
      <w:r w:rsidR="00924D3C">
        <w:rPr>
          <w:rFonts w:ascii="Cambria" w:hAnsi="Cambria"/>
        </w:rPr>
        <w:t>e to hold the first focus group, and b</w:t>
      </w:r>
      <w:r w:rsidR="00E44772">
        <w:rPr>
          <w:rFonts w:ascii="Cambria" w:hAnsi="Cambria"/>
        </w:rPr>
        <w:t xml:space="preserve">oth focus groups will </w:t>
      </w:r>
      <w:r w:rsidR="00924D3C">
        <w:rPr>
          <w:rFonts w:ascii="Cambria" w:hAnsi="Cambria"/>
        </w:rPr>
        <w:t>take place</w:t>
      </w:r>
      <w:r w:rsidR="00E44772">
        <w:rPr>
          <w:rFonts w:ascii="Cambria" w:hAnsi="Cambria"/>
        </w:rPr>
        <w:t xml:space="preserve"> during a maximum two-week period</w:t>
      </w:r>
      <w:r w:rsidR="00924D3C">
        <w:rPr>
          <w:rFonts w:ascii="Cambria" w:hAnsi="Cambria"/>
        </w:rPr>
        <w:t>. I</w:t>
      </w:r>
      <w:r w:rsidR="00E44772">
        <w:rPr>
          <w:rFonts w:ascii="Cambria" w:hAnsi="Cambria"/>
        </w:rPr>
        <w:t xml:space="preserve">f 10 or fewer eligible and willing focus groups participants </w:t>
      </w:r>
      <w:r w:rsidR="00924D3C">
        <w:rPr>
          <w:rFonts w:ascii="Cambria" w:hAnsi="Cambria"/>
        </w:rPr>
        <w:t>are</w:t>
      </w:r>
      <w:r w:rsidR="00E44772">
        <w:rPr>
          <w:rFonts w:ascii="Cambria" w:hAnsi="Cambria"/>
        </w:rPr>
        <w:t xml:space="preserve"> identified, only 1 focus group will be held. </w:t>
      </w:r>
      <w:r w:rsidR="0039222E" w:rsidRPr="0092594B">
        <w:rPr>
          <w:rFonts w:ascii="Cambria" w:hAnsi="Cambria"/>
        </w:rPr>
        <w:t>A confirmation email with the time and call-in information for the focus group</w:t>
      </w:r>
      <w:r w:rsidR="0039222E">
        <w:rPr>
          <w:rFonts w:ascii="Cambria" w:hAnsi="Cambria"/>
        </w:rPr>
        <w:t>s</w:t>
      </w:r>
      <w:r w:rsidR="0039222E" w:rsidRPr="0092594B">
        <w:rPr>
          <w:rFonts w:ascii="Cambria" w:hAnsi="Cambria"/>
        </w:rPr>
        <w:t xml:space="preserve"> will be sent </w:t>
      </w:r>
      <w:r w:rsidR="00FC7148">
        <w:rPr>
          <w:rFonts w:ascii="Cambria" w:hAnsi="Cambria"/>
        </w:rPr>
        <w:t>at least 5 business</w:t>
      </w:r>
      <w:r w:rsidR="00E44772">
        <w:rPr>
          <w:rFonts w:ascii="Cambria" w:hAnsi="Cambria"/>
        </w:rPr>
        <w:t xml:space="preserve"> days</w:t>
      </w:r>
      <w:r w:rsidR="0039222E" w:rsidRPr="0092594B">
        <w:rPr>
          <w:rFonts w:ascii="Cambria" w:hAnsi="Cambria"/>
        </w:rPr>
        <w:t xml:space="preserve"> prior to </w:t>
      </w:r>
      <w:r w:rsidR="0039222E">
        <w:rPr>
          <w:rFonts w:ascii="Cambria" w:hAnsi="Cambria"/>
        </w:rPr>
        <w:t>each</w:t>
      </w:r>
      <w:r w:rsidR="0039222E" w:rsidRPr="0092594B">
        <w:rPr>
          <w:rFonts w:ascii="Cambria" w:hAnsi="Cambria"/>
        </w:rPr>
        <w:t xml:space="preserve"> scheduled focus </w:t>
      </w:r>
      <w:r w:rsidR="0039222E" w:rsidRPr="0092594B">
        <w:rPr>
          <w:rFonts w:ascii="Cambria" w:hAnsi="Cambria"/>
        </w:rPr>
        <w:lastRenderedPageBreak/>
        <w:t>group to those who agreed to participate (</w:t>
      </w:r>
      <w:r w:rsidR="005F665C">
        <w:rPr>
          <w:rFonts w:ascii="Cambria" w:hAnsi="Cambria"/>
          <w:b/>
        </w:rPr>
        <w:t>Attachment G</w:t>
      </w:r>
      <w:r w:rsidR="0039222E" w:rsidRPr="0092594B">
        <w:rPr>
          <w:rFonts w:ascii="Cambria" w:hAnsi="Cambria"/>
          <w:b/>
        </w:rPr>
        <w:t>—Focus Group Confirmation Email</w:t>
      </w:r>
      <w:r w:rsidR="00C4778B">
        <w:rPr>
          <w:rFonts w:ascii="Cambria" w:hAnsi="Cambria"/>
        </w:rPr>
        <w:t>), and</w:t>
      </w:r>
      <w:r w:rsidR="00135AB1">
        <w:rPr>
          <w:rFonts w:ascii="Cambria" w:hAnsi="Cambria"/>
        </w:rPr>
        <w:t xml:space="preserve"> a confirmation </w:t>
      </w:r>
      <w:r w:rsidR="00C4778B">
        <w:rPr>
          <w:rFonts w:ascii="Cambria" w:hAnsi="Cambria"/>
        </w:rPr>
        <w:t xml:space="preserve">call will be made to scheduled focus group participants at least 2 business days prior to the focus </w:t>
      </w:r>
      <w:r w:rsidR="00C4778B" w:rsidRPr="00E615F4">
        <w:rPr>
          <w:rFonts w:ascii="Cambria" w:hAnsi="Cambria"/>
        </w:rPr>
        <w:t>group if there was no response to the confirmation email</w:t>
      </w:r>
      <w:r w:rsidR="004F074B" w:rsidRPr="00E615F4">
        <w:rPr>
          <w:rFonts w:ascii="Cambria" w:hAnsi="Cambria"/>
        </w:rPr>
        <w:t xml:space="preserve"> (</w:t>
      </w:r>
      <w:r w:rsidR="004F074B" w:rsidRPr="00E615F4">
        <w:rPr>
          <w:rFonts w:ascii="Cambria" w:hAnsi="Cambria"/>
          <w:b/>
        </w:rPr>
        <w:t>Attachment H—Focus Group Confirmation Call</w:t>
      </w:r>
      <w:r w:rsidR="004F074B" w:rsidRPr="00E615F4">
        <w:rPr>
          <w:rFonts w:ascii="Cambria" w:hAnsi="Cambria"/>
        </w:rPr>
        <w:t>).</w:t>
      </w:r>
    </w:p>
    <w:p w14:paraId="1689E235" w14:textId="77777777" w:rsidR="005F665C" w:rsidRPr="00E615F4" w:rsidRDefault="005F665C" w:rsidP="0039222E">
      <w:pPr>
        <w:ind w:left="0"/>
        <w:rPr>
          <w:rFonts w:ascii="Cambria" w:hAnsi="Cambria"/>
        </w:rPr>
      </w:pPr>
    </w:p>
    <w:p w14:paraId="0B70565F" w14:textId="0DB67F97" w:rsidR="00BA5A86" w:rsidRPr="00E615F4" w:rsidRDefault="002826D5" w:rsidP="00BA5A86">
      <w:pPr>
        <w:ind w:left="0"/>
        <w:rPr>
          <w:rFonts w:ascii="Cambria" w:hAnsi="Cambria"/>
        </w:rPr>
      </w:pPr>
      <w:r w:rsidRPr="00E615F4">
        <w:rPr>
          <w:rFonts w:ascii="Cambria" w:hAnsi="Cambria"/>
        </w:rPr>
        <w:t xml:space="preserve">The specific procedures for the focus groups </w:t>
      </w:r>
      <w:r w:rsidR="006C6E2A" w:rsidRPr="00E615F4">
        <w:rPr>
          <w:rFonts w:ascii="Cambria" w:hAnsi="Cambria"/>
        </w:rPr>
        <w:t xml:space="preserve">is as </w:t>
      </w:r>
      <w:r w:rsidRPr="00E615F4">
        <w:rPr>
          <w:rFonts w:ascii="Cambria" w:hAnsi="Cambria"/>
        </w:rPr>
        <w:t>follow</w:t>
      </w:r>
      <w:r w:rsidR="006C6E2A" w:rsidRPr="00E615F4">
        <w:rPr>
          <w:rFonts w:ascii="Cambria" w:hAnsi="Cambria"/>
        </w:rPr>
        <w:t>s</w:t>
      </w:r>
      <w:r w:rsidRPr="00E615F4">
        <w:rPr>
          <w:rFonts w:ascii="Cambria" w:hAnsi="Cambria"/>
        </w:rPr>
        <w:t>. T</w:t>
      </w:r>
      <w:r w:rsidR="007F5EC5" w:rsidRPr="00E615F4">
        <w:rPr>
          <w:rFonts w:ascii="Cambria" w:hAnsi="Cambria"/>
        </w:rPr>
        <w:t>wo focus groups</w:t>
      </w:r>
      <w:r w:rsidR="001A2456" w:rsidRPr="00E615F4">
        <w:rPr>
          <w:rFonts w:ascii="Cambria" w:hAnsi="Cambria"/>
        </w:rPr>
        <w:t xml:space="preserve"> </w:t>
      </w:r>
      <w:r w:rsidRPr="00E615F4">
        <w:rPr>
          <w:rFonts w:ascii="Cambria" w:hAnsi="Cambria"/>
        </w:rPr>
        <w:t xml:space="preserve">will be held </w:t>
      </w:r>
      <w:r w:rsidR="001A2456" w:rsidRPr="00E615F4">
        <w:rPr>
          <w:rFonts w:ascii="Cambria" w:hAnsi="Cambria"/>
        </w:rPr>
        <w:t>with no more than 8</w:t>
      </w:r>
      <w:r w:rsidR="007F5EC5" w:rsidRPr="00E615F4">
        <w:rPr>
          <w:rFonts w:ascii="Cambria" w:hAnsi="Cambria"/>
        </w:rPr>
        <w:t xml:space="preserve"> participants each. </w:t>
      </w:r>
      <w:r w:rsidR="009B63B2" w:rsidRPr="00E615F4">
        <w:rPr>
          <w:rFonts w:ascii="Cambria" w:hAnsi="Cambria"/>
        </w:rPr>
        <w:t xml:space="preserve">A group facilitator will conduct </w:t>
      </w:r>
      <w:r w:rsidRPr="00E615F4">
        <w:rPr>
          <w:rFonts w:ascii="Cambria" w:hAnsi="Cambria"/>
        </w:rPr>
        <w:t>each</w:t>
      </w:r>
      <w:r w:rsidR="009B63B2" w:rsidRPr="00E615F4">
        <w:rPr>
          <w:rFonts w:ascii="Cambria" w:hAnsi="Cambria"/>
        </w:rPr>
        <w:t xml:space="preserve"> focus group by asking the questions on the focus group </w:t>
      </w:r>
      <w:r w:rsidRPr="00E615F4">
        <w:rPr>
          <w:rFonts w:ascii="Cambria" w:hAnsi="Cambria"/>
        </w:rPr>
        <w:t>interview guide</w:t>
      </w:r>
      <w:r w:rsidR="009B63B2" w:rsidRPr="00E615F4">
        <w:rPr>
          <w:rFonts w:ascii="Cambria" w:hAnsi="Cambria"/>
        </w:rPr>
        <w:t xml:space="preserve"> (see </w:t>
      </w:r>
      <w:r w:rsidR="007B52E4" w:rsidRPr="00E615F4">
        <w:rPr>
          <w:rFonts w:ascii="Cambria" w:hAnsi="Cambria"/>
          <w:b/>
        </w:rPr>
        <w:t xml:space="preserve">Attachment </w:t>
      </w:r>
      <w:r w:rsidR="00F63E93" w:rsidRPr="00E615F4">
        <w:rPr>
          <w:rFonts w:ascii="Cambria" w:hAnsi="Cambria"/>
          <w:b/>
        </w:rPr>
        <w:t>D</w:t>
      </w:r>
      <w:r w:rsidR="009B63B2" w:rsidRPr="00E615F4">
        <w:rPr>
          <w:rFonts w:ascii="Cambria" w:hAnsi="Cambria"/>
          <w:b/>
        </w:rPr>
        <w:t xml:space="preserve">—Focus Group </w:t>
      </w:r>
      <w:r w:rsidRPr="00E615F4">
        <w:rPr>
          <w:rFonts w:ascii="Cambria" w:hAnsi="Cambria"/>
          <w:b/>
        </w:rPr>
        <w:t xml:space="preserve">Interview Guide </w:t>
      </w:r>
      <w:r w:rsidR="009B63B2" w:rsidRPr="00E615F4">
        <w:rPr>
          <w:rFonts w:ascii="Cambria" w:hAnsi="Cambria"/>
          <w:b/>
        </w:rPr>
        <w:t>Instrument</w:t>
      </w:r>
      <w:r w:rsidR="009B63B2" w:rsidRPr="00E615F4">
        <w:rPr>
          <w:rFonts w:ascii="Cambria" w:hAnsi="Cambria"/>
        </w:rPr>
        <w:t xml:space="preserve">). Respondents will be asked to provide oral responses in real time during the period of the focus group which is expected last 90 minutes.  The </w:t>
      </w:r>
      <w:r w:rsidR="000A62BC" w:rsidRPr="00E615F4">
        <w:rPr>
          <w:rFonts w:ascii="Cambria" w:hAnsi="Cambria"/>
        </w:rPr>
        <w:t>focus group data for analysis</w:t>
      </w:r>
      <w:r w:rsidR="00D52DBE" w:rsidRPr="00E615F4">
        <w:rPr>
          <w:rFonts w:ascii="Cambria" w:hAnsi="Cambria"/>
        </w:rPr>
        <w:t xml:space="preserve"> will be the detailed </w:t>
      </w:r>
      <w:r w:rsidR="009B63B2" w:rsidRPr="00E615F4">
        <w:rPr>
          <w:rFonts w:ascii="Cambria" w:hAnsi="Cambria"/>
        </w:rPr>
        <w:t>written notes of participant responses taken by a note</w:t>
      </w:r>
      <w:r w:rsidR="006C6E2A" w:rsidRPr="00E615F4">
        <w:rPr>
          <w:rFonts w:ascii="Cambria" w:hAnsi="Cambria"/>
        </w:rPr>
        <w:t>-</w:t>
      </w:r>
      <w:r w:rsidR="009B63B2" w:rsidRPr="00E615F4">
        <w:rPr>
          <w:rFonts w:ascii="Cambria" w:hAnsi="Cambria"/>
        </w:rPr>
        <w:t xml:space="preserve">taker who will accompany the facilitator during the session but not participate in the focus group.  There will also be </w:t>
      </w:r>
      <w:r w:rsidR="00DA6909" w:rsidRPr="00E615F4">
        <w:rPr>
          <w:rFonts w:ascii="Cambria" w:hAnsi="Cambria"/>
        </w:rPr>
        <w:t>a digital</w:t>
      </w:r>
      <w:r w:rsidR="009B63B2" w:rsidRPr="00E615F4">
        <w:rPr>
          <w:rFonts w:ascii="Cambria" w:hAnsi="Cambria"/>
        </w:rPr>
        <w:t xml:space="preserve"> audio recording </w:t>
      </w:r>
      <w:r w:rsidR="007B2714" w:rsidRPr="00E615F4">
        <w:rPr>
          <w:rFonts w:ascii="Cambria" w:hAnsi="Cambria"/>
        </w:rPr>
        <w:t xml:space="preserve">taken during the </w:t>
      </w:r>
      <w:r w:rsidR="009B63B2" w:rsidRPr="00E615F4">
        <w:rPr>
          <w:rFonts w:ascii="Cambria" w:hAnsi="Cambria"/>
        </w:rPr>
        <w:t>focus group</w:t>
      </w:r>
      <w:r w:rsidR="007B2714" w:rsidRPr="00E615F4">
        <w:rPr>
          <w:rFonts w:ascii="Cambria" w:hAnsi="Cambria"/>
        </w:rPr>
        <w:t xml:space="preserve"> which </w:t>
      </w:r>
      <w:r w:rsidR="009B63B2" w:rsidRPr="00E615F4">
        <w:rPr>
          <w:rFonts w:ascii="Cambria" w:hAnsi="Cambria"/>
        </w:rPr>
        <w:t>will be reviewed only as necessary to clarify information from the note</w:t>
      </w:r>
      <w:r w:rsidR="00FE7A73" w:rsidRPr="00E615F4">
        <w:rPr>
          <w:rFonts w:ascii="Cambria" w:hAnsi="Cambria"/>
        </w:rPr>
        <w:t>-</w:t>
      </w:r>
      <w:r w:rsidR="009B63B2" w:rsidRPr="00E615F4">
        <w:rPr>
          <w:rFonts w:ascii="Cambria" w:hAnsi="Cambria"/>
        </w:rPr>
        <w:t xml:space="preserve">taker’s written notes. </w:t>
      </w:r>
    </w:p>
    <w:p w14:paraId="165C2907" w14:textId="77777777" w:rsidR="00E64CAC" w:rsidRPr="0092594B" w:rsidRDefault="00E64CAC" w:rsidP="009B63B2">
      <w:pPr>
        <w:ind w:left="0"/>
        <w:rPr>
          <w:rFonts w:ascii="Cambria" w:hAnsi="Cambria"/>
        </w:rPr>
      </w:pPr>
    </w:p>
    <w:p w14:paraId="6A1E91DC" w14:textId="1E26E72A" w:rsidR="009B63B2" w:rsidRDefault="00742E83" w:rsidP="00991BF9">
      <w:pPr>
        <w:ind w:left="0"/>
        <w:rPr>
          <w:rFonts w:ascii="Cambria" w:hAnsi="Cambria"/>
        </w:rPr>
      </w:pPr>
      <w:r w:rsidRPr="0092594B">
        <w:rPr>
          <w:rFonts w:ascii="Cambria" w:hAnsi="Cambria"/>
        </w:rPr>
        <w:t>The note</w:t>
      </w:r>
      <w:r w:rsidR="00FE7A73">
        <w:rPr>
          <w:rFonts w:ascii="Cambria" w:hAnsi="Cambria"/>
        </w:rPr>
        <w:t>-</w:t>
      </w:r>
      <w:r w:rsidRPr="0092594B">
        <w:rPr>
          <w:rFonts w:ascii="Cambria" w:hAnsi="Cambria"/>
        </w:rPr>
        <w:t>taker</w:t>
      </w:r>
      <w:r w:rsidR="003055DE">
        <w:rPr>
          <w:rFonts w:ascii="Cambria" w:hAnsi="Cambria"/>
        </w:rPr>
        <w:t>’s</w:t>
      </w:r>
      <w:r w:rsidRPr="0092594B">
        <w:rPr>
          <w:rFonts w:ascii="Cambria" w:hAnsi="Cambria"/>
        </w:rPr>
        <w:t xml:space="preserve"> </w:t>
      </w:r>
      <w:r w:rsidR="003055DE">
        <w:rPr>
          <w:rFonts w:ascii="Cambria" w:hAnsi="Cambria"/>
        </w:rPr>
        <w:t>written</w:t>
      </w:r>
      <w:r w:rsidR="003055DE" w:rsidRPr="0092594B">
        <w:rPr>
          <w:rFonts w:ascii="Cambria" w:hAnsi="Cambria"/>
        </w:rPr>
        <w:t xml:space="preserve"> </w:t>
      </w:r>
      <w:r w:rsidRPr="0092594B">
        <w:rPr>
          <w:rFonts w:ascii="Cambria" w:hAnsi="Cambria"/>
        </w:rPr>
        <w:t xml:space="preserve">notes </w:t>
      </w:r>
      <w:r w:rsidR="00A84486" w:rsidRPr="0092594B">
        <w:rPr>
          <w:rFonts w:ascii="Cambria" w:hAnsi="Cambria"/>
        </w:rPr>
        <w:t xml:space="preserve">will be reviewed using qualitative analysis </w:t>
      </w:r>
      <w:r w:rsidR="005D5C71" w:rsidRPr="0092594B">
        <w:rPr>
          <w:rFonts w:ascii="Cambria" w:hAnsi="Cambria"/>
        </w:rPr>
        <w:t>methods</w:t>
      </w:r>
      <w:r w:rsidR="008E708F" w:rsidRPr="0092594B">
        <w:rPr>
          <w:rFonts w:ascii="Cambria" w:hAnsi="Cambria"/>
        </w:rPr>
        <w:t xml:space="preserve"> </w:t>
      </w:r>
      <w:r w:rsidR="00A84486" w:rsidRPr="0092594B">
        <w:rPr>
          <w:rFonts w:ascii="Cambria" w:hAnsi="Cambria"/>
        </w:rPr>
        <w:t>to extract themes among participants’ responses</w:t>
      </w:r>
      <w:r w:rsidR="00D52DBE" w:rsidRPr="0092594B">
        <w:rPr>
          <w:rFonts w:ascii="Cambria" w:hAnsi="Cambria"/>
        </w:rPr>
        <w:t xml:space="preserve">. </w:t>
      </w:r>
      <w:r w:rsidR="008E708F" w:rsidRPr="0092594B">
        <w:rPr>
          <w:rFonts w:ascii="Cambria" w:hAnsi="Cambria"/>
        </w:rPr>
        <w:t xml:space="preserve">Response themes will be listed and categorized in </w:t>
      </w:r>
      <w:r w:rsidR="00480044" w:rsidRPr="0092594B">
        <w:rPr>
          <w:rFonts w:ascii="Cambria" w:hAnsi="Cambria"/>
        </w:rPr>
        <w:t xml:space="preserve">a </w:t>
      </w:r>
      <w:r w:rsidR="008E708F" w:rsidRPr="0092594B">
        <w:rPr>
          <w:rFonts w:ascii="Cambria" w:hAnsi="Cambria"/>
        </w:rPr>
        <w:t xml:space="preserve">Word document according to the order of questions asked on the focus group interview guide. Responses indicating similar themes/feedback from different </w:t>
      </w:r>
      <w:r w:rsidR="00BA5A86" w:rsidRPr="0092594B">
        <w:rPr>
          <w:rFonts w:ascii="Cambria" w:hAnsi="Cambria"/>
        </w:rPr>
        <w:t>sections</w:t>
      </w:r>
      <w:r w:rsidR="008E708F" w:rsidRPr="0092594B">
        <w:rPr>
          <w:rFonts w:ascii="Cambria" w:hAnsi="Cambria"/>
        </w:rPr>
        <w:t xml:space="preserve"> will be merged together. </w:t>
      </w:r>
      <w:r w:rsidR="00327876" w:rsidRPr="0092594B">
        <w:rPr>
          <w:rFonts w:ascii="Cambria" w:hAnsi="Cambria"/>
        </w:rPr>
        <w:t xml:space="preserve">Meta-categories will be created indicating </w:t>
      </w:r>
      <w:r w:rsidRPr="0092594B">
        <w:rPr>
          <w:rFonts w:ascii="Cambria" w:hAnsi="Cambria"/>
        </w:rPr>
        <w:t xml:space="preserve">the </w:t>
      </w:r>
      <w:r w:rsidR="00327876" w:rsidRPr="0092594B">
        <w:rPr>
          <w:rFonts w:ascii="Cambria" w:hAnsi="Cambria"/>
        </w:rPr>
        <w:t>themes</w:t>
      </w:r>
      <w:r w:rsidRPr="0092594B">
        <w:rPr>
          <w:rFonts w:ascii="Cambria" w:hAnsi="Cambria"/>
        </w:rPr>
        <w:t xml:space="preserve"> of: </w:t>
      </w:r>
      <w:r w:rsidR="00D52DBE" w:rsidRPr="0092594B">
        <w:rPr>
          <w:rFonts w:ascii="Cambria" w:hAnsi="Cambria"/>
        </w:rPr>
        <w:t xml:space="preserve">a) </w:t>
      </w:r>
      <w:r w:rsidRPr="0092594B">
        <w:rPr>
          <w:rFonts w:ascii="Cambria" w:hAnsi="Cambria"/>
        </w:rPr>
        <w:t>Awareness</w:t>
      </w:r>
      <w:r w:rsidR="00D52DBE" w:rsidRPr="0092594B">
        <w:rPr>
          <w:rFonts w:ascii="Cambria" w:hAnsi="Cambria"/>
        </w:rPr>
        <w:t>;</w:t>
      </w:r>
      <w:r w:rsidRPr="0092594B">
        <w:rPr>
          <w:rFonts w:ascii="Cambria" w:hAnsi="Cambria"/>
        </w:rPr>
        <w:t xml:space="preserve"> </w:t>
      </w:r>
      <w:r w:rsidR="00D52DBE" w:rsidRPr="0092594B">
        <w:rPr>
          <w:rFonts w:ascii="Cambria" w:hAnsi="Cambria"/>
        </w:rPr>
        <w:t>b) Use;</w:t>
      </w:r>
      <w:r w:rsidRPr="0092594B">
        <w:rPr>
          <w:rFonts w:ascii="Cambria" w:hAnsi="Cambria"/>
        </w:rPr>
        <w:t xml:space="preserve"> </w:t>
      </w:r>
      <w:r w:rsidR="00D52DBE" w:rsidRPr="0092594B">
        <w:rPr>
          <w:rFonts w:ascii="Cambria" w:hAnsi="Cambria"/>
        </w:rPr>
        <w:t>c) Strengths;</w:t>
      </w:r>
      <w:r w:rsidRPr="0092594B">
        <w:rPr>
          <w:rFonts w:ascii="Cambria" w:hAnsi="Cambria"/>
        </w:rPr>
        <w:t xml:space="preserve"> and </w:t>
      </w:r>
      <w:r w:rsidR="00D52DBE" w:rsidRPr="0092594B">
        <w:rPr>
          <w:rFonts w:ascii="Cambria" w:hAnsi="Cambria"/>
        </w:rPr>
        <w:t xml:space="preserve">d) </w:t>
      </w:r>
      <w:r w:rsidRPr="0092594B">
        <w:rPr>
          <w:rFonts w:ascii="Cambria" w:hAnsi="Cambria"/>
        </w:rPr>
        <w:t xml:space="preserve">Areas for Improvement. </w:t>
      </w:r>
      <w:r w:rsidR="00804B5A" w:rsidRPr="0092594B">
        <w:rPr>
          <w:rFonts w:ascii="Cambria" w:hAnsi="Cambria"/>
        </w:rPr>
        <w:t>Q</w:t>
      </w:r>
      <w:r w:rsidR="008E708F" w:rsidRPr="0092594B">
        <w:rPr>
          <w:rFonts w:ascii="Cambria" w:hAnsi="Cambria"/>
        </w:rPr>
        <w:t xml:space="preserve">uotes </w:t>
      </w:r>
      <w:r w:rsidR="00804B5A" w:rsidRPr="0092594B">
        <w:rPr>
          <w:rFonts w:ascii="Cambria" w:hAnsi="Cambria"/>
        </w:rPr>
        <w:t xml:space="preserve">from respondents </w:t>
      </w:r>
      <w:r w:rsidR="008E708F" w:rsidRPr="0092594B">
        <w:rPr>
          <w:rFonts w:ascii="Cambria" w:hAnsi="Cambria"/>
        </w:rPr>
        <w:t>will be recor</w:t>
      </w:r>
      <w:r w:rsidR="00D52DBE" w:rsidRPr="0092594B">
        <w:rPr>
          <w:rFonts w:ascii="Cambria" w:hAnsi="Cambria"/>
        </w:rPr>
        <w:t>ded in writing with individual</w:t>
      </w:r>
      <w:r w:rsidR="00804B5A" w:rsidRPr="0092594B">
        <w:rPr>
          <w:rFonts w:ascii="Cambria" w:hAnsi="Cambria"/>
        </w:rPr>
        <w:t>ly</w:t>
      </w:r>
      <w:r w:rsidR="008E708F" w:rsidRPr="0092594B">
        <w:rPr>
          <w:rFonts w:ascii="Cambria" w:hAnsi="Cambria"/>
        </w:rPr>
        <w:t xml:space="preserve"> identifying details </w:t>
      </w:r>
      <w:r w:rsidR="00804B5A" w:rsidRPr="0092594B">
        <w:rPr>
          <w:rFonts w:ascii="Cambria" w:hAnsi="Cambria"/>
        </w:rPr>
        <w:t xml:space="preserve">such as name or health department </w:t>
      </w:r>
      <w:r w:rsidR="008E708F" w:rsidRPr="0092594B">
        <w:rPr>
          <w:rFonts w:ascii="Cambria" w:hAnsi="Cambria"/>
        </w:rPr>
        <w:t xml:space="preserve">removed. </w:t>
      </w:r>
      <w:r w:rsidR="00D52DBE" w:rsidRPr="0092594B">
        <w:rPr>
          <w:rFonts w:ascii="Cambria" w:hAnsi="Cambria"/>
        </w:rPr>
        <w:t xml:space="preserve">Quotes that align with highlighted themes or findings </w:t>
      </w:r>
      <w:r w:rsidR="00BA5A86" w:rsidRPr="0092594B">
        <w:rPr>
          <w:rFonts w:ascii="Cambria" w:hAnsi="Cambria"/>
        </w:rPr>
        <w:t>may</w:t>
      </w:r>
      <w:r w:rsidR="008E708F" w:rsidRPr="0092594B">
        <w:rPr>
          <w:rFonts w:ascii="Cambria" w:hAnsi="Cambria"/>
        </w:rPr>
        <w:t xml:space="preserve"> be included </w:t>
      </w:r>
      <w:r w:rsidRPr="0092594B">
        <w:rPr>
          <w:rFonts w:ascii="Cambria" w:hAnsi="Cambria"/>
        </w:rPr>
        <w:t xml:space="preserve">when </w:t>
      </w:r>
      <w:r w:rsidR="008E708F" w:rsidRPr="0092594B">
        <w:rPr>
          <w:rFonts w:ascii="Cambria" w:hAnsi="Cambria"/>
        </w:rPr>
        <w:t xml:space="preserve">reporting </w:t>
      </w:r>
      <w:r w:rsidR="00BA5A86" w:rsidRPr="0092594B">
        <w:rPr>
          <w:rFonts w:ascii="Cambria" w:hAnsi="Cambria"/>
        </w:rPr>
        <w:t xml:space="preserve">summary </w:t>
      </w:r>
      <w:r w:rsidR="008E708F" w:rsidRPr="0092594B">
        <w:rPr>
          <w:rFonts w:ascii="Cambria" w:hAnsi="Cambria"/>
        </w:rPr>
        <w:t>findings</w:t>
      </w:r>
      <w:r w:rsidR="00EA6313" w:rsidRPr="0092594B">
        <w:rPr>
          <w:rFonts w:ascii="Cambria" w:hAnsi="Cambria"/>
        </w:rPr>
        <w:t xml:space="preserve"> from this data collection</w:t>
      </w:r>
      <w:r w:rsidR="00BA5A86" w:rsidRPr="0092594B">
        <w:rPr>
          <w:rFonts w:ascii="Cambria" w:hAnsi="Cambria"/>
        </w:rPr>
        <w:t>.</w:t>
      </w:r>
      <w:r w:rsidR="00E86E3C">
        <w:rPr>
          <w:rFonts w:ascii="Cambria" w:hAnsi="Cambria"/>
        </w:rPr>
        <w:t xml:space="preserve">  </w:t>
      </w:r>
      <w:r w:rsidR="000A62BC">
        <w:rPr>
          <w:rFonts w:ascii="Cambria" w:hAnsi="Cambria"/>
        </w:rPr>
        <w:t>Digital audio</w:t>
      </w:r>
      <w:r w:rsidR="00BA5A86" w:rsidRPr="0092594B">
        <w:rPr>
          <w:rFonts w:ascii="Cambria" w:hAnsi="Cambria"/>
        </w:rPr>
        <w:t xml:space="preserve"> will be permanently deleted by the end of one calendar year after the focus groups have been conducted. No written transcripts will be created. Any results reported from this data collection or shared with the public will be in summary form only</w:t>
      </w:r>
      <w:r w:rsidR="00382496">
        <w:rPr>
          <w:rFonts w:ascii="Cambria" w:hAnsi="Cambria"/>
        </w:rPr>
        <w:t xml:space="preserve">. No </w:t>
      </w:r>
      <w:r w:rsidR="00BA5A86" w:rsidRPr="0092594B">
        <w:rPr>
          <w:rFonts w:ascii="Cambria" w:hAnsi="Cambria"/>
        </w:rPr>
        <w:t xml:space="preserve">individually identifying information </w:t>
      </w:r>
      <w:r w:rsidR="00382496">
        <w:rPr>
          <w:rFonts w:ascii="Cambria" w:hAnsi="Cambria"/>
        </w:rPr>
        <w:t xml:space="preserve">will be </w:t>
      </w:r>
      <w:r w:rsidR="00BA5A86" w:rsidRPr="0092594B">
        <w:rPr>
          <w:rFonts w:ascii="Cambria" w:hAnsi="Cambria"/>
        </w:rPr>
        <w:t xml:space="preserve">attached or affiliated with the summaries—including the names of </w:t>
      </w:r>
      <w:r w:rsidR="00804B5A" w:rsidRPr="0092594B">
        <w:rPr>
          <w:rFonts w:ascii="Cambria" w:hAnsi="Cambria"/>
        </w:rPr>
        <w:t xml:space="preserve">the respondents, their co-workers and colleagues, or their </w:t>
      </w:r>
      <w:r w:rsidR="00BA5A86" w:rsidRPr="0092594B">
        <w:rPr>
          <w:rFonts w:ascii="Cambria" w:hAnsi="Cambria"/>
        </w:rPr>
        <w:t>health departments.</w:t>
      </w:r>
    </w:p>
    <w:p w14:paraId="25860AAC" w14:textId="7B4DC94D" w:rsidR="000D0302" w:rsidRDefault="000D0302" w:rsidP="00991BF9">
      <w:pPr>
        <w:ind w:left="0"/>
        <w:rPr>
          <w:rFonts w:ascii="Cambria" w:hAnsi="Cambria"/>
        </w:rPr>
      </w:pPr>
    </w:p>
    <w:p w14:paraId="3C48E0DD" w14:textId="7C15E6B4" w:rsidR="000D0302" w:rsidRPr="0092594B" w:rsidRDefault="000D0302" w:rsidP="000D0302">
      <w:pPr>
        <w:ind w:left="0"/>
        <w:rPr>
          <w:rFonts w:ascii="Cambria" w:hAnsi="Cambria"/>
        </w:rPr>
      </w:pPr>
      <w:r>
        <w:rPr>
          <w:rFonts w:ascii="Cambria" w:hAnsi="Cambria"/>
        </w:rPr>
        <w:t xml:space="preserve">The </w:t>
      </w:r>
      <w:r w:rsidR="000A62BC">
        <w:rPr>
          <w:rFonts w:ascii="Cambria" w:hAnsi="Cambria"/>
        </w:rPr>
        <w:t xml:space="preserve">total period of </w:t>
      </w:r>
      <w:r w:rsidR="00E465FA">
        <w:rPr>
          <w:rFonts w:ascii="Cambria" w:hAnsi="Cambria"/>
        </w:rPr>
        <w:t>7</w:t>
      </w:r>
      <w:r w:rsidR="000A62BC">
        <w:rPr>
          <w:rFonts w:ascii="Cambria" w:hAnsi="Cambria"/>
        </w:rPr>
        <w:t xml:space="preserve"> weeks </w:t>
      </w:r>
      <w:r w:rsidR="00882987">
        <w:rPr>
          <w:rFonts w:ascii="Cambria" w:hAnsi="Cambria"/>
        </w:rPr>
        <w:t xml:space="preserve">(outlined below) </w:t>
      </w:r>
      <w:r>
        <w:rPr>
          <w:rFonts w:ascii="Cambria" w:hAnsi="Cambria"/>
        </w:rPr>
        <w:t>to recruit and identify focus group participants allows</w:t>
      </w:r>
      <w:r w:rsidRPr="0092594B">
        <w:rPr>
          <w:rFonts w:ascii="Cambria" w:hAnsi="Cambria"/>
        </w:rPr>
        <w:t xml:space="preserve"> a reasonable time frame for conducting and analyzing the focus groups by</w:t>
      </w:r>
      <w:r>
        <w:rPr>
          <w:rFonts w:ascii="Cambria" w:hAnsi="Cambria"/>
        </w:rPr>
        <w:t xml:space="preserve"> </w:t>
      </w:r>
      <w:r w:rsidR="00E465FA">
        <w:rPr>
          <w:rFonts w:ascii="Cambria" w:hAnsi="Cambria"/>
        </w:rPr>
        <w:t>the summer</w:t>
      </w:r>
      <w:r w:rsidRPr="0039222E">
        <w:rPr>
          <w:rFonts w:ascii="Cambria" w:hAnsi="Cambria"/>
        </w:rPr>
        <w:t xml:space="preserve"> </w:t>
      </w:r>
      <w:r w:rsidR="00E465FA">
        <w:rPr>
          <w:rFonts w:ascii="Cambria" w:hAnsi="Cambria"/>
        </w:rPr>
        <w:t xml:space="preserve">of </w:t>
      </w:r>
      <w:r w:rsidR="00882987">
        <w:rPr>
          <w:rFonts w:ascii="Cambria" w:hAnsi="Cambria"/>
        </w:rPr>
        <w:t>2016</w:t>
      </w:r>
      <w:r w:rsidR="000A62BC">
        <w:rPr>
          <w:rFonts w:ascii="Cambria" w:hAnsi="Cambria"/>
        </w:rPr>
        <w:t>.</w:t>
      </w:r>
    </w:p>
    <w:p w14:paraId="52E74611" w14:textId="77777777" w:rsidR="000D0302" w:rsidRDefault="000D0302" w:rsidP="000D0302">
      <w:pPr>
        <w:ind w:left="0"/>
        <w:rPr>
          <w:rFonts w:ascii="Cambria" w:hAnsi="Cambria"/>
        </w:rPr>
      </w:pPr>
    </w:p>
    <w:tbl>
      <w:tblPr>
        <w:tblStyle w:val="TableGrid"/>
        <w:tblW w:w="9620" w:type="dxa"/>
        <w:tblLook w:val="04A0" w:firstRow="1" w:lastRow="0" w:firstColumn="1" w:lastColumn="0" w:noHBand="0" w:noVBand="1"/>
      </w:tblPr>
      <w:tblGrid>
        <w:gridCol w:w="6655"/>
        <w:gridCol w:w="2965"/>
      </w:tblGrid>
      <w:tr w:rsidR="000D0302" w14:paraId="3913735C" w14:textId="77777777" w:rsidTr="00DE4067">
        <w:tc>
          <w:tcPr>
            <w:tcW w:w="6655" w:type="dxa"/>
          </w:tcPr>
          <w:p w14:paraId="0D77D478" w14:textId="77777777" w:rsidR="000D0302" w:rsidRPr="00B17575" w:rsidRDefault="000D0302" w:rsidP="000D0302">
            <w:pPr>
              <w:spacing w:after="120"/>
              <w:ind w:left="0"/>
              <w:rPr>
                <w:rFonts w:ascii="Cambria" w:hAnsi="Cambria"/>
                <w:b/>
              </w:rPr>
            </w:pPr>
            <w:r w:rsidRPr="00B17575">
              <w:rPr>
                <w:rFonts w:ascii="Cambria" w:hAnsi="Cambria"/>
                <w:b/>
              </w:rPr>
              <w:t>Procedure</w:t>
            </w:r>
          </w:p>
        </w:tc>
        <w:tc>
          <w:tcPr>
            <w:tcW w:w="2965" w:type="dxa"/>
            <w:vAlign w:val="center"/>
          </w:tcPr>
          <w:p w14:paraId="4965ADCB" w14:textId="77777777" w:rsidR="000D0302" w:rsidRDefault="000D0302" w:rsidP="000D0302">
            <w:pPr>
              <w:spacing w:after="120"/>
              <w:ind w:left="0"/>
              <w:rPr>
                <w:rFonts w:ascii="Cambria" w:hAnsi="Cambria"/>
                <w:b/>
              </w:rPr>
            </w:pPr>
            <w:r w:rsidRPr="005F665C">
              <w:rPr>
                <w:rFonts w:ascii="Cambria" w:hAnsi="Cambria"/>
                <w:b/>
              </w:rPr>
              <w:t>Sequential Time Periods</w:t>
            </w:r>
          </w:p>
          <w:p w14:paraId="491EAE59" w14:textId="75C6183D" w:rsidR="00E615F4" w:rsidRPr="00E615F4" w:rsidRDefault="00E615F4" w:rsidP="000D0302">
            <w:pPr>
              <w:spacing w:after="120"/>
              <w:ind w:left="0"/>
              <w:rPr>
                <w:rFonts w:ascii="Cambria" w:hAnsi="Cambria"/>
                <w:b/>
                <w:i/>
              </w:rPr>
            </w:pPr>
            <w:r w:rsidRPr="00E615F4">
              <w:rPr>
                <w:i/>
              </w:rPr>
              <w:t>Upon receipt of OMB approval</w:t>
            </w:r>
          </w:p>
        </w:tc>
      </w:tr>
      <w:tr w:rsidR="000D0302" w14:paraId="261BBE26" w14:textId="77777777" w:rsidTr="00DE4067">
        <w:tc>
          <w:tcPr>
            <w:tcW w:w="6655" w:type="dxa"/>
          </w:tcPr>
          <w:p w14:paraId="3A3D60E5" w14:textId="77777777" w:rsidR="000D0302" w:rsidRDefault="000D0302" w:rsidP="000D0302">
            <w:pPr>
              <w:spacing w:after="120"/>
              <w:ind w:left="0"/>
              <w:rPr>
                <w:rFonts w:ascii="Cambria" w:hAnsi="Cambria"/>
              </w:rPr>
            </w:pPr>
            <w:r>
              <w:rPr>
                <w:rFonts w:ascii="Cambria" w:hAnsi="Cambria"/>
              </w:rPr>
              <w:t>NACCHO sends referral instrument and focus group recruitment instrument to health directors</w:t>
            </w:r>
          </w:p>
        </w:tc>
        <w:tc>
          <w:tcPr>
            <w:tcW w:w="2965" w:type="dxa"/>
            <w:vAlign w:val="center"/>
          </w:tcPr>
          <w:p w14:paraId="5FBB0E2D" w14:textId="77777777" w:rsidR="000D0302" w:rsidRDefault="000D0302" w:rsidP="000D0302">
            <w:pPr>
              <w:spacing w:after="120"/>
              <w:ind w:left="0"/>
              <w:rPr>
                <w:rFonts w:ascii="Cambria" w:hAnsi="Cambria"/>
              </w:rPr>
            </w:pPr>
            <w:r>
              <w:rPr>
                <w:rFonts w:ascii="Cambria" w:hAnsi="Cambria"/>
              </w:rPr>
              <w:t>Collection initiated</w:t>
            </w:r>
          </w:p>
        </w:tc>
      </w:tr>
      <w:tr w:rsidR="000D0302" w14:paraId="44DBDDBA" w14:textId="77777777" w:rsidTr="00DE4067">
        <w:tc>
          <w:tcPr>
            <w:tcW w:w="6655" w:type="dxa"/>
          </w:tcPr>
          <w:p w14:paraId="115A7D91" w14:textId="77777777" w:rsidR="000D0302" w:rsidRDefault="000D0302" w:rsidP="000D0302">
            <w:pPr>
              <w:spacing w:after="120"/>
              <w:ind w:left="0"/>
              <w:rPr>
                <w:rFonts w:ascii="Cambria" w:hAnsi="Cambria"/>
              </w:rPr>
            </w:pPr>
            <w:r>
              <w:rPr>
                <w:rFonts w:ascii="Cambria" w:hAnsi="Cambria"/>
              </w:rPr>
              <w:t>Health directors forward recruitment instrument to target staff</w:t>
            </w:r>
          </w:p>
        </w:tc>
        <w:tc>
          <w:tcPr>
            <w:tcW w:w="2965" w:type="dxa"/>
            <w:vMerge w:val="restart"/>
            <w:vAlign w:val="center"/>
          </w:tcPr>
          <w:p w14:paraId="578FDB45" w14:textId="77777777" w:rsidR="000D0302" w:rsidRDefault="000D0302" w:rsidP="000D0302">
            <w:pPr>
              <w:spacing w:after="120"/>
              <w:ind w:left="0"/>
              <w:rPr>
                <w:rFonts w:ascii="Cambria" w:hAnsi="Cambria"/>
              </w:rPr>
            </w:pPr>
            <w:r>
              <w:rPr>
                <w:rFonts w:ascii="Cambria" w:hAnsi="Cambria"/>
              </w:rPr>
              <w:t>One week</w:t>
            </w:r>
          </w:p>
        </w:tc>
      </w:tr>
      <w:tr w:rsidR="000D0302" w14:paraId="0941EBD6" w14:textId="77777777" w:rsidTr="00DE4067">
        <w:tc>
          <w:tcPr>
            <w:tcW w:w="6655" w:type="dxa"/>
          </w:tcPr>
          <w:p w14:paraId="41D6057B" w14:textId="77777777" w:rsidR="000D0302" w:rsidRDefault="000D0302" w:rsidP="000D0302">
            <w:pPr>
              <w:spacing w:after="120"/>
              <w:ind w:left="0"/>
              <w:rPr>
                <w:rFonts w:ascii="Cambria" w:hAnsi="Cambria"/>
              </w:rPr>
            </w:pPr>
            <w:r>
              <w:rPr>
                <w:rFonts w:ascii="Cambria" w:hAnsi="Cambria"/>
              </w:rPr>
              <w:t>Period for return of referral instruments to NACCHO</w:t>
            </w:r>
          </w:p>
        </w:tc>
        <w:tc>
          <w:tcPr>
            <w:tcW w:w="2965" w:type="dxa"/>
            <w:vMerge/>
            <w:vAlign w:val="center"/>
          </w:tcPr>
          <w:p w14:paraId="4A9D2284" w14:textId="77777777" w:rsidR="000D0302" w:rsidRDefault="000D0302" w:rsidP="000D0302">
            <w:pPr>
              <w:spacing w:after="120"/>
              <w:ind w:left="0"/>
              <w:rPr>
                <w:rFonts w:ascii="Cambria" w:hAnsi="Cambria"/>
              </w:rPr>
            </w:pPr>
          </w:p>
        </w:tc>
      </w:tr>
      <w:tr w:rsidR="000D0302" w14:paraId="5F000360" w14:textId="77777777" w:rsidTr="00DE4067">
        <w:tc>
          <w:tcPr>
            <w:tcW w:w="6655" w:type="dxa"/>
          </w:tcPr>
          <w:p w14:paraId="410127F7" w14:textId="77777777" w:rsidR="000D0302" w:rsidRDefault="000D0302" w:rsidP="000D0302">
            <w:pPr>
              <w:spacing w:after="120"/>
              <w:ind w:left="0"/>
              <w:rPr>
                <w:rFonts w:ascii="Cambria" w:hAnsi="Cambria"/>
              </w:rPr>
            </w:pPr>
            <w:r>
              <w:rPr>
                <w:rFonts w:ascii="Cambria" w:hAnsi="Cambria"/>
              </w:rPr>
              <w:t xml:space="preserve">NACCHO makes reminder calls to contacts whose recruitment instrument was not received by NACCHO. </w:t>
            </w:r>
          </w:p>
        </w:tc>
        <w:tc>
          <w:tcPr>
            <w:tcW w:w="2965" w:type="dxa"/>
            <w:vAlign w:val="center"/>
          </w:tcPr>
          <w:p w14:paraId="6467038C" w14:textId="77777777" w:rsidR="000D0302" w:rsidRDefault="000D0302" w:rsidP="000D0302">
            <w:pPr>
              <w:spacing w:after="120"/>
              <w:ind w:left="0"/>
              <w:rPr>
                <w:rFonts w:ascii="Cambria" w:hAnsi="Cambria"/>
              </w:rPr>
            </w:pPr>
            <w:r>
              <w:rPr>
                <w:rFonts w:ascii="Cambria" w:hAnsi="Cambria"/>
              </w:rPr>
              <w:t>One week</w:t>
            </w:r>
          </w:p>
        </w:tc>
      </w:tr>
      <w:tr w:rsidR="000D0302" w14:paraId="5C0CAE2B" w14:textId="77777777" w:rsidTr="00DE4067">
        <w:tc>
          <w:tcPr>
            <w:tcW w:w="6655" w:type="dxa"/>
          </w:tcPr>
          <w:p w14:paraId="1E8E5AD6" w14:textId="77777777" w:rsidR="000D0302" w:rsidRDefault="000D0302" w:rsidP="000D0302">
            <w:pPr>
              <w:spacing w:after="120"/>
              <w:ind w:left="0"/>
              <w:rPr>
                <w:rFonts w:ascii="Cambria" w:hAnsi="Cambria"/>
              </w:rPr>
            </w:pPr>
            <w:r>
              <w:rPr>
                <w:rFonts w:ascii="Cambria" w:hAnsi="Cambria"/>
              </w:rPr>
              <w:lastRenderedPageBreak/>
              <w:t>NACCHO awaits return of additional recruitment instruments</w:t>
            </w:r>
          </w:p>
        </w:tc>
        <w:tc>
          <w:tcPr>
            <w:tcW w:w="2965" w:type="dxa"/>
            <w:vMerge w:val="restart"/>
            <w:vAlign w:val="center"/>
          </w:tcPr>
          <w:p w14:paraId="563F78DE" w14:textId="77777777" w:rsidR="000D0302" w:rsidRDefault="000D0302" w:rsidP="000D0302">
            <w:pPr>
              <w:spacing w:after="120"/>
              <w:ind w:left="0"/>
              <w:rPr>
                <w:rFonts w:ascii="Cambria" w:hAnsi="Cambria"/>
              </w:rPr>
            </w:pPr>
            <w:r>
              <w:rPr>
                <w:rFonts w:ascii="Cambria" w:hAnsi="Cambria"/>
              </w:rPr>
              <w:t>One week</w:t>
            </w:r>
          </w:p>
        </w:tc>
      </w:tr>
      <w:tr w:rsidR="000D0302" w14:paraId="67EEADAF" w14:textId="77777777" w:rsidTr="00DE4067">
        <w:tc>
          <w:tcPr>
            <w:tcW w:w="6655" w:type="dxa"/>
          </w:tcPr>
          <w:p w14:paraId="6D82996F" w14:textId="5ED93A11" w:rsidR="000D0302" w:rsidRDefault="000D0302" w:rsidP="005F7A34">
            <w:pPr>
              <w:spacing w:after="120"/>
              <w:ind w:left="0"/>
              <w:rPr>
                <w:rFonts w:ascii="Cambria" w:hAnsi="Cambria"/>
              </w:rPr>
            </w:pPr>
            <w:r>
              <w:rPr>
                <w:rFonts w:ascii="Cambria" w:hAnsi="Cambria"/>
              </w:rPr>
              <w:t>NACCHO records information from returned instruments into an Excel table and identifies a diverse group of focus group participants</w:t>
            </w:r>
          </w:p>
        </w:tc>
        <w:tc>
          <w:tcPr>
            <w:tcW w:w="2965" w:type="dxa"/>
            <w:vMerge/>
            <w:vAlign w:val="center"/>
          </w:tcPr>
          <w:p w14:paraId="46453428" w14:textId="77777777" w:rsidR="000D0302" w:rsidRDefault="000D0302" w:rsidP="000D0302">
            <w:pPr>
              <w:spacing w:after="120"/>
              <w:ind w:left="0"/>
              <w:rPr>
                <w:rFonts w:ascii="Cambria" w:hAnsi="Cambria"/>
              </w:rPr>
            </w:pPr>
          </w:p>
        </w:tc>
      </w:tr>
      <w:tr w:rsidR="000D0302" w14:paraId="10E0B9B7" w14:textId="77777777" w:rsidTr="00DE4067">
        <w:tc>
          <w:tcPr>
            <w:tcW w:w="6655" w:type="dxa"/>
          </w:tcPr>
          <w:p w14:paraId="4A89F388" w14:textId="77777777" w:rsidR="000D0302" w:rsidRDefault="000D0302" w:rsidP="000D0302">
            <w:pPr>
              <w:spacing w:after="120"/>
              <w:ind w:left="0"/>
              <w:rPr>
                <w:rFonts w:ascii="Cambria" w:hAnsi="Cambria"/>
              </w:rPr>
            </w:pPr>
            <w:r>
              <w:rPr>
                <w:rFonts w:ascii="Cambria" w:hAnsi="Cambria"/>
              </w:rPr>
              <w:t>NACCHO contacts selected focus group participants and schedules focus group(s)</w:t>
            </w:r>
          </w:p>
        </w:tc>
        <w:tc>
          <w:tcPr>
            <w:tcW w:w="2965" w:type="dxa"/>
            <w:vAlign w:val="center"/>
          </w:tcPr>
          <w:p w14:paraId="295083E5" w14:textId="77777777" w:rsidR="000D0302" w:rsidRDefault="000D0302" w:rsidP="000D0302">
            <w:pPr>
              <w:spacing w:after="120"/>
              <w:ind w:left="0"/>
              <w:rPr>
                <w:rFonts w:ascii="Cambria" w:hAnsi="Cambria"/>
              </w:rPr>
            </w:pPr>
            <w:r>
              <w:rPr>
                <w:rFonts w:ascii="Cambria" w:hAnsi="Cambria"/>
              </w:rPr>
              <w:t>One week</w:t>
            </w:r>
          </w:p>
        </w:tc>
      </w:tr>
      <w:tr w:rsidR="000D0302" w14:paraId="20A87F40" w14:textId="77777777" w:rsidTr="00DE4067">
        <w:tc>
          <w:tcPr>
            <w:tcW w:w="6655" w:type="dxa"/>
          </w:tcPr>
          <w:p w14:paraId="18416CF0" w14:textId="0A0BF1F1" w:rsidR="000D0302" w:rsidRDefault="00DE4067" w:rsidP="00DE4067">
            <w:pPr>
              <w:spacing w:after="120"/>
              <w:ind w:left="0"/>
              <w:rPr>
                <w:rFonts w:ascii="Cambria" w:hAnsi="Cambria"/>
              </w:rPr>
            </w:pPr>
            <w:r>
              <w:rPr>
                <w:rFonts w:ascii="Cambria" w:hAnsi="Cambria"/>
              </w:rPr>
              <w:t>NACCHO sends c</w:t>
            </w:r>
            <w:r w:rsidR="000D0302">
              <w:rPr>
                <w:rFonts w:ascii="Cambria" w:hAnsi="Cambria"/>
              </w:rPr>
              <w:t>onfirmation email</w:t>
            </w:r>
            <w:r w:rsidR="00CE51F9">
              <w:rPr>
                <w:rFonts w:ascii="Cambria" w:hAnsi="Cambria"/>
              </w:rPr>
              <w:t xml:space="preserve"> prior to scheduled focus group</w:t>
            </w:r>
            <w:r w:rsidR="00653A3A">
              <w:rPr>
                <w:rFonts w:ascii="Cambria" w:hAnsi="Cambria"/>
              </w:rPr>
              <w:t>s</w:t>
            </w:r>
          </w:p>
        </w:tc>
        <w:tc>
          <w:tcPr>
            <w:tcW w:w="2965" w:type="dxa"/>
            <w:vAlign w:val="center"/>
          </w:tcPr>
          <w:p w14:paraId="20FCE34B" w14:textId="3A8C21AB" w:rsidR="000D0302" w:rsidRDefault="00FF6899" w:rsidP="00FF6899">
            <w:pPr>
              <w:spacing w:after="120"/>
              <w:ind w:left="0"/>
              <w:rPr>
                <w:rFonts w:ascii="Cambria" w:hAnsi="Cambria"/>
              </w:rPr>
            </w:pPr>
            <w:r>
              <w:rPr>
                <w:rFonts w:ascii="Cambria" w:hAnsi="Cambria"/>
              </w:rPr>
              <w:t xml:space="preserve">5 business days </w:t>
            </w:r>
            <w:r w:rsidR="000D0302">
              <w:rPr>
                <w:rFonts w:ascii="Cambria" w:hAnsi="Cambria"/>
              </w:rPr>
              <w:t>prior to focus group</w:t>
            </w:r>
          </w:p>
        </w:tc>
      </w:tr>
      <w:tr w:rsidR="0050137E" w14:paraId="256F6222" w14:textId="77777777" w:rsidTr="00DE4067">
        <w:tc>
          <w:tcPr>
            <w:tcW w:w="6655" w:type="dxa"/>
          </w:tcPr>
          <w:p w14:paraId="0418246C" w14:textId="27145F94" w:rsidR="0050137E" w:rsidRDefault="0050137E" w:rsidP="00DE4067">
            <w:pPr>
              <w:spacing w:after="120"/>
              <w:ind w:left="0"/>
              <w:rPr>
                <w:rFonts w:ascii="Cambria" w:hAnsi="Cambria"/>
              </w:rPr>
            </w:pPr>
            <w:r>
              <w:rPr>
                <w:rFonts w:ascii="Cambria" w:hAnsi="Cambria"/>
              </w:rPr>
              <w:t xml:space="preserve">NACCHO makes </w:t>
            </w:r>
            <w:r w:rsidR="00C751F4">
              <w:rPr>
                <w:rFonts w:ascii="Cambria" w:hAnsi="Cambria"/>
              </w:rPr>
              <w:t>confirmation call to participants</w:t>
            </w:r>
          </w:p>
        </w:tc>
        <w:tc>
          <w:tcPr>
            <w:tcW w:w="2965" w:type="dxa"/>
            <w:vAlign w:val="center"/>
          </w:tcPr>
          <w:p w14:paraId="2D3A021A" w14:textId="7D384840" w:rsidR="0050137E" w:rsidRDefault="00E87CCC" w:rsidP="000D0302">
            <w:pPr>
              <w:spacing w:after="120"/>
              <w:ind w:left="0"/>
              <w:rPr>
                <w:rFonts w:ascii="Cambria" w:hAnsi="Cambria"/>
              </w:rPr>
            </w:pPr>
            <w:r>
              <w:rPr>
                <w:rFonts w:ascii="Cambria" w:hAnsi="Cambria"/>
              </w:rPr>
              <w:t>2</w:t>
            </w:r>
            <w:r w:rsidR="00C751F4">
              <w:rPr>
                <w:rFonts w:ascii="Cambria" w:hAnsi="Cambria"/>
              </w:rPr>
              <w:t xml:space="preserve"> </w:t>
            </w:r>
            <w:r w:rsidR="00DE4E16">
              <w:rPr>
                <w:rFonts w:ascii="Cambria" w:hAnsi="Cambria"/>
              </w:rPr>
              <w:t xml:space="preserve">business </w:t>
            </w:r>
            <w:r w:rsidR="00C751F4">
              <w:rPr>
                <w:rFonts w:ascii="Cambria" w:hAnsi="Cambria"/>
              </w:rPr>
              <w:t>days prior to focus group</w:t>
            </w:r>
          </w:p>
        </w:tc>
      </w:tr>
      <w:tr w:rsidR="000D0302" w14:paraId="3F9529F5" w14:textId="77777777" w:rsidTr="00DE4067">
        <w:tc>
          <w:tcPr>
            <w:tcW w:w="6655" w:type="dxa"/>
          </w:tcPr>
          <w:p w14:paraId="7B268D44" w14:textId="77777777" w:rsidR="000D0302" w:rsidRDefault="000D0302" w:rsidP="000D0302">
            <w:pPr>
              <w:spacing w:after="120"/>
              <w:ind w:left="0"/>
              <w:rPr>
                <w:rFonts w:ascii="Cambria" w:hAnsi="Cambria"/>
              </w:rPr>
            </w:pPr>
            <w:r>
              <w:rPr>
                <w:rFonts w:ascii="Cambria" w:hAnsi="Cambria"/>
              </w:rPr>
              <w:t>Focus groups held</w:t>
            </w:r>
          </w:p>
        </w:tc>
        <w:tc>
          <w:tcPr>
            <w:tcW w:w="2965" w:type="dxa"/>
            <w:vAlign w:val="center"/>
          </w:tcPr>
          <w:p w14:paraId="110673CD" w14:textId="1B009B0D" w:rsidR="000D0302" w:rsidRDefault="00DB2219" w:rsidP="000D0302">
            <w:pPr>
              <w:spacing w:after="120"/>
              <w:ind w:left="0"/>
              <w:rPr>
                <w:rFonts w:ascii="Cambria" w:hAnsi="Cambria"/>
              </w:rPr>
            </w:pPr>
            <w:r>
              <w:rPr>
                <w:rFonts w:ascii="Cambria" w:hAnsi="Cambria"/>
              </w:rPr>
              <w:t>Within</w:t>
            </w:r>
            <w:r w:rsidR="00CE51F9">
              <w:rPr>
                <w:rFonts w:ascii="Cambria" w:hAnsi="Cambria"/>
              </w:rPr>
              <w:t xml:space="preserve"> two week period</w:t>
            </w:r>
          </w:p>
        </w:tc>
      </w:tr>
    </w:tbl>
    <w:p w14:paraId="58777578" w14:textId="77777777" w:rsidR="000D0302" w:rsidRDefault="000D0302" w:rsidP="000D0302">
      <w:pPr>
        <w:ind w:left="0"/>
        <w:rPr>
          <w:rFonts w:ascii="Cambria" w:hAnsi="Cambria"/>
        </w:rPr>
      </w:pPr>
    </w:p>
    <w:p w14:paraId="20B7462F" w14:textId="46B47DB3" w:rsidR="009759F3" w:rsidRPr="0092594B" w:rsidRDefault="00287E2F" w:rsidP="00991BF9">
      <w:pPr>
        <w:pStyle w:val="Heading4"/>
      </w:pPr>
      <w:bookmarkStart w:id="9" w:name="_Toc444157150"/>
      <w:r w:rsidRPr="0092594B">
        <w:t>Methods to Maximize Response Rates</w:t>
      </w:r>
      <w:r w:rsidR="00D92A60" w:rsidRPr="0092594B">
        <w:t xml:space="preserve">, </w:t>
      </w:r>
      <w:r w:rsidR="009759F3" w:rsidRPr="0092594B">
        <w:t>Deal with Nonresponse</w:t>
      </w:r>
      <w:bookmarkEnd w:id="9"/>
    </w:p>
    <w:p w14:paraId="184F6C50" w14:textId="01DBA8F9" w:rsidR="00991BF9" w:rsidRDefault="00DC4D43" w:rsidP="00DC4D43">
      <w:pPr>
        <w:ind w:left="0"/>
        <w:rPr>
          <w:rFonts w:ascii="Cambria" w:hAnsi="Cambria"/>
        </w:rPr>
      </w:pPr>
      <w:r w:rsidRPr="0092594B">
        <w:rPr>
          <w:rFonts w:ascii="Cambria" w:hAnsi="Cambria"/>
        </w:rPr>
        <w:t xml:space="preserve">Although participation in the assessment is voluntary, the recruitment efforts and focus group facilitators will make every effort to maximize the rate of response. </w:t>
      </w:r>
      <w:r w:rsidR="001D3594">
        <w:rPr>
          <w:rFonts w:ascii="Cambria" w:hAnsi="Cambria"/>
        </w:rPr>
        <w:t>A telephone call will be made to identified contacts to inquire about and encourage their submission of the focus group participant recruitment instrument</w:t>
      </w:r>
      <w:r w:rsidR="00255A13">
        <w:rPr>
          <w:rFonts w:ascii="Cambria" w:hAnsi="Cambria"/>
        </w:rPr>
        <w:t xml:space="preserve"> (see </w:t>
      </w:r>
      <w:r w:rsidR="00255A13" w:rsidRPr="0092594B">
        <w:rPr>
          <w:rFonts w:ascii="Cambria" w:hAnsi="Cambria"/>
          <w:b/>
        </w:rPr>
        <w:t xml:space="preserve">Attachment E: </w:t>
      </w:r>
      <w:r w:rsidR="00255A13">
        <w:rPr>
          <w:rFonts w:ascii="Cambria" w:hAnsi="Cambria"/>
          <w:b/>
        </w:rPr>
        <w:t>Contact</w:t>
      </w:r>
      <w:r w:rsidR="00255A13" w:rsidRPr="0092594B">
        <w:rPr>
          <w:rFonts w:ascii="Cambria" w:hAnsi="Cambria"/>
          <w:b/>
        </w:rPr>
        <w:t xml:space="preserve"> Reminder Call</w:t>
      </w:r>
      <w:r w:rsidR="00255A13">
        <w:rPr>
          <w:rFonts w:ascii="Cambria" w:hAnsi="Cambria"/>
          <w:b/>
        </w:rPr>
        <w:t>)</w:t>
      </w:r>
      <w:r w:rsidR="001D3594">
        <w:rPr>
          <w:rFonts w:ascii="Cambria" w:hAnsi="Cambria"/>
        </w:rPr>
        <w:t xml:space="preserve">. </w:t>
      </w:r>
      <w:r w:rsidRPr="0092594B">
        <w:rPr>
          <w:rFonts w:ascii="Cambria" w:hAnsi="Cambria"/>
        </w:rPr>
        <w:t>A confirmation email with the time and call-in information for the focus group</w:t>
      </w:r>
      <w:r w:rsidR="00C37ACA" w:rsidRPr="0092594B">
        <w:rPr>
          <w:rFonts w:ascii="Cambria" w:hAnsi="Cambria"/>
        </w:rPr>
        <w:t xml:space="preserve"> </w:t>
      </w:r>
      <w:r w:rsidRPr="0092594B">
        <w:rPr>
          <w:rFonts w:ascii="Cambria" w:hAnsi="Cambria"/>
        </w:rPr>
        <w:t xml:space="preserve">will be sent </w:t>
      </w:r>
      <w:r w:rsidR="00DB2219">
        <w:rPr>
          <w:rFonts w:ascii="Cambria" w:hAnsi="Cambria"/>
        </w:rPr>
        <w:t xml:space="preserve">at least </w:t>
      </w:r>
      <w:r w:rsidR="00376040">
        <w:rPr>
          <w:rFonts w:ascii="Cambria" w:hAnsi="Cambria"/>
        </w:rPr>
        <w:t>5 business days</w:t>
      </w:r>
      <w:r w:rsidRPr="0092594B">
        <w:rPr>
          <w:rFonts w:ascii="Cambria" w:hAnsi="Cambria"/>
        </w:rPr>
        <w:t xml:space="preserve"> prior to the scheduled focus group</w:t>
      </w:r>
      <w:r w:rsidR="001D3594">
        <w:rPr>
          <w:rFonts w:ascii="Cambria" w:hAnsi="Cambria"/>
        </w:rPr>
        <w:t>s</w:t>
      </w:r>
      <w:r w:rsidRPr="0092594B">
        <w:rPr>
          <w:rFonts w:ascii="Cambria" w:hAnsi="Cambria"/>
        </w:rPr>
        <w:t xml:space="preserve"> to those who agreed to participate (</w:t>
      </w:r>
      <w:r w:rsidR="00255A13">
        <w:rPr>
          <w:rFonts w:ascii="Cambria" w:hAnsi="Cambria"/>
        </w:rPr>
        <w:t xml:space="preserve">see </w:t>
      </w:r>
      <w:r w:rsidR="00DB2219">
        <w:rPr>
          <w:rFonts w:ascii="Cambria" w:hAnsi="Cambria"/>
          <w:b/>
        </w:rPr>
        <w:t>Attachment G</w:t>
      </w:r>
      <w:r w:rsidRPr="0092594B">
        <w:rPr>
          <w:rFonts w:ascii="Cambria" w:hAnsi="Cambria"/>
          <w:b/>
        </w:rPr>
        <w:t>—Focus Group Confirmation</w:t>
      </w:r>
      <w:r w:rsidR="00490F81" w:rsidRPr="0092594B">
        <w:rPr>
          <w:rFonts w:ascii="Cambria" w:hAnsi="Cambria"/>
          <w:b/>
        </w:rPr>
        <w:t xml:space="preserve"> Email</w:t>
      </w:r>
      <w:r w:rsidRPr="0092594B">
        <w:rPr>
          <w:rFonts w:ascii="Cambria" w:hAnsi="Cambria"/>
        </w:rPr>
        <w:t xml:space="preserve">). If there is no response </w:t>
      </w:r>
      <w:r w:rsidR="00CA2E83">
        <w:rPr>
          <w:rFonts w:ascii="Cambria" w:hAnsi="Cambria"/>
        </w:rPr>
        <w:t xml:space="preserve">from </w:t>
      </w:r>
      <w:r w:rsidRPr="0092594B">
        <w:rPr>
          <w:rFonts w:ascii="Cambria" w:hAnsi="Cambria"/>
        </w:rPr>
        <w:t xml:space="preserve">within </w:t>
      </w:r>
      <w:r w:rsidR="003F5977">
        <w:rPr>
          <w:rFonts w:ascii="Cambria" w:hAnsi="Cambria"/>
        </w:rPr>
        <w:t>three business</w:t>
      </w:r>
      <w:r w:rsidR="00DB2219">
        <w:rPr>
          <w:rFonts w:ascii="Cambria" w:hAnsi="Cambria"/>
        </w:rPr>
        <w:t xml:space="preserve"> day</w:t>
      </w:r>
      <w:r w:rsidR="003F5977">
        <w:rPr>
          <w:rFonts w:ascii="Cambria" w:hAnsi="Cambria"/>
        </w:rPr>
        <w:t>s</w:t>
      </w:r>
      <w:r w:rsidRPr="0092594B">
        <w:rPr>
          <w:rFonts w:ascii="Cambria" w:hAnsi="Cambria"/>
        </w:rPr>
        <w:t xml:space="preserve"> after the </w:t>
      </w:r>
      <w:r w:rsidR="00255A13">
        <w:rPr>
          <w:rFonts w:ascii="Cambria" w:hAnsi="Cambria"/>
        </w:rPr>
        <w:t xml:space="preserve">focus group </w:t>
      </w:r>
      <w:r w:rsidRPr="0092594B">
        <w:rPr>
          <w:rFonts w:ascii="Cambria" w:hAnsi="Cambria"/>
        </w:rPr>
        <w:t xml:space="preserve">confirmation email is sent, a </w:t>
      </w:r>
      <w:r w:rsidR="00C4778B">
        <w:rPr>
          <w:rFonts w:ascii="Cambria" w:hAnsi="Cambria"/>
        </w:rPr>
        <w:t>telephone</w:t>
      </w:r>
      <w:r w:rsidRPr="0092594B">
        <w:rPr>
          <w:rFonts w:ascii="Cambria" w:hAnsi="Cambria"/>
        </w:rPr>
        <w:t xml:space="preserve"> call </w:t>
      </w:r>
      <w:r w:rsidR="00C4778B">
        <w:rPr>
          <w:rFonts w:ascii="Cambria" w:hAnsi="Cambria"/>
        </w:rPr>
        <w:t>(</w:t>
      </w:r>
      <w:r w:rsidR="00CA2E83" w:rsidRPr="0004505D">
        <w:rPr>
          <w:rFonts w:ascii="Cambria" w:hAnsi="Cambria"/>
        </w:rPr>
        <w:t xml:space="preserve">see </w:t>
      </w:r>
      <w:r w:rsidR="00C4778B" w:rsidRPr="0004505D">
        <w:rPr>
          <w:rFonts w:ascii="Cambria" w:hAnsi="Cambria"/>
          <w:b/>
        </w:rPr>
        <w:t>Attachment H—Focus Group Confirmation Call)</w:t>
      </w:r>
      <w:r w:rsidR="00C4778B" w:rsidRPr="0004505D">
        <w:rPr>
          <w:rFonts w:ascii="Cambria" w:hAnsi="Cambria"/>
        </w:rPr>
        <w:t xml:space="preserve"> </w:t>
      </w:r>
      <w:r w:rsidRPr="0092594B">
        <w:rPr>
          <w:rFonts w:ascii="Cambria" w:hAnsi="Cambria"/>
        </w:rPr>
        <w:t>will be placed to determine whether an individual is willing and able to participate in the focus group as planned.</w:t>
      </w:r>
    </w:p>
    <w:p w14:paraId="2F6573E0" w14:textId="77777777" w:rsidR="00B82C5A" w:rsidRPr="0092594B" w:rsidRDefault="00B82C5A" w:rsidP="00DC4D43">
      <w:pPr>
        <w:ind w:left="0"/>
        <w:rPr>
          <w:rFonts w:ascii="Cambria" w:hAnsi="Cambria"/>
        </w:rPr>
      </w:pPr>
    </w:p>
    <w:p w14:paraId="39FAE665" w14:textId="77777777" w:rsidR="00F52BCC" w:rsidRPr="0092594B" w:rsidRDefault="00287E2F" w:rsidP="00991BF9">
      <w:pPr>
        <w:pStyle w:val="Heading4"/>
      </w:pPr>
      <w:bookmarkStart w:id="10" w:name="_Toc444157151"/>
      <w:r w:rsidRPr="0092594B">
        <w:t xml:space="preserve">Test of Procedures </w:t>
      </w:r>
      <w:r w:rsidR="009759F3" w:rsidRPr="0092594B">
        <w:t>or Methods to be Undertaken</w:t>
      </w:r>
      <w:bookmarkEnd w:id="10"/>
    </w:p>
    <w:p w14:paraId="39AD3712" w14:textId="5F8B325F" w:rsidR="00944CED" w:rsidRPr="0050137E" w:rsidRDefault="00F04018" w:rsidP="00E71A38">
      <w:pPr>
        <w:tabs>
          <w:tab w:val="right" w:pos="9360"/>
        </w:tabs>
        <w:ind w:left="0"/>
        <w:rPr>
          <w:rFonts w:ascii="Cambria" w:hAnsi="Cambria"/>
        </w:rPr>
      </w:pPr>
      <w:r w:rsidRPr="0050137E">
        <w:rPr>
          <w:rFonts w:ascii="Cambria" w:hAnsi="Cambria"/>
        </w:rPr>
        <w:t>The estimate for burden hours is based on a pilot test of the information collection instrument</w:t>
      </w:r>
      <w:r w:rsidR="00F83529" w:rsidRPr="0050137E">
        <w:rPr>
          <w:rFonts w:ascii="Cambria" w:hAnsi="Cambria"/>
        </w:rPr>
        <w:t>s</w:t>
      </w:r>
      <w:r w:rsidRPr="0050137E">
        <w:rPr>
          <w:rFonts w:ascii="Cambria" w:hAnsi="Cambria"/>
        </w:rPr>
        <w:t xml:space="preserve"> </w:t>
      </w:r>
      <w:r w:rsidR="006A2E85" w:rsidRPr="0050137E">
        <w:rPr>
          <w:rFonts w:ascii="Cambria" w:hAnsi="Cambria"/>
        </w:rPr>
        <w:t>conducted with</w:t>
      </w:r>
      <w:r w:rsidRPr="0050137E">
        <w:rPr>
          <w:rFonts w:ascii="Cambria" w:hAnsi="Cambria"/>
        </w:rPr>
        <w:t xml:space="preserve"> </w:t>
      </w:r>
      <w:r w:rsidR="00E71A38" w:rsidRPr="0050137E">
        <w:rPr>
          <w:rFonts w:ascii="Cambria" w:hAnsi="Cambria"/>
        </w:rPr>
        <w:t>9</w:t>
      </w:r>
      <w:r w:rsidRPr="0050137E">
        <w:rPr>
          <w:rFonts w:ascii="Cambria" w:hAnsi="Cambria"/>
        </w:rPr>
        <w:t xml:space="preserve"> public health staff from local health departments</w:t>
      </w:r>
      <w:r w:rsidR="000E170B" w:rsidRPr="0050137E">
        <w:rPr>
          <w:rFonts w:ascii="Cambria" w:hAnsi="Cambria"/>
        </w:rPr>
        <w:t>:</w:t>
      </w:r>
      <w:r w:rsidR="00E71A38" w:rsidRPr="0050137E">
        <w:rPr>
          <w:rFonts w:ascii="Cambria" w:hAnsi="Cambria"/>
        </w:rPr>
        <w:t xml:space="preserve"> </w:t>
      </w:r>
      <w:r w:rsidR="000E170B" w:rsidRPr="0050137E">
        <w:rPr>
          <w:rFonts w:ascii="Cambria" w:hAnsi="Cambria"/>
        </w:rPr>
        <w:t xml:space="preserve">1 individual received the </w:t>
      </w:r>
      <w:r w:rsidR="00B1389F" w:rsidRPr="0050137E">
        <w:rPr>
          <w:rFonts w:ascii="Cambria" w:hAnsi="Cambria"/>
        </w:rPr>
        <w:t>health director referral</w:t>
      </w:r>
      <w:r w:rsidR="000E170B" w:rsidRPr="0050137E">
        <w:rPr>
          <w:rFonts w:ascii="Cambria" w:hAnsi="Cambria"/>
        </w:rPr>
        <w:t xml:space="preserve"> </w:t>
      </w:r>
      <w:r w:rsidR="00B1389F" w:rsidRPr="0050137E">
        <w:rPr>
          <w:rFonts w:ascii="Cambria" w:hAnsi="Cambria"/>
        </w:rPr>
        <w:t>instrument</w:t>
      </w:r>
      <w:r w:rsidR="000E170B" w:rsidRPr="0050137E">
        <w:rPr>
          <w:rFonts w:ascii="Cambria" w:hAnsi="Cambria"/>
        </w:rPr>
        <w:t xml:space="preserve">; </w:t>
      </w:r>
      <w:r w:rsidR="00B1389F" w:rsidRPr="0050137E">
        <w:rPr>
          <w:rFonts w:ascii="Cambria" w:hAnsi="Cambria"/>
        </w:rPr>
        <w:t xml:space="preserve">2 individuals completed the focus group </w:t>
      </w:r>
      <w:r w:rsidR="003D0C60" w:rsidRPr="0050137E">
        <w:rPr>
          <w:rFonts w:ascii="Cambria" w:hAnsi="Cambria"/>
        </w:rPr>
        <w:t xml:space="preserve">participant </w:t>
      </w:r>
      <w:r w:rsidR="00B1389F" w:rsidRPr="0050137E">
        <w:rPr>
          <w:rFonts w:ascii="Cambria" w:hAnsi="Cambria"/>
        </w:rPr>
        <w:t xml:space="preserve">recruitment instrument; and </w:t>
      </w:r>
      <w:r w:rsidR="000E170B" w:rsidRPr="0050137E">
        <w:rPr>
          <w:rFonts w:ascii="Cambria" w:hAnsi="Cambria"/>
        </w:rPr>
        <w:t>6</w:t>
      </w:r>
      <w:r w:rsidR="00E71A38" w:rsidRPr="0050137E">
        <w:rPr>
          <w:rFonts w:ascii="Cambria" w:hAnsi="Cambria"/>
        </w:rPr>
        <w:t xml:space="preserve"> individuals were in </w:t>
      </w:r>
      <w:r w:rsidR="000E170B" w:rsidRPr="0050137E">
        <w:rPr>
          <w:rFonts w:ascii="Cambria" w:hAnsi="Cambria"/>
        </w:rPr>
        <w:t>a</w:t>
      </w:r>
      <w:r w:rsidR="00E71A38" w:rsidRPr="0050137E">
        <w:rPr>
          <w:rFonts w:ascii="Cambria" w:hAnsi="Cambria"/>
        </w:rPr>
        <w:t xml:space="preserve"> </w:t>
      </w:r>
      <w:r w:rsidR="00750531" w:rsidRPr="0050137E">
        <w:rPr>
          <w:rFonts w:ascii="Cambria" w:hAnsi="Cambria"/>
        </w:rPr>
        <w:t>pilot f</w:t>
      </w:r>
      <w:r w:rsidR="00E71A38" w:rsidRPr="0050137E">
        <w:rPr>
          <w:rFonts w:ascii="Cambria" w:hAnsi="Cambria"/>
        </w:rPr>
        <w:t>ocus group</w:t>
      </w:r>
      <w:r w:rsidR="00750531" w:rsidRPr="0050137E">
        <w:rPr>
          <w:rFonts w:ascii="Cambria" w:hAnsi="Cambria"/>
        </w:rPr>
        <w:t xml:space="preserve"> using the focus group interview guide instrument</w:t>
      </w:r>
      <w:r w:rsidR="00E71A38" w:rsidRPr="0050137E">
        <w:rPr>
          <w:rFonts w:ascii="Cambria" w:hAnsi="Cambria"/>
        </w:rPr>
        <w:t xml:space="preserve">. </w:t>
      </w:r>
    </w:p>
    <w:p w14:paraId="717DAD69" w14:textId="77777777" w:rsidR="00944CED" w:rsidRPr="0050137E" w:rsidRDefault="00944CED" w:rsidP="00E71A38">
      <w:pPr>
        <w:tabs>
          <w:tab w:val="right" w:pos="9360"/>
        </w:tabs>
        <w:ind w:left="0"/>
        <w:rPr>
          <w:rFonts w:ascii="Cambria" w:hAnsi="Cambria"/>
        </w:rPr>
      </w:pPr>
    </w:p>
    <w:p w14:paraId="28B93289" w14:textId="46A45AC5" w:rsidR="00E71A38" w:rsidRPr="0050137E" w:rsidRDefault="00E71A38" w:rsidP="00E71A38">
      <w:pPr>
        <w:tabs>
          <w:tab w:val="right" w:pos="9360"/>
        </w:tabs>
        <w:ind w:left="0"/>
        <w:rPr>
          <w:rFonts w:ascii="Cambria" w:hAnsi="Cambria"/>
        </w:rPr>
      </w:pPr>
      <w:r w:rsidRPr="0050137E">
        <w:rPr>
          <w:rFonts w:ascii="Cambria" w:hAnsi="Cambria"/>
        </w:rPr>
        <w:t>In the pilot test</w:t>
      </w:r>
      <w:r w:rsidR="00196FAC">
        <w:rPr>
          <w:rFonts w:ascii="Cambria" w:hAnsi="Cambria"/>
        </w:rPr>
        <w:t>s</w:t>
      </w:r>
      <w:r w:rsidRPr="0050137E">
        <w:rPr>
          <w:rFonts w:ascii="Cambria" w:hAnsi="Cambria"/>
        </w:rPr>
        <w:t xml:space="preserve">, the average time to complete the </w:t>
      </w:r>
      <w:r w:rsidR="007B2714" w:rsidRPr="0050137E">
        <w:rPr>
          <w:rFonts w:ascii="Cambria" w:hAnsi="Cambria"/>
        </w:rPr>
        <w:t>health director referral</w:t>
      </w:r>
      <w:r w:rsidR="00944CED" w:rsidRPr="0050137E">
        <w:rPr>
          <w:rFonts w:ascii="Cambria" w:hAnsi="Cambria"/>
        </w:rPr>
        <w:t xml:space="preserve"> </w:t>
      </w:r>
      <w:r w:rsidR="007B2714" w:rsidRPr="0050137E">
        <w:rPr>
          <w:rFonts w:ascii="Cambria" w:hAnsi="Cambria"/>
        </w:rPr>
        <w:t>instrument</w:t>
      </w:r>
      <w:r w:rsidR="00944CED" w:rsidRPr="0050137E">
        <w:rPr>
          <w:rFonts w:ascii="Cambria" w:hAnsi="Cambria"/>
        </w:rPr>
        <w:t xml:space="preserve"> including time for reviewing instructions, gathering needed information and completing the instrument, was </w:t>
      </w:r>
      <w:r w:rsidR="008B7617" w:rsidRPr="0050137E">
        <w:rPr>
          <w:rFonts w:ascii="Cambria" w:hAnsi="Cambria"/>
        </w:rPr>
        <w:t>15</w:t>
      </w:r>
      <w:r w:rsidR="00944CED" w:rsidRPr="0050137E">
        <w:rPr>
          <w:rFonts w:ascii="Cambria" w:hAnsi="Cambria"/>
        </w:rPr>
        <w:t xml:space="preserve"> minutes. Based on the pilot results, the estimated time range for actual respondents to complete the </w:t>
      </w:r>
      <w:r w:rsidR="007B2714" w:rsidRPr="0050137E">
        <w:rPr>
          <w:rFonts w:ascii="Cambria" w:hAnsi="Cambria"/>
        </w:rPr>
        <w:t>referral</w:t>
      </w:r>
      <w:r w:rsidR="00944CED" w:rsidRPr="0050137E">
        <w:rPr>
          <w:rFonts w:ascii="Cambria" w:hAnsi="Cambria"/>
        </w:rPr>
        <w:t xml:space="preserve"> </w:t>
      </w:r>
      <w:r w:rsidR="007B2714" w:rsidRPr="0050137E">
        <w:rPr>
          <w:rFonts w:ascii="Cambria" w:hAnsi="Cambria"/>
        </w:rPr>
        <w:t>instrument</w:t>
      </w:r>
      <w:r w:rsidR="008B7617" w:rsidRPr="0050137E">
        <w:rPr>
          <w:rFonts w:ascii="Cambria" w:hAnsi="Cambria"/>
        </w:rPr>
        <w:t>, including identifying staff and getting their contact i</w:t>
      </w:r>
      <w:r w:rsidR="00196FAC">
        <w:rPr>
          <w:rFonts w:ascii="Cambria" w:hAnsi="Cambria"/>
        </w:rPr>
        <w:t>nformation is 10 - 20 minutes; f</w:t>
      </w:r>
      <w:r w:rsidR="00944CED" w:rsidRPr="0050137E">
        <w:rPr>
          <w:rFonts w:ascii="Cambria" w:hAnsi="Cambria"/>
        </w:rPr>
        <w:t>or the purposes of estimating burden hours, the up</w:t>
      </w:r>
      <w:r w:rsidR="008B7617" w:rsidRPr="0050137E">
        <w:rPr>
          <w:rFonts w:ascii="Cambria" w:hAnsi="Cambria"/>
        </w:rPr>
        <w:t>per limit of this range (i.e., 20</w:t>
      </w:r>
      <w:r w:rsidR="00944CED" w:rsidRPr="0050137E">
        <w:rPr>
          <w:rFonts w:ascii="Cambria" w:hAnsi="Cambria"/>
        </w:rPr>
        <w:t xml:space="preserve"> minutes) is used. Similarly, the average time to complete the </w:t>
      </w:r>
      <w:r w:rsidR="007B2714" w:rsidRPr="0050137E">
        <w:rPr>
          <w:rFonts w:ascii="Cambria" w:hAnsi="Cambria"/>
        </w:rPr>
        <w:t xml:space="preserve">focus group participant </w:t>
      </w:r>
      <w:r w:rsidR="00944CED" w:rsidRPr="0050137E">
        <w:rPr>
          <w:rFonts w:ascii="Cambria" w:hAnsi="Cambria"/>
        </w:rPr>
        <w:t xml:space="preserve">recruitment instrument including time for reviewing instructions, gathering needed information and completing the instrument, was 2 minutes. Based on the pilot results, the estimated time range for actual respondents to complete the recruitment </w:t>
      </w:r>
      <w:r w:rsidR="007B2714" w:rsidRPr="0050137E">
        <w:rPr>
          <w:rFonts w:ascii="Cambria" w:hAnsi="Cambria"/>
        </w:rPr>
        <w:t>instrument</w:t>
      </w:r>
      <w:r w:rsidR="00944CED" w:rsidRPr="0050137E">
        <w:rPr>
          <w:rFonts w:ascii="Cambria" w:hAnsi="Cambria"/>
        </w:rPr>
        <w:t xml:space="preserve"> </w:t>
      </w:r>
      <w:r w:rsidR="00196FAC">
        <w:rPr>
          <w:rFonts w:ascii="Cambria" w:hAnsi="Cambria"/>
        </w:rPr>
        <w:t>is 2 - 5 minutes; f</w:t>
      </w:r>
      <w:r w:rsidR="00944CED" w:rsidRPr="0050137E">
        <w:rPr>
          <w:rFonts w:ascii="Cambria" w:hAnsi="Cambria"/>
        </w:rPr>
        <w:t xml:space="preserve">or the purposes of estimating burden hours, the upper limit of this range (i.e., 5 minutes) is used. Finally, the average </w:t>
      </w:r>
      <w:r w:rsidR="003368E8" w:rsidRPr="0050137E">
        <w:rPr>
          <w:rFonts w:ascii="Cambria" w:hAnsi="Cambria"/>
        </w:rPr>
        <w:t>time to complete the</w:t>
      </w:r>
      <w:r w:rsidR="00944CED" w:rsidRPr="0050137E">
        <w:rPr>
          <w:rFonts w:ascii="Cambria" w:hAnsi="Cambria"/>
        </w:rPr>
        <w:t xml:space="preserve"> </w:t>
      </w:r>
      <w:r w:rsidRPr="0050137E">
        <w:rPr>
          <w:rFonts w:ascii="Cambria" w:hAnsi="Cambria"/>
        </w:rPr>
        <w:t xml:space="preserve">focus group </w:t>
      </w:r>
      <w:r w:rsidR="007B2714" w:rsidRPr="0050137E">
        <w:rPr>
          <w:rFonts w:ascii="Cambria" w:hAnsi="Cambria"/>
        </w:rPr>
        <w:t>interview guide instrument</w:t>
      </w:r>
      <w:r w:rsidRPr="0050137E">
        <w:rPr>
          <w:rFonts w:ascii="Cambria" w:hAnsi="Cambria"/>
        </w:rPr>
        <w:t xml:space="preserve"> including time for reviewing </w:t>
      </w:r>
      <w:r w:rsidRPr="0050137E">
        <w:rPr>
          <w:rFonts w:ascii="Cambria" w:hAnsi="Cambria"/>
        </w:rPr>
        <w:lastRenderedPageBreak/>
        <w:t xml:space="preserve">instructions, gathering needed information and completing the instrument, was approximately 90 minutes. Based on the pilot results, the estimated time range for actual respondents to complete the focus group </w:t>
      </w:r>
      <w:r w:rsidR="00891124" w:rsidRPr="0050137E">
        <w:rPr>
          <w:rFonts w:ascii="Cambria" w:hAnsi="Cambria"/>
        </w:rPr>
        <w:t>interview</w:t>
      </w:r>
      <w:r w:rsidRPr="0050137E">
        <w:rPr>
          <w:rFonts w:ascii="Cambria" w:hAnsi="Cambria"/>
        </w:rPr>
        <w:t xml:space="preserve"> </w:t>
      </w:r>
      <w:r w:rsidR="00196FAC">
        <w:rPr>
          <w:rFonts w:ascii="Cambria" w:hAnsi="Cambria"/>
        </w:rPr>
        <w:t>is 60 - 90 minutes; f</w:t>
      </w:r>
      <w:r w:rsidRPr="0050137E">
        <w:rPr>
          <w:rFonts w:ascii="Cambria" w:hAnsi="Cambria"/>
        </w:rPr>
        <w:t xml:space="preserve">or the purposes of estimating burden hours, the upper limit of this range (i.e., 90 minutes) is used. </w:t>
      </w:r>
    </w:p>
    <w:p w14:paraId="7A9DA411" w14:textId="340BEA99" w:rsidR="00490E4E" w:rsidRPr="0092594B" w:rsidRDefault="00490E4E" w:rsidP="00F04018">
      <w:pPr>
        <w:ind w:left="0"/>
      </w:pPr>
    </w:p>
    <w:p w14:paraId="602BF9AB" w14:textId="77777777" w:rsidR="009759F3" w:rsidRPr="0092594B" w:rsidRDefault="009759F3" w:rsidP="00991BF9">
      <w:pPr>
        <w:pStyle w:val="Heading4"/>
      </w:pPr>
      <w:bookmarkStart w:id="11" w:name="_Toc444157152"/>
      <w:r w:rsidRPr="0092594B">
        <w:t>Individuals Consulted on Statistical Aspects and Individuals Collecting and/or Analyzing Data</w:t>
      </w:r>
      <w:bookmarkEnd w:id="11"/>
    </w:p>
    <w:p w14:paraId="55738E99" w14:textId="41044898" w:rsidR="00892083" w:rsidRPr="0092594B" w:rsidRDefault="00892083" w:rsidP="00AD52DD">
      <w:pPr>
        <w:ind w:left="360"/>
        <w:rPr>
          <w:rFonts w:ascii="Cambria" w:hAnsi="Cambria"/>
          <w:b/>
        </w:rPr>
      </w:pPr>
      <w:r w:rsidRPr="0092594B">
        <w:rPr>
          <w:rFonts w:ascii="Cambria" w:hAnsi="Cambria"/>
          <w:b/>
        </w:rPr>
        <w:t>Denise Carty, PhD</w:t>
      </w:r>
    </w:p>
    <w:p w14:paraId="7279E088" w14:textId="5FBD7B0D" w:rsidR="00892083" w:rsidRPr="0092594B" w:rsidRDefault="001F5E66" w:rsidP="00AD52DD">
      <w:pPr>
        <w:ind w:left="360"/>
        <w:rPr>
          <w:rFonts w:ascii="Cambria" w:hAnsi="Cambria"/>
        </w:rPr>
      </w:pPr>
      <w:r w:rsidRPr="0092594B">
        <w:rPr>
          <w:rFonts w:ascii="Cambria" w:hAnsi="Cambria"/>
        </w:rPr>
        <w:t xml:space="preserve">ORISE </w:t>
      </w:r>
      <w:r w:rsidR="00892083" w:rsidRPr="0092594B">
        <w:rPr>
          <w:rFonts w:ascii="Cambria" w:hAnsi="Cambria"/>
        </w:rPr>
        <w:t>Evaluation Fellow</w:t>
      </w:r>
    </w:p>
    <w:p w14:paraId="58CE762B" w14:textId="60E16DC1" w:rsidR="00892083" w:rsidRPr="0092594B" w:rsidRDefault="00892083" w:rsidP="00AD52DD">
      <w:pPr>
        <w:ind w:left="360"/>
        <w:rPr>
          <w:rFonts w:ascii="Cambria" w:hAnsi="Cambria"/>
        </w:rPr>
      </w:pPr>
      <w:r w:rsidRPr="0092594B">
        <w:rPr>
          <w:rFonts w:ascii="Cambria" w:hAnsi="Cambria"/>
        </w:rPr>
        <w:t>Community Guide Branch</w:t>
      </w:r>
      <w:r w:rsidR="00B30DE7" w:rsidRPr="0092594B">
        <w:rPr>
          <w:rFonts w:ascii="Cambria" w:hAnsi="Cambria"/>
        </w:rPr>
        <w:t xml:space="preserve">, DPHID, </w:t>
      </w:r>
      <w:r w:rsidR="001F5E66" w:rsidRPr="0092594B">
        <w:rPr>
          <w:rFonts w:ascii="Cambria" w:hAnsi="Cambria"/>
        </w:rPr>
        <w:t>CSELS</w:t>
      </w:r>
      <w:r w:rsidR="00B30DE7" w:rsidRPr="0092594B">
        <w:rPr>
          <w:rFonts w:ascii="Cambria" w:hAnsi="Cambria"/>
        </w:rPr>
        <w:t>, CDC</w:t>
      </w:r>
    </w:p>
    <w:p w14:paraId="33E196C1" w14:textId="2E8E61DE" w:rsidR="00892083" w:rsidRPr="0092594B" w:rsidRDefault="00EC6774" w:rsidP="00AD52DD">
      <w:pPr>
        <w:ind w:left="360"/>
        <w:rPr>
          <w:rFonts w:ascii="Cambria" w:hAnsi="Cambria"/>
        </w:rPr>
      </w:pPr>
      <w:r w:rsidRPr="0092594B">
        <w:rPr>
          <w:rFonts w:ascii="Cambria" w:hAnsi="Cambria"/>
        </w:rPr>
        <w:t xml:space="preserve">Phone: </w:t>
      </w:r>
      <w:r w:rsidR="00B30DE7" w:rsidRPr="0092594B">
        <w:rPr>
          <w:rFonts w:ascii="Cambria" w:hAnsi="Cambria"/>
        </w:rPr>
        <w:t>(404) 498-0951</w:t>
      </w:r>
    </w:p>
    <w:p w14:paraId="0AA9E0AC" w14:textId="3D12E41F" w:rsidR="00B30DE7" w:rsidRPr="0092594B" w:rsidRDefault="00EC6774" w:rsidP="00AD52DD">
      <w:pPr>
        <w:ind w:left="360"/>
        <w:rPr>
          <w:rFonts w:ascii="Cambria" w:hAnsi="Cambria"/>
        </w:rPr>
      </w:pPr>
      <w:r w:rsidRPr="0092594B">
        <w:rPr>
          <w:rFonts w:ascii="Cambria" w:hAnsi="Cambria"/>
        </w:rPr>
        <w:t xml:space="preserve">Email: </w:t>
      </w:r>
      <w:r w:rsidR="00B30DE7" w:rsidRPr="0092594B">
        <w:rPr>
          <w:rFonts w:ascii="Cambria" w:hAnsi="Cambria"/>
        </w:rPr>
        <w:t>bwu2@cdc.gov</w:t>
      </w:r>
    </w:p>
    <w:p w14:paraId="5F6DF220" w14:textId="77777777" w:rsidR="0024601E" w:rsidRPr="0092594B" w:rsidRDefault="0024601E" w:rsidP="00AD52DD">
      <w:pPr>
        <w:ind w:left="360"/>
        <w:rPr>
          <w:rFonts w:ascii="Cambria" w:hAnsi="Cambria"/>
        </w:rPr>
      </w:pPr>
    </w:p>
    <w:p w14:paraId="5AE712A0" w14:textId="77777777" w:rsidR="0024601E" w:rsidRPr="0092594B" w:rsidRDefault="0024601E" w:rsidP="0024601E">
      <w:pPr>
        <w:ind w:left="360"/>
        <w:rPr>
          <w:rFonts w:ascii="Cambria" w:hAnsi="Cambria"/>
          <w:b/>
        </w:rPr>
      </w:pPr>
      <w:r w:rsidRPr="0092594B">
        <w:rPr>
          <w:rFonts w:ascii="Cambria" w:hAnsi="Cambria"/>
          <w:b/>
        </w:rPr>
        <w:t>Nancy Habarta, MPH</w:t>
      </w:r>
    </w:p>
    <w:p w14:paraId="6DC26E12" w14:textId="77777777" w:rsidR="0024601E" w:rsidRPr="0092594B" w:rsidRDefault="0024601E" w:rsidP="0024601E">
      <w:pPr>
        <w:ind w:left="360"/>
        <w:rPr>
          <w:rFonts w:ascii="Cambria" w:hAnsi="Cambria"/>
        </w:rPr>
      </w:pPr>
      <w:r w:rsidRPr="0092594B">
        <w:rPr>
          <w:rFonts w:ascii="Cambria" w:hAnsi="Cambria"/>
        </w:rPr>
        <w:t>Associate Director for Evaluation</w:t>
      </w:r>
    </w:p>
    <w:p w14:paraId="5705A299" w14:textId="77777777" w:rsidR="0024601E" w:rsidRPr="0092594B" w:rsidRDefault="0024601E" w:rsidP="0024601E">
      <w:pPr>
        <w:ind w:left="360"/>
        <w:rPr>
          <w:rFonts w:ascii="Cambria" w:hAnsi="Cambria"/>
        </w:rPr>
      </w:pPr>
      <w:r w:rsidRPr="0092594B">
        <w:rPr>
          <w:rFonts w:ascii="Cambria" w:hAnsi="Cambria"/>
        </w:rPr>
        <w:t>Office of the Director, DPHID, CSELS, CDC</w:t>
      </w:r>
    </w:p>
    <w:p w14:paraId="0E3B9D61" w14:textId="77777777" w:rsidR="0024601E" w:rsidRPr="0092594B" w:rsidRDefault="0024601E" w:rsidP="0024601E">
      <w:pPr>
        <w:ind w:left="360"/>
        <w:rPr>
          <w:rFonts w:ascii="Cambria" w:hAnsi="Cambria"/>
        </w:rPr>
      </w:pPr>
      <w:r w:rsidRPr="0092594B">
        <w:rPr>
          <w:rFonts w:ascii="Cambria" w:hAnsi="Cambria"/>
        </w:rPr>
        <w:t xml:space="preserve">Phone: 404-498-6177 </w:t>
      </w:r>
    </w:p>
    <w:p w14:paraId="201144E4" w14:textId="77777777" w:rsidR="0024601E" w:rsidRPr="0092594B" w:rsidRDefault="0024601E" w:rsidP="0024601E">
      <w:pPr>
        <w:ind w:left="360"/>
        <w:rPr>
          <w:rFonts w:ascii="Cambria" w:hAnsi="Cambria"/>
        </w:rPr>
      </w:pPr>
      <w:r w:rsidRPr="0092594B">
        <w:rPr>
          <w:rFonts w:ascii="Cambria" w:hAnsi="Cambria"/>
        </w:rPr>
        <w:t>Fax: 404-498-1177</w:t>
      </w:r>
    </w:p>
    <w:p w14:paraId="518CB093" w14:textId="77777777" w:rsidR="0024601E" w:rsidRPr="0092594B" w:rsidRDefault="0024601E" w:rsidP="0024601E">
      <w:pPr>
        <w:ind w:left="360"/>
        <w:rPr>
          <w:rFonts w:ascii="Cambria" w:hAnsi="Cambria"/>
        </w:rPr>
      </w:pPr>
      <w:r w:rsidRPr="0092594B">
        <w:rPr>
          <w:rFonts w:ascii="Cambria" w:hAnsi="Cambria"/>
        </w:rPr>
        <w:t xml:space="preserve">Email: </w:t>
      </w:r>
      <w:hyperlink r:id="rId14" w:history="1">
        <w:r w:rsidRPr="0092594B">
          <w:rPr>
            <w:rFonts w:ascii="Cambria" w:hAnsi="Cambria"/>
          </w:rPr>
          <w:t>EQQ1@cdc.gov</w:t>
        </w:r>
      </w:hyperlink>
    </w:p>
    <w:p w14:paraId="288A95F1" w14:textId="77777777" w:rsidR="0024601E" w:rsidRPr="0092594B" w:rsidRDefault="0024601E" w:rsidP="00AD52DD">
      <w:pPr>
        <w:ind w:left="360"/>
        <w:rPr>
          <w:rFonts w:ascii="Cambria" w:hAnsi="Cambria"/>
        </w:rPr>
      </w:pPr>
    </w:p>
    <w:p w14:paraId="722CA8E4" w14:textId="0B45DD15" w:rsidR="00AD52DD" w:rsidRPr="0092594B" w:rsidRDefault="00A25DC5" w:rsidP="00AD52DD">
      <w:pPr>
        <w:ind w:left="360"/>
        <w:rPr>
          <w:rFonts w:ascii="Cambria" w:hAnsi="Cambria"/>
          <w:b/>
        </w:rPr>
      </w:pPr>
      <w:r w:rsidRPr="0092594B">
        <w:rPr>
          <w:rFonts w:ascii="Cambria" w:hAnsi="Cambria"/>
          <w:b/>
        </w:rPr>
        <w:t>Sarah Newman</w:t>
      </w:r>
      <w:r w:rsidR="00DF7B10" w:rsidRPr="0092594B">
        <w:rPr>
          <w:rFonts w:ascii="Cambria" w:hAnsi="Cambria"/>
          <w:b/>
        </w:rPr>
        <w:t xml:space="preserve"> </w:t>
      </w:r>
    </w:p>
    <w:p w14:paraId="32C13705" w14:textId="365822B2" w:rsidR="00670479" w:rsidRPr="0092594B" w:rsidRDefault="00DF7B10" w:rsidP="00AD52DD">
      <w:pPr>
        <w:ind w:left="360"/>
        <w:rPr>
          <w:rFonts w:ascii="Cambria" w:hAnsi="Cambria"/>
        </w:rPr>
      </w:pPr>
      <w:r w:rsidRPr="0092594B">
        <w:rPr>
          <w:rFonts w:ascii="Cambria" w:hAnsi="Cambria"/>
        </w:rPr>
        <w:t xml:space="preserve">Senior Research and Evaluation Analyst </w:t>
      </w:r>
    </w:p>
    <w:p w14:paraId="39687FAD" w14:textId="77777777" w:rsidR="00670479" w:rsidRPr="0092594B" w:rsidRDefault="00670479" w:rsidP="00AD52DD">
      <w:pPr>
        <w:ind w:left="360"/>
        <w:rPr>
          <w:rFonts w:ascii="Cambria" w:hAnsi="Cambria"/>
        </w:rPr>
      </w:pPr>
      <w:r w:rsidRPr="0092594B">
        <w:rPr>
          <w:rFonts w:ascii="Cambria" w:hAnsi="Cambria"/>
        </w:rPr>
        <w:t>National Association of County and City Health Officials</w:t>
      </w:r>
    </w:p>
    <w:p w14:paraId="78F6E6E9" w14:textId="77777777" w:rsidR="00670479" w:rsidRPr="0092594B" w:rsidRDefault="00670479" w:rsidP="00AD52DD">
      <w:pPr>
        <w:ind w:left="360"/>
        <w:rPr>
          <w:rFonts w:ascii="Cambria" w:hAnsi="Cambria"/>
        </w:rPr>
      </w:pPr>
      <w:r w:rsidRPr="0092594B">
        <w:rPr>
          <w:rFonts w:ascii="Cambria" w:hAnsi="Cambria"/>
        </w:rPr>
        <w:t>1100 17th Street NW, Seventh Floor</w:t>
      </w:r>
    </w:p>
    <w:p w14:paraId="33057B65" w14:textId="77777777" w:rsidR="00670479" w:rsidRPr="0092594B" w:rsidRDefault="00670479" w:rsidP="00AD52DD">
      <w:pPr>
        <w:ind w:left="360"/>
        <w:rPr>
          <w:rFonts w:ascii="Cambria" w:hAnsi="Cambria"/>
        </w:rPr>
      </w:pPr>
      <w:r w:rsidRPr="0092594B">
        <w:rPr>
          <w:rFonts w:ascii="Cambria" w:hAnsi="Cambria"/>
        </w:rPr>
        <w:t>Washington, DC 20036</w:t>
      </w:r>
    </w:p>
    <w:p w14:paraId="745BAA2E" w14:textId="4F52890B" w:rsidR="00670479" w:rsidRPr="0092594B" w:rsidRDefault="00EC6774" w:rsidP="00AD52DD">
      <w:pPr>
        <w:ind w:left="360"/>
        <w:rPr>
          <w:rFonts w:ascii="Cambria" w:hAnsi="Cambria"/>
        </w:rPr>
      </w:pPr>
      <w:r w:rsidRPr="0092594B">
        <w:rPr>
          <w:rFonts w:ascii="Cambria" w:hAnsi="Cambria"/>
        </w:rPr>
        <w:t xml:space="preserve">Phone: </w:t>
      </w:r>
      <w:r w:rsidR="00670479" w:rsidRPr="0092594B">
        <w:rPr>
          <w:rFonts w:ascii="Cambria" w:hAnsi="Cambria"/>
        </w:rPr>
        <w:t xml:space="preserve">(202) </w:t>
      </w:r>
      <w:r w:rsidR="003D1164" w:rsidRPr="0092594B">
        <w:rPr>
          <w:rFonts w:ascii="Cambria" w:hAnsi="Cambria"/>
        </w:rPr>
        <w:t>640</w:t>
      </w:r>
      <w:r w:rsidR="00670479" w:rsidRPr="0092594B">
        <w:rPr>
          <w:rFonts w:ascii="Cambria" w:hAnsi="Cambria"/>
        </w:rPr>
        <w:t>-4</w:t>
      </w:r>
      <w:r w:rsidR="003D1164" w:rsidRPr="0092594B">
        <w:rPr>
          <w:rFonts w:ascii="Cambria" w:hAnsi="Cambria"/>
        </w:rPr>
        <w:t>293</w:t>
      </w:r>
    </w:p>
    <w:p w14:paraId="7B9C9467" w14:textId="0A908976" w:rsidR="00670479" w:rsidRPr="0092594B" w:rsidRDefault="00EC6774" w:rsidP="00AD52DD">
      <w:pPr>
        <w:ind w:left="360"/>
        <w:rPr>
          <w:rFonts w:ascii="Cambria" w:hAnsi="Cambria"/>
        </w:rPr>
      </w:pPr>
      <w:r w:rsidRPr="0092594B">
        <w:rPr>
          <w:rFonts w:ascii="Cambria" w:hAnsi="Cambria"/>
        </w:rPr>
        <w:t xml:space="preserve">Email: </w:t>
      </w:r>
      <w:hyperlink r:id="rId15" w:history="1">
        <w:r w:rsidR="003D1164" w:rsidRPr="0092594B">
          <w:rPr>
            <w:rFonts w:ascii="Cambria" w:hAnsi="Cambria"/>
          </w:rPr>
          <w:t>snewman@naccho.org</w:t>
        </w:r>
      </w:hyperlink>
    </w:p>
    <w:p w14:paraId="6F6E9A2C" w14:textId="77777777" w:rsidR="00E24C20" w:rsidRPr="0092594B" w:rsidRDefault="00E24C20" w:rsidP="00BC6896"/>
    <w:p w14:paraId="3954F05B" w14:textId="77777777" w:rsidR="00197FC2" w:rsidRPr="0092594B" w:rsidRDefault="00197FC2" w:rsidP="00BC6896"/>
    <w:p w14:paraId="011D88D8" w14:textId="77777777" w:rsidR="00A36419" w:rsidRPr="0092594B" w:rsidRDefault="00A36419" w:rsidP="00BC6896">
      <w:pPr>
        <w:pStyle w:val="Heading3"/>
      </w:pPr>
      <w:bookmarkStart w:id="12" w:name="_Toc444157153"/>
      <w:r w:rsidRPr="0092594B">
        <w:t>LIST OF ATTACHMENTS</w:t>
      </w:r>
      <w:r w:rsidR="00E24C20" w:rsidRPr="0092594B">
        <w:t xml:space="preserve"> – Section B</w:t>
      </w:r>
      <w:bookmarkEnd w:id="12"/>
    </w:p>
    <w:p w14:paraId="4DEAEA67" w14:textId="77777777" w:rsidR="00A36419" w:rsidRPr="0092594B" w:rsidRDefault="00A36419" w:rsidP="00991BF9">
      <w:pPr>
        <w:ind w:left="0"/>
      </w:pPr>
    </w:p>
    <w:p w14:paraId="0C6D282A" w14:textId="4C1DA860" w:rsidR="00D34A1D" w:rsidRDefault="00735E3D" w:rsidP="004F70F0">
      <w:pPr>
        <w:pStyle w:val="ListParagraph"/>
        <w:numPr>
          <w:ilvl w:val="0"/>
          <w:numId w:val="30"/>
        </w:numPr>
        <w:spacing w:line="240" w:lineRule="auto"/>
        <w:rPr>
          <w:rFonts w:ascii="Cambria" w:hAnsi="Cambria"/>
          <w:b/>
        </w:rPr>
      </w:pPr>
      <w:r>
        <w:rPr>
          <w:rFonts w:ascii="Cambria" w:hAnsi="Cambria"/>
          <w:b/>
        </w:rPr>
        <w:t>Contact</w:t>
      </w:r>
      <w:r w:rsidR="00647B5F">
        <w:rPr>
          <w:rFonts w:ascii="Cambria" w:hAnsi="Cambria"/>
          <w:b/>
        </w:rPr>
        <w:t xml:space="preserve"> </w:t>
      </w:r>
      <w:r w:rsidR="008658AC" w:rsidRPr="0092594B">
        <w:rPr>
          <w:rFonts w:ascii="Cambria" w:hAnsi="Cambria"/>
          <w:b/>
        </w:rPr>
        <w:t>Reminder Call</w:t>
      </w:r>
    </w:p>
    <w:p w14:paraId="567D6FBE" w14:textId="06054DF2" w:rsidR="0051665D" w:rsidRPr="0092594B" w:rsidRDefault="0051665D" w:rsidP="004F70F0">
      <w:pPr>
        <w:pStyle w:val="ListParagraph"/>
        <w:numPr>
          <w:ilvl w:val="0"/>
          <w:numId w:val="30"/>
        </w:numPr>
        <w:spacing w:line="240" w:lineRule="auto"/>
        <w:rPr>
          <w:rFonts w:ascii="Cambria" w:hAnsi="Cambria"/>
          <w:b/>
        </w:rPr>
      </w:pPr>
      <w:r>
        <w:rPr>
          <w:rFonts w:ascii="Cambria" w:hAnsi="Cambria"/>
          <w:b/>
        </w:rPr>
        <w:t>Focus Group Scheduling Call</w:t>
      </w:r>
    </w:p>
    <w:p w14:paraId="0F96E427" w14:textId="01FE2AD1" w:rsidR="002729A6" w:rsidRDefault="008658AC" w:rsidP="004F70F0">
      <w:pPr>
        <w:pStyle w:val="ListParagraph"/>
        <w:numPr>
          <w:ilvl w:val="0"/>
          <w:numId w:val="30"/>
        </w:numPr>
        <w:spacing w:line="240" w:lineRule="auto"/>
        <w:rPr>
          <w:rFonts w:ascii="Cambria" w:hAnsi="Cambria"/>
          <w:b/>
        </w:rPr>
      </w:pPr>
      <w:r w:rsidRPr="0092594B">
        <w:rPr>
          <w:rFonts w:ascii="Cambria" w:hAnsi="Cambria"/>
          <w:b/>
        </w:rPr>
        <w:t xml:space="preserve">Focus Group Confirmation </w:t>
      </w:r>
      <w:r w:rsidR="00D34A1D" w:rsidRPr="0092594B">
        <w:rPr>
          <w:rFonts w:ascii="Cambria" w:hAnsi="Cambria"/>
          <w:b/>
        </w:rPr>
        <w:t>Email</w:t>
      </w:r>
    </w:p>
    <w:p w14:paraId="3BEB9AC3" w14:textId="7EE8F34C" w:rsidR="00255A13" w:rsidRPr="0092594B" w:rsidRDefault="00255A13" w:rsidP="004F70F0">
      <w:pPr>
        <w:pStyle w:val="ListParagraph"/>
        <w:numPr>
          <w:ilvl w:val="0"/>
          <w:numId w:val="30"/>
        </w:numPr>
        <w:spacing w:line="240" w:lineRule="auto"/>
        <w:rPr>
          <w:rFonts w:ascii="Cambria" w:hAnsi="Cambria"/>
          <w:b/>
        </w:rPr>
      </w:pPr>
      <w:r>
        <w:rPr>
          <w:rFonts w:ascii="Cambria" w:hAnsi="Cambria"/>
          <w:b/>
        </w:rPr>
        <w:t xml:space="preserve">Focus Group </w:t>
      </w:r>
      <w:r w:rsidR="00C4778B">
        <w:rPr>
          <w:rFonts w:ascii="Cambria" w:hAnsi="Cambria"/>
          <w:b/>
        </w:rPr>
        <w:t>Confirmation</w:t>
      </w:r>
      <w:r>
        <w:rPr>
          <w:rFonts w:ascii="Cambria" w:hAnsi="Cambria"/>
          <w:b/>
        </w:rPr>
        <w:t xml:space="preserve"> Call</w:t>
      </w:r>
    </w:p>
    <w:p w14:paraId="0B558FC5" w14:textId="77777777" w:rsidR="000E6577" w:rsidRPr="0092594B" w:rsidRDefault="000E6577" w:rsidP="00BC6896">
      <w:pPr>
        <w:ind w:left="0"/>
      </w:pPr>
    </w:p>
    <w:sectPr w:rsidR="000E6577" w:rsidRPr="0092594B" w:rsidSect="00832671">
      <w:headerReference w:type="default" r:id="rId16"/>
      <w:footerReference w:type="default" r:id="rId17"/>
      <w:type w:val="continuous"/>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17CA9" w14:textId="77777777" w:rsidR="00294EBF" w:rsidRDefault="00294EBF" w:rsidP="00BC6896">
      <w:r>
        <w:separator/>
      </w:r>
    </w:p>
    <w:p w14:paraId="02E83DCF" w14:textId="77777777" w:rsidR="00294EBF" w:rsidRDefault="00294EBF" w:rsidP="00BC6896"/>
  </w:endnote>
  <w:endnote w:type="continuationSeparator" w:id="0">
    <w:p w14:paraId="36F60451" w14:textId="77777777" w:rsidR="00294EBF" w:rsidRDefault="00294EBF" w:rsidP="00BC6896">
      <w:r>
        <w:continuationSeparator/>
      </w:r>
    </w:p>
    <w:p w14:paraId="17106D26" w14:textId="77777777" w:rsidR="00294EBF" w:rsidRDefault="00294EBF" w:rsidP="00BC6896"/>
  </w:endnote>
  <w:endnote w:type="continuationNotice" w:id="1">
    <w:p w14:paraId="0C78F72E" w14:textId="77777777" w:rsidR="00294EBF" w:rsidRDefault="00294EB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255898"/>
      <w:docPartObj>
        <w:docPartGallery w:val="Page Numbers (Bottom of Page)"/>
        <w:docPartUnique/>
      </w:docPartObj>
    </w:sdtPr>
    <w:sdtEndPr/>
    <w:sdtContent>
      <w:sdt>
        <w:sdtPr>
          <w:id w:val="860082579"/>
          <w:docPartObj>
            <w:docPartGallery w:val="Page Numbers (Top of Page)"/>
            <w:docPartUnique/>
          </w:docPartObj>
        </w:sdtPr>
        <w:sdtEndPr/>
        <w:sdtContent>
          <w:p w14:paraId="141BAE6B" w14:textId="77777777" w:rsidR="00294EBF" w:rsidRDefault="00294EB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3964B9">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964B9">
              <w:rPr>
                <w:b/>
                <w:bCs/>
                <w:noProof/>
              </w:rPr>
              <w:t>7</w:t>
            </w:r>
            <w:r>
              <w:rPr>
                <w:b/>
                <w:bCs/>
                <w:sz w:val="24"/>
                <w:szCs w:val="24"/>
              </w:rPr>
              <w:fldChar w:fldCharType="end"/>
            </w:r>
          </w:p>
        </w:sdtContent>
      </w:sdt>
    </w:sdtContent>
  </w:sdt>
  <w:p w14:paraId="04FF0947" w14:textId="77777777" w:rsidR="00294EBF" w:rsidRDefault="00294EBF" w:rsidP="00FC4969">
    <w:pP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A891D" w14:textId="77777777" w:rsidR="00294EBF" w:rsidRDefault="00294EBF" w:rsidP="00BC6896">
      <w:r>
        <w:separator/>
      </w:r>
    </w:p>
    <w:p w14:paraId="3E5ADEB9" w14:textId="77777777" w:rsidR="00294EBF" w:rsidRDefault="00294EBF" w:rsidP="00BC6896"/>
  </w:footnote>
  <w:footnote w:type="continuationSeparator" w:id="0">
    <w:p w14:paraId="2C049139" w14:textId="77777777" w:rsidR="00294EBF" w:rsidRDefault="00294EBF" w:rsidP="00BC6896">
      <w:r>
        <w:continuationSeparator/>
      </w:r>
    </w:p>
    <w:p w14:paraId="4643FDC4" w14:textId="77777777" w:rsidR="00294EBF" w:rsidRDefault="00294EBF" w:rsidP="00BC6896"/>
  </w:footnote>
  <w:footnote w:type="continuationNotice" w:id="1">
    <w:p w14:paraId="12C011C9" w14:textId="77777777" w:rsidR="00294EBF" w:rsidRDefault="00294EBF">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02B482" w14:textId="6BA633D0" w:rsidR="00294EBF" w:rsidRPr="00716F94" w:rsidRDefault="00294EBF" w:rsidP="00BC6896">
    <w:pPr>
      <w:pStyle w:val="Header"/>
      <w:rPr>
        <w:color w:val="0033CC"/>
      </w:rPr>
    </w:pPr>
  </w:p>
  <w:p w14:paraId="1BD3D025" w14:textId="77777777" w:rsidR="00294EBF" w:rsidRDefault="00294EBF" w:rsidP="00BC689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41871"/>
    <w:multiLevelType w:val="hybridMultilevel"/>
    <w:tmpl w:val="A656DE2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A36136"/>
    <w:multiLevelType w:val="hybridMultilevel"/>
    <w:tmpl w:val="23D89E02"/>
    <w:lvl w:ilvl="0" w:tplc="69FEBD7E">
      <w:start w:val="5"/>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8D24122"/>
    <w:multiLevelType w:val="hybridMultilevel"/>
    <w:tmpl w:val="0DEC9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155D9F"/>
    <w:multiLevelType w:val="hybridMultilevel"/>
    <w:tmpl w:val="DAE87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D4E35B3"/>
    <w:multiLevelType w:val="hybridMultilevel"/>
    <w:tmpl w:val="E2B4ABEE"/>
    <w:lvl w:ilvl="0" w:tplc="33B618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E7C0AED"/>
    <w:multiLevelType w:val="hybridMultilevel"/>
    <w:tmpl w:val="AC746516"/>
    <w:lvl w:ilvl="0" w:tplc="0409000F">
      <w:start w:val="1"/>
      <w:numFmt w:val="decimal"/>
      <w:lvlText w:val="%1."/>
      <w:lvlJc w:val="left"/>
      <w:pPr>
        <w:ind w:left="252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ECB4D66"/>
    <w:multiLevelType w:val="hybridMultilevel"/>
    <w:tmpl w:val="F030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23A29E7"/>
    <w:multiLevelType w:val="hybridMultilevel"/>
    <w:tmpl w:val="5A36530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115601"/>
    <w:multiLevelType w:val="hybridMultilevel"/>
    <w:tmpl w:val="41FEF7E6"/>
    <w:lvl w:ilvl="0" w:tplc="CBCC0B2C">
      <w:start w:val="4"/>
      <w:numFmt w:val="upp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0C6AF8"/>
    <w:multiLevelType w:val="hybridMultilevel"/>
    <w:tmpl w:val="1CDEF31C"/>
    <w:lvl w:ilvl="0" w:tplc="1B7CD78A">
      <w:start w:val="1"/>
      <w:numFmt w:val="decimal"/>
      <w:pStyle w:val="Heading4"/>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7"/>
  </w:num>
  <w:num w:numId="4">
    <w:abstractNumId w:val="12"/>
  </w:num>
  <w:num w:numId="5">
    <w:abstractNumId w:val="18"/>
  </w:num>
  <w:num w:numId="6">
    <w:abstractNumId w:val="8"/>
  </w:num>
  <w:num w:numId="7">
    <w:abstractNumId w:val="0"/>
  </w:num>
  <w:num w:numId="8">
    <w:abstractNumId w:val="6"/>
  </w:num>
  <w:num w:numId="9">
    <w:abstractNumId w:val="10"/>
  </w:num>
  <w:num w:numId="10">
    <w:abstractNumId w:val="19"/>
  </w:num>
  <w:num w:numId="11">
    <w:abstractNumId w:val="2"/>
  </w:num>
  <w:num w:numId="12">
    <w:abstractNumId w:val="26"/>
  </w:num>
  <w:num w:numId="13">
    <w:abstractNumId w:val="7"/>
  </w:num>
  <w:num w:numId="14">
    <w:abstractNumId w:val="3"/>
  </w:num>
  <w:num w:numId="15">
    <w:abstractNumId w:val="24"/>
  </w:num>
  <w:num w:numId="16">
    <w:abstractNumId w:val="29"/>
  </w:num>
  <w:num w:numId="17">
    <w:abstractNumId w:val="9"/>
  </w:num>
  <w:num w:numId="18">
    <w:abstractNumId w:val="14"/>
  </w:num>
  <w:num w:numId="19">
    <w:abstractNumId w:val="5"/>
  </w:num>
  <w:num w:numId="20">
    <w:abstractNumId w:val="15"/>
  </w:num>
  <w:num w:numId="21">
    <w:abstractNumId w:val="28"/>
  </w:num>
  <w:num w:numId="22">
    <w:abstractNumId w:val="22"/>
  </w:num>
  <w:num w:numId="23">
    <w:abstractNumId w:val="13"/>
  </w:num>
  <w:num w:numId="24">
    <w:abstractNumId w:val="23"/>
  </w:num>
  <w:num w:numId="25">
    <w:abstractNumId w:val="25"/>
  </w:num>
  <w:num w:numId="26">
    <w:abstractNumId w:val="20"/>
  </w:num>
  <w:num w:numId="27">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1"/>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drawingGridHorizontalSpacing w:val="110"/>
  <w:displayHorizontalDrawingGridEvery w:val="2"/>
  <w:characterSpacingControl w:val="doNotCompress"/>
  <w:hdrShapeDefaults>
    <o:shapedefaults v:ext="edit" spidmax="5120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24"/>
    <w:rsid w:val="0000280F"/>
    <w:rsid w:val="00005E5E"/>
    <w:rsid w:val="00006670"/>
    <w:rsid w:val="0000677B"/>
    <w:rsid w:val="00010420"/>
    <w:rsid w:val="00011A98"/>
    <w:rsid w:val="00011F8D"/>
    <w:rsid w:val="00012E16"/>
    <w:rsid w:val="000130B4"/>
    <w:rsid w:val="00014361"/>
    <w:rsid w:val="00014412"/>
    <w:rsid w:val="000144BB"/>
    <w:rsid w:val="000223FE"/>
    <w:rsid w:val="00024057"/>
    <w:rsid w:val="0003626E"/>
    <w:rsid w:val="00036A0C"/>
    <w:rsid w:val="000425D1"/>
    <w:rsid w:val="0004505D"/>
    <w:rsid w:val="0004541A"/>
    <w:rsid w:val="00045EB9"/>
    <w:rsid w:val="00045ED7"/>
    <w:rsid w:val="000474FB"/>
    <w:rsid w:val="00050D05"/>
    <w:rsid w:val="00052A34"/>
    <w:rsid w:val="00052ED7"/>
    <w:rsid w:val="00053A92"/>
    <w:rsid w:val="000557D0"/>
    <w:rsid w:val="0005605E"/>
    <w:rsid w:val="00057470"/>
    <w:rsid w:val="00057F36"/>
    <w:rsid w:val="00064BBC"/>
    <w:rsid w:val="00065761"/>
    <w:rsid w:val="00065A24"/>
    <w:rsid w:val="000663E8"/>
    <w:rsid w:val="00067819"/>
    <w:rsid w:val="00080797"/>
    <w:rsid w:val="000807E7"/>
    <w:rsid w:val="00083A70"/>
    <w:rsid w:val="0008683B"/>
    <w:rsid w:val="000911D3"/>
    <w:rsid w:val="0009771F"/>
    <w:rsid w:val="000A1F30"/>
    <w:rsid w:val="000A2AF8"/>
    <w:rsid w:val="000A386B"/>
    <w:rsid w:val="000A5A17"/>
    <w:rsid w:val="000A62BC"/>
    <w:rsid w:val="000A77FA"/>
    <w:rsid w:val="000B1DDE"/>
    <w:rsid w:val="000B6964"/>
    <w:rsid w:val="000C0B1C"/>
    <w:rsid w:val="000D0302"/>
    <w:rsid w:val="000D540C"/>
    <w:rsid w:val="000E170B"/>
    <w:rsid w:val="000E1DDA"/>
    <w:rsid w:val="000E6577"/>
    <w:rsid w:val="000E7A19"/>
    <w:rsid w:val="000F7CC5"/>
    <w:rsid w:val="0010005E"/>
    <w:rsid w:val="00104A1B"/>
    <w:rsid w:val="00115D89"/>
    <w:rsid w:val="00116712"/>
    <w:rsid w:val="00116AB1"/>
    <w:rsid w:val="00117226"/>
    <w:rsid w:val="001177DD"/>
    <w:rsid w:val="0012134E"/>
    <w:rsid w:val="00121F6B"/>
    <w:rsid w:val="00123E59"/>
    <w:rsid w:val="00126CA3"/>
    <w:rsid w:val="00130192"/>
    <w:rsid w:val="001308EB"/>
    <w:rsid w:val="00135AB1"/>
    <w:rsid w:val="001412D4"/>
    <w:rsid w:val="0014173D"/>
    <w:rsid w:val="00144F64"/>
    <w:rsid w:val="00151567"/>
    <w:rsid w:val="00163E17"/>
    <w:rsid w:val="00165AB2"/>
    <w:rsid w:val="00166F9E"/>
    <w:rsid w:val="001675F1"/>
    <w:rsid w:val="00167CE5"/>
    <w:rsid w:val="00171265"/>
    <w:rsid w:val="0017443A"/>
    <w:rsid w:val="00175494"/>
    <w:rsid w:val="00180C90"/>
    <w:rsid w:val="00183402"/>
    <w:rsid w:val="001844C9"/>
    <w:rsid w:val="0018556F"/>
    <w:rsid w:val="001860FF"/>
    <w:rsid w:val="00187D5A"/>
    <w:rsid w:val="00191E30"/>
    <w:rsid w:val="00192B39"/>
    <w:rsid w:val="00195CBB"/>
    <w:rsid w:val="00196FAC"/>
    <w:rsid w:val="001972D7"/>
    <w:rsid w:val="00197840"/>
    <w:rsid w:val="00197FC2"/>
    <w:rsid w:val="001A2456"/>
    <w:rsid w:val="001A28F6"/>
    <w:rsid w:val="001A29A0"/>
    <w:rsid w:val="001A69EE"/>
    <w:rsid w:val="001A6CD7"/>
    <w:rsid w:val="001A7D0E"/>
    <w:rsid w:val="001B1BDF"/>
    <w:rsid w:val="001B1F69"/>
    <w:rsid w:val="001B2831"/>
    <w:rsid w:val="001B2BBE"/>
    <w:rsid w:val="001B2DF6"/>
    <w:rsid w:val="001B52CA"/>
    <w:rsid w:val="001B5A0D"/>
    <w:rsid w:val="001B5EEE"/>
    <w:rsid w:val="001B5FBD"/>
    <w:rsid w:val="001C0493"/>
    <w:rsid w:val="001C0A0C"/>
    <w:rsid w:val="001C28AD"/>
    <w:rsid w:val="001C6622"/>
    <w:rsid w:val="001C6AF5"/>
    <w:rsid w:val="001D3495"/>
    <w:rsid w:val="001D3594"/>
    <w:rsid w:val="001D6D02"/>
    <w:rsid w:val="001D7FCB"/>
    <w:rsid w:val="001E2B99"/>
    <w:rsid w:val="001E69B6"/>
    <w:rsid w:val="001F4DBB"/>
    <w:rsid w:val="001F5E66"/>
    <w:rsid w:val="001F618F"/>
    <w:rsid w:val="001F7C89"/>
    <w:rsid w:val="002003A5"/>
    <w:rsid w:val="0020312D"/>
    <w:rsid w:val="00203881"/>
    <w:rsid w:val="0020495F"/>
    <w:rsid w:val="00204D4F"/>
    <w:rsid w:val="00206E33"/>
    <w:rsid w:val="00210519"/>
    <w:rsid w:val="0021099E"/>
    <w:rsid w:val="002177B6"/>
    <w:rsid w:val="00221DE2"/>
    <w:rsid w:val="00230CEF"/>
    <w:rsid w:val="00241A86"/>
    <w:rsid w:val="00241B17"/>
    <w:rsid w:val="00241C81"/>
    <w:rsid w:val="00245F1F"/>
    <w:rsid w:val="0024601E"/>
    <w:rsid w:val="00255A13"/>
    <w:rsid w:val="00256392"/>
    <w:rsid w:val="00257A1C"/>
    <w:rsid w:val="00262376"/>
    <w:rsid w:val="00262C19"/>
    <w:rsid w:val="00270ACB"/>
    <w:rsid w:val="0027234C"/>
    <w:rsid w:val="002729A6"/>
    <w:rsid w:val="00272DEA"/>
    <w:rsid w:val="00272E03"/>
    <w:rsid w:val="00281266"/>
    <w:rsid w:val="002815FE"/>
    <w:rsid w:val="00281795"/>
    <w:rsid w:val="002826D5"/>
    <w:rsid w:val="00283154"/>
    <w:rsid w:val="002850E3"/>
    <w:rsid w:val="00285F89"/>
    <w:rsid w:val="00287052"/>
    <w:rsid w:val="002873C9"/>
    <w:rsid w:val="00287E2F"/>
    <w:rsid w:val="00293259"/>
    <w:rsid w:val="00294EBF"/>
    <w:rsid w:val="002A009E"/>
    <w:rsid w:val="002A1948"/>
    <w:rsid w:val="002B1541"/>
    <w:rsid w:val="002B38AA"/>
    <w:rsid w:val="002B471A"/>
    <w:rsid w:val="002C040B"/>
    <w:rsid w:val="002C0877"/>
    <w:rsid w:val="002C11B0"/>
    <w:rsid w:val="002C2AE2"/>
    <w:rsid w:val="002C7C4D"/>
    <w:rsid w:val="002D0DCE"/>
    <w:rsid w:val="002D0F1E"/>
    <w:rsid w:val="002D222D"/>
    <w:rsid w:val="002D6C4C"/>
    <w:rsid w:val="002E0A65"/>
    <w:rsid w:val="002E260C"/>
    <w:rsid w:val="002E2B10"/>
    <w:rsid w:val="002E4B8E"/>
    <w:rsid w:val="002E7F15"/>
    <w:rsid w:val="002F1502"/>
    <w:rsid w:val="002F169D"/>
    <w:rsid w:val="002F2069"/>
    <w:rsid w:val="002F3D8D"/>
    <w:rsid w:val="002F6F92"/>
    <w:rsid w:val="003005E7"/>
    <w:rsid w:val="00300A4A"/>
    <w:rsid w:val="003041AD"/>
    <w:rsid w:val="003055DE"/>
    <w:rsid w:val="0031279F"/>
    <w:rsid w:val="00312D63"/>
    <w:rsid w:val="003131A6"/>
    <w:rsid w:val="0032233E"/>
    <w:rsid w:val="0032315F"/>
    <w:rsid w:val="00327876"/>
    <w:rsid w:val="00327D05"/>
    <w:rsid w:val="00334281"/>
    <w:rsid w:val="003353B2"/>
    <w:rsid w:val="00335EBD"/>
    <w:rsid w:val="0033687F"/>
    <w:rsid w:val="003368E8"/>
    <w:rsid w:val="00336D96"/>
    <w:rsid w:val="00344F07"/>
    <w:rsid w:val="003469C8"/>
    <w:rsid w:val="00352F26"/>
    <w:rsid w:val="003534A2"/>
    <w:rsid w:val="00355EA4"/>
    <w:rsid w:val="00360032"/>
    <w:rsid w:val="00360E20"/>
    <w:rsid w:val="003625EA"/>
    <w:rsid w:val="00362744"/>
    <w:rsid w:val="003635BE"/>
    <w:rsid w:val="00365DB4"/>
    <w:rsid w:val="00366B5E"/>
    <w:rsid w:val="00370351"/>
    <w:rsid w:val="00372844"/>
    <w:rsid w:val="00376040"/>
    <w:rsid w:val="00382496"/>
    <w:rsid w:val="00382F8C"/>
    <w:rsid w:val="0038560A"/>
    <w:rsid w:val="00386BF5"/>
    <w:rsid w:val="0038712C"/>
    <w:rsid w:val="0039222E"/>
    <w:rsid w:val="003929BB"/>
    <w:rsid w:val="003964B9"/>
    <w:rsid w:val="00397CD0"/>
    <w:rsid w:val="00397DF6"/>
    <w:rsid w:val="003A2676"/>
    <w:rsid w:val="003A28BA"/>
    <w:rsid w:val="003A444D"/>
    <w:rsid w:val="003A4DD0"/>
    <w:rsid w:val="003B0D83"/>
    <w:rsid w:val="003B187B"/>
    <w:rsid w:val="003C1A32"/>
    <w:rsid w:val="003C31C9"/>
    <w:rsid w:val="003C4961"/>
    <w:rsid w:val="003C7BD5"/>
    <w:rsid w:val="003C7C5D"/>
    <w:rsid w:val="003D0AD2"/>
    <w:rsid w:val="003D0C60"/>
    <w:rsid w:val="003D1164"/>
    <w:rsid w:val="003E2A16"/>
    <w:rsid w:val="003E4E7D"/>
    <w:rsid w:val="003E5D57"/>
    <w:rsid w:val="003F19E1"/>
    <w:rsid w:val="003F20DF"/>
    <w:rsid w:val="003F2B85"/>
    <w:rsid w:val="003F5913"/>
    <w:rsid w:val="003F5977"/>
    <w:rsid w:val="003F5EC7"/>
    <w:rsid w:val="004024F8"/>
    <w:rsid w:val="00402A8A"/>
    <w:rsid w:val="00404331"/>
    <w:rsid w:val="00406E2D"/>
    <w:rsid w:val="0041159A"/>
    <w:rsid w:val="00412AC4"/>
    <w:rsid w:val="00421019"/>
    <w:rsid w:val="00422709"/>
    <w:rsid w:val="0042335B"/>
    <w:rsid w:val="0042365C"/>
    <w:rsid w:val="00427518"/>
    <w:rsid w:val="004305A8"/>
    <w:rsid w:val="0043417A"/>
    <w:rsid w:val="00437B61"/>
    <w:rsid w:val="00440066"/>
    <w:rsid w:val="00441138"/>
    <w:rsid w:val="00442F1B"/>
    <w:rsid w:val="00443CA0"/>
    <w:rsid w:val="00450E14"/>
    <w:rsid w:val="0045488F"/>
    <w:rsid w:val="0046066E"/>
    <w:rsid w:val="00462C65"/>
    <w:rsid w:val="00467B14"/>
    <w:rsid w:val="004711FF"/>
    <w:rsid w:val="004724B8"/>
    <w:rsid w:val="00473440"/>
    <w:rsid w:val="004739E9"/>
    <w:rsid w:val="00473C8C"/>
    <w:rsid w:val="00474EDA"/>
    <w:rsid w:val="00474FFB"/>
    <w:rsid w:val="0047536D"/>
    <w:rsid w:val="00480044"/>
    <w:rsid w:val="00482265"/>
    <w:rsid w:val="004824FA"/>
    <w:rsid w:val="00483004"/>
    <w:rsid w:val="00484011"/>
    <w:rsid w:val="004841F1"/>
    <w:rsid w:val="00484340"/>
    <w:rsid w:val="00486BF0"/>
    <w:rsid w:val="0049077D"/>
    <w:rsid w:val="00490E4E"/>
    <w:rsid w:val="00490F81"/>
    <w:rsid w:val="00491B48"/>
    <w:rsid w:val="004A1E3A"/>
    <w:rsid w:val="004A73A4"/>
    <w:rsid w:val="004B060C"/>
    <w:rsid w:val="004B4EB5"/>
    <w:rsid w:val="004B6724"/>
    <w:rsid w:val="004C2AF3"/>
    <w:rsid w:val="004C4AEA"/>
    <w:rsid w:val="004C779E"/>
    <w:rsid w:val="004D0031"/>
    <w:rsid w:val="004E003C"/>
    <w:rsid w:val="004E14EA"/>
    <w:rsid w:val="004E16EB"/>
    <w:rsid w:val="004E1845"/>
    <w:rsid w:val="004E6665"/>
    <w:rsid w:val="004F074B"/>
    <w:rsid w:val="004F1C54"/>
    <w:rsid w:val="004F634E"/>
    <w:rsid w:val="004F67A8"/>
    <w:rsid w:val="004F70F0"/>
    <w:rsid w:val="00500CB7"/>
    <w:rsid w:val="0050137E"/>
    <w:rsid w:val="00501E8D"/>
    <w:rsid w:val="005039E8"/>
    <w:rsid w:val="00510C6F"/>
    <w:rsid w:val="005111EA"/>
    <w:rsid w:val="0051665D"/>
    <w:rsid w:val="00517C80"/>
    <w:rsid w:val="00522A50"/>
    <w:rsid w:val="00527225"/>
    <w:rsid w:val="005322D9"/>
    <w:rsid w:val="00533F34"/>
    <w:rsid w:val="0053557D"/>
    <w:rsid w:val="00535E91"/>
    <w:rsid w:val="00543DD4"/>
    <w:rsid w:val="00544DED"/>
    <w:rsid w:val="005463DE"/>
    <w:rsid w:val="00546DC2"/>
    <w:rsid w:val="005542E8"/>
    <w:rsid w:val="005550BE"/>
    <w:rsid w:val="00555346"/>
    <w:rsid w:val="00556287"/>
    <w:rsid w:val="00556630"/>
    <w:rsid w:val="0055686D"/>
    <w:rsid w:val="00556FC9"/>
    <w:rsid w:val="00557E35"/>
    <w:rsid w:val="0057078C"/>
    <w:rsid w:val="00576886"/>
    <w:rsid w:val="005800EE"/>
    <w:rsid w:val="005811D8"/>
    <w:rsid w:val="00586167"/>
    <w:rsid w:val="005869D6"/>
    <w:rsid w:val="00593603"/>
    <w:rsid w:val="00593A86"/>
    <w:rsid w:val="005944DB"/>
    <w:rsid w:val="00595BD7"/>
    <w:rsid w:val="005965D9"/>
    <w:rsid w:val="005A33F6"/>
    <w:rsid w:val="005A59E5"/>
    <w:rsid w:val="005A7111"/>
    <w:rsid w:val="005B0166"/>
    <w:rsid w:val="005B1B65"/>
    <w:rsid w:val="005B2F85"/>
    <w:rsid w:val="005B531B"/>
    <w:rsid w:val="005B6E39"/>
    <w:rsid w:val="005B705C"/>
    <w:rsid w:val="005B7440"/>
    <w:rsid w:val="005C00FD"/>
    <w:rsid w:val="005C1357"/>
    <w:rsid w:val="005C2D67"/>
    <w:rsid w:val="005C3673"/>
    <w:rsid w:val="005C6D2E"/>
    <w:rsid w:val="005C6E9D"/>
    <w:rsid w:val="005D21DB"/>
    <w:rsid w:val="005D2294"/>
    <w:rsid w:val="005D5C71"/>
    <w:rsid w:val="005D66C3"/>
    <w:rsid w:val="005D709D"/>
    <w:rsid w:val="005E2150"/>
    <w:rsid w:val="005E2995"/>
    <w:rsid w:val="005E3D7A"/>
    <w:rsid w:val="005E7106"/>
    <w:rsid w:val="005F25C9"/>
    <w:rsid w:val="005F3FEF"/>
    <w:rsid w:val="005F4544"/>
    <w:rsid w:val="005F51E7"/>
    <w:rsid w:val="005F5AC8"/>
    <w:rsid w:val="005F665C"/>
    <w:rsid w:val="005F7A34"/>
    <w:rsid w:val="005F7F99"/>
    <w:rsid w:val="00601280"/>
    <w:rsid w:val="00601392"/>
    <w:rsid w:val="006075F6"/>
    <w:rsid w:val="00607F7C"/>
    <w:rsid w:val="006102DA"/>
    <w:rsid w:val="00612F93"/>
    <w:rsid w:val="00614864"/>
    <w:rsid w:val="00616008"/>
    <w:rsid w:val="00621F93"/>
    <w:rsid w:val="00627D8D"/>
    <w:rsid w:val="006315A3"/>
    <w:rsid w:val="00633E74"/>
    <w:rsid w:val="00635208"/>
    <w:rsid w:val="00637CC1"/>
    <w:rsid w:val="00637E33"/>
    <w:rsid w:val="006435FE"/>
    <w:rsid w:val="006436D0"/>
    <w:rsid w:val="006449E8"/>
    <w:rsid w:val="00646435"/>
    <w:rsid w:val="006466BA"/>
    <w:rsid w:val="00647B5F"/>
    <w:rsid w:val="00651B0F"/>
    <w:rsid w:val="00653A3A"/>
    <w:rsid w:val="00656CC8"/>
    <w:rsid w:val="006579A2"/>
    <w:rsid w:val="00667C89"/>
    <w:rsid w:val="00670479"/>
    <w:rsid w:val="006711EE"/>
    <w:rsid w:val="00671F62"/>
    <w:rsid w:val="006809BB"/>
    <w:rsid w:val="006809FD"/>
    <w:rsid w:val="00691D1F"/>
    <w:rsid w:val="00697BAE"/>
    <w:rsid w:val="006A16A7"/>
    <w:rsid w:val="006A1ED5"/>
    <w:rsid w:val="006A2E85"/>
    <w:rsid w:val="006A45F6"/>
    <w:rsid w:val="006B06DF"/>
    <w:rsid w:val="006B1068"/>
    <w:rsid w:val="006B3983"/>
    <w:rsid w:val="006B4635"/>
    <w:rsid w:val="006B4DDC"/>
    <w:rsid w:val="006B4ECD"/>
    <w:rsid w:val="006B59C7"/>
    <w:rsid w:val="006B5E55"/>
    <w:rsid w:val="006C02C9"/>
    <w:rsid w:val="006C452F"/>
    <w:rsid w:val="006C6CDE"/>
    <w:rsid w:val="006C6E2A"/>
    <w:rsid w:val="006D25A1"/>
    <w:rsid w:val="006D5D89"/>
    <w:rsid w:val="006E310F"/>
    <w:rsid w:val="006E333A"/>
    <w:rsid w:val="006F168F"/>
    <w:rsid w:val="006F183A"/>
    <w:rsid w:val="006F2A33"/>
    <w:rsid w:val="006F6856"/>
    <w:rsid w:val="00701F42"/>
    <w:rsid w:val="00702D66"/>
    <w:rsid w:val="0071190E"/>
    <w:rsid w:val="00711D7A"/>
    <w:rsid w:val="007131F1"/>
    <w:rsid w:val="007145D0"/>
    <w:rsid w:val="00716F94"/>
    <w:rsid w:val="00717ED7"/>
    <w:rsid w:val="00723A1A"/>
    <w:rsid w:val="00727B6A"/>
    <w:rsid w:val="007346F2"/>
    <w:rsid w:val="00735E3D"/>
    <w:rsid w:val="00736F95"/>
    <w:rsid w:val="00737042"/>
    <w:rsid w:val="00742BDF"/>
    <w:rsid w:val="00742E83"/>
    <w:rsid w:val="00745E25"/>
    <w:rsid w:val="007469C0"/>
    <w:rsid w:val="00750531"/>
    <w:rsid w:val="00755C5E"/>
    <w:rsid w:val="00756CCA"/>
    <w:rsid w:val="00760BE2"/>
    <w:rsid w:val="00760E12"/>
    <w:rsid w:val="00763CF3"/>
    <w:rsid w:val="007646CA"/>
    <w:rsid w:val="00772293"/>
    <w:rsid w:val="007731B1"/>
    <w:rsid w:val="0077566B"/>
    <w:rsid w:val="00780184"/>
    <w:rsid w:val="00781E28"/>
    <w:rsid w:val="00783828"/>
    <w:rsid w:val="00783A3C"/>
    <w:rsid w:val="00783C75"/>
    <w:rsid w:val="007840E8"/>
    <w:rsid w:val="00784619"/>
    <w:rsid w:val="0078627B"/>
    <w:rsid w:val="00787BDA"/>
    <w:rsid w:val="0079271D"/>
    <w:rsid w:val="00794E32"/>
    <w:rsid w:val="00794E7C"/>
    <w:rsid w:val="007A0DF2"/>
    <w:rsid w:val="007A0E6E"/>
    <w:rsid w:val="007B16B9"/>
    <w:rsid w:val="007B2714"/>
    <w:rsid w:val="007B305A"/>
    <w:rsid w:val="007B4A14"/>
    <w:rsid w:val="007B52E4"/>
    <w:rsid w:val="007B7C54"/>
    <w:rsid w:val="007B7DB6"/>
    <w:rsid w:val="007C04BA"/>
    <w:rsid w:val="007C2B3E"/>
    <w:rsid w:val="007C3AD1"/>
    <w:rsid w:val="007D35A3"/>
    <w:rsid w:val="007D5FA1"/>
    <w:rsid w:val="007E2BD8"/>
    <w:rsid w:val="007F0393"/>
    <w:rsid w:val="007F20CE"/>
    <w:rsid w:val="007F3541"/>
    <w:rsid w:val="007F4D06"/>
    <w:rsid w:val="007F5EC5"/>
    <w:rsid w:val="007F6CE5"/>
    <w:rsid w:val="007F72B2"/>
    <w:rsid w:val="00800993"/>
    <w:rsid w:val="00800A90"/>
    <w:rsid w:val="00804B5A"/>
    <w:rsid w:val="00814387"/>
    <w:rsid w:val="00815235"/>
    <w:rsid w:val="00815C3C"/>
    <w:rsid w:val="00815C7D"/>
    <w:rsid w:val="00816E51"/>
    <w:rsid w:val="008172C9"/>
    <w:rsid w:val="00817941"/>
    <w:rsid w:val="00823E55"/>
    <w:rsid w:val="008261AB"/>
    <w:rsid w:val="00832671"/>
    <w:rsid w:val="008326B7"/>
    <w:rsid w:val="00835CA7"/>
    <w:rsid w:val="008370D4"/>
    <w:rsid w:val="008414AD"/>
    <w:rsid w:val="008428D9"/>
    <w:rsid w:val="00842A89"/>
    <w:rsid w:val="008433B1"/>
    <w:rsid w:val="008437AC"/>
    <w:rsid w:val="00845601"/>
    <w:rsid w:val="00852A40"/>
    <w:rsid w:val="00852E17"/>
    <w:rsid w:val="0085682E"/>
    <w:rsid w:val="008658AC"/>
    <w:rsid w:val="00871F57"/>
    <w:rsid w:val="008737E8"/>
    <w:rsid w:val="00873A63"/>
    <w:rsid w:val="00874E69"/>
    <w:rsid w:val="00882987"/>
    <w:rsid w:val="00884DB9"/>
    <w:rsid w:val="008878D2"/>
    <w:rsid w:val="00891124"/>
    <w:rsid w:val="00892083"/>
    <w:rsid w:val="0089421A"/>
    <w:rsid w:val="0089421B"/>
    <w:rsid w:val="0089425C"/>
    <w:rsid w:val="0089676F"/>
    <w:rsid w:val="00896DD2"/>
    <w:rsid w:val="008A2EA5"/>
    <w:rsid w:val="008A4B65"/>
    <w:rsid w:val="008A5269"/>
    <w:rsid w:val="008B15BF"/>
    <w:rsid w:val="008B3B34"/>
    <w:rsid w:val="008B5E95"/>
    <w:rsid w:val="008B729A"/>
    <w:rsid w:val="008B7617"/>
    <w:rsid w:val="008C67D2"/>
    <w:rsid w:val="008D24DC"/>
    <w:rsid w:val="008E02D3"/>
    <w:rsid w:val="008E0683"/>
    <w:rsid w:val="008E362A"/>
    <w:rsid w:val="008E708F"/>
    <w:rsid w:val="008E72D6"/>
    <w:rsid w:val="008F2172"/>
    <w:rsid w:val="008F5228"/>
    <w:rsid w:val="00902DD9"/>
    <w:rsid w:val="00902FFC"/>
    <w:rsid w:val="00905E5B"/>
    <w:rsid w:val="00906657"/>
    <w:rsid w:val="009066D0"/>
    <w:rsid w:val="00911486"/>
    <w:rsid w:val="00911EAA"/>
    <w:rsid w:val="009122B9"/>
    <w:rsid w:val="009129CA"/>
    <w:rsid w:val="0091592C"/>
    <w:rsid w:val="009206B6"/>
    <w:rsid w:val="00924D3C"/>
    <w:rsid w:val="0092594B"/>
    <w:rsid w:val="009263C1"/>
    <w:rsid w:val="00931C02"/>
    <w:rsid w:val="009334B2"/>
    <w:rsid w:val="009334E4"/>
    <w:rsid w:val="00935FFD"/>
    <w:rsid w:val="00941B4F"/>
    <w:rsid w:val="00944CED"/>
    <w:rsid w:val="00950C91"/>
    <w:rsid w:val="0095323C"/>
    <w:rsid w:val="009604A0"/>
    <w:rsid w:val="00963CE3"/>
    <w:rsid w:val="00964F18"/>
    <w:rsid w:val="009733B7"/>
    <w:rsid w:val="00973918"/>
    <w:rsid w:val="00974424"/>
    <w:rsid w:val="009759F3"/>
    <w:rsid w:val="0097794F"/>
    <w:rsid w:val="00981B25"/>
    <w:rsid w:val="00985860"/>
    <w:rsid w:val="00986571"/>
    <w:rsid w:val="00987D89"/>
    <w:rsid w:val="00987F76"/>
    <w:rsid w:val="00991BF9"/>
    <w:rsid w:val="00993088"/>
    <w:rsid w:val="0099664F"/>
    <w:rsid w:val="00997D5D"/>
    <w:rsid w:val="009A0447"/>
    <w:rsid w:val="009A0D73"/>
    <w:rsid w:val="009A11E6"/>
    <w:rsid w:val="009A19A4"/>
    <w:rsid w:val="009A49EF"/>
    <w:rsid w:val="009A4A79"/>
    <w:rsid w:val="009A59F3"/>
    <w:rsid w:val="009B034F"/>
    <w:rsid w:val="009B34B4"/>
    <w:rsid w:val="009B4A51"/>
    <w:rsid w:val="009B5E9D"/>
    <w:rsid w:val="009B63B2"/>
    <w:rsid w:val="009C1818"/>
    <w:rsid w:val="009C28B1"/>
    <w:rsid w:val="009C4C08"/>
    <w:rsid w:val="009C61AD"/>
    <w:rsid w:val="009D2EB0"/>
    <w:rsid w:val="009D373D"/>
    <w:rsid w:val="009D5624"/>
    <w:rsid w:val="009D77CD"/>
    <w:rsid w:val="009D79CB"/>
    <w:rsid w:val="009E0ABB"/>
    <w:rsid w:val="009E183F"/>
    <w:rsid w:val="009E1D05"/>
    <w:rsid w:val="009E57C7"/>
    <w:rsid w:val="009E7D94"/>
    <w:rsid w:val="009F1102"/>
    <w:rsid w:val="009F4A79"/>
    <w:rsid w:val="009F7283"/>
    <w:rsid w:val="00A00F54"/>
    <w:rsid w:val="00A059B3"/>
    <w:rsid w:val="00A11B0C"/>
    <w:rsid w:val="00A159FE"/>
    <w:rsid w:val="00A1781A"/>
    <w:rsid w:val="00A21DC9"/>
    <w:rsid w:val="00A22520"/>
    <w:rsid w:val="00A25DC5"/>
    <w:rsid w:val="00A305CE"/>
    <w:rsid w:val="00A3065D"/>
    <w:rsid w:val="00A3189D"/>
    <w:rsid w:val="00A33B35"/>
    <w:rsid w:val="00A354D7"/>
    <w:rsid w:val="00A35DF9"/>
    <w:rsid w:val="00A363FF"/>
    <w:rsid w:val="00A36419"/>
    <w:rsid w:val="00A44FB8"/>
    <w:rsid w:val="00A45DA9"/>
    <w:rsid w:val="00A5206E"/>
    <w:rsid w:val="00A532A0"/>
    <w:rsid w:val="00A537C1"/>
    <w:rsid w:val="00A578C2"/>
    <w:rsid w:val="00A57ED1"/>
    <w:rsid w:val="00A6091E"/>
    <w:rsid w:val="00A63153"/>
    <w:rsid w:val="00A632A1"/>
    <w:rsid w:val="00A63DDD"/>
    <w:rsid w:val="00A65F78"/>
    <w:rsid w:val="00A66171"/>
    <w:rsid w:val="00A67333"/>
    <w:rsid w:val="00A70EBC"/>
    <w:rsid w:val="00A72652"/>
    <w:rsid w:val="00A75D1C"/>
    <w:rsid w:val="00A7640D"/>
    <w:rsid w:val="00A809AA"/>
    <w:rsid w:val="00A84486"/>
    <w:rsid w:val="00A849B3"/>
    <w:rsid w:val="00A8510D"/>
    <w:rsid w:val="00A852A7"/>
    <w:rsid w:val="00A86AF3"/>
    <w:rsid w:val="00A90447"/>
    <w:rsid w:val="00A908BE"/>
    <w:rsid w:val="00A90BDC"/>
    <w:rsid w:val="00A937E5"/>
    <w:rsid w:val="00A938E3"/>
    <w:rsid w:val="00A93C98"/>
    <w:rsid w:val="00A95477"/>
    <w:rsid w:val="00A95D7C"/>
    <w:rsid w:val="00A9639D"/>
    <w:rsid w:val="00A973C5"/>
    <w:rsid w:val="00A975A9"/>
    <w:rsid w:val="00AA100F"/>
    <w:rsid w:val="00AA2247"/>
    <w:rsid w:val="00AA3192"/>
    <w:rsid w:val="00AA477B"/>
    <w:rsid w:val="00AB273D"/>
    <w:rsid w:val="00AB2E61"/>
    <w:rsid w:val="00AB3608"/>
    <w:rsid w:val="00AC2F0A"/>
    <w:rsid w:val="00AC5C48"/>
    <w:rsid w:val="00AD1D09"/>
    <w:rsid w:val="00AD2573"/>
    <w:rsid w:val="00AD52DD"/>
    <w:rsid w:val="00AE4F0B"/>
    <w:rsid w:val="00AF0CF4"/>
    <w:rsid w:val="00AF106B"/>
    <w:rsid w:val="00AF2252"/>
    <w:rsid w:val="00AF3AF1"/>
    <w:rsid w:val="00AF6B57"/>
    <w:rsid w:val="00B10BDC"/>
    <w:rsid w:val="00B1129F"/>
    <w:rsid w:val="00B11D61"/>
    <w:rsid w:val="00B12F51"/>
    <w:rsid w:val="00B1389F"/>
    <w:rsid w:val="00B16777"/>
    <w:rsid w:val="00B17575"/>
    <w:rsid w:val="00B20554"/>
    <w:rsid w:val="00B23158"/>
    <w:rsid w:val="00B24675"/>
    <w:rsid w:val="00B252E1"/>
    <w:rsid w:val="00B2606D"/>
    <w:rsid w:val="00B2751E"/>
    <w:rsid w:val="00B27CD1"/>
    <w:rsid w:val="00B30DE7"/>
    <w:rsid w:val="00B3650C"/>
    <w:rsid w:val="00B424BB"/>
    <w:rsid w:val="00B43AB8"/>
    <w:rsid w:val="00B47124"/>
    <w:rsid w:val="00B5073A"/>
    <w:rsid w:val="00B50A2B"/>
    <w:rsid w:val="00B52212"/>
    <w:rsid w:val="00B62AE0"/>
    <w:rsid w:val="00B64BFA"/>
    <w:rsid w:val="00B65C38"/>
    <w:rsid w:val="00B67447"/>
    <w:rsid w:val="00B70212"/>
    <w:rsid w:val="00B7071F"/>
    <w:rsid w:val="00B8216F"/>
    <w:rsid w:val="00B82C5A"/>
    <w:rsid w:val="00B8509B"/>
    <w:rsid w:val="00B853F1"/>
    <w:rsid w:val="00B85565"/>
    <w:rsid w:val="00B856DD"/>
    <w:rsid w:val="00B857C8"/>
    <w:rsid w:val="00B85B28"/>
    <w:rsid w:val="00B85DE4"/>
    <w:rsid w:val="00B90AD0"/>
    <w:rsid w:val="00B91A31"/>
    <w:rsid w:val="00B9433A"/>
    <w:rsid w:val="00B956C5"/>
    <w:rsid w:val="00B96133"/>
    <w:rsid w:val="00B9672A"/>
    <w:rsid w:val="00BA496C"/>
    <w:rsid w:val="00BA587A"/>
    <w:rsid w:val="00BA5A86"/>
    <w:rsid w:val="00BA6DB4"/>
    <w:rsid w:val="00BB1BE5"/>
    <w:rsid w:val="00BC3AA5"/>
    <w:rsid w:val="00BC3F3C"/>
    <w:rsid w:val="00BC5BB2"/>
    <w:rsid w:val="00BC6734"/>
    <w:rsid w:val="00BC6896"/>
    <w:rsid w:val="00BD0350"/>
    <w:rsid w:val="00BD0FBC"/>
    <w:rsid w:val="00BD4BB1"/>
    <w:rsid w:val="00BE0DE1"/>
    <w:rsid w:val="00BF3F54"/>
    <w:rsid w:val="00BF73DA"/>
    <w:rsid w:val="00C00697"/>
    <w:rsid w:val="00C02D42"/>
    <w:rsid w:val="00C0313F"/>
    <w:rsid w:val="00C0376C"/>
    <w:rsid w:val="00C05362"/>
    <w:rsid w:val="00C06D77"/>
    <w:rsid w:val="00C07AA8"/>
    <w:rsid w:val="00C12486"/>
    <w:rsid w:val="00C14BA6"/>
    <w:rsid w:val="00C20051"/>
    <w:rsid w:val="00C20C18"/>
    <w:rsid w:val="00C23E31"/>
    <w:rsid w:val="00C25C5B"/>
    <w:rsid w:val="00C347E7"/>
    <w:rsid w:val="00C3485C"/>
    <w:rsid w:val="00C356A2"/>
    <w:rsid w:val="00C36CB0"/>
    <w:rsid w:val="00C37ACA"/>
    <w:rsid w:val="00C420D4"/>
    <w:rsid w:val="00C4778B"/>
    <w:rsid w:val="00C612F8"/>
    <w:rsid w:val="00C629CA"/>
    <w:rsid w:val="00C7156C"/>
    <w:rsid w:val="00C72094"/>
    <w:rsid w:val="00C7487E"/>
    <w:rsid w:val="00C751F4"/>
    <w:rsid w:val="00C753E0"/>
    <w:rsid w:val="00C84DC3"/>
    <w:rsid w:val="00C929F3"/>
    <w:rsid w:val="00C93FC1"/>
    <w:rsid w:val="00C94484"/>
    <w:rsid w:val="00C96A70"/>
    <w:rsid w:val="00CA0AE6"/>
    <w:rsid w:val="00CA1546"/>
    <w:rsid w:val="00CA2004"/>
    <w:rsid w:val="00CA2E83"/>
    <w:rsid w:val="00CA3BAE"/>
    <w:rsid w:val="00CA4CA2"/>
    <w:rsid w:val="00CB2701"/>
    <w:rsid w:val="00CB334D"/>
    <w:rsid w:val="00CB56D5"/>
    <w:rsid w:val="00CB5D20"/>
    <w:rsid w:val="00CB6354"/>
    <w:rsid w:val="00CB7294"/>
    <w:rsid w:val="00CC45B3"/>
    <w:rsid w:val="00CC688A"/>
    <w:rsid w:val="00CC7BC9"/>
    <w:rsid w:val="00CD0771"/>
    <w:rsid w:val="00CD1B76"/>
    <w:rsid w:val="00CD1EA8"/>
    <w:rsid w:val="00CD623B"/>
    <w:rsid w:val="00CD72C5"/>
    <w:rsid w:val="00CE51F9"/>
    <w:rsid w:val="00CE7B7D"/>
    <w:rsid w:val="00CF0CE8"/>
    <w:rsid w:val="00CF5ABD"/>
    <w:rsid w:val="00CF63CE"/>
    <w:rsid w:val="00CF643C"/>
    <w:rsid w:val="00D0212E"/>
    <w:rsid w:val="00D02728"/>
    <w:rsid w:val="00D04864"/>
    <w:rsid w:val="00D067C1"/>
    <w:rsid w:val="00D06AB6"/>
    <w:rsid w:val="00D07636"/>
    <w:rsid w:val="00D07D2C"/>
    <w:rsid w:val="00D13B13"/>
    <w:rsid w:val="00D16763"/>
    <w:rsid w:val="00D16E78"/>
    <w:rsid w:val="00D1794B"/>
    <w:rsid w:val="00D201D3"/>
    <w:rsid w:val="00D26A64"/>
    <w:rsid w:val="00D328FA"/>
    <w:rsid w:val="00D32D8C"/>
    <w:rsid w:val="00D34A1D"/>
    <w:rsid w:val="00D353F8"/>
    <w:rsid w:val="00D4221A"/>
    <w:rsid w:val="00D42FC7"/>
    <w:rsid w:val="00D445A1"/>
    <w:rsid w:val="00D50E43"/>
    <w:rsid w:val="00D52B9A"/>
    <w:rsid w:val="00D52DBE"/>
    <w:rsid w:val="00D5367E"/>
    <w:rsid w:val="00D5555C"/>
    <w:rsid w:val="00D60F32"/>
    <w:rsid w:val="00D6253E"/>
    <w:rsid w:val="00D6374B"/>
    <w:rsid w:val="00D65600"/>
    <w:rsid w:val="00D70B26"/>
    <w:rsid w:val="00D7285C"/>
    <w:rsid w:val="00D72D42"/>
    <w:rsid w:val="00D73C70"/>
    <w:rsid w:val="00D7554E"/>
    <w:rsid w:val="00D766A5"/>
    <w:rsid w:val="00D77ABD"/>
    <w:rsid w:val="00D861ED"/>
    <w:rsid w:val="00D864AB"/>
    <w:rsid w:val="00D873E0"/>
    <w:rsid w:val="00D877D4"/>
    <w:rsid w:val="00D91406"/>
    <w:rsid w:val="00D92763"/>
    <w:rsid w:val="00D92A60"/>
    <w:rsid w:val="00D94F8B"/>
    <w:rsid w:val="00DA1443"/>
    <w:rsid w:val="00DA4381"/>
    <w:rsid w:val="00DA47C1"/>
    <w:rsid w:val="00DA4EA9"/>
    <w:rsid w:val="00DA5988"/>
    <w:rsid w:val="00DA63FE"/>
    <w:rsid w:val="00DA6909"/>
    <w:rsid w:val="00DB2219"/>
    <w:rsid w:val="00DB273E"/>
    <w:rsid w:val="00DB3BAA"/>
    <w:rsid w:val="00DB5437"/>
    <w:rsid w:val="00DB63C9"/>
    <w:rsid w:val="00DC084D"/>
    <w:rsid w:val="00DC228C"/>
    <w:rsid w:val="00DC317C"/>
    <w:rsid w:val="00DC4D43"/>
    <w:rsid w:val="00DC4FF2"/>
    <w:rsid w:val="00DC71E9"/>
    <w:rsid w:val="00DC79CC"/>
    <w:rsid w:val="00DD343F"/>
    <w:rsid w:val="00DD7C3E"/>
    <w:rsid w:val="00DE4067"/>
    <w:rsid w:val="00DE4E16"/>
    <w:rsid w:val="00DE5BB7"/>
    <w:rsid w:val="00DF0041"/>
    <w:rsid w:val="00DF3F6A"/>
    <w:rsid w:val="00DF7B10"/>
    <w:rsid w:val="00E0088E"/>
    <w:rsid w:val="00E039A2"/>
    <w:rsid w:val="00E10838"/>
    <w:rsid w:val="00E134F4"/>
    <w:rsid w:val="00E17C1B"/>
    <w:rsid w:val="00E17DB0"/>
    <w:rsid w:val="00E2352A"/>
    <w:rsid w:val="00E23568"/>
    <w:rsid w:val="00E245B5"/>
    <w:rsid w:val="00E24C20"/>
    <w:rsid w:val="00E27948"/>
    <w:rsid w:val="00E33E1B"/>
    <w:rsid w:val="00E34AF2"/>
    <w:rsid w:val="00E34D3E"/>
    <w:rsid w:val="00E36AE8"/>
    <w:rsid w:val="00E40728"/>
    <w:rsid w:val="00E40D9D"/>
    <w:rsid w:val="00E44772"/>
    <w:rsid w:val="00E45FE4"/>
    <w:rsid w:val="00E465FA"/>
    <w:rsid w:val="00E54003"/>
    <w:rsid w:val="00E5527E"/>
    <w:rsid w:val="00E57476"/>
    <w:rsid w:val="00E615F4"/>
    <w:rsid w:val="00E64CAC"/>
    <w:rsid w:val="00E64E67"/>
    <w:rsid w:val="00E65E49"/>
    <w:rsid w:val="00E66B3C"/>
    <w:rsid w:val="00E6783C"/>
    <w:rsid w:val="00E71A38"/>
    <w:rsid w:val="00E74117"/>
    <w:rsid w:val="00E75267"/>
    <w:rsid w:val="00E75E96"/>
    <w:rsid w:val="00E778A5"/>
    <w:rsid w:val="00E81C5E"/>
    <w:rsid w:val="00E83B3C"/>
    <w:rsid w:val="00E867D4"/>
    <w:rsid w:val="00E86E3C"/>
    <w:rsid w:val="00E8736B"/>
    <w:rsid w:val="00E87CCC"/>
    <w:rsid w:val="00E90275"/>
    <w:rsid w:val="00E925D4"/>
    <w:rsid w:val="00E92EA1"/>
    <w:rsid w:val="00E936A1"/>
    <w:rsid w:val="00E97226"/>
    <w:rsid w:val="00EA19A2"/>
    <w:rsid w:val="00EA6313"/>
    <w:rsid w:val="00EB63B3"/>
    <w:rsid w:val="00EC14B2"/>
    <w:rsid w:val="00EC6774"/>
    <w:rsid w:val="00EC6935"/>
    <w:rsid w:val="00EC6C0D"/>
    <w:rsid w:val="00ED34B7"/>
    <w:rsid w:val="00ED3B4C"/>
    <w:rsid w:val="00ED563E"/>
    <w:rsid w:val="00ED574C"/>
    <w:rsid w:val="00ED6878"/>
    <w:rsid w:val="00EE3695"/>
    <w:rsid w:val="00EE405F"/>
    <w:rsid w:val="00EF0345"/>
    <w:rsid w:val="00EF0EC8"/>
    <w:rsid w:val="00EF18DE"/>
    <w:rsid w:val="00EF33CD"/>
    <w:rsid w:val="00EF4317"/>
    <w:rsid w:val="00F00738"/>
    <w:rsid w:val="00F02A60"/>
    <w:rsid w:val="00F04018"/>
    <w:rsid w:val="00F0658D"/>
    <w:rsid w:val="00F106F5"/>
    <w:rsid w:val="00F114D1"/>
    <w:rsid w:val="00F11756"/>
    <w:rsid w:val="00F11812"/>
    <w:rsid w:val="00F12316"/>
    <w:rsid w:val="00F173DE"/>
    <w:rsid w:val="00F17894"/>
    <w:rsid w:val="00F20448"/>
    <w:rsid w:val="00F2267A"/>
    <w:rsid w:val="00F2558A"/>
    <w:rsid w:val="00F300CB"/>
    <w:rsid w:val="00F343CA"/>
    <w:rsid w:val="00F36F50"/>
    <w:rsid w:val="00F403CA"/>
    <w:rsid w:val="00F42C3A"/>
    <w:rsid w:val="00F52BCC"/>
    <w:rsid w:val="00F5313F"/>
    <w:rsid w:val="00F5374D"/>
    <w:rsid w:val="00F54440"/>
    <w:rsid w:val="00F57581"/>
    <w:rsid w:val="00F6144C"/>
    <w:rsid w:val="00F614D4"/>
    <w:rsid w:val="00F61734"/>
    <w:rsid w:val="00F63E93"/>
    <w:rsid w:val="00F725B5"/>
    <w:rsid w:val="00F75F9B"/>
    <w:rsid w:val="00F81A48"/>
    <w:rsid w:val="00F82B7A"/>
    <w:rsid w:val="00F83529"/>
    <w:rsid w:val="00F835BA"/>
    <w:rsid w:val="00F850FB"/>
    <w:rsid w:val="00F90B54"/>
    <w:rsid w:val="00F911C4"/>
    <w:rsid w:val="00F92D6B"/>
    <w:rsid w:val="00F94216"/>
    <w:rsid w:val="00F9450C"/>
    <w:rsid w:val="00F946FB"/>
    <w:rsid w:val="00F96F3F"/>
    <w:rsid w:val="00FA7DC0"/>
    <w:rsid w:val="00FB0410"/>
    <w:rsid w:val="00FB1A2C"/>
    <w:rsid w:val="00FB3FD6"/>
    <w:rsid w:val="00FB62EF"/>
    <w:rsid w:val="00FC4969"/>
    <w:rsid w:val="00FC56D1"/>
    <w:rsid w:val="00FC5B1F"/>
    <w:rsid w:val="00FC6279"/>
    <w:rsid w:val="00FC7148"/>
    <w:rsid w:val="00FC7A3B"/>
    <w:rsid w:val="00FC7A51"/>
    <w:rsid w:val="00FD02C9"/>
    <w:rsid w:val="00FD03F3"/>
    <w:rsid w:val="00FD11EC"/>
    <w:rsid w:val="00FD17C9"/>
    <w:rsid w:val="00FD1EF0"/>
    <w:rsid w:val="00FD2A5B"/>
    <w:rsid w:val="00FD3523"/>
    <w:rsid w:val="00FE0E1C"/>
    <w:rsid w:val="00FE13E6"/>
    <w:rsid w:val="00FE1E94"/>
    <w:rsid w:val="00FE23A6"/>
    <w:rsid w:val="00FE6A5C"/>
    <w:rsid w:val="00FE7A73"/>
    <w:rsid w:val="00FF4670"/>
    <w:rsid w:val="00FF6899"/>
    <w:rsid w:val="00FF6A54"/>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3DB6746"/>
  <w15:docId w15:val="{6AE5E579-5BB8-44C1-B11B-9C8C15AF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6896"/>
    <w:pPr>
      <w:spacing w:after="0"/>
      <w:ind w:left="720"/>
    </w:pPr>
    <w:rPr>
      <w:rFonts w:asciiTheme="majorHAnsi" w:hAnsiTheme="majorHAnsi"/>
    </w:rPr>
  </w:style>
  <w:style w:type="paragraph" w:styleId="Heading1">
    <w:name w:val="heading 1"/>
    <w:basedOn w:val="Normal"/>
    <w:next w:val="Normal"/>
    <w:link w:val="Heading1Char"/>
    <w:uiPriority w:val="9"/>
    <w:qFormat/>
    <w:rsid w:val="00BC6896"/>
    <w:pPr>
      <w:ind w:left="0"/>
      <w:jc w:val="center"/>
      <w:outlineLvl w:val="0"/>
    </w:pPr>
    <w:rPr>
      <w:b/>
      <w:sz w:val="40"/>
    </w:rPr>
  </w:style>
  <w:style w:type="paragraph" w:styleId="Heading2">
    <w:name w:val="heading 2"/>
    <w:basedOn w:val="Normal"/>
    <w:link w:val="Heading2Char"/>
    <w:uiPriority w:val="9"/>
    <w:qFormat/>
    <w:rsid w:val="00BC6896"/>
    <w:pPr>
      <w:ind w:left="0"/>
      <w:jc w:val="center"/>
      <w:outlineLvl w:val="1"/>
    </w:pPr>
    <w:rPr>
      <w:b/>
      <w:sz w:val="32"/>
    </w:rPr>
  </w:style>
  <w:style w:type="paragraph" w:styleId="Heading3">
    <w:name w:val="heading 3"/>
    <w:basedOn w:val="Normal"/>
    <w:next w:val="Normal"/>
    <w:link w:val="Heading3Char"/>
    <w:uiPriority w:val="9"/>
    <w:unhideWhenUsed/>
    <w:qFormat/>
    <w:rsid w:val="00BC6896"/>
    <w:pPr>
      <w:ind w:left="0"/>
      <w:outlineLvl w:val="2"/>
    </w:pPr>
    <w:rPr>
      <w:b/>
      <w:sz w:val="28"/>
    </w:rPr>
  </w:style>
  <w:style w:type="paragraph" w:styleId="Heading4">
    <w:name w:val="heading 4"/>
    <w:basedOn w:val="ListParagraph"/>
    <w:next w:val="Normal"/>
    <w:link w:val="Heading4Char"/>
    <w:uiPriority w:val="9"/>
    <w:unhideWhenUsed/>
    <w:qFormat/>
    <w:rsid w:val="00991BF9"/>
    <w:pPr>
      <w:numPr>
        <w:numId w:val="3"/>
      </w:numPr>
      <w:spacing w:after="120"/>
      <w:ind w:left="360"/>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BC6896"/>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character" w:customStyle="1" w:styleId="Heading1Char">
    <w:name w:val="Heading 1 Char"/>
    <w:basedOn w:val="DefaultParagraphFont"/>
    <w:link w:val="Heading1"/>
    <w:uiPriority w:val="9"/>
    <w:rsid w:val="00BC6896"/>
    <w:rPr>
      <w:rFonts w:asciiTheme="majorHAnsi" w:hAnsiTheme="majorHAnsi"/>
      <w:b/>
      <w:sz w:val="40"/>
    </w:rPr>
  </w:style>
  <w:style w:type="character" w:customStyle="1" w:styleId="Heading3Char">
    <w:name w:val="Heading 3 Char"/>
    <w:basedOn w:val="DefaultParagraphFont"/>
    <w:link w:val="Heading3"/>
    <w:uiPriority w:val="9"/>
    <w:rsid w:val="00BC6896"/>
    <w:rPr>
      <w:rFonts w:asciiTheme="majorHAnsi" w:hAnsiTheme="majorHAnsi"/>
      <w:b/>
      <w:sz w:val="28"/>
    </w:rPr>
  </w:style>
  <w:style w:type="character" w:customStyle="1" w:styleId="Heading4Char">
    <w:name w:val="Heading 4 Char"/>
    <w:basedOn w:val="DefaultParagraphFont"/>
    <w:link w:val="Heading4"/>
    <w:uiPriority w:val="9"/>
    <w:rsid w:val="00991BF9"/>
    <w:rPr>
      <w:rFonts w:asciiTheme="majorHAnsi" w:hAnsiTheme="majorHAnsi"/>
      <w:b/>
      <w:bCs/>
    </w:rPr>
  </w:style>
  <w:style w:type="paragraph" w:styleId="Revision">
    <w:name w:val="Revision"/>
    <w:hidden/>
    <w:uiPriority w:val="99"/>
    <w:semiHidden/>
    <w:rsid w:val="00991BF9"/>
    <w:pPr>
      <w:spacing w:after="0" w:line="240" w:lineRule="auto"/>
    </w:pPr>
    <w:rPr>
      <w:rFonts w:asciiTheme="majorHAnsi" w:hAnsiTheme="majorHAnsi"/>
    </w:rPr>
  </w:style>
  <w:style w:type="character" w:styleId="FollowedHyperlink">
    <w:name w:val="FollowedHyperlink"/>
    <w:basedOn w:val="DefaultParagraphFont"/>
    <w:uiPriority w:val="99"/>
    <w:semiHidden/>
    <w:unhideWhenUsed/>
    <w:rsid w:val="00991BF9"/>
    <w:rPr>
      <w:color w:val="800080" w:themeColor="followedHyperlink"/>
      <w:u w:val="single"/>
    </w:rPr>
  </w:style>
  <w:style w:type="paragraph" w:styleId="TOC2">
    <w:name w:val="toc 2"/>
    <w:basedOn w:val="Normal"/>
    <w:next w:val="Normal"/>
    <w:autoRedefine/>
    <w:uiPriority w:val="39"/>
    <w:unhideWhenUsed/>
    <w:rsid w:val="009A4A79"/>
    <w:pPr>
      <w:tabs>
        <w:tab w:val="left" w:pos="660"/>
        <w:tab w:val="right" w:leader="dot" w:pos="9350"/>
      </w:tabs>
      <w:spacing w:after="100"/>
      <w:ind w:left="630" w:hanging="410"/>
    </w:pPr>
  </w:style>
  <w:style w:type="paragraph" w:styleId="TOC1">
    <w:name w:val="toc 1"/>
    <w:basedOn w:val="Normal"/>
    <w:next w:val="Normal"/>
    <w:autoRedefine/>
    <w:uiPriority w:val="39"/>
    <w:unhideWhenUsed/>
    <w:rsid w:val="00245F1F"/>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252392">
      <w:bodyDiv w:val="1"/>
      <w:marLeft w:val="0"/>
      <w:marRight w:val="0"/>
      <w:marTop w:val="0"/>
      <w:marBottom w:val="0"/>
      <w:divBdr>
        <w:top w:val="none" w:sz="0" w:space="0" w:color="auto"/>
        <w:left w:val="none" w:sz="0" w:space="0" w:color="auto"/>
        <w:bottom w:val="none" w:sz="0" w:space="0" w:color="auto"/>
        <w:right w:val="none" w:sz="0" w:space="0" w:color="auto"/>
      </w:divBdr>
      <w:divsChild>
        <w:div w:id="1676300550">
          <w:marLeft w:val="0"/>
          <w:marRight w:val="0"/>
          <w:marTop w:val="0"/>
          <w:marBottom w:val="0"/>
          <w:divBdr>
            <w:top w:val="none" w:sz="0" w:space="0" w:color="auto"/>
            <w:left w:val="none" w:sz="0" w:space="0" w:color="auto"/>
            <w:bottom w:val="none" w:sz="0" w:space="0" w:color="auto"/>
            <w:right w:val="none" w:sz="0" w:space="0" w:color="auto"/>
          </w:divBdr>
          <w:divsChild>
            <w:div w:id="2024241133">
              <w:marLeft w:val="0"/>
              <w:marRight w:val="0"/>
              <w:marTop w:val="0"/>
              <w:marBottom w:val="0"/>
              <w:divBdr>
                <w:top w:val="none" w:sz="0" w:space="0" w:color="auto"/>
                <w:left w:val="none" w:sz="0" w:space="0" w:color="auto"/>
                <w:bottom w:val="none" w:sz="0" w:space="0" w:color="auto"/>
                <w:right w:val="none" w:sz="0" w:space="0" w:color="auto"/>
              </w:divBdr>
              <w:divsChild>
                <w:div w:id="1779375760">
                  <w:marLeft w:val="0"/>
                  <w:marRight w:val="0"/>
                  <w:marTop w:val="0"/>
                  <w:marBottom w:val="0"/>
                  <w:divBdr>
                    <w:top w:val="none" w:sz="0" w:space="0" w:color="auto"/>
                    <w:left w:val="none" w:sz="0" w:space="0" w:color="auto"/>
                    <w:bottom w:val="none" w:sz="0" w:space="0" w:color="auto"/>
                    <w:right w:val="none" w:sz="0" w:space="0" w:color="auto"/>
                  </w:divBdr>
                  <w:divsChild>
                    <w:div w:id="2375247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53346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639991343">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QQ1@cdc.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snewman@naccho.org"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QQ1@cdc.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esp.cdc.gov/sites/ostlts/pip/osc/StatementB/Forms/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ntns:customXsn xmlns:ntns="http://schemas.microsoft.com/office/2006/metadata/customXsn">
  <ntns:xsnLocation>http://esp.cdc.gov/sites/ostlts/pip/osc/StatementB/Forms/Document/26f24011c2105fa3customXsn.xsn</ntns:xsnLocation>
  <ntns:cached>False</ntns:cached>
  <ntns:openByDefault>False</ntns:openByDefault>
  <ntns:xsnScope>http://esp.cdc.gov/sites/ostlts/pip/osc/StatementB</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GenICPIEmail xmlns="bd99c180-279b-44c3-9486-dd050336677e">=&gt;Enter work email&lt;=</GenICPIEmail>
    <OSC_StateB_List_Of_Attachments xmlns="bd99c180-279b-44c3-9486-dd050336677e" xsi:nil="true"/>
    <OSC_StateB_Respondent_Universe_and_Sampling_Methods xmlns="bd99c180-279b-44c3-9486-dd050336677e" xsi:nil="true"/>
    <OSC_StateB_TableB_1_N1 xmlns="bd99c180-279b-44c3-9486-dd050336677e">0</OSC_StateB_TableB_1_N1>
    <OSC_StateB_TableB_1_N4 xmlns="bd99c180-279b-44c3-9486-dd050336677e">0</OSC_StateB_TableB_1_N4>
    <OSC_StateB_Test_of_Procedures_or_Methods_to_be_Undertaken xmlns="bd99c180-279b-44c3-9486-dd050336677e" xsi:nil="true"/>
    <GenICPICenterDivisionBranch xmlns="bd99c180-279b-44c3-9486-dd050336677e" xsi:nil="true"/>
    <GenICPIWorkMailingAddress xmlns="bd99c180-279b-44c3-9486-dd050336677e">=&gt;Enter work mailing address&lt;=</GenICPIWorkMailingAddress>
    <GenICPICDCID xmlns="bd99c180-279b-44c3-9486-dd050336677e" xsi:nil="true"/>
    <GenICNickname xmlns="15b1c282-9287-45cb-9b41-eae3a76919a0" xsi:nil="true"/>
    <GenICPIName xmlns="bd99c180-279b-44c3-9486-dd050336677e">=&gt;Enter full name and credentials&lt;=</GenICPIName>
    <OSC_StateB_Individuals_Consulted_on_Statistical_Aspects_and_Individuals_Collecting_and_or_Analyzing_Data xmlns="bd99c180-279b-44c3-9486-dd050336677e" xsi:nil="true"/>
    <OSC_StateB_Procedures_for_the_Collection_of_Information xmlns="bd99c180-279b-44c3-9486-dd050336677e" xsi:nil="true"/>
    <OSC_StateB_TableB_1_Entity1 xmlns="bd99c180-279b-44c3-9486-dd050336677e">=&gt;Enter entity 1 or delete this comment&lt;=</OSC_StateB_TableB_1_Entity1>
    <GenICPICIO xmlns="bd99c180-279b-44c3-9486-dd050336677e" xsi:nil="true"/>
    <GenICTitle xmlns="15b1c282-9287-45cb-9b41-eae3a76919a0">=&gt;Enter short but descriptive title reflecting the purpose of the data collection. &lt;=</GenICTitle>
    <OSC_StateB_TableB_1_Entity2 xmlns="bd99c180-279b-44c3-9486-dd050336677e">=&gt;Enter entity 2 or delete this comment&lt;=</OSC_StateB_TableB_1_Entity2>
    <OSC_StateB_TableB_1_Entity3 xmlns="bd99c180-279b-44c3-9486-dd050336677e">=&gt;Enter entity 3 or delete this comment&lt;=</OSC_StateB_TableB_1_Entity3>
    <OSC_StateB_TableB_1_N2 xmlns="bd99c180-279b-44c3-9486-dd050336677e">0</OSC_StateB_TableB_1_N2>
    <OSC_StateB_TableB_1_Entity4 xmlns="bd99c180-279b-44c3-9486-dd050336677e">=&gt;Enter entity 4 or delete this comment&lt;=</OSC_StateB_TableB_1_Entity4>
    <GenICPITitle xmlns="bd99c180-279b-44c3-9486-dd050336677e">=&gt;Enter official CDC title&lt;=</GenICPITitle>
    <OSC_StateB_TableB_1_Potential_Respondent4 xmlns="bd99c180-279b-44c3-9486-dd050336677e">=&gt;Enter potential respondent 4 or delete this comment&lt;=</OSC_StateB_TableB_1_Potential_Respondent4>
    <GenICPIDivisionOROfficeTitle xmlns="bd99c180-279b-44c3-9486-dd050336677e">=&gt;Enter division or office title&lt;=</GenICPIDivisionOROfficeTitle>
    <OSC_StateB_TableB_1_N3 xmlns="bd99c180-279b-44c3-9486-dd050336677e">0</OSC_StateB_TableB_1_N3>
    <OSC_StateB_Methods_to_Maximize_Response_Rates_and_Deal_with_Nonresponse xmlns="bd99c180-279b-44c3-9486-dd050336677e" xsi:nil="true"/>
    <OSC_StateB_TableB_1_Potential_Respondent2 xmlns="bd99c180-279b-44c3-9486-dd050336677e">=&gt;Enter potential respondent 2 or delete this comment&lt;=</OSC_StateB_TableB_1_Potential_Respondent2>
    <OSC_StateB_TableB_1_Potential_Respondent3 xmlns="bd99c180-279b-44c3-9486-dd050336677e">=&gt;Enter potential respondent 3 or delete this comment&lt;=</OSC_StateB_TableB_1_Potential_Respondent3>
    <GenICPIBranchOROfficeTitle xmlns="bd99c180-279b-44c3-9486-dd050336677e">=&gt;Enter branch or office title&lt;=</GenICPIBranchOROfficeTitle>
    <GenICPIFax xmlns="bd99c180-279b-44c3-9486-dd050336677e">=&gt;###-###-####&lt;=</GenICPIFax>
    <GenICPIPhone xmlns="bd99c180-279b-44c3-9486-dd050336677e">=&gt;###-###-####&lt;=</GenICPIPhone>
    <OSC_StateB_Date_Submitted xmlns="bd99c180-279b-44c3-9486-dd050336677e" xsi:nil="true"/>
    <OSC_StateB_TableB_1_N_Total xmlns="bd99c180-279b-44c3-9486-dd050336677e">0</OSC_StateB_TableB_1_N_Total>
    <OSC_StateB_TableB_1_Potential_Respondent1 xmlns="bd99c180-279b-44c3-9486-dd050336677e">=&gt;Enter potential respondent 1 or delete this comment&lt;=</OSC_StateB_TableB_1_Potential_Respondent1>
    <_dlc_DocId xmlns="b5c0ca00-073d-4463-9985-b654f14791fe">OSTLTSDOC-727-104</_dlc_DocId>
    <_dlc_DocIdUrl xmlns="b5c0ca00-073d-4463-9985-b654f14791fe">
      <Url>https://esp.cdc.gov/sites/ostlts/pip/osc/_layouts/15/DocIdRedir.aspx?ID=OSTLTSDOC-727-104</Url>
      <Description>OSTLTSDOC-727-104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476B4E4DC22A4747BE20A8D5E3242775" ma:contentTypeVersion="34" ma:contentTypeDescription="Create a new document." ma:contentTypeScope="" ma:versionID="92365330146a1ee9bfe88af8a9619965">
  <xsd:schema xmlns:xsd="http://www.w3.org/2001/XMLSchema" xmlns:xs="http://www.w3.org/2001/XMLSchema" xmlns:p="http://schemas.microsoft.com/office/2006/metadata/properties" xmlns:ns2="b5c0ca00-073d-4463-9985-b654f14791fe" xmlns:ns3="bd99c180-279b-44c3-9486-dd050336677e" xmlns:ns4="15b1c282-9287-45cb-9b41-eae3a76919a0" targetNamespace="http://schemas.microsoft.com/office/2006/metadata/properties" ma:root="true" ma:fieldsID="62b45da3a8e6235121fef2bcac587c58" ns2:_="" ns3:_="" ns4:_="">
    <xsd:import namespace="b5c0ca00-073d-4463-9985-b654f14791fe"/>
    <xsd:import namespace="bd99c180-279b-44c3-9486-dd050336677e"/>
    <xsd:import namespace="15b1c282-9287-45cb-9b41-eae3a76919a0"/>
    <xsd:element name="properties">
      <xsd:complexType>
        <xsd:sequence>
          <xsd:element name="documentManagement">
            <xsd:complexType>
              <xsd:all>
                <xsd:element ref="ns2:_dlc_DocId" minOccurs="0"/>
                <xsd:element ref="ns2:_dlc_DocIdUrl" minOccurs="0"/>
                <xsd:element ref="ns2:_dlc_DocIdPersistId" minOccurs="0"/>
                <xsd:element ref="ns3:OSC_StateB_Date_Submitted" minOccurs="0"/>
                <xsd:element ref="ns3:OSC_StateB_Individuals_Consulted_on_Statistical_Aspects_and_Individuals_Collecting_and_or_Analyzing_Data" minOccurs="0"/>
                <xsd:element ref="ns3:OSC_StateB_List_Of_Attachments" minOccurs="0"/>
                <xsd:element ref="ns3:OSC_StateB_Methods_to_Maximize_Response_Rates_and_Deal_with_Nonresponse" minOccurs="0"/>
                <xsd:element ref="ns3:OSC_StateB_Procedures_for_the_Collection_of_Information" minOccurs="0"/>
                <xsd:element ref="ns3:OSC_StateB_Respondent_Universe_and_Sampling_Methods" minOccurs="0"/>
                <xsd:element ref="ns3:OSC_StateB_TableB_1_Entity1" minOccurs="0"/>
                <xsd:element ref="ns3:OSC_StateB_TableB_1_Entity2" minOccurs="0"/>
                <xsd:element ref="ns3:OSC_StateB_TableB_1_Entity3" minOccurs="0"/>
                <xsd:element ref="ns3:OSC_StateB_TableB_1_Entity4" minOccurs="0"/>
                <xsd:element ref="ns3:OSC_StateB_TableB_1_N_Total" minOccurs="0"/>
                <xsd:element ref="ns3:OSC_StateB_TableB_1_N1" minOccurs="0"/>
                <xsd:element ref="ns3:OSC_StateB_TableB_1_N2" minOccurs="0"/>
                <xsd:element ref="ns3:OSC_StateB_TableB_1_N3" minOccurs="0"/>
                <xsd:element ref="ns3:OSC_StateB_TableB_1_N4" minOccurs="0"/>
                <xsd:element ref="ns3:OSC_StateB_TableB_1_Potential_Respondent1" minOccurs="0"/>
                <xsd:element ref="ns3:OSC_StateB_TableB_1_Potential_Respondent2" minOccurs="0"/>
                <xsd:element ref="ns3:OSC_StateB_TableB_1_Potential_Respondent3" minOccurs="0"/>
                <xsd:element ref="ns3:OSC_StateB_TableB_1_Potential_Respondent4" minOccurs="0"/>
                <xsd:element ref="ns3:OSC_StateB_Test_of_Procedures_or_Methods_to_be_Undertak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B_Date_Submitted" ma:index="11" nillable="true" ma:displayName="OSC_StateB_Date_Submitted" ma:format="DateOnly" ma:internalName="OSC_StateB_Date_Submitted">
      <xsd:simpleType>
        <xsd:restriction base="dms:DateTime"/>
      </xsd:simpleType>
    </xsd:element>
    <xsd:element name="OSC_StateB_Individuals_Consulted_on_Statistical_Aspects_and_Individuals_Collecting_and_or_Analyzing_Data" ma:index="12" nillable="true" ma:displayName="OSC_StateB_Individuals_Consulted_on_Statistical_Aspects_and_Individuals_Collecting_and_or_Analyzing_Data" ma:internalName="OSC_StateB_Individuals_Consulted_on_Statistical_Aspects_and_Individuals_Collecting_and_or_Analyzing_Data">
      <xsd:simpleType>
        <xsd:restriction base="dms:Note"/>
      </xsd:simpleType>
    </xsd:element>
    <xsd:element name="OSC_StateB_List_Of_Attachments" ma:index="13" nillable="true" ma:displayName="OSC_StateB_List_Of_Attachments" ma:internalName="OSC_StateB_List_Of_Attachments">
      <xsd:simpleType>
        <xsd:restriction base="dms:Note"/>
      </xsd:simpleType>
    </xsd:element>
    <xsd:element name="OSC_StateB_Methods_to_Maximize_Response_Rates_and_Deal_with_Nonresponse" ma:index="14" nillable="true" ma:displayName="OSC_StateB_Methods_to_Maximize_Response_Rates_and_Deal_with_Nonresponse" ma:internalName="OSC_StateB_Methods_to_Maximize_Response_Rates_and_Deal_with_Nonresponse">
      <xsd:simpleType>
        <xsd:restriction base="dms:Note"/>
      </xsd:simpleType>
    </xsd:element>
    <xsd:element name="OSC_StateB_Procedures_for_the_Collection_of_Information" ma:index="15" nillable="true" ma:displayName="OSC_StateB_Procedures_for_the_Collection_of_Information" ma:internalName="OSC_StateB_Procedures_for_the_Collection_of_Information">
      <xsd:simpleType>
        <xsd:restriction base="dms:Note"/>
      </xsd:simpleType>
    </xsd:element>
    <xsd:element name="OSC_StateB_Respondent_Universe_and_Sampling_Methods" ma:index="16" nillable="true" ma:displayName="OSC_StateB_Respondent_Universe_and_Sampling_Methods" ma:internalName="OSC_StateB_Respondent_Universe_and_Sampling_Methods">
      <xsd:simpleType>
        <xsd:restriction base="dms:Note">
          <xsd:maxLength value="255"/>
        </xsd:restriction>
      </xsd:simpleType>
    </xsd:element>
    <xsd:element name="OSC_StateB_TableB_1_Entity1" ma:index="17" nillable="true" ma:displayName="OSC_StateB_TableB_1_Entity1" ma:default="=&gt;Enter entity 1 or delete this comment&lt;=" ma:internalName="OSC_StateB_TableB_1_Entity1">
      <xsd:simpleType>
        <xsd:restriction base="dms:Text">
          <xsd:maxLength value="255"/>
        </xsd:restriction>
      </xsd:simpleType>
    </xsd:element>
    <xsd:element name="OSC_StateB_TableB_1_Entity2" ma:index="18" nillable="true" ma:displayName="OSC_StateB_TableB_1_Entity2" ma:default="=&gt;Enter entity 2 or delete this comment&lt;=" ma:internalName="OSC_StateB_TableB_1_Entity2">
      <xsd:simpleType>
        <xsd:restriction base="dms:Text">
          <xsd:maxLength value="255"/>
        </xsd:restriction>
      </xsd:simpleType>
    </xsd:element>
    <xsd:element name="OSC_StateB_TableB_1_Entity3" ma:index="19" nillable="true" ma:displayName="OSC_StateB_TableB_1_Entity3" ma:default="=&gt;Enter entity 3 or delete this comment&lt;=" ma:internalName="OSC_StateB_TableB_1_Entity3">
      <xsd:simpleType>
        <xsd:restriction base="dms:Text">
          <xsd:maxLength value="255"/>
        </xsd:restriction>
      </xsd:simpleType>
    </xsd:element>
    <xsd:element name="OSC_StateB_TableB_1_Entity4" ma:index="20" nillable="true" ma:displayName="OSC_StateB_TableB_1_Entity4" ma:default="=&gt;Enter entity 4 or delete this comment&lt;=" ma:internalName="OSC_StateB_TableB_1_Entity4">
      <xsd:simpleType>
        <xsd:restriction base="dms:Text">
          <xsd:maxLength value="255"/>
        </xsd:restriction>
      </xsd:simpleType>
    </xsd:element>
    <xsd:element name="OSC_StateB_TableB_1_N_Total" ma:index="21" nillable="true" ma:displayName="OSC_StateB_TableB_1_N_Total" ma:decimals="0" ma:default="0" ma:internalName="OSC_StateB_TableB_1_N_Total">
      <xsd:simpleType>
        <xsd:restriction base="dms:Number"/>
      </xsd:simpleType>
    </xsd:element>
    <xsd:element name="OSC_StateB_TableB_1_N1" ma:index="22" nillable="true" ma:displayName="OSC_StateB_TableB_1_N1" ma:decimals="0" ma:default="0" ma:internalName="OSC_StateB_TableB_1_N1">
      <xsd:simpleType>
        <xsd:restriction base="dms:Number"/>
      </xsd:simpleType>
    </xsd:element>
    <xsd:element name="OSC_StateB_TableB_1_N2" ma:index="23" nillable="true" ma:displayName="OSC_StateB_TableB_1_N2" ma:decimals="0" ma:default="0" ma:internalName="OSC_StateB_TableB_1_N2">
      <xsd:simpleType>
        <xsd:restriction base="dms:Number"/>
      </xsd:simpleType>
    </xsd:element>
    <xsd:element name="OSC_StateB_TableB_1_N3" ma:index="24" nillable="true" ma:displayName="OSC_StateB_TableB_1_N3" ma:decimals="0" ma:default="0" ma:internalName="OSC_StateB_TableB_1_N3">
      <xsd:simpleType>
        <xsd:restriction base="dms:Number"/>
      </xsd:simpleType>
    </xsd:element>
    <xsd:element name="OSC_StateB_TableB_1_N4" ma:index="25" nillable="true" ma:displayName="OSC_StateB_TableB_1_N4" ma:decimals="0" ma:default="0" ma:internalName="OSC_StateB_TableB_1_N4">
      <xsd:simpleType>
        <xsd:restriction base="dms:Number"/>
      </xsd:simpleType>
    </xsd:element>
    <xsd:element name="OSC_StateB_TableB_1_Potential_Respondent1" ma:index="26" nillable="true" ma:displayName="OSC_StateB_TableB_1_Potential_Respondent1" ma:default="=&gt;Enter potential respondent 1 or delete this comment&lt;=" ma:internalName="OSC_StateB_TableB_1_Potential_Respondent1">
      <xsd:simpleType>
        <xsd:restriction base="dms:Text">
          <xsd:maxLength value="255"/>
        </xsd:restriction>
      </xsd:simpleType>
    </xsd:element>
    <xsd:element name="OSC_StateB_TableB_1_Potential_Respondent2" ma:index="27" nillable="true" ma:displayName="OSC_StateB_TableB_1_Potential_Respondent2" ma:default="=&gt;Enter potential respondent 2 or delete this comment&lt;=" ma:internalName="OSC_StateB_TableB_1_Potential_Respondent2">
      <xsd:simpleType>
        <xsd:restriction base="dms:Text">
          <xsd:maxLength value="255"/>
        </xsd:restriction>
      </xsd:simpleType>
    </xsd:element>
    <xsd:element name="OSC_StateB_TableB_1_Potential_Respondent3" ma:index="28" nillable="true" ma:displayName="OSC_StateB_TableB_1_Potential_Respondent3" ma:default="=&gt;Enter potential respondent 3 or delete this comment&lt;=" ma:internalName="OSC_StateB_TableB_1_Potential_Respondent3">
      <xsd:simpleType>
        <xsd:restriction base="dms:Text">
          <xsd:maxLength value="255"/>
        </xsd:restriction>
      </xsd:simpleType>
    </xsd:element>
    <xsd:element name="OSC_StateB_TableB_1_Potential_Respondent4" ma:index="29" nillable="true" ma:displayName="OSC_StateB_TableB_1_Potential_Respondent4" ma:default="=&gt;Enter potential respondent 4 or delete this comment&lt;=" ma:internalName="OSC_StateB_TableB_1_Potential_Respondent4">
      <xsd:simpleType>
        <xsd:restriction base="dms:Text">
          <xsd:maxLength value="255"/>
        </xsd:restriction>
      </xsd:simpleType>
    </xsd:element>
    <xsd:element name="OSC_StateB_Test_of_Procedures_or_Methods_to_be_Undertaken" ma:index="30" nillable="true" ma:displayName="OSC_StateB_Test_of_Procedures_or_Methods_to_be_Undertaken" ma:internalName="OSC_StateB_Test_of_Procedures_or_Methods_to_be_Undertaken">
      <xsd:simpleType>
        <xsd:restriction base="dms:Note"/>
      </xsd:simpleType>
    </xsd:element>
    <xsd:element name="GenICPIBranchOROfficeTitle" ma:index="32"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33" nillable="true" ma:displayName="GenIC PI CDC ID" ma:description="" ma:internalName="GenICPICDCID">
      <xsd:simpleType>
        <xsd:restriction base="dms:Text">
          <xsd:maxLength value="255"/>
        </xsd:restriction>
      </xsd:simpleType>
    </xsd:element>
    <xsd:element name="GenICPICenterDivisionBranch" ma:index="34" nillable="true" ma:displayName="GenIC PI Center Division Branch" ma:description="" ma:internalName="GenICPICenterDivisionBranch">
      <xsd:simpleType>
        <xsd:restriction base="dms:Text">
          <xsd:maxLength value="255"/>
        </xsd:restriction>
      </xsd:simpleType>
    </xsd:element>
    <xsd:element name="GenICPICIO" ma:index="35" nillable="true" ma:displayName="GenIC PI CIO" ma:internalName="GenICPICIO">
      <xsd:simpleType>
        <xsd:restriction base="dms:Text">
          <xsd:maxLength value="255"/>
        </xsd:restriction>
      </xsd:simpleType>
    </xsd:element>
    <xsd:element name="GenICPIDivisionOROfficeTitle" ma:index="36"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37" nillable="true" ma:displayName="GenIC PI Email" ma:default="=&gt;Enter work email&lt;=" ma:description="" ma:internalName="GenICPIEmail">
      <xsd:simpleType>
        <xsd:restriction base="dms:Text">
          <xsd:maxLength value="255"/>
        </xsd:restriction>
      </xsd:simpleType>
    </xsd:element>
    <xsd:element name="GenICPIFax" ma:index="38" nillable="true" ma:displayName="GenIC PI Fax" ma:default="=&gt;###-###-####&lt;=" ma:internalName="GenICPIFax">
      <xsd:simpleType>
        <xsd:restriction base="dms:Text">
          <xsd:maxLength value="255"/>
        </xsd:restriction>
      </xsd:simpleType>
    </xsd:element>
    <xsd:element name="GenICPIName" ma:index="39" nillable="true" ma:displayName="GenIC PI Name" ma:default="=&gt;Enter full name and credentials&lt;=" ma:description="" ma:internalName="GenICPIName">
      <xsd:simpleType>
        <xsd:restriction base="dms:Text">
          <xsd:maxLength value="255"/>
        </xsd:restriction>
      </xsd:simpleType>
    </xsd:element>
    <xsd:element name="GenICPIPhone" ma:index="40" nillable="true" ma:displayName="GenIC PI Phone" ma:default="=&gt;###-###-####&lt;=" ma:description="" ma:internalName="GenICPIPhone">
      <xsd:simpleType>
        <xsd:restriction base="dms:Text">
          <xsd:maxLength value="255"/>
        </xsd:restriction>
      </xsd:simpleType>
    </xsd:element>
    <xsd:element name="GenICPITitle" ma:index="41" nillable="true" ma:displayName="GenIC PI Title" ma:default="=&gt;Enter official CDC title&lt;=" ma:internalName="GenICPITitle">
      <xsd:simpleType>
        <xsd:restriction base="dms:Text">
          <xsd:maxLength value="255"/>
        </xsd:restriction>
      </xsd:simpleType>
    </xsd:element>
    <xsd:element name="GenICPIWorkMailingAddress" ma:index="42"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31" nillable="true" ma:displayName="GenIC Nickname" ma:internalName="GenICNickname">
      <xsd:simpleType>
        <xsd:restriction base="dms:Text">
          <xsd:maxLength value="255"/>
        </xsd:restriction>
      </xsd:simpleType>
    </xsd:element>
    <xsd:element name="GenICTitle" ma:index="43"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3CFE90-A955-464C-9F92-D0B191167AE2}">
  <ds:schemaRefs>
    <ds:schemaRef ds:uri="http://schemas.microsoft.com/sharepoint/events"/>
  </ds:schemaRefs>
</ds:datastoreItem>
</file>

<file path=customXml/itemProps2.xml><?xml version="1.0" encoding="utf-8"?>
<ds:datastoreItem xmlns:ds="http://schemas.openxmlformats.org/officeDocument/2006/customXml" ds:itemID="{2E7FB131-72A1-4269-AB97-A2E601345FF2}">
  <ds:schemaRefs>
    <ds:schemaRef ds:uri="http://schemas.microsoft.com/office/2006/metadata/customXsn"/>
  </ds:schemaRefs>
</ds:datastoreItem>
</file>

<file path=customXml/itemProps3.xml><?xml version="1.0" encoding="utf-8"?>
<ds:datastoreItem xmlns:ds="http://schemas.openxmlformats.org/officeDocument/2006/customXml" ds:itemID="{35AF3BFE-72BE-427E-98C2-D04F9DDFBED8}">
  <ds:schemaRefs>
    <ds:schemaRef ds:uri="http://schemas.microsoft.com/sharepoint/v3/contenttype/forms"/>
  </ds:schemaRefs>
</ds:datastoreItem>
</file>

<file path=customXml/itemProps4.xml><?xml version="1.0" encoding="utf-8"?>
<ds:datastoreItem xmlns:ds="http://schemas.openxmlformats.org/officeDocument/2006/customXml" ds:itemID="{4C66D475-B04F-409F-B356-E58628029DB2}">
  <ds:schemaRefs>
    <ds:schemaRef ds:uri="http://www.w3.org/XML/1998/namespace"/>
    <ds:schemaRef ds:uri="http://purl.org/dc/dcmitype/"/>
    <ds:schemaRef ds:uri="bd99c180-279b-44c3-9486-dd050336677e"/>
    <ds:schemaRef ds:uri="http://schemas.microsoft.com/office/infopath/2007/PartnerControls"/>
    <ds:schemaRef ds:uri="15b1c282-9287-45cb-9b41-eae3a76919a0"/>
    <ds:schemaRef ds:uri="http://purl.org/dc/terms/"/>
    <ds:schemaRef ds:uri="http://schemas.microsoft.com/office/2006/documentManagement/types"/>
    <ds:schemaRef ds:uri="b5c0ca00-073d-4463-9985-b654f14791fe"/>
    <ds:schemaRef ds:uri="http://schemas.openxmlformats.org/package/2006/metadata/core-properties"/>
    <ds:schemaRef ds:uri="http://schemas.microsoft.com/office/2006/metadata/properties"/>
    <ds:schemaRef ds:uri="http://purl.org/dc/elements/1.1/"/>
  </ds:schemaRefs>
</ds:datastoreItem>
</file>

<file path=customXml/itemProps5.xml><?xml version="1.0" encoding="utf-8"?>
<ds:datastoreItem xmlns:ds="http://schemas.openxmlformats.org/officeDocument/2006/customXml" ds:itemID="{132CE96E-3955-4617-B2CF-838877123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8B376B2-4089-460B-B329-096B14305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0</TotalTime>
  <Pages>7</Pages>
  <Words>2339</Words>
  <Characters>13336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CDC User</dc:creator>
  <cp:lastModifiedBy>Gilliam, Adzua H. (CDC/OSTLTS/DPHPI)</cp:lastModifiedBy>
  <cp:revision>4</cp:revision>
  <cp:lastPrinted>2016-02-25T14:50:00Z</cp:lastPrinted>
  <dcterms:created xsi:type="dcterms:W3CDTF">2016-04-18T19:55:00Z</dcterms:created>
  <dcterms:modified xsi:type="dcterms:W3CDTF">2016-04-18T20:08:00Z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0x010100476B4E4DC22A4747BE20A8D5E3242775</vt:lpwstr>
  </property>
  <property fmtid="{D5CDD505-2E9C-101B-9397-08002B2CF9AE}" pid="3" name="_dlc_DocIdItemGuid">
    <vt:lpwstr>0e99b486-a9d9-4a96-b49a-b70b78b451e6</vt:lpwstr>
  </property>
</Properties>
</file>