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775F" w14:textId="4C930530" w:rsidR="008B1BE1" w:rsidRPr="00730930" w:rsidRDefault="008B1BE1" w:rsidP="008B1BE1">
      <w:pPr>
        <w:pStyle w:val="Heading1"/>
        <w:ind w:left="0"/>
        <w:rPr>
          <w:rFonts w:asciiTheme="minorHAnsi" w:hAnsiTheme="minorHAnsi"/>
          <w:sz w:val="32"/>
          <w:szCs w:val="32"/>
        </w:rPr>
      </w:pPr>
      <w:bookmarkStart w:id="0" w:name="_GoBack"/>
      <w:bookmarkEnd w:id="0"/>
      <w:r w:rsidRPr="00730930">
        <w:rPr>
          <w:rFonts w:asciiTheme="minorHAnsi" w:hAnsiTheme="minorHAnsi"/>
          <w:sz w:val="32"/>
          <w:szCs w:val="32"/>
        </w:rPr>
        <w:t xml:space="preserve">Assessment of Waste Left in Place (WLIP) Ordinances </w:t>
      </w:r>
    </w:p>
    <w:p w14:paraId="26771A16" w14:textId="77777777" w:rsidR="00CC12D6" w:rsidRPr="00730930" w:rsidRDefault="00CC12D6" w:rsidP="00CC12D6">
      <w:pPr>
        <w:pStyle w:val="Heading1"/>
        <w:ind w:left="0"/>
        <w:rPr>
          <w:rFonts w:asciiTheme="minorHAnsi" w:hAnsiTheme="minorHAnsi"/>
          <w:sz w:val="32"/>
          <w:szCs w:val="32"/>
        </w:rPr>
      </w:pPr>
      <w:r w:rsidRPr="00730930">
        <w:rPr>
          <w:rFonts w:asciiTheme="minorHAnsi" w:hAnsiTheme="minorHAnsi"/>
          <w:sz w:val="32"/>
          <w:szCs w:val="32"/>
        </w:rPr>
        <w:t>Attachment E- Notification Email</w:t>
      </w:r>
    </w:p>
    <w:p w14:paraId="0FE947F8" w14:textId="38D1CE05" w:rsidR="004777C5" w:rsidRDefault="004777C5" w:rsidP="004777C5"/>
    <w:p w14:paraId="65E636E4" w14:textId="77777777" w:rsidR="008D0D07" w:rsidRDefault="00195B8A" w:rsidP="008D0D07">
      <w:r>
        <w:t>Greetings.</w:t>
      </w:r>
    </w:p>
    <w:p w14:paraId="65E636E5" w14:textId="77777777" w:rsidR="008D0D07" w:rsidRDefault="008D0D07" w:rsidP="008D0D07">
      <w:r>
        <w:t xml:space="preserve">The Agency for Toxic Substances and Disease Registry (ATSDR) works to prevent exposures to hazardous chemicals.  Exposure to hazardous chemicals can lead to adverse or negative health effects.  People can sometimes come into contact with hazardous chemicals left behind when industries go out of business and abandon a property / facility.  These abandoned properties or facilities are called “brownfields”.   </w:t>
      </w:r>
    </w:p>
    <w:p w14:paraId="65E636E6" w14:textId="77777777" w:rsidR="008D0D07" w:rsidRDefault="008D0D07" w:rsidP="008D0D07">
      <w:r>
        <w:t xml:space="preserve">A brownfield may be an abandoned, idled, or underused industrial, commercial, or residential property where reuse or redevelopment is complicated by real or perceived contamination.  </w:t>
      </w:r>
    </w:p>
    <w:p w14:paraId="65E636E7" w14:textId="7C37AC3D" w:rsidR="008D0D07" w:rsidRDefault="008D0D07" w:rsidP="008D0D07">
      <w:r>
        <w:t xml:space="preserve">Some municipalities have put into place ordinances to help prevent this situation from happening.   ATSDR refers to these as “waste left in place” </w:t>
      </w:r>
      <w:r w:rsidR="00CC7F6B">
        <w:t>ordinances</w:t>
      </w:r>
      <w:r>
        <w:t>.  Municipalities may call them Vacant Property Registration Ordinances with clauses for contamination or waste.</w:t>
      </w:r>
    </w:p>
    <w:p w14:paraId="65E636E8" w14:textId="3E30C2E4" w:rsidR="00567B65" w:rsidRDefault="008D0D07" w:rsidP="008D0D07">
      <w:r>
        <w:t xml:space="preserve">ATSDR is interested in learning more about </w:t>
      </w:r>
      <w:r w:rsidR="00CC7F6B">
        <w:t>“</w:t>
      </w:r>
      <w:r>
        <w:t>waste left in place</w:t>
      </w:r>
      <w:r w:rsidR="00CC7F6B">
        <w:t>”</w:t>
      </w:r>
      <w:r>
        <w:t xml:space="preserve"> </w:t>
      </w:r>
      <w:r w:rsidR="00D93A47">
        <w:t>ordinances</w:t>
      </w:r>
      <w:r>
        <w:t xml:space="preserve">.  ATSDR is conducting a short </w:t>
      </w:r>
      <w:r w:rsidR="00CC7F6B">
        <w:t xml:space="preserve">assessment </w:t>
      </w:r>
      <w:r>
        <w:t xml:space="preserve">to find out how these </w:t>
      </w:r>
      <w:r w:rsidR="00CC7F6B">
        <w:t xml:space="preserve">ordinances </w:t>
      </w:r>
      <w:r>
        <w:t xml:space="preserve">are being used to protect people from being exposed to hazardous chemicals.  You are being recruited to participate in this </w:t>
      </w:r>
      <w:r w:rsidR="00CC7F6B">
        <w:t>assessment</w:t>
      </w:r>
      <w:r>
        <w:t xml:space="preserve"> because you are an env</w:t>
      </w:r>
      <w:r w:rsidR="00797D6F">
        <w:t>ironmental health official</w:t>
      </w:r>
      <w:r>
        <w:t xml:space="preserve"> in your community and may be familiar with such</w:t>
      </w:r>
      <w:r w:rsidR="00CC7F6B">
        <w:t xml:space="preserve"> ordinances</w:t>
      </w:r>
      <w:r>
        <w:t xml:space="preserve">. </w:t>
      </w:r>
      <w:r w:rsidR="00567B65">
        <w:t xml:space="preserve"> This </w:t>
      </w:r>
      <w:r w:rsidR="00CC7F6B">
        <w:t xml:space="preserve">assessment </w:t>
      </w:r>
      <w:r w:rsidR="00567B65">
        <w:t>is</w:t>
      </w:r>
      <w:r w:rsidR="00982106">
        <w:t xml:space="preserve"> completely voluntary.  </w:t>
      </w:r>
      <w:r w:rsidR="00345EAD">
        <w:t>No IP addresses will be collected by Survey Monkey so we will have no way of identifying your responses with your name.  Your respon</w:t>
      </w:r>
      <w:r w:rsidR="00982106">
        <w:t xml:space="preserve">ses will only be viewed by the assessment </w:t>
      </w:r>
      <w:r w:rsidR="00345EAD">
        <w:t xml:space="preserve">team. </w:t>
      </w:r>
      <w:r w:rsidR="005427E9">
        <w:t xml:space="preserve"> All data will be shared in aggregate form.  </w:t>
      </w:r>
    </w:p>
    <w:p w14:paraId="65E636E9" w14:textId="76E7DDF7" w:rsidR="008D0D07" w:rsidRDefault="008D0D07" w:rsidP="008D0D07">
      <w:r>
        <w:t xml:space="preserve">This </w:t>
      </w:r>
      <w:r w:rsidR="00CC7F6B">
        <w:t xml:space="preserve">assessment </w:t>
      </w:r>
      <w:r>
        <w:t xml:space="preserve">should only take about </w:t>
      </w:r>
      <w:r w:rsidR="00CC7F6B">
        <w:t>4</w:t>
      </w:r>
      <w:r>
        <w:t xml:space="preserve"> minutes of your time.</w:t>
      </w:r>
      <w:r w:rsidR="00345EAD">
        <w:t xml:space="preserve">  The</w:t>
      </w:r>
      <w:r w:rsidR="00982106">
        <w:t xml:space="preserve"> assessment</w:t>
      </w:r>
      <w:r w:rsidR="0038513E">
        <w:t xml:space="preserve"> will remain open until: </w:t>
      </w:r>
      <w:r w:rsidR="00345EAD">
        <w:t xml:space="preserve">TBD.  </w:t>
      </w:r>
    </w:p>
    <w:p w14:paraId="65E636EA" w14:textId="5810F616" w:rsidR="00345EAD" w:rsidRDefault="00345EAD" w:rsidP="008D0D07">
      <w:r>
        <w:t xml:space="preserve">The </w:t>
      </w:r>
      <w:r w:rsidR="00CC7F6B">
        <w:t xml:space="preserve">assessment </w:t>
      </w:r>
      <w:r>
        <w:t xml:space="preserve">can be accessed at via the following link:  </w:t>
      </w:r>
      <w:hyperlink r:id="rId11" w:history="1">
        <w:r w:rsidRPr="00436DD5">
          <w:rPr>
            <w:rStyle w:val="Hyperlink"/>
          </w:rPr>
          <w:t>https://www.surveymonkey.com/r/CJ8JKGW</w:t>
        </w:r>
      </w:hyperlink>
    </w:p>
    <w:p w14:paraId="65E636EB" w14:textId="77777777" w:rsidR="00345EAD" w:rsidRDefault="00345EAD" w:rsidP="008D0D07"/>
    <w:p w14:paraId="65E636EC" w14:textId="77777777" w:rsidR="008D0D07" w:rsidRDefault="008D0D07" w:rsidP="008D0D07">
      <w:r>
        <w:t xml:space="preserve">Thank you, </w:t>
      </w:r>
    </w:p>
    <w:p w14:paraId="65E636ED" w14:textId="77777777" w:rsidR="0038513E" w:rsidRDefault="00195B8A" w:rsidP="0038513E">
      <w:pPr>
        <w:pStyle w:val="NoSpacing"/>
      </w:pPr>
      <w:r>
        <w:t xml:space="preserve">Laurel Berman and </w:t>
      </w:r>
      <w:r w:rsidR="0038513E">
        <w:t>Matt Sones</w:t>
      </w:r>
    </w:p>
    <w:p w14:paraId="65E636EE" w14:textId="77777777" w:rsidR="0038513E" w:rsidRDefault="00195B8A" w:rsidP="0038513E">
      <w:pPr>
        <w:pStyle w:val="NoSpacing"/>
      </w:pPr>
      <w:r>
        <w:t>ATSDR Brownfields Program</w:t>
      </w:r>
    </w:p>
    <w:p w14:paraId="65E636EF" w14:textId="77777777" w:rsidR="0038513E" w:rsidRDefault="0038513E" w:rsidP="0038513E">
      <w:pPr>
        <w:pStyle w:val="NoSpacing"/>
      </w:pPr>
      <w:r>
        <w:t>770-488-0731</w:t>
      </w:r>
    </w:p>
    <w:sectPr w:rsidR="0038513E"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636F2" w14:textId="77777777" w:rsidR="00083405" w:rsidRDefault="00083405" w:rsidP="008B5D54">
      <w:pPr>
        <w:spacing w:after="0" w:line="240" w:lineRule="auto"/>
      </w:pPr>
      <w:r>
        <w:separator/>
      </w:r>
    </w:p>
  </w:endnote>
  <w:endnote w:type="continuationSeparator" w:id="0">
    <w:p w14:paraId="65E636F3" w14:textId="77777777" w:rsidR="00083405" w:rsidRDefault="0008340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636F6" w14:textId="77777777" w:rsidR="00083405" w:rsidRDefault="00083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636F7" w14:textId="77777777" w:rsidR="00083405" w:rsidRDefault="000834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636F9" w14:textId="77777777" w:rsidR="00083405" w:rsidRDefault="00083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636F0" w14:textId="77777777" w:rsidR="00083405" w:rsidRDefault="00083405" w:rsidP="008B5D54">
      <w:pPr>
        <w:spacing w:after="0" w:line="240" w:lineRule="auto"/>
      </w:pPr>
      <w:r>
        <w:separator/>
      </w:r>
    </w:p>
  </w:footnote>
  <w:footnote w:type="continuationSeparator" w:id="0">
    <w:p w14:paraId="65E636F1" w14:textId="77777777" w:rsidR="00083405" w:rsidRDefault="0008340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636F4" w14:textId="77777777" w:rsidR="00083405" w:rsidRDefault="00083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636F5" w14:textId="77777777" w:rsidR="00083405" w:rsidRDefault="00083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636F8" w14:textId="77777777" w:rsidR="00083405" w:rsidRDefault="00083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D07"/>
    <w:rsid w:val="00083405"/>
    <w:rsid w:val="00195B8A"/>
    <w:rsid w:val="00265978"/>
    <w:rsid w:val="00345EAD"/>
    <w:rsid w:val="0038513E"/>
    <w:rsid w:val="004777C5"/>
    <w:rsid w:val="004D0CD2"/>
    <w:rsid w:val="005427E9"/>
    <w:rsid w:val="00546508"/>
    <w:rsid w:val="00567B65"/>
    <w:rsid w:val="00625586"/>
    <w:rsid w:val="006C6578"/>
    <w:rsid w:val="00707079"/>
    <w:rsid w:val="00713D88"/>
    <w:rsid w:val="00730930"/>
    <w:rsid w:val="00797D6F"/>
    <w:rsid w:val="008B1BE1"/>
    <w:rsid w:val="008B5D54"/>
    <w:rsid w:val="008D0D07"/>
    <w:rsid w:val="009514F6"/>
    <w:rsid w:val="00982106"/>
    <w:rsid w:val="009F28B1"/>
    <w:rsid w:val="00A0616B"/>
    <w:rsid w:val="00A34288"/>
    <w:rsid w:val="00A95E6C"/>
    <w:rsid w:val="00B55735"/>
    <w:rsid w:val="00B608AC"/>
    <w:rsid w:val="00BC0D03"/>
    <w:rsid w:val="00BF7761"/>
    <w:rsid w:val="00CC12D6"/>
    <w:rsid w:val="00CC7F6B"/>
    <w:rsid w:val="00D93A47"/>
    <w:rsid w:val="00DC57CC"/>
    <w:rsid w:val="00DD7C68"/>
    <w:rsid w:val="00DF163B"/>
    <w:rsid w:val="00F0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5E636E3"/>
  <w15:chartTrackingRefBased/>
  <w15:docId w15:val="{3CF881AF-50C7-4B21-BF0E-BED2CDAF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1BE1"/>
    <w:pPr>
      <w:tabs>
        <w:tab w:val="right" w:pos="9360"/>
      </w:tabs>
      <w:spacing w:after="0"/>
      <w:ind w:left="720"/>
      <w:jc w:val="center"/>
      <w:outlineLvl w:val="0"/>
    </w:pPr>
    <w:rPr>
      <w:rFonts w:asciiTheme="majorHAnsi" w:eastAsiaTheme="minorEastAsia" w:hAnsiTheme="majorHAns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F040D3"/>
    <w:pPr>
      <w:spacing w:after="0" w:line="240" w:lineRule="auto"/>
    </w:pPr>
  </w:style>
  <w:style w:type="character" w:styleId="Hyperlink">
    <w:name w:val="Hyperlink"/>
    <w:basedOn w:val="DefaultParagraphFont"/>
    <w:uiPriority w:val="99"/>
    <w:unhideWhenUsed/>
    <w:rsid w:val="00345EAD"/>
    <w:rPr>
      <w:color w:val="0000FF" w:themeColor="hyperlink"/>
      <w:u w:val="single"/>
    </w:rPr>
  </w:style>
  <w:style w:type="character" w:styleId="FollowedHyperlink">
    <w:name w:val="FollowedHyperlink"/>
    <w:basedOn w:val="DefaultParagraphFont"/>
    <w:uiPriority w:val="99"/>
    <w:semiHidden/>
    <w:unhideWhenUsed/>
    <w:rsid w:val="00195B8A"/>
    <w:rPr>
      <w:color w:val="800080" w:themeColor="followedHyperlink"/>
      <w:u w:val="single"/>
    </w:rPr>
  </w:style>
  <w:style w:type="character" w:styleId="CommentReference">
    <w:name w:val="annotation reference"/>
    <w:basedOn w:val="DefaultParagraphFont"/>
    <w:uiPriority w:val="99"/>
    <w:semiHidden/>
    <w:unhideWhenUsed/>
    <w:rsid w:val="00CC7F6B"/>
    <w:rPr>
      <w:sz w:val="16"/>
      <w:szCs w:val="16"/>
    </w:rPr>
  </w:style>
  <w:style w:type="paragraph" w:styleId="CommentText">
    <w:name w:val="annotation text"/>
    <w:basedOn w:val="Normal"/>
    <w:link w:val="CommentTextChar"/>
    <w:uiPriority w:val="99"/>
    <w:semiHidden/>
    <w:unhideWhenUsed/>
    <w:rsid w:val="00CC7F6B"/>
    <w:pPr>
      <w:spacing w:line="240" w:lineRule="auto"/>
    </w:pPr>
    <w:rPr>
      <w:sz w:val="20"/>
      <w:szCs w:val="20"/>
    </w:rPr>
  </w:style>
  <w:style w:type="character" w:customStyle="1" w:styleId="CommentTextChar">
    <w:name w:val="Comment Text Char"/>
    <w:basedOn w:val="DefaultParagraphFont"/>
    <w:link w:val="CommentText"/>
    <w:uiPriority w:val="99"/>
    <w:semiHidden/>
    <w:rsid w:val="00CC7F6B"/>
    <w:rPr>
      <w:sz w:val="20"/>
      <w:szCs w:val="20"/>
    </w:rPr>
  </w:style>
  <w:style w:type="paragraph" w:styleId="CommentSubject">
    <w:name w:val="annotation subject"/>
    <w:basedOn w:val="CommentText"/>
    <w:next w:val="CommentText"/>
    <w:link w:val="CommentSubjectChar"/>
    <w:uiPriority w:val="99"/>
    <w:semiHidden/>
    <w:unhideWhenUsed/>
    <w:rsid w:val="00CC7F6B"/>
    <w:rPr>
      <w:b/>
      <w:bCs/>
    </w:rPr>
  </w:style>
  <w:style w:type="character" w:customStyle="1" w:styleId="CommentSubjectChar">
    <w:name w:val="Comment Subject Char"/>
    <w:basedOn w:val="CommentTextChar"/>
    <w:link w:val="CommentSubject"/>
    <w:uiPriority w:val="99"/>
    <w:semiHidden/>
    <w:rsid w:val="00CC7F6B"/>
    <w:rPr>
      <w:b/>
      <w:bCs/>
      <w:sz w:val="20"/>
      <w:szCs w:val="20"/>
    </w:rPr>
  </w:style>
  <w:style w:type="paragraph" w:styleId="BalloonText">
    <w:name w:val="Balloon Text"/>
    <w:basedOn w:val="Normal"/>
    <w:link w:val="BalloonTextChar"/>
    <w:uiPriority w:val="99"/>
    <w:semiHidden/>
    <w:unhideWhenUsed/>
    <w:rsid w:val="00CC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F6B"/>
    <w:rPr>
      <w:rFonts w:ascii="Segoe UI" w:hAnsi="Segoe UI" w:cs="Segoe UI"/>
      <w:sz w:val="18"/>
      <w:szCs w:val="18"/>
    </w:rPr>
  </w:style>
  <w:style w:type="character" w:customStyle="1" w:styleId="Heading1Char">
    <w:name w:val="Heading 1 Char"/>
    <w:basedOn w:val="DefaultParagraphFont"/>
    <w:link w:val="Heading1"/>
    <w:uiPriority w:val="9"/>
    <w:rsid w:val="008B1BE1"/>
    <w:rPr>
      <w:rFonts w:asciiTheme="majorHAnsi" w:eastAsiaTheme="minorEastAsia" w:hAnsiTheme="majorHAnsi"/>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CJ8JKGW"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OSTLTSDOC-728-1427</_dlc_DocId>
    <_dlc_DocIdUrl xmlns="b5c0ca00-073d-4463-9985-b654f14791fe">
      <Url>https://esp.cdc.gov/sites/ostlts/pip/osc/_layouts/15/DocIdRedir.aspx?ID=OSTLTSDOC-728-1427</Url>
      <Description>OSTLTSDOC-728-1427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A4B9A-4372-4282-A7BF-5239D7862E84}">
  <ds:schemaRefs>
    <ds:schemaRef ds:uri="http://schemas.microsoft.com/sharepoint/v3/contenttype/forms"/>
  </ds:schemaRefs>
</ds:datastoreItem>
</file>

<file path=customXml/itemProps2.xml><?xml version="1.0" encoding="utf-8"?>
<ds:datastoreItem xmlns:ds="http://schemas.openxmlformats.org/officeDocument/2006/customXml" ds:itemID="{B3B09462-0087-448D-9BFB-698A3399DCDC}">
  <ds:schemaRefs>
    <ds:schemaRef ds:uri="http://schemas.microsoft.com/sharepoint/events"/>
  </ds:schemaRefs>
</ds:datastoreItem>
</file>

<file path=customXml/itemProps3.xml><?xml version="1.0" encoding="utf-8"?>
<ds:datastoreItem xmlns:ds="http://schemas.openxmlformats.org/officeDocument/2006/customXml" ds:itemID="{980BAA5D-C1AE-4088-B8F8-9A1089EA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F17AD-1DF2-40AB-9CF4-2548903BEF07}">
  <ds:schemaRef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b5c0ca00-073d-4463-9985-b654f14791fe"/>
    <ds:schemaRef ds:uri="http://schemas.microsoft.com/office/2006/metadata/properties"/>
  </ds:schemaRefs>
</ds:datastoreItem>
</file>

<file path=customXml/itemProps5.xml><?xml version="1.0" encoding="utf-8"?>
<ds:datastoreItem xmlns:ds="http://schemas.openxmlformats.org/officeDocument/2006/customXml" ds:itemID="{1CC6E0D8-0E2F-4220-AA94-ED42CEAB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Sones, Matthew C. (ATSDR/DCHI/OD)</dc:creator>
  <cp:keywords/>
  <dc:description/>
  <cp:lastModifiedBy>CDC User</cp:lastModifiedBy>
  <cp:revision>2</cp:revision>
  <dcterms:created xsi:type="dcterms:W3CDTF">2016-09-30T19:01:00Z</dcterms:created>
  <dcterms:modified xsi:type="dcterms:W3CDTF">2016-09-30T19:01:00Z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92cde69b-2a71-44a5-bf33-a0900e4471f3</vt:lpwstr>
  </property>
</Properties>
</file>