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DD6F25" w14:textId="77777777" w:rsidR="009B4A51" w:rsidRDefault="009B4A51" w:rsidP="00BC6896"/>
    <w:p w14:paraId="2FFD936B" w14:textId="77777777" w:rsidR="009B4A51" w:rsidRDefault="009B4A51" w:rsidP="00BC6896"/>
    <w:p w14:paraId="4B7BE333" w14:textId="77777777" w:rsidR="009B4A51" w:rsidRDefault="009B4A51" w:rsidP="0039240E">
      <w:pPr>
        <w:ind w:left="0"/>
      </w:pPr>
    </w:p>
    <w:p w14:paraId="6AC7F13E" w14:textId="77777777" w:rsidR="00667C89" w:rsidRDefault="00667C89" w:rsidP="00BC6896"/>
    <w:p w14:paraId="137ECFF0" w14:textId="77777777" w:rsidR="009B4A51" w:rsidRDefault="009B4A51" w:rsidP="00BC6896"/>
    <w:p w14:paraId="02FBD9C5" w14:textId="77777777" w:rsidR="009B4A51" w:rsidRDefault="009B4A51" w:rsidP="00BC6896"/>
    <w:p w14:paraId="5D8ECA0D" w14:textId="44DA17E6" w:rsidR="0039240E" w:rsidRDefault="0039240E" w:rsidP="0039240E">
      <w:pPr>
        <w:ind w:left="0"/>
        <w:jc w:val="center"/>
      </w:pPr>
      <w:r w:rsidRPr="00FD7599">
        <w:rPr>
          <w:b/>
          <w:color w:val="0070C0"/>
          <w:sz w:val="40"/>
        </w:rPr>
        <w:t>Community Health Worker</w:t>
      </w:r>
      <w:r>
        <w:rPr>
          <w:b/>
          <w:color w:val="0070C0"/>
          <w:sz w:val="40"/>
        </w:rPr>
        <w:t xml:space="preserve"> Certification</w:t>
      </w:r>
      <w:r w:rsidRPr="00FD7599">
        <w:rPr>
          <w:b/>
          <w:color w:val="0070C0"/>
          <w:sz w:val="40"/>
        </w:rPr>
        <w:t xml:space="preserve">: </w:t>
      </w:r>
      <w:r>
        <w:rPr>
          <w:b/>
          <w:color w:val="0070C0"/>
          <w:sz w:val="40"/>
        </w:rPr>
        <w:t>Effective Strategies and Potential Challenges</w:t>
      </w:r>
    </w:p>
    <w:p w14:paraId="12DE1B28" w14:textId="098B6F0C" w:rsidR="00AA3192" w:rsidRDefault="00AA3192" w:rsidP="00356758">
      <w:pPr>
        <w:jc w:val="center"/>
      </w:pPr>
    </w:p>
    <w:p w14:paraId="6DC49709" w14:textId="77777777" w:rsidR="00716F94" w:rsidRPr="00AA3192" w:rsidRDefault="00484011" w:rsidP="00BC6896">
      <w:pPr>
        <w:ind w:left="0"/>
        <w:jc w:val="center"/>
      </w:pPr>
      <w:r w:rsidRPr="00AA3192">
        <w:t>OSTLTS Generic Information C</w:t>
      </w:r>
      <w:r w:rsidR="00230CEF">
        <w:t>ollection</w:t>
      </w:r>
      <w:r w:rsidRPr="00AA3192">
        <w:t xml:space="preserve"> Request</w:t>
      </w:r>
    </w:p>
    <w:p w14:paraId="29E32C62" w14:textId="77777777" w:rsidR="00484011" w:rsidRPr="00AA3192" w:rsidRDefault="00484011" w:rsidP="00BC6896">
      <w:pPr>
        <w:pStyle w:val="Header"/>
        <w:ind w:left="0"/>
        <w:jc w:val="center"/>
      </w:pPr>
      <w:r w:rsidRPr="00AA3192">
        <w:t>OMB No. 0920-0879</w:t>
      </w:r>
    </w:p>
    <w:p w14:paraId="0B2A65AD" w14:textId="77777777" w:rsidR="009B4A51" w:rsidRDefault="009B4A51" w:rsidP="00BC6896"/>
    <w:p w14:paraId="748B488E" w14:textId="77777777" w:rsidR="009B4A51" w:rsidRDefault="009B4A51" w:rsidP="00BC6896"/>
    <w:p w14:paraId="1E6B5DF5" w14:textId="77777777" w:rsidR="00AA3192" w:rsidRDefault="00AA3192" w:rsidP="00BC6896"/>
    <w:p w14:paraId="180048E9" w14:textId="77777777" w:rsidR="00AA3192" w:rsidRDefault="00AA3192" w:rsidP="00BC6896"/>
    <w:p w14:paraId="5DF9E25E" w14:textId="77777777" w:rsidR="009B4A51" w:rsidRPr="00BC6896" w:rsidRDefault="009B4A51" w:rsidP="00BC6896">
      <w:pPr>
        <w:pStyle w:val="Heading2"/>
      </w:pPr>
      <w:r w:rsidRPr="00BC6896">
        <w:t xml:space="preserve">Supporting Statement – Section </w:t>
      </w:r>
      <w:r w:rsidR="00601392" w:rsidRPr="00BC6896">
        <w:t>B</w:t>
      </w:r>
    </w:p>
    <w:p w14:paraId="566E142D" w14:textId="77777777" w:rsidR="009B4A51" w:rsidRDefault="009B4A51" w:rsidP="00BC6896"/>
    <w:p w14:paraId="69C56EA5" w14:textId="77777777" w:rsidR="00AA3192" w:rsidRDefault="00AA3192" w:rsidP="0039240E">
      <w:pPr>
        <w:ind w:left="0"/>
      </w:pPr>
    </w:p>
    <w:p w14:paraId="5632B11E" w14:textId="77777777" w:rsidR="009B4A51" w:rsidRDefault="009B4A51" w:rsidP="00BC6896"/>
    <w:p w14:paraId="2DDA8B81" w14:textId="77777777" w:rsidR="00187D5A" w:rsidRDefault="00187D5A" w:rsidP="00BC6896"/>
    <w:p w14:paraId="3426A71C" w14:textId="1EB99B55" w:rsidR="009B4A51" w:rsidRPr="00BC6896" w:rsidRDefault="009B4A51" w:rsidP="00BC6896">
      <w:pPr>
        <w:ind w:left="0"/>
        <w:jc w:val="center"/>
      </w:pPr>
      <w:r w:rsidRPr="00AA3192">
        <w:t xml:space="preserve">Submitted: </w:t>
      </w:r>
      <w:r w:rsidR="00484CC5" w:rsidRPr="00484CC5">
        <w:rPr>
          <w:color w:val="0070C0"/>
        </w:rPr>
        <w:t xml:space="preserve">February </w:t>
      </w:r>
      <w:r w:rsidR="00537B25">
        <w:rPr>
          <w:color w:val="0070C0"/>
        </w:rPr>
        <w:t>1</w:t>
      </w:r>
      <w:r w:rsidR="00937751">
        <w:rPr>
          <w:color w:val="0070C0"/>
        </w:rPr>
        <w:t>6</w:t>
      </w:r>
      <w:r w:rsidR="00537B25">
        <w:rPr>
          <w:color w:val="0070C0"/>
        </w:rPr>
        <w:t>th</w:t>
      </w:r>
      <w:r w:rsidR="007370A7" w:rsidRPr="00484CC5">
        <w:rPr>
          <w:color w:val="0070C0"/>
        </w:rPr>
        <w:t>, 2017</w:t>
      </w:r>
    </w:p>
    <w:p w14:paraId="49E5AF71" w14:textId="77777777" w:rsidR="009B4A51" w:rsidRDefault="009B4A51" w:rsidP="00BC6896"/>
    <w:p w14:paraId="0B886CD4" w14:textId="77777777" w:rsidR="009B4A51" w:rsidRDefault="009B4A51" w:rsidP="00BC6896"/>
    <w:p w14:paraId="0BC3AE47" w14:textId="77777777" w:rsidR="009B4A51" w:rsidRDefault="009B4A51" w:rsidP="00BC6896"/>
    <w:p w14:paraId="6D01822D" w14:textId="77777777" w:rsidR="00AA3192" w:rsidRDefault="00AA3192" w:rsidP="00BC6896"/>
    <w:p w14:paraId="6DEBF4E0" w14:textId="77777777" w:rsidR="00AA3192" w:rsidRDefault="00AA3192" w:rsidP="00BC6896">
      <w:bookmarkStart w:id="0" w:name="_GoBack"/>
    </w:p>
    <w:bookmarkEnd w:id="0"/>
    <w:p w14:paraId="101E3162" w14:textId="77777777" w:rsidR="009B4A51" w:rsidRDefault="009B4A51" w:rsidP="00BC6896"/>
    <w:p w14:paraId="715947C1" w14:textId="77777777" w:rsidR="00667C89" w:rsidRPr="00BC6896" w:rsidRDefault="00716F94" w:rsidP="00BC6896">
      <w:pPr>
        <w:ind w:left="0"/>
        <w:rPr>
          <w:b/>
          <w:u w:val="single"/>
        </w:rPr>
      </w:pPr>
      <w:r w:rsidRPr="00BC6896">
        <w:rPr>
          <w:b/>
          <w:u w:val="single"/>
        </w:rPr>
        <w:t>P</w:t>
      </w:r>
      <w:r w:rsidR="00667C89" w:rsidRPr="00BC6896">
        <w:rPr>
          <w:b/>
          <w:u w:val="single"/>
        </w:rPr>
        <w:t>rogram Official/Project Officer</w:t>
      </w:r>
    </w:p>
    <w:p w14:paraId="09229813" w14:textId="77777777" w:rsidR="00356758" w:rsidRPr="00FF4566" w:rsidRDefault="00356758" w:rsidP="00356758">
      <w:pPr>
        <w:ind w:left="0"/>
        <w:rPr>
          <w:color w:val="000000" w:themeColor="text1"/>
        </w:rPr>
      </w:pPr>
      <w:r w:rsidRPr="00FF4566">
        <w:rPr>
          <w:color w:val="000000" w:themeColor="text1"/>
        </w:rPr>
        <w:t>Name: Erika Fulmer</w:t>
      </w:r>
      <w:r w:rsidRPr="00FF4566">
        <w:rPr>
          <w:color w:val="000000" w:themeColor="text1"/>
        </w:rPr>
        <w:tab/>
      </w:r>
    </w:p>
    <w:p w14:paraId="0F30C62E" w14:textId="77777777" w:rsidR="00356758" w:rsidRPr="00FF4566" w:rsidRDefault="00356758" w:rsidP="00356758">
      <w:pPr>
        <w:ind w:left="0"/>
        <w:rPr>
          <w:color w:val="000000" w:themeColor="text1"/>
        </w:rPr>
      </w:pPr>
      <w:r w:rsidRPr="00FF4566">
        <w:rPr>
          <w:color w:val="000000" w:themeColor="text1"/>
        </w:rPr>
        <w:t>Title: Policy Analyst</w:t>
      </w:r>
    </w:p>
    <w:p w14:paraId="558BFC84" w14:textId="77777777" w:rsidR="00A66168" w:rsidRDefault="00356758" w:rsidP="00356758">
      <w:pPr>
        <w:ind w:left="0"/>
        <w:rPr>
          <w:color w:val="000000" w:themeColor="text1"/>
        </w:rPr>
      </w:pPr>
      <w:r w:rsidRPr="00FF4566">
        <w:rPr>
          <w:color w:val="000000" w:themeColor="text1"/>
        </w:rPr>
        <w:t xml:space="preserve">Organization: Division for Heart Disease and Stroke Prevention, </w:t>
      </w:r>
    </w:p>
    <w:p w14:paraId="5D2F8BCE" w14:textId="7663416C" w:rsidR="00356758" w:rsidRPr="00FF4566" w:rsidRDefault="00356758" w:rsidP="00356758">
      <w:pPr>
        <w:ind w:left="0"/>
        <w:rPr>
          <w:color w:val="000000" w:themeColor="text1"/>
        </w:rPr>
      </w:pPr>
      <w:r>
        <w:rPr>
          <w:color w:val="000000" w:themeColor="text1"/>
        </w:rPr>
        <w:t xml:space="preserve">Centers for Disease Control </w:t>
      </w:r>
      <w:r w:rsidR="00A66168">
        <w:rPr>
          <w:color w:val="000000" w:themeColor="text1"/>
        </w:rPr>
        <w:t>a</w:t>
      </w:r>
      <w:r>
        <w:rPr>
          <w:color w:val="000000" w:themeColor="text1"/>
        </w:rPr>
        <w:t>nd Prevention</w:t>
      </w:r>
    </w:p>
    <w:p w14:paraId="0413476A" w14:textId="77777777" w:rsidR="00356758" w:rsidRPr="00FF4566" w:rsidRDefault="00356758" w:rsidP="00356758">
      <w:pPr>
        <w:ind w:left="0"/>
        <w:rPr>
          <w:color w:val="000000" w:themeColor="text1"/>
        </w:rPr>
      </w:pPr>
      <w:r>
        <w:rPr>
          <w:color w:val="000000" w:themeColor="text1"/>
        </w:rPr>
        <w:t xml:space="preserve">Address: </w:t>
      </w:r>
      <w:r w:rsidRPr="00FF4566">
        <w:rPr>
          <w:color w:val="000000" w:themeColor="text1"/>
        </w:rPr>
        <w:t xml:space="preserve">4770 Buford Highway, NE; Mailstop F-75; Atlanta, GA 30341 </w:t>
      </w:r>
    </w:p>
    <w:p w14:paraId="72A75E5C" w14:textId="77777777" w:rsidR="00356758" w:rsidRPr="00FF4566" w:rsidRDefault="00356758" w:rsidP="00356758">
      <w:pPr>
        <w:ind w:left="0"/>
        <w:rPr>
          <w:color w:val="000000" w:themeColor="text1"/>
        </w:rPr>
      </w:pPr>
      <w:r w:rsidRPr="00FF4566">
        <w:rPr>
          <w:color w:val="000000" w:themeColor="text1"/>
        </w:rPr>
        <w:t xml:space="preserve">Phone: 770-488-5334 </w:t>
      </w:r>
    </w:p>
    <w:p w14:paraId="19DBD9BF" w14:textId="77777777" w:rsidR="00356758" w:rsidRPr="00FF4566" w:rsidRDefault="00356758" w:rsidP="00356758">
      <w:pPr>
        <w:ind w:left="0"/>
        <w:rPr>
          <w:color w:val="000000" w:themeColor="text1"/>
        </w:rPr>
      </w:pPr>
      <w:r w:rsidRPr="00FF4566">
        <w:rPr>
          <w:color w:val="000000" w:themeColor="text1"/>
        </w:rPr>
        <w:t xml:space="preserve">Fax: 770-488-5848 </w:t>
      </w:r>
    </w:p>
    <w:p w14:paraId="56C8D868" w14:textId="7CE506D6" w:rsidR="00BC6896" w:rsidRPr="0039240E" w:rsidRDefault="00356758" w:rsidP="0039240E">
      <w:pPr>
        <w:ind w:left="0"/>
        <w:rPr>
          <w:color w:val="0070C0"/>
        </w:rPr>
      </w:pPr>
      <w:r w:rsidRPr="00FF4566">
        <w:rPr>
          <w:color w:val="000000" w:themeColor="text1"/>
        </w:rPr>
        <w:t xml:space="preserve">Email: </w:t>
      </w:r>
      <w:hyperlink r:id="rId13" w:history="1">
        <w:r w:rsidRPr="00C67384">
          <w:rPr>
            <w:rStyle w:val="Hyperlink"/>
          </w:rPr>
          <w:t>Duj2@cdc.gov</w:t>
        </w:r>
      </w:hyperlink>
    </w:p>
    <w:p w14:paraId="2C60B629" w14:textId="77777777" w:rsidR="0080077F" w:rsidRDefault="0080077F">
      <w:pPr>
        <w:spacing w:after="200"/>
        <w:ind w:left="0"/>
        <w:rPr>
          <w:b/>
          <w:sz w:val="28"/>
        </w:rPr>
      </w:pPr>
      <w:bookmarkStart w:id="1" w:name="_Toc413847909"/>
      <w:r>
        <w:br w:type="page"/>
      </w:r>
    </w:p>
    <w:p w14:paraId="7222F8C7" w14:textId="1CD82DC6" w:rsidR="00245F1F" w:rsidRDefault="00245F1F" w:rsidP="00BC6896">
      <w:pPr>
        <w:pStyle w:val="Heading3"/>
      </w:pPr>
      <w:bookmarkStart w:id="2" w:name="_Toc473713613"/>
      <w:r>
        <w:lastRenderedPageBreak/>
        <w:t>Table of Contents</w:t>
      </w:r>
      <w:bookmarkEnd w:id="1"/>
      <w:bookmarkEnd w:id="2"/>
    </w:p>
    <w:p w14:paraId="2E774FE8" w14:textId="77777777" w:rsidR="00A06DE0" w:rsidRDefault="00245F1F">
      <w:pPr>
        <w:pStyle w:val="TOC1"/>
        <w:tabs>
          <w:tab w:val="right" w:leader="dot" w:pos="9350"/>
        </w:tabs>
        <w:rPr>
          <w:rFonts w:asciiTheme="minorHAnsi" w:hAnsiTheme="minorHAnsi"/>
          <w:noProof/>
        </w:rPr>
      </w:pPr>
      <w:r>
        <w:fldChar w:fldCharType="begin"/>
      </w:r>
      <w:r>
        <w:instrText xml:space="preserve"> TOC \h \z \u \t "Heading 3,1,Heading 4,2" </w:instrText>
      </w:r>
      <w:r>
        <w:fldChar w:fldCharType="separate"/>
      </w:r>
      <w:hyperlink w:anchor="_Toc473713613" w:history="1">
        <w:r w:rsidR="00A06DE0" w:rsidRPr="00513754">
          <w:rPr>
            <w:rStyle w:val="Hyperlink"/>
            <w:noProof/>
          </w:rPr>
          <w:t>Table of Contents</w:t>
        </w:r>
        <w:r w:rsidR="00A06DE0">
          <w:rPr>
            <w:noProof/>
            <w:webHidden/>
          </w:rPr>
          <w:tab/>
        </w:r>
        <w:r w:rsidR="00A06DE0">
          <w:rPr>
            <w:noProof/>
            <w:webHidden/>
          </w:rPr>
          <w:fldChar w:fldCharType="begin"/>
        </w:r>
        <w:r w:rsidR="00A06DE0">
          <w:rPr>
            <w:noProof/>
            <w:webHidden/>
          </w:rPr>
          <w:instrText xml:space="preserve"> PAGEREF _Toc473713613 \h </w:instrText>
        </w:r>
        <w:r w:rsidR="00A06DE0">
          <w:rPr>
            <w:noProof/>
            <w:webHidden/>
          </w:rPr>
        </w:r>
        <w:r w:rsidR="00A06DE0">
          <w:rPr>
            <w:noProof/>
            <w:webHidden/>
          </w:rPr>
          <w:fldChar w:fldCharType="separate"/>
        </w:r>
        <w:r w:rsidR="00CF4D08">
          <w:rPr>
            <w:noProof/>
            <w:webHidden/>
          </w:rPr>
          <w:t>2</w:t>
        </w:r>
        <w:r w:rsidR="00A06DE0">
          <w:rPr>
            <w:noProof/>
            <w:webHidden/>
          </w:rPr>
          <w:fldChar w:fldCharType="end"/>
        </w:r>
      </w:hyperlink>
    </w:p>
    <w:p w14:paraId="32415338" w14:textId="77777777" w:rsidR="00A06DE0" w:rsidRDefault="0034215E">
      <w:pPr>
        <w:pStyle w:val="TOC1"/>
        <w:tabs>
          <w:tab w:val="right" w:leader="dot" w:pos="9350"/>
        </w:tabs>
        <w:rPr>
          <w:rFonts w:asciiTheme="minorHAnsi" w:hAnsiTheme="minorHAnsi"/>
          <w:noProof/>
        </w:rPr>
      </w:pPr>
      <w:hyperlink w:anchor="_Toc473713614" w:history="1">
        <w:r w:rsidR="00A06DE0" w:rsidRPr="00513754">
          <w:rPr>
            <w:rStyle w:val="Hyperlink"/>
            <w:noProof/>
          </w:rPr>
          <w:t>Section B – Information Collection Procedures</w:t>
        </w:r>
        <w:r w:rsidR="00A06DE0">
          <w:rPr>
            <w:noProof/>
            <w:webHidden/>
          </w:rPr>
          <w:tab/>
        </w:r>
        <w:r w:rsidR="00A06DE0">
          <w:rPr>
            <w:noProof/>
            <w:webHidden/>
          </w:rPr>
          <w:fldChar w:fldCharType="begin"/>
        </w:r>
        <w:r w:rsidR="00A06DE0">
          <w:rPr>
            <w:noProof/>
            <w:webHidden/>
          </w:rPr>
          <w:instrText xml:space="preserve"> PAGEREF _Toc473713614 \h </w:instrText>
        </w:r>
        <w:r w:rsidR="00A06DE0">
          <w:rPr>
            <w:noProof/>
            <w:webHidden/>
          </w:rPr>
        </w:r>
        <w:r w:rsidR="00A06DE0">
          <w:rPr>
            <w:noProof/>
            <w:webHidden/>
          </w:rPr>
          <w:fldChar w:fldCharType="separate"/>
        </w:r>
        <w:r w:rsidR="00CF4D08">
          <w:rPr>
            <w:noProof/>
            <w:webHidden/>
          </w:rPr>
          <w:t>3</w:t>
        </w:r>
        <w:r w:rsidR="00A06DE0">
          <w:rPr>
            <w:noProof/>
            <w:webHidden/>
          </w:rPr>
          <w:fldChar w:fldCharType="end"/>
        </w:r>
      </w:hyperlink>
    </w:p>
    <w:p w14:paraId="0F226051" w14:textId="77777777" w:rsidR="00A06DE0" w:rsidRDefault="0034215E">
      <w:pPr>
        <w:pStyle w:val="TOC2"/>
        <w:rPr>
          <w:rFonts w:asciiTheme="minorHAnsi" w:hAnsiTheme="minorHAnsi"/>
          <w:noProof/>
        </w:rPr>
      </w:pPr>
      <w:hyperlink w:anchor="_Toc473713615" w:history="1">
        <w:r w:rsidR="00A06DE0" w:rsidRPr="00513754">
          <w:rPr>
            <w:rStyle w:val="Hyperlink"/>
            <w:noProof/>
          </w:rPr>
          <w:t>1.</w:t>
        </w:r>
        <w:r w:rsidR="00A06DE0">
          <w:rPr>
            <w:rFonts w:asciiTheme="minorHAnsi" w:hAnsiTheme="minorHAnsi"/>
            <w:noProof/>
          </w:rPr>
          <w:tab/>
        </w:r>
        <w:r w:rsidR="00A06DE0" w:rsidRPr="00513754">
          <w:rPr>
            <w:rStyle w:val="Hyperlink"/>
            <w:noProof/>
          </w:rPr>
          <w:t>Respondent Universe and Sampling Methods</w:t>
        </w:r>
        <w:r w:rsidR="00A06DE0">
          <w:rPr>
            <w:noProof/>
            <w:webHidden/>
          </w:rPr>
          <w:tab/>
        </w:r>
        <w:r w:rsidR="00A06DE0">
          <w:rPr>
            <w:noProof/>
            <w:webHidden/>
          </w:rPr>
          <w:fldChar w:fldCharType="begin"/>
        </w:r>
        <w:r w:rsidR="00A06DE0">
          <w:rPr>
            <w:noProof/>
            <w:webHidden/>
          </w:rPr>
          <w:instrText xml:space="preserve"> PAGEREF _Toc473713615 \h </w:instrText>
        </w:r>
        <w:r w:rsidR="00A06DE0">
          <w:rPr>
            <w:noProof/>
            <w:webHidden/>
          </w:rPr>
        </w:r>
        <w:r w:rsidR="00A06DE0">
          <w:rPr>
            <w:noProof/>
            <w:webHidden/>
          </w:rPr>
          <w:fldChar w:fldCharType="separate"/>
        </w:r>
        <w:r w:rsidR="00CF4D08">
          <w:rPr>
            <w:noProof/>
            <w:webHidden/>
          </w:rPr>
          <w:t>3</w:t>
        </w:r>
        <w:r w:rsidR="00A06DE0">
          <w:rPr>
            <w:noProof/>
            <w:webHidden/>
          </w:rPr>
          <w:fldChar w:fldCharType="end"/>
        </w:r>
      </w:hyperlink>
    </w:p>
    <w:p w14:paraId="34D5B627" w14:textId="77777777" w:rsidR="00A06DE0" w:rsidRDefault="0034215E">
      <w:pPr>
        <w:pStyle w:val="TOC2"/>
        <w:rPr>
          <w:rFonts w:asciiTheme="minorHAnsi" w:hAnsiTheme="minorHAnsi"/>
          <w:noProof/>
        </w:rPr>
      </w:pPr>
      <w:hyperlink w:anchor="_Toc473713616" w:history="1">
        <w:r w:rsidR="00A06DE0" w:rsidRPr="00513754">
          <w:rPr>
            <w:rStyle w:val="Hyperlink"/>
            <w:noProof/>
          </w:rPr>
          <w:t>2.</w:t>
        </w:r>
        <w:r w:rsidR="00A06DE0">
          <w:rPr>
            <w:rFonts w:asciiTheme="minorHAnsi" w:hAnsiTheme="minorHAnsi"/>
            <w:noProof/>
          </w:rPr>
          <w:tab/>
        </w:r>
        <w:r w:rsidR="00A06DE0" w:rsidRPr="00513754">
          <w:rPr>
            <w:rStyle w:val="Hyperlink"/>
            <w:noProof/>
          </w:rPr>
          <w:t>Procedures for the Collection of Information</w:t>
        </w:r>
        <w:r w:rsidR="00A06DE0">
          <w:rPr>
            <w:noProof/>
            <w:webHidden/>
          </w:rPr>
          <w:tab/>
        </w:r>
        <w:r w:rsidR="00A06DE0">
          <w:rPr>
            <w:noProof/>
            <w:webHidden/>
          </w:rPr>
          <w:fldChar w:fldCharType="begin"/>
        </w:r>
        <w:r w:rsidR="00A06DE0">
          <w:rPr>
            <w:noProof/>
            <w:webHidden/>
          </w:rPr>
          <w:instrText xml:space="preserve"> PAGEREF _Toc473713616 \h </w:instrText>
        </w:r>
        <w:r w:rsidR="00A06DE0">
          <w:rPr>
            <w:noProof/>
            <w:webHidden/>
          </w:rPr>
        </w:r>
        <w:r w:rsidR="00A06DE0">
          <w:rPr>
            <w:noProof/>
            <w:webHidden/>
          </w:rPr>
          <w:fldChar w:fldCharType="separate"/>
        </w:r>
        <w:r w:rsidR="00CF4D08">
          <w:rPr>
            <w:noProof/>
            <w:webHidden/>
          </w:rPr>
          <w:t>4</w:t>
        </w:r>
        <w:r w:rsidR="00A06DE0">
          <w:rPr>
            <w:noProof/>
            <w:webHidden/>
          </w:rPr>
          <w:fldChar w:fldCharType="end"/>
        </w:r>
      </w:hyperlink>
    </w:p>
    <w:p w14:paraId="05B9CEE3" w14:textId="77777777" w:rsidR="00A06DE0" w:rsidRDefault="0034215E">
      <w:pPr>
        <w:pStyle w:val="TOC2"/>
        <w:rPr>
          <w:rFonts w:asciiTheme="minorHAnsi" w:hAnsiTheme="minorHAnsi"/>
          <w:noProof/>
        </w:rPr>
      </w:pPr>
      <w:hyperlink w:anchor="_Toc473713617" w:history="1">
        <w:r w:rsidR="00A06DE0" w:rsidRPr="00513754">
          <w:rPr>
            <w:rStyle w:val="Hyperlink"/>
            <w:noProof/>
          </w:rPr>
          <w:t>3.</w:t>
        </w:r>
        <w:r w:rsidR="00A06DE0">
          <w:rPr>
            <w:rFonts w:asciiTheme="minorHAnsi" w:hAnsiTheme="minorHAnsi"/>
            <w:noProof/>
          </w:rPr>
          <w:tab/>
        </w:r>
        <w:r w:rsidR="00A06DE0" w:rsidRPr="00513754">
          <w:rPr>
            <w:rStyle w:val="Hyperlink"/>
            <w:noProof/>
          </w:rPr>
          <w:t>Methods to Maximize Response Rates Deal with Nonresponse</w:t>
        </w:r>
        <w:r w:rsidR="00A06DE0">
          <w:rPr>
            <w:noProof/>
            <w:webHidden/>
          </w:rPr>
          <w:tab/>
        </w:r>
        <w:r w:rsidR="00A06DE0">
          <w:rPr>
            <w:noProof/>
            <w:webHidden/>
          </w:rPr>
          <w:fldChar w:fldCharType="begin"/>
        </w:r>
        <w:r w:rsidR="00A06DE0">
          <w:rPr>
            <w:noProof/>
            <w:webHidden/>
          </w:rPr>
          <w:instrText xml:space="preserve"> PAGEREF _Toc473713617 \h </w:instrText>
        </w:r>
        <w:r w:rsidR="00A06DE0">
          <w:rPr>
            <w:noProof/>
            <w:webHidden/>
          </w:rPr>
        </w:r>
        <w:r w:rsidR="00A06DE0">
          <w:rPr>
            <w:noProof/>
            <w:webHidden/>
          </w:rPr>
          <w:fldChar w:fldCharType="separate"/>
        </w:r>
        <w:r w:rsidR="00CF4D08">
          <w:rPr>
            <w:noProof/>
            <w:webHidden/>
          </w:rPr>
          <w:t>4</w:t>
        </w:r>
        <w:r w:rsidR="00A06DE0">
          <w:rPr>
            <w:noProof/>
            <w:webHidden/>
          </w:rPr>
          <w:fldChar w:fldCharType="end"/>
        </w:r>
      </w:hyperlink>
    </w:p>
    <w:p w14:paraId="44429057" w14:textId="77777777" w:rsidR="00A06DE0" w:rsidRDefault="0034215E">
      <w:pPr>
        <w:pStyle w:val="TOC2"/>
        <w:rPr>
          <w:rFonts w:asciiTheme="minorHAnsi" w:hAnsiTheme="minorHAnsi"/>
          <w:noProof/>
        </w:rPr>
      </w:pPr>
      <w:hyperlink w:anchor="_Toc473713618" w:history="1">
        <w:r w:rsidR="00A06DE0" w:rsidRPr="00513754">
          <w:rPr>
            <w:rStyle w:val="Hyperlink"/>
            <w:noProof/>
          </w:rPr>
          <w:t>4.</w:t>
        </w:r>
        <w:r w:rsidR="00A06DE0">
          <w:rPr>
            <w:rFonts w:asciiTheme="minorHAnsi" w:hAnsiTheme="minorHAnsi"/>
            <w:noProof/>
          </w:rPr>
          <w:tab/>
        </w:r>
        <w:r w:rsidR="00A06DE0" w:rsidRPr="00513754">
          <w:rPr>
            <w:rStyle w:val="Hyperlink"/>
            <w:noProof/>
          </w:rPr>
          <w:t>Test of Procedures or Methods to be Undertaken</w:t>
        </w:r>
        <w:r w:rsidR="00A06DE0">
          <w:rPr>
            <w:noProof/>
            <w:webHidden/>
          </w:rPr>
          <w:tab/>
        </w:r>
        <w:r w:rsidR="00A06DE0">
          <w:rPr>
            <w:noProof/>
            <w:webHidden/>
          </w:rPr>
          <w:fldChar w:fldCharType="begin"/>
        </w:r>
        <w:r w:rsidR="00A06DE0">
          <w:rPr>
            <w:noProof/>
            <w:webHidden/>
          </w:rPr>
          <w:instrText xml:space="preserve"> PAGEREF _Toc473713618 \h </w:instrText>
        </w:r>
        <w:r w:rsidR="00A06DE0">
          <w:rPr>
            <w:noProof/>
            <w:webHidden/>
          </w:rPr>
        </w:r>
        <w:r w:rsidR="00A06DE0">
          <w:rPr>
            <w:noProof/>
            <w:webHidden/>
          </w:rPr>
          <w:fldChar w:fldCharType="separate"/>
        </w:r>
        <w:r w:rsidR="00CF4D08">
          <w:rPr>
            <w:noProof/>
            <w:webHidden/>
          </w:rPr>
          <w:t>5</w:t>
        </w:r>
        <w:r w:rsidR="00A06DE0">
          <w:rPr>
            <w:noProof/>
            <w:webHidden/>
          </w:rPr>
          <w:fldChar w:fldCharType="end"/>
        </w:r>
      </w:hyperlink>
    </w:p>
    <w:p w14:paraId="48A82416" w14:textId="77777777" w:rsidR="00A06DE0" w:rsidRDefault="0034215E">
      <w:pPr>
        <w:pStyle w:val="TOC2"/>
        <w:rPr>
          <w:rFonts w:asciiTheme="minorHAnsi" w:hAnsiTheme="minorHAnsi"/>
          <w:noProof/>
        </w:rPr>
      </w:pPr>
      <w:hyperlink w:anchor="_Toc473713619" w:history="1">
        <w:r w:rsidR="00A06DE0" w:rsidRPr="00513754">
          <w:rPr>
            <w:rStyle w:val="Hyperlink"/>
            <w:noProof/>
          </w:rPr>
          <w:t>5.</w:t>
        </w:r>
        <w:r w:rsidR="00A06DE0">
          <w:rPr>
            <w:rFonts w:asciiTheme="minorHAnsi" w:hAnsiTheme="minorHAnsi"/>
            <w:noProof/>
          </w:rPr>
          <w:tab/>
        </w:r>
        <w:r w:rsidR="00A06DE0" w:rsidRPr="00513754">
          <w:rPr>
            <w:rStyle w:val="Hyperlink"/>
            <w:noProof/>
          </w:rPr>
          <w:t>Individuals Consulted on Statistical Aspects and Individuals Collecting and/or Analyzing Data</w:t>
        </w:r>
        <w:r w:rsidR="00A06DE0">
          <w:rPr>
            <w:noProof/>
            <w:webHidden/>
          </w:rPr>
          <w:tab/>
        </w:r>
        <w:r w:rsidR="00A06DE0">
          <w:rPr>
            <w:noProof/>
            <w:webHidden/>
          </w:rPr>
          <w:fldChar w:fldCharType="begin"/>
        </w:r>
        <w:r w:rsidR="00A06DE0">
          <w:rPr>
            <w:noProof/>
            <w:webHidden/>
          </w:rPr>
          <w:instrText xml:space="preserve"> PAGEREF _Toc473713619 \h </w:instrText>
        </w:r>
        <w:r w:rsidR="00A06DE0">
          <w:rPr>
            <w:noProof/>
            <w:webHidden/>
          </w:rPr>
        </w:r>
        <w:r w:rsidR="00A06DE0">
          <w:rPr>
            <w:noProof/>
            <w:webHidden/>
          </w:rPr>
          <w:fldChar w:fldCharType="separate"/>
        </w:r>
        <w:r w:rsidR="00CF4D08">
          <w:rPr>
            <w:noProof/>
            <w:webHidden/>
          </w:rPr>
          <w:t>5</w:t>
        </w:r>
        <w:r w:rsidR="00A06DE0">
          <w:rPr>
            <w:noProof/>
            <w:webHidden/>
          </w:rPr>
          <w:fldChar w:fldCharType="end"/>
        </w:r>
      </w:hyperlink>
    </w:p>
    <w:p w14:paraId="757D2898" w14:textId="77777777" w:rsidR="00A06DE0" w:rsidRDefault="0034215E">
      <w:pPr>
        <w:pStyle w:val="TOC1"/>
        <w:tabs>
          <w:tab w:val="right" w:leader="dot" w:pos="9350"/>
        </w:tabs>
        <w:rPr>
          <w:rFonts w:asciiTheme="minorHAnsi" w:hAnsiTheme="minorHAnsi"/>
          <w:noProof/>
        </w:rPr>
      </w:pPr>
      <w:hyperlink w:anchor="_Toc473713620" w:history="1">
        <w:r w:rsidR="00A06DE0" w:rsidRPr="00513754">
          <w:rPr>
            <w:rStyle w:val="Hyperlink"/>
            <w:noProof/>
          </w:rPr>
          <w:t>LIST OF ATTACHMENTS – Section B</w:t>
        </w:r>
        <w:r w:rsidR="00A06DE0">
          <w:rPr>
            <w:noProof/>
            <w:webHidden/>
          </w:rPr>
          <w:tab/>
        </w:r>
        <w:r w:rsidR="00A06DE0">
          <w:rPr>
            <w:noProof/>
            <w:webHidden/>
          </w:rPr>
          <w:fldChar w:fldCharType="begin"/>
        </w:r>
        <w:r w:rsidR="00A06DE0">
          <w:rPr>
            <w:noProof/>
            <w:webHidden/>
          </w:rPr>
          <w:instrText xml:space="preserve"> PAGEREF _Toc473713620 \h </w:instrText>
        </w:r>
        <w:r w:rsidR="00A06DE0">
          <w:rPr>
            <w:noProof/>
            <w:webHidden/>
          </w:rPr>
        </w:r>
        <w:r w:rsidR="00A06DE0">
          <w:rPr>
            <w:noProof/>
            <w:webHidden/>
          </w:rPr>
          <w:fldChar w:fldCharType="separate"/>
        </w:r>
        <w:r w:rsidR="00CF4D08">
          <w:rPr>
            <w:noProof/>
            <w:webHidden/>
          </w:rPr>
          <w:t>6</w:t>
        </w:r>
        <w:r w:rsidR="00A06DE0">
          <w:rPr>
            <w:noProof/>
            <w:webHidden/>
          </w:rPr>
          <w:fldChar w:fldCharType="end"/>
        </w:r>
      </w:hyperlink>
    </w:p>
    <w:p w14:paraId="5D8B4FCB" w14:textId="77777777" w:rsidR="00A06DE0" w:rsidRDefault="0034215E">
      <w:pPr>
        <w:pStyle w:val="TOC1"/>
        <w:tabs>
          <w:tab w:val="right" w:leader="dot" w:pos="9350"/>
        </w:tabs>
        <w:rPr>
          <w:rFonts w:asciiTheme="minorHAnsi" w:hAnsiTheme="minorHAnsi"/>
          <w:noProof/>
        </w:rPr>
      </w:pPr>
      <w:hyperlink w:anchor="_Toc473713621" w:history="1">
        <w:r w:rsidR="00A06DE0" w:rsidRPr="00513754">
          <w:rPr>
            <w:rStyle w:val="Hyperlink"/>
            <w:noProof/>
          </w:rPr>
          <w:t>REFERENCE LIST</w:t>
        </w:r>
        <w:r w:rsidR="00A06DE0">
          <w:rPr>
            <w:noProof/>
            <w:webHidden/>
          </w:rPr>
          <w:tab/>
        </w:r>
        <w:r w:rsidR="00A06DE0">
          <w:rPr>
            <w:noProof/>
            <w:webHidden/>
          </w:rPr>
          <w:fldChar w:fldCharType="begin"/>
        </w:r>
        <w:r w:rsidR="00A06DE0">
          <w:rPr>
            <w:noProof/>
            <w:webHidden/>
          </w:rPr>
          <w:instrText xml:space="preserve"> PAGEREF _Toc473713621 \h </w:instrText>
        </w:r>
        <w:r w:rsidR="00A06DE0">
          <w:rPr>
            <w:noProof/>
            <w:webHidden/>
          </w:rPr>
        </w:r>
        <w:r w:rsidR="00A06DE0">
          <w:rPr>
            <w:noProof/>
            <w:webHidden/>
          </w:rPr>
          <w:fldChar w:fldCharType="separate"/>
        </w:r>
        <w:r w:rsidR="00CF4D08">
          <w:rPr>
            <w:noProof/>
            <w:webHidden/>
          </w:rPr>
          <w:t>6</w:t>
        </w:r>
        <w:r w:rsidR="00A06DE0">
          <w:rPr>
            <w:noProof/>
            <w:webHidden/>
          </w:rPr>
          <w:fldChar w:fldCharType="end"/>
        </w:r>
      </w:hyperlink>
    </w:p>
    <w:p w14:paraId="13726B1C" w14:textId="77777777" w:rsidR="00245F1F" w:rsidRDefault="00245F1F" w:rsidP="00BC6896">
      <w:pPr>
        <w:pStyle w:val="Heading3"/>
      </w:pPr>
      <w:r>
        <w:fldChar w:fldCharType="end"/>
      </w:r>
    </w:p>
    <w:p w14:paraId="2783BC42" w14:textId="77777777" w:rsidR="00245F1F" w:rsidRDefault="00245F1F">
      <w:pPr>
        <w:spacing w:after="200"/>
        <w:ind w:left="0"/>
        <w:rPr>
          <w:b/>
          <w:sz w:val="28"/>
        </w:rPr>
      </w:pPr>
      <w:r>
        <w:br w:type="page"/>
      </w:r>
    </w:p>
    <w:p w14:paraId="03D9F477" w14:textId="77777777" w:rsidR="00B12F51" w:rsidRPr="00BC6896" w:rsidRDefault="00B12F51" w:rsidP="00BC6896">
      <w:pPr>
        <w:pStyle w:val="Heading3"/>
      </w:pPr>
      <w:bookmarkStart w:id="3" w:name="_Toc473713614"/>
      <w:r w:rsidRPr="00BC6896">
        <w:lastRenderedPageBreak/>
        <w:t xml:space="preserve">Section B – </w:t>
      </w:r>
      <w:r w:rsidR="00C84DC3">
        <w:t>Information</w:t>
      </w:r>
      <w:r w:rsidR="00287E2F" w:rsidRPr="00BC6896">
        <w:t xml:space="preserve"> Collection Procedures</w:t>
      </w:r>
      <w:bookmarkEnd w:id="3"/>
    </w:p>
    <w:p w14:paraId="5B842D74" w14:textId="77777777" w:rsidR="00287E2F" w:rsidRDefault="00287E2F" w:rsidP="00BC6896"/>
    <w:p w14:paraId="78686AE4" w14:textId="10CD52EB" w:rsidR="00356758" w:rsidRPr="00467BBB" w:rsidRDefault="009759F3" w:rsidP="00A66168">
      <w:pPr>
        <w:pStyle w:val="Heading4"/>
      </w:pPr>
      <w:bookmarkStart w:id="4" w:name="_Toc473713615"/>
      <w:r w:rsidRPr="00467BBB">
        <w:t>Respondent Universe and Sampling Methods</w:t>
      </w:r>
      <w:bookmarkEnd w:id="4"/>
      <w:r w:rsidR="00A305CE" w:rsidRPr="00467BBB">
        <w:t xml:space="preserve"> </w:t>
      </w:r>
    </w:p>
    <w:p w14:paraId="1A2F3329" w14:textId="26E6633E" w:rsidR="00BF5917" w:rsidRDefault="00356758" w:rsidP="00BF5917">
      <w:pPr>
        <w:ind w:left="0"/>
      </w:pPr>
      <w:r w:rsidRPr="00356758">
        <w:t xml:space="preserve">The respondent universe for this information collection </w:t>
      </w:r>
      <w:r>
        <w:t xml:space="preserve">consists of </w:t>
      </w:r>
      <w:r w:rsidR="00A66168">
        <w:t xml:space="preserve">a total of </w:t>
      </w:r>
      <w:r w:rsidR="00E4092F">
        <w:t xml:space="preserve">49 </w:t>
      </w:r>
      <w:r w:rsidRPr="00356758">
        <w:t>state health department staff and their delegates in</w:t>
      </w:r>
      <w:r>
        <w:t xml:space="preserve"> </w:t>
      </w:r>
      <w:r w:rsidR="00E4092F">
        <w:t>7</w:t>
      </w:r>
      <w:r>
        <w:t xml:space="preserve"> selected states</w:t>
      </w:r>
      <w:r w:rsidR="00E4092F">
        <w:t xml:space="preserve"> </w:t>
      </w:r>
      <w:r w:rsidR="00CF3A71">
        <w:t>(</w:t>
      </w:r>
      <w:r w:rsidR="00E4092F" w:rsidRPr="00E4092F">
        <w:t>Arizona, Minnesota, Oregon, Pennsylvania, Rhode Island, Texas, and Washington</w:t>
      </w:r>
      <w:r w:rsidR="00A66168">
        <w:t xml:space="preserve">). </w:t>
      </w:r>
      <w:r w:rsidR="00E4092F" w:rsidRPr="00E4092F">
        <w:t xml:space="preserve">Respondents, acting in their official capacities, include 14 State Health Department staff (two </w:t>
      </w:r>
      <w:r w:rsidR="00A8363A">
        <w:t>from</w:t>
      </w:r>
      <w:r w:rsidR="00A8363A" w:rsidRPr="00E4092F">
        <w:t xml:space="preserve"> </w:t>
      </w:r>
      <w:r w:rsidR="00E4092F" w:rsidRPr="00E4092F">
        <w:t>each selected state), 7 state Medicaid office staff (one in each selected state), and 28 delegate</w:t>
      </w:r>
      <w:r w:rsidR="00546310">
        <w:t>s</w:t>
      </w:r>
      <w:r w:rsidR="00E4092F" w:rsidRPr="00E4092F">
        <w:t xml:space="preserve"> (four in each selected state)</w:t>
      </w:r>
      <w:r w:rsidR="00E4092F">
        <w:t>.</w:t>
      </w:r>
      <w:r>
        <w:t xml:space="preserve"> </w:t>
      </w:r>
      <w:r w:rsidR="00546310">
        <w:t>The</w:t>
      </w:r>
      <w:r w:rsidR="009B41A5">
        <w:t xml:space="preserve"> </w:t>
      </w:r>
      <w:r w:rsidR="00546310">
        <w:t>delegates</w:t>
      </w:r>
      <w:r w:rsidR="009B41A5">
        <w:t xml:space="preserve"> included in this information collection</w:t>
      </w:r>
      <w:r w:rsidR="00546310">
        <w:t xml:space="preserve"> </w:t>
      </w:r>
      <w:r w:rsidR="009B41A5">
        <w:t xml:space="preserve">consist of </w:t>
      </w:r>
      <w:r w:rsidR="00BF5917">
        <w:t>CHW-related commission</w:t>
      </w:r>
      <w:r w:rsidR="009B41A5">
        <w:t>, advisory bod</w:t>
      </w:r>
      <w:r w:rsidR="00BF5917">
        <w:t>y</w:t>
      </w:r>
      <w:r w:rsidR="009B41A5">
        <w:t>, or task force</w:t>
      </w:r>
      <w:r w:rsidR="00BF5917">
        <w:t xml:space="preserve"> members</w:t>
      </w:r>
      <w:r w:rsidR="009B41A5">
        <w:t xml:space="preserve"> tasked by the state health or Medicaid departments (through state law and/or endorsement) to </w:t>
      </w:r>
      <w:r w:rsidR="003E0E89">
        <w:t>implement</w:t>
      </w:r>
      <w:r w:rsidR="000F73C5">
        <w:t xml:space="preserve"> </w:t>
      </w:r>
      <w:r w:rsidR="009B41A5">
        <w:t xml:space="preserve">CHW certification. </w:t>
      </w:r>
      <w:r w:rsidR="00BF5917">
        <w:t xml:space="preserve">The specific delegates will vary slightly based on the unique state approach to CHW certification.  For example, </w:t>
      </w:r>
    </w:p>
    <w:p w14:paraId="0D511A9A" w14:textId="45C508FF" w:rsidR="00BF5917" w:rsidRDefault="00BF5917" w:rsidP="00BF5917">
      <w:pPr>
        <w:pStyle w:val="ListParagraph"/>
        <w:numPr>
          <w:ilvl w:val="0"/>
          <w:numId w:val="27"/>
        </w:numPr>
      </w:pPr>
      <w:r>
        <w:t>In</w:t>
      </w:r>
      <w:r w:rsidRPr="00BF5917">
        <w:t xml:space="preserve"> 2005, the Pennsylvania Department of Health, Office of Rural Health, and the East</w:t>
      </w:r>
      <w:r>
        <w:t xml:space="preserve"> C</w:t>
      </w:r>
      <w:r w:rsidRPr="00BF5917">
        <w:t xml:space="preserve">entral Pennsylvania Area Health Education Center worked with the Jewish Healthcare Foundation to launch three CHW task forces and a steering </w:t>
      </w:r>
      <w:r>
        <w:t>committee</w:t>
      </w:r>
      <w:r w:rsidRPr="00BF5917">
        <w:t xml:space="preserve"> to address training, employer, an</w:t>
      </w:r>
      <w:r w:rsidRPr="00467BBB">
        <w:t xml:space="preserve">d </w:t>
      </w:r>
      <w:r w:rsidR="006E7BCF" w:rsidRPr="00467BBB">
        <w:t xml:space="preserve">other </w:t>
      </w:r>
      <w:r w:rsidRPr="00467BBB">
        <w:t>issues.  Del</w:t>
      </w:r>
      <w:r>
        <w:t>egates from each of the three tasks forces and the steering committee will be invited to participate in this information collection.</w:t>
      </w:r>
    </w:p>
    <w:p w14:paraId="2F88E247" w14:textId="67A4C45F" w:rsidR="00E61FCB" w:rsidRDefault="00BF5917" w:rsidP="00BF5917">
      <w:pPr>
        <w:pStyle w:val="ListParagraph"/>
        <w:numPr>
          <w:ilvl w:val="0"/>
          <w:numId w:val="27"/>
        </w:numPr>
      </w:pPr>
      <w:r>
        <w:t>I</w:t>
      </w:r>
      <w:r w:rsidRPr="00BF5917">
        <w:t xml:space="preserve">n 2016, Arizona lawmakers decided that while the state health department will maintain a registry of certified CHWs, administration of the state’s certification program will be delegated to the state CHW Association.  </w:t>
      </w:r>
      <w:r>
        <w:t xml:space="preserve">In this example, up to four delegates who are </w:t>
      </w:r>
      <w:r w:rsidRPr="00BF5917">
        <w:t xml:space="preserve">recent members of this association </w:t>
      </w:r>
      <w:r>
        <w:t>and are</w:t>
      </w:r>
      <w:r w:rsidRPr="00BF5917">
        <w:t xml:space="preserve"> working on certification program development </w:t>
      </w:r>
      <w:r>
        <w:t>would be invited to participate in the information collection</w:t>
      </w:r>
      <w:r w:rsidRPr="00BF5917">
        <w:t>.</w:t>
      </w:r>
    </w:p>
    <w:p w14:paraId="0F48D435" w14:textId="77777777" w:rsidR="00E61FCB" w:rsidRDefault="00E61FCB" w:rsidP="00E4092F">
      <w:pPr>
        <w:ind w:left="0"/>
      </w:pPr>
    </w:p>
    <w:p w14:paraId="58773CC0" w14:textId="13750B36" w:rsidR="00E4092F" w:rsidRDefault="009B41A5" w:rsidP="00E4092F">
      <w:pPr>
        <w:ind w:left="0"/>
      </w:pPr>
      <w:r>
        <w:t xml:space="preserve">The decision to select these 7 states as a sample was purposeful. </w:t>
      </w:r>
      <w:r w:rsidR="00E4092F">
        <w:t xml:space="preserve">States were selected to ensure a diversity of state-level actions and organizing structures relevant to CHW certification.  </w:t>
      </w:r>
      <w:r w:rsidR="00E61FCB">
        <w:t>Selection c</w:t>
      </w:r>
      <w:r w:rsidR="00E4092F">
        <w:t>riteria included: current s</w:t>
      </w:r>
      <w:r w:rsidR="00E4092F" w:rsidRPr="00AF1FB0">
        <w:t xml:space="preserve">tatus of </w:t>
      </w:r>
      <w:r w:rsidR="00E4092F">
        <w:t>CHW c</w:t>
      </w:r>
      <w:r w:rsidR="00E4092F" w:rsidRPr="00AF1FB0">
        <w:t>ertification</w:t>
      </w:r>
      <w:r w:rsidR="00E4092F">
        <w:t xml:space="preserve">, </w:t>
      </w:r>
      <w:r w:rsidR="00537B25">
        <w:t>s</w:t>
      </w:r>
      <w:r w:rsidR="00537B25" w:rsidRPr="00AF1FB0">
        <w:t xml:space="preserve">tate </w:t>
      </w:r>
      <w:r w:rsidR="00E4092F" w:rsidRPr="00AF1FB0">
        <w:t>government administrative role</w:t>
      </w:r>
      <w:r w:rsidR="00E4092F">
        <w:t xml:space="preserve"> in CHW certification, </w:t>
      </w:r>
      <w:r w:rsidR="006E7BCF">
        <w:t>type of</w:t>
      </w:r>
      <w:r w:rsidR="00E4092F">
        <w:t xml:space="preserve"> CHW certification </w:t>
      </w:r>
      <w:r w:rsidR="006E7BCF">
        <w:t>approach</w:t>
      </w:r>
      <w:r w:rsidR="00E4092F" w:rsidRPr="00467BBB">
        <w:t>,</w:t>
      </w:r>
      <w:r w:rsidR="00E4092F">
        <w:t xml:space="preserve"> and current CHW-related </w:t>
      </w:r>
      <w:r w:rsidR="006E7BCF">
        <w:t>contextual issues</w:t>
      </w:r>
      <w:r w:rsidR="00E4092F">
        <w:t xml:space="preserve">.  </w:t>
      </w:r>
    </w:p>
    <w:p w14:paraId="16F831B4" w14:textId="77777777" w:rsidR="00E4092F" w:rsidRDefault="00E4092F" w:rsidP="00356758">
      <w:pPr>
        <w:ind w:left="0"/>
      </w:pPr>
    </w:p>
    <w:p w14:paraId="73DDBB09" w14:textId="40994FD4" w:rsidR="00C95BDE" w:rsidRDefault="00546310" w:rsidP="00356758">
      <w:pPr>
        <w:ind w:left="0"/>
      </w:pPr>
      <w:r>
        <w:t xml:space="preserve">To identify respondents within the selected states, CDC </w:t>
      </w:r>
      <w:r w:rsidR="00C95BDE">
        <w:t xml:space="preserve">will partner with </w:t>
      </w:r>
      <w:r w:rsidR="003E0E89" w:rsidRPr="004B59D2">
        <w:t>the Association of State and Territorial Health Officials</w:t>
      </w:r>
      <w:r w:rsidR="003E0E89">
        <w:t xml:space="preserve"> (</w:t>
      </w:r>
      <w:r>
        <w:t>ASTHO</w:t>
      </w:r>
      <w:r w:rsidR="003E0E89">
        <w:t>)</w:t>
      </w:r>
      <w:r>
        <w:t>. ASTHO</w:t>
      </w:r>
      <w:r w:rsidR="00C95BDE">
        <w:t>, an established leader in legislative tracking related to CHW certification and financing,</w:t>
      </w:r>
      <w:r>
        <w:t xml:space="preserve"> will </w:t>
      </w:r>
      <w:r w:rsidR="00C95BDE" w:rsidRPr="004B59D2">
        <w:t xml:space="preserve">facilitate contact with the Senior Deputy (Commissioner) at the State </w:t>
      </w:r>
      <w:r w:rsidR="00C95BDE">
        <w:t>Department of Health within each of the selected states and assist with identifying appropriate contacts based on CHW certification role and knowledge of the certification decision process within the state.</w:t>
      </w:r>
      <w:r w:rsidR="006E7BCF">
        <w:t xml:space="preserve"> Respondents will include State Health Department staff</w:t>
      </w:r>
      <w:r w:rsidR="00126192">
        <w:t xml:space="preserve"> that are leading efforts on CHW certification</w:t>
      </w:r>
      <w:r w:rsidR="006E7BCF">
        <w:t xml:space="preserve">, State Medicaid office staff </w:t>
      </w:r>
      <w:r w:rsidR="00126192">
        <w:t xml:space="preserve">involved in CHW certification-related issues, </w:t>
      </w:r>
      <w:r w:rsidR="006E7BCF">
        <w:t>and representatives from state authorized CHW certification task forces</w:t>
      </w:r>
      <w:r w:rsidR="00752A97">
        <w:t xml:space="preserve">, </w:t>
      </w:r>
      <w:r w:rsidR="006E7BCF">
        <w:t>workgroups</w:t>
      </w:r>
      <w:r w:rsidR="00752A97">
        <w:t>, and organizations</w:t>
      </w:r>
      <w:r w:rsidR="00126192">
        <w:t xml:space="preserve"> which may include practicing CHWs, CHW employers, payers, and </w:t>
      </w:r>
      <w:r w:rsidR="00E34A7E">
        <w:t>educator</w:t>
      </w:r>
      <w:r w:rsidR="00126192">
        <w:t>s,</w:t>
      </w:r>
      <w:r w:rsidR="006E7BCF">
        <w:t xml:space="preserve">  </w:t>
      </w:r>
    </w:p>
    <w:p w14:paraId="41A69C39" w14:textId="77777777" w:rsidR="00C95BDE" w:rsidRDefault="00C95BDE" w:rsidP="00356758">
      <w:pPr>
        <w:ind w:left="0"/>
      </w:pPr>
    </w:p>
    <w:p w14:paraId="759D9C0E" w14:textId="03FCB08A" w:rsidR="00F52BCC" w:rsidRDefault="00216E41" w:rsidP="00467BBB">
      <w:pPr>
        <w:ind w:left="0"/>
      </w:pPr>
      <w:r>
        <w:rPr>
          <w:rFonts w:eastAsia="Times New Roman" w:cs="Times New Roman"/>
        </w:rPr>
        <w:t>Should any of the</w:t>
      </w:r>
      <w:r w:rsidRPr="006026DA">
        <w:rPr>
          <w:rFonts w:eastAsia="Times New Roman" w:cs="Times New Roman"/>
        </w:rPr>
        <w:t xml:space="preserve"> </w:t>
      </w:r>
      <w:r w:rsidR="00E5791D">
        <w:rPr>
          <w:rFonts w:eastAsia="Times New Roman" w:cs="Times New Roman"/>
        </w:rPr>
        <w:t xml:space="preserve">individuals invites to participate </w:t>
      </w:r>
      <w:r w:rsidRPr="006026DA">
        <w:rPr>
          <w:rFonts w:eastAsia="Times New Roman" w:cs="Times New Roman"/>
        </w:rPr>
        <w:t xml:space="preserve">not respond to the invitation </w:t>
      </w:r>
      <w:r>
        <w:rPr>
          <w:rFonts w:eastAsia="Times New Roman" w:cs="Times New Roman"/>
        </w:rPr>
        <w:t>they</w:t>
      </w:r>
      <w:r w:rsidRPr="006026DA">
        <w:rPr>
          <w:rFonts w:eastAsia="Times New Roman" w:cs="Times New Roman"/>
        </w:rPr>
        <w:t xml:space="preserve"> will receive a reminder email (</w:t>
      </w:r>
      <w:r w:rsidRPr="005825D4">
        <w:rPr>
          <w:rFonts w:eastAsia="Times New Roman" w:cs="Times New Roman"/>
        </w:rPr>
        <w:t>see</w:t>
      </w:r>
      <w:r w:rsidRPr="006026DA">
        <w:rPr>
          <w:rFonts w:eastAsia="Times New Roman" w:cs="Times New Roman"/>
          <w:b/>
        </w:rPr>
        <w:t xml:space="preserve"> Attachment </w:t>
      </w:r>
      <w:r w:rsidR="00391657">
        <w:rPr>
          <w:rFonts w:eastAsia="Times New Roman" w:cs="Times New Roman"/>
          <w:b/>
        </w:rPr>
        <w:t>C</w:t>
      </w:r>
      <w:r w:rsidRPr="006026DA">
        <w:rPr>
          <w:rFonts w:eastAsia="Times New Roman" w:cs="Times New Roman"/>
          <w:b/>
        </w:rPr>
        <w:t>—Email</w:t>
      </w:r>
      <w:r w:rsidR="003D4633">
        <w:rPr>
          <w:rFonts w:eastAsia="Times New Roman" w:cs="Times New Roman"/>
          <w:b/>
        </w:rPr>
        <w:t xml:space="preserve"> </w:t>
      </w:r>
      <w:r w:rsidR="003D4633" w:rsidRPr="006026DA">
        <w:rPr>
          <w:rFonts w:eastAsia="Times New Roman" w:cs="Times New Roman"/>
          <w:b/>
        </w:rPr>
        <w:t>Reminder</w:t>
      </w:r>
      <w:r w:rsidRPr="006026DA">
        <w:rPr>
          <w:rFonts w:eastAsia="Times New Roman" w:cs="Times New Roman"/>
        </w:rPr>
        <w:t xml:space="preserve">) urging them to </w:t>
      </w:r>
      <w:r w:rsidR="00D35C21">
        <w:rPr>
          <w:rFonts w:eastAsia="Times New Roman" w:cs="Times New Roman"/>
        </w:rPr>
        <w:t>do so</w:t>
      </w:r>
      <w:r w:rsidRPr="006026DA">
        <w:rPr>
          <w:rFonts w:eastAsia="Times New Roman" w:cs="Times New Roman"/>
        </w:rPr>
        <w:t>.</w:t>
      </w:r>
      <w:r w:rsidR="00D35C21">
        <w:rPr>
          <w:rFonts w:eastAsia="Times New Roman" w:cs="Times New Roman"/>
        </w:rPr>
        <w:t xml:space="preserve"> </w:t>
      </w:r>
      <w:r w:rsidR="00D35C21">
        <w:t>If any of the respondents invited are unable or unwilling to participate, they will be allowed to designate a</w:t>
      </w:r>
      <w:r w:rsidR="004C03EF">
        <w:t xml:space="preserve"> substitute</w:t>
      </w:r>
      <w:r w:rsidR="00D35C21">
        <w:t xml:space="preserve"> staff member to respond in their stead.</w:t>
      </w:r>
      <w:r w:rsidR="003F704C">
        <w:rPr>
          <w:rFonts w:eastAsia="Times New Roman" w:cs="Times New Roman"/>
        </w:rPr>
        <w:t xml:space="preserve">  </w:t>
      </w:r>
      <w:r w:rsidRPr="006026DA">
        <w:rPr>
          <w:rFonts w:eastAsia="Times New Roman" w:cs="Times New Roman"/>
        </w:rPr>
        <w:t xml:space="preserve">  </w:t>
      </w:r>
      <w:r w:rsidR="002C2DA0">
        <w:t xml:space="preserve"> </w:t>
      </w:r>
    </w:p>
    <w:p w14:paraId="3A78AE83" w14:textId="77777777" w:rsidR="00287E2F" w:rsidRPr="009759F3" w:rsidRDefault="00287E2F" w:rsidP="00A66168">
      <w:pPr>
        <w:pStyle w:val="Heading4"/>
        <w:spacing w:after="0" w:line="240" w:lineRule="auto"/>
      </w:pPr>
      <w:bookmarkStart w:id="5" w:name="_Toc473713616"/>
      <w:r w:rsidRPr="009759F3">
        <w:lastRenderedPageBreak/>
        <w:t xml:space="preserve">Procedures for </w:t>
      </w:r>
      <w:r w:rsidR="009759F3" w:rsidRPr="009759F3">
        <w:t xml:space="preserve">the </w:t>
      </w:r>
      <w:r w:rsidRPr="009759F3">
        <w:t>Collecti</w:t>
      </w:r>
      <w:r w:rsidR="009759F3" w:rsidRPr="009759F3">
        <w:t>on</w:t>
      </w:r>
      <w:r w:rsidRPr="009759F3">
        <w:t xml:space="preserve"> of Information</w:t>
      </w:r>
      <w:bookmarkEnd w:id="5"/>
      <w:r w:rsidR="00F725B5" w:rsidRPr="009759F3">
        <w:t xml:space="preserve"> </w:t>
      </w:r>
      <w:r w:rsidR="009759F3" w:rsidRPr="009759F3">
        <w:t xml:space="preserve">  </w:t>
      </w:r>
    </w:p>
    <w:p w14:paraId="2218F367" w14:textId="0CFD61EF" w:rsidR="00726C47" w:rsidRPr="00323C42" w:rsidRDefault="001162C9" w:rsidP="00A66168">
      <w:pPr>
        <w:spacing w:before="100" w:beforeAutospacing="1"/>
        <w:ind w:left="0"/>
        <w:rPr>
          <w:rFonts w:eastAsia="Times New Roman" w:cs="Times New Roman"/>
        </w:rPr>
      </w:pPr>
      <w:r>
        <w:rPr>
          <w:rFonts w:eastAsia="Times New Roman" w:cs="Times New Roman"/>
        </w:rPr>
        <w:t>Information</w:t>
      </w:r>
      <w:r w:rsidRPr="00323C42">
        <w:rPr>
          <w:rFonts w:eastAsia="Times New Roman" w:cs="Times New Roman"/>
        </w:rPr>
        <w:t xml:space="preserve"> </w:t>
      </w:r>
      <w:r w:rsidR="002C2DA0" w:rsidRPr="00323C42">
        <w:rPr>
          <w:rFonts w:eastAsia="Times New Roman" w:cs="Times New Roman"/>
        </w:rPr>
        <w:t>will be collected through telephone</w:t>
      </w:r>
      <w:r w:rsidR="006E3506">
        <w:rPr>
          <w:rFonts w:eastAsia="Times New Roman" w:cs="Times New Roman"/>
        </w:rPr>
        <w:t xml:space="preserve"> </w:t>
      </w:r>
      <w:r w:rsidR="00D35C21">
        <w:rPr>
          <w:rFonts w:eastAsia="Times New Roman" w:cs="Times New Roman"/>
        </w:rPr>
        <w:t xml:space="preserve">informant </w:t>
      </w:r>
      <w:r>
        <w:rPr>
          <w:rFonts w:eastAsia="Times New Roman" w:cs="Times New Roman"/>
        </w:rPr>
        <w:t>interviews</w:t>
      </w:r>
      <w:r w:rsidR="002C2DA0" w:rsidRPr="00323C42">
        <w:rPr>
          <w:rFonts w:eastAsia="Times New Roman" w:cs="Times New Roman"/>
        </w:rPr>
        <w:t>. A</w:t>
      </w:r>
      <w:r w:rsidR="0005294A">
        <w:rPr>
          <w:rFonts w:eastAsia="Times New Roman" w:cs="Times New Roman"/>
        </w:rPr>
        <w:t xml:space="preserve"> recruitment </w:t>
      </w:r>
      <w:r w:rsidR="002C2DA0" w:rsidRPr="00323C42">
        <w:rPr>
          <w:rFonts w:eastAsia="Times New Roman" w:cs="Times New Roman"/>
        </w:rPr>
        <w:t xml:space="preserve">email will be sent </w:t>
      </w:r>
      <w:r w:rsidR="005921E7">
        <w:rPr>
          <w:rFonts w:eastAsia="Times New Roman" w:cs="Times New Roman"/>
        </w:rPr>
        <w:t xml:space="preserve">by project staff from </w:t>
      </w:r>
      <w:r w:rsidR="005921E7" w:rsidRPr="005921E7">
        <w:rPr>
          <w:rFonts w:eastAsia="Times New Roman" w:cs="Times New Roman"/>
        </w:rPr>
        <w:t>Community Resources, LLC, and Tulane University</w:t>
      </w:r>
      <w:r w:rsidR="005921E7" w:rsidRPr="0080077F">
        <w:rPr>
          <w:rFonts w:eastAsia="Times New Roman" w:cs="Times New Roman"/>
        </w:rPr>
        <w:t xml:space="preserve"> </w:t>
      </w:r>
      <w:r w:rsidR="002C2DA0" w:rsidRPr="00323C42">
        <w:rPr>
          <w:rFonts w:eastAsia="Times New Roman" w:cs="Times New Roman"/>
        </w:rPr>
        <w:t xml:space="preserve">to all </w:t>
      </w:r>
      <w:r w:rsidR="004B59D2" w:rsidRPr="00323C42">
        <w:rPr>
          <w:rFonts w:eastAsia="Times New Roman" w:cs="Times New Roman"/>
        </w:rPr>
        <w:t>potential respondents</w:t>
      </w:r>
      <w:r w:rsidR="0088409F" w:rsidRPr="00323C42">
        <w:rPr>
          <w:rFonts w:eastAsia="Times New Roman" w:cs="Times New Roman"/>
        </w:rPr>
        <w:t xml:space="preserve"> </w:t>
      </w:r>
      <w:r w:rsidR="002C2DA0" w:rsidRPr="00323C42">
        <w:rPr>
          <w:rFonts w:eastAsia="Times New Roman" w:cs="Times New Roman"/>
        </w:rPr>
        <w:t>(</w:t>
      </w:r>
      <w:r w:rsidR="00C22302">
        <w:rPr>
          <w:rFonts w:eastAsia="Times New Roman" w:cs="Times New Roman"/>
        </w:rPr>
        <w:t xml:space="preserve">see </w:t>
      </w:r>
      <w:r w:rsidR="003C48AF" w:rsidRPr="00323C42">
        <w:rPr>
          <w:rFonts w:eastAsia="Times New Roman" w:cs="Times New Roman"/>
          <w:b/>
        </w:rPr>
        <w:t>Attachment</w:t>
      </w:r>
      <w:r w:rsidR="002C2DA0" w:rsidRPr="00323C42">
        <w:rPr>
          <w:rFonts w:eastAsia="Times New Roman" w:cs="Times New Roman"/>
          <w:b/>
        </w:rPr>
        <w:t xml:space="preserve"> </w:t>
      </w:r>
      <w:r w:rsidR="00391657">
        <w:rPr>
          <w:rFonts w:eastAsia="Times New Roman" w:cs="Times New Roman"/>
          <w:b/>
        </w:rPr>
        <w:t>B</w:t>
      </w:r>
      <w:r w:rsidR="006D458D" w:rsidRPr="00323C42">
        <w:rPr>
          <w:rFonts w:eastAsia="Times New Roman" w:cs="Times New Roman"/>
          <w:b/>
        </w:rPr>
        <w:t xml:space="preserve"> </w:t>
      </w:r>
      <w:r w:rsidR="002C2DA0" w:rsidRPr="00323C42">
        <w:rPr>
          <w:rFonts w:eastAsia="Times New Roman" w:cs="Times New Roman"/>
          <w:b/>
        </w:rPr>
        <w:t xml:space="preserve">– </w:t>
      </w:r>
      <w:r w:rsidR="003C48AF" w:rsidRPr="00323C42">
        <w:rPr>
          <w:rFonts w:eastAsia="Times New Roman" w:cs="Times New Roman"/>
          <w:b/>
        </w:rPr>
        <w:t>Recruitment</w:t>
      </w:r>
      <w:r w:rsidR="002C2DA0" w:rsidRPr="00323C42">
        <w:rPr>
          <w:rFonts w:eastAsia="Times New Roman" w:cs="Times New Roman"/>
          <w:b/>
        </w:rPr>
        <w:t xml:space="preserve"> Email</w:t>
      </w:r>
      <w:r w:rsidR="002C2DA0" w:rsidRPr="00323C42">
        <w:rPr>
          <w:rFonts w:eastAsia="Times New Roman" w:cs="Times New Roman"/>
        </w:rPr>
        <w:t xml:space="preserve">) seeking response within a period of </w:t>
      </w:r>
      <w:r w:rsidR="00197D47">
        <w:rPr>
          <w:rFonts w:eastAsia="Times New Roman" w:cs="Times New Roman"/>
        </w:rPr>
        <w:t>10 business days</w:t>
      </w:r>
      <w:r w:rsidR="002C2DA0" w:rsidRPr="00323C42">
        <w:rPr>
          <w:rFonts w:eastAsia="Times New Roman" w:cs="Times New Roman"/>
        </w:rPr>
        <w:t xml:space="preserve">. </w:t>
      </w:r>
      <w:r w:rsidR="00726C47" w:rsidRPr="00323C42">
        <w:rPr>
          <w:rFonts w:eastAsia="Times New Roman" w:cs="Times New Roman"/>
        </w:rPr>
        <w:t>The recruitment email will explain:</w:t>
      </w:r>
    </w:p>
    <w:p w14:paraId="36C06AFD" w14:textId="77777777" w:rsidR="00726C47" w:rsidRPr="00323C42" w:rsidRDefault="00726C47" w:rsidP="00323C42">
      <w:pPr>
        <w:pStyle w:val="ListParagraph"/>
        <w:numPr>
          <w:ilvl w:val="0"/>
          <w:numId w:val="24"/>
        </w:numPr>
        <w:ind w:left="720"/>
      </w:pPr>
      <w:r w:rsidRPr="00323C42">
        <w:t xml:space="preserve">The purpose of the assessment, and why their participation is important </w:t>
      </w:r>
    </w:p>
    <w:p w14:paraId="0ED54441" w14:textId="77777777" w:rsidR="00726C47" w:rsidRPr="00323C42" w:rsidRDefault="00726C47" w:rsidP="00323C42">
      <w:pPr>
        <w:pStyle w:val="ListParagraph"/>
        <w:numPr>
          <w:ilvl w:val="0"/>
          <w:numId w:val="24"/>
        </w:numPr>
        <w:ind w:left="720"/>
      </w:pPr>
      <w:r w:rsidRPr="00323C42">
        <w:t xml:space="preserve">Method to safeguard their responses </w:t>
      </w:r>
    </w:p>
    <w:p w14:paraId="26A82B03" w14:textId="77777777" w:rsidR="00726C47" w:rsidRPr="00323C42" w:rsidRDefault="00726C47" w:rsidP="00323C42">
      <w:pPr>
        <w:pStyle w:val="ListParagraph"/>
        <w:numPr>
          <w:ilvl w:val="0"/>
          <w:numId w:val="24"/>
        </w:numPr>
        <w:ind w:left="720"/>
      </w:pPr>
      <w:r w:rsidRPr="00323C42">
        <w:t>That participation is voluntary</w:t>
      </w:r>
    </w:p>
    <w:p w14:paraId="1C86CAD0" w14:textId="77777777" w:rsidR="00726C47" w:rsidRPr="00323C42" w:rsidRDefault="00726C47" w:rsidP="00323C42">
      <w:pPr>
        <w:pStyle w:val="ListParagraph"/>
        <w:numPr>
          <w:ilvl w:val="0"/>
          <w:numId w:val="24"/>
        </w:numPr>
        <w:ind w:left="720"/>
      </w:pPr>
      <w:r w:rsidRPr="00323C42">
        <w:t xml:space="preserve">The expected time to complete the assessment </w:t>
      </w:r>
    </w:p>
    <w:p w14:paraId="7A1F544B" w14:textId="77777777" w:rsidR="00726C47" w:rsidRPr="00323C42" w:rsidRDefault="00726C47" w:rsidP="00323C42">
      <w:pPr>
        <w:pStyle w:val="ListParagraph"/>
        <w:numPr>
          <w:ilvl w:val="0"/>
          <w:numId w:val="24"/>
        </w:numPr>
        <w:ind w:left="720"/>
      </w:pPr>
      <w:r w:rsidRPr="00323C42">
        <w:t xml:space="preserve">Contact information for the assessment team </w:t>
      </w:r>
    </w:p>
    <w:p w14:paraId="7AF0F30D" w14:textId="2B198BF1" w:rsidR="00AE7DAC" w:rsidRDefault="001162C9" w:rsidP="00323C42">
      <w:pPr>
        <w:spacing w:before="100" w:beforeAutospacing="1" w:after="100" w:afterAutospacing="1"/>
        <w:ind w:left="0"/>
        <w:rPr>
          <w:rFonts w:eastAsia="Times New Roman" w:cs="Times New Roman"/>
        </w:rPr>
      </w:pPr>
      <w:r>
        <w:rPr>
          <w:rFonts w:eastAsia="Times New Roman" w:cs="Times New Roman"/>
        </w:rPr>
        <w:t>Following the recruitment email, those who do not respond within 10 business</w:t>
      </w:r>
      <w:r w:rsidR="006E3506">
        <w:rPr>
          <w:rFonts w:eastAsia="Times New Roman" w:cs="Times New Roman"/>
        </w:rPr>
        <w:t xml:space="preserve"> </w:t>
      </w:r>
      <w:r>
        <w:rPr>
          <w:rFonts w:eastAsia="Times New Roman" w:cs="Times New Roman"/>
        </w:rPr>
        <w:t xml:space="preserve">days will receive a </w:t>
      </w:r>
      <w:r w:rsidR="0088409F" w:rsidRPr="00323C42">
        <w:rPr>
          <w:rFonts w:eastAsia="Times New Roman" w:cs="Times New Roman"/>
        </w:rPr>
        <w:t xml:space="preserve">reminder email </w:t>
      </w:r>
      <w:r w:rsidRPr="00323C42">
        <w:rPr>
          <w:rFonts w:eastAsia="Times New Roman" w:cs="Times New Roman"/>
        </w:rPr>
        <w:t>(</w:t>
      </w:r>
      <w:r>
        <w:rPr>
          <w:rFonts w:eastAsia="Times New Roman" w:cs="Times New Roman"/>
        </w:rPr>
        <w:t xml:space="preserve">see </w:t>
      </w:r>
      <w:r w:rsidRPr="00323C42">
        <w:rPr>
          <w:rFonts w:eastAsia="Times New Roman" w:cs="Times New Roman"/>
          <w:b/>
        </w:rPr>
        <w:t xml:space="preserve">Attachment </w:t>
      </w:r>
      <w:r w:rsidR="00391657">
        <w:rPr>
          <w:rFonts w:eastAsia="Times New Roman" w:cs="Times New Roman"/>
          <w:b/>
        </w:rPr>
        <w:t>C</w:t>
      </w:r>
      <w:r w:rsidRPr="00323C42">
        <w:rPr>
          <w:rFonts w:eastAsia="Times New Roman" w:cs="Times New Roman"/>
          <w:b/>
        </w:rPr>
        <w:t>– Email Reminder</w:t>
      </w:r>
      <w:r w:rsidRPr="00323C42">
        <w:rPr>
          <w:rFonts w:eastAsia="Times New Roman" w:cs="Times New Roman"/>
        </w:rPr>
        <w:t>)</w:t>
      </w:r>
      <w:r>
        <w:rPr>
          <w:rFonts w:eastAsia="Times New Roman" w:cs="Times New Roman"/>
        </w:rPr>
        <w:t xml:space="preserve"> </w:t>
      </w:r>
      <w:r w:rsidR="005921E7">
        <w:rPr>
          <w:rFonts w:eastAsia="Times New Roman" w:cs="Times New Roman"/>
        </w:rPr>
        <w:t xml:space="preserve">from </w:t>
      </w:r>
      <w:r w:rsidR="005921E7" w:rsidRPr="005921E7">
        <w:rPr>
          <w:rFonts w:eastAsia="Times New Roman" w:cs="Times New Roman"/>
        </w:rPr>
        <w:t>Community Resources, LLC</w:t>
      </w:r>
      <w:r w:rsidR="005921E7">
        <w:rPr>
          <w:rFonts w:eastAsia="Times New Roman" w:cs="Times New Roman"/>
        </w:rPr>
        <w:t>/</w:t>
      </w:r>
      <w:r w:rsidR="005921E7" w:rsidRPr="005921E7">
        <w:rPr>
          <w:rFonts w:eastAsia="Times New Roman" w:cs="Times New Roman"/>
        </w:rPr>
        <w:t>Tulane University</w:t>
      </w:r>
      <w:r w:rsidR="005921E7" w:rsidRPr="00D83672">
        <w:rPr>
          <w:rFonts w:eastAsia="Times New Roman" w:cs="Times New Roman"/>
        </w:rPr>
        <w:t xml:space="preserve"> </w:t>
      </w:r>
      <w:r w:rsidR="005921E7">
        <w:rPr>
          <w:rFonts w:eastAsia="Times New Roman" w:cs="Times New Roman"/>
        </w:rPr>
        <w:t xml:space="preserve">staff </w:t>
      </w:r>
      <w:r w:rsidR="000F2471" w:rsidRPr="00323C42">
        <w:rPr>
          <w:rFonts w:eastAsia="Times New Roman" w:cs="Times New Roman"/>
        </w:rPr>
        <w:t>asking those who have not scheduled an interview date/time to do so</w:t>
      </w:r>
      <w:r>
        <w:rPr>
          <w:rFonts w:eastAsia="Times New Roman" w:cs="Times New Roman"/>
        </w:rPr>
        <w:t>.</w:t>
      </w:r>
      <w:r w:rsidR="000F2471" w:rsidRPr="00323C42">
        <w:rPr>
          <w:rFonts w:eastAsia="Times New Roman" w:cs="Times New Roman"/>
        </w:rPr>
        <w:t xml:space="preserve">  </w:t>
      </w:r>
      <w:r w:rsidR="003D4633">
        <w:rPr>
          <w:rFonts w:eastAsia="Times New Roman" w:cs="Times New Roman"/>
        </w:rPr>
        <w:t>Two business</w:t>
      </w:r>
      <w:r>
        <w:rPr>
          <w:rFonts w:eastAsia="Times New Roman" w:cs="Times New Roman"/>
        </w:rPr>
        <w:t xml:space="preserve"> days following the email</w:t>
      </w:r>
      <w:r w:rsidR="003D4633" w:rsidRPr="003D4633">
        <w:rPr>
          <w:rFonts w:eastAsia="Times New Roman" w:cs="Times New Roman"/>
        </w:rPr>
        <w:t xml:space="preserve"> </w:t>
      </w:r>
      <w:r w:rsidR="003D4633">
        <w:rPr>
          <w:rFonts w:eastAsia="Times New Roman" w:cs="Times New Roman"/>
        </w:rPr>
        <w:t xml:space="preserve">reminder, </w:t>
      </w:r>
      <w:r>
        <w:rPr>
          <w:rFonts w:eastAsia="Times New Roman" w:cs="Times New Roman"/>
        </w:rPr>
        <w:t xml:space="preserve">remaining non-responders will receive a </w:t>
      </w:r>
      <w:r w:rsidR="000F2471" w:rsidRPr="00323C42">
        <w:rPr>
          <w:rFonts w:eastAsia="Times New Roman" w:cs="Times New Roman"/>
        </w:rPr>
        <w:t xml:space="preserve">follow-up </w:t>
      </w:r>
      <w:r w:rsidR="006377E0" w:rsidRPr="00323C42">
        <w:rPr>
          <w:rFonts w:eastAsia="Times New Roman" w:cs="Times New Roman"/>
        </w:rPr>
        <w:t xml:space="preserve">telephone </w:t>
      </w:r>
      <w:r>
        <w:rPr>
          <w:rFonts w:eastAsia="Times New Roman" w:cs="Times New Roman"/>
        </w:rPr>
        <w:t xml:space="preserve">call </w:t>
      </w:r>
      <w:r w:rsidRPr="00323C42">
        <w:rPr>
          <w:rFonts w:eastAsia="Times New Roman" w:cs="Times New Roman"/>
        </w:rPr>
        <w:t>(</w:t>
      </w:r>
      <w:r>
        <w:rPr>
          <w:rFonts w:eastAsia="Times New Roman" w:cs="Times New Roman"/>
        </w:rPr>
        <w:t xml:space="preserve">see </w:t>
      </w:r>
      <w:r w:rsidRPr="00323C42">
        <w:rPr>
          <w:rFonts w:eastAsia="Times New Roman" w:cs="Times New Roman"/>
          <w:b/>
        </w:rPr>
        <w:t xml:space="preserve">Attachment </w:t>
      </w:r>
      <w:r w:rsidR="003D4633">
        <w:rPr>
          <w:rFonts w:eastAsia="Times New Roman" w:cs="Times New Roman"/>
          <w:b/>
        </w:rPr>
        <w:t>D</w:t>
      </w:r>
      <w:r w:rsidRPr="00323C42">
        <w:rPr>
          <w:rFonts w:eastAsia="Times New Roman" w:cs="Times New Roman"/>
          <w:b/>
        </w:rPr>
        <w:t>–Telephone Reminder</w:t>
      </w:r>
      <w:r w:rsidRPr="00323C42">
        <w:rPr>
          <w:rFonts w:eastAsia="Times New Roman" w:cs="Times New Roman"/>
        </w:rPr>
        <w:t>)</w:t>
      </w:r>
      <w:r w:rsidR="006377E0" w:rsidRPr="00323C42">
        <w:rPr>
          <w:rFonts w:eastAsia="Times New Roman" w:cs="Times New Roman"/>
        </w:rPr>
        <w:t xml:space="preserve">. </w:t>
      </w:r>
      <w:r w:rsidR="00AA110C" w:rsidRPr="00323C42">
        <w:rPr>
          <w:rFonts w:eastAsia="Times New Roman" w:cs="Times New Roman"/>
        </w:rPr>
        <w:t xml:space="preserve">Respondents </w:t>
      </w:r>
      <w:r w:rsidR="00595204">
        <w:rPr>
          <w:rFonts w:eastAsia="Times New Roman" w:cs="Times New Roman"/>
        </w:rPr>
        <w:t>who</w:t>
      </w:r>
      <w:r w:rsidR="00AA110C" w:rsidRPr="00323C42">
        <w:rPr>
          <w:rFonts w:eastAsia="Times New Roman" w:cs="Times New Roman"/>
        </w:rPr>
        <w:t xml:space="preserve"> agree to participate will be sent a confirmation email </w:t>
      </w:r>
      <w:r w:rsidR="00C22302" w:rsidRPr="00323C42">
        <w:rPr>
          <w:rFonts w:eastAsia="Times New Roman" w:cs="Times New Roman"/>
        </w:rPr>
        <w:t>(</w:t>
      </w:r>
      <w:r w:rsidR="00C22302">
        <w:rPr>
          <w:rFonts w:eastAsia="Times New Roman" w:cs="Times New Roman"/>
        </w:rPr>
        <w:t xml:space="preserve">see </w:t>
      </w:r>
      <w:r w:rsidR="00C22302">
        <w:rPr>
          <w:rFonts w:eastAsia="Times New Roman" w:cs="Times New Roman"/>
          <w:b/>
        </w:rPr>
        <w:t xml:space="preserve">Attachment </w:t>
      </w:r>
      <w:r w:rsidR="003D4633">
        <w:rPr>
          <w:rFonts w:eastAsia="Times New Roman" w:cs="Times New Roman"/>
          <w:b/>
        </w:rPr>
        <w:t>E</w:t>
      </w:r>
      <w:r w:rsidR="00C22302" w:rsidRPr="00323C42">
        <w:rPr>
          <w:rFonts w:eastAsia="Times New Roman" w:cs="Times New Roman"/>
          <w:b/>
        </w:rPr>
        <w:t xml:space="preserve">– </w:t>
      </w:r>
      <w:r w:rsidR="00C22302">
        <w:rPr>
          <w:rFonts w:eastAsia="Times New Roman" w:cs="Times New Roman"/>
          <w:b/>
        </w:rPr>
        <w:t>Confirmation Email</w:t>
      </w:r>
      <w:r w:rsidR="00C22302" w:rsidRPr="00323C42">
        <w:rPr>
          <w:rFonts w:eastAsia="Times New Roman" w:cs="Times New Roman"/>
        </w:rPr>
        <w:t>)</w:t>
      </w:r>
      <w:r w:rsidR="00CF3A71">
        <w:rPr>
          <w:rFonts w:eastAsia="Times New Roman" w:cs="Times New Roman"/>
        </w:rPr>
        <w:t xml:space="preserve"> </w:t>
      </w:r>
      <w:r w:rsidR="005921E7">
        <w:rPr>
          <w:rFonts w:eastAsia="Times New Roman" w:cs="Times New Roman"/>
        </w:rPr>
        <w:t xml:space="preserve">from </w:t>
      </w:r>
      <w:r w:rsidR="005921E7" w:rsidRPr="005921E7">
        <w:rPr>
          <w:rFonts w:eastAsia="Times New Roman" w:cs="Times New Roman"/>
        </w:rPr>
        <w:t>Community Resources, LLC</w:t>
      </w:r>
      <w:r w:rsidR="005921E7">
        <w:rPr>
          <w:rFonts w:eastAsia="Times New Roman" w:cs="Times New Roman"/>
        </w:rPr>
        <w:t>/</w:t>
      </w:r>
      <w:r w:rsidR="005921E7" w:rsidRPr="005921E7">
        <w:rPr>
          <w:rFonts w:eastAsia="Times New Roman" w:cs="Times New Roman"/>
        </w:rPr>
        <w:t>Tulane University</w:t>
      </w:r>
      <w:r w:rsidR="005921E7" w:rsidRPr="00D83672">
        <w:rPr>
          <w:rFonts w:eastAsia="Times New Roman" w:cs="Times New Roman"/>
        </w:rPr>
        <w:t xml:space="preserve"> </w:t>
      </w:r>
      <w:r w:rsidR="005921E7">
        <w:rPr>
          <w:rFonts w:eastAsia="Times New Roman" w:cs="Times New Roman"/>
        </w:rPr>
        <w:t xml:space="preserve">staff </w:t>
      </w:r>
      <w:r w:rsidR="00AA110C" w:rsidRPr="00323C42">
        <w:rPr>
          <w:rFonts w:eastAsia="Times New Roman" w:cs="Times New Roman"/>
        </w:rPr>
        <w:t xml:space="preserve">with additional information about the content of the telephone interview and scheduling request. </w:t>
      </w:r>
      <w:r w:rsidR="00595204">
        <w:rPr>
          <w:rFonts w:eastAsia="Times New Roman" w:cs="Times New Roman"/>
        </w:rPr>
        <w:t>Respondent</w:t>
      </w:r>
      <w:r w:rsidR="00595204" w:rsidRPr="00323C42">
        <w:rPr>
          <w:rFonts w:eastAsia="Times New Roman" w:cs="Times New Roman"/>
        </w:rPr>
        <w:t xml:space="preserve">s </w:t>
      </w:r>
      <w:r w:rsidRPr="00323C42">
        <w:rPr>
          <w:rFonts w:eastAsia="Times New Roman" w:cs="Times New Roman"/>
        </w:rPr>
        <w:t>declining to participate will be thanked via email and will receive no further communication.</w:t>
      </w:r>
      <w:r w:rsidR="006377E0" w:rsidRPr="00323C42">
        <w:rPr>
          <w:rFonts w:eastAsia="Times New Roman" w:cs="Times New Roman"/>
        </w:rPr>
        <w:t xml:space="preserve">  </w:t>
      </w:r>
    </w:p>
    <w:p w14:paraId="629038E1" w14:textId="120538D2" w:rsidR="00991BF9" w:rsidRDefault="006377E0" w:rsidP="00A66168">
      <w:pPr>
        <w:spacing w:before="100" w:beforeAutospacing="1" w:after="100" w:afterAutospacing="1"/>
        <w:ind w:left="0"/>
        <w:rPr>
          <w:rFonts w:eastAsia="Times New Roman" w:cs="Times New Roman"/>
        </w:rPr>
      </w:pPr>
      <w:r w:rsidRPr="00323C42">
        <w:rPr>
          <w:rFonts w:eastAsia="Times New Roman" w:cs="Times New Roman"/>
        </w:rPr>
        <w:t xml:space="preserve">Interviews will be conducted over the span of approximately </w:t>
      </w:r>
      <w:r w:rsidR="00C94AB4">
        <w:rPr>
          <w:rFonts w:eastAsia="Times New Roman" w:cs="Times New Roman"/>
        </w:rPr>
        <w:t>8 weeks</w:t>
      </w:r>
      <w:r w:rsidRPr="00323C42">
        <w:rPr>
          <w:rFonts w:eastAsia="Times New Roman" w:cs="Times New Roman"/>
        </w:rPr>
        <w:t>.</w:t>
      </w:r>
      <w:r w:rsidR="00AE7DAC">
        <w:rPr>
          <w:rFonts w:eastAsia="Times New Roman" w:cs="Times New Roman"/>
        </w:rPr>
        <w:t xml:space="preserve"> </w:t>
      </w:r>
      <w:r w:rsidR="00D71E14">
        <w:rPr>
          <w:rFonts w:eastAsia="Times New Roman" w:cs="Times New Roman"/>
        </w:rPr>
        <w:t>The telephone informant interviews</w:t>
      </w:r>
      <w:r w:rsidR="002C2DA0" w:rsidRPr="00323C42">
        <w:rPr>
          <w:rFonts w:eastAsia="Times New Roman" w:cs="Times New Roman"/>
        </w:rPr>
        <w:t xml:space="preserve"> will be conducted</w:t>
      </w:r>
      <w:r w:rsidR="00E261AE">
        <w:rPr>
          <w:rFonts w:eastAsia="Times New Roman" w:cs="Times New Roman"/>
        </w:rPr>
        <w:t xml:space="preserve"> with each respondent individually</w:t>
      </w:r>
      <w:r w:rsidR="002C2DA0" w:rsidRPr="00323C42">
        <w:rPr>
          <w:rFonts w:eastAsia="Times New Roman" w:cs="Times New Roman"/>
        </w:rPr>
        <w:t xml:space="preserve"> by a two-member team: one interviewer and one note taker. Data collection teams will consist of </w:t>
      </w:r>
      <w:r w:rsidRPr="00323C42">
        <w:rPr>
          <w:rFonts w:eastAsia="Times New Roman" w:cs="Times New Roman"/>
        </w:rPr>
        <w:t>project</w:t>
      </w:r>
      <w:r w:rsidR="002C2DA0" w:rsidRPr="00323C42">
        <w:rPr>
          <w:rFonts w:eastAsia="Times New Roman" w:cs="Times New Roman"/>
        </w:rPr>
        <w:t xml:space="preserve"> team members </w:t>
      </w:r>
      <w:r w:rsidRPr="00323C42">
        <w:rPr>
          <w:rFonts w:eastAsia="Times New Roman" w:cs="Times New Roman"/>
        </w:rPr>
        <w:t xml:space="preserve">including </w:t>
      </w:r>
      <w:r w:rsidR="003D4633">
        <w:rPr>
          <w:rFonts w:eastAsia="Times New Roman" w:cs="Times New Roman"/>
        </w:rPr>
        <w:t xml:space="preserve">Community Resources LLC, Tulane University </w:t>
      </w:r>
      <w:r w:rsidRPr="00323C42">
        <w:rPr>
          <w:rFonts w:eastAsia="Times New Roman" w:cs="Times New Roman"/>
        </w:rPr>
        <w:t xml:space="preserve">and </w:t>
      </w:r>
      <w:r w:rsidR="003D4633">
        <w:rPr>
          <w:rFonts w:eastAsia="Times New Roman" w:cs="Times New Roman"/>
        </w:rPr>
        <w:t>CDC</w:t>
      </w:r>
      <w:r w:rsidR="003D4633" w:rsidRPr="00323C42">
        <w:rPr>
          <w:rFonts w:eastAsia="Times New Roman" w:cs="Times New Roman"/>
        </w:rPr>
        <w:t xml:space="preserve"> </w:t>
      </w:r>
      <w:r w:rsidRPr="00323C42">
        <w:rPr>
          <w:rFonts w:eastAsia="Times New Roman" w:cs="Times New Roman"/>
        </w:rPr>
        <w:t>staff</w:t>
      </w:r>
      <w:r w:rsidR="002C2DA0" w:rsidRPr="00323C42">
        <w:rPr>
          <w:rFonts w:eastAsia="Times New Roman" w:cs="Times New Roman"/>
        </w:rPr>
        <w:t xml:space="preserve">.  The interviewer will read the consent script </w:t>
      </w:r>
      <w:r w:rsidRPr="00323C42">
        <w:rPr>
          <w:rFonts w:eastAsia="Times New Roman" w:cs="Times New Roman"/>
        </w:rPr>
        <w:t>(</w:t>
      </w:r>
      <w:r w:rsidR="00C22302">
        <w:rPr>
          <w:rFonts w:eastAsia="Times New Roman" w:cs="Times New Roman"/>
        </w:rPr>
        <w:t xml:space="preserve">see </w:t>
      </w:r>
      <w:r w:rsidRPr="00323C42">
        <w:rPr>
          <w:rFonts w:eastAsia="Times New Roman" w:cs="Times New Roman"/>
          <w:b/>
        </w:rPr>
        <w:t>A</w:t>
      </w:r>
      <w:r w:rsidR="009A071A" w:rsidRPr="00323C42">
        <w:rPr>
          <w:rFonts w:eastAsia="Times New Roman" w:cs="Times New Roman"/>
          <w:b/>
        </w:rPr>
        <w:t>ttachment A</w:t>
      </w:r>
      <w:r w:rsidRPr="00323C42">
        <w:rPr>
          <w:rFonts w:eastAsia="Times New Roman" w:cs="Times New Roman"/>
          <w:b/>
        </w:rPr>
        <w:t xml:space="preserve"> – </w:t>
      </w:r>
      <w:r w:rsidR="00C22302">
        <w:rPr>
          <w:rFonts w:eastAsia="Times New Roman" w:cs="Times New Roman"/>
          <w:b/>
        </w:rPr>
        <w:t xml:space="preserve">Telephone </w:t>
      </w:r>
      <w:r w:rsidRPr="00323C42">
        <w:rPr>
          <w:rFonts w:eastAsia="Times New Roman" w:cs="Times New Roman"/>
          <w:b/>
        </w:rPr>
        <w:t>Interview Guide</w:t>
      </w:r>
      <w:r w:rsidRPr="00323C42">
        <w:rPr>
          <w:rFonts w:eastAsia="Times New Roman" w:cs="Times New Roman"/>
        </w:rPr>
        <w:t>)</w:t>
      </w:r>
      <w:r w:rsidR="002C2DA0" w:rsidRPr="00323C42">
        <w:rPr>
          <w:rFonts w:eastAsia="Times New Roman" w:cs="Times New Roman"/>
        </w:rPr>
        <w:t xml:space="preserve"> to the </w:t>
      </w:r>
      <w:r w:rsidRPr="00323C42">
        <w:rPr>
          <w:rFonts w:eastAsia="Times New Roman" w:cs="Times New Roman"/>
        </w:rPr>
        <w:t>respondent</w:t>
      </w:r>
      <w:r w:rsidR="002C2DA0" w:rsidRPr="00323C42">
        <w:rPr>
          <w:rFonts w:eastAsia="Times New Roman" w:cs="Times New Roman"/>
        </w:rPr>
        <w:t xml:space="preserve"> prior to beginning of the interview, and obtain verbal consent.  The note taker </w:t>
      </w:r>
      <w:r w:rsidR="009A071A" w:rsidRPr="00323C42">
        <w:rPr>
          <w:rFonts w:eastAsia="Times New Roman" w:cs="Times New Roman"/>
        </w:rPr>
        <w:t xml:space="preserve">will </w:t>
      </w:r>
      <w:r w:rsidR="00AA110C" w:rsidRPr="00323C42">
        <w:rPr>
          <w:rFonts w:eastAsia="Times New Roman" w:cs="Times New Roman"/>
        </w:rPr>
        <w:t>initiate recording using a commercial conference calling service</w:t>
      </w:r>
      <w:r w:rsidR="009A071A" w:rsidRPr="00323C42">
        <w:rPr>
          <w:rFonts w:eastAsia="Times New Roman" w:cs="Times New Roman"/>
        </w:rPr>
        <w:t xml:space="preserve"> and take written notes as back up.  </w:t>
      </w:r>
      <w:r w:rsidR="007C271B">
        <w:rPr>
          <w:rFonts w:eastAsia="Times New Roman" w:cs="Times New Roman"/>
        </w:rPr>
        <w:t>When</w:t>
      </w:r>
      <w:r w:rsidR="00EC19E3">
        <w:rPr>
          <w:rFonts w:eastAsia="Times New Roman" w:cs="Times New Roman"/>
        </w:rPr>
        <w:t xml:space="preserve"> the telephone interviews are completed, a </w:t>
      </w:r>
      <w:r w:rsidR="002C2DA0" w:rsidRPr="00323C42">
        <w:rPr>
          <w:rFonts w:eastAsia="Times New Roman" w:cs="Times New Roman"/>
        </w:rPr>
        <w:t>follow up email (</w:t>
      </w:r>
      <w:r w:rsidR="00C22302">
        <w:rPr>
          <w:rFonts w:eastAsia="Times New Roman" w:cs="Times New Roman"/>
        </w:rPr>
        <w:t xml:space="preserve">see </w:t>
      </w:r>
      <w:r w:rsidR="003C48AF" w:rsidRPr="00323C42">
        <w:rPr>
          <w:rFonts w:eastAsia="Times New Roman" w:cs="Times New Roman"/>
          <w:b/>
        </w:rPr>
        <w:t>Attachment</w:t>
      </w:r>
      <w:r w:rsidR="009A071A" w:rsidRPr="00323C42">
        <w:rPr>
          <w:rFonts w:eastAsia="Times New Roman" w:cs="Times New Roman"/>
          <w:b/>
        </w:rPr>
        <w:t xml:space="preserve"> </w:t>
      </w:r>
      <w:r w:rsidR="003D4633">
        <w:rPr>
          <w:rFonts w:eastAsia="Times New Roman" w:cs="Times New Roman"/>
          <w:b/>
        </w:rPr>
        <w:t>F</w:t>
      </w:r>
      <w:r w:rsidR="002C2DA0" w:rsidRPr="00323C42">
        <w:rPr>
          <w:rFonts w:eastAsia="Times New Roman" w:cs="Times New Roman"/>
          <w:b/>
        </w:rPr>
        <w:t xml:space="preserve"> – Follow-up email</w:t>
      </w:r>
      <w:r w:rsidR="002C2DA0" w:rsidRPr="00323C42">
        <w:rPr>
          <w:rFonts w:eastAsia="Times New Roman" w:cs="Times New Roman"/>
        </w:rPr>
        <w:t xml:space="preserve">) will be sent to each </w:t>
      </w:r>
      <w:r w:rsidR="009A071A" w:rsidRPr="00323C42">
        <w:rPr>
          <w:rFonts w:eastAsia="Times New Roman" w:cs="Times New Roman"/>
        </w:rPr>
        <w:t>respondent</w:t>
      </w:r>
      <w:r w:rsidR="002C2DA0" w:rsidRPr="00323C42">
        <w:rPr>
          <w:rFonts w:eastAsia="Times New Roman" w:cs="Times New Roman"/>
        </w:rPr>
        <w:t xml:space="preserve"> thanking them for their participation and letting them know whom to contact with further questions.  </w:t>
      </w:r>
    </w:p>
    <w:p w14:paraId="7ECA376B" w14:textId="06616F2F" w:rsidR="00EC19E3" w:rsidRPr="00A66168" w:rsidRDefault="00EC19E3" w:rsidP="00A66168">
      <w:pPr>
        <w:spacing w:before="100" w:beforeAutospacing="1" w:after="100" w:afterAutospacing="1"/>
        <w:ind w:left="0"/>
        <w:rPr>
          <w:rFonts w:eastAsia="Times New Roman" w:cs="Times New Roman"/>
        </w:rPr>
      </w:pPr>
      <w:r>
        <w:rPr>
          <w:rFonts w:cs="Arial"/>
        </w:rPr>
        <w:t xml:space="preserve">Once the information collection period has closed, interview audio files and supporting documents shared by respondents will be assigned an ID number.  Interview files will then be transcribed, cleaned and analyzed using </w:t>
      </w:r>
      <w:proofErr w:type="spellStart"/>
      <w:r w:rsidRPr="00BA5338">
        <w:rPr>
          <w:rFonts w:cs="Arial"/>
        </w:rPr>
        <w:t>Atlas.ti</w:t>
      </w:r>
      <w:proofErr w:type="spellEnd"/>
      <w:r w:rsidRPr="00BA5338">
        <w:rPr>
          <w:rFonts w:cs="Arial"/>
        </w:rPr>
        <w:t xml:space="preserve"> software</w:t>
      </w:r>
      <w:r>
        <w:rPr>
          <w:rFonts w:cs="Arial"/>
        </w:rPr>
        <w:t xml:space="preserve">. A qualitative analysis approach will be used to conduct a thematic analysis of responses to open-ended questions.  </w:t>
      </w:r>
    </w:p>
    <w:p w14:paraId="51E2FCE8" w14:textId="32ED4D36" w:rsidR="009759F3" w:rsidRPr="00323C42" w:rsidRDefault="00287E2F" w:rsidP="00991BF9">
      <w:pPr>
        <w:pStyle w:val="Heading4"/>
      </w:pPr>
      <w:bookmarkStart w:id="6" w:name="_Toc473713617"/>
      <w:r w:rsidRPr="00323C42">
        <w:t xml:space="preserve">Methods to Maximize Response Rates </w:t>
      </w:r>
      <w:r w:rsidR="009759F3" w:rsidRPr="00323C42">
        <w:t>Deal with Nonresponse</w:t>
      </w:r>
      <w:bookmarkEnd w:id="6"/>
    </w:p>
    <w:p w14:paraId="0C0D4313" w14:textId="7670A1C3" w:rsidR="00991BF9" w:rsidRPr="00323C42" w:rsidRDefault="00991BF9" w:rsidP="00991BF9">
      <w:pPr>
        <w:pStyle w:val="ListParagraph"/>
        <w:ind w:left="0"/>
      </w:pPr>
      <w:r w:rsidRPr="00323C42">
        <w:rPr>
          <w:rFonts w:cs="Times New Roman"/>
        </w:rPr>
        <w:t xml:space="preserve">Although participation in the assessment is voluntary, every effort </w:t>
      </w:r>
      <w:r w:rsidR="00200E16">
        <w:rPr>
          <w:rFonts w:cs="Times New Roman"/>
        </w:rPr>
        <w:t xml:space="preserve">will be made </w:t>
      </w:r>
      <w:r w:rsidRPr="00323C42">
        <w:rPr>
          <w:rFonts w:cs="Times New Roman"/>
        </w:rPr>
        <w:t xml:space="preserve">to maximize the rate of response. The </w:t>
      </w:r>
      <w:r w:rsidR="000F2471" w:rsidRPr="00323C42">
        <w:rPr>
          <w:rFonts w:cs="Times New Roman"/>
        </w:rPr>
        <w:t>interview guide</w:t>
      </w:r>
      <w:r w:rsidR="00200E16">
        <w:rPr>
          <w:rFonts w:cs="Times New Roman"/>
        </w:rPr>
        <w:t xml:space="preserve"> </w:t>
      </w:r>
      <w:r w:rsidR="00200E16" w:rsidRPr="000444D7">
        <w:t xml:space="preserve">(see </w:t>
      </w:r>
      <w:r w:rsidR="00200E16" w:rsidRPr="00A468A3">
        <w:rPr>
          <w:b/>
        </w:rPr>
        <w:t xml:space="preserve">Attachment </w:t>
      </w:r>
      <w:r w:rsidR="00200E16">
        <w:rPr>
          <w:b/>
        </w:rPr>
        <w:t>A</w:t>
      </w:r>
      <w:r w:rsidR="00200E16">
        <w:t xml:space="preserve"> – </w:t>
      </w:r>
      <w:r w:rsidR="00200E16" w:rsidRPr="00975638">
        <w:rPr>
          <w:b/>
        </w:rPr>
        <w:t xml:space="preserve">Telephone </w:t>
      </w:r>
      <w:r w:rsidR="00200E16" w:rsidRPr="00A468A3">
        <w:rPr>
          <w:b/>
        </w:rPr>
        <w:t>Interview Guide</w:t>
      </w:r>
      <w:r w:rsidR="00200E16" w:rsidRPr="000444D7">
        <w:t>)</w:t>
      </w:r>
      <w:r w:rsidRPr="00323C42">
        <w:rPr>
          <w:rFonts w:cs="Times New Roman"/>
        </w:rPr>
        <w:t xml:space="preserve"> was designed</w:t>
      </w:r>
      <w:r w:rsidR="000D1FA5">
        <w:rPr>
          <w:rFonts w:cs="Times New Roman"/>
        </w:rPr>
        <w:t xml:space="preserve"> </w:t>
      </w:r>
      <w:r w:rsidR="000D1FA5" w:rsidRPr="00711BFA">
        <w:t>to collect the minimum information necessary for the purposes of this project</w:t>
      </w:r>
      <w:r w:rsidR="000D1FA5">
        <w:t xml:space="preserve"> (i.e., limited to </w:t>
      </w:r>
      <w:r w:rsidR="00537B25">
        <w:t xml:space="preserve">23 </w:t>
      </w:r>
      <w:r w:rsidR="000D1FA5">
        <w:t>questions)</w:t>
      </w:r>
      <w:r w:rsidRPr="00DB2077">
        <w:rPr>
          <w:rFonts w:cs="Times New Roman"/>
        </w:rPr>
        <w:t>. A</w:t>
      </w:r>
      <w:r w:rsidRPr="00323C42">
        <w:rPr>
          <w:rFonts w:cs="Times New Roman"/>
        </w:rPr>
        <w:t xml:space="preserve"> reminder email </w:t>
      </w:r>
      <w:r w:rsidR="00431AE1" w:rsidRPr="00323C42">
        <w:rPr>
          <w:rFonts w:cs="Times New Roman"/>
        </w:rPr>
        <w:t xml:space="preserve">(see </w:t>
      </w:r>
      <w:r w:rsidR="00431AE1" w:rsidRPr="00323C42">
        <w:rPr>
          <w:rFonts w:eastAsia="Times New Roman" w:cs="Times New Roman"/>
          <w:b/>
        </w:rPr>
        <w:t>Attachment C</w:t>
      </w:r>
      <w:r w:rsidR="00431AE1">
        <w:rPr>
          <w:rFonts w:eastAsia="Times New Roman" w:cs="Times New Roman"/>
          <w:b/>
        </w:rPr>
        <w:t xml:space="preserve"> </w:t>
      </w:r>
      <w:r w:rsidR="00431AE1" w:rsidRPr="00323C42">
        <w:rPr>
          <w:rFonts w:eastAsia="Times New Roman" w:cs="Times New Roman"/>
          <w:b/>
        </w:rPr>
        <w:t>–</w:t>
      </w:r>
      <w:r w:rsidR="00431AE1">
        <w:rPr>
          <w:rFonts w:eastAsia="Times New Roman" w:cs="Times New Roman"/>
          <w:b/>
        </w:rPr>
        <w:t xml:space="preserve"> </w:t>
      </w:r>
      <w:r w:rsidR="00431AE1" w:rsidRPr="00323C42">
        <w:rPr>
          <w:rFonts w:eastAsia="Times New Roman" w:cs="Times New Roman"/>
          <w:b/>
        </w:rPr>
        <w:t>Email Reminder</w:t>
      </w:r>
      <w:r w:rsidR="00431AE1">
        <w:rPr>
          <w:rFonts w:eastAsia="Times New Roman" w:cs="Times New Roman"/>
          <w:b/>
        </w:rPr>
        <w:t>)</w:t>
      </w:r>
      <w:r w:rsidR="00431AE1" w:rsidRPr="00323C42">
        <w:rPr>
          <w:rFonts w:cs="Times New Roman"/>
        </w:rPr>
        <w:t xml:space="preserve"> </w:t>
      </w:r>
      <w:r w:rsidR="00726C47" w:rsidRPr="00323C42">
        <w:rPr>
          <w:rFonts w:cs="Times New Roman"/>
        </w:rPr>
        <w:t>and brief telephone call</w:t>
      </w:r>
      <w:r w:rsidR="00431AE1">
        <w:rPr>
          <w:rFonts w:cs="Times New Roman"/>
        </w:rPr>
        <w:t xml:space="preserve"> </w:t>
      </w:r>
      <w:r w:rsidR="00431AE1" w:rsidRPr="00323C42">
        <w:rPr>
          <w:rFonts w:cs="Times New Roman"/>
        </w:rPr>
        <w:lastRenderedPageBreak/>
        <w:t xml:space="preserve">(see </w:t>
      </w:r>
      <w:r w:rsidR="00431AE1" w:rsidRPr="00323C42">
        <w:rPr>
          <w:rFonts w:eastAsia="Times New Roman" w:cs="Times New Roman"/>
          <w:b/>
        </w:rPr>
        <w:t>Attachment</w:t>
      </w:r>
      <w:r w:rsidR="00431AE1">
        <w:rPr>
          <w:rFonts w:eastAsia="Times New Roman" w:cs="Times New Roman"/>
          <w:b/>
        </w:rPr>
        <w:t xml:space="preserve"> D</w:t>
      </w:r>
      <w:r w:rsidR="00431AE1" w:rsidRPr="00323C42">
        <w:rPr>
          <w:rFonts w:eastAsia="Times New Roman" w:cs="Times New Roman"/>
          <w:b/>
        </w:rPr>
        <w:t xml:space="preserve"> –Telephone Reminder</w:t>
      </w:r>
      <w:r w:rsidR="00431AE1" w:rsidRPr="00323C42">
        <w:rPr>
          <w:rFonts w:cs="Times New Roman"/>
        </w:rPr>
        <w:t>)</w:t>
      </w:r>
      <w:r w:rsidR="00726C47" w:rsidRPr="00323C42">
        <w:rPr>
          <w:rFonts w:cs="Times New Roman"/>
        </w:rPr>
        <w:t xml:space="preserve"> </w:t>
      </w:r>
      <w:r w:rsidRPr="00323C42">
        <w:rPr>
          <w:rFonts w:cs="Times New Roman"/>
        </w:rPr>
        <w:t xml:space="preserve">will be sent to those who have not </w:t>
      </w:r>
      <w:r w:rsidR="00726C47" w:rsidRPr="00323C42">
        <w:rPr>
          <w:rFonts w:cs="Times New Roman"/>
        </w:rPr>
        <w:t xml:space="preserve">responded to initial invitation within </w:t>
      </w:r>
      <w:r w:rsidR="00EC19E3">
        <w:rPr>
          <w:rFonts w:cs="Times New Roman"/>
        </w:rPr>
        <w:t>10 business days</w:t>
      </w:r>
      <w:r w:rsidRPr="00323C42">
        <w:rPr>
          <w:rFonts w:cs="Times New Roman"/>
        </w:rPr>
        <w:t xml:space="preserve">. </w:t>
      </w:r>
      <w:r w:rsidR="006828CA">
        <w:rPr>
          <w:rFonts w:cs="Times New Roman"/>
        </w:rPr>
        <w:t xml:space="preserve"> Additionally, in the case of a decline, an appropriate substitute will be recruited whenever possible.</w:t>
      </w:r>
    </w:p>
    <w:p w14:paraId="43F0E2F0" w14:textId="77777777" w:rsidR="00DA6DD8" w:rsidRDefault="00DA6DD8" w:rsidP="00991BF9"/>
    <w:p w14:paraId="7DFC3FCD" w14:textId="77777777" w:rsidR="00F52BCC" w:rsidRPr="009759F3" w:rsidRDefault="00287E2F" w:rsidP="00991BF9">
      <w:pPr>
        <w:pStyle w:val="Heading4"/>
      </w:pPr>
      <w:bookmarkStart w:id="7" w:name="_Toc473713618"/>
      <w:r w:rsidRPr="005F3FEF">
        <w:t xml:space="preserve">Test of Procedures </w:t>
      </w:r>
      <w:r w:rsidR="009759F3" w:rsidRPr="009759F3">
        <w:t>or Methods to be Undertaken</w:t>
      </w:r>
      <w:bookmarkEnd w:id="7"/>
    </w:p>
    <w:p w14:paraId="512899E0" w14:textId="28D32DD6" w:rsidR="00991BF9" w:rsidRPr="00B23CB6" w:rsidRDefault="00991BF9" w:rsidP="00991BF9">
      <w:pPr>
        <w:ind w:left="0"/>
      </w:pPr>
      <w:r w:rsidRPr="003C7F78">
        <w:rPr>
          <w:color w:val="000000"/>
          <w:lang w:eastAsia="zh-CN"/>
        </w:rPr>
        <w:t xml:space="preserve">The estimate for burden hours is based on a pilot test of the information collection instrument by </w:t>
      </w:r>
      <w:r w:rsidR="00E22690">
        <w:rPr>
          <w:color w:val="000000"/>
          <w:lang w:eastAsia="zh-CN"/>
        </w:rPr>
        <w:t xml:space="preserve">3 </w:t>
      </w:r>
      <w:r w:rsidRPr="003C7F78">
        <w:rPr>
          <w:color w:val="000000"/>
          <w:lang w:eastAsia="zh-CN"/>
        </w:rPr>
        <w:t xml:space="preserve">public health professionals. In the pilot test, the average time to complete the instrument including time for reviewing instructions, gathering needed information and completing the instrument, was approximately </w:t>
      </w:r>
      <w:r w:rsidR="00726C47">
        <w:rPr>
          <w:color w:val="000000"/>
          <w:lang w:eastAsia="zh-CN"/>
        </w:rPr>
        <w:t>60</w:t>
      </w:r>
      <w:r w:rsidRPr="003C7F78">
        <w:rPr>
          <w:color w:val="000000"/>
          <w:lang w:eastAsia="zh-CN"/>
        </w:rPr>
        <w:t xml:space="preserve"> minutes</w:t>
      </w:r>
      <w:r w:rsidR="00A66168">
        <w:rPr>
          <w:color w:val="000000"/>
          <w:lang w:eastAsia="zh-CN"/>
        </w:rPr>
        <w:t xml:space="preserve"> </w:t>
      </w:r>
      <w:r w:rsidR="00E22690">
        <w:t>(range:</w:t>
      </w:r>
      <w:r w:rsidR="00E22690" w:rsidRPr="00394483">
        <w:t xml:space="preserve"> 45 to 90 minutes</w:t>
      </w:r>
      <w:r w:rsidR="00E22690">
        <w:t>)</w:t>
      </w:r>
      <w:r w:rsidRPr="003C7F78">
        <w:rPr>
          <w:color w:val="000000"/>
          <w:lang w:eastAsia="zh-CN"/>
        </w:rPr>
        <w:t xml:space="preserve">. For the purposes of estimating burden hours, the upper limit of this range (i.e., </w:t>
      </w:r>
      <w:r w:rsidR="00726C47">
        <w:rPr>
          <w:color w:val="000000"/>
          <w:lang w:eastAsia="zh-CN"/>
        </w:rPr>
        <w:t>90</w:t>
      </w:r>
      <w:r w:rsidRPr="003C7F78">
        <w:rPr>
          <w:color w:val="000000"/>
          <w:lang w:eastAsia="zh-CN"/>
        </w:rPr>
        <w:t xml:space="preserve"> minutes) is used.</w:t>
      </w:r>
    </w:p>
    <w:p w14:paraId="35FAF6FC" w14:textId="77777777" w:rsidR="00A66168" w:rsidRDefault="00A66168" w:rsidP="00991BF9">
      <w:pPr>
        <w:ind w:left="360"/>
      </w:pPr>
    </w:p>
    <w:p w14:paraId="3A217334" w14:textId="77777777" w:rsidR="009759F3" w:rsidRPr="009759F3" w:rsidRDefault="009759F3" w:rsidP="00991BF9">
      <w:pPr>
        <w:pStyle w:val="Heading4"/>
      </w:pPr>
      <w:bookmarkStart w:id="8" w:name="_Toc473713619"/>
      <w:r w:rsidRPr="009759F3">
        <w:t>Individuals Consulted on Statistical Aspects and Individuals Collecting and/or Analyzing Data</w:t>
      </w:r>
      <w:bookmarkEnd w:id="8"/>
    </w:p>
    <w:p w14:paraId="790A75D3" w14:textId="7C494817" w:rsidR="006969A7" w:rsidRDefault="006969A7" w:rsidP="00991BF9">
      <w:pPr>
        <w:ind w:left="0"/>
      </w:pPr>
      <w:r>
        <w:t xml:space="preserve">The following individuals were involved in the design of the interview guide and will be assisting with data collection and analysis.  Additional Tulane staff may assist with analysis.  </w:t>
      </w:r>
    </w:p>
    <w:p w14:paraId="2157185D" w14:textId="77777777" w:rsidR="006969A7" w:rsidRDefault="006969A7" w:rsidP="00991BF9">
      <w:pPr>
        <w:ind w:left="0"/>
      </w:pPr>
    </w:p>
    <w:p w14:paraId="304D5301" w14:textId="45514520" w:rsidR="00287E2F" w:rsidRDefault="00957705" w:rsidP="00991BF9">
      <w:pPr>
        <w:ind w:left="0"/>
      </w:pPr>
      <w:r>
        <w:t xml:space="preserve">Colleen </w:t>
      </w:r>
      <w:proofErr w:type="spellStart"/>
      <w:r>
        <w:t>Barbero</w:t>
      </w:r>
      <w:proofErr w:type="spellEnd"/>
      <w:r>
        <w:t xml:space="preserve">, </w:t>
      </w:r>
      <w:r w:rsidRPr="00957705">
        <w:t>MPPA, PhD</w:t>
      </w:r>
    </w:p>
    <w:p w14:paraId="59D5A6BA" w14:textId="3F78C413" w:rsidR="00957705" w:rsidRDefault="00957705" w:rsidP="00991BF9">
      <w:pPr>
        <w:ind w:left="0"/>
      </w:pPr>
      <w:r w:rsidRPr="00957705">
        <w:t>Health Scientist</w:t>
      </w:r>
    </w:p>
    <w:p w14:paraId="6F961693" w14:textId="2816FFBB" w:rsidR="00957705" w:rsidRDefault="00957705" w:rsidP="00957705">
      <w:pPr>
        <w:ind w:left="0"/>
      </w:pPr>
      <w:r>
        <w:t>Division for Heart Disease and Stroke Prevention, NCCDPHP, CDC</w:t>
      </w:r>
    </w:p>
    <w:p w14:paraId="155D68B3" w14:textId="64A072E7" w:rsidR="00957705" w:rsidRDefault="00957705" w:rsidP="00957705">
      <w:pPr>
        <w:ind w:left="0"/>
      </w:pPr>
      <w:r>
        <w:t>Phone: 770-488-7311</w:t>
      </w:r>
    </w:p>
    <w:p w14:paraId="7A64F7EF" w14:textId="7895D7E7" w:rsidR="00957705" w:rsidRDefault="00957705" w:rsidP="00957705">
      <w:pPr>
        <w:ind w:left="0"/>
      </w:pPr>
      <w:r>
        <w:t xml:space="preserve">Email: </w:t>
      </w:r>
      <w:hyperlink r:id="rId14" w:history="1">
        <w:r w:rsidR="00B675F5" w:rsidRPr="0054109E">
          <w:rPr>
            <w:rStyle w:val="Hyperlink"/>
          </w:rPr>
          <w:t>vrm5@cdc.gov</w:t>
        </w:r>
      </w:hyperlink>
    </w:p>
    <w:p w14:paraId="068D3A19" w14:textId="77777777" w:rsidR="00B675F5" w:rsidRDefault="00B675F5" w:rsidP="00957705">
      <w:pPr>
        <w:ind w:left="0"/>
      </w:pPr>
    </w:p>
    <w:p w14:paraId="2788A8A3" w14:textId="457AA923" w:rsidR="00B675F5" w:rsidRDefault="00B675F5" w:rsidP="00957705">
      <w:pPr>
        <w:ind w:left="0"/>
      </w:pPr>
      <w:r>
        <w:t>Erika Fulmer, MHA</w:t>
      </w:r>
    </w:p>
    <w:p w14:paraId="40BA4876" w14:textId="55E22507" w:rsidR="00B675F5" w:rsidRDefault="00B675F5" w:rsidP="00957705">
      <w:pPr>
        <w:ind w:left="0"/>
      </w:pPr>
      <w:r>
        <w:t>Policy Analyst</w:t>
      </w:r>
    </w:p>
    <w:p w14:paraId="0DB78E7E" w14:textId="02426D34" w:rsidR="00B675F5" w:rsidRDefault="00B675F5" w:rsidP="00957705">
      <w:pPr>
        <w:ind w:left="0"/>
      </w:pPr>
      <w:r>
        <w:t>Division for Heart Disease and Stroke Prevention, NCCDPHP, CDC</w:t>
      </w:r>
    </w:p>
    <w:p w14:paraId="49641305" w14:textId="23D96506" w:rsidR="00B675F5" w:rsidRDefault="00B675F5" w:rsidP="00957705">
      <w:pPr>
        <w:ind w:left="0"/>
      </w:pPr>
      <w:r>
        <w:t>Phone: 770-488-5334</w:t>
      </w:r>
    </w:p>
    <w:p w14:paraId="1F3A8A53" w14:textId="68CE6A70" w:rsidR="00B675F5" w:rsidRDefault="00B675F5" w:rsidP="00957705">
      <w:pPr>
        <w:ind w:left="0"/>
      </w:pPr>
      <w:r>
        <w:t xml:space="preserve">Email: </w:t>
      </w:r>
      <w:hyperlink r:id="rId15" w:history="1">
        <w:r w:rsidRPr="0054109E">
          <w:rPr>
            <w:rStyle w:val="Hyperlink"/>
          </w:rPr>
          <w:t>duj2@cdc.gov</w:t>
        </w:r>
      </w:hyperlink>
    </w:p>
    <w:p w14:paraId="66056CF8" w14:textId="77777777" w:rsidR="00B675F5" w:rsidRDefault="00B675F5" w:rsidP="00957705">
      <w:pPr>
        <w:ind w:left="0"/>
      </w:pPr>
    </w:p>
    <w:p w14:paraId="42ED694D" w14:textId="77777777" w:rsidR="00B675F5" w:rsidRDefault="00B675F5" w:rsidP="00B675F5">
      <w:pPr>
        <w:ind w:left="0"/>
      </w:pPr>
      <w:r>
        <w:t xml:space="preserve">Bina </w:t>
      </w:r>
      <w:proofErr w:type="spellStart"/>
      <w:r>
        <w:t>Jayapaul</w:t>
      </w:r>
      <w:proofErr w:type="spellEnd"/>
      <w:r>
        <w:t xml:space="preserve">-Philip, PhD </w:t>
      </w:r>
    </w:p>
    <w:p w14:paraId="441B8BA5" w14:textId="70063919" w:rsidR="00B675F5" w:rsidRDefault="00B675F5" w:rsidP="00B675F5">
      <w:pPr>
        <w:ind w:left="0"/>
      </w:pPr>
      <w:r>
        <w:t>Division of Diabetes Translation, NCCDPHP, CDC</w:t>
      </w:r>
    </w:p>
    <w:p w14:paraId="7F7E3728" w14:textId="39C96D3E" w:rsidR="00957705" w:rsidRDefault="00B675F5" w:rsidP="00B675F5">
      <w:pPr>
        <w:ind w:left="0"/>
      </w:pPr>
      <w:r>
        <w:t>Phone: 770-488-5434</w:t>
      </w:r>
    </w:p>
    <w:p w14:paraId="7F70B26B" w14:textId="0A02D505" w:rsidR="00B675F5" w:rsidRDefault="00B675F5" w:rsidP="00B675F5">
      <w:pPr>
        <w:ind w:left="0"/>
      </w:pPr>
      <w:r>
        <w:t xml:space="preserve">Email: </w:t>
      </w:r>
      <w:hyperlink r:id="rId16" w:history="1">
        <w:r w:rsidRPr="0054109E">
          <w:rPr>
            <w:rStyle w:val="Hyperlink"/>
          </w:rPr>
          <w:t>ify3@cdc.gov</w:t>
        </w:r>
      </w:hyperlink>
    </w:p>
    <w:p w14:paraId="56617FDB" w14:textId="77777777" w:rsidR="00B675F5" w:rsidRDefault="00B675F5" w:rsidP="00B675F5">
      <w:pPr>
        <w:ind w:left="0"/>
      </w:pPr>
    </w:p>
    <w:p w14:paraId="6A0950F3" w14:textId="1BAFE393" w:rsidR="00E76561" w:rsidRDefault="00E76561" w:rsidP="006969A7">
      <w:pPr>
        <w:ind w:left="0"/>
      </w:pPr>
      <w:r>
        <w:t>Rebecca Johnson</w:t>
      </w:r>
    </w:p>
    <w:p w14:paraId="30BD2D4E" w14:textId="77777777" w:rsidR="00E76561" w:rsidRDefault="00E76561" w:rsidP="00E76561">
      <w:pPr>
        <w:ind w:left="0"/>
      </w:pPr>
      <w:r w:rsidRPr="00E76561">
        <w:t>Senior Policy Analyst</w:t>
      </w:r>
    </w:p>
    <w:p w14:paraId="21D5A1E0" w14:textId="39524C8A" w:rsidR="00E76561" w:rsidRDefault="00E76561" w:rsidP="006969A7">
      <w:pPr>
        <w:ind w:left="0"/>
      </w:pPr>
      <w:proofErr w:type="spellStart"/>
      <w:r>
        <w:t>ChangeLab</w:t>
      </w:r>
      <w:proofErr w:type="spellEnd"/>
      <w:r>
        <w:t xml:space="preserve"> Solutions</w:t>
      </w:r>
    </w:p>
    <w:p w14:paraId="05E2BDAE" w14:textId="61BFEAB4" w:rsidR="00E76561" w:rsidRDefault="00E76561" w:rsidP="006969A7">
      <w:pPr>
        <w:ind w:left="0"/>
      </w:pPr>
      <w:r>
        <w:t>Phone: 510-302-</w:t>
      </w:r>
      <w:r w:rsidRPr="00E76561">
        <w:t>3341</w:t>
      </w:r>
    </w:p>
    <w:p w14:paraId="0273717E" w14:textId="0636B469" w:rsidR="00E76561" w:rsidRDefault="00E76561" w:rsidP="006969A7">
      <w:pPr>
        <w:ind w:left="0"/>
      </w:pPr>
      <w:r>
        <w:t xml:space="preserve">Email: </w:t>
      </w:r>
      <w:hyperlink r:id="rId17" w:history="1">
        <w:r w:rsidR="0080077F" w:rsidRPr="00B05B6F">
          <w:rPr>
            <w:rStyle w:val="Hyperlink"/>
          </w:rPr>
          <w:t>rjohnson@changelabsolutions.org</w:t>
        </w:r>
      </w:hyperlink>
      <w:r w:rsidR="0080077F">
        <w:t xml:space="preserve"> </w:t>
      </w:r>
    </w:p>
    <w:p w14:paraId="085D7F21" w14:textId="77777777" w:rsidR="00E76561" w:rsidRDefault="00E76561" w:rsidP="006969A7">
      <w:pPr>
        <w:ind w:left="0"/>
      </w:pPr>
    </w:p>
    <w:p w14:paraId="25B9C913" w14:textId="77777777" w:rsidR="006969A7" w:rsidRDefault="006969A7" w:rsidP="006969A7">
      <w:pPr>
        <w:ind w:left="0"/>
      </w:pPr>
      <w:r>
        <w:t>Carl H. Rush, MRP</w:t>
      </w:r>
    </w:p>
    <w:p w14:paraId="017354E3" w14:textId="6DCED5E8" w:rsidR="006969A7" w:rsidRDefault="00297117" w:rsidP="006969A7">
      <w:pPr>
        <w:ind w:left="0"/>
      </w:pPr>
      <w:r>
        <w:t>Community Resources, LLC</w:t>
      </w:r>
    </w:p>
    <w:p w14:paraId="3C289D30" w14:textId="203E0B34" w:rsidR="006969A7" w:rsidRDefault="006969A7" w:rsidP="006969A7">
      <w:pPr>
        <w:ind w:left="0"/>
      </w:pPr>
      <w:r>
        <w:t>Phone: 210-775-2709</w:t>
      </w:r>
    </w:p>
    <w:p w14:paraId="07408B9B" w14:textId="5DA68D20" w:rsidR="006969A7" w:rsidRDefault="006969A7" w:rsidP="006969A7">
      <w:pPr>
        <w:ind w:left="0"/>
      </w:pPr>
      <w:r>
        <w:t xml:space="preserve">Email: </w:t>
      </w:r>
      <w:hyperlink r:id="rId18" w:history="1">
        <w:r w:rsidRPr="0054109E">
          <w:rPr>
            <w:rStyle w:val="Hyperlink"/>
          </w:rPr>
          <w:t>carl@chrllc.net</w:t>
        </w:r>
      </w:hyperlink>
      <w:r>
        <w:t xml:space="preserve"> </w:t>
      </w:r>
    </w:p>
    <w:p w14:paraId="5CC2EA3A" w14:textId="77777777" w:rsidR="006969A7" w:rsidRDefault="006969A7" w:rsidP="006969A7">
      <w:pPr>
        <w:ind w:left="0"/>
      </w:pPr>
      <w:r>
        <w:lastRenderedPageBreak/>
        <w:t xml:space="preserve">Ashley </w:t>
      </w:r>
      <w:proofErr w:type="spellStart"/>
      <w:r>
        <w:t>Wennerstrom</w:t>
      </w:r>
      <w:proofErr w:type="spellEnd"/>
      <w:r>
        <w:t>, PhD, MPH</w:t>
      </w:r>
    </w:p>
    <w:p w14:paraId="44279BC2" w14:textId="47D41AA6" w:rsidR="006969A7" w:rsidRDefault="006969A7" w:rsidP="006969A7">
      <w:pPr>
        <w:ind w:left="0"/>
      </w:pPr>
      <w:r>
        <w:t>Assistant Professor of Medicine</w:t>
      </w:r>
    </w:p>
    <w:p w14:paraId="4DDB0147" w14:textId="77777777" w:rsidR="006969A7" w:rsidRDefault="006969A7" w:rsidP="006969A7">
      <w:pPr>
        <w:ind w:left="0"/>
      </w:pPr>
      <w:r>
        <w:t>Tulane University Health Sciences Center</w:t>
      </w:r>
    </w:p>
    <w:p w14:paraId="01A3EB3B" w14:textId="79E248A9" w:rsidR="006969A7" w:rsidRDefault="006969A7" w:rsidP="006969A7">
      <w:pPr>
        <w:ind w:left="0"/>
      </w:pPr>
      <w:r>
        <w:t>School of Medicine, Department of Internal Medicine</w:t>
      </w:r>
    </w:p>
    <w:p w14:paraId="38A054CF" w14:textId="77777777" w:rsidR="006969A7" w:rsidRDefault="006969A7" w:rsidP="006969A7">
      <w:pPr>
        <w:ind w:left="0"/>
      </w:pPr>
      <w:r>
        <w:t>Phone: 504-988-4007</w:t>
      </w:r>
    </w:p>
    <w:p w14:paraId="41D59DC1" w14:textId="431DA767" w:rsidR="006969A7" w:rsidRDefault="006969A7" w:rsidP="006969A7">
      <w:pPr>
        <w:ind w:left="0"/>
      </w:pPr>
      <w:r>
        <w:t xml:space="preserve">Email: </w:t>
      </w:r>
      <w:hyperlink r:id="rId19" w:history="1">
        <w:r w:rsidR="00E76561" w:rsidRPr="002149D6">
          <w:rPr>
            <w:rStyle w:val="Hyperlink"/>
          </w:rPr>
          <w:t>awenners@tulane.edu</w:t>
        </w:r>
      </w:hyperlink>
    </w:p>
    <w:p w14:paraId="1A9BE5A4" w14:textId="77777777" w:rsidR="00E76561" w:rsidRDefault="00E76561" w:rsidP="006969A7">
      <w:pPr>
        <w:ind w:left="0"/>
      </w:pPr>
    </w:p>
    <w:p w14:paraId="4BE7B1C7" w14:textId="77777777" w:rsidR="00A36419" w:rsidRPr="00BC6896" w:rsidRDefault="00A36419" w:rsidP="00BC6896">
      <w:pPr>
        <w:pStyle w:val="Heading3"/>
      </w:pPr>
      <w:bookmarkStart w:id="9" w:name="_Toc473713620"/>
      <w:r w:rsidRPr="00BC6896">
        <w:t>LIST OF ATTACHMENTS</w:t>
      </w:r>
      <w:r w:rsidR="00E24C20" w:rsidRPr="00BC6896">
        <w:t xml:space="preserve"> – Section B</w:t>
      </w:r>
      <w:bookmarkEnd w:id="9"/>
    </w:p>
    <w:p w14:paraId="076BDF9A" w14:textId="4439BB0C" w:rsidR="00A36419" w:rsidRPr="00323C42" w:rsidRDefault="006B5E55" w:rsidP="00991BF9">
      <w:pPr>
        <w:ind w:left="0"/>
      </w:pPr>
      <w:r w:rsidRPr="00CD1EA8">
        <w:t>Note:</w:t>
      </w:r>
      <w:r>
        <w:t xml:space="preserve"> Attachments are included as separate files as instructed.</w:t>
      </w:r>
    </w:p>
    <w:p w14:paraId="4F2CA10C" w14:textId="01A06CD4" w:rsidR="00E76561" w:rsidRDefault="004969DD" w:rsidP="004969DD">
      <w:pPr>
        <w:spacing w:line="240" w:lineRule="auto"/>
        <w:ind w:left="0" w:firstLine="360"/>
        <w:rPr>
          <w:rFonts w:ascii="Cambria" w:hAnsi="Cambria"/>
          <w:b/>
        </w:rPr>
      </w:pPr>
      <w:r w:rsidRPr="00323C42">
        <w:rPr>
          <w:rFonts w:ascii="Cambria" w:hAnsi="Cambria"/>
          <w:b/>
        </w:rPr>
        <w:t>B.</w:t>
      </w:r>
      <w:r w:rsidRPr="00323C42">
        <w:rPr>
          <w:rFonts w:ascii="Cambria" w:hAnsi="Cambria"/>
          <w:b/>
        </w:rPr>
        <w:tab/>
      </w:r>
      <w:r w:rsidR="00E76561">
        <w:rPr>
          <w:b/>
        </w:rPr>
        <w:t>Attachment B</w:t>
      </w:r>
      <w:r w:rsidR="00E76561" w:rsidRPr="00323C42">
        <w:rPr>
          <w:b/>
        </w:rPr>
        <w:t xml:space="preserve">- </w:t>
      </w:r>
      <w:r w:rsidR="00A21854" w:rsidRPr="00323C42">
        <w:rPr>
          <w:b/>
        </w:rPr>
        <w:t>Recruitment email</w:t>
      </w:r>
    </w:p>
    <w:p w14:paraId="331C14D3" w14:textId="728D1D72" w:rsidR="004969DD" w:rsidRPr="00323C42" w:rsidRDefault="00E76561" w:rsidP="004969DD">
      <w:pPr>
        <w:spacing w:line="240" w:lineRule="auto"/>
        <w:ind w:left="0" w:firstLine="360"/>
        <w:rPr>
          <w:b/>
        </w:rPr>
      </w:pPr>
      <w:r>
        <w:rPr>
          <w:rFonts w:ascii="Cambria" w:hAnsi="Cambria"/>
          <w:b/>
        </w:rPr>
        <w:t xml:space="preserve">C.    </w:t>
      </w:r>
      <w:r w:rsidR="00323C42" w:rsidRPr="00323C42">
        <w:rPr>
          <w:rFonts w:ascii="Cambria" w:hAnsi="Cambria"/>
          <w:b/>
        </w:rPr>
        <w:t xml:space="preserve">Attachment </w:t>
      </w:r>
      <w:r>
        <w:rPr>
          <w:rFonts w:ascii="Cambria" w:hAnsi="Cambria"/>
          <w:b/>
        </w:rPr>
        <w:t>C</w:t>
      </w:r>
      <w:r w:rsidR="00323C42" w:rsidRPr="00323C42">
        <w:rPr>
          <w:rFonts w:ascii="Cambria" w:hAnsi="Cambria"/>
          <w:b/>
        </w:rPr>
        <w:t xml:space="preserve">- </w:t>
      </w:r>
      <w:r w:rsidR="00A21854">
        <w:rPr>
          <w:b/>
        </w:rPr>
        <w:t>Email</w:t>
      </w:r>
      <w:r w:rsidR="00F468B2">
        <w:rPr>
          <w:b/>
        </w:rPr>
        <w:t xml:space="preserve"> Reminder</w:t>
      </w:r>
    </w:p>
    <w:p w14:paraId="3B0E2778" w14:textId="48FD685D" w:rsidR="004969DD" w:rsidRDefault="00E76561" w:rsidP="004969DD">
      <w:pPr>
        <w:spacing w:line="240" w:lineRule="auto"/>
        <w:ind w:left="0" w:firstLine="360"/>
        <w:rPr>
          <w:b/>
        </w:rPr>
      </w:pPr>
      <w:r>
        <w:rPr>
          <w:b/>
        </w:rPr>
        <w:t>D</w:t>
      </w:r>
      <w:r w:rsidR="004969DD" w:rsidRPr="00323C42">
        <w:rPr>
          <w:b/>
        </w:rPr>
        <w:t xml:space="preserve">. </w:t>
      </w:r>
      <w:r w:rsidR="004969DD" w:rsidRPr="00323C42">
        <w:rPr>
          <w:b/>
        </w:rPr>
        <w:tab/>
      </w:r>
      <w:r w:rsidR="00323C42" w:rsidRPr="00323C42">
        <w:rPr>
          <w:b/>
        </w:rPr>
        <w:t xml:space="preserve">Attachment </w:t>
      </w:r>
      <w:r>
        <w:rPr>
          <w:b/>
        </w:rPr>
        <w:t>D</w:t>
      </w:r>
      <w:r w:rsidR="00323C42" w:rsidRPr="00323C42">
        <w:rPr>
          <w:b/>
        </w:rPr>
        <w:t xml:space="preserve">- </w:t>
      </w:r>
      <w:r>
        <w:rPr>
          <w:b/>
        </w:rPr>
        <w:t>T</w:t>
      </w:r>
      <w:r w:rsidR="004969DD" w:rsidRPr="00323C42">
        <w:rPr>
          <w:b/>
        </w:rPr>
        <w:t>elephone reminder</w:t>
      </w:r>
    </w:p>
    <w:p w14:paraId="31EB928C" w14:textId="65022A5C" w:rsidR="00216E41" w:rsidRPr="00323C42" w:rsidRDefault="00E76561" w:rsidP="004969DD">
      <w:pPr>
        <w:spacing w:line="240" w:lineRule="auto"/>
        <w:ind w:left="0" w:firstLine="360"/>
        <w:rPr>
          <w:b/>
        </w:rPr>
      </w:pPr>
      <w:r>
        <w:rPr>
          <w:b/>
        </w:rPr>
        <w:t>E</w:t>
      </w:r>
      <w:r w:rsidR="00C22302">
        <w:rPr>
          <w:b/>
        </w:rPr>
        <w:t xml:space="preserve">.   </w:t>
      </w:r>
      <w:r w:rsidR="006D458D">
        <w:rPr>
          <w:b/>
        </w:rPr>
        <w:t>Attachment</w:t>
      </w:r>
      <w:r w:rsidR="00C22302">
        <w:rPr>
          <w:b/>
        </w:rPr>
        <w:t xml:space="preserve"> </w:t>
      </w:r>
      <w:r>
        <w:rPr>
          <w:b/>
        </w:rPr>
        <w:t>E</w:t>
      </w:r>
      <w:r w:rsidR="00C22302">
        <w:rPr>
          <w:b/>
        </w:rPr>
        <w:t xml:space="preserve">- Confirmation </w:t>
      </w:r>
      <w:r>
        <w:rPr>
          <w:b/>
        </w:rPr>
        <w:t>e</w:t>
      </w:r>
      <w:r w:rsidR="00C22302">
        <w:rPr>
          <w:b/>
        </w:rPr>
        <w:t>mail</w:t>
      </w:r>
    </w:p>
    <w:p w14:paraId="34B4B62E" w14:textId="70BB215C" w:rsidR="004969DD" w:rsidRPr="00323C42" w:rsidRDefault="00E76561" w:rsidP="004969DD">
      <w:pPr>
        <w:spacing w:line="240" w:lineRule="auto"/>
        <w:ind w:left="0" w:firstLine="360"/>
        <w:rPr>
          <w:b/>
        </w:rPr>
      </w:pPr>
      <w:r>
        <w:rPr>
          <w:b/>
        </w:rPr>
        <w:t>F</w:t>
      </w:r>
      <w:r w:rsidR="004969DD" w:rsidRPr="00323C42">
        <w:rPr>
          <w:b/>
        </w:rPr>
        <w:t xml:space="preserve">. </w:t>
      </w:r>
      <w:r>
        <w:rPr>
          <w:b/>
        </w:rPr>
        <w:t xml:space="preserve">  </w:t>
      </w:r>
      <w:r w:rsidR="00323C42" w:rsidRPr="00323C42">
        <w:rPr>
          <w:b/>
        </w:rPr>
        <w:t xml:space="preserve">Attachment </w:t>
      </w:r>
      <w:r>
        <w:rPr>
          <w:b/>
        </w:rPr>
        <w:t>F</w:t>
      </w:r>
      <w:r w:rsidR="00323C42" w:rsidRPr="00323C42">
        <w:rPr>
          <w:b/>
        </w:rPr>
        <w:t xml:space="preserve">- </w:t>
      </w:r>
      <w:r w:rsidR="004969DD" w:rsidRPr="00323C42">
        <w:rPr>
          <w:b/>
        </w:rPr>
        <w:t>Follow-up email</w:t>
      </w:r>
    </w:p>
    <w:p w14:paraId="506DC600" w14:textId="38411053" w:rsidR="00991BF9" w:rsidRPr="004969DD" w:rsidRDefault="00991BF9" w:rsidP="004969DD">
      <w:pPr>
        <w:spacing w:line="240" w:lineRule="auto"/>
        <w:ind w:left="360"/>
        <w:rPr>
          <w:rFonts w:ascii="Cambria" w:hAnsi="Cambria"/>
          <w:b/>
          <w:color w:val="0070C0"/>
        </w:rPr>
      </w:pPr>
    </w:p>
    <w:p w14:paraId="4208A0F8" w14:textId="77777777" w:rsidR="00BF5917" w:rsidRDefault="00BF5917" w:rsidP="00BF5917">
      <w:pPr>
        <w:pStyle w:val="Heading3"/>
      </w:pPr>
      <w:bookmarkStart w:id="10" w:name="_Toc473713621"/>
      <w:bookmarkStart w:id="11" w:name="_Toc427752833"/>
      <w:r w:rsidRPr="00CC7188">
        <w:t>REFERENCE LIST</w:t>
      </w:r>
      <w:bookmarkEnd w:id="10"/>
      <w:r w:rsidRPr="00CC7188">
        <w:t xml:space="preserve"> </w:t>
      </w:r>
      <w:bookmarkEnd w:id="11"/>
    </w:p>
    <w:p w14:paraId="24279C93" w14:textId="77777777" w:rsidR="00A06DE0" w:rsidRDefault="00BF5917" w:rsidP="00A06DE0">
      <w:pPr>
        <w:pStyle w:val="ListParagraph"/>
        <w:numPr>
          <w:ilvl w:val="2"/>
          <w:numId w:val="2"/>
        </w:numPr>
        <w:spacing w:line="240" w:lineRule="auto"/>
        <w:ind w:left="720" w:hanging="360"/>
      </w:pPr>
      <w:r w:rsidRPr="00BF5917">
        <w:t xml:space="preserve">East Central Pennsylvania Area Health Education. Pennsylvania Community Health Worker Steering, Policy, Training, and Employer Task Forces: </w:t>
      </w:r>
      <w:hyperlink r:id="rId20" w:history="1">
        <w:r w:rsidRPr="00AB1413">
          <w:rPr>
            <w:rStyle w:val="Hyperlink"/>
          </w:rPr>
          <w:t>http://www.ecpaahec.org/PATaskForceWorkgroups.htm</w:t>
        </w:r>
      </w:hyperlink>
      <w:r>
        <w:t xml:space="preserve"> </w:t>
      </w:r>
    </w:p>
    <w:p w14:paraId="49338D82" w14:textId="1EAE7FD5" w:rsidR="00A06DE0" w:rsidRDefault="00A06DE0" w:rsidP="00A06DE0">
      <w:pPr>
        <w:pStyle w:val="ListParagraph"/>
        <w:numPr>
          <w:ilvl w:val="2"/>
          <w:numId w:val="2"/>
        </w:numPr>
        <w:spacing w:line="240" w:lineRule="auto"/>
        <w:ind w:left="720" w:hanging="360"/>
      </w:pPr>
      <w:r w:rsidRPr="00A06DE0">
        <w:t xml:space="preserve">Arizona Community Health Worker Association. </w:t>
      </w:r>
      <w:hyperlink r:id="rId21" w:history="1">
        <w:r w:rsidRPr="00AB1413">
          <w:rPr>
            <w:rStyle w:val="Hyperlink"/>
          </w:rPr>
          <w:t>http://www.azchow.org/home/news/</w:t>
        </w:r>
      </w:hyperlink>
      <w:r>
        <w:t xml:space="preserve"> </w:t>
      </w:r>
    </w:p>
    <w:p w14:paraId="42D3D01F" w14:textId="77777777" w:rsidR="000E6577" w:rsidRPr="009D77CD" w:rsidRDefault="000E6577" w:rsidP="00BC6896">
      <w:pPr>
        <w:ind w:left="0"/>
        <w:rPr>
          <w:color w:val="0070C0"/>
        </w:rPr>
      </w:pPr>
    </w:p>
    <w:sectPr w:rsidR="000E6577" w:rsidRPr="009D77CD" w:rsidSect="003E5D57">
      <w:headerReference w:type="default" r:id="rId22"/>
      <w:footerReference w:type="default" r:id="rId2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9D2261" w14:textId="77777777" w:rsidR="0034215E" w:rsidRDefault="0034215E" w:rsidP="00BC6896">
      <w:r>
        <w:separator/>
      </w:r>
    </w:p>
    <w:p w14:paraId="573CE05E" w14:textId="77777777" w:rsidR="0034215E" w:rsidRDefault="0034215E" w:rsidP="00BC6896"/>
  </w:endnote>
  <w:endnote w:type="continuationSeparator" w:id="0">
    <w:p w14:paraId="059B57D3" w14:textId="77777777" w:rsidR="0034215E" w:rsidRDefault="0034215E" w:rsidP="00BC6896">
      <w:r>
        <w:continuationSeparator/>
      </w:r>
    </w:p>
    <w:p w14:paraId="3384F047" w14:textId="77777777" w:rsidR="0034215E" w:rsidRDefault="0034215E" w:rsidP="00BC6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Times New Roman"/>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9255898"/>
      <w:docPartObj>
        <w:docPartGallery w:val="Page Numbers (Bottom of Page)"/>
        <w:docPartUnique/>
      </w:docPartObj>
    </w:sdtPr>
    <w:sdtEndPr/>
    <w:sdtContent>
      <w:sdt>
        <w:sdtPr>
          <w:id w:val="860082579"/>
          <w:docPartObj>
            <w:docPartGallery w:val="Page Numbers (Top of Page)"/>
            <w:docPartUnique/>
          </w:docPartObj>
        </w:sdtPr>
        <w:sdtEndPr/>
        <w:sdtContent>
          <w:p w14:paraId="45FD57AC" w14:textId="77777777" w:rsidR="00256392" w:rsidRDefault="0025639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3775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37751">
              <w:rPr>
                <w:b/>
                <w:bCs/>
                <w:noProof/>
              </w:rPr>
              <w:t>6</w:t>
            </w:r>
            <w:r>
              <w:rPr>
                <w:b/>
                <w:bCs/>
                <w:sz w:val="24"/>
                <w:szCs w:val="24"/>
              </w:rPr>
              <w:fldChar w:fldCharType="end"/>
            </w:r>
          </w:p>
        </w:sdtContent>
      </w:sdt>
    </w:sdtContent>
  </w:sdt>
  <w:p w14:paraId="23193BED" w14:textId="77777777" w:rsidR="006075F6" w:rsidRDefault="006075F6" w:rsidP="00BC68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7E16EE" w14:textId="77777777" w:rsidR="0034215E" w:rsidRDefault="0034215E" w:rsidP="00BC6896">
      <w:r>
        <w:separator/>
      </w:r>
    </w:p>
    <w:p w14:paraId="5542A092" w14:textId="77777777" w:rsidR="0034215E" w:rsidRDefault="0034215E" w:rsidP="00BC6896"/>
  </w:footnote>
  <w:footnote w:type="continuationSeparator" w:id="0">
    <w:p w14:paraId="20D1D029" w14:textId="77777777" w:rsidR="0034215E" w:rsidRDefault="0034215E" w:rsidP="00BC6896">
      <w:r>
        <w:continuationSeparator/>
      </w:r>
    </w:p>
    <w:p w14:paraId="2C2B8119" w14:textId="77777777" w:rsidR="0034215E" w:rsidRDefault="0034215E" w:rsidP="00BC68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76FC0" w14:textId="77777777" w:rsidR="00783A3C" w:rsidRPr="00716F94" w:rsidRDefault="00783A3C" w:rsidP="00BC6896">
    <w:pPr>
      <w:pStyle w:val="Header"/>
      <w:rPr>
        <w:color w:val="0033CC"/>
      </w:rPr>
    </w:pPr>
    <w:r>
      <w:tab/>
    </w:r>
  </w:p>
  <w:p w14:paraId="5256FCB4" w14:textId="77777777" w:rsidR="006075F6" w:rsidRDefault="006075F6" w:rsidP="00BC68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8D24122"/>
    <w:multiLevelType w:val="hybridMultilevel"/>
    <w:tmpl w:val="0DEC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B06C2F"/>
    <w:multiLevelType w:val="hybridMultilevel"/>
    <w:tmpl w:val="2ED89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0F0FA1"/>
    <w:multiLevelType w:val="hybridMultilevel"/>
    <w:tmpl w:val="C96838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E5545B62">
      <w:start w:val="1"/>
      <w:numFmt w:val="decimal"/>
      <w:lvlText w:val="%3."/>
      <w:lvlJc w:val="left"/>
      <w:pPr>
        <w:ind w:left="81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3C654E"/>
    <w:multiLevelType w:val="hybridMultilevel"/>
    <w:tmpl w:val="652E0AE6"/>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8"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ECB4D66"/>
    <w:multiLevelType w:val="hybridMultilevel"/>
    <w:tmpl w:val="F030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3A29E7"/>
    <w:multiLevelType w:val="hybridMultilevel"/>
    <w:tmpl w:val="5A3653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115601"/>
    <w:multiLevelType w:val="hybridMultilevel"/>
    <w:tmpl w:val="41FEF7E6"/>
    <w:lvl w:ilvl="0" w:tplc="CBCC0B2C">
      <w:start w:val="4"/>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0C6AF8"/>
    <w:multiLevelType w:val="hybridMultilevel"/>
    <w:tmpl w:val="1CDEF31C"/>
    <w:lvl w:ilvl="0" w:tplc="1B7CD78A">
      <w:start w:val="1"/>
      <w:numFmt w:val="decimal"/>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5"/>
  </w:num>
  <w:num w:numId="3">
    <w:abstractNumId w:val="24"/>
  </w:num>
  <w:num w:numId="4">
    <w:abstractNumId w:val="10"/>
  </w:num>
  <w:num w:numId="5">
    <w:abstractNumId w:val="17"/>
  </w:num>
  <w:num w:numId="6">
    <w:abstractNumId w:val="7"/>
  </w:num>
  <w:num w:numId="7">
    <w:abstractNumId w:val="0"/>
  </w:num>
  <w:num w:numId="8">
    <w:abstractNumId w:val="5"/>
  </w:num>
  <w:num w:numId="9">
    <w:abstractNumId w:val="9"/>
  </w:num>
  <w:num w:numId="10">
    <w:abstractNumId w:val="18"/>
  </w:num>
  <w:num w:numId="11">
    <w:abstractNumId w:val="2"/>
  </w:num>
  <w:num w:numId="12">
    <w:abstractNumId w:val="23"/>
  </w:num>
  <w:num w:numId="13">
    <w:abstractNumId w:val="6"/>
  </w:num>
  <w:num w:numId="14">
    <w:abstractNumId w:val="3"/>
  </w:num>
  <w:num w:numId="15">
    <w:abstractNumId w:val="21"/>
  </w:num>
  <w:num w:numId="16">
    <w:abstractNumId w:val="26"/>
  </w:num>
  <w:num w:numId="17">
    <w:abstractNumId w:val="8"/>
  </w:num>
  <w:num w:numId="18">
    <w:abstractNumId w:val="12"/>
  </w:num>
  <w:num w:numId="19">
    <w:abstractNumId w:val="4"/>
  </w:num>
  <w:num w:numId="20">
    <w:abstractNumId w:val="13"/>
  </w:num>
  <w:num w:numId="21">
    <w:abstractNumId w:val="25"/>
  </w:num>
  <w:num w:numId="22">
    <w:abstractNumId w:val="19"/>
  </w:num>
  <w:num w:numId="23">
    <w:abstractNumId w:val="11"/>
  </w:num>
  <w:num w:numId="24">
    <w:abstractNumId w:val="20"/>
  </w:num>
  <w:num w:numId="25">
    <w:abstractNumId w:val="22"/>
  </w:num>
  <w:num w:numId="26">
    <w:abstractNumId w:val="16"/>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F94"/>
    <w:rsid w:val="00010420"/>
    <w:rsid w:val="0001176E"/>
    <w:rsid w:val="00011A98"/>
    <w:rsid w:val="00011F8D"/>
    <w:rsid w:val="000130B4"/>
    <w:rsid w:val="0001350C"/>
    <w:rsid w:val="00014361"/>
    <w:rsid w:val="00024FB5"/>
    <w:rsid w:val="000474FB"/>
    <w:rsid w:val="0005294A"/>
    <w:rsid w:val="00052A34"/>
    <w:rsid w:val="00053A92"/>
    <w:rsid w:val="000557D0"/>
    <w:rsid w:val="0005605E"/>
    <w:rsid w:val="00057F36"/>
    <w:rsid w:val="00091B01"/>
    <w:rsid w:val="000A1F30"/>
    <w:rsid w:val="000B1F95"/>
    <w:rsid w:val="000B5B4E"/>
    <w:rsid w:val="000C60BC"/>
    <w:rsid w:val="000D1FA5"/>
    <w:rsid w:val="000E3070"/>
    <w:rsid w:val="000E6577"/>
    <w:rsid w:val="000E7A19"/>
    <w:rsid w:val="000F2471"/>
    <w:rsid w:val="000F73C5"/>
    <w:rsid w:val="00104A1B"/>
    <w:rsid w:val="001162C9"/>
    <w:rsid w:val="001177DD"/>
    <w:rsid w:val="00126192"/>
    <w:rsid w:val="001308EB"/>
    <w:rsid w:val="001412D4"/>
    <w:rsid w:val="00144F64"/>
    <w:rsid w:val="00151567"/>
    <w:rsid w:val="00163E17"/>
    <w:rsid w:val="00166F9E"/>
    <w:rsid w:val="00187D5A"/>
    <w:rsid w:val="001972D7"/>
    <w:rsid w:val="00197D47"/>
    <w:rsid w:val="001A28F6"/>
    <w:rsid w:val="001A7D0E"/>
    <w:rsid w:val="001B2831"/>
    <w:rsid w:val="001C0493"/>
    <w:rsid w:val="001C28AD"/>
    <w:rsid w:val="001D7FCB"/>
    <w:rsid w:val="001E2B99"/>
    <w:rsid w:val="001E69B6"/>
    <w:rsid w:val="001F4DBB"/>
    <w:rsid w:val="001F7C89"/>
    <w:rsid w:val="00200E16"/>
    <w:rsid w:val="0020312D"/>
    <w:rsid w:val="0020495F"/>
    <w:rsid w:val="00206E33"/>
    <w:rsid w:val="00210519"/>
    <w:rsid w:val="00216E41"/>
    <w:rsid w:val="00225AAC"/>
    <w:rsid w:val="00230CEF"/>
    <w:rsid w:val="00241B17"/>
    <w:rsid w:val="00241C81"/>
    <w:rsid w:val="00245F1F"/>
    <w:rsid w:val="00256392"/>
    <w:rsid w:val="00257A1C"/>
    <w:rsid w:val="0026371B"/>
    <w:rsid w:val="0027234C"/>
    <w:rsid w:val="00272E03"/>
    <w:rsid w:val="00281795"/>
    <w:rsid w:val="002850E3"/>
    <w:rsid w:val="00287E2F"/>
    <w:rsid w:val="00297117"/>
    <w:rsid w:val="002A1948"/>
    <w:rsid w:val="002C0877"/>
    <w:rsid w:val="002C2AE2"/>
    <w:rsid w:val="002C2DA0"/>
    <w:rsid w:val="002C4D0A"/>
    <w:rsid w:val="002D0DCE"/>
    <w:rsid w:val="002E0F8E"/>
    <w:rsid w:val="002E2B10"/>
    <w:rsid w:val="002F1502"/>
    <w:rsid w:val="002F169D"/>
    <w:rsid w:val="002F2069"/>
    <w:rsid w:val="002F6F92"/>
    <w:rsid w:val="003041AD"/>
    <w:rsid w:val="0031279F"/>
    <w:rsid w:val="00312D63"/>
    <w:rsid w:val="00323C42"/>
    <w:rsid w:val="00327D05"/>
    <w:rsid w:val="00335EBD"/>
    <w:rsid w:val="00336D96"/>
    <w:rsid w:val="0034215E"/>
    <w:rsid w:val="00344F07"/>
    <w:rsid w:val="003469C8"/>
    <w:rsid w:val="00355EA4"/>
    <w:rsid w:val="00356758"/>
    <w:rsid w:val="003635BE"/>
    <w:rsid w:val="00366B5E"/>
    <w:rsid w:val="00372844"/>
    <w:rsid w:val="003808E2"/>
    <w:rsid w:val="00381CEA"/>
    <w:rsid w:val="0038560A"/>
    <w:rsid w:val="00391657"/>
    <w:rsid w:val="00391FF3"/>
    <w:rsid w:val="0039240E"/>
    <w:rsid w:val="003C31C9"/>
    <w:rsid w:val="003C48AF"/>
    <w:rsid w:val="003C4961"/>
    <w:rsid w:val="003C7C5D"/>
    <w:rsid w:val="003D0AD2"/>
    <w:rsid w:val="003D4633"/>
    <w:rsid w:val="003D65AB"/>
    <w:rsid w:val="003E0E89"/>
    <w:rsid w:val="003E4E7D"/>
    <w:rsid w:val="003E5D57"/>
    <w:rsid w:val="003F5913"/>
    <w:rsid w:val="003F704C"/>
    <w:rsid w:val="004024F8"/>
    <w:rsid w:val="0041159A"/>
    <w:rsid w:val="00417134"/>
    <w:rsid w:val="004305A8"/>
    <w:rsid w:val="00430F24"/>
    <w:rsid w:val="00431AE1"/>
    <w:rsid w:val="0043417A"/>
    <w:rsid w:val="00443CA0"/>
    <w:rsid w:val="00450E14"/>
    <w:rsid w:val="00462C65"/>
    <w:rsid w:val="00467B14"/>
    <w:rsid w:val="00467BBB"/>
    <w:rsid w:val="00474EDA"/>
    <w:rsid w:val="0047536D"/>
    <w:rsid w:val="004824FA"/>
    <w:rsid w:val="00482F31"/>
    <w:rsid w:val="00484011"/>
    <w:rsid w:val="004841F1"/>
    <w:rsid w:val="00484CC5"/>
    <w:rsid w:val="004969DD"/>
    <w:rsid w:val="004A1E3A"/>
    <w:rsid w:val="004B4EB5"/>
    <w:rsid w:val="004B59D2"/>
    <w:rsid w:val="004C03EF"/>
    <w:rsid w:val="004C0E82"/>
    <w:rsid w:val="004C4AEA"/>
    <w:rsid w:val="004E003C"/>
    <w:rsid w:val="004E16EB"/>
    <w:rsid w:val="004E6665"/>
    <w:rsid w:val="004F28AB"/>
    <w:rsid w:val="004F634E"/>
    <w:rsid w:val="004F67A8"/>
    <w:rsid w:val="00513823"/>
    <w:rsid w:val="00521D1E"/>
    <w:rsid w:val="00522A50"/>
    <w:rsid w:val="00527225"/>
    <w:rsid w:val="0053557D"/>
    <w:rsid w:val="00537B25"/>
    <w:rsid w:val="00546310"/>
    <w:rsid w:val="005463DE"/>
    <w:rsid w:val="00546DC2"/>
    <w:rsid w:val="005542E8"/>
    <w:rsid w:val="00556630"/>
    <w:rsid w:val="0055686D"/>
    <w:rsid w:val="005616AF"/>
    <w:rsid w:val="005800EE"/>
    <w:rsid w:val="005869D6"/>
    <w:rsid w:val="005921E7"/>
    <w:rsid w:val="00595204"/>
    <w:rsid w:val="005A33F6"/>
    <w:rsid w:val="005A59E5"/>
    <w:rsid w:val="005B7440"/>
    <w:rsid w:val="005C6E9D"/>
    <w:rsid w:val="005E2150"/>
    <w:rsid w:val="005E2995"/>
    <w:rsid w:val="005F0318"/>
    <w:rsid w:val="005F3FEF"/>
    <w:rsid w:val="00601392"/>
    <w:rsid w:val="00607328"/>
    <w:rsid w:val="006075F6"/>
    <w:rsid w:val="00607F7C"/>
    <w:rsid w:val="006102DA"/>
    <w:rsid w:val="00621F93"/>
    <w:rsid w:val="00624BBF"/>
    <w:rsid w:val="006315A3"/>
    <w:rsid w:val="006377E0"/>
    <w:rsid w:val="00637CC1"/>
    <w:rsid w:val="006466BA"/>
    <w:rsid w:val="006579A2"/>
    <w:rsid w:val="00663CC6"/>
    <w:rsid w:val="00667C89"/>
    <w:rsid w:val="006711EE"/>
    <w:rsid w:val="0067257B"/>
    <w:rsid w:val="006809BB"/>
    <w:rsid w:val="006809FD"/>
    <w:rsid w:val="006828CA"/>
    <w:rsid w:val="00691D1F"/>
    <w:rsid w:val="006969A7"/>
    <w:rsid w:val="00697BAE"/>
    <w:rsid w:val="006B4DDC"/>
    <w:rsid w:val="006B5E55"/>
    <w:rsid w:val="006D25A1"/>
    <w:rsid w:val="006D458D"/>
    <w:rsid w:val="006E3506"/>
    <w:rsid w:val="006E7BCF"/>
    <w:rsid w:val="006F6856"/>
    <w:rsid w:val="006F6966"/>
    <w:rsid w:val="0071190E"/>
    <w:rsid w:val="007145D0"/>
    <w:rsid w:val="00716F94"/>
    <w:rsid w:val="00725A66"/>
    <w:rsid w:val="00726C47"/>
    <w:rsid w:val="007370A7"/>
    <w:rsid w:val="00752A97"/>
    <w:rsid w:val="00760E12"/>
    <w:rsid w:val="00763CF3"/>
    <w:rsid w:val="00772293"/>
    <w:rsid w:val="00783A3C"/>
    <w:rsid w:val="00783C75"/>
    <w:rsid w:val="00784619"/>
    <w:rsid w:val="0078627B"/>
    <w:rsid w:val="00794E32"/>
    <w:rsid w:val="007B305A"/>
    <w:rsid w:val="007C271B"/>
    <w:rsid w:val="007C3B7F"/>
    <w:rsid w:val="0080077F"/>
    <w:rsid w:val="00800993"/>
    <w:rsid w:val="008146D0"/>
    <w:rsid w:val="00815C7D"/>
    <w:rsid w:val="00817941"/>
    <w:rsid w:val="008261AB"/>
    <w:rsid w:val="00835CA7"/>
    <w:rsid w:val="00836DDE"/>
    <w:rsid w:val="008370D4"/>
    <w:rsid w:val="008414AD"/>
    <w:rsid w:val="008428D9"/>
    <w:rsid w:val="0088409F"/>
    <w:rsid w:val="00884DB9"/>
    <w:rsid w:val="0089676F"/>
    <w:rsid w:val="008A1C5F"/>
    <w:rsid w:val="008C67D2"/>
    <w:rsid w:val="008E0683"/>
    <w:rsid w:val="00902DD9"/>
    <w:rsid w:val="00911486"/>
    <w:rsid w:val="009129CA"/>
    <w:rsid w:val="009206B6"/>
    <w:rsid w:val="009263C1"/>
    <w:rsid w:val="00931C02"/>
    <w:rsid w:val="00935FFD"/>
    <w:rsid w:val="00937751"/>
    <w:rsid w:val="00941B4F"/>
    <w:rsid w:val="00951590"/>
    <w:rsid w:val="00957705"/>
    <w:rsid w:val="00963CE3"/>
    <w:rsid w:val="00964F18"/>
    <w:rsid w:val="00974424"/>
    <w:rsid w:val="009759F3"/>
    <w:rsid w:val="00987F76"/>
    <w:rsid w:val="00991BF9"/>
    <w:rsid w:val="00993088"/>
    <w:rsid w:val="0099664F"/>
    <w:rsid w:val="00997D5D"/>
    <w:rsid w:val="009A0447"/>
    <w:rsid w:val="009A071A"/>
    <w:rsid w:val="009B034F"/>
    <w:rsid w:val="009B41A5"/>
    <w:rsid w:val="009B4A51"/>
    <w:rsid w:val="009C28B1"/>
    <w:rsid w:val="009C61AD"/>
    <w:rsid w:val="009D373D"/>
    <w:rsid w:val="009D77CD"/>
    <w:rsid w:val="009E1D05"/>
    <w:rsid w:val="009F7283"/>
    <w:rsid w:val="00A06DE0"/>
    <w:rsid w:val="00A11B0C"/>
    <w:rsid w:val="00A177B5"/>
    <w:rsid w:val="00A21854"/>
    <w:rsid w:val="00A305CE"/>
    <w:rsid w:val="00A33B35"/>
    <w:rsid w:val="00A35F8C"/>
    <w:rsid w:val="00A36419"/>
    <w:rsid w:val="00A578C2"/>
    <w:rsid w:val="00A66168"/>
    <w:rsid w:val="00A70EBC"/>
    <w:rsid w:val="00A72652"/>
    <w:rsid w:val="00A75D1C"/>
    <w:rsid w:val="00A809AA"/>
    <w:rsid w:val="00A8363A"/>
    <w:rsid w:val="00A849B3"/>
    <w:rsid w:val="00A8510D"/>
    <w:rsid w:val="00A86AF3"/>
    <w:rsid w:val="00A909A4"/>
    <w:rsid w:val="00A90BDC"/>
    <w:rsid w:val="00A9303D"/>
    <w:rsid w:val="00A95477"/>
    <w:rsid w:val="00A975A9"/>
    <w:rsid w:val="00AA110C"/>
    <w:rsid w:val="00AA3192"/>
    <w:rsid w:val="00AB2AB1"/>
    <w:rsid w:val="00AB3608"/>
    <w:rsid w:val="00AB5326"/>
    <w:rsid w:val="00AC5C48"/>
    <w:rsid w:val="00AC788D"/>
    <w:rsid w:val="00AD5DC0"/>
    <w:rsid w:val="00AE7DAC"/>
    <w:rsid w:val="00AF0CF4"/>
    <w:rsid w:val="00AF1FB0"/>
    <w:rsid w:val="00AF2252"/>
    <w:rsid w:val="00B1129F"/>
    <w:rsid w:val="00B11D61"/>
    <w:rsid w:val="00B12F51"/>
    <w:rsid w:val="00B2751E"/>
    <w:rsid w:val="00B3650C"/>
    <w:rsid w:val="00B50A2B"/>
    <w:rsid w:val="00B64BFA"/>
    <w:rsid w:val="00B65C38"/>
    <w:rsid w:val="00B675F5"/>
    <w:rsid w:val="00B8216F"/>
    <w:rsid w:val="00B853F1"/>
    <w:rsid w:val="00B85DE4"/>
    <w:rsid w:val="00B91A31"/>
    <w:rsid w:val="00BA6DB4"/>
    <w:rsid w:val="00BC3F3C"/>
    <w:rsid w:val="00BC5BB2"/>
    <w:rsid w:val="00BC6896"/>
    <w:rsid w:val="00BE6C66"/>
    <w:rsid w:val="00BF3F54"/>
    <w:rsid w:val="00BF5917"/>
    <w:rsid w:val="00BF75B6"/>
    <w:rsid w:val="00C00697"/>
    <w:rsid w:val="00C0376C"/>
    <w:rsid w:val="00C06D77"/>
    <w:rsid w:val="00C07D32"/>
    <w:rsid w:val="00C14BA6"/>
    <w:rsid w:val="00C22302"/>
    <w:rsid w:val="00C347E7"/>
    <w:rsid w:val="00C3485C"/>
    <w:rsid w:val="00C420D4"/>
    <w:rsid w:val="00C439FD"/>
    <w:rsid w:val="00C84DC3"/>
    <w:rsid w:val="00C94AB4"/>
    <w:rsid w:val="00C95BDE"/>
    <w:rsid w:val="00CA03EE"/>
    <w:rsid w:val="00CA2004"/>
    <w:rsid w:val="00CB334D"/>
    <w:rsid w:val="00CB56D5"/>
    <w:rsid w:val="00CB666E"/>
    <w:rsid w:val="00CC3BDB"/>
    <w:rsid w:val="00CC3DF0"/>
    <w:rsid w:val="00CD0771"/>
    <w:rsid w:val="00CD1EA8"/>
    <w:rsid w:val="00CF0CE8"/>
    <w:rsid w:val="00CF3A71"/>
    <w:rsid w:val="00CF4D08"/>
    <w:rsid w:val="00CF5ABD"/>
    <w:rsid w:val="00CF63CE"/>
    <w:rsid w:val="00D02276"/>
    <w:rsid w:val="00D067C1"/>
    <w:rsid w:val="00D13B13"/>
    <w:rsid w:val="00D16E78"/>
    <w:rsid w:val="00D201D3"/>
    <w:rsid w:val="00D20F40"/>
    <w:rsid w:val="00D26A64"/>
    <w:rsid w:val="00D26BC8"/>
    <w:rsid w:val="00D328FA"/>
    <w:rsid w:val="00D35C21"/>
    <w:rsid w:val="00D4221A"/>
    <w:rsid w:val="00D52B9A"/>
    <w:rsid w:val="00D5367E"/>
    <w:rsid w:val="00D71E14"/>
    <w:rsid w:val="00D7285C"/>
    <w:rsid w:val="00D861ED"/>
    <w:rsid w:val="00D873E0"/>
    <w:rsid w:val="00D94F8B"/>
    <w:rsid w:val="00DA03E7"/>
    <w:rsid w:val="00DA4EA9"/>
    <w:rsid w:val="00DA5988"/>
    <w:rsid w:val="00DA6DD8"/>
    <w:rsid w:val="00DB2077"/>
    <w:rsid w:val="00DC317C"/>
    <w:rsid w:val="00DC4FF2"/>
    <w:rsid w:val="00DC79CC"/>
    <w:rsid w:val="00DD496D"/>
    <w:rsid w:val="00E134F4"/>
    <w:rsid w:val="00E22690"/>
    <w:rsid w:val="00E23568"/>
    <w:rsid w:val="00E245B5"/>
    <w:rsid w:val="00E24C20"/>
    <w:rsid w:val="00E261AE"/>
    <w:rsid w:val="00E33E1B"/>
    <w:rsid w:val="00E34A7E"/>
    <w:rsid w:val="00E34D3E"/>
    <w:rsid w:val="00E3505F"/>
    <w:rsid w:val="00E4092F"/>
    <w:rsid w:val="00E43C5D"/>
    <w:rsid w:val="00E5791D"/>
    <w:rsid w:val="00E61FCB"/>
    <w:rsid w:val="00E76561"/>
    <w:rsid w:val="00E81C5E"/>
    <w:rsid w:val="00E83B3C"/>
    <w:rsid w:val="00E8736B"/>
    <w:rsid w:val="00E90275"/>
    <w:rsid w:val="00E925D4"/>
    <w:rsid w:val="00E96E93"/>
    <w:rsid w:val="00E97226"/>
    <w:rsid w:val="00EB63B3"/>
    <w:rsid w:val="00EC19E3"/>
    <w:rsid w:val="00ED6878"/>
    <w:rsid w:val="00EF0EC8"/>
    <w:rsid w:val="00EF33CD"/>
    <w:rsid w:val="00F16115"/>
    <w:rsid w:val="00F2267A"/>
    <w:rsid w:val="00F27E18"/>
    <w:rsid w:val="00F300CB"/>
    <w:rsid w:val="00F42C3A"/>
    <w:rsid w:val="00F468B2"/>
    <w:rsid w:val="00F52BCC"/>
    <w:rsid w:val="00F5313F"/>
    <w:rsid w:val="00F57581"/>
    <w:rsid w:val="00F64BF7"/>
    <w:rsid w:val="00F704E7"/>
    <w:rsid w:val="00F725B5"/>
    <w:rsid w:val="00F817B5"/>
    <w:rsid w:val="00F81A48"/>
    <w:rsid w:val="00FC5B1F"/>
    <w:rsid w:val="00FD17C9"/>
    <w:rsid w:val="00FD1EF0"/>
    <w:rsid w:val="00FD2A5B"/>
    <w:rsid w:val="00FE0E1C"/>
    <w:rsid w:val="00FE6A5C"/>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244BC"/>
  <w15:docId w15:val="{16DC251B-EF3E-4C69-BFE7-4B759D25E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245F1F"/>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203872">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Duj2@cdc.gov" TargetMode="External"/><Relationship Id="rId18" Type="http://schemas.openxmlformats.org/officeDocument/2006/relationships/hyperlink" Target="mailto:carl@chrllc.net" TargetMode="External"/><Relationship Id="rId3" Type="http://schemas.openxmlformats.org/officeDocument/2006/relationships/customXml" Target="../customXml/item3.xml"/><Relationship Id="rId21" Type="http://schemas.openxmlformats.org/officeDocument/2006/relationships/hyperlink" Target="http://www.azchow.org/home/new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rjohnson@changelabsolutions.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fy3@cdc.gov" TargetMode="External"/><Relationship Id="rId20" Type="http://schemas.openxmlformats.org/officeDocument/2006/relationships/hyperlink" Target="http://www.ecpaahec.org/PATaskForceWorkgroups.ht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duj2@cdc.gov"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mailto:awenners@tulane.ed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vrm5@cdc.gov"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SC_StateB_TableB_1_Entity4 xmlns="bd99c180-279b-44c3-9486-dd050336677e">=&gt;Enter entity 4 or delete this comment&lt;=</OSC_StateB_TableB_1_Entity4>
    <OSC_StateB_TableB_1_N3 xmlns="bd99c180-279b-44c3-9486-dd050336677e">0</OSC_StateB_TableB_1_N3>
    <OSC_StateB_TableB_1_Potential_Respondent3 xmlns="bd99c180-279b-44c3-9486-dd050336677e">=&gt;Enter potential respondent 3 or delete this comment&lt;=</OSC_StateB_TableB_1_Potential_Respondent3>
    <GenICPIBranchOROfficeTitle xmlns="bd99c180-279b-44c3-9486-dd050336677e">=&gt;Enter branch or office title&lt;=</GenICPIBranchOROfficeTitle>
    <OSC_StateB_Test_of_Procedures_or_Methods_to_be_Undertaken xmlns="bd99c180-279b-44c3-9486-dd050336677e" xsi:nil="true"/>
    <OSC_StateB_Methods_to_Maximize_Response_Rates_and_Deal_with_Nonresponse xmlns="bd99c180-279b-44c3-9486-dd050336677e" xsi:nil="true"/>
    <OSC_StateB_TableB_1_N1 xmlns="bd99c180-279b-44c3-9486-dd050336677e">0</OSC_StateB_TableB_1_N1>
    <OSC_StateB_Date_Submitted xmlns="bd99c180-279b-44c3-9486-dd050336677e">2016-12-22T05:00:00+00:00</OSC_StateB_Date_Submitted>
    <OSC_StateB_TableB_1_Potential_Respondent1 xmlns="bd99c180-279b-44c3-9486-dd050336677e">=&gt;Enter potential respondent 1 or delete this comment&lt;=</OSC_StateB_TableB_1_Potential_Respondent1>
    <GenICPIName xmlns="bd99c180-279b-44c3-9486-dd050336677e">=&gt;Enter full name and credentials&lt;=</GenICPIName>
    <OSC_StateB_Individuals_Consulted_on_Statistical_Aspects_and_Individuals_Collecting_and_or_Analyzing_Data xmlns="bd99c180-279b-44c3-9486-dd050336677e" xsi:nil="true"/>
    <OSC_StateB_Procedures_for_the_Collection_of_Information xmlns="bd99c180-279b-44c3-9486-dd050336677e" xsi:nil="true"/>
    <OSC_StateB_TableB_1_Entity2 xmlns="bd99c180-279b-44c3-9486-dd050336677e">=&gt;Enter entity 2 or delete this comment&lt;=</OSC_StateB_TableB_1_Entity2>
    <GenICPIFax xmlns="bd99c180-279b-44c3-9486-dd050336677e">=&gt;###-###-####&lt;=</GenICPIFax>
    <OSC_StateB_List_Of_Attachments xmlns="bd99c180-279b-44c3-9486-dd050336677e" xsi:nil="true"/>
    <OSC_StateB_TableB_1_N4 xmlns="bd99c180-279b-44c3-9486-dd050336677e">0</OSC_StateB_TableB_1_N4>
    <GenICTitle xmlns="15b1c282-9287-45cb-9b41-eae3a76919a0">=&gt;Enter short but descriptive title reflecting the purpose of the data collection. &lt;=</GenICTitle>
    <OSC_StateB_TableB_1_Potential_Respondent4 xmlns="bd99c180-279b-44c3-9486-dd050336677e">=&gt;Enter potential respondent 4 or delete this comment&lt;=</OSC_StateB_TableB_1_Potential_Respondent4>
    <_dlc_DocId xmlns="b5c0ca00-073d-4463-9985-b654f14791fe">OSTLTSDOC-727-125</_dlc_DocId>
    <GenICNickname xmlns="15b1c282-9287-45cb-9b41-eae3a76919a0" xsi:nil="true"/>
    <OSC_StateB_TableB_1_N_Total xmlns="bd99c180-279b-44c3-9486-dd050336677e">0</OSC_StateB_TableB_1_N_Total>
    <OSC_StateB_Respondent_Universe_and_Sampling_Methods xmlns="bd99c180-279b-44c3-9486-dd050336677e" xsi:nil="true"/>
    <GenICPIWorkMailingAddress xmlns="bd99c180-279b-44c3-9486-dd050336677e">=&gt;Enter work mailing address&lt;=</GenICPIWorkMailingAddress>
    <GenICPIEmail xmlns="bd99c180-279b-44c3-9486-dd050336677e">=&gt;Enter work email&lt;=</GenICPIEmail>
    <OSC_StateB_TableB_1_Entity3 xmlns="bd99c180-279b-44c3-9486-dd050336677e">=&gt;Enter entity 3 or delete this comment&lt;=</OSC_StateB_TableB_1_Entity3>
    <OSC_StateB_TableB_1_N2 xmlns="bd99c180-279b-44c3-9486-dd050336677e">0</OSC_StateB_TableB_1_N2>
    <GenICPITitle xmlns="bd99c180-279b-44c3-9486-dd050336677e">=&gt;Enter official CDC title&lt;=</GenICPITitle>
    <OSC_StateB_TableB_1_Potential_Respondent2 xmlns="bd99c180-279b-44c3-9486-dd050336677e">=&gt;Enter potential respondent 2 or delete this comment&lt;=</OSC_StateB_TableB_1_Potential_Respondent2>
    <GenICPICDCID xmlns="bd99c180-279b-44c3-9486-dd050336677e" xsi:nil="true"/>
    <GenICPICIO xmlns="bd99c180-279b-44c3-9486-dd050336677e" xsi:nil="true"/>
    <OSC_StateB_TableB_1_Entity1 xmlns="bd99c180-279b-44c3-9486-dd050336677e">=&gt;Enter entity 1 or delete this comment&lt;=</OSC_StateB_TableB_1_Entity1>
    <GenICPIDivisionOROfficeTitle xmlns="bd99c180-279b-44c3-9486-dd050336677e">=&gt;Enter division or office title&lt;=</GenICPIDivisionOROfficeTitle>
    <GenICPICenterDivisionBranch xmlns="bd99c180-279b-44c3-9486-dd050336677e" xsi:nil="true"/>
    <GenICPIPhone xmlns="bd99c180-279b-44c3-9486-dd050336677e">=&gt;###-###-####&lt;=</GenICPIPhone>
    <_dlc_DocIdUrl xmlns="b5c0ca00-073d-4463-9985-b654f14791fe">
      <Url>https://esp.cdc.gov/sites/ostlts/pip/osc/_layouts/15/DocIdRedir.aspx?ID=OSTLTSDOC-727-125</Url>
      <Description>OSTLTSDOC-727-125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6B4E4DC22A4747BE20A8D5E3242775" ma:contentTypeVersion="34" ma:contentTypeDescription="Create a new document." ma:contentTypeScope="" ma:versionID="92365330146a1ee9bfe88af8a9619965">
  <xsd:schema xmlns:xsd="http://www.w3.org/2001/XMLSchema" xmlns:xs="http://www.w3.org/2001/XMLSchema" xmlns:p="http://schemas.microsoft.com/office/2006/metadata/properties" xmlns:ns2="b5c0ca00-073d-4463-9985-b654f14791fe" xmlns:ns3="bd99c180-279b-44c3-9486-dd050336677e" xmlns:ns4="15b1c282-9287-45cb-9b41-eae3a76919a0" targetNamespace="http://schemas.microsoft.com/office/2006/metadata/properties" ma:root="true" ma:fieldsID="62b45da3a8e6235121fef2bcac587c58" ns2:_="" ns3:_="" ns4:_="">
    <xsd:import namespace="b5c0ca00-073d-4463-9985-b654f14791fe"/>
    <xsd:import namespace="bd99c180-279b-44c3-9486-dd050336677e"/>
    <xsd:import namespace="15b1c282-9287-45cb-9b41-eae3a76919a0"/>
    <xsd:element name="properties">
      <xsd:complexType>
        <xsd:sequence>
          <xsd:element name="documentManagement">
            <xsd:complexType>
              <xsd:all>
                <xsd:element ref="ns2:_dlc_DocId" minOccurs="0"/>
                <xsd:element ref="ns2:_dlc_DocIdUrl" minOccurs="0"/>
                <xsd:element ref="ns2:_dlc_DocIdPersistId" minOccurs="0"/>
                <xsd:element ref="ns3:OSC_StateB_Date_Submitted" minOccurs="0"/>
                <xsd:element ref="ns3:OSC_StateB_Individuals_Consulted_on_Statistical_Aspects_and_Individuals_Collecting_and_or_Analyzing_Data" minOccurs="0"/>
                <xsd:element ref="ns3:OSC_StateB_List_Of_Attachments" minOccurs="0"/>
                <xsd:element ref="ns3:OSC_StateB_Methods_to_Maximize_Response_Rates_and_Deal_with_Nonresponse" minOccurs="0"/>
                <xsd:element ref="ns3:OSC_StateB_Procedures_for_the_Collection_of_Information" minOccurs="0"/>
                <xsd:element ref="ns3:OSC_StateB_Respondent_Universe_and_Sampling_Methods" minOccurs="0"/>
                <xsd:element ref="ns3:OSC_StateB_TableB_1_Entity1" minOccurs="0"/>
                <xsd:element ref="ns3:OSC_StateB_TableB_1_Entity2" minOccurs="0"/>
                <xsd:element ref="ns3:OSC_StateB_TableB_1_Entity3" minOccurs="0"/>
                <xsd:element ref="ns3:OSC_StateB_TableB_1_Entity4" minOccurs="0"/>
                <xsd:element ref="ns3:OSC_StateB_TableB_1_N_Total" minOccurs="0"/>
                <xsd:element ref="ns3:OSC_StateB_TableB_1_N1" minOccurs="0"/>
                <xsd:element ref="ns3:OSC_StateB_TableB_1_N2" minOccurs="0"/>
                <xsd:element ref="ns3:OSC_StateB_TableB_1_N3" minOccurs="0"/>
                <xsd:element ref="ns3:OSC_StateB_TableB_1_N4" minOccurs="0"/>
                <xsd:element ref="ns3:OSC_StateB_TableB_1_Potential_Respondent1" minOccurs="0"/>
                <xsd:element ref="ns3:OSC_StateB_TableB_1_Potential_Respondent2" minOccurs="0"/>
                <xsd:element ref="ns3:OSC_StateB_TableB_1_Potential_Respondent3" minOccurs="0"/>
                <xsd:element ref="ns3:OSC_StateB_TableB_1_Potential_Respondent4" minOccurs="0"/>
                <xsd:element ref="ns3:OSC_StateB_Test_of_Procedures_or_Methods_to_be_Undertak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B_Date_Submitted" ma:index="11" nillable="true" ma:displayName="OSC_StateB_Date_Submitted" ma:format="DateOnly" ma:internalName="OSC_StateB_Date_Submitted">
      <xsd:simpleType>
        <xsd:restriction base="dms:DateTime"/>
      </xsd:simpleType>
    </xsd:element>
    <xsd:element name="OSC_StateB_Individuals_Consulted_on_Statistical_Aspects_and_Individuals_Collecting_and_or_Analyzing_Data" ma:index="12" nillable="true" ma:displayName="OSC_StateB_Individuals_Consulted_on_Statistical_Aspects_and_Individuals_Collecting_and_or_Analyzing_Data" ma:internalName="OSC_StateB_Individuals_Consulted_on_Statistical_Aspects_and_Individuals_Collecting_and_or_Analyzing_Data">
      <xsd:simpleType>
        <xsd:restriction base="dms:Note"/>
      </xsd:simpleType>
    </xsd:element>
    <xsd:element name="OSC_StateB_List_Of_Attachments" ma:index="13" nillable="true" ma:displayName="OSC_StateB_List_Of_Attachments" ma:internalName="OSC_StateB_List_Of_Attachments">
      <xsd:simpleType>
        <xsd:restriction base="dms:Note"/>
      </xsd:simpleType>
    </xsd:element>
    <xsd:element name="OSC_StateB_Methods_to_Maximize_Response_Rates_and_Deal_with_Nonresponse" ma:index="14" nillable="true" ma:displayName="OSC_StateB_Methods_to_Maximize_Response_Rates_and_Deal_with_Nonresponse" ma:internalName="OSC_StateB_Methods_to_Maximize_Response_Rates_and_Deal_with_Nonresponse">
      <xsd:simpleType>
        <xsd:restriction base="dms:Note"/>
      </xsd:simpleType>
    </xsd:element>
    <xsd:element name="OSC_StateB_Procedures_for_the_Collection_of_Information" ma:index="15" nillable="true" ma:displayName="OSC_StateB_Procedures_for_the_Collection_of_Information" ma:internalName="OSC_StateB_Procedures_for_the_Collection_of_Information">
      <xsd:simpleType>
        <xsd:restriction base="dms:Note"/>
      </xsd:simpleType>
    </xsd:element>
    <xsd:element name="OSC_StateB_Respondent_Universe_and_Sampling_Methods" ma:index="16" nillable="true" ma:displayName="OSC_StateB_Respondent_Universe_and_Sampling_Methods" ma:internalName="OSC_StateB_Respondent_Universe_and_Sampling_Methods">
      <xsd:simpleType>
        <xsd:restriction base="dms:Note">
          <xsd:maxLength value="255"/>
        </xsd:restriction>
      </xsd:simpleType>
    </xsd:element>
    <xsd:element name="OSC_StateB_TableB_1_Entity1" ma:index="17" nillable="true" ma:displayName="OSC_StateB_TableB_1_Entity1" ma:default="=&gt;Enter entity 1 or delete this comment&lt;=" ma:internalName="OSC_StateB_TableB_1_Entity1">
      <xsd:simpleType>
        <xsd:restriction base="dms:Text">
          <xsd:maxLength value="255"/>
        </xsd:restriction>
      </xsd:simpleType>
    </xsd:element>
    <xsd:element name="OSC_StateB_TableB_1_Entity2" ma:index="18" nillable="true" ma:displayName="OSC_StateB_TableB_1_Entity2" ma:default="=&gt;Enter entity 2 or delete this comment&lt;=" ma:internalName="OSC_StateB_TableB_1_Entity2">
      <xsd:simpleType>
        <xsd:restriction base="dms:Text">
          <xsd:maxLength value="255"/>
        </xsd:restriction>
      </xsd:simpleType>
    </xsd:element>
    <xsd:element name="OSC_StateB_TableB_1_Entity3" ma:index="19" nillable="true" ma:displayName="OSC_StateB_TableB_1_Entity3" ma:default="=&gt;Enter entity 3 or delete this comment&lt;=" ma:internalName="OSC_StateB_TableB_1_Entity3">
      <xsd:simpleType>
        <xsd:restriction base="dms:Text">
          <xsd:maxLength value="255"/>
        </xsd:restriction>
      </xsd:simpleType>
    </xsd:element>
    <xsd:element name="OSC_StateB_TableB_1_Entity4" ma:index="20" nillable="true" ma:displayName="OSC_StateB_TableB_1_Entity4" ma:default="=&gt;Enter entity 4 or delete this comment&lt;=" ma:internalName="OSC_StateB_TableB_1_Entity4">
      <xsd:simpleType>
        <xsd:restriction base="dms:Text">
          <xsd:maxLength value="255"/>
        </xsd:restriction>
      </xsd:simpleType>
    </xsd:element>
    <xsd:element name="OSC_StateB_TableB_1_N_Total" ma:index="21" nillable="true" ma:displayName="OSC_StateB_TableB_1_N_Total" ma:decimals="0" ma:default="0" ma:internalName="OSC_StateB_TableB_1_N_Total">
      <xsd:simpleType>
        <xsd:restriction base="dms:Number"/>
      </xsd:simpleType>
    </xsd:element>
    <xsd:element name="OSC_StateB_TableB_1_N1" ma:index="22" nillable="true" ma:displayName="OSC_StateB_TableB_1_N1" ma:decimals="0" ma:default="0" ma:internalName="OSC_StateB_TableB_1_N1">
      <xsd:simpleType>
        <xsd:restriction base="dms:Number"/>
      </xsd:simpleType>
    </xsd:element>
    <xsd:element name="OSC_StateB_TableB_1_N2" ma:index="23" nillable="true" ma:displayName="OSC_StateB_TableB_1_N2" ma:decimals="0" ma:default="0" ma:internalName="OSC_StateB_TableB_1_N2">
      <xsd:simpleType>
        <xsd:restriction base="dms:Number"/>
      </xsd:simpleType>
    </xsd:element>
    <xsd:element name="OSC_StateB_TableB_1_N3" ma:index="24" nillable="true" ma:displayName="OSC_StateB_TableB_1_N3" ma:decimals="0" ma:default="0" ma:internalName="OSC_StateB_TableB_1_N3">
      <xsd:simpleType>
        <xsd:restriction base="dms:Number"/>
      </xsd:simpleType>
    </xsd:element>
    <xsd:element name="OSC_StateB_TableB_1_N4" ma:index="25" nillable="true" ma:displayName="OSC_StateB_TableB_1_N4" ma:decimals="0" ma:default="0" ma:internalName="OSC_StateB_TableB_1_N4">
      <xsd:simpleType>
        <xsd:restriction base="dms:Number"/>
      </xsd:simpleType>
    </xsd:element>
    <xsd:element name="OSC_StateB_TableB_1_Potential_Respondent1" ma:index="26" nillable="true" ma:displayName="OSC_StateB_TableB_1_Potential_Respondent1" ma:default="=&gt;Enter potential respondent 1 or delete this comment&lt;=" ma:internalName="OSC_StateB_TableB_1_Potential_Respondent1">
      <xsd:simpleType>
        <xsd:restriction base="dms:Text">
          <xsd:maxLength value="255"/>
        </xsd:restriction>
      </xsd:simpleType>
    </xsd:element>
    <xsd:element name="OSC_StateB_TableB_1_Potential_Respondent2" ma:index="27" nillable="true" ma:displayName="OSC_StateB_TableB_1_Potential_Respondent2" ma:default="=&gt;Enter potential respondent 2 or delete this comment&lt;=" ma:internalName="OSC_StateB_TableB_1_Potential_Respondent2">
      <xsd:simpleType>
        <xsd:restriction base="dms:Text">
          <xsd:maxLength value="255"/>
        </xsd:restriction>
      </xsd:simpleType>
    </xsd:element>
    <xsd:element name="OSC_StateB_TableB_1_Potential_Respondent3" ma:index="28" nillable="true" ma:displayName="OSC_StateB_TableB_1_Potential_Respondent3" ma:default="=&gt;Enter potential respondent 3 or delete this comment&lt;=" ma:internalName="OSC_StateB_TableB_1_Potential_Respondent3">
      <xsd:simpleType>
        <xsd:restriction base="dms:Text">
          <xsd:maxLength value="255"/>
        </xsd:restriction>
      </xsd:simpleType>
    </xsd:element>
    <xsd:element name="OSC_StateB_TableB_1_Potential_Respondent4" ma:index="29" nillable="true" ma:displayName="OSC_StateB_TableB_1_Potential_Respondent4" ma:default="=&gt;Enter potential respondent 4 or delete this comment&lt;=" ma:internalName="OSC_StateB_TableB_1_Potential_Respondent4">
      <xsd:simpleType>
        <xsd:restriction base="dms:Text">
          <xsd:maxLength value="255"/>
        </xsd:restriction>
      </xsd:simpleType>
    </xsd:element>
    <xsd:element name="OSC_StateB_Test_of_Procedures_or_Methods_to_be_Undertaken" ma:index="30" nillable="true" ma:displayName="OSC_StateB_Test_of_Procedures_or_Methods_to_be_Undertaken" ma:internalName="OSC_StateB_Test_of_Procedures_or_Methods_to_be_Undertaken">
      <xsd:simpleType>
        <xsd:restriction base="dms:Note"/>
      </xsd:simpleType>
    </xsd:element>
    <xsd:element name="GenICPIBranchOROfficeTitle" ma:index="32"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33" nillable="true" ma:displayName="GenIC PI CDC ID" ma:description="" ma:internalName="GenICPICDCID">
      <xsd:simpleType>
        <xsd:restriction base="dms:Text">
          <xsd:maxLength value="255"/>
        </xsd:restriction>
      </xsd:simpleType>
    </xsd:element>
    <xsd:element name="GenICPICenterDivisionBranch" ma:index="34" nillable="true" ma:displayName="GenIC PI Center Division Branch" ma:description="" ma:internalName="GenICPICenterDivisionBranch">
      <xsd:simpleType>
        <xsd:restriction base="dms:Text">
          <xsd:maxLength value="255"/>
        </xsd:restriction>
      </xsd:simpleType>
    </xsd:element>
    <xsd:element name="GenICPICIO" ma:index="35" nillable="true" ma:displayName="GenIC PI CIO" ma:internalName="GenICPICIO">
      <xsd:simpleType>
        <xsd:restriction base="dms:Text">
          <xsd:maxLength value="255"/>
        </xsd:restriction>
      </xsd:simpleType>
    </xsd:element>
    <xsd:element name="GenICPIDivisionOROfficeTitle" ma:index="36"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37" nillable="true" ma:displayName="GenIC PI Email" ma:default="=&gt;Enter work email&lt;=" ma:description="" ma:internalName="GenICPIEmail">
      <xsd:simpleType>
        <xsd:restriction base="dms:Text">
          <xsd:maxLength value="255"/>
        </xsd:restriction>
      </xsd:simpleType>
    </xsd:element>
    <xsd:element name="GenICPIFax" ma:index="38" nillable="true" ma:displayName="GenIC PI Fax" ma:default="=&gt;###-###-####&lt;=" ma:internalName="GenICPIFax">
      <xsd:simpleType>
        <xsd:restriction base="dms:Text">
          <xsd:maxLength value="255"/>
        </xsd:restriction>
      </xsd:simpleType>
    </xsd:element>
    <xsd:element name="GenICPIName" ma:index="39" nillable="true" ma:displayName="GenIC PI Name" ma:default="=&gt;Enter full name and credentials&lt;=" ma:description="" ma:internalName="GenICPIName">
      <xsd:simpleType>
        <xsd:restriction base="dms:Text">
          <xsd:maxLength value="255"/>
        </xsd:restriction>
      </xsd:simpleType>
    </xsd:element>
    <xsd:element name="GenICPIPhone" ma:index="40" nillable="true" ma:displayName="GenIC PI Phone" ma:default="=&gt;###-###-####&lt;=" ma:description="" ma:internalName="GenICPIPhone">
      <xsd:simpleType>
        <xsd:restriction base="dms:Text">
          <xsd:maxLength value="255"/>
        </xsd:restriction>
      </xsd:simpleType>
    </xsd:element>
    <xsd:element name="GenICPITitle" ma:index="41" nillable="true" ma:displayName="GenIC PI Title" ma:default="=&gt;Enter official CDC title&lt;=" ma:internalName="GenICPITitle">
      <xsd:simpleType>
        <xsd:restriction base="dms:Text">
          <xsd:maxLength value="255"/>
        </xsd:restriction>
      </xsd:simpleType>
    </xsd:element>
    <xsd:element name="GenICPIWorkMailingAddress" ma:index="42"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31" nillable="true" ma:displayName="GenIC Nickname" ma:internalName="GenICNickname">
      <xsd:simpleType>
        <xsd:restriction base="dms:Text">
          <xsd:maxLength value="255"/>
        </xsd:restriction>
      </xsd:simpleType>
    </xsd:element>
    <xsd:element name="GenICTitle" ma:index="43"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ntns:customXsn xmlns:ntns="http://schemas.microsoft.com/office/2006/metadata/customXsn">
  <ntns:xsnLocation>http://esp.cdc.gov/sites/ostlts/pip/osc/StatementB/Forms/Document/26f24011c2105fa3customXsn.xsn</ntns:xsnLocation>
  <ntns:cached>False</ntns:cached>
  <ntns:openByDefault>False</ntns:openByDefault>
  <ntns:xsnScope>http://esp.cdc.gov/sites/ostlts/pip/osc/StatementB</ntns:xsnScope>
</ntns:customXs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9000F-B733-4E50-B397-B4086C7A2709}">
  <ds:schemaRefs>
    <ds:schemaRef ds:uri="http://schemas.microsoft.com/sharepoint/v3/contenttype/forms"/>
  </ds:schemaRefs>
</ds:datastoreItem>
</file>

<file path=customXml/itemProps2.xml><?xml version="1.0" encoding="utf-8"?>
<ds:datastoreItem xmlns:ds="http://schemas.openxmlformats.org/officeDocument/2006/customXml" ds:itemID="{07FFA699-DD93-4249-9A21-C2CDC366FA6E}">
  <ds:schemaRefs>
    <ds:schemaRef ds:uri="http://schemas.microsoft.com/office/2006/metadata/properties"/>
    <ds:schemaRef ds:uri="http://schemas.microsoft.com/office/infopath/2007/PartnerControls"/>
    <ds:schemaRef ds:uri="bd99c180-279b-44c3-9486-dd050336677e"/>
    <ds:schemaRef ds:uri="15b1c282-9287-45cb-9b41-eae3a76919a0"/>
    <ds:schemaRef ds:uri="b5c0ca00-073d-4463-9985-b654f14791fe"/>
  </ds:schemaRefs>
</ds:datastoreItem>
</file>

<file path=customXml/itemProps3.xml><?xml version="1.0" encoding="utf-8"?>
<ds:datastoreItem xmlns:ds="http://schemas.openxmlformats.org/officeDocument/2006/customXml" ds:itemID="{A19880DE-DA4F-4BD2-B5C2-08D640753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CEB7B8-200D-4B4A-AFA3-EA3E6F26C104}">
  <ds:schemaRefs>
    <ds:schemaRef ds:uri="http://schemas.microsoft.com/sharepoint/events"/>
  </ds:schemaRefs>
</ds:datastoreItem>
</file>

<file path=customXml/itemProps5.xml><?xml version="1.0" encoding="utf-8"?>
<ds:datastoreItem xmlns:ds="http://schemas.openxmlformats.org/officeDocument/2006/customXml" ds:itemID="{22A5E08F-C4B3-49BF-A6A8-6BAE2F0A357F}">
  <ds:schemaRefs>
    <ds:schemaRef ds:uri="http://schemas.microsoft.com/office/2006/metadata/customXsn"/>
  </ds:schemaRefs>
</ds:datastoreItem>
</file>

<file path=customXml/itemProps6.xml><?xml version="1.0" encoding="utf-8"?>
<ds:datastoreItem xmlns:ds="http://schemas.openxmlformats.org/officeDocument/2006/customXml" ds:itemID="{F261BF18-109A-4339-8494-07A7FF04E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1617</Words>
  <Characters>9222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10818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gel2</dc:creator>
  <cp:lastModifiedBy>Graaf, Christine (CDC/OSTLTS/DPHPI)</cp:lastModifiedBy>
  <cp:revision>4</cp:revision>
  <cp:lastPrinted>2016-12-19T15:55:00Z</cp:lastPrinted>
  <dcterms:created xsi:type="dcterms:W3CDTF">2017-02-15T19:14:00Z</dcterms:created>
  <dcterms:modified xsi:type="dcterms:W3CDTF">2017-02-16T03:06:00Z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0x010100476B4E4DC22A4747BE20A8D5E3242775</vt:lpwstr>
  </property>
  <property fmtid="{D5CDD505-2E9C-101B-9397-08002B2CF9AE}" pid="3" name="_dlc_DocIdItemGuid">
    <vt:lpwstr>05e68b7a-1679-4311-9383-d465b7cce375</vt:lpwstr>
  </property>
</Properties>
</file>