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B532E" w14:textId="77777777" w:rsidR="00940DCC" w:rsidRDefault="00B54A04">
      <w:pPr>
        <w:rPr>
          <w:rFonts w:ascii="Arial" w:hAnsi="Arial" w:cs="Arial"/>
          <w:b/>
          <w:bCs/>
          <w:sz w:val="32"/>
        </w:rPr>
      </w:pPr>
      <w:r w:rsidRPr="00EA2F6F">
        <w:rPr>
          <w:rFonts w:asciiTheme="minorHAnsi" w:hAnsiTheme="minorHAnsi"/>
          <w:i/>
          <w:iCs/>
          <w:noProof/>
          <w:sz w:val="20"/>
          <w:szCs w:val="20"/>
        </w:rPr>
        <mc:AlternateContent>
          <mc:Choice Requires="wps">
            <w:drawing>
              <wp:anchor distT="0" distB="0" distL="114300" distR="114300" simplePos="0" relativeHeight="251666944" behindDoc="1" locked="0" layoutInCell="1" allowOverlap="1" wp14:anchorId="1D9847B3" wp14:editId="760351BA">
                <wp:simplePos x="0" y="0"/>
                <wp:positionH relativeFrom="column">
                  <wp:posOffset>-34926</wp:posOffset>
                </wp:positionH>
                <wp:positionV relativeFrom="paragraph">
                  <wp:posOffset>194310</wp:posOffset>
                </wp:positionV>
                <wp:extent cx="6951345" cy="320040"/>
                <wp:effectExtent l="0" t="0" r="20955" b="22860"/>
                <wp:wrapNone/>
                <wp:docPr id="3" name="Rectangle 3"/>
                <wp:cNvGraphicFramePr/>
                <a:graphic xmlns:a="http://schemas.openxmlformats.org/drawingml/2006/main">
                  <a:graphicData uri="http://schemas.microsoft.com/office/word/2010/wordprocessingShape">
                    <wps:wsp>
                      <wps:cNvSpPr/>
                      <wps:spPr>
                        <a:xfrm>
                          <a:off x="0" y="0"/>
                          <a:ext cx="6951345" cy="320040"/>
                        </a:xfrm>
                        <a:prstGeom prst="rect">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1"/>
                          <a:tileRect/>
                        </a:gra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3" o:spid="_x0000_s1026" style="position:absolute;margin-left:-2.75pt;margin-top:15.3pt;width:547.35pt;height:2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" fillcolor="#9ab5e4" strokecolor="#385d8a" strokeweight="2pt">
                <v:fill color2="#e1e8f5" rotate="t" colors="0 #9ab5e4;.5 #c2d1ed;1 #e1e8f5" focus="100%" type="gradient"/>
              </v:rect>
            </w:pict>
          </mc:Fallback>
        </mc:AlternateContent>
      </w:r>
    </w:p>
    <w:p w14:paraId="66F2ADBA" w14:textId="77777777" w:rsidR="00940DCC" w:rsidRPr="00EA2F6F" w:rsidRDefault="005340D8">
      <w:pPr>
        <w:pStyle w:val="Heading5"/>
        <w:rPr>
          <w:rFonts w:asciiTheme="minorHAnsi" w:hAnsiTheme="minorHAnsi"/>
          <w:sz w:val="28"/>
          <w:szCs w:val="28"/>
        </w:rPr>
      </w:pPr>
      <w:r w:rsidRPr="00EA2F6F">
        <w:rPr>
          <w:rFonts w:asciiTheme="minorHAnsi" w:hAnsiTheme="minorHAnsi"/>
          <w:noProof/>
          <w:sz w:val="28"/>
          <w:szCs w:val="28"/>
        </w:rPr>
        <w:t>Change In Protocol Request</w:t>
      </w:r>
    </w:p>
    <w:p w14:paraId="06FFA43F" w14:textId="77777777" w:rsidR="00940DCC" w:rsidRDefault="00940DCC">
      <w:pPr>
        <w:rPr>
          <w:sz w:val="8"/>
          <w:szCs w:val="8"/>
        </w:rPr>
      </w:pPr>
    </w:p>
    <w:p w14:paraId="184CB90A" w14:textId="77777777" w:rsidR="00940DCC" w:rsidRPr="00E65C3F" w:rsidRDefault="00940DCC">
      <w:pPr>
        <w:rPr>
          <w:rFonts w:asciiTheme="minorHAnsi" w:hAnsiTheme="minorHAnsi"/>
        </w:rPr>
      </w:pPr>
    </w:p>
    <w:p w14:paraId="5263784B" w14:textId="77777777" w:rsidR="00940DCC" w:rsidRPr="00E65C3F" w:rsidRDefault="00940DCC">
      <w:pPr>
        <w:rPr>
          <w:rFonts w:asciiTheme="minorHAnsi" w:hAnsiTheme="minorHAnsi"/>
          <w:sz w:val="4"/>
          <w:szCs w:val="4"/>
        </w:rPr>
      </w:pPr>
    </w:p>
    <w:p w14:paraId="4D0AAFE9" w14:textId="77777777" w:rsidR="00940DCC" w:rsidRDefault="00C14D0E">
      <w:pPr>
        <w:rPr>
          <w:rFonts w:asciiTheme="minorHAnsi" w:hAnsiTheme="minorHAnsi" w:cs="Arial"/>
          <w:b/>
          <w:bCs/>
          <w:sz w:val="18"/>
          <w:szCs w:val="18"/>
        </w:rPr>
      </w:pPr>
      <w:r w:rsidRPr="00EA2F6F">
        <w:rPr>
          <w:rFonts w:asciiTheme="minorHAnsi" w:hAnsiTheme="minorHAnsi" w:cs="Arial"/>
          <w:noProof/>
          <w:sz w:val="20"/>
          <w:szCs w:val="20"/>
        </w:rPr>
        <mc:AlternateContent>
          <mc:Choice Requires="wps">
            <w:drawing>
              <wp:anchor distT="0" distB="0" distL="114300" distR="114300" simplePos="0" relativeHeight="251662848" behindDoc="0" locked="0" layoutInCell="1" allowOverlap="1" wp14:anchorId="78633325" wp14:editId="10AE05E9">
                <wp:simplePos x="0" y="0"/>
                <wp:positionH relativeFrom="column">
                  <wp:posOffset>3973195</wp:posOffset>
                </wp:positionH>
                <wp:positionV relativeFrom="paragraph">
                  <wp:posOffset>106045</wp:posOffset>
                </wp:positionV>
                <wp:extent cx="2937510" cy="1647190"/>
                <wp:effectExtent l="19050" t="19050" r="1524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1647190"/>
                        </a:xfrm>
                        <a:prstGeom prst="rect">
                          <a:avLst/>
                        </a:prstGeom>
                        <a:solidFill>
                          <a:srgbClr val="FFFFFF"/>
                        </a:solidFill>
                        <a:ln w="38100">
                          <a:solidFill>
                            <a:srgbClr val="000000"/>
                          </a:solidFill>
                          <a:miter lim="800000"/>
                          <a:headEnd/>
                          <a:tailEnd/>
                        </a:ln>
                      </wps:spPr>
                      <wps:txbx>
                        <w:txbxContent>
                          <w:p w14:paraId="2993F62C" w14:textId="77777777" w:rsidR="00374010" w:rsidRDefault="00374010" w:rsidP="00C14D0E">
                            <w:r>
                              <w:t xml:space="preserve">FOR IRB USE ONLY: </w:t>
                            </w:r>
                          </w:p>
                          <w:p w14:paraId="2C57BF0A" w14:textId="77777777" w:rsidR="00374010" w:rsidRDefault="00374010" w:rsidP="00C14D0E"/>
                          <w:p w14:paraId="3D48C04B" w14:textId="77777777" w:rsidR="00374010" w:rsidRDefault="003740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2" o:spid="_x0000_s1026" type="#_x0000_t202" style="position:absolute;margin-left:312.85pt;margin-top:8.35pt;width:231.3pt;height:12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" strokeweight="3pt">
                <v:textbox>
                  <w:txbxContent>
                    <w:p w:rsidR="00374010" w:rsidRDefault="00374010" w:rsidP="00C14D0E">
                      <w:r>
                        <w:t xml:space="preserve">FOR IRB USE ONLY: </w:t>
                      </w:r>
                    </w:p>
                    <w:p w:rsidR="00374010" w:rsidRDefault="00374010" w:rsidP="00C14D0E"/>
                    <w:p w:rsidR="00374010" w:rsidRDefault="00374010"/>
                  </w:txbxContent>
                </v:textbox>
              </v:shape>
            </w:pict>
          </mc:Fallback>
        </mc:AlternateContent>
      </w:r>
      <w:r w:rsidR="00940DCC" w:rsidRPr="00EA2F6F">
        <w:rPr>
          <w:rFonts w:asciiTheme="minorHAnsi" w:hAnsiTheme="minorHAnsi" w:cs="Arial"/>
          <w:b/>
          <w:bCs/>
          <w:sz w:val="20"/>
          <w:szCs w:val="20"/>
        </w:rPr>
        <w:t>Instructions</w:t>
      </w:r>
      <w:r w:rsidR="00940DCC" w:rsidRPr="00E65C3F">
        <w:rPr>
          <w:rFonts w:asciiTheme="minorHAnsi" w:hAnsiTheme="minorHAnsi" w:cs="Arial"/>
          <w:b/>
          <w:bCs/>
          <w:sz w:val="18"/>
          <w:szCs w:val="18"/>
        </w:rPr>
        <w:t>:</w:t>
      </w:r>
    </w:p>
    <w:p w14:paraId="2E0B4F3E" w14:textId="77777777" w:rsidR="00E65C3F" w:rsidRDefault="00E65C3F">
      <w:pPr>
        <w:rPr>
          <w:rFonts w:asciiTheme="minorHAnsi" w:hAnsiTheme="minorHAnsi" w:cs="Arial"/>
          <w:b/>
          <w:bCs/>
          <w:sz w:val="18"/>
          <w:szCs w:val="18"/>
        </w:rPr>
      </w:pPr>
      <w:r w:rsidRPr="00E65C3F">
        <w:rPr>
          <w:rFonts w:asciiTheme="minorHAnsi" w:hAnsiTheme="minorHAnsi" w:cs="Arial"/>
          <w:noProof/>
          <w:sz w:val="22"/>
          <w:szCs w:val="22"/>
        </w:rPr>
        <mc:AlternateContent>
          <mc:Choice Requires="wps">
            <w:drawing>
              <wp:anchor distT="0" distB="0" distL="114300" distR="114300" simplePos="0" relativeHeight="251664896" behindDoc="0" locked="0" layoutInCell="1" allowOverlap="1" wp14:anchorId="7F256BAC" wp14:editId="59A08FE2">
                <wp:simplePos x="0" y="0"/>
                <wp:positionH relativeFrom="column">
                  <wp:posOffset>-34925</wp:posOffset>
                </wp:positionH>
                <wp:positionV relativeFrom="paragraph">
                  <wp:posOffset>60325</wp:posOffset>
                </wp:positionV>
                <wp:extent cx="3756660" cy="8610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660" cy="861060"/>
                        </a:xfrm>
                        <a:prstGeom prst="rect">
                          <a:avLst/>
                        </a:prstGeom>
                        <a:solidFill>
                          <a:srgbClr val="FFFFFF"/>
                        </a:solidFill>
                        <a:ln w="9525">
                          <a:noFill/>
                          <a:miter lim="800000"/>
                          <a:headEnd/>
                          <a:tailEnd/>
                        </a:ln>
                      </wps:spPr>
                      <wps:txbx>
                        <w:txbxContent>
                          <w:p w14:paraId="1A63F54E" w14:textId="77777777" w:rsidR="00374010" w:rsidRPr="00EA2F6F" w:rsidRDefault="00374010" w:rsidP="00E65C3F">
                            <w:pPr>
                              <w:rPr>
                                <w:rFonts w:asciiTheme="minorHAnsi" w:hAnsiTheme="minorHAnsi" w:cs="Arial"/>
                                <w:sz w:val="20"/>
                                <w:szCs w:val="20"/>
                              </w:rPr>
                            </w:pPr>
                            <w:r w:rsidRPr="00EA2F6F">
                              <w:rPr>
                                <w:rFonts w:asciiTheme="minorHAnsi" w:hAnsiTheme="minorHAnsi" w:cs="Arial"/>
                                <w:sz w:val="20"/>
                                <w:szCs w:val="20"/>
                              </w:rPr>
                              <w:t>Use this form when submitting change requests to approved IRB protocols. This form is for use when the changes are initiated by the PI.  Do not use this form to respond when changes are requested by the IRB.  Please do not use this form when responding to changes requested in a stipulation or deferral letter.</w:t>
                            </w:r>
                          </w:p>
                          <w:p w14:paraId="07C66C4F" w14:textId="77777777" w:rsidR="00374010" w:rsidRDefault="003740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_x0000_s1027" type="#_x0000_t202" style="position:absolute;margin-left:-2.75pt;margin-top:4.75pt;width:295.8pt;height:67.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" stroked="f">
                <v:textbox>
                  <w:txbxContent>
                    <w:p w:rsidR="00374010" w:rsidRPr="00EA2F6F" w:rsidRDefault="00374010" w:rsidP="00E65C3F">
                      <w:pPr>
                        <w:rPr>
                          <w:rFonts w:asciiTheme="minorHAnsi" w:hAnsiTheme="minorHAnsi" w:cs="Arial"/>
                          <w:sz w:val="20"/>
                          <w:szCs w:val="20"/>
                        </w:rPr>
                      </w:pPr>
                      <w:r w:rsidRPr="00EA2F6F">
                        <w:rPr>
                          <w:rFonts w:asciiTheme="minorHAnsi" w:hAnsiTheme="minorHAnsi" w:cs="Arial"/>
                          <w:sz w:val="20"/>
                          <w:szCs w:val="20"/>
                        </w:rPr>
                        <w:t>Use this form when submitting change requests to approved IRB protocols. This form is for use when the changes are initiated by the PI.  Do not use this form to respond when changes are requested by the IRB.  Please do not use this form when responding to changes requested in a stipulation or deferral letter.</w:t>
                      </w:r>
                    </w:p>
                    <w:p w:rsidR="00374010" w:rsidRDefault="00374010"/>
                  </w:txbxContent>
                </v:textbox>
              </v:shape>
            </w:pict>
          </mc:Fallback>
        </mc:AlternateContent>
      </w:r>
    </w:p>
    <w:p w14:paraId="02EBCFF3" w14:textId="77777777" w:rsidR="00E65C3F" w:rsidRDefault="00E65C3F">
      <w:pPr>
        <w:rPr>
          <w:rFonts w:asciiTheme="minorHAnsi" w:hAnsiTheme="minorHAnsi" w:cs="Arial"/>
          <w:b/>
          <w:bCs/>
          <w:sz w:val="18"/>
          <w:szCs w:val="18"/>
        </w:rPr>
      </w:pPr>
    </w:p>
    <w:p w14:paraId="2B954943" w14:textId="77777777" w:rsidR="00E65C3F" w:rsidRDefault="00E65C3F">
      <w:pPr>
        <w:rPr>
          <w:rFonts w:asciiTheme="minorHAnsi" w:hAnsiTheme="minorHAnsi" w:cs="Arial"/>
          <w:b/>
          <w:bCs/>
          <w:sz w:val="18"/>
          <w:szCs w:val="18"/>
        </w:rPr>
      </w:pPr>
    </w:p>
    <w:p w14:paraId="19285AB9" w14:textId="77777777" w:rsidR="00E65C3F" w:rsidRDefault="00E65C3F">
      <w:pPr>
        <w:rPr>
          <w:rFonts w:asciiTheme="minorHAnsi" w:hAnsiTheme="minorHAnsi" w:cs="Arial"/>
          <w:b/>
          <w:bCs/>
          <w:sz w:val="18"/>
          <w:szCs w:val="18"/>
        </w:rPr>
      </w:pPr>
    </w:p>
    <w:p w14:paraId="3C2D2B59" w14:textId="77777777" w:rsidR="00E65C3F" w:rsidRDefault="00E65C3F">
      <w:pPr>
        <w:rPr>
          <w:rFonts w:asciiTheme="minorHAnsi" w:hAnsiTheme="minorHAnsi" w:cs="Arial"/>
          <w:b/>
          <w:bCs/>
          <w:sz w:val="18"/>
          <w:szCs w:val="18"/>
        </w:rPr>
      </w:pPr>
    </w:p>
    <w:p w14:paraId="2BE4BB64" w14:textId="77777777" w:rsidR="00E65C3F" w:rsidRDefault="00E65C3F">
      <w:pPr>
        <w:rPr>
          <w:rFonts w:asciiTheme="minorHAnsi" w:hAnsiTheme="minorHAnsi" w:cs="Arial"/>
          <w:b/>
          <w:bCs/>
          <w:sz w:val="18"/>
          <w:szCs w:val="18"/>
        </w:rPr>
      </w:pPr>
    </w:p>
    <w:p w14:paraId="00F5BECD" w14:textId="77777777" w:rsidR="00940DCC" w:rsidRPr="00E65C3F" w:rsidRDefault="00940DCC">
      <w:pPr>
        <w:rPr>
          <w:rFonts w:asciiTheme="minorHAnsi" w:hAnsiTheme="minorHAnsi" w:cs="Arial"/>
          <w:sz w:val="22"/>
          <w:szCs w:val="22"/>
        </w:rPr>
      </w:pPr>
    </w:p>
    <w:p w14:paraId="6EA57F48" w14:textId="77777777" w:rsidR="00940DCC" w:rsidRPr="00E65C3F" w:rsidRDefault="00940DCC" w:rsidP="004D720B">
      <w:pPr>
        <w:rPr>
          <w:rFonts w:asciiTheme="minorHAnsi" w:hAnsiTheme="minorHAnsi" w:cs="Arial"/>
          <w:sz w:val="22"/>
          <w:szCs w:val="22"/>
        </w:rPr>
      </w:pPr>
      <w:r w:rsidRPr="00E65C3F">
        <w:rPr>
          <w:rFonts w:asciiTheme="minorHAnsi" w:hAnsiTheme="minorHAnsi" w:cs="Arial"/>
          <w:sz w:val="22"/>
          <w:szCs w:val="22"/>
        </w:rPr>
        <w:t xml:space="preserve">Submit this form to the </w:t>
      </w:r>
      <w:r w:rsidR="00103144" w:rsidRPr="00E65C3F">
        <w:rPr>
          <w:rFonts w:asciiTheme="minorHAnsi" w:hAnsiTheme="minorHAnsi" w:cs="Arial"/>
          <w:sz w:val="22"/>
          <w:szCs w:val="22"/>
        </w:rPr>
        <w:t>Human Research Protection Program</w:t>
      </w:r>
      <w:r w:rsidRPr="00E65C3F">
        <w:rPr>
          <w:rFonts w:asciiTheme="minorHAnsi" w:hAnsiTheme="minorHAnsi" w:cs="Arial"/>
          <w:sz w:val="22"/>
          <w:szCs w:val="22"/>
        </w:rPr>
        <w:t>:</w:t>
      </w:r>
    </w:p>
    <w:p w14:paraId="5E10F1EE" w14:textId="77777777" w:rsidR="00940DCC" w:rsidRPr="00E65C3F" w:rsidRDefault="00940DCC">
      <w:pPr>
        <w:rPr>
          <w:rFonts w:asciiTheme="minorHAnsi" w:hAnsiTheme="minorHAnsi" w:cs="Arial"/>
          <w:sz w:val="12"/>
          <w:szCs w:val="12"/>
        </w:rPr>
      </w:pPr>
    </w:p>
    <w:tbl>
      <w:tblPr>
        <w:tblW w:w="0" w:type="auto"/>
        <w:tblLook w:val="0000" w:firstRow="0" w:lastRow="0" w:firstColumn="0" w:lastColumn="0" w:noHBand="0" w:noVBand="0"/>
      </w:tblPr>
      <w:tblGrid>
        <w:gridCol w:w="3600"/>
        <w:gridCol w:w="3420"/>
      </w:tblGrid>
      <w:tr w:rsidR="004D720B" w:rsidRPr="00E65C3F" w14:paraId="331F659D" w14:textId="77777777" w:rsidTr="004D720B">
        <w:tc>
          <w:tcPr>
            <w:tcW w:w="3600" w:type="dxa"/>
            <w:tcBorders>
              <w:top w:val="nil"/>
              <w:left w:val="nil"/>
              <w:bottom w:val="nil"/>
              <w:right w:val="nil"/>
            </w:tcBorders>
          </w:tcPr>
          <w:p w14:paraId="4B1E17BE" w14:textId="77777777" w:rsidR="004D720B" w:rsidRPr="00E65C3F" w:rsidRDefault="004D720B">
            <w:pPr>
              <w:rPr>
                <w:rFonts w:asciiTheme="minorHAnsi" w:hAnsiTheme="minorHAnsi" w:cs="Arial"/>
                <w:b/>
                <w:bCs/>
                <w:sz w:val="16"/>
                <w:szCs w:val="16"/>
              </w:rPr>
            </w:pPr>
            <w:r w:rsidRPr="00E65C3F">
              <w:rPr>
                <w:rFonts w:asciiTheme="minorHAnsi" w:hAnsiTheme="minorHAnsi" w:cs="Arial"/>
                <w:b/>
                <w:bCs/>
                <w:sz w:val="16"/>
                <w:szCs w:val="16"/>
              </w:rPr>
              <w:t>U.S. Mail Address:</w:t>
            </w:r>
            <w:r w:rsidR="00FE5571" w:rsidRPr="00E65C3F">
              <w:rPr>
                <w:rFonts w:asciiTheme="minorHAnsi" w:hAnsiTheme="minorHAnsi" w:cs="Arial"/>
                <w:b/>
                <w:bCs/>
                <w:sz w:val="16"/>
                <w:szCs w:val="16"/>
              </w:rPr>
              <w:t xml:space="preserve">                    or        </w:t>
            </w:r>
          </w:p>
          <w:p w14:paraId="5C81BD85" w14:textId="77777777" w:rsidR="004D720B" w:rsidRPr="00E65C3F" w:rsidRDefault="004D720B">
            <w:pPr>
              <w:rPr>
                <w:rFonts w:asciiTheme="minorHAnsi" w:hAnsiTheme="minorHAnsi" w:cs="Arial"/>
                <w:sz w:val="16"/>
                <w:szCs w:val="16"/>
              </w:rPr>
            </w:pPr>
            <w:r w:rsidRPr="00E65C3F">
              <w:rPr>
                <w:rFonts w:asciiTheme="minorHAnsi" w:hAnsiTheme="minorHAnsi" w:cs="Arial"/>
                <w:sz w:val="16"/>
                <w:szCs w:val="16"/>
              </w:rPr>
              <w:t>Human Research Protection Program</w:t>
            </w:r>
          </w:p>
          <w:p w14:paraId="78508DED" w14:textId="77777777" w:rsidR="004D720B" w:rsidRPr="00E65C3F" w:rsidRDefault="004D720B">
            <w:pPr>
              <w:rPr>
                <w:rFonts w:asciiTheme="minorHAnsi" w:hAnsiTheme="minorHAnsi" w:cs="Arial"/>
                <w:sz w:val="16"/>
                <w:szCs w:val="16"/>
              </w:rPr>
            </w:pPr>
            <w:r w:rsidRPr="00E65C3F">
              <w:rPr>
                <w:rFonts w:asciiTheme="minorHAnsi" w:hAnsiTheme="minorHAnsi" w:cs="Arial"/>
                <w:sz w:val="16"/>
                <w:szCs w:val="16"/>
              </w:rPr>
              <w:t>MMC 820</w:t>
            </w:r>
          </w:p>
          <w:p w14:paraId="4561AB8B" w14:textId="77777777" w:rsidR="004D720B" w:rsidRPr="00E65C3F" w:rsidRDefault="004D720B">
            <w:pPr>
              <w:rPr>
                <w:rFonts w:asciiTheme="minorHAnsi" w:hAnsiTheme="minorHAnsi" w:cs="Arial"/>
                <w:sz w:val="16"/>
                <w:szCs w:val="16"/>
              </w:rPr>
            </w:pPr>
            <w:r w:rsidRPr="00E65C3F">
              <w:rPr>
                <w:rFonts w:asciiTheme="minorHAnsi" w:hAnsiTheme="minorHAnsi" w:cs="Arial"/>
                <w:sz w:val="16"/>
                <w:szCs w:val="16"/>
              </w:rPr>
              <w:t>420 Delaware St. SE</w:t>
            </w:r>
          </w:p>
          <w:p w14:paraId="4EFEC372" w14:textId="77777777" w:rsidR="004D720B" w:rsidRPr="00E65C3F" w:rsidRDefault="004D720B">
            <w:pPr>
              <w:rPr>
                <w:rFonts w:asciiTheme="minorHAnsi" w:hAnsiTheme="minorHAnsi" w:cs="Arial"/>
                <w:sz w:val="16"/>
                <w:szCs w:val="16"/>
              </w:rPr>
            </w:pPr>
            <w:r w:rsidRPr="00E65C3F">
              <w:rPr>
                <w:rFonts w:asciiTheme="minorHAnsi" w:hAnsiTheme="minorHAnsi" w:cs="Arial"/>
                <w:sz w:val="16"/>
                <w:szCs w:val="16"/>
              </w:rPr>
              <w:t>Minneapolis, MN 55455-0392</w:t>
            </w:r>
          </w:p>
        </w:tc>
        <w:tc>
          <w:tcPr>
            <w:tcW w:w="3420" w:type="dxa"/>
            <w:tcBorders>
              <w:top w:val="nil"/>
              <w:left w:val="nil"/>
              <w:bottom w:val="nil"/>
              <w:right w:val="nil"/>
            </w:tcBorders>
          </w:tcPr>
          <w:p w14:paraId="1E9CBEFD" w14:textId="77777777" w:rsidR="004D720B" w:rsidRPr="00E65C3F" w:rsidRDefault="004D720B">
            <w:pPr>
              <w:rPr>
                <w:rFonts w:asciiTheme="minorHAnsi" w:hAnsiTheme="minorHAnsi" w:cs="Arial"/>
                <w:b/>
                <w:sz w:val="16"/>
                <w:szCs w:val="16"/>
              </w:rPr>
            </w:pPr>
            <w:r w:rsidRPr="00E65C3F">
              <w:rPr>
                <w:rFonts w:asciiTheme="minorHAnsi" w:hAnsiTheme="minorHAnsi" w:cs="Arial"/>
                <w:b/>
                <w:sz w:val="16"/>
                <w:szCs w:val="16"/>
              </w:rPr>
              <w:t>Electronic Submission:</w:t>
            </w:r>
          </w:p>
          <w:p w14:paraId="7E57A9D4" w14:textId="77777777" w:rsidR="004D720B" w:rsidRPr="00E65C3F" w:rsidRDefault="004D720B">
            <w:pPr>
              <w:rPr>
                <w:rFonts w:asciiTheme="minorHAnsi" w:hAnsiTheme="minorHAnsi" w:cs="Arial"/>
                <w:sz w:val="16"/>
                <w:szCs w:val="16"/>
              </w:rPr>
            </w:pPr>
            <w:r w:rsidRPr="00E65C3F">
              <w:rPr>
                <w:rFonts w:asciiTheme="minorHAnsi" w:hAnsiTheme="minorHAnsi" w:cs="Arial"/>
                <w:sz w:val="16"/>
                <w:szCs w:val="16"/>
              </w:rPr>
              <w:t xml:space="preserve">Submit to: </w:t>
            </w:r>
            <w:hyperlink r:id="rId12" w:history="1">
              <w:r w:rsidRPr="00E65C3F">
                <w:rPr>
                  <w:rStyle w:val="Hyperlink"/>
                  <w:rFonts w:asciiTheme="minorHAnsi" w:hAnsiTheme="minorHAnsi" w:cs="Arial"/>
                  <w:sz w:val="16"/>
                  <w:szCs w:val="16"/>
                </w:rPr>
                <w:t>irb@umn.edu</w:t>
              </w:r>
            </w:hyperlink>
          </w:p>
          <w:p w14:paraId="041B1385" w14:textId="77777777" w:rsidR="004D720B" w:rsidRPr="00E65C3F" w:rsidRDefault="004D720B">
            <w:pPr>
              <w:rPr>
                <w:rFonts w:asciiTheme="minorHAnsi" w:hAnsiTheme="minorHAnsi" w:cs="Arial"/>
                <w:sz w:val="16"/>
                <w:szCs w:val="16"/>
              </w:rPr>
            </w:pPr>
            <w:r w:rsidRPr="00E65C3F">
              <w:rPr>
                <w:rFonts w:asciiTheme="minorHAnsi" w:hAnsiTheme="minorHAnsi" w:cs="Arial"/>
                <w:sz w:val="16"/>
                <w:szCs w:val="16"/>
              </w:rPr>
              <w:t>PI must submit request using</w:t>
            </w:r>
          </w:p>
          <w:p w14:paraId="1DC87F34" w14:textId="77777777" w:rsidR="004D720B" w:rsidRPr="00E65C3F" w:rsidRDefault="004D720B">
            <w:pPr>
              <w:rPr>
                <w:rFonts w:asciiTheme="minorHAnsi" w:hAnsiTheme="minorHAnsi" w:cs="Arial"/>
                <w:sz w:val="16"/>
                <w:szCs w:val="16"/>
              </w:rPr>
            </w:pPr>
            <w:r w:rsidRPr="00E65C3F">
              <w:rPr>
                <w:rFonts w:asciiTheme="minorHAnsi" w:hAnsiTheme="minorHAnsi" w:cs="Arial"/>
                <w:sz w:val="16"/>
                <w:szCs w:val="16"/>
              </w:rPr>
              <w:t>University of Minnesota e-mail</w:t>
            </w:r>
          </w:p>
          <w:p w14:paraId="2FC4B5F9" w14:textId="77777777" w:rsidR="004D720B" w:rsidRPr="00E65C3F" w:rsidRDefault="004D720B">
            <w:pPr>
              <w:rPr>
                <w:rFonts w:asciiTheme="minorHAnsi" w:hAnsiTheme="minorHAnsi" w:cs="Arial"/>
                <w:sz w:val="16"/>
                <w:szCs w:val="16"/>
              </w:rPr>
            </w:pPr>
            <w:r w:rsidRPr="00E65C3F">
              <w:rPr>
                <w:rFonts w:asciiTheme="minorHAnsi" w:hAnsiTheme="minorHAnsi" w:cs="Arial"/>
                <w:sz w:val="16"/>
                <w:szCs w:val="16"/>
              </w:rPr>
              <w:t>Account.</w:t>
            </w:r>
          </w:p>
          <w:p w14:paraId="2885E142" w14:textId="77777777" w:rsidR="004D720B" w:rsidRPr="00E65C3F" w:rsidRDefault="004D720B">
            <w:pPr>
              <w:rPr>
                <w:rFonts w:asciiTheme="minorHAnsi" w:hAnsiTheme="minorHAnsi" w:cs="Arial"/>
                <w:sz w:val="16"/>
                <w:szCs w:val="16"/>
              </w:rPr>
            </w:pPr>
          </w:p>
        </w:tc>
      </w:tr>
    </w:tbl>
    <w:p w14:paraId="5689FA32" w14:textId="77777777" w:rsidR="00940DCC" w:rsidRPr="00E65C3F" w:rsidRDefault="00940DCC">
      <w:pPr>
        <w:rPr>
          <w:rFonts w:asciiTheme="minorHAnsi" w:hAnsiTheme="minorHAnsi"/>
          <w:sz w:val="12"/>
          <w:szCs w:val="12"/>
        </w:rPr>
      </w:pPr>
    </w:p>
    <w:p w14:paraId="065038EB" w14:textId="77777777" w:rsidR="00940DCC" w:rsidRPr="00E65C3F" w:rsidRDefault="0013159F" w:rsidP="00EA2F6F">
      <w:pPr>
        <w:pStyle w:val="Heading4"/>
        <w:ind w:left="360"/>
        <w:rPr>
          <w:rFonts w:asciiTheme="minorHAnsi" w:hAnsiTheme="minorHAnsi"/>
        </w:rPr>
      </w:pPr>
      <w:r w:rsidRPr="00E65C3F">
        <w:rPr>
          <w:rFonts w:asciiTheme="minorHAnsi" w:hAnsiTheme="minorHAnsi"/>
        </w:rPr>
        <w:t>IRB</w:t>
      </w:r>
      <w:r w:rsidR="00940DCC" w:rsidRPr="00E65C3F">
        <w:rPr>
          <w:rFonts w:asciiTheme="minorHAnsi" w:hAnsiTheme="minorHAnsi"/>
        </w:rPr>
        <w:t xml:space="preserve"> Protocol Information</w:t>
      </w:r>
    </w:p>
    <w:p w14:paraId="4EA4404C" w14:textId="77777777" w:rsidR="00940DCC" w:rsidRPr="00E65C3F" w:rsidRDefault="00940DCC">
      <w:pPr>
        <w:rPr>
          <w:rFonts w:asciiTheme="minorHAnsi" w:hAnsiTheme="minorHAnsi"/>
          <w:sz w:val="12"/>
          <w:szCs w:val="1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6"/>
        <w:gridCol w:w="7885"/>
      </w:tblGrid>
      <w:tr w:rsidR="00940DCC" w:rsidRPr="00A07415" w14:paraId="08546AF3" w14:textId="77777777" w:rsidTr="008601A0">
        <w:tc>
          <w:tcPr>
            <w:tcW w:w="2656" w:type="dxa"/>
            <w:tcBorders>
              <w:top w:val="single" w:sz="8" w:space="0" w:color="auto"/>
              <w:left w:val="single" w:sz="8" w:space="0" w:color="auto"/>
              <w:bottom w:val="single" w:sz="4" w:space="0" w:color="auto"/>
              <w:right w:val="single" w:sz="4" w:space="0" w:color="auto"/>
            </w:tcBorders>
          </w:tcPr>
          <w:p w14:paraId="0E4394E8" w14:textId="77777777" w:rsidR="00940DCC" w:rsidRPr="00EA2F6F" w:rsidRDefault="006C5213">
            <w:pPr>
              <w:rPr>
                <w:rFonts w:asciiTheme="minorHAnsi" w:hAnsiTheme="minorHAnsi"/>
                <w:sz w:val="22"/>
                <w:szCs w:val="22"/>
              </w:rPr>
            </w:pPr>
            <w:r w:rsidRPr="00EA2F6F">
              <w:rPr>
                <w:rFonts w:asciiTheme="minorHAnsi" w:hAnsiTheme="minorHAnsi"/>
                <w:sz w:val="22"/>
                <w:szCs w:val="22"/>
              </w:rPr>
              <w:t>IRB</w:t>
            </w:r>
            <w:r w:rsidR="00940DCC" w:rsidRPr="00EA2F6F">
              <w:rPr>
                <w:rFonts w:asciiTheme="minorHAnsi" w:hAnsiTheme="minorHAnsi"/>
                <w:sz w:val="22"/>
                <w:szCs w:val="22"/>
              </w:rPr>
              <w:t xml:space="preserve"> </w:t>
            </w:r>
            <w:r w:rsidR="00085F93" w:rsidRPr="00EA2F6F">
              <w:rPr>
                <w:rFonts w:asciiTheme="minorHAnsi" w:hAnsiTheme="minorHAnsi"/>
                <w:sz w:val="22"/>
                <w:szCs w:val="22"/>
              </w:rPr>
              <w:t>Study</w:t>
            </w:r>
            <w:r w:rsidR="005340D8" w:rsidRPr="00EA2F6F">
              <w:rPr>
                <w:rFonts w:asciiTheme="minorHAnsi" w:hAnsiTheme="minorHAnsi"/>
                <w:sz w:val="22"/>
                <w:szCs w:val="22"/>
              </w:rPr>
              <w:t xml:space="preserve"> </w:t>
            </w:r>
            <w:r w:rsidR="00940DCC" w:rsidRPr="00EA2F6F">
              <w:rPr>
                <w:rFonts w:asciiTheme="minorHAnsi" w:hAnsiTheme="minorHAnsi"/>
                <w:sz w:val="22"/>
                <w:szCs w:val="22"/>
              </w:rPr>
              <w:t>Number:</w:t>
            </w:r>
          </w:p>
        </w:tc>
        <w:tc>
          <w:tcPr>
            <w:tcW w:w="7885" w:type="dxa"/>
            <w:tcBorders>
              <w:top w:val="single" w:sz="8" w:space="0" w:color="auto"/>
              <w:left w:val="single" w:sz="4" w:space="0" w:color="auto"/>
              <w:bottom w:val="single" w:sz="4" w:space="0" w:color="auto"/>
              <w:right w:val="single" w:sz="8" w:space="0" w:color="auto"/>
            </w:tcBorders>
          </w:tcPr>
          <w:p w14:paraId="51B42DF8" w14:textId="77777777" w:rsidR="00940DCC" w:rsidRPr="00A07415" w:rsidRDefault="004569A9">
            <w:pPr>
              <w:rPr>
                <w:rFonts w:asciiTheme="minorHAnsi" w:hAnsiTheme="minorHAnsi" w:cs="Arial"/>
                <w:b/>
                <w:bCs/>
                <w:sz w:val="22"/>
                <w:szCs w:val="22"/>
              </w:rPr>
            </w:pPr>
            <w:r w:rsidRPr="004569A9">
              <w:rPr>
                <w:rFonts w:asciiTheme="minorHAnsi" w:hAnsiTheme="minorHAnsi" w:cs="Arial"/>
                <w:b/>
                <w:bCs/>
                <w:sz w:val="22"/>
                <w:szCs w:val="22"/>
              </w:rPr>
              <w:t>1101S94592</w:t>
            </w:r>
          </w:p>
        </w:tc>
      </w:tr>
      <w:tr w:rsidR="00940DCC" w:rsidRPr="00A07415" w14:paraId="1E295A30" w14:textId="77777777" w:rsidTr="008601A0">
        <w:tc>
          <w:tcPr>
            <w:tcW w:w="2656" w:type="dxa"/>
            <w:tcBorders>
              <w:top w:val="single" w:sz="4" w:space="0" w:color="auto"/>
              <w:left w:val="single" w:sz="8" w:space="0" w:color="auto"/>
              <w:bottom w:val="single" w:sz="4" w:space="0" w:color="auto"/>
              <w:right w:val="single" w:sz="4" w:space="0" w:color="auto"/>
            </w:tcBorders>
          </w:tcPr>
          <w:p w14:paraId="29979650" w14:textId="77777777" w:rsidR="00940DCC" w:rsidRPr="00EA2F6F" w:rsidRDefault="00940DCC">
            <w:pPr>
              <w:rPr>
                <w:rFonts w:asciiTheme="minorHAnsi" w:hAnsiTheme="minorHAnsi"/>
                <w:sz w:val="22"/>
                <w:szCs w:val="22"/>
              </w:rPr>
            </w:pPr>
            <w:r w:rsidRPr="00EA2F6F">
              <w:rPr>
                <w:rFonts w:asciiTheme="minorHAnsi" w:hAnsiTheme="minorHAnsi"/>
                <w:sz w:val="22"/>
                <w:szCs w:val="22"/>
              </w:rPr>
              <w:t>Principal Investigator:</w:t>
            </w:r>
          </w:p>
        </w:tc>
        <w:tc>
          <w:tcPr>
            <w:tcW w:w="7885" w:type="dxa"/>
            <w:tcBorders>
              <w:top w:val="single" w:sz="4" w:space="0" w:color="auto"/>
              <w:left w:val="single" w:sz="4" w:space="0" w:color="auto"/>
              <w:bottom w:val="single" w:sz="4" w:space="0" w:color="auto"/>
              <w:right w:val="single" w:sz="8" w:space="0" w:color="auto"/>
            </w:tcBorders>
          </w:tcPr>
          <w:p w14:paraId="376E5115" w14:textId="77777777" w:rsidR="00940DCC" w:rsidRPr="00EA2F6F" w:rsidRDefault="009B5152">
            <w:pPr>
              <w:rPr>
                <w:rFonts w:asciiTheme="minorHAnsi" w:hAnsiTheme="minorHAnsi" w:cs="Arial"/>
                <w:bCs/>
                <w:sz w:val="22"/>
                <w:szCs w:val="22"/>
              </w:rPr>
            </w:pPr>
            <w:r>
              <w:rPr>
                <w:rFonts w:asciiTheme="minorHAnsi" w:hAnsiTheme="minorHAnsi" w:cs="Arial"/>
                <w:bCs/>
                <w:sz w:val="22"/>
                <w:szCs w:val="22"/>
              </w:rPr>
              <w:t>Ann S. Masten</w:t>
            </w:r>
          </w:p>
        </w:tc>
      </w:tr>
      <w:tr w:rsidR="005340D8" w:rsidRPr="00A07415" w14:paraId="2BE5A878" w14:textId="77777777" w:rsidTr="008601A0">
        <w:trPr>
          <w:trHeight w:val="128"/>
        </w:trPr>
        <w:tc>
          <w:tcPr>
            <w:tcW w:w="2656" w:type="dxa"/>
            <w:tcBorders>
              <w:top w:val="single" w:sz="4" w:space="0" w:color="auto"/>
              <w:left w:val="single" w:sz="8" w:space="0" w:color="auto"/>
              <w:bottom w:val="single" w:sz="4" w:space="0" w:color="auto"/>
              <w:right w:val="single" w:sz="4" w:space="0" w:color="auto"/>
            </w:tcBorders>
          </w:tcPr>
          <w:p w14:paraId="3375A8D2" w14:textId="77777777" w:rsidR="005340D8" w:rsidRPr="00EA2F6F" w:rsidRDefault="001965D5">
            <w:pPr>
              <w:rPr>
                <w:rFonts w:asciiTheme="minorHAnsi" w:hAnsiTheme="minorHAnsi"/>
                <w:sz w:val="22"/>
                <w:szCs w:val="22"/>
              </w:rPr>
            </w:pPr>
            <w:r w:rsidRPr="00EA2F6F">
              <w:rPr>
                <w:rFonts w:asciiTheme="minorHAnsi" w:hAnsiTheme="minorHAnsi"/>
                <w:sz w:val="22"/>
                <w:szCs w:val="22"/>
              </w:rPr>
              <w:t xml:space="preserve">Primary </w:t>
            </w:r>
            <w:r w:rsidR="00FE5571" w:rsidRPr="00EA2F6F">
              <w:rPr>
                <w:rFonts w:asciiTheme="minorHAnsi" w:hAnsiTheme="minorHAnsi"/>
                <w:sz w:val="22"/>
                <w:szCs w:val="22"/>
              </w:rPr>
              <w:t>Study</w:t>
            </w:r>
            <w:r w:rsidR="007853E0" w:rsidRPr="00EA2F6F">
              <w:rPr>
                <w:rFonts w:asciiTheme="minorHAnsi" w:hAnsiTheme="minorHAnsi"/>
                <w:sz w:val="22"/>
                <w:szCs w:val="22"/>
              </w:rPr>
              <w:t xml:space="preserve"> </w:t>
            </w:r>
            <w:r w:rsidR="005340D8" w:rsidRPr="00EA2F6F">
              <w:rPr>
                <w:rFonts w:asciiTheme="minorHAnsi" w:hAnsiTheme="minorHAnsi"/>
                <w:sz w:val="22"/>
                <w:szCs w:val="22"/>
              </w:rPr>
              <w:t>Title:</w:t>
            </w:r>
          </w:p>
        </w:tc>
        <w:tc>
          <w:tcPr>
            <w:tcW w:w="7885" w:type="dxa"/>
            <w:tcBorders>
              <w:top w:val="single" w:sz="4" w:space="0" w:color="auto"/>
              <w:left w:val="single" w:sz="4" w:space="0" w:color="auto"/>
              <w:right w:val="single" w:sz="8" w:space="0" w:color="auto"/>
            </w:tcBorders>
          </w:tcPr>
          <w:p w14:paraId="43DA61C5" w14:textId="77777777" w:rsidR="005340D8" w:rsidRPr="00A07415" w:rsidRDefault="004569A9">
            <w:pPr>
              <w:rPr>
                <w:rFonts w:asciiTheme="minorHAnsi" w:hAnsiTheme="minorHAnsi" w:cs="Arial"/>
                <w:sz w:val="22"/>
                <w:szCs w:val="22"/>
              </w:rPr>
            </w:pPr>
            <w:r>
              <w:rPr>
                <w:rFonts w:asciiTheme="minorHAnsi" w:hAnsiTheme="minorHAnsi" w:cs="Arial"/>
                <w:sz w:val="22"/>
                <w:szCs w:val="22"/>
              </w:rPr>
              <w:t>Assessment of Executive Function for the National Children’s Study</w:t>
            </w:r>
          </w:p>
        </w:tc>
      </w:tr>
      <w:tr w:rsidR="005340D8" w:rsidRPr="00A07415" w14:paraId="7090FA46" w14:textId="77777777" w:rsidTr="008601A0">
        <w:trPr>
          <w:trHeight w:val="127"/>
        </w:trPr>
        <w:tc>
          <w:tcPr>
            <w:tcW w:w="2656" w:type="dxa"/>
            <w:tcBorders>
              <w:top w:val="single" w:sz="4" w:space="0" w:color="auto"/>
              <w:left w:val="single" w:sz="8" w:space="0" w:color="auto"/>
              <w:bottom w:val="single" w:sz="4" w:space="0" w:color="auto"/>
              <w:right w:val="single" w:sz="4" w:space="0" w:color="auto"/>
            </w:tcBorders>
          </w:tcPr>
          <w:p w14:paraId="247CDEA2" w14:textId="77777777" w:rsidR="001965D5" w:rsidRPr="00EA2F6F" w:rsidRDefault="005340D8">
            <w:pPr>
              <w:rPr>
                <w:rFonts w:asciiTheme="minorHAnsi" w:hAnsiTheme="minorHAnsi"/>
                <w:sz w:val="22"/>
                <w:szCs w:val="22"/>
              </w:rPr>
            </w:pPr>
            <w:r w:rsidRPr="00EA2F6F">
              <w:rPr>
                <w:rFonts w:asciiTheme="minorHAnsi" w:hAnsiTheme="minorHAnsi"/>
                <w:sz w:val="22"/>
                <w:szCs w:val="22"/>
              </w:rPr>
              <w:t>Date</w:t>
            </w:r>
            <w:r w:rsidR="001965D5" w:rsidRPr="00EA2F6F">
              <w:rPr>
                <w:rFonts w:asciiTheme="minorHAnsi" w:hAnsiTheme="minorHAnsi"/>
                <w:sz w:val="22"/>
                <w:szCs w:val="22"/>
              </w:rPr>
              <w:t xml:space="preserve"> of this Submission</w:t>
            </w:r>
          </w:p>
        </w:tc>
        <w:tc>
          <w:tcPr>
            <w:tcW w:w="7885" w:type="dxa"/>
            <w:tcBorders>
              <w:left w:val="single" w:sz="4" w:space="0" w:color="auto"/>
              <w:right w:val="single" w:sz="8" w:space="0" w:color="auto"/>
            </w:tcBorders>
          </w:tcPr>
          <w:p w14:paraId="6575BAED" w14:textId="77777777" w:rsidR="005340D8" w:rsidRPr="00A07415" w:rsidRDefault="009B5152">
            <w:pPr>
              <w:rPr>
                <w:rFonts w:asciiTheme="minorHAnsi" w:hAnsiTheme="minorHAnsi" w:cs="Arial"/>
                <w:sz w:val="22"/>
                <w:szCs w:val="22"/>
              </w:rPr>
            </w:pPr>
            <w:r>
              <w:rPr>
                <w:rFonts w:asciiTheme="minorHAnsi" w:hAnsiTheme="minorHAnsi" w:cs="Arial"/>
                <w:sz w:val="22"/>
                <w:szCs w:val="22"/>
              </w:rPr>
              <w:t>11/6/13</w:t>
            </w:r>
          </w:p>
        </w:tc>
      </w:tr>
      <w:tr w:rsidR="001965D5" w:rsidRPr="00A07415" w14:paraId="0E68A746" w14:textId="77777777" w:rsidTr="008601A0">
        <w:trPr>
          <w:trHeight w:val="127"/>
        </w:trPr>
        <w:tc>
          <w:tcPr>
            <w:tcW w:w="2656" w:type="dxa"/>
            <w:tcBorders>
              <w:top w:val="single" w:sz="4" w:space="0" w:color="auto"/>
              <w:left w:val="single" w:sz="8" w:space="0" w:color="auto"/>
              <w:bottom w:val="single" w:sz="4" w:space="0" w:color="auto"/>
              <w:right w:val="single" w:sz="4" w:space="0" w:color="auto"/>
            </w:tcBorders>
          </w:tcPr>
          <w:p w14:paraId="04DE4A04" w14:textId="77777777" w:rsidR="001965D5" w:rsidRPr="00EA2F6F" w:rsidRDefault="001965D5">
            <w:pPr>
              <w:rPr>
                <w:rFonts w:asciiTheme="minorHAnsi" w:hAnsiTheme="minorHAnsi"/>
                <w:sz w:val="22"/>
                <w:szCs w:val="22"/>
              </w:rPr>
            </w:pPr>
            <w:r w:rsidRPr="00EA2F6F">
              <w:rPr>
                <w:rFonts w:asciiTheme="minorHAnsi" w:hAnsiTheme="minorHAnsi"/>
                <w:sz w:val="22"/>
                <w:szCs w:val="22"/>
              </w:rPr>
              <w:t xml:space="preserve">Study Includes </w:t>
            </w:r>
          </w:p>
        </w:tc>
        <w:tc>
          <w:tcPr>
            <w:tcW w:w="7885" w:type="dxa"/>
            <w:tcBorders>
              <w:left w:val="single" w:sz="4" w:space="0" w:color="auto"/>
              <w:right w:val="single" w:sz="8" w:space="0" w:color="auto"/>
            </w:tcBorders>
          </w:tcPr>
          <w:p w14:paraId="5ECA3539" w14:textId="77777777" w:rsidR="001965D5" w:rsidRPr="00EA2F6F" w:rsidRDefault="00B0155A" w:rsidP="000671B3">
            <w:pPr>
              <w:rPr>
                <w:rFonts w:asciiTheme="minorHAnsi" w:hAnsiTheme="minorHAnsi"/>
                <w:sz w:val="22"/>
                <w:szCs w:val="22"/>
              </w:rPr>
            </w:pPr>
            <w:r w:rsidRPr="00EA2F6F">
              <w:rPr>
                <w:rFonts w:asciiTheme="minorHAnsi" w:hAnsiTheme="minorHAnsi"/>
                <w:sz w:val="22"/>
                <w:szCs w:val="22"/>
              </w:rPr>
              <w:fldChar w:fldCharType="begin">
                <w:ffData>
                  <w:name w:val="Check6"/>
                  <w:enabled/>
                  <w:calcOnExit w:val="0"/>
                  <w:checkBox>
                    <w:sizeAuto/>
                    <w:default w:val="0"/>
                  </w:checkBox>
                </w:ffData>
              </w:fldChar>
            </w:r>
            <w:r w:rsidRPr="00EA2F6F">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sidRPr="00EA2F6F">
              <w:rPr>
                <w:rFonts w:asciiTheme="minorHAnsi" w:hAnsiTheme="minorHAnsi"/>
                <w:sz w:val="22"/>
                <w:szCs w:val="22"/>
              </w:rPr>
              <w:fldChar w:fldCharType="end"/>
            </w:r>
            <w:r w:rsidR="001965D5" w:rsidRPr="00EA2F6F">
              <w:rPr>
                <w:rFonts w:asciiTheme="minorHAnsi" w:hAnsiTheme="minorHAnsi" w:cs="Arial"/>
                <w:sz w:val="22"/>
                <w:szCs w:val="22"/>
              </w:rPr>
              <w:t xml:space="preserve"> </w:t>
            </w:r>
            <w:r w:rsidR="001965D5" w:rsidRPr="00EA2F6F">
              <w:rPr>
                <w:rFonts w:asciiTheme="minorHAnsi" w:hAnsiTheme="minorHAnsi"/>
                <w:sz w:val="22"/>
                <w:szCs w:val="22"/>
              </w:rPr>
              <w:t>Dr</w:t>
            </w:r>
            <w:r w:rsidRPr="00EA2F6F">
              <w:rPr>
                <w:rFonts w:asciiTheme="minorHAnsi" w:hAnsiTheme="minorHAnsi"/>
                <w:sz w:val="22"/>
                <w:szCs w:val="22"/>
              </w:rPr>
              <w:t xml:space="preserve">ug(s) / Biologic(s)        </w:t>
            </w:r>
            <w:r w:rsidR="000671B3" w:rsidRPr="00EA2F6F">
              <w:rPr>
                <w:rFonts w:asciiTheme="minorHAnsi" w:hAnsiTheme="minorHAnsi"/>
                <w:sz w:val="22"/>
                <w:szCs w:val="22"/>
              </w:rPr>
              <w:fldChar w:fldCharType="begin">
                <w:ffData>
                  <w:name w:val=""/>
                  <w:enabled/>
                  <w:calcOnExit w:val="0"/>
                  <w:checkBox>
                    <w:sizeAuto/>
                    <w:default w:val="0"/>
                  </w:checkBox>
                </w:ffData>
              </w:fldChar>
            </w:r>
            <w:r w:rsidR="000671B3" w:rsidRPr="00EA2F6F">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sidR="000671B3" w:rsidRPr="00EA2F6F">
              <w:rPr>
                <w:rFonts w:asciiTheme="minorHAnsi" w:hAnsiTheme="minorHAnsi"/>
                <w:sz w:val="22"/>
                <w:szCs w:val="22"/>
              </w:rPr>
              <w:fldChar w:fldCharType="end"/>
            </w:r>
            <w:r w:rsidRPr="00EA2F6F">
              <w:rPr>
                <w:rFonts w:asciiTheme="minorHAnsi" w:hAnsiTheme="minorHAnsi"/>
                <w:sz w:val="22"/>
                <w:szCs w:val="22"/>
              </w:rPr>
              <w:t xml:space="preserve">  </w:t>
            </w:r>
            <w:r w:rsidR="001965D5" w:rsidRPr="00EA2F6F">
              <w:rPr>
                <w:rFonts w:asciiTheme="minorHAnsi" w:hAnsiTheme="minorHAnsi"/>
                <w:sz w:val="22"/>
                <w:szCs w:val="22"/>
              </w:rPr>
              <w:t>Device(s)</w:t>
            </w:r>
            <w:r w:rsidRPr="00EA2F6F">
              <w:rPr>
                <w:rFonts w:asciiTheme="minorHAnsi" w:hAnsiTheme="minorHAnsi"/>
                <w:sz w:val="22"/>
                <w:szCs w:val="22"/>
              </w:rPr>
              <w:t xml:space="preserve"> </w:t>
            </w:r>
          </w:p>
        </w:tc>
      </w:tr>
    </w:tbl>
    <w:p w14:paraId="5FE5DA8E" w14:textId="77777777" w:rsidR="00AE26CE" w:rsidRDefault="00AE26CE" w:rsidP="008601A0">
      <w:pPr>
        <w:rPr>
          <w:rFonts w:asciiTheme="minorHAnsi" w:hAnsiTheme="minorHAnsi"/>
          <w:sz w:val="22"/>
          <w:szCs w:val="22"/>
        </w:rPr>
      </w:pPr>
    </w:p>
    <w:tbl>
      <w:tblPr>
        <w:tblStyle w:val="TableGrid"/>
        <w:tblW w:w="0" w:type="auto"/>
        <w:tblInd w:w="360" w:type="dxa"/>
        <w:tblLook w:val="04A0" w:firstRow="1" w:lastRow="0" w:firstColumn="1" w:lastColumn="0" w:noHBand="0" w:noVBand="1"/>
      </w:tblPr>
      <w:tblGrid>
        <w:gridCol w:w="3258"/>
        <w:gridCol w:w="7380"/>
      </w:tblGrid>
      <w:tr w:rsidR="00AE26CE" w14:paraId="2E52237C" w14:textId="77777777" w:rsidTr="008601A0">
        <w:tc>
          <w:tcPr>
            <w:tcW w:w="3258" w:type="dxa"/>
            <w:shd w:val="clear" w:color="auto" w:fill="C6D9F1" w:themeFill="text2" w:themeFillTint="33"/>
          </w:tcPr>
          <w:p w14:paraId="0FFE6749" w14:textId="77777777" w:rsidR="00AE26CE" w:rsidRDefault="00AE26CE" w:rsidP="00A07415">
            <w:pPr>
              <w:rPr>
                <w:rFonts w:asciiTheme="minorHAnsi" w:hAnsiTheme="minorHAnsi"/>
                <w:sz w:val="22"/>
                <w:szCs w:val="22"/>
              </w:rPr>
            </w:pPr>
            <w:r>
              <w:rPr>
                <w:rFonts w:asciiTheme="minorHAnsi" w:hAnsiTheme="minorHAnsi"/>
                <w:sz w:val="22"/>
                <w:szCs w:val="22"/>
              </w:rPr>
              <w:t>Indicate the type of change</w:t>
            </w:r>
            <w:r w:rsidR="00936A1C">
              <w:rPr>
                <w:rFonts w:asciiTheme="minorHAnsi" w:hAnsiTheme="minorHAnsi"/>
                <w:sz w:val="22"/>
                <w:szCs w:val="22"/>
              </w:rPr>
              <w:t>(s)</w:t>
            </w:r>
          </w:p>
        </w:tc>
        <w:tc>
          <w:tcPr>
            <w:tcW w:w="7380" w:type="dxa"/>
            <w:shd w:val="clear" w:color="auto" w:fill="C6D9F1" w:themeFill="text2" w:themeFillTint="33"/>
          </w:tcPr>
          <w:p w14:paraId="2DCD0C00" w14:textId="77777777" w:rsidR="00AE26CE" w:rsidRDefault="00AE26CE" w:rsidP="00A07415">
            <w:pPr>
              <w:rPr>
                <w:rFonts w:asciiTheme="minorHAnsi" w:hAnsiTheme="minorHAnsi"/>
                <w:sz w:val="22"/>
                <w:szCs w:val="22"/>
              </w:rPr>
            </w:pPr>
            <w:r>
              <w:rPr>
                <w:rFonts w:asciiTheme="minorHAnsi" w:hAnsiTheme="minorHAnsi"/>
                <w:sz w:val="22"/>
                <w:szCs w:val="22"/>
              </w:rPr>
              <w:t>Additional information/requirements</w:t>
            </w:r>
          </w:p>
        </w:tc>
      </w:tr>
      <w:tr w:rsidR="00AE26CE" w14:paraId="4B498610" w14:textId="77777777" w:rsidTr="00FC57F3">
        <w:tc>
          <w:tcPr>
            <w:tcW w:w="3258" w:type="dxa"/>
          </w:tcPr>
          <w:p w14:paraId="20280A77" w14:textId="77777777" w:rsidR="00AE26CE" w:rsidRDefault="00E30E8B" w:rsidP="00AE26CE">
            <w:pPr>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1"/>
                  </w:checkBox>
                </w:ffData>
              </w:fldChar>
            </w:r>
            <w:bookmarkStart w:id="0" w:name="Check1"/>
            <w:r w:rsidRPr="00E30E8B">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Pr>
                <w:rFonts w:asciiTheme="minorHAnsi" w:hAnsiTheme="minorHAnsi"/>
                <w:sz w:val="22"/>
                <w:szCs w:val="22"/>
              </w:rPr>
              <w:fldChar w:fldCharType="end"/>
            </w:r>
            <w:bookmarkEnd w:id="0"/>
            <w:r w:rsidR="00AE26CE">
              <w:rPr>
                <w:rFonts w:asciiTheme="minorHAnsi" w:hAnsiTheme="minorHAnsi"/>
                <w:sz w:val="22"/>
                <w:szCs w:val="22"/>
              </w:rPr>
              <w:t>Change(s) to Study Procedures/Protocol Amendment</w:t>
            </w:r>
          </w:p>
        </w:tc>
        <w:tc>
          <w:tcPr>
            <w:tcW w:w="7380" w:type="dxa"/>
          </w:tcPr>
          <w:p w14:paraId="3B263678" w14:textId="77777777" w:rsidR="00AE26CE" w:rsidRPr="008601A0" w:rsidRDefault="00AE26CE" w:rsidP="00FC57F3">
            <w:pPr>
              <w:rPr>
                <w:rFonts w:asciiTheme="minorHAnsi" w:hAnsiTheme="minorHAnsi"/>
                <w:b/>
                <w:sz w:val="22"/>
                <w:szCs w:val="22"/>
              </w:rPr>
            </w:pPr>
            <w:r w:rsidRPr="008601A0">
              <w:rPr>
                <w:rFonts w:asciiTheme="minorHAnsi" w:hAnsiTheme="minorHAnsi"/>
                <w:b/>
                <w:sz w:val="22"/>
                <w:szCs w:val="22"/>
              </w:rPr>
              <w:t xml:space="preserve">Is this protocol under </w:t>
            </w:r>
            <w:hyperlink r:id="rId13" w:history="1">
              <w:r w:rsidRPr="008601A0">
                <w:rPr>
                  <w:rStyle w:val="Hyperlink"/>
                  <w:rFonts w:asciiTheme="minorHAnsi" w:hAnsiTheme="minorHAnsi"/>
                  <w:b/>
                  <w:sz w:val="22"/>
                  <w:szCs w:val="22"/>
                </w:rPr>
                <w:t>Masonic Cancer Center’s Cancer Protocol Review Committee</w:t>
              </w:r>
            </w:hyperlink>
            <w:r w:rsidRPr="008601A0">
              <w:rPr>
                <w:rFonts w:asciiTheme="minorHAnsi" w:hAnsiTheme="minorHAnsi"/>
                <w:b/>
                <w:sz w:val="22"/>
                <w:szCs w:val="22"/>
              </w:rPr>
              <w:t xml:space="preserve"> (CPRC) review?  </w:t>
            </w:r>
          </w:p>
          <w:p w14:paraId="44047F1F" w14:textId="77777777" w:rsidR="00AE26CE" w:rsidRPr="008601A0" w:rsidRDefault="00E30E8B" w:rsidP="00FC57F3">
            <w:pPr>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1"/>
                  </w:checkBox>
                </w:ffData>
              </w:fldChar>
            </w:r>
            <w:r w:rsidRPr="00E30E8B">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Pr>
                <w:rFonts w:asciiTheme="minorHAnsi" w:hAnsiTheme="minorHAnsi"/>
                <w:sz w:val="22"/>
                <w:szCs w:val="22"/>
              </w:rPr>
              <w:fldChar w:fldCharType="end"/>
            </w:r>
            <w:r w:rsidR="00FC57F3" w:rsidRPr="008601A0">
              <w:rPr>
                <w:rFonts w:asciiTheme="minorHAnsi" w:hAnsiTheme="minorHAnsi"/>
                <w:sz w:val="22"/>
                <w:szCs w:val="22"/>
              </w:rPr>
              <w:t xml:space="preserve"> No                </w:t>
            </w:r>
            <w:r w:rsidR="00AE26CE" w:rsidRPr="008601A0">
              <w:rPr>
                <w:rFonts w:asciiTheme="minorHAnsi" w:hAnsiTheme="minorHAnsi"/>
                <w:sz w:val="22"/>
                <w:szCs w:val="22"/>
              </w:rPr>
              <w:fldChar w:fldCharType="begin">
                <w:ffData>
                  <w:name w:val="Check6"/>
                  <w:enabled/>
                  <w:calcOnExit w:val="0"/>
                  <w:checkBox>
                    <w:sizeAuto/>
                    <w:default w:val="0"/>
                  </w:checkBox>
                </w:ffData>
              </w:fldChar>
            </w:r>
            <w:r w:rsidR="00AE26CE" w:rsidRPr="008601A0">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sidR="00AE26CE" w:rsidRPr="008601A0">
              <w:rPr>
                <w:rFonts w:asciiTheme="minorHAnsi" w:hAnsiTheme="minorHAnsi"/>
                <w:sz w:val="22"/>
                <w:szCs w:val="22"/>
              </w:rPr>
              <w:fldChar w:fldCharType="end"/>
            </w:r>
            <w:r w:rsidR="00AE26CE" w:rsidRPr="008601A0">
              <w:rPr>
                <w:rFonts w:asciiTheme="minorHAnsi" w:hAnsiTheme="minorHAnsi"/>
                <w:sz w:val="22"/>
                <w:szCs w:val="22"/>
              </w:rPr>
              <w:t xml:space="preserve"> Yes, CPRC #</w:t>
            </w:r>
            <w:r w:rsidR="00AE26CE" w:rsidRPr="008601A0">
              <w:rPr>
                <w:rFonts w:asciiTheme="minorHAnsi" w:hAnsiTheme="minorHAnsi"/>
                <w:sz w:val="22"/>
                <w:szCs w:val="22"/>
              </w:rPr>
              <w:fldChar w:fldCharType="begin">
                <w:ffData>
                  <w:name w:val="Text76"/>
                  <w:enabled/>
                  <w:calcOnExit w:val="0"/>
                  <w:textInput/>
                </w:ffData>
              </w:fldChar>
            </w:r>
            <w:bookmarkStart w:id="1" w:name="Text76"/>
            <w:r w:rsidR="00AE26CE" w:rsidRPr="008601A0">
              <w:rPr>
                <w:rFonts w:asciiTheme="minorHAnsi" w:hAnsiTheme="minorHAnsi"/>
                <w:sz w:val="22"/>
                <w:szCs w:val="22"/>
              </w:rPr>
              <w:instrText xml:space="preserve"> FORMTEXT </w:instrText>
            </w:r>
            <w:r w:rsidR="00AE26CE" w:rsidRPr="008601A0">
              <w:rPr>
                <w:rFonts w:asciiTheme="minorHAnsi" w:hAnsiTheme="minorHAnsi"/>
                <w:sz w:val="22"/>
                <w:szCs w:val="22"/>
              </w:rPr>
            </w:r>
            <w:r w:rsidR="00AE26CE" w:rsidRPr="008601A0">
              <w:rPr>
                <w:rFonts w:asciiTheme="minorHAnsi" w:hAnsiTheme="minorHAnsi"/>
                <w:sz w:val="22"/>
                <w:szCs w:val="22"/>
              </w:rPr>
              <w:fldChar w:fldCharType="separate"/>
            </w:r>
            <w:r w:rsidR="00AE26CE" w:rsidRPr="008601A0">
              <w:rPr>
                <w:rFonts w:asciiTheme="minorHAnsi" w:hAnsiTheme="minorHAnsi"/>
                <w:noProof/>
                <w:sz w:val="22"/>
                <w:szCs w:val="22"/>
              </w:rPr>
              <w:t> </w:t>
            </w:r>
            <w:r w:rsidR="00AE26CE" w:rsidRPr="008601A0">
              <w:rPr>
                <w:rFonts w:asciiTheme="minorHAnsi" w:hAnsiTheme="minorHAnsi"/>
                <w:noProof/>
                <w:sz w:val="22"/>
                <w:szCs w:val="22"/>
              </w:rPr>
              <w:t> </w:t>
            </w:r>
            <w:r w:rsidR="00AE26CE" w:rsidRPr="008601A0">
              <w:rPr>
                <w:rFonts w:asciiTheme="minorHAnsi" w:hAnsiTheme="minorHAnsi"/>
                <w:noProof/>
                <w:sz w:val="22"/>
                <w:szCs w:val="22"/>
              </w:rPr>
              <w:t> </w:t>
            </w:r>
            <w:r w:rsidR="00AE26CE" w:rsidRPr="008601A0">
              <w:rPr>
                <w:rFonts w:asciiTheme="minorHAnsi" w:hAnsiTheme="minorHAnsi"/>
                <w:noProof/>
                <w:sz w:val="22"/>
                <w:szCs w:val="22"/>
              </w:rPr>
              <w:t> </w:t>
            </w:r>
            <w:r w:rsidR="00AE26CE" w:rsidRPr="008601A0">
              <w:rPr>
                <w:rFonts w:asciiTheme="minorHAnsi" w:hAnsiTheme="minorHAnsi"/>
                <w:noProof/>
                <w:sz w:val="22"/>
                <w:szCs w:val="22"/>
              </w:rPr>
              <w:t> </w:t>
            </w:r>
            <w:r w:rsidR="00AE26CE" w:rsidRPr="008601A0">
              <w:rPr>
                <w:rFonts w:asciiTheme="minorHAnsi" w:hAnsiTheme="minorHAnsi"/>
                <w:sz w:val="22"/>
                <w:szCs w:val="22"/>
              </w:rPr>
              <w:fldChar w:fldCharType="end"/>
            </w:r>
            <w:bookmarkEnd w:id="1"/>
            <w:r w:rsidR="00AE26CE" w:rsidRPr="008601A0">
              <w:rPr>
                <w:rFonts w:asciiTheme="minorHAnsi" w:hAnsiTheme="minorHAnsi"/>
                <w:sz w:val="22"/>
                <w:szCs w:val="22"/>
              </w:rPr>
              <w:t xml:space="preserve">  </w:t>
            </w:r>
            <w:r w:rsidR="00AE26CE" w:rsidRPr="008601A0">
              <w:rPr>
                <w:rFonts w:asciiTheme="minorHAnsi" w:hAnsiTheme="minorHAnsi"/>
                <w:sz w:val="22"/>
                <w:szCs w:val="22"/>
              </w:rPr>
              <w:tab/>
            </w:r>
          </w:p>
          <w:p w14:paraId="7B8DA6D1" w14:textId="77777777" w:rsidR="00AE26CE" w:rsidRPr="008601A0" w:rsidRDefault="00AE26CE" w:rsidP="00A07415">
            <w:pPr>
              <w:rPr>
                <w:rFonts w:asciiTheme="minorHAnsi" w:hAnsiTheme="minorHAnsi"/>
                <w:b/>
                <w:sz w:val="22"/>
                <w:szCs w:val="22"/>
              </w:rPr>
            </w:pPr>
          </w:p>
          <w:p w14:paraId="0445A8F9" w14:textId="77777777" w:rsidR="00FC57F3" w:rsidRPr="008601A0" w:rsidRDefault="008601A0" w:rsidP="00FC57F3">
            <w:pPr>
              <w:rPr>
                <w:rFonts w:asciiTheme="minorHAnsi" w:hAnsiTheme="minorHAnsi"/>
                <w:sz w:val="22"/>
                <w:szCs w:val="22"/>
              </w:rPr>
            </w:pPr>
            <w:r w:rsidRPr="008601A0">
              <w:rPr>
                <w:rFonts w:asciiTheme="minorHAnsi" w:hAnsiTheme="minorHAnsi"/>
                <w:sz w:val="22"/>
                <w:szCs w:val="22"/>
              </w:rPr>
              <w:t xml:space="preserve">Protocol amendments must be submitted to </w:t>
            </w:r>
            <w:r w:rsidR="00FC57F3" w:rsidRPr="008601A0">
              <w:rPr>
                <w:rFonts w:asciiTheme="minorHAnsi" w:hAnsiTheme="minorHAnsi"/>
                <w:sz w:val="22"/>
                <w:szCs w:val="22"/>
              </w:rPr>
              <w:t>CPRC (</w:t>
            </w:r>
            <w:hyperlink r:id="rId14" w:history="1">
              <w:r w:rsidR="00FC57F3" w:rsidRPr="008601A0">
                <w:rPr>
                  <w:rStyle w:val="Hyperlink"/>
                  <w:rFonts w:asciiTheme="minorHAnsi" w:hAnsiTheme="minorHAnsi"/>
                  <w:sz w:val="22"/>
                  <w:szCs w:val="22"/>
                </w:rPr>
                <w:t>CCPRC@umn.edu</w:t>
              </w:r>
            </w:hyperlink>
            <w:r w:rsidR="00FC57F3" w:rsidRPr="008601A0">
              <w:rPr>
                <w:rFonts w:asciiTheme="minorHAnsi" w:hAnsiTheme="minorHAnsi"/>
                <w:sz w:val="22"/>
                <w:szCs w:val="22"/>
              </w:rPr>
              <w:t xml:space="preserve">) prior to review by the IRB.  CPRC will forward this submission to the IRB after CPRC approval.  Submission to CPRC must meet the IRB signature requirement (signed by the PI or sent from the PI’s x.500 UMN email account).    </w:t>
            </w:r>
          </w:p>
          <w:p w14:paraId="7F701479" w14:textId="77777777" w:rsidR="00FC57F3" w:rsidRDefault="00FC57F3" w:rsidP="00A07415">
            <w:pPr>
              <w:rPr>
                <w:rFonts w:asciiTheme="minorHAnsi" w:hAnsiTheme="minorHAnsi"/>
                <w:sz w:val="22"/>
                <w:szCs w:val="22"/>
              </w:rPr>
            </w:pPr>
          </w:p>
          <w:p w14:paraId="09CE52C2" w14:textId="77777777" w:rsidR="00936A1C" w:rsidRDefault="00936A1C" w:rsidP="00A07415">
            <w:pPr>
              <w:rPr>
                <w:rFonts w:asciiTheme="minorHAnsi" w:hAnsiTheme="minorHAnsi"/>
                <w:sz w:val="22"/>
                <w:szCs w:val="22"/>
              </w:rPr>
            </w:pPr>
            <w:r>
              <w:rPr>
                <w:rFonts w:asciiTheme="minorHAnsi" w:hAnsiTheme="minorHAnsi"/>
                <w:sz w:val="22"/>
                <w:szCs w:val="22"/>
              </w:rPr>
              <w:t xml:space="preserve">Protocol </w:t>
            </w:r>
            <w:r w:rsidRPr="008601A0">
              <w:rPr>
                <w:rFonts w:asciiTheme="minorHAnsi" w:hAnsiTheme="minorHAnsi"/>
                <w:sz w:val="22"/>
                <w:szCs w:val="22"/>
              </w:rPr>
              <w:t>Version</w:t>
            </w:r>
            <w:bookmarkStart w:id="2" w:name="Text1"/>
            <w:r w:rsidRPr="008601A0">
              <w:rPr>
                <w:rFonts w:asciiTheme="minorHAnsi" w:hAnsiTheme="minorHAnsi"/>
                <w:sz w:val="22"/>
                <w:szCs w:val="22"/>
              </w:rPr>
              <w:fldChar w:fldCharType="begin">
                <w:ffData>
                  <w:name w:val="Text1"/>
                  <w:enabled/>
                  <w:calcOnExit w:val="0"/>
                  <w:textInput/>
                </w:ffData>
              </w:fldChar>
            </w:r>
            <w:r w:rsidRPr="008601A0">
              <w:rPr>
                <w:rFonts w:asciiTheme="minorHAnsi" w:hAnsiTheme="minorHAnsi"/>
                <w:sz w:val="22"/>
                <w:szCs w:val="22"/>
              </w:rPr>
              <w:instrText xml:space="preserve"> FORMTEXT </w:instrText>
            </w:r>
            <w:r w:rsidRPr="008601A0">
              <w:rPr>
                <w:rFonts w:asciiTheme="minorHAnsi" w:hAnsiTheme="minorHAnsi"/>
                <w:sz w:val="22"/>
                <w:szCs w:val="22"/>
              </w:rPr>
            </w:r>
            <w:r w:rsidRPr="008601A0">
              <w:rPr>
                <w:rFonts w:asciiTheme="minorHAnsi" w:hAnsiTheme="minorHAnsi"/>
                <w:sz w:val="22"/>
                <w:szCs w:val="22"/>
              </w:rPr>
              <w:fldChar w:fldCharType="separate"/>
            </w:r>
            <w:r w:rsidRPr="008601A0">
              <w:rPr>
                <w:rFonts w:asciiTheme="minorHAnsi" w:hAnsiTheme="minorHAnsi"/>
                <w:noProof/>
                <w:sz w:val="22"/>
                <w:szCs w:val="22"/>
              </w:rPr>
              <w:t> </w:t>
            </w:r>
            <w:r w:rsidRPr="008601A0">
              <w:rPr>
                <w:rFonts w:asciiTheme="minorHAnsi" w:hAnsiTheme="minorHAnsi"/>
                <w:noProof/>
                <w:sz w:val="22"/>
                <w:szCs w:val="22"/>
              </w:rPr>
              <w:t> </w:t>
            </w:r>
            <w:r w:rsidRPr="008601A0">
              <w:rPr>
                <w:rFonts w:asciiTheme="minorHAnsi" w:hAnsiTheme="minorHAnsi"/>
                <w:noProof/>
                <w:sz w:val="22"/>
                <w:szCs w:val="22"/>
              </w:rPr>
              <w:t> </w:t>
            </w:r>
            <w:r w:rsidRPr="008601A0">
              <w:rPr>
                <w:rFonts w:asciiTheme="minorHAnsi" w:hAnsiTheme="minorHAnsi"/>
                <w:noProof/>
                <w:sz w:val="22"/>
                <w:szCs w:val="22"/>
              </w:rPr>
              <w:t> </w:t>
            </w:r>
            <w:r w:rsidRPr="008601A0">
              <w:rPr>
                <w:rFonts w:asciiTheme="minorHAnsi" w:hAnsiTheme="minorHAnsi"/>
                <w:noProof/>
                <w:sz w:val="22"/>
                <w:szCs w:val="22"/>
              </w:rPr>
              <w:t> </w:t>
            </w:r>
            <w:r w:rsidRPr="008601A0">
              <w:rPr>
                <w:rFonts w:asciiTheme="minorHAnsi" w:hAnsiTheme="minorHAnsi"/>
                <w:sz w:val="22"/>
                <w:szCs w:val="22"/>
              </w:rPr>
              <w:fldChar w:fldCharType="end"/>
            </w:r>
            <w:bookmarkEnd w:id="2"/>
            <w:r w:rsidRPr="008601A0">
              <w:rPr>
                <w:rFonts w:asciiTheme="minorHAnsi" w:hAnsiTheme="minorHAnsi"/>
                <w:sz w:val="22"/>
                <w:szCs w:val="22"/>
              </w:rPr>
              <w:t>, Dated</w:t>
            </w:r>
            <w:bookmarkStart w:id="3" w:name="Text2"/>
            <w:r w:rsidRPr="008601A0">
              <w:rPr>
                <w:rFonts w:asciiTheme="minorHAnsi" w:hAnsiTheme="minorHAnsi"/>
                <w:sz w:val="22"/>
                <w:szCs w:val="22"/>
              </w:rPr>
              <w:fldChar w:fldCharType="begin">
                <w:ffData>
                  <w:name w:val="Text2"/>
                  <w:enabled/>
                  <w:calcOnExit w:val="0"/>
                  <w:textInput/>
                </w:ffData>
              </w:fldChar>
            </w:r>
            <w:r w:rsidRPr="008601A0">
              <w:rPr>
                <w:rFonts w:asciiTheme="minorHAnsi" w:hAnsiTheme="minorHAnsi"/>
                <w:sz w:val="22"/>
                <w:szCs w:val="22"/>
              </w:rPr>
              <w:instrText xml:space="preserve"> FORMTEXT </w:instrText>
            </w:r>
            <w:r w:rsidRPr="008601A0">
              <w:rPr>
                <w:rFonts w:asciiTheme="minorHAnsi" w:hAnsiTheme="minorHAnsi"/>
                <w:sz w:val="22"/>
                <w:szCs w:val="22"/>
              </w:rPr>
            </w:r>
            <w:r w:rsidRPr="008601A0">
              <w:rPr>
                <w:rFonts w:asciiTheme="minorHAnsi" w:hAnsiTheme="minorHAnsi"/>
                <w:sz w:val="22"/>
                <w:szCs w:val="22"/>
              </w:rPr>
              <w:fldChar w:fldCharType="separate"/>
            </w:r>
            <w:r w:rsidRPr="008601A0">
              <w:rPr>
                <w:rFonts w:asciiTheme="minorHAnsi" w:hAnsiTheme="minorHAnsi"/>
                <w:noProof/>
                <w:sz w:val="22"/>
                <w:szCs w:val="22"/>
              </w:rPr>
              <w:t> </w:t>
            </w:r>
            <w:r w:rsidRPr="008601A0">
              <w:rPr>
                <w:rFonts w:asciiTheme="minorHAnsi" w:hAnsiTheme="minorHAnsi"/>
                <w:noProof/>
                <w:sz w:val="22"/>
                <w:szCs w:val="22"/>
              </w:rPr>
              <w:t> </w:t>
            </w:r>
            <w:r w:rsidRPr="008601A0">
              <w:rPr>
                <w:rFonts w:asciiTheme="minorHAnsi" w:hAnsiTheme="minorHAnsi"/>
                <w:noProof/>
                <w:sz w:val="22"/>
                <w:szCs w:val="22"/>
              </w:rPr>
              <w:t> </w:t>
            </w:r>
            <w:r w:rsidRPr="008601A0">
              <w:rPr>
                <w:rFonts w:asciiTheme="minorHAnsi" w:hAnsiTheme="minorHAnsi"/>
                <w:noProof/>
                <w:sz w:val="22"/>
                <w:szCs w:val="22"/>
              </w:rPr>
              <w:t> </w:t>
            </w:r>
            <w:r w:rsidRPr="008601A0">
              <w:rPr>
                <w:rFonts w:asciiTheme="minorHAnsi" w:hAnsiTheme="minorHAnsi"/>
                <w:noProof/>
                <w:sz w:val="22"/>
                <w:szCs w:val="22"/>
              </w:rPr>
              <w:t> </w:t>
            </w:r>
            <w:r w:rsidRPr="008601A0">
              <w:rPr>
                <w:rFonts w:asciiTheme="minorHAnsi" w:hAnsiTheme="minorHAnsi"/>
                <w:sz w:val="22"/>
                <w:szCs w:val="22"/>
              </w:rPr>
              <w:fldChar w:fldCharType="end"/>
            </w:r>
            <w:bookmarkEnd w:id="3"/>
            <w:r>
              <w:rPr>
                <w:rFonts w:asciiTheme="minorHAnsi" w:hAnsiTheme="minorHAnsi"/>
                <w:sz w:val="22"/>
                <w:szCs w:val="22"/>
              </w:rPr>
              <w:t xml:space="preserve"> </w:t>
            </w:r>
          </w:p>
        </w:tc>
      </w:tr>
      <w:bookmarkStart w:id="4" w:name="Check4"/>
      <w:tr w:rsidR="00AE26CE" w14:paraId="29D6509A" w14:textId="77777777" w:rsidTr="00FC57F3">
        <w:tc>
          <w:tcPr>
            <w:tcW w:w="3258" w:type="dxa"/>
          </w:tcPr>
          <w:p w14:paraId="5EA8E662" w14:textId="77777777" w:rsidR="00AE26CE" w:rsidRPr="00EA2F6F" w:rsidRDefault="00AE26CE" w:rsidP="00AE26CE">
            <w:pPr>
              <w:rPr>
                <w:rFonts w:asciiTheme="minorHAnsi" w:hAnsiTheme="minorHAnsi"/>
                <w:sz w:val="22"/>
                <w:szCs w:val="22"/>
              </w:rPr>
            </w:pPr>
            <w:r w:rsidRPr="00EA2F6F">
              <w:rPr>
                <w:rFonts w:asciiTheme="minorHAnsi" w:hAnsiTheme="minorHAnsi"/>
                <w:sz w:val="22"/>
                <w:szCs w:val="22"/>
              </w:rPr>
              <w:fldChar w:fldCharType="begin">
                <w:ffData>
                  <w:name w:val="Check4"/>
                  <w:enabled/>
                  <w:calcOnExit w:val="0"/>
                  <w:checkBox>
                    <w:sizeAuto/>
                    <w:default w:val="0"/>
                  </w:checkBox>
                </w:ffData>
              </w:fldChar>
            </w:r>
            <w:r w:rsidRPr="00EA2F6F">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sidRPr="00EA2F6F">
              <w:rPr>
                <w:rFonts w:asciiTheme="minorHAnsi" w:hAnsiTheme="minorHAnsi"/>
                <w:sz w:val="22"/>
                <w:szCs w:val="22"/>
              </w:rPr>
              <w:fldChar w:fldCharType="end"/>
            </w:r>
            <w:bookmarkEnd w:id="4"/>
            <w:r w:rsidRPr="00EA2F6F">
              <w:rPr>
                <w:rFonts w:asciiTheme="minorHAnsi" w:hAnsiTheme="minorHAnsi"/>
                <w:sz w:val="22"/>
                <w:szCs w:val="22"/>
              </w:rPr>
              <w:t>Notice of Closure to Accrual</w:t>
            </w:r>
          </w:p>
        </w:tc>
        <w:tc>
          <w:tcPr>
            <w:tcW w:w="7380" w:type="dxa"/>
          </w:tcPr>
          <w:p w14:paraId="109B1DE3" w14:textId="77777777" w:rsidR="00AE26CE" w:rsidRDefault="00AE26CE" w:rsidP="00A07415">
            <w:pPr>
              <w:rPr>
                <w:rFonts w:asciiTheme="minorHAnsi" w:hAnsiTheme="minorHAnsi"/>
                <w:sz w:val="22"/>
                <w:szCs w:val="22"/>
              </w:rPr>
            </w:pPr>
          </w:p>
        </w:tc>
      </w:tr>
      <w:tr w:rsidR="00AE26CE" w14:paraId="0E0942B0" w14:textId="77777777" w:rsidTr="00FC57F3">
        <w:tc>
          <w:tcPr>
            <w:tcW w:w="3258" w:type="dxa"/>
          </w:tcPr>
          <w:p w14:paraId="1DDEF432" w14:textId="77777777" w:rsidR="00AE26CE" w:rsidRDefault="00E30E8B" w:rsidP="00A07415">
            <w:pPr>
              <w:rPr>
                <w:rFonts w:asciiTheme="minorHAnsi" w:hAnsiTheme="minorHAnsi"/>
                <w:sz w:val="22"/>
                <w:szCs w:val="22"/>
              </w:rPr>
            </w:pPr>
            <w:r>
              <w:rPr>
                <w:rFonts w:asciiTheme="minorHAnsi" w:hAnsiTheme="minorHAnsi"/>
                <w:sz w:val="22"/>
                <w:szCs w:val="22"/>
              </w:rPr>
              <w:fldChar w:fldCharType="begin">
                <w:ffData>
                  <w:name w:val="Check3"/>
                  <w:enabled/>
                  <w:calcOnExit w:val="0"/>
                  <w:checkBox>
                    <w:sizeAuto/>
                    <w:default w:val="1"/>
                  </w:checkBox>
                </w:ffData>
              </w:fldChar>
            </w:r>
            <w:bookmarkStart w:id="5" w:name="Check3"/>
            <w:r w:rsidRPr="00E30E8B">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Pr>
                <w:rFonts w:asciiTheme="minorHAnsi" w:hAnsiTheme="minorHAnsi"/>
                <w:sz w:val="22"/>
                <w:szCs w:val="22"/>
              </w:rPr>
              <w:fldChar w:fldCharType="end"/>
            </w:r>
            <w:bookmarkEnd w:id="5"/>
            <w:r w:rsidR="00AE26CE">
              <w:rPr>
                <w:rFonts w:asciiTheme="minorHAnsi" w:hAnsiTheme="minorHAnsi"/>
                <w:sz w:val="22"/>
                <w:szCs w:val="22"/>
              </w:rPr>
              <w:t xml:space="preserve">Recruitment </w:t>
            </w:r>
            <w:r w:rsidR="00936A1C">
              <w:rPr>
                <w:rFonts w:asciiTheme="minorHAnsi" w:hAnsiTheme="minorHAnsi"/>
                <w:sz w:val="22"/>
                <w:szCs w:val="22"/>
              </w:rPr>
              <w:t>c</w:t>
            </w:r>
            <w:r w:rsidR="00AE26CE" w:rsidRPr="00EA2F6F">
              <w:rPr>
                <w:rFonts w:asciiTheme="minorHAnsi" w:hAnsiTheme="minorHAnsi"/>
                <w:sz w:val="22"/>
                <w:szCs w:val="22"/>
              </w:rPr>
              <w:t>hanges/Advertisements</w:t>
            </w:r>
          </w:p>
        </w:tc>
        <w:tc>
          <w:tcPr>
            <w:tcW w:w="7380" w:type="dxa"/>
          </w:tcPr>
          <w:p w14:paraId="0D4AEA40" w14:textId="77777777" w:rsidR="00AE26CE" w:rsidRDefault="00AE26CE" w:rsidP="00A07415">
            <w:pPr>
              <w:rPr>
                <w:rFonts w:asciiTheme="minorHAnsi" w:hAnsiTheme="minorHAnsi"/>
                <w:sz w:val="22"/>
                <w:szCs w:val="22"/>
              </w:rPr>
            </w:pPr>
            <w:r>
              <w:rPr>
                <w:rFonts w:asciiTheme="minorHAnsi" w:hAnsiTheme="minorHAnsi"/>
                <w:sz w:val="22"/>
                <w:szCs w:val="22"/>
              </w:rPr>
              <w:t>Attach a copy of the revised material (flyer, script, etc.) with the submission</w:t>
            </w:r>
          </w:p>
        </w:tc>
      </w:tr>
      <w:tr w:rsidR="00AE26CE" w14:paraId="1BA91011" w14:textId="77777777" w:rsidTr="00FC57F3">
        <w:tc>
          <w:tcPr>
            <w:tcW w:w="3258" w:type="dxa"/>
          </w:tcPr>
          <w:p w14:paraId="14501E93" w14:textId="77777777" w:rsidR="00AE26CE" w:rsidRDefault="00AE26CE" w:rsidP="00A07415">
            <w:pPr>
              <w:rPr>
                <w:rFonts w:asciiTheme="minorHAnsi" w:hAnsiTheme="minorHAnsi"/>
                <w:sz w:val="22"/>
                <w:szCs w:val="22"/>
              </w:rPr>
            </w:pPr>
            <w:r w:rsidRPr="00EA2F6F">
              <w:rPr>
                <w:rFonts w:asciiTheme="minorHAnsi" w:hAnsiTheme="minorHAnsi"/>
                <w:sz w:val="22"/>
                <w:szCs w:val="22"/>
              </w:rPr>
              <w:fldChar w:fldCharType="begin">
                <w:ffData>
                  <w:name w:val="Check2"/>
                  <w:enabled/>
                  <w:calcOnExit w:val="0"/>
                  <w:checkBox>
                    <w:sizeAuto/>
                    <w:default w:val="0"/>
                  </w:checkBox>
                </w:ffData>
              </w:fldChar>
            </w:r>
            <w:r w:rsidRPr="00EA2F6F">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sidRPr="00EA2F6F">
              <w:rPr>
                <w:rFonts w:asciiTheme="minorHAnsi" w:hAnsiTheme="minorHAnsi"/>
                <w:sz w:val="22"/>
                <w:szCs w:val="22"/>
              </w:rPr>
              <w:fldChar w:fldCharType="end"/>
            </w:r>
            <w:r w:rsidR="008601A0">
              <w:rPr>
                <w:rFonts w:asciiTheme="minorHAnsi" w:hAnsiTheme="minorHAnsi"/>
                <w:sz w:val="22"/>
                <w:szCs w:val="22"/>
              </w:rPr>
              <w:t>Revised Investigator Brochure</w:t>
            </w:r>
            <w:r w:rsidRPr="00EA2F6F">
              <w:rPr>
                <w:rFonts w:asciiTheme="minorHAnsi" w:hAnsiTheme="minorHAnsi"/>
                <w:sz w:val="22"/>
                <w:szCs w:val="22"/>
              </w:rPr>
              <w:t xml:space="preserve"> </w:t>
            </w:r>
          </w:p>
        </w:tc>
        <w:tc>
          <w:tcPr>
            <w:tcW w:w="7380" w:type="dxa"/>
          </w:tcPr>
          <w:p w14:paraId="60B1AF90" w14:textId="77777777" w:rsidR="00AE26CE" w:rsidRDefault="00AE26CE" w:rsidP="00A07415">
            <w:pPr>
              <w:rPr>
                <w:rFonts w:asciiTheme="minorHAnsi" w:hAnsiTheme="minorHAnsi"/>
                <w:sz w:val="22"/>
                <w:szCs w:val="22"/>
              </w:rPr>
            </w:pPr>
            <w:r w:rsidRPr="00EA2F6F">
              <w:rPr>
                <w:rFonts w:asciiTheme="minorHAnsi" w:hAnsiTheme="minorHAnsi"/>
                <w:sz w:val="22"/>
                <w:szCs w:val="22"/>
              </w:rPr>
              <w:t>Version</w:t>
            </w:r>
            <w:bookmarkStart w:id="6" w:name="Text3"/>
            <w:r w:rsidRPr="00EA2F6F">
              <w:rPr>
                <w:rFonts w:asciiTheme="minorHAnsi" w:hAnsiTheme="minorHAnsi"/>
                <w:sz w:val="22"/>
                <w:szCs w:val="22"/>
              </w:rPr>
              <w:fldChar w:fldCharType="begin">
                <w:ffData>
                  <w:name w:val="Text3"/>
                  <w:enabled/>
                  <w:calcOnExit w:val="0"/>
                  <w:textInput/>
                </w:ffData>
              </w:fldChar>
            </w:r>
            <w:r w:rsidRPr="00EA2F6F">
              <w:rPr>
                <w:rFonts w:asciiTheme="minorHAnsi" w:hAnsiTheme="minorHAnsi"/>
                <w:sz w:val="22"/>
                <w:szCs w:val="22"/>
              </w:rPr>
              <w:instrText xml:space="preserve"> FORMTEXT </w:instrText>
            </w:r>
            <w:r w:rsidRPr="00EA2F6F">
              <w:rPr>
                <w:rFonts w:asciiTheme="minorHAnsi" w:hAnsiTheme="minorHAnsi"/>
                <w:sz w:val="22"/>
                <w:szCs w:val="22"/>
              </w:rPr>
            </w:r>
            <w:r w:rsidRPr="00EA2F6F">
              <w:rPr>
                <w:rFonts w:asciiTheme="minorHAnsi" w:hAnsiTheme="minorHAnsi"/>
                <w:sz w:val="22"/>
                <w:szCs w:val="22"/>
              </w:rPr>
              <w:fldChar w:fldCharType="separate"/>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sz w:val="22"/>
                <w:szCs w:val="22"/>
              </w:rPr>
              <w:fldChar w:fldCharType="end"/>
            </w:r>
            <w:bookmarkEnd w:id="6"/>
            <w:r w:rsidRPr="00EA2F6F">
              <w:rPr>
                <w:rFonts w:asciiTheme="minorHAnsi" w:hAnsiTheme="minorHAnsi"/>
                <w:sz w:val="22"/>
                <w:szCs w:val="22"/>
              </w:rPr>
              <w:t>, Dated</w:t>
            </w:r>
            <w:bookmarkStart w:id="7" w:name="Text4"/>
            <w:r w:rsidRPr="00EA2F6F">
              <w:rPr>
                <w:rFonts w:asciiTheme="minorHAnsi" w:hAnsiTheme="minorHAnsi"/>
                <w:sz w:val="22"/>
                <w:szCs w:val="22"/>
              </w:rPr>
              <w:fldChar w:fldCharType="begin">
                <w:ffData>
                  <w:name w:val="Text4"/>
                  <w:enabled/>
                  <w:calcOnExit w:val="0"/>
                  <w:textInput/>
                </w:ffData>
              </w:fldChar>
            </w:r>
            <w:r w:rsidRPr="00EA2F6F">
              <w:rPr>
                <w:rFonts w:asciiTheme="minorHAnsi" w:hAnsiTheme="minorHAnsi"/>
                <w:sz w:val="22"/>
                <w:szCs w:val="22"/>
              </w:rPr>
              <w:instrText xml:space="preserve"> FORMTEXT </w:instrText>
            </w:r>
            <w:r w:rsidRPr="00EA2F6F">
              <w:rPr>
                <w:rFonts w:asciiTheme="minorHAnsi" w:hAnsiTheme="minorHAnsi"/>
                <w:sz w:val="22"/>
                <w:szCs w:val="22"/>
              </w:rPr>
            </w:r>
            <w:r w:rsidRPr="00EA2F6F">
              <w:rPr>
                <w:rFonts w:asciiTheme="minorHAnsi" w:hAnsiTheme="minorHAnsi"/>
                <w:sz w:val="22"/>
                <w:szCs w:val="22"/>
              </w:rPr>
              <w:fldChar w:fldCharType="separate"/>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sz w:val="22"/>
                <w:szCs w:val="22"/>
              </w:rPr>
              <w:fldChar w:fldCharType="end"/>
            </w:r>
            <w:bookmarkEnd w:id="7"/>
          </w:p>
        </w:tc>
      </w:tr>
      <w:tr w:rsidR="00936A1C" w14:paraId="40D811B6" w14:textId="77777777" w:rsidTr="00FC57F3">
        <w:tc>
          <w:tcPr>
            <w:tcW w:w="3258" w:type="dxa"/>
          </w:tcPr>
          <w:p w14:paraId="3FDA0D1B" w14:textId="77777777" w:rsidR="00936A1C" w:rsidRPr="00EA2F6F" w:rsidRDefault="00E30E8B" w:rsidP="00A07415">
            <w:pPr>
              <w:rPr>
                <w:rFonts w:asciiTheme="minorHAnsi" w:hAnsiTheme="minorHAnsi"/>
                <w:sz w:val="22"/>
                <w:szCs w:val="22"/>
              </w:rPr>
            </w:pPr>
            <w:r>
              <w:rPr>
                <w:rFonts w:asciiTheme="minorHAnsi" w:hAnsiTheme="minorHAnsi"/>
                <w:sz w:val="22"/>
                <w:szCs w:val="22"/>
              </w:rPr>
              <w:fldChar w:fldCharType="begin">
                <w:ffData>
                  <w:name w:val="Check2"/>
                  <w:enabled/>
                  <w:calcOnExit w:val="0"/>
                  <w:checkBox>
                    <w:sizeAuto/>
                    <w:default w:val="1"/>
                  </w:checkBox>
                </w:ffData>
              </w:fldChar>
            </w:r>
            <w:bookmarkStart w:id="8" w:name="Check2"/>
            <w:r w:rsidRPr="00E30E8B">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Pr>
                <w:rFonts w:asciiTheme="minorHAnsi" w:hAnsiTheme="minorHAnsi"/>
                <w:sz w:val="22"/>
                <w:szCs w:val="22"/>
              </w:rPr>
              <w:fldChar w:fldCharType="end"/>
            </w:r>
            <w:bookmarkEnd w:id="8"/>
            <w:r w:rsidR="00936A1C">
              <w:rPr>
                <w:rFonts w:asciiTheme="minorHAnsi" w:hAnsiTheme="minorHAnsi"/>
                <w:sz w:val="22"/>
                <w:szCs w:val="22"/>
              </w:rPr>
              <w:t>Updated consent form</w:t>
            </w:r>
          </w:p>
        </w:tc>
        <w:tc>
          <w:tcPr>
            <w:tcW w:w="7380" w:type="dxa"/>
          </w:tcPr>
          <w:p w14:paraId="2B358FBD" w14:textId="77777777" w:rsidR="00936A1C" w:rsidRDefault="00936A1C" w:rsidP="00A07415">
            <w:pPr>
              <w:rPr>
                <w:rFonts w:asciiTheme="minorHAnsi" w:hAnsiTheme="minorHAnsi"/>
                <w:sz w:val="22"/>
                <w:szCs w:val="22"/>
              </w:rPr>
            </w:pPr>
            <w:r>
              <w:rPr>
                <w:rFonts w:asciiTheme="minorHAnsi" w:hAnsiTheme="minorHAnsi"/>
                <w:sz w:val="22"/>
                <w:szCs w:val="22"/>
              </w:rPr>
              <w:t>Include both an updated form with changes highlighted and a “clean” version</w:t>
            </w:r>
          </w:p>
        </w:tc>
      </w:tr>
      <w:bookmarkStart w:id="9" w:name="Check6"/>
      <w:tr w:rsidR="00AE26CE" w14:paraId="0AA833CB" w14:textId="77777777" w:rsidTr="00FC57F3">
        <w:tc>
          <w:tcPr>
            <w:tcW w:w="3258" w:type="dxa"/>
          </w:tcPr>
          <w:p w14:paraId="3C2C5AF8" w14:textId="77777777" w:rsidR="00AE26CE" w:rsidRDefault="00AE26CE" w:rsidP="00A07415">
            <w:pPr>
              <w:rPr>
                <w:rFonts w:asciiTheme="minorHAnsi" w:hAnsiTheme="minorHAnsi"/>
                <w:sz w:val="22"/>
                <w:szCs w:val="22"/>
              </w:rPr>
            </w:pPr>
            <w:r w:rsidRPr="00EA2F6F">
              <w:rPr>
                <w:rFonts w:asciiTheme="minorHAnsi" w:hAnsiTheme="minorHAnsi"/>
                <w:sz w:val="22"/>
                <w:szCs w:val="22"/>
              </w:rPr>
              <w:fldChar w:fldCharType="begin">
                <w:ffData>
                  <w:name w:val="Check6"/>
                  <w:enabled/>
                  <w:calcOnExit w:val="0"/>
                  <w:checkBox>
                    <w:sizeAuto/>
                    <w:default w:val="0"/>
                  </w:checkBox>
                </w:ffData>
              </w:fldChar>
            </w:r>
            <w:r w:rsidRPr="00EA2F6F">
              <w:rPr>
                <w:rFonts w:asciiTheme="minorHAnsi" w:hAnsiTheme="minorHAnsi"/>
                <w:sz w:val="22"/>
                <w:szCs w:val="22"/>
              </w:rPr>
              <w:instrText xml:space="preserve"> FORMCHECKBOX </w:instrText>
            </w:r>
            <w:r w:rsidR="00D95252">
              <w:rPr>
                <w:rFonts w:asciiTheme="minorHAnsi" w:hAnsiTheme="minorHAnsi"/>
                <w:sz w:val="22"/>
                <w:szCs w:val="22"/>
              </w:rPr>
            </w:r>
            <w:r w:rsidR="00D95252">
              <w:rPr>
                <w:rFonts w:asciiTheme="minorHAnsi" w:hAnsiTheme="minorHAnsi"/>
                <w:sz w:val="22"/>
                <w:szCs w:val="22"/>
              </w:rPr>
              <w:fldChar w:fldCharType="separate"/>
            </w:r>
            <w:r w:rsidRPr="00EA2F6F">
              <w:rPr>
                <w:rFonts w:asciiTheme="minorHAnsi" w:hAnsiTheme="minorHAnsi"/>
                <w:sz w:val="22"/>
                <w:szCs w:val="22"/>
              </w:rPr>
              <w:fldChar w:fldCharType="end"/>
            </w:r>
            <w:bookmarkEnd w:id="9"/>
            <w:r w:rsidRPr="00EA2F6F">
              <w:rPr>
                <w:rFonts w:asciiTheme="minorHAnsi" w:hAnsiTheme="minorHAnsi"/>
                <w:sz w:val="22"/>
                <w:szCs w:val="22"/>
              </w:rPr>
              <w:t>Other</w:t>
            </w:r>
          </w:p>
        </w:tc>
        <w:tc>
          <w:tcPr>
            <w:tcW w:w="7380" w:type="dxa"/>
          </w:tcPr>
          <w:p w14:paraId="0CAAAC7F" w14:textId="77777777" w:rsidR="00AE26CE" w:rsidRDefault="00AE26CE" w:rsidP="00A07415">
            <w:pPr>
              <w:rPr>
                <w:rFonts w:asciiTheme="minorHAnsi" w:hAnsiTheme="minorHAnsi"/>
                <w:sz w:val="22"/>
                <w:szCs w:val="22"/>
              </w:rPr>
            </w:pPr>
            <w:r>
              <w:rPr>
                <w:rFonts w:asciiTheme="minorHAnsi" w:hAnsiTheme="minorHAnsi"/>
                <w:sz w:val="22"/>
                <w:szCs w:val="22"/>
              </w:rPr>
              <w:t>Briefly Describe</w:t>
            </w:r>
            <w:r w:rsidRPr="00EA2F6F">
              <w:rPr>
                <w:rFonts w:asciiTheme="minorHAnsi" w:hAnsiTheme="minorHAnsi"/>
                <w:sz w:val="22"/>
                <w:szCs w:val="22"/>
              </w:rPr>
              <w:t>:</w:t>
            </w:r>
            <w:bookmarkStart w:id="10" w:name="Text5"/>
            <w:r w:rsidRPr="00EA2F6F">
              <w:rPr>
                <w:rFonts w:asciiTheme="minorHAnsi" w:hAnsiTheme="minorHAnsi"/>
                <w:sz w:val="22"/>
                <w:szCs w:val="22"/>
              </w:rPr>
              <w:fldChar w:fldCharType="begin">
                <w:ffData>
                  <w:name w:val="Text5"/>
                  <w:enabled/>
                  <w:calcOnExit w:val="0"/>
                  <w:textInput/>
                </w:ffData>
              </w:fldChar>
            </w:r>
            <w:r w:rsidRPr="00EA2F6F">
              <w:rPr>
                <w:rFonts w:asciiTheme="minorHAnsi" w:hAnsiTheme="minorHAnsi"/>
                <w:sz w:val="22"/>
                <w:szCs w:val="22"/>
              </w:rPr>
              <w:instrText xml:space="preserve"> FORMTEXT </w:instrText>
            </w:r>
            <w:r w:rsidRPr="00EA2F6F">
              <w:rPr>
                <w:rFonts w:asciiTheme="minorHAnsi" w:hAnsiTheme="minorHAnsi"/>
                <w:sz w:val="22"/>
                <w:szCs w:val="22"/>
              </w:rPr>
            </w:r>
            <w:r w:rsidRPr="00EA2F6F">
              <w:rPr>
                <w:rFonts w:asciiTheme="minorHAnsi" w:hAnsiTheme="minorHAnsi"/>
                <w:sz w:val="22"/>
                <w:szCs w:val="22"/>
              </w:rPr>
              <w:fldChar w:fldCharType="separate"/>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sz w:val="22"/>
                <w:szCs w:val="22"/>
              </w:rPr>
              <w:fldChar w:fldCharType="end"/>
            </w:r>
            <w:bookmarkEnd w:id="10"/>
          </w:p>
        </w:tc>
      </w:tr>
    </w:tbl>
    <w:p w14:paraId="71D7BA4D" w14:textId="77777777" w:rsidR="003D3BF4" w:rsidRPr="00EA2F6F" w:rsidRDefault="003D3BF4" w:rsidP="00EA2F6F">
      <w:pPr>
        <w:rPr>
          <w:rFonts w:asciiTheme="minorHAnsi" w:hAnsiTheme="minorHAnsi"/>
          <w:b/>
          <w:sz w:val="22"/>
          <w:szCs w:val="22"/>
        </w:rPr>
      </w:pPr>
    </w:p>
    <w:p w14:paraId="7C1307B7" w14:textId="77777777" w:rsidR="00DF4CE7" w:rsidRPr="00EA2F6F" w:rsidRDefault="005340D8" w:rsidP="008601A0">
      <w:pPr>
        <w:pStyle w:val="ListParagraph"/>
        <w:numPr>
          <w:ilvl w:val="0"/>
          <w:numId w:val="2"/>
        </w:numPr>
        <w:ind w:left="360"/>
        <w:rPr>
          <w:rFonts w:asciiTheme="minorHAnsi" w:hAnsiTheme="minorHAnsi"/>
          <w:b/>
          <w:sz w:val="22"/>
          <w:szCs w:val="22"/>
        </w:rPr>
      </w:pPr>
      <w:r w:rsidRPr="00EA2F6F">
        <w:rPr>
          <w:rFonts w:asciiTheme="minorHAnsi" w:hAnsiTheme="minorHAnsi"/>
          <w:b/>
          <w:sz w:val="22"/>
          <w:szCs w:val="22"/>
        </w:rPr>
        <w:t>Briefly summarize the change(s). For protocol amendments, do not say “See summary of changes provided with amendment.” Rather, summarize the nature of the significant revisions.</w:t>
      </w:r>
    </w:p>
    <w:p w14:paraId="011BFF7B" w14:textId="77777777" w:rsidR="00DF4CE7" w:rsidRPr="00E65C3F" w:rsidRDefault="00DF4CE7" w:rsidP="00DF4CE7">
      <w:pPr>
        <w:ind w:left="432"/>
        <w:rPr>
          <w:rFonts w:asciiTheme="minorHAnsi" w:hAnsiTheme="minorHAnsi"/>
          <w:b/>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0"/>
      </w:tblGrid>
      <w:tr w:rsidR="00DF4CE7" w:rsidRPr="00E65C3F" w14:paraId="1362CD7F" w14:textId="77777777" w:rsidTr="008601A0">
        <w:tc>
          <w:tcPr>
            <w:tcW w:w="10620" w:type="dxa"/>
          </w:tcPr>
          <w:p w14:paraId="2A24B8DF"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This project has moved administrative “homes” due to the reorganization of the National Children’s Study. Northwestern University is the contractor and the University of Minnesota and Delve are both subcontractors (of Northwestern) for the study.</w:t>
            </w:r>
          </w:p>
          <w:p w14:paraId="5DD51CC7" w14:textId="77777777" w:rsidR="0040417A" w:rsidRPr="0040417A" w:rsidRDefault="0040417A" w:rsidP="0040417A">
            <w:pPr>
              <w:rPr>
                <w:rFonts w:asciiTheme="minorHAnsi" w:hAnsiTheme="minorHAnsi"/>
                <w:sz w:val="22"/>
                <w:szCs w:val="22"/>
              </w:rPr>
            </w:pPr>
          </w:p>
          <w:p w14:paraId="53BDD47F"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Northwestern University will manage FISMA compliance in terms of programming computers used for data collection and maintaining all security, servers, and processes for uploading data daily from the computers used in data collection. The data collected on iPads will be wiped as soon as the upload occurs. </w:t>
            </w:r>
          </w:p>
          <w:p w14:paraId="348DF856" w14:textId="77777777" w:rsidR="0040417A" w:rsidRPr="0040417A" w:rsidRDefault="0040417A" w:rsidP="0040417A">
            <w:pPr>
              <w:rPr>
                <w:rFonts w:asciiTheme="minorHAnsi" w:hAnsiTheme="minorHAnsi"/>
                <w:sz w:val="22"/>
                <w:szCs w:val="22"/>
              </w:rPr>
            </w:pPr>
          </w:p>
          <w:p w14:paraId="457CB9CF"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The University of Minnesota will supervise training and data scoring and analysis as required to complete the study. </w:t>
            </w:r>
          </w:p>
          <w:p w14:paraId="5CF10760" w14:textId="77777777" w:rsidR="0040417A" w:rsidRPr="0040417A" w:rsidRDefault="0040417A" w:rsidP="0040417A">
            <w:pPr>
              <w:rPr>
                <w:rFonts w:asciiTheme="minorHAnsi" w:hAnsiTheme="minorHAnsi"/>
                <w:sz w:val="22"/>
                <w:szCs w:val="22"/>
              </w:rPr>
            </w:pPr>
          </w:p>
          <w:p w14:paraId="25B4CB2A"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Delve Mark</w:t>
            </w:r>
            <w:r w:rsidR="00F668EB">
              <w:rPr>
                <w:rFonts w:asciiTheme="minorHAnsi" w:hAnsiTheme="minorHAnsi"/>
                <w:sz w:val="22"/>
                <w:szCs w:val="22"/>
              </w:rPr>
              <w:t>et</w:t>
            </w:r>
            <w:r w:rsidRPr="0040417A">
              <w:rPr>
                <w:rFonts w:asciiTheme="minorHAnsi" w:hAnsiTheme="minorHAnsi"/>
                <w:sz w:val="22"/>
                <w:szCs w:val="22"/>
              </w:rPr>
              <w:t xml:space="preserve">ing Research will collect a substantial portion of the data in three of their regular research communities (Minneapolis, Philadelphia, and Phoenix are the planned sites). As a result of adding Delve and multiple sites, the procedures will need to be changed as described further below. Delve will recruit participants using their usual procedures and their staff will conduct the consent process and data collection. However, the Minnesota team will train their staff on the consent procedures as well as test administration (at the Delve Minneapolis site). Delve personnel will be added </w:t>
            </w:r>
            <w:r w:rsidR="00F668EB">
              <w:rPr>
                <w:rFonts w:asciiTheme="minorHAnsi" w:hAnsiTheme="minorHAnsi"/>
                <w:sz w:val="22"/>
                <w:szCs w:val="22"/>
              </w:rPr>
              <w:t xml:space="preserve">to </w:t>
            </w:r>
            <w:r w:rsidRPr="0040417A">
              <w:rPr>
                <w:rFonts w:asciiTheme="minorHAnsi" w:hAnsiTheme="minorHAnsi"/>
                <w:sz w:val="22"/>
                <w:szCs w:val="22"/>
              </w:rPr>
              <w:t xml:space="preserve">the personnel for this project at a later time (after OMB approval, funding, and hiring, but before any data collection for this project). </w:t>
            </w:r>
          </w:p>
          <w:p w14:paraId="23E2C335" w14:textId="77777777" w:rsidR="0040417A" w:rsidRPr="0040417A" w:rsidRDefault="0040417A" w:rsidP="0040417A">
            <w:pPr>
              <w:rPr>
                <w:rFonts w:asciiTheme="minorHAnsi" w:hAnsiTheme="minorHAnsi"/>
                <w:sz w:val="22"/>
                <w:szCs w:val="22"/>
              </w:rPr>
            </w:pPr>
          </w:p>
          <w:p w14:paraId="4D677D87"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Consent forms will be retained by Delve in securely locked files in locked offices until the study is completed and then will be destroyed. Keys linking people or contact information to ID numbers will be maintained securely by each test site (in encrypted and password-protected computer files or locked regular files in locked offices, and separate from any data locations) until the study is completed and then the keys will destroyed. </w:t>
            </w:r>
          </w:p>
          <w:p w14:paraId="16478381" w14:textId="77777777" w:rsidR="0040417A" w:rsidRPr="0040417A" w:rsidRDefault="0040417A" w:rsidP="0040417A">
            <w:pPr>
              <w:rPr>
                <w:rFonts w:asciiTheme="minorHAnsi" w:hAnsiTheme="minorHAnsi"/>
                <w:sz w:val="22"/>
                <w:szCs w:val="22"/>
              </w:rPr>
            </w:pPr>
          </w:p>
          <w:p w14:paraId="508CAF13"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In the event of an audit or other necessary processes concerning consent forms by the University of Minnesota IRB, an authorized supervisor from Delve would bring any needed consent forms to Minneapolis. </w:t>
            </w:r>
          </w:p>
          <w:p w14:paraId="4025431F" w14:textId="77777777" w:rsidR="0040417A" w:rsidRPr="0040417A" w:rsidRDefault="0040417A" w:rsidP="0040417A">
            <w:pPr>
              <w:rPr>
                <w:rFonts w:asciiTheme="minorHAnsi" w:hAnsiTheme="minorHAnsi"/>
                <w:sz w:val="22"/>
                <w:szCs w:val="22"/>
              </w:rPr>
            </w:pPr>
          </w:p>
          <w:p w14:paraId="708CC038"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Paper measures will be scored and entered on databases in a secure FISMA environment on a secure server. The FISMA compliant server space will be provided by Northwestern University in their role as contractor. After initial entry, original forms will be scanned (identified only by ID numbers) into secure files on the same servers in order to verify scoring and data entry from distant sites. Data will be entered a second time by University of Minnesota staff with access to the scanned data on the secure server. Once these data are verified, the originals will be destroyed at each site. </w:t>
            </w:r>
          </w:p>
          <w:p w14:paraId="62B71AE1" w14:textId="77777777" w:rsidR="0040417A" w:rsidRPr="0040417A" w:rsidRDefault="0040417A" w:rsidP="0040417A">
            <w:pPr>
              <w:rPr>
                <w:rFonts w:asciiTheme="minorHAnsi" w:hAnsiTheme="minorHAnsi"/>
                <w:sz w:val="22"/>
                <w:szCs w:val="22"/>
              </w:rPr>
            </w:pPr>
          </w:p>
          <w:p w14:paraId="258F115E"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For Minneapolis data, paper forms from Delve will be transported by hand to the University of Minnesota offices for storage in secure and locked files until they are verified.</w:t>
            </w:r>
          </w:p>
          <w:p w14:paraId="7C99FEA3" w14:textId="77777777" w:rsidR="0040417A" w:rsidRPr="0040417A" w:rsidRDefault="0040417A" w:rsidP="0040417A">
            <w:pPr>
              <w:rPr>
                <w:rFonts w:asciiTheme="minorHAnsi" w:hAnsiTheme="minorHAnsi"/>
                <w:sz w:val="22"/>
                <w:szCs w:val="22"/>
              </w:rPr>
            </w:pPr>
          </w:p>
          <w:p w14:paraId="3ACABBF6"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For data collected by the University team in Minneapolis, paper forms will be stored in secure and locked files and double-entered into the secure database. Once the data are verified, the originals will be destroyed. </w:t>
            </w:r>
          </w:p>
          <w:p w14:paraId="0E9992E1" w14:textId="77777777" w:rsidR="0040417A" w:rsidRPr="0040417A" w:rsidRDefault="0040417A" w:rsidP="0040417A">
            <w:pPr>
              <w:rPr>
                <w:rFonts w:asciiTheme="minorHAnsi" w:hAnsiTheme="minorHAnsi"/>
                <w:sz w:val="22"/>
                <w:szCs w:val="22"/>
              </w:rPr>
            </w:pPr>
          </w:p>
          <w:p w14:paraId="34A4724B"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More details about recruitment and data collection procedures follow below.</w:t>
            </w:r>
          </w:p>
          <w:p w14:paraId="23C175B3" w14:textId="77777777" w:rsidR="0040417A" w:rsidRPr="0040417A" w:rsidRDefault="0040417A" w:rsidP="0040417A">
            <w:pPr>
              <w:rPr>
                <w:rFonts w:asciiTheme="minorHAnsi" w:hAnsiTheme="minorHAnsi"/>
                <w:sz w:val="22"/>
                <w:szCs w:val="22"/>
              </w:rPr>
            </w:pPr>
          </w:p>
          <w:p w14:paraId="4FCD0E52" w14:textId="77777777" w:rsidR="0040417A" w:rsidRPr="0040417A" w:rsidRDefault="0040417A" w:rsidP="0040417A">
            <w:pPr>
              <w:rPr>
                <w:rFonts w:asciiTheme="minorHAnsi" w:hAnsiTheme="minorHAnsi"/>
                <w:b/>
                <w:sz w:val="22"/>
                <w:szCs w:val="22"/>
              </w:rPr>
            </w:pPr>
            <w:r w:rsidRPr="0040417A">
              <w:rPr>
                <w:rFonts w:asciiTheme="minorHAnsi" w:hAnsiTheme="minorHAnsi"/>
                <w:b/>
                <w:sz w:val="22"/>
                <w:szCs w:val="22"/>
              </w:rPr>
              <w:t>Session 1 (validity):</w:t>
            </w:r>
          </w:p>
          <w:p w14:paraId="08AB45C5" w14:textId="77777777" w:rsidR="0040417A" w:rsidRPr="0040417A" w:rsidRDefault="0040417A" w:rsidP="0040417A">
            <w:pPr>
              <w:rPr>
                <w:rFonts w:asciiTheme="minorHAnsi" w:hAnsiTheme="minorHAnsi"/>
                <w:b/>
                <w:sz w:val="22"/>
                <w:szCs w:val="22"/>
              </w:rPr>
            </w:pPr>
          </w:p>
          <w:p w14:paraId="2DA05236" w14:textId="77777777" w:rsidR="0040417A" w:rsidRPr="0040417A" w:rsidRDefault="0040417A" w:rsidP="0040417A">
            <w:pPr>
              <w:rPr>
                <w:rFonts w:asciiTheme="minorHAnsi" w:hAnsiTheme="minorHAnsi"/>
                <w:sz w:val="22"/>
                <w:szCs w:val="22"/>
              </w:rPr>
            </w:pPr>
            <w:r w:rsidRPr="0040417A">
              <w:rPr>
                <w:rFonts w:asciiTheme="minorHAnsi" w:hAnsiTheme="minorHAnsi"/>
                <w:b/>
                <w:sz w:val="22"/>
                <w:szCs w:val="22"/>
              </w:rPr>
              <w:t>Child Session</w:t>
            </w:r>
            <w:r w:rsidRPr="0040417A">
              <w:rPr>
                <w:rFonts w:asciiTheme="minorHAnsi" w:hAnsiTheme="minorHAnsi"/>
                <w:sz w:val="22"/>
                <w:szCs w:val="22"/>
              </w:rPr>
              <w:t xml:space="preserve"> (50 to 60 minutes)</w:t>
            </w:r>
          </w:p>
          <w:p w14:paraId="7A7EAB91" w14:textId="77777777" w:rsidR="0040417A" w:rsidRPr="0040417A" w:rsidRDefault="0040417A" w:rsidP="0040417A">
            <w:pPr>
              <w:rPr>
                <w:rFonts w:asciiTheme="minorHAnsi" w:hAnsiTheme="minorHAnsi"/>
                <w:sz w:val="22"/>
                <w:szCs w:val="22"/>
              </w:rPr>
            </w:pPr>
          </w:p>
          <w:p w14:paraId="6888E497"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Peg-tapping (3 min)</w:t>
            </w:r>
          </w:p>
          <w:p w14:paraId="66B66C10"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Touchscreen tutorial (3 min)</w:t>
            </w:r>
          </w:p>
          <w:p w14:paraId="7F5CA1A3" w14:textId="77777777" w:rsidR="0040417A" w:rsidRPr="0040417A" w:rsidRDefault="0040417A" w:rsidP="0040417A">
            <w:pPr>
              <w:rPr>
                <w:rFonts w:asciiTheme="minorHAnsi" w:hAnsiTheme="minorHAnsi"/>
                <w:sz w:val="22"/>
                <w:szCs w:val="22"/>
              </w:rPr>
            </w:pPr>
            <w:r w:rsidRPr="0040417A">
              <w:rPr>
                <w:rFonts w:asciiTheme="minorHAnsi" w:hAnsiTheme="minorHAnsi"/>
                <w:b/>
                <w:i/>
                <w:sz w:val="22"/>
                <w:szCs w:val="22"/>
              </w:rPr>
              <w:t>Toolbox Picture Vocabulary</w:t>
            </w:r>
            <w:r w:rsidRPr="0040417A">
              <w:rPr>
                <w:rFonts w:asciiTheme="minorHAnsi" w:hAnsiTheme="minorHAnsi"/>
                <w:sz w:val="22"/>
                <w:szCs w:val="22"/>
              </w:rPr>
              <w:t xml:space="preserve"> (5 min)</w:t>
            </w:r>
          </w:p>
          <w:p w14:paraId="1FB1E5C6"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Flanker- </w:t>
            </w:r>
            <w:proofErr w:type="spellStart"/>
            <w:r w:rsidRPr="0040417A">
              <w:rPr>
                <w:rFonts w:asciiTheme="minorHAnsi" w:hAnsiTheme="minorHAnsi"/>
                <w:sz w:val="22"/>
                <w:szCs w:val="22"/>
              </w:rPr>
              <w:t>Dext</w:t>
            </w:r>
            <w:proofErr w:type="spellEnd"/>
            <w:r w:rsidRPr="0040417A">
              <w:rPr>
                <w:rFonts w:asciiTheme="minorHAnsi" w:hAnsiTheme="minorHAnsi"/>
                <w:sz w:val="22"/>
                <w:szCs w:val="22"/>
              </w:rPr>
              <w:t xml:space="preserve"> (7 min)</w:t>
            </w:r>
          </w:p>
          <w:p w14:paraId="06C8A4A4"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Dimension Change Card Sort- </w:t>
            </w:r>
            <w:proofErr w:type="spellStart"/>
            <w:r w:rsidRPr="0040417A">
              <w:rPr>
                <w:rFonts w:asciiTheme="minorHAnsi" w:hAnsiTheme="minorHAnsi"/>
                <w:sz w:val="22"/>
                <w:szCs w:val="22"/>
              </w:rPr>
              <w:t>Dext</w:t>
            </w:r>
            <w:proofErr w:type="spellEnd"/>
            <w:r w:rsidRPr="0040417A">
              <w:rPr>
                <w:rFonts w:asciiTheme="minorHAnsi" w:hAnsiTheme="minorHAnsi"/>
                <w:sz w:val="22"/>
                <w:szCs w:val="22"/>
              </w:rPr>
              <w:t xml:space="preserve"> (7 min)</w:t>
            </w:r>
          </w:p>
          <w:p w14:paraId="5A60D489" w14:textId="77777777" w:rsidR="0040417A" w:rsidRPr="0040417A" w:rsidRDefault="0040417A" w:rsidP="0040417A">
            <w:pPr>
              <w:rPr>
                <w:rFonts w:asciiTheme="minorHAnsi" w:hAnsiTheme="minorHAnsi"/>
                <w:sz w:val="22"/>
                <w:szCs w:val="22"/>
              </w:rPr>
            </w:pPr>
            <w:r w:rsidRPr="0040417A">
              <w:rPr>
                <w:rFonts w:asciiTheme="minorHAnsi" w:hAnsiTheme="minorHAnsi"/>
                <w:b/>
                <w:i/>
                <w:sz w:val="22"/>
                <w:szCs w:val="22"/>
              </w:rPr>
              <w:t xml:space="preserve">Toolbox Picture Sequence Memory </w:t>
            </w:r>
            <w:r w:rsidRPr="0040417A">
              <w:rPr>
                <w:rFonts w:asciiTheme="minorHAnsi" w:hAnsiTheme="minorHAnsi"/>
                <w:sz w:val="22"/>
                <w:szCs w:val="22"/>
              </w:rPr>
              <w:t>(5 min)</w:t>
            </w:r>
          </w:p>
          <w:p w14:paraId="4FC66502"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WPPSI-IV Block Design (8 min)</w:t>
            </w:r>
          </w:p>
          <w:p w14:paraId="091DE462"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Woodcock-Johnson-III Letter-Word Identification (7 min)</w:t>
            </w:r>
          </w:p>
          <w:p w14:paraId="5ACF313B"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lastRenderedPageBreak/>
              <w:t>Woodcock Johnson-III Applied Problems (8 min)</w:t>
            </w:r>
          </w:p>
          <w:p w14:paraId="59A09606" w14:textId="77777777" w:rsidR="0040417A" w:rsidRPr="0040417A" w:rsidRDefault="0040417A" w:rsidP="0040417A">
            <w:pPr>
              <w:rPr>
                <w:rFonts w:asciiTheme="minorHAnsi" w:hAnsiTheme="minorHAnsi"/>
                <w:sz w:val="22"/>
                <w:szCs w:val="22"/>
              </w:rPr>
            </w:pPr>
          </w:p>
          <w:p w14:paraId="00A84C1C" w14:textId="77777777" w:rsidR="0040417A" w:rsidRPr="0040417A" w:rsidRDefault="0040417A" w:rsidP="0040417A">
            <w:pPr>
              <w:rPr>
                <w:rFonts w:asciiTheme="minorHAnsi" w:hAnsiTheme="minorHAnsi"/>
                <w:sz w:val="22"/>
                <w:szCs w:val="22"/>
              </w:rPr>
            </w:pPr>
            <w:r w:rsidRPr="0040417A">
              <w:rPr>
                <w:rFonts w:asciiTheme="minorHAnsi" w:hAnsiTheme="minorHAnsi"/>
                <w:b/>
                <w:sz w:val="22"/>
                <w:szCs w:val="22"/>
              </w:rPr>
              <w:t>Parent</w:t>
            </w:r>
            <w:r w:rsidRPr="0040417A">
              <w:rPr>
                <w:rFonts w:asciiTheme="minorHAnsi" w:hAnsiTheme="minorHAnsi"/>
                <w:sz w:val="22"/>
                <w:szCs w:val="22"/>
              </w:rPr>
              <w:t xml:space="preserve"> </w:t>
            </w:r>
          </w:p>
          <w:p w14:paraId="537C7F2D" w14:textId="77777777" w:rsidR="0040417A" w:rsidRPr="0040417A" w:rsidRDefault="0040417A" w:rsidP="0040417A">
            <w:pPr>
              <w:rPr>
                <w:rFonts w:asciiTheme="minorHAnsi" w:hAnsiTheme="minorHAnsi"/>
                <w:sz w:val="22"/>
                <w:szCs w:val="22"/>
              </w:rPr>
            </w:pPr>
          </w:p>
          <w:p w14:paraId="6A27B33E"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Demographic questionnaire </w:t>
            </w:r>
            <w:r w:rsidRPr="0040417A">
              <w:rPr>
                <w:rFonts w:asciiTheme="minorHAnsi" w:hAnsiTheme="minorHAnsi"/>
                <w:b/>
                <w:i/>
                <w:sz w:val="22"/>
                <w:szCs w:val="22"/>
              </w:rPr>
              <w:t xml:space="preserve">(Changes have been made – described below) </w:t>
            </w:r>
            <w:r w:rsidRPr="0040417A">
              <w:rPr>
                <w:rFonts w:asciiTheme="minorHAnsi" w:hAnsiTheme="minorHAnsi"/>
                <w:sz w:val="22"/>
                <w:szCs w:val="22"/>
              </w:rPr>
              <w:t>(7 min)</w:t>
            </w:r>
          </w:p>
          <w:p w14:paraId="10144B49"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Children’s Behavior Questionnaire with EF extension (10 min)</w:t>
            </w:r>
          </w:p>
          <w:p w14:paraId="7598E95C"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Ages and Stages - Social Emotional (10 min)</w:t>
            </w:r>
          </w:p>
          <w:p w14:paraId="063D7752"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Q-ABC (Quick Assessment of Behavior in Children) (3 min)</w:t>
            </w:r>
          </w:p>
          <w:p w14:paraId="7F1732DE" w14:textId="77777777" w:rsidR="0040417A" w:rsidRPr="0040417A" w:rsidRDefault="0040417A" w:rsidP="0040417A">
            <w:pPr>
              <w:rPr>
                <w:rFonts w:asciiTheme="minorHAnsi" w:hAnsiTheme="minorHAnsi"/>
                <w:sz w:val="22"/>
                <w:szCs w:val="22"/>
              </w:rPr>
            </w:pPr>
            <w:r w:rsidRPr="0040417A">
              <w:rPr>
                <w:rFonts w:asciiTheme="minorHAnsi" w:hAnsiTheme="minorHAnsi"/>
                <w:b/>
                <w:i/>
                <w:sz w:val="22"/>
                <w:szCs w:val="22"/>
              </w:rPr>
              <w:t xml:space="preserve">Strengths and Difficulties Questionnaire </w:t>
            </w:r>
            <w:r w:rsidRPr="0040417A">
              <w:rPr>
                <w:rFonts w:asciiTheme="minorHAnsi" w:hAnsiTheme="minorHAnsi"/>
                <w:sz w:val="22"/>
                <w:szCs w:val="22"/>
              </w:rPr>
              <w:t>(5 min)</w:t>
            </w:r>
          </w:p>
          <w:p w14:paraId="380763B0" w14:textId="77777777" w:rsidR="0040417A" w:rsidRPr="0040417A" w:rsidRDefault="0040417A" w:rsidP="0040417A">
            <w:pPr>
              <w:rPr>
                <w:rFonts w:asciiTheme="minorHAnsi" w:hAnsiTheme="minorHAnsi"/>
                <w:sz w:val="22"/>
                <w:szCs w:val="22"/>
              </w:rPr>
            </w:pPr>
          </w:p>
          <w:p w14:paraId="0E88264A" w14:textId="77777777" w:rsidR="0040417A" w:rsidRPr="0040417A" w:rsidRDefault="0040417A" w:rsidP="0040417A">
            <w:pPr>
              <w:rPr>
                <w:rFonts w:asciiTheme="minorHAnsi" w:hAnsiTheme="minorHAnsi"/>
                <w:b/>
                <w:sz w:val="22"/>
                <w:szCs w:val="22"/>
              </w:rPr>
            </w:pPr>
            <w:r w:rsidRPr="0040417A">
              <w:rPr>
                <w:rFonts w:asciiTheme="minorHAnsi" w:hAnsiTheme="minorHAnsi"/>
                <w:b/>
                <w:sz w:val="22"/>
                <w:szCs w:val="22"/>
              </w:rPr>
              <w:t>Session 2 (reliability):</w:t>
            </w:r>
          </w:p>
          <w:p w14:paraId="1831A613" w14:textId="77777777" w:rsidR="0040417A" w:rsidRPr="0040417A" w:rsidRDefault="0040417A" w:rsidP="0040417A">
            <w:pPr>
              <w:rPr>
                <w:rFonts w:asciiTheme="minorHAnsi" w:hAnsiTheme="minorHAnsi"/>
                <w:sz w:val="22"/>
                <w:szCs w:val="22"/>
              </w:rPr>
            </w:pPr>
          </w:p>
          <w:p w14:paraId="43BCDB6D" w14:textId="77777777" w:rsidR="0040417A" w:rsidRPr="0040417A" w:rsidRDefault="0040417A" w:rsidP="0040417A">
            <w:pPr>
              <w:rPr>
                <w:rFonts w:asciiTheme="minorHAnsi" w:hAnsiTheme="minorHAnsi"/>
                <w:sz w:val="22"/>
                <w:szCs w:val="22"/>
              </w:rPr>
            </w:pPr>
            <w:r w:rsidRPr="0040417A">
              <w:rPr>
                <w:rFonts w:asciiTheme="minorHAnsi" w:hAnsiTheme="minorHAnsi"/>
                <w:b/>
                <w:sz w:val="22"/>
                <w:szCs w:val="22"/>
              </w:rPr>
              <w:t>Child</w:t>
            </w:r>
            <w:r w:rsidRPr="0040417A">
              <w:rPr>
                <w:rFonts w:asciiTheme="minorHAnsi" w:hAnsiTheme="minorHAnsi"/>
                <w:sz w:val="22"/>
                <w:szCs w:val="22"/>
              </w:rPr>
              <w:t xml:space="preserve"> (30 min)</w:t>
            </w:r>
          </w:p>
          <w:p w14:paraId="3F3ACB1A" w14:textId="77777777" w:rsidR="0040417A" w:rsidRPr="0040417A" w:rsidRDefault="0040417A" w:rsidP="0040417A">
            <w:pPr>
              <w:rPr>
                <w:rFonts w:asciiTheme="minorHAnsi" w:hAnsiTheme="minorHAnsi"/>
                <w:sz w:val="22"/>
                <w:szCs w:val="22"/>
              </w:rPr>
            </w:pPr>
          </w:p>
          <w:p w14:paraId="4D8E6A81"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Peg-tapping</w:t>
            </w:r>
          </w:p>
          <w:p w14:paraId="6B98AA55"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Touchscreen tutorial</w:t>
            </w:r>
          </w:p>
          <w:p w14:paraId="5ACB660E" w14:textId="77777777" w:rsidR="0040417A" w:rsidRPr="0040417A" w:rsidRDefault="0040417A" w:rsidP="0040417A">
            <w:pPr>
              <w:rPr>
                <w:rFonts w:asciiTheme="minorHAnsi" w:hAnsiTheme="minorHAnsi"/>
                <w:b/>
                <w:i/>
                <w:sz w:val="22"/>
                <w:szCs w:val="22"/>
              </w:rPr>
            </w:pPr>
            <w:r w:rsidRPr="0040417A">
              <w:rPr>
                <w:rFonts w:asciiTheme="minorHAnsi" w:hAnsiTheme="minorHAnsi"/>
                <w:b/>
                <w:i/>
                <w:sz w:val="22"/>
                <w:szCs w:val="22"/>
              </w:rPr>
              <w:t>Toolbox Picture Vocabulary</w:t>
            </w:r>
          </w:p>
          <w:p w14:paraId="48170592"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Flanker- </w:t>
            </w:r>
            <w:proofErr w:type="spellStart"/>
            <w:r w:rsidRPr="0040417A">
              <w:rPr>
                <w:rFonts w:asciiTheme="minorHAnsi" w:hAnsiTheme="minorHAnsi"/>
                <w:sz w:val="22"/>
                <w:szCs w:val="22"/>
              </w:rPr>
              <w:t>Dext</w:t>
            </w:r>
            <w:proofErr w:type="spellEnd"/>
          </w:p>
          <w:p w14:paraId="363D8DC1"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Dimension Change Card Sort- </w:t>
            </w:r>
            <w:proofErr w:type="spellStart"/>
            <w:r w:rsidRPr="0040417A">
              <w:rPr>
                <w:rFonts w:asciiTheme="minorHAnsi" w:hAnsiTheme="minorHAnsi"/>
                <w:sz w:val="22"/>
                <w:szCs w:val="22"/>
              </w:rPr>
              <w:t>Dext</w:t>
            </w:r>
            <w:proofErr w:type="spellEnd"/>
          </w:p>
          <w:p w14:paraId="7273E52D" w14:textId="77777777" w:rsidR="0040417A" w:rsidRPr="0040417A" w:rsidRDefault="0040417A" w:rsidP="0040417A">
            <w:pPr>
              <w:rPr>
                <w:rFonts w:asciiTheme="minorHAnsi" w:hAnsiTheme="minorHAnsi"/>
                <w:b/>
                <w:i/>
                <w:sz w:val="22"/>
                <w:szCs w:val="22"/>
              </w:rPr>
            </w:pPr>
            <w:r w:rsidRPr="0040417A">
              <w:rPr>
                <w:rFonts w:asciiTheme="minorHAnsi" w:hAnsiTheme="minorHAnsi"/>
                <w:b/>
                <w:i/>
                <w:sz w:val="22"/>
                <w:szCs w:val="22"/>
              </w:rPr>
              <w:t>Toolbox Picture Sequence Memory</w:t>
            </w:r>
          </w:p>
          <w:p w14:paraId="632BD4CC" w14:textId="77777777" w:rsidR="0040417A" w:rsidRPr="0040417A" w:rsidRDefault="0040417A" w:rsidP="0040417A">
            <w:pPr>
              <w:rPr>
                <w:rFonts w:asciiTheme="minorHAnsi" w:hAnsiTheme="minorHAnsi"/>
                <w:sz w:val="22"/>
                <w:szCs w:val="22"/>
              </w:rPr>
            </w:pPr>
          </w:p>
          <w:p w14:paraId="238F9437" w14:textId="77777777" w:rsidR="0040417A" w:rsidRPr="0040417A" w:rsidRDefault="0040417A" w:rsidP="0040417A">
            <w:pPr>
              <w:rPr>
                <w:rFonts w:asciiTheme="minorHAnsi" w:hAnsiTheme="minorHAnsi"/>
                <w:b/>
                <w:sz w:val="22"/>
                <w:szCs w:val="22"/>
              </w:rPr>
            </w:pPr>
            <w:r w:rsidRPr="0040417A">
              <w:rPr>
                <w:rFonts w:asciiTheme="minorHAnsi" w:hAnsiTheme="minorHAnsi"/>
                <w:b/>
                <w:sz w:val="22"/>
                <w:szCs w:val="22"/>
              </w:rPr>
              <w:t xml:space="preserve">Parent </w:t>
            </w:r>
          </w:p>
          <w:p w14:paraId="5635D05B" w14:textId="77777777" w:rsidR="0040417A" w:rsidRPr="0040417A" w:rsidRDefault="0040417A" w:rsidP="0040417A">
            <w:pPr>
              <w:rPr>
                <w:rFonts w:asciiTheme="minorHAnsi" w:hAnsiTheme="minorHAnsi"/>
                <w:sz w:val="22"/>
                <w:szCs w:val="22"/>
              </w:rPr>
            </w:pPr>
          </w:p>
          <w:p w14:paraId="69870CBF"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Children’s Behavior Questionnaire with EF extension</w:t>
            </w:r>
          </w:p>
          <w:p w14:paraId="7D00E57B"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Q-ABC (Quick Assessment of Behavior in Children)</w:t>
            </w:r>
          </w:p>
          <w:p w14:paraId="2670A7AE" w14:textId="77777777" w:rsidR="0040417A" w:rsidRPr="0040417A" w:rsidRDefault="0040417A" w:rsidP="0040417A">
            <w:pPr>
              <w:rPr>
                <w:rFonts w:asciiTheme="minorHAnsi" w:hAnsiTheme="minorHAnsi"/>
                <w:sz w:val="22"/>
                <w:szCs w:val="22"/>
              </w:rPr>
            </w:pPr>
          </w:p>
          <w:p w14:paraId="4ADD8BC3" w14:textId="77777777" w:rsidR="0040417A" w:rsidRPr="0040417A" w:rsidRDefault="0040417A" w:rsidP="0040417A">
            <w:pPr>
              <w:rPr>
                <w:rFonts w:asciiTheme="minorHAnsi" w:hAnsiTheme="minorHAnsi"/>
                <w:b/>
                <w:sz w:val="22"/>
                <w:szCs w:val="22"/>
              </w:rPr>
            </w:pPr>
            <w:r w:rsidRPr="0040417A">
              <w:rPr>
                <w:rFonts w:asciiTheme="minorHAnsi" w:hAnsiTheme="minorHAnsi"/>
                <w:b/>
                <w:sz w:val="22"/>
                <w:szCs w:val="22"/>
              </w:rPr>
              <w:t xml:space="preserve">Test Administrator </w:t>
            </w:r>
          </w:p>
          <w:p w14:paraId="3047919B" w14:textId="77777777" w:rsidR="0040417A" w:rsidRPr="0040417A" w:rsidRDefault="0040417A" w:rsidP="0040417A">
            <w:pPr>
              <w:rPr>
                <w:rFonts w:asciiTheme="minorHAnsi" w:hAnsiTheme="minorHAnsi"/>
                <w:b/>
                <w:i/>
                <w:sz w:val="22"/>
                <w:szCs w:val="22"/>
              </w:rPr>
            </w:pPr>
            <w:r w:rsidRPr="0040417A">
              <w:rPr>
                <w:rFonts w:asciiTheme="minorHAnsi" w:hAnsiTheme="minorHAnsi"/>
                <w:b/>
                <w:i/>
                <w:sz w:val="22"/>
                <w:szCs w:val="22"/>
              </w:rPr>
              <w:t xml:space="preserve">Behavior Rating Form </w:t>
            </w:r>
          </w:p>
          <w:p w14:paraId="44A9B203" w14:textId="77777777" w:rsidR="0040417A" w:rsidRPr="0040417A" w:rsidRDefault="0040417A" w:rsidP="0040417A">
            <w:pPr>
              <w:rPr>
                <w:rFonts w:asciiTheme="minorHAnsi" w:hAnsiTheme="minorHAnsi"/>
                <w:sz w:val="22"/>
                <w:szCs w:val="22"/>
              </w:rPr>
            </w:pPr>
          </w:p>
          <w:p w14:paraId="3D1EFA9A"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Description of newly proposed tasks:</w:t>
            </w:r>
          </w:p>
          <w:p w14:paraId="6880B3CB" w14:textId="77777777" w:rsidR="0040417A" w:rsidRPr="0040417A" w:rsidRDefault="0040417A" w:rsidP="0040417A">
            <w:pPr>
              <w:rPr>
                <w:rFonts w:asciiTheme="minorHAnsi" w:hAnsiTheme="minorHAnsi"/>
                <w:sz w:val="22"/>
                <w:szCs w:val="22"/>
              </w:rPr>
            </w:pPr>
          </w:p>
          <w:p w14:paraId="2C7E6863"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NIH Toolbox Picture Vocabulary Test</w:t>
            </w:r>
          </w:p>
          <w:p w14:paraId="08775830"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This is a computerized measure of receptive vocabulary that is similar to and validated against the Peabody Picture Vocabulary Task, which was approved in the original IRB submission. We propose including this version of the task because it is a shorter and more adaptive measure of verbal skills. This measure is part of the standard battery of cognitive tests included in the NIH Toolbox.</w:t>
            </w:r>
          </w:p>
          <w:p w14:paraId="657EE215" w14:textId="77777777" w:rsidR="0040417A" w:rsidRPr="0040417A" w:rsidRDefault="0040417A" w:rsidP="0040417A">
            <w:pPr>
              <w:rPr>
                <w:rFonts w:asciiTheme="minorHAnsi" w:hAnsiTheme="minorHAnsi"/>
                <w:sz w:val="22"/>
                <w:szCs w:val="22"/>
              </w:rPr>
            </w:pPr>
          </w:p>
          <w:p w14:paraId="4FB425C1"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NIH Toolbox Picture Sequence Memory Test</w:t>
            </w:r>
          </w:p>
          <w:p w14:paraId="4D194D0E"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This task, also part of the standard NIH Toolbox battery of cognitive measures, is designed to measure episodic memory. It involves recalling increasingly longer series of pictures of objects and activities that are presented in a particular order on a computer screen. Participants are asked to recall the order of the pictures. </w:t>
            </w:r>
          </w:p>
          <w:p w14:paraId="5EADFA29" w14:textId="77777777" w:rsidR="0040417A" w:rsidRPr="0040417A" w:rsidRDefault="0040417A" w:rsidP="0040417A">
            <w:pPr>
              <w:rPr>
                <w:rFonts w:asciiTheme="minorHAnsi" w:hAnsiTheme="minorHAnsi"/>
                <w:sz w:val="22"/>
                <w:szCs w:val="22"/>
              </w:rPr>
            </w:pPr>
          </w:p>
          <w:p w14:paraId="5362DC32"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Strengths and Difficulties Questionnaire</w:t>
            </w:r>
          </w:p>
          <w:p w14:paraId="12A65A2F"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This measure is a brief behavioral screening questionnaire. There are 25 items regarding children’s emotional symptoms, conduct problems, hyperactivity/inattention, peer relationship problems, and </w:t>
            </w:r>
            <w:proofErr w:type="spellStart"/>
            <w:r w:rsidRPr="0040417A">
              <w:rPr>
                <w:rFonts w:asciiTheme="minorHAnsi" w:hAnsiTheme="minorHAnsi"/>
                <w:sz w:val="22"/>
                <w:szCs w:val="22"/>
              </w:rPr>
              <w:t>prosocial</w:t>
            </w:r>
            <w:proofErr w:type="spellEnd"/>
            <w:r w:rsidRPr="0040417A">
              <w:rPr>
                <w:rFonts w:asciiTheme="minorHAnsi" w:hAnsiTheme="minorHAnsi"/>
                <w:sz w:val="22"/>
                <w:szCs w:val="22"/>
              </w:rPr>
              <w:t xml:space="preserve"> behaviors. We propose including this measure to study concurrent validity for the Children’s Behavior Questionnaire with EF extension. The questionnaire is available in English and Spanish. Both versions accompany this change of protocol. </w:t>
            </w:r>
          </w:p>
          <w:p w14:paraId="12DE85C2" w14:textId="77777777" w:rsidR="0040417A" w:rsidRPr="0040417A" w:rsidRDefault="0040417A" w:rsidP="0040417A">
            <w:pPr>
              <w:rPr>
                <w:rFonts w:asciiTheme="minorHAnsi" w:hAnsiTheme="minorHAnsi"/>
                <w:sz w:val="22"/>
                <w:szCs w:val="22"/>
              </w:rPr>
            </w:pPr>
          </w:p>
          <w:p w14:paraId="7DBE1E4B"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Behavior Rating Scale</w:t>
            </w:r>
          </w:p>
          <w:p w14:paraId="019D13A5"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This is a 10-item report about how well the session with the child flowed, which we have often used in our other </w:t>
            </w:r>
            <w:r w:rsidRPr="0040417A">
              <w:rPr>
                <w:rFonts w:asciiTheme="minorHAnsi" w:hAnsiTheme="minorHAnsi"/>
                <w:sz w:val="22"/>
                <w:szCs w:val="22"/>
              </w:rPr>
              <w:lastRenderedPageBreak/>
              <w:t xml:space="preserve">approved studies with child assessments. Five of the items come from a brief measure that is used in preschool screening by multiple school districts in the Twin Cities, including Minneapolis. Five additional items we have used in the past to assess the validity of a session are included.  </w:t>
            </w:r>
          </w:p>
          <w:p w14:paraId="02073FBE" w14:textId="77777777" w:rsidR="0040417A" w:rsidRPr="0040417A" w:rsidRDefault="0040417A" w:rsidP="0040417A">
            <w:pPr>
              <w:rPr>
                <w:rFonts w:asciiTheme="minorHAnsi" w:hAnsiTheme="minorHAnsi"/>
                <w:sz w:val="22"/>
                <w:szCs w:val="22"/>
              </w:rPr>
            </w:pPr>
          </w:p>
          <w:p w14:paraId="6B25023C" w14:textId="77777777" w:rsidR="0040417A" w:rsidRPr="0040417A" w:rsidRDefault="0040417A" w:rsidP="0040417A">
            <w:pPr>
              <w:rPr>
                <w:rFonts w:asciiTheme="minorHAnsi" w:hAnsiTheme="minorHAnsi"/>
                <w:b/>
                <w:sz w:val="22"/>
                <w:szCs w:val="22"/>
              </w:rPr>
            </w:pPr>
            <w:r w:rsidRPr="0040417A">
              <w:rPr>
                <w:rFonts w:asciiTheme="minorHAnsi" w:hAnsiTheme="minorHAnsi"/>
                <w:b/>
                <w:sz w:val="22"/>
                <w:szCs w:val="22"/>
              </w:rPr>
              <w:t>Changes to Procedure</w:t>
            </w:r>
          </w:p>
          <w:p w14:paraId="05D3B591" w14:textId="77777777" w:rsidR="0040417A" w:rsidRPr="0040417A" w:rsidRDefault="0040417A" w:rsidP="0040417A">
            <w:pPr>
              <w:rPr>
                <w:rFonts w:asciiTheme="minorHAnsi" w:hAnsiTheme="minorHAnsi"/>
                <w:sz w:val="22"/>
                <w:szCs w:val="22"/>
              </w:rPr>
            </w:pPr>
          </w:p>
          <w:p w14:paraId="25E926E9" w14:textId="77777777" w:rsidR="0040417A" w:rsidRPr="0040417A" w:rsidRDefault="0040417A" w:rsidP="0040417A">
            <w:pPr>
              <w:rPr>
                <w:rFonts w:asciiTheme="minorHAnsi" w:hAnsiTheme="minorHAnsi"/>
                <w:sz w:val="22"/>
                <w:szCs w:val="22"/>
                <w:u w:val="single"/>
              </w:rPr>
            </w:pPr>
            <w:r w:rsidRPr="0040417A">
              <w:rPr>
                <w:rFonts w:asciiTheme="minorHAnsi" w:hAnsiTheme="minorHAnsi"/>
                <w:sz w:val="22"/>
                <w:szCs w:val="22"/>
                <w:u w:val="single"/>
              </w:rPr>
              <w:t>Participants</w:t>
            </w:r>
          </w:p>
          <w:p w14:paraId="7C868B10" w14:textId="77777777" w:rsidR="0040417A" w:rsidRPr="0040417A" w:rsidRDefault="0040417A" w:rsidP="0040417A">
            <w:pPr>
              <w:rPr>
                <w:rFonts w:asciiTheme="minorHAnsi" w:hAnsiTheme="minorHAnsi"/>
                <w:sz w:val="22"/>
                <w:szCs w:val="22"/>
              </w:rPr>
            </w:pPr>
          </w:p>
          <w:p w14:paraId="5091DD85"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Delve will collect data for 240 children (and 240 parents/guardians) in English and 60 children in Spanish (and their 60 parents/guardians) at 3 locations, divided approximately equally across sites. A random subsample of children will be retested after 1 to 2 weeks to test reliability, including 90 in English and 24 in Spanish (30/8 at each site).  </w:t>
            </w:r>
          </w:p>
          <w:p w14:paraId="06EC2923" w14:textId="77777777" w:rsidR="0040417A" w:rsidRPr="0040417A" w:rsidRDefault="0040417A" w:rsidP="0040417A">
            <w:pPr>
              <w:rPr>
                <w:rFonts w:asciiTheme="minorHAnsi" w:hAnsiTheme="minorHAnsi"/>
                <w:sz w:val="22"/>
                <w:szCs w:val="22"/>
              </w:rPr>
            </w:pPr>
          </w:p>
          <w:p w14:paraId="2CF2D3D2"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The University of Minnesota team will collect data as planned and approved for very disadvantaged children residing in shelters or attending community preschools for disadvantaged children. The goal is to assess 60 children (60 parents/guardians) with a random subset of approximately 30 retested for reliability.</w:t>
            </w:r>
          </w:p>
          <w:p w14:paraId="7AB4EA4A" w14:textId="77777777" w:rsidR="0040417A" w:rsidRPr="0040417A" w:rsidRDefault="0040417A" w:rsidP="0040417A">
            <w:pPr>
              <w:rPr>
                <w:rFonts w:asciiTheme="minorHAnsi" w:hAnsiTheme="minorHAnsi"/>
                <w:sz w:val="22"/>
                <w:szCs w:val="22"/>
              </w:rPr>
            </w:pPr>
          </w:p>
          <w:p w14:paraId="098D1245"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Given the possibility of children deciding to stop mid-assessment or being unable to continue for any reason (e.g., tired or becoming ill), we have included a 10% larger sample in our request for approval of participant numbers. </w:t>
            </w:r>
          </w:p>
          <w:p w14:paraId="04029E70" w14:textId="77777777" w:rsidR="0040417A" w:rsidRPr="0040417A" w:rsidRDefault="0040417A" w:rsidP="0040417A">
            <w:pPr>
              <w:rPr>
                <w:rFonts w:asciiTheme="minorHAnsi" w:hAnsiTheme="minorHAnsi"/>
                <w:sz w:val="22"/>
                <w:szCs w:val="22"/>
              </w:rPr>
            </w:pPr>
          </w:p>
          <w:p w14:paraId="7384D918"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These numbers are as follows. We expect that the children will be about equally divided by sex. We expect the parents/guardians to be primarily female. </w:t>
            </w:r>
          </w:p>
          <w:p w14:paraId="4A896694" w14:textId="77777777" w:rsidR="0040417A" w:rsidRPr="0040417A" w:rsidRDefault="0040417A" w:rsidP="0040417A">
            <w:pPr>
              <w:rPr>
                <w:rFonts w:asciiTheme="minorHAnsi" w:hAnsiTheme="minorHAnsi"/>
                <w:sz w:val="22"/>
                <w:szCs w:val="22"/>
              </w:rPr>
            </w:pPr>
          </w:p>
          <w:p w14:paraId="14311528"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396 children (approximately 50% male and 50% female; ages 2.5 to 5.5) - sampling recruitment will aim for balanced age and sex within six 6-month age brackets: 2.5 (older than 2.5) -2.9 (younger than 3.0); 3.0-3.4; through…5.0-5.4 (younger than 5.5). </w:t>
            </w:r>
          </w:p>
          <w:p w14:paraId="3A056DC2" w14:textId="77777777" w:rsidR="0040417A" w:rsidRPr="0040417A" w:rsidRDefault="0040417A" w:rsidP="0040417A">
            <w:pPr>
              <w:rPr>
                <w:rFonts w:asciiTheme="minorHAnsi" w:hAnsiTheme="minorHAnsi"/>
                <w:sz w:val="22"/>
                <w:szCs w:val="22"/>
              </w:rPr>
            </w:pPr>
          </w:p>
          <w:p w14:paraId="7D50773A"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396 adult parents/guardians (approximately 80% female and 20% male) </w:t>
            </w:r>
          </w:p>
          <w:p w14:paraId="12FADE6A" w14:textId="77777777" w:rsidR="0040417A" w:rsidRPr="0040417A" w:rsidRDefault="0040417A" w:rsidP="0040417A">
            <w:pPr>
              <w:rPr>
                <w:rFonts w:asciiTheme="minorHAnsi" w:hAnsiTheme="minorHAnsi"/>
                <w:sz w:val="22"/>
                <w:szCs w:val="22"/>
              </w:rPr>
            </w:pPr>
          </w:p>
          <w:p w14:paraId="3D33432D"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Thus, the number of participants for this protocol should be changed to a total of 810, which includes the original 9 families (9 children and 9 parents) already completed plus the numbers listed above. </w:t>
            </w:r>
          </w:p>
          <w:p w14:paraId="72A4F7CD" w14:textId="77777777" w:rsidR="0040417A" w:rsidRPr="0040417A" w:rsidRDefault="0040417A" w:rsidP="0040417A">
            <w:pPr>
              <w:rPr>
                <w:rFonts w:asciiTheme="minorHAnsi" w:hAnsiTheme="minorHAnsi"/>
                <w:sz w:val="22"/>
                <w:szCs w:val="22"/>
              </w:rPr>
            </w:pPr>
          </w:p>
          <w:p w14:paraId="3DC3673D" w14:textId="77777777" w:rsidR="0040417A" w:rsidRPr="0040417A" w:rsidRDefault="0040417A" w:rsidP="0040417A">
            <w:pPr>
              <w:rPr>
                <w:rFonts w:asciiTheme="minorHAnsi" w:hAnsiTheme="minorHAnsi"/>
                <w:sz w:val="22"/>
                <w:szCs w:val="22"/>
                <w:u w:val="single"/>
              </w:rPr>
            </w:pPr>
            <w:r w:rsidRPr="0040417A">
              <w:rPr>
                <w:rFonts w:asciiTheme="minorHAnsi" w:hAnsiTheme="minorHAnsi"/>
                <w:sz w:val="22"/>
                <w:szCs w:val="22"/>
                <w:u w:val="single"/>
              </w:rPr>
              <w:t>Recruitment and Testing Procedures</w:t>
            </w:r>
          </w:p>
          <w:p w14:paraId="0C5C5B11" w14:textId="77777777" w:rsidR="0040417A" w:rsidRPr="0040417A" w:rsidRDefault="0040417A" w:rsidP="0040417A">
            <w:pPr>
              <w:rPr>
                <w:rFonts w:asciiTheme="minorHAnsi" w:hAnsiTheme="minorHAnsi"/>
                <w:sz w:val="22"/>
                <w:szCs w:val="22"/>
              </w:rPr>
            </w:pPr>
          </w:p>
          <w:p w14:paraId="4E1E4EBA"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University of Minnesota sample</w:t>
            </w:r>
          </w:p>
          <w:p w14:paraId="7BBF0E35" w14:textId="77777777" w:rsidR="0040417A" w:rsidRPr="0040417A" w:rsidRDefault="0040417A" w:rsidP="0040417A">
            <w:pPr>
              <w:rPr>
                <w:rFonts w:asciiTheme="minorHAnsi" w:hAnsiTheme="minorHAnsi"/>
                <w:sz w:val="22"/>
                <w:szCs w:val="22"/>
              </w:rPr>
            </w:pPr>
          </w:p>
          <w:p w14:paraId="6B9102E2"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Recruitment will proceed as planned and approved, recruiting children from the People Serving People shelter and The Family Partnership preschool. Our team has years of experience working with these community partners. </w:t>
            </w:r>
          </w:p>
          <w:p w14:paraId="35288D37" w14:textId="77777777" w:rsidR="0040417A" w:rsidRPr="0040417A" w:rsidRDefault="0040417A" w:rsidP="0040417A">
            <w:pPr>
              <w:rPr>
                <w:rFonts w:asciiTheme="minorHAnsi" w:hAnsiTheme="minorHAnsi"/>
                <w:sz w:val="22"/>
                <w:szCs w:val="22"/>
              </w:rPr>
            </w:pPr>
          </w:p>
          <w:p w14:paraId="6FBE4D38"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Changes have been made in the consent form to reflect protocol measures.</w:t>
            </w:r>
          </w:p>
          <w:p w14:paraId="72A5602A" w14:textId="77777777" w:rsidR="0040417A" w:rsidRPr="0040417A" w:rsidRDefault="0040417A" w:rsidP="0040417A">
            <w:pPr>
              <w:rPr>
                <w:rFonts w:asciiTheme="minorHAnsi" w:hAnsiTheme="minorHAnsi"/>
                <w:sz w:val="22"/>
                <w:szCs w:val="22"/>
              </w:rPr>
            </w:pPr>
          </w:p>
          <w:p w14:paraId="4D673127"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The oral assent process for children has been simplified and shortened to accommodate younger children.</w:t>
            </w:r>
          </w:p>
          <w:p w14:paraId="0AD595CA" w14:textId="77777777" w:rsidR="0040417A" w:rsidRPr="0040417A" w:rsidRDefault="0040417A" w:rsidP="0040417A">
            <w:pPr>
              <w:rPr>
                <w:rFonts w:asciiTheme="minorHAnsi" w:hAnsiTheme="minorHAnsi"/>
                <w:sz w:val="22"/>
                <w:szCs w:val="22"/>
              </w:rPr>
            </w:pPr>
          </w:p>
          <w:p w14:paraId="3EE01A15"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Greater flexibility will be allowed for sex/age balance within age brackets in the University sample as families in these community programs for disadvantaged families tend to be sensitive to exclusion from research opportunities.  </w:t>
            </w:r>
          </w:p>
          <w:p w14:paraId="36557E35" w14:textId="77777777" w:rsidR="0040417A" w:rsidRPr="0040417A" w:rsidRDefault="0040417A" w:rsidP="0040417A">
            <w:pPr>
              <w:rPr>
                <w:rFonts w:asciiTheme="minorHAnsi" w:hAnsiTheme="minorHAnsi"/>
                <w:sz w:val="22"/>
                <w:szCs w:val="22"/>
              </w:rPr>
            </w:pPr>
          </w:p>
          <w:p w14:paraId="08D78449"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Delve </w:t>
            </w:r>
          </w:p>
          <w:p w14:paraId="4EFA8D81" w14:textId="77777777" w:rsidR="0040417A" w:rsidRPr="0040417A" w:rsidRDefault="0040417A" w:rsidP="0040417A">
            <w:pPr>
              <w:rPr>
                <w:rFonts w:asciiTheme="minorHAnsi" w:hAnsiTheme="minorHAnsi"/>
                <w:sz w:val="22"/>
                <w:szCs w:val="22"/>
              </w:rPr>
            </w:pPr>
          </w:p>
          <w:p w14:paraId="7D137569" w14:textId="77777777" w:rsidR="0040417A" w:rsidRPr="0040417A" w:rsidRDefault="0040417A" w:rsidP="0040417A">
            <w:pPr>
              <w:rPr>
                <w:rFonts w:asciiTheme="minorHAnsi" w:hAnsiTheme="minorHAnsi"/>
                <w:color w:val="222222"/>
                <w:sz w:val="22"/>
                <w:szCs w:val="22"/>
                <w:shd w:val="clear" w:color="auto" w:fill="FFFFFF"/>
              </w:rPr>
            </w:pPr>
            <w:r w:rsidRPr="0040417A">
              <w:rPr>
                <w:rStyle w:val="apple-converted-space"/>
                <w:rFonts w:asciiTheme="minorHAnsi" w:hAnsiTheme="minorHAnsi"/>
                <w:color w:val="222222"/>
                <w:sz w:val="22"/>
                <w:szCs w:val="22"/>
                <w:shd w:val="clear" w:color="auto" w:fill="FFFFFF"/>
              </w:rPr>
              <w:t xml:space="preserve">Delve </w:t>
            </w:r>
            <w:r w:rsidRPr="0040417A">
              <w:rPr>
                <w:rFonts w:asciiTheme="minorHAnsi" w:hAnsiTheme="minorHAnsi"/>
                <w:color w:val="222222"/>
                <w:sz w:val="22"/>
                <w:szCs w:val="22"/>
                <w:shd w:val="clear" w:color="auto" w:fill="FFFFFF"/>
              </w:rPr>
              <w:t xml:space="preserve">will randomly select participants from its database of potential participants. </w:t>
            </w:r>
            <w:r w:rsidRPr="0040417A">
              <w:rPr>
                <w:rFonts w:asciiTheme="minorHAnsi" w:hAnsiTheme="minorHAnsi"/>
                <w:color w:val="1A1A1A"/>
                <w:sz w:val="22"/>
                <w:szCs w:val="22"/>
              </w:rPr>
              <w:t xml:space="preserve">Delve uses an "opt-in" database from sources such as booths at community engagements, newspaper ads, Mommy-n-Me groups, social media, and </w:t>
            </w:r>
            <w:r w:rsidRPr="0040417A">
              <w:rPr>
                <w:rFonts w:asciiTheme="minorHAnsi" w:hAnsiTheme="minorHAnsi"/>
                <w:color w:val="1A1A1A"/>
                <w:sz w:val="22"/>
                <w:szCs w:val="22"/>
              </w:rPr>
              <w:lastRenderedPageBreak/>
              <w:t xml:space="preserve">word of mouth. </w:t>
            </w:r>
            <w:r w:rsidRPr="0040417A">
              <w:rPr>
                <w:rFonts w:asciiTheme="minorHAnsi" w:hAnsiTheme="minorHAnsi"/>
                <w:color w:val="222222"/>
                <w:sz w:val="22"/>
                <w:szCs w:val="22"/>
                <w:shd w:val="clear" w:color="auto" w:fill="FFFFFF"/>
              </w:rPr>
              <w:t>These families have previously agreed to be contacted for future research studies, and the databases of its contractors, which, similarly, contain contact details of subjects interested in taking part in research.</w:t>
            </w:r>
            <w:r w:rsidRPr="0040417A">
              <w:rPr>
                <w:rFonts w:asciiTheme="minorHAnsi" w:hAnsiTheme="minorHAnsi"/>
                <w:color w:val="222222"/>
                <w:sz w:val="22"/>
                <w:szCs w:val="22"/>
                <w:shd w:val="clear" w:color="auto" w:fill="FFFFFF"/>
              </w:rPr>
              <w:br/>
            </w:r>
            <w:r w:rsidRPr="0040417A">
              <w:rPr>
                <w:rFonts w:asciiTheme="minorHAnsi" w:hAnsiTheme="minorHAnsi"/>
                <w:color w:val="222222"/>
                <w:sz w:val="22"/>
                <w:szCs w:val="22"/>
                <w:shd w:val="clear" w:color="auto" w:fill="FFFFFF"/>
              </w:rPr>
              <w:br/>
              <w:t>Potential participants will be contacted by telephone and asked a series of questions to confirm their eligibility. Once the eligibility is confirmed, an appointment will be scheduled at the site office for testing.</w:t>
            </w:r>
            <w:r w:rsidRPr="0040417A">
              <w:rPr>
                <w:rStyle w:val="apple-converted-space"/>
                <w:rFonts w:asciiTheme="minorHAnsi" w:hAnsiTheme="minorHAnsi"/>
                <w:color w:val="222222"/>
                <w:sz w:val="22"/>
                <w:szCs w:val="22"/>
                <w:shd w:val="clear" w:color="auto" w:fill="FFFFFF"/>
              </w:rPr>
              <w:t> A Delve </w:t>
            </w:r>
            <w:r w:rsidRPr="0040417A">
              <w:rPr>
                <w:rFonts w:asciiTheme="minorHAnsi" w:hAnsiTheme="minorHAnsi"/>
                <w:color w:val="222222"/>
                <w:sz w:val="22"/>
                <w:szCs w:val="22"/>
                <w:shd w:val="clear" w:color="auto" w:fill="FFFFFF"/>
              </w:rPr>
              <w:t xml:space="preserve">technician will also confirm participant’s mailing address and inform them that a packet – a consent form and directions to the testing site – will be mailed to that address shortly. When a child is selected, the telephone screening interview will be conducted with a parent or legal guardian. </w:t>
            </w:r>
          </w:p>
          <w:p w14:paraId="6E8C3E65" w14:textId="77777777" w:rsidR="0040417A" w:rsidRPr="0040417A" w:rsidRDefault="0040417A" w:rsidP="0040417A">
            <w:pPr>
              <w:rPr>
                <w:rFonts w:asciiTheme="minorHAnsi" w:hAnsiTheme="minorHAnsi"/>
                <w:color w:val="222222"/>
                <w:sz w:val="22"/>
                <w:szCs w:val="22"/>
                <w:shd w:val="clear" w:color="auto" w:fill="FFFFFF"/>
              </w:rPr>
            </w:pPr>
            <w:r w:rsidRPr="0040417A">
              <w:rPr>
                <w:rFonts w:asciiTheme="minorHAnsi" w:hAnsiTheme="minorHAnsi"/>
                <w:color w:val="222222"/>
                <w:sz w:val="22"/>
                <w:szCs w:val="22"/>
                <w:shd w:val="clear" w:color="auto" w:fill="FFFFFF"/>
              </w:rPr>
              <w:br/>
              <w:t>The consent form(s) will only be mailed to potential participants as a source of additional information about the study. Participants will be formally consented by a trained</w:t>
            </w:r>
            <w:r w:rsidRPr="0040417A">
              <w:rPr>
                <w:rStyle w:val="apple-converted-space"/>
                <w:rFonts w:asciiTheme="minorHAnsi" w:hAnsiTheme="minorHAnsi"/>
                <w:color w:val="222222"/>
                <w:sz w:val="22"/>
                <w:szCs w:val="22"/>
                <w:shd w:val="clear" w:color="auto" w:fill="FFFFFF"/>
              </w:rPr>
              <w:t xml:space="preserve"> Delve </w:t>
            </w:r>
            <w:r w:rsidRPr="0040417A">
              <w:rPr>
                <w:rFonts w:asciiTheme="minorHAnsi" w:hAnsiTheme="minorHAnsi"/>
                <w:color w:val="222222"/>
                <w:sz w:val="22"/>
                <w:szCs w:val="22"/>
                <w:shd w:val="clear" w:color="auto" w:fill="FFFFFF"/>
              </w:rPr>
              <w:t xml:space="preserve">technician once they arrive at the testing site. </w:t>
            </w:r>
          </w:p>
          <w:p w14:paraId="15428F45" w14:textId="77777777" w:rsidR="0040417A" w:rsidRPr="0040417A" w:rsidRDefault="0040417A" w:rsidP="0040417A">
            <w:pPr>
              <w:rPr>
                <w:rFonts w:asciiTheme="minorHAnsi" w:hAnsiTheme="minorHAnsi"/>
                <w:color w:val="222222"/>
                <w:sz w:val="22"/>
                <w:szCs w:val="22"/>
                <w:shd w:val="clear" w:color="auto" w:fill="FFFFFF"/>
              </w:rPr>
            </w:pPr>
            <w:r w:rsidRPr="0040417A">
              <w:rPr>
                <w:rFonts w:asciiTheme="minorHAnsi" w:hAnsiTheme="minorHAnsi"/>
                <w:color w:val="222222"/>
                <w:sz w:val="22"/>
                <w:szCs w:val="22"/>
                <w:shd w:val="clear" w:color="auto" w:fill="FFFFFF"/>
              </w:rPr>
              <w:br/>
              <w:t xml:space="preserve">Once (a) consent forms have been signed (and children have orally assented), the parent and child will begin assessments simultaneously, either in the same room or in separate rooms near each other. Parents or legal guardians will be allowed to remain with their children in the testing room but not encouraged to do so. Having other people in the room can be distracting for a young child completing EF tasks; on the other hand, young children or their parents may prefer to be in the same room. </w:t>
            </w:r>
          </w:p>
          <w:p w14:paraId="357F172B" w14:textId="77777777" w:rsidR="0040417A" w:rsidRPr="0040417A" w:rsidRDefault="0040417A" w:rsidP="0040417A">
            <w:pPr>
              <w:rPr>
                <w:rFonts w:asciiTheme="minorHAnsi" w:hAnsiTheme="minorHAnsi"/>
                <w:color w:val="222222"/>
                <w:sz w:val="22"/>
                <w:szCs w:val="22"/>
                <w:shd w:val="clear" w:color="auto" w:fill="FFFFFF"/>
              </w:rPr>
            </w:pPr>
          </w:p>
          <w:p w14:paraId="67A8A2F0" w14:textId="77777777" w:rsidR="0040417A" w:rsidRPr="0040417A" w:rsidRDefault="0040417A" w:rsidP="0040417A">
            <w:pPr>
              <w:rPr>
                <w:rFonts w:asciiTheme="minorHAnsi" w:hAnsiTheme="minorHAnsi"/>
                <w:color w:val="222222"/>
                <w:sz w:val="22"/>
                <w:szCs w:val="22"/>
                <w:u w:val="single"/>
                <w:shd w:val="clear" w:color="auto" w:fill="FFFFFF"/>
              </w:rPr>
            </w:pPr>
            <w:r w:rsidRPr="0040417A">
              <w:rPr>
                <w:rFonts w:asciiTheme="minorHAnsi" w:hAnsiTheme="minorHAnsi"/>
                <w:color w:val="222222"/>
                <w:sz w:val="22"/>
                <w:szCs w:val="22"/>
                <w:u w:val="single"/>
                <w:shd w:val="clear" w:color="auto" w:fill="FFFFFF"/>
              </w:rPr>
              <w:t>Videotaping</w:t>
            </w:r>
          </w:p>
          <w:p w14:paraId="4B7FB49E" w14:textId="77777777" w:rsidR="0040417A" w:rsidRPr="0040417A" w:rsidRDefault="0040417A" w:rsidP="0040417A">
            <w:pPr>
              <w:rPr>
                <w:rFonts w:asciiTheme="minorHAnsi" w:hAnsiTheme="minorHAnsi"/>
                <w:color w:val="222222"/>
                <w:sz w:val="22"/>
                <w:szCs w:val="22"/>
                <w:shd w:val="clear" w:color="auto" w:fill="FFFFFF"/>
              </w:rPr>
            </w:pPr>
            <w:r w:rsidRPr="0040417A">
              <w:rPr>
                <w:rFonts w:asciiTheme="minorHAnsi" w:hAnsiTheme="minorHAnsi"/>
                <w:color w:val="222222"/>
                <w:sz w:val="22"/>
                <w:szCs w:val="22"/>
                <w:shd w:val="clear" w:color="auto" w:fill="FFFFFF"/>
              </w:rPr>
              <w:t xml:space="preserve">Sessions will no longer be videotaped to check fidelity of administration. Periodic live observation of test administrations will be done instead. </w:t>
            </w:r>
          </w:p>
          <w:p w14:paraId="7D40ECA8" w14:textId="77777777" w:rsidR="0040417A" w:rsidRPr="0040417A" w:rsidRDefault="0040417A" w:rsidP="0040417A">
            <w:pPr>
              <w:rPr>
                <w:rFonts w:asciiTheme="minorHAnsi" w:hAnsiTheme="minorHAnsi"/>
                <w:color w:val="222222"/>
                <w:sz w:val="22"/>
                <w:szCs w:val="22"/>
                <w:u w:val="single"/>
                <w:shd w:val="clear" w:color="auto" w:fill="FFFFFF"/>
              </w:rPr>
            </w:pPr>
          </w:p>
          <w:p w14:paraId="3EC3F260" w14:textId="77777777" w:rsidR="0040417A" w:rsidRPr="0040417A" w:rsidRDefault="0040417A" w:rsidP="0040417A">
            <w:pPr>
              <w:rPr>
                <w:rFonts w:asciiTheme="minorHAnsi" w:hAnsiTheme="minorHAnsi"/>
                <w:color w:val="222222"/>
                <w:sz w:val="22"/>
                <w:szCs w:val="22"/>
                <w:u w:val="single"/>
                <w:shd w:val="clear" w:color="auto" w:fill="FFFFFF"/>
              </w:rPr>
            </w:pPr>
            <w:r w:rsidRPr="0040417A">
              <w:rPr>
                <w:rFonts w:asciiTheme="minorHAnsi" w:hAnsiTheme="minorHAnsi"/>
                <w:color w:val="222222"/>
                <w:sz w:val="22"/>
                <w:szCs w:val="22"/>
                <w:u w:val="single"/>
                <w:shd w:val="clear" w:color="auto" w:fill="FFFFFF"/>
              </w:rPr>
              <w:t xml:space="preserve">Payments </w:t>
            </w:r>
          </w:p>
          <w:p w14:paraId="7E3624C3" w14:textId="77777777" w:rsidR="0040417A" w:rsidRPr="0040417A" w:rsidRDefault="0040417A" w:rsidP="0040417A">
            <w:pPr>
              <w:rPr>
                <w:rFonts w:asciiTheme="minorHAnsi" w:hAnsiTheme="minorHAnsi"/>
                <w:color w:val="222222"/>
                <w:sz w:val="22"/>
                <w:szCs w:val="22"/>
                <w:shd w:val="clear" w:color="auto" w:fill="FFFFFF"/>
              </w:rPr>
            </w:pPr>
          </w:p>
          <w:p w14:paraId="7E2D4F83" w14:textId="77777777" w:rsidR="0040417A" w:rsidRPr="0040417A" w:rsidRDefault="0040417A" w:rsidP="0040417A">
            <w:pPr>
              <w:rPr>
                <w:rFonts w:asciiTheme="minorHAnsi" w:hAnsiTheme="minorHAnsi"/>
                <w:color w:val="222222"/>
                <w:sz w:val="22"/>
                <w:szCs w:val="22"/>
                <w:shd w:val="clear" w:color="auto" w:fill="FFFFFF"/>
              </w:rPr>
            </w:pPr>
            <w:r w:rsidRPr="0040417A">
              <w:rPr>
                <w:rFonts w:asciiTheme="minorHAnsi" w:hAnsiTheme="minorHAnsi"/>
                <w:color w:val="222222"/>
                <w:sz w:val="22"/>
                <w:szCs w:val="22"/>
                <w:shd w:val="clear" w:color="auto" w:fill="FFFFFF"/>
              </w:rPr>
              <w:t>Parents who complete the parent session will be paid $50 (debit or gift card) if they travel to the test site ($25 plus a $25 travel allowance) or $25 if examiners travel to them or if the study pays for transportation. All Delve families will travel to central test sites. Families in the emergency shelter are usually tested on site in testing space dedicated for use by the University of Minnesota team. Parents from the Family Partnership are likely to be tested at their preschool community site, some traveling on their own, and some needing transportation, and thus may be compensated $50 or $25. Parents/guardians will be asked to sign a payment receipt when they are compensa</w:t>
            </w:r>
            <w:r w:rsidR="00F668EB">
              <w:rPr>
                <w:rFonts w:asciiTheme="minorHAnsi" w:hAnsiTheme="minorHAnsi"/>
                <w:color w:val="222222"/>
                <w:sz w:val="22"/>
                <w:szCs w:val="22"/>
                <w:shd w:val="clear" w:color="auto" w:fill="FFFFFF"/>
              </w:rPr>
              <w:t>ted. Delve routinely uses debit</w:t>
            </w:r>
            <w:r w:rsidRPr="0040417A">
              <w:rPr>
                <w:rFonts w:asciiTheme="minorHAnsi" w:hAnsiTheme="minorHAnsi"/>
                <w:color w:val="222222"/>
                <w:sz w:val="22"/>
                <w:szCs w:val="22"/>
                <w:shd w:val="clear" w:color="auto" w:fill="FFFFFF"/>
              </w:rPr>
              <w:t xml:space="preserve"> card for compensation. The University of Minnesota routinely uses Target or Walmart cards in similar studies, which have worked well with disadvantaged families. </w:t>
            </w:r>
          </w:p>
          <w:p w14:paraId="2B504C67" w14:textId="77777777" w:rsidR="0040417A" w:rsidRPr="0040417A" w:rsidRDefault="0040417A" w:rsidP="0040417A">
            <w:pPr>
              <w:rPr>
                <w:rFonts w:asciiTheme="minorHAnsi" w:hAnsiTheme="minorHAnsi"/>
                <w:color w:val="222222"/>
                <w:sz w:val="22"/>
                <w:szCs w:val="22"/>
                <w:shd w:val="clear" w:color="auto" w:fill="FFFFFF"/>
              </w:rPr>
            </w:pPr>
          </w:p>
          <w:p w14:paraId="428FCFFA" w14:textId="77777777" w:rsidR="0040417A" w:rsidRPr="0040417A" w:rsidRDefault="0040417A" w:rsidP="0040417A">
            <w:pPr>
              <w:rPr>
                <w:rFonts w:asciiTheme="minorHAnsi" w:hAnsiTheme="minorHAnsi"/>
                <w:sz w:val="22"/>
                <w:szCs w:val="22"/>
              </w:rPr>
            </w:pPr>
            <w:r w:rsidRPr="0040417A">
              <w:rPr>
                <w:rFonts w:asciiTheme="minorHAnsi" w:hAnsiTheme="minorHAnsi"/>
                <w:color w:val="222222"/>
                <w:sz w:val="22"/>
                <w:szCs w:val="22"/>
                <w:shd w:val="clear" w:color="auto" w:fill="FFFFFF"/>
              </w:rPr>
              <w:t xml:space="preserve">Children recruited by Delve who participate will receive a $25 debit card (given to the parent) by Delve (this is their standard compensation for children). Children recruited by the U of M will receive one or more gifts (toys, books, etc.) valued around $25 (the standard approach of the faculty researchers in our department and for research in the same settings). </w:t>
            </w:r>
          </w:p>
          <w:p w14:paraId="222A8B61" w14:textId="77777777" w:rsidR="0040417A" w:rsidRPr="0040417A" w:rsidRDefault="0040417A" w:rsidP="0040417A">
            <w:pPr>
              <w:rPr>
                <w:rFonts w:asciiTheme="minorHAnsi" w:hAnsiTheme="minorHAnsi"/>
                <w:sz w:val="22"/>
                <w:szCs w:val="22"/>
              </w:rPr>
            </w:pPr>
          </w:p>
          <w:p w14:paraId="5531CEBF" w14:textId="77777777" w:rsidR="0040417A" w:rsidRPr="0040417A" w:rsidRDefault="0040417A" w:rsidP="0040417A">
            <w:pPr>
              <w:rPr>
                <w:rFonts w:asciiTheme="minorHAnsi" w:hAnsiTheme="minorHAnsi"/>
                <w:sz w:val="22"/>
                <w:szCs w:val="22"/>
                <w:u w:val="single"/>
              </w:rPr>
            </w:pPr>
            <w:r w:rsidRPr="0040417A">
              <w:rPr>
                <w:rFonts w:asciiTheme="minorHAnsi" w:hAnsiTheme="minorHAnsi"/>
                <w:sz w:val="22"/>
                <w:szCs w:val="22"/>
                <w:u w:val="single"/>
              </w:rPr>
              <w:t>Changes to Measures</w:t>
            </w:r>
          </w:p>
          <w:p w14:paraId="72D54C4D" w14:textId="77777777" w:rsidR="0040417A" w:rsidRPr="0040417A" w:rsidRDefault="0040417A" w:rsidP="0040417A">
            <w:pPr>
              <w:rPr>
                <w:rFonts w:asciiTheme="minorHAnsi" w:hAnsiTheme="minorHAnsi"/>
                <w:sz w:val="22"/>
                <w:szCs w:val="22"/>
              </w:rPr>
            </w:pPr>
          </w:p>
          <w:p w14:paraId="7BDD1AC8" w14:textId="77777777" w:rsidR="0040417A" w:rsidRPr="0040417A" w:rsidRDefault="0040417A" w:rsidP="0040417A">
            <w:pPr>
              <w:rPr>
                <w:rFonts w:asciiTheme="minorHAnsi" w:hAnsiTheme="minorHAnsi"/>
                <w:sz w:val="22"/>
                <w:szCs w:val="22"/>
              </w:rPr>
            </w:pPr>
            <w:r w:rsidRPr="0040417A">
              <w:rPr>
                <w:rFonts w:asciiTheme="minorHAnsi" w:hAnsiTheme="minorHAnsi"/>
                <w:sz w:val="22"/>
                <w:szCs w:val="22"/>
              </w:rPr>
              <w:t xml:space="preserve">Please note that we will provide Spanish translations of all relevant measures and forms at a later time. </w:t>
            </w:r>
          </w:p>
          <w:p w14:paraId="6C5971C0" w14:textId="77777777" w:rsidR="0040417A" w:rsidRPr="0040417A" w:rsidRDefault="0040417A" w:rsidP="0040417A">
            <w:pPr>
              <w:rPr>
                <w:rFonts w:asciiTheme="minorHAnsi" w:hAnsiTheme="minorHAnsi"/>
                <w:sz w:val="22"/>
                <w:szCs w:val="22"/>
              </w:rPr>
            </w:pPr>
          </w:p>
          <w:p w14:paraId="3E6DBFC5" w14:textId="77777777" w:rsidR="005340D8" w:rsidRPr="00E65C3F" w:rsidRDefault="0040417A" w:rsidP="0040417A">
            <w:pPr>
              <w:rPr>
                <w:rFonts w:asciiTheme="minorHAnsi" w:hAnsiTheme="minorHAnsi"/>
                <w:sz w:val="20"/>
                <w:szCs w:val="20"/>
              </w:rPr>
            </w:pPr>
            <w:r w:rsidRPr="0040417A">
              <w:rPr>
                <w:rFonts w:asciiTheme="minorHAnsi" w:hAnsiTheme="minorHAnsi"/>
                <w:sz w:val="22"/>
                <w:szCs w:val="22"/>
              </w:rPr>
              <w:t>Demographic Form – the demographic form has been streamlined, made more structured, and shortened to simplify administration, reduce time burden, and simplify data entry. One question was added about whether a parent is in the military.</w:t>
            </w:r>
          </w:p>
        </w:tc>
      </w:tr>
    </w:tbl>
    <w:p w14:paraId="50724E50" w14:textId="77777777" w:rsidR="007853E0" w:rsidRPr="00741011" w:rsidRDefault="007853E0" w:rsidP="00741011">
      <w:pPr>
        <w:ind w:left="450"/>
        <w:rPr>
          <w:rFonts w:asciiTheme="minorHAnsi" w:hAnsiTheme="minorHAnsi"/>
          <w:b/>
          <w:sz w:val="20"/>
          <w:szCs w:val="20"/>
        </w:rPr>
      </w:pPr>
    </w:p>
    <w:p w14:paraId="4C333059" w14:textId="77777777" w:rsidR="00B54A04" w:rsidRDefault="00B54A04" w:rsidP="00741011">
      <w:pPr>
        <w:ind w:left="450"/>
        <w:rPr>
          <w:rFonts w:asciiTheme="minorHAnsi" w:hAnsiTheme="minorHAnsi"/>
          <w:b/>
          <w:sz w:val="20"/>
          <w:szCs w:val="20"/>
        </w:rPr>
      </w:pPr>
    </w:p>
    <w:p w14:paraId="62D2A5A4" w14:textId="77777777" w:rsidR="007853E0" w:rsidRPr="00EA2F6F" w:rsidRDefault="00741011" w:rsidP="00741011">
      <w:pPr>
        <w:ind w:left="450"/>
        <w:rPr>
          <w:rFonts w:asciiTheme="minorHAnsi" w:hAnsiTheme="minorHAnsi"/>
          <w:b/>
          <w:sz w:val="22"/>
          <w:szCs w:val="22"/>
        </w:rPr>
      </w:pPr>
      <w:r w:rsidRPr="00EA2F6F">
        <w:rPr>
          <w:rFonts w:asciiTheme="minorHAnsi" w:hAnsiTheme="minorHAnsi"/>
          <w:b/>
          <w:sz w:val="22"/>
          <w:szCs w:val="22"/>
        </w:rPr>
        <w:t xml:space="preserve">2.     </w:t>
      </w:r>
      <w:r w:rsidR="007853E0" w:rsidRPr="00EA2F6F">
        <w:rPr>
          <w:rFonts w:asciiTheme="minorHAnsi" w:hAnsiTheme="minorHAnsi"/>
          <w:b/>
          <w:sz w:val="22"/>
          <w:szCs w:val="22"/>
        </w:rPr>
        <w:t>Does the protocol amendment affect study design and/or change the study endpoint(s)?</w:t>
      </w:r>
    </w:p>
    <w:p w14:paraId="46296037" w14:textId="77777777" w:rsidR="007853E0" w:rsidRPr="00EA2F6F" w:rsidRDefault="00F668EB" w:rsidP="007853E0">
      <w:pPr>
        <w:pStyle w:val="ListParagraph"/>
        <w:ind w:left="810"/>
        <w:rPr>
          <w:rFonts w:asciiTheme="minorHAnsi" w:hAnsiTheme="minorHAnsi"/>
          <w:b/>
          <w:sz w:val="22"/>
          <w:szCs w:val="22"/>
        </w:rPr>
      </w:pPr>
      <w:r>
        <w:rPr>
          <w:rFonts w:asciiTheme="minorHAnsi" w:hAnsiTheme="minorHAnsi"/>
          <w:b/>
          <w:sz w:val="22"/>
          <w:szCs w:val="22"/>
        </w:rPr>
        <w:fldChar w:fldCharType="begin">
          <w:ffData>
            <w:name w:val="Check9"/>
            <w:enabled/>
            <w:calcOnExit w:val="0"/>
            <w:checkBox>
              <w:sizeAuto/>
              <w:default w:val="1"/>
            </w:checkBox>
          </w:ffData>
        </w:fldChar>
      </w:r>
      <w:bookmarkStart w:id="11" w:name="Check9"/>
      <w:r>
        <w:rPr>
          <w:rFonts w:asciiTheme="minorHAnsi" w:hAnsiTheme="minorHAnsi"/>
          <w:b/>
          <w:sz w:val="22"/>
          <w:szCs w:val="22"/>
        </w:rPr>
        <w:instrText xml:space="preserve"> FORMCHECKBOX </w:instrText>
      </w:r>
      <w:r w:rsidR="00D95252">
        <w:rPr>
          <w:rFonts w:asciiTheme="minorHAnsi" w:hAnsiTheme="minorHAnsi"/>
          <w:b/>
          <w:sz w:val="22"/>
          <w:szCs w:val="22"/>
        </w:rPr>
      </w:r>
      <w:r w:rsidR="00D95252">
        <w:rPr>
          <w:rFonts w:asciiTheme="minorHAnsi" w:hAnsiTheme="minorHAnsi"/>
          <w:b/>
          <w:sz w:val="22"/>
          <w:szCs w:val="22"/>
        </w:rPr>
        <w:fldChar w:fldCharType="separate"/>
      </w:r>
      <w:r>
        <w:rPr>
          <w:rFonts w:asciiTheme="minorHAnsi" w:hAnsiTheme="minorHAnsi"/>
          <w:b/>
          <w:sz w:val="22"/>
          <w:szCs w:val="22"/>
        </w:rPr>
        <w:fldChar w:fldCharType="end"/>
      </w:r>
      <w:bookmarkEnd w:id="11"/>
      <w:r w:rsidR="007853E0" w:rsidRPr="00EA2F6F">
        <w:rPr>
          <w:rFonts w:asciiTheme="minorHAnsi" w:hAnsiTheme="minorHAnsi"/>
          <w:b/>
          <w:sz w:val="22"/>
          <w:szCs w:val="22"/>
        </w:rPr>
        <w:t xml:space="preserve"> Yes</w:t>
      </w:r>
      <w:r w:rsidR="007853E0" w:rsidRPr="00EA2F6F">
        <w:rPr>
          <w:rFonts w:asciiTheme="minorHAnsi" w:hAnsiTheme="minorHAnsi"/>
          <w:b/>
          <w:sz w:val="22"/>
          <w:szCs w:val="22"/>
        </w:rPr>
        <w:tab/>
      </w:r>
      <w:r w:rsidR="007853E0" w:rsidRPr="00EA2F6F">
        <w:rPr>
          <w:rFonts w:asciiTheme="minorHAnsi" w:hAnsiTheme="minorHAnsi"/>
          <w:b/>
          <w:sz w:val="22"/>
          <w:szCs w:val="22"/>
        </w:rPr>
        <w:tab/>
      </w:r>
      <w:r w:rsidR="007853E0" w:rsidRPr="00EA2F6F">
        <w:rPr>
          <w:rFonts w:asciiTheme="minorHAnsi" w:hAnsiTheme="minorHAnsi"/>
          <w:b/>
          <w:sz w:val="22"/>
          <w:szCs w:val="22"/>
        </w:rPr>
        <w:fldChar w:fldCharType="begin">
          <w:ffData>
            <w:name w:val="Check10"/>
            <w:enabled/>
            <w:calcOnExit w:val="0"/>
            <w:checkBox>
              <w:sizeAuto/>
              <w:default w:val="0"/>
            </w:checkBox>
          </w:ffData>
        </w:fldChar>
      </w:r>
      <w:r w:rsidR="007853E0" w:rsidRPr="00EA2F6F">
        <w:rPr>
          <w:rFonts w:asciiTheme="minorHAnsi" w:hAnsiTheme="minorHAnsi"/>
          <w:b/>
          <w:sz w:val="22"/>
          <w:szCs w:val="22"/>
        </w:rPr>
        <w:instrText xml:space="preserve"> FORMCHECKBOX </w:instrText>
      </w:r>
      <w:r w:rsidR="00D95252">
        <w:rPr>
          <w:rFonts w:asciiTheme="minorHAnsi" w:hAnsiTheme="minorHAnsi"/>
          <w:b/>
          <w:sz w:val="22"/>
          <w:szCs w:val="22"/>
        </w:rPr>
      </w:r>
      <w:r w:rsidR="00D95252">
        <w:rPr>
          <w:rFonts w:asciiTheme="minorHAnsi" w:hAnsiTheme="minorHAnsi"/>
          <w:b/>
          <w:sz w:val="22"/>
          <w:szCs w:val="22"/>
        </w:rPr>
        <w:fldChar w:fldCharType="separate"/>
      </w:r>
      <w:r w:rsidR="007853E0" w:rsidRPr="00EA2F6F">
        <w:rPr>
          <w:rFonts w:asciiTheme="minorHAnsi" w:hAnsiTheme="minorHAnsi"/>
          <w:b/>
          <w:sz w:val="22"/>
          <w:szCs w:val="22"/>
        </w:rPr>
        <w:fldChar w:fldCharType="end"/>
      </w:r>
      <w:r w:rsidR="007853E0" w:rsidRPr="00EA2F6F">
        <w:rPr>
          <w:rFonts w:asciiTheme="minorHAnsi" w:hAnsiTheme="minorHAnsi"/>
          <w:b/>
          <w:sz w:val="22"/>
          <w:szCs w:val="22"/>
        </w:rPr>
        <w:t>No</w:t>
      </w:r>
    </w:p>
    <w:p w14:paraId="3C5CFD71" w14:textId="77777777" w:rsidR="00DF4CE7" w:rsidRPr="00EA2F6F" w:rsidRDefault="00DF4CE7" w:rsidP="00DF4CE7">
      <w:pPr>
        <w:ind w:left="432"/>
        <w:rPr>
          <w:rFonts w:asciiTheme="minorHAnsi" w:hAnsiTheme="minorHAnsi"/>
          <w:sz w:val="22"/>
          <w:szCs w:val="22"/>
        </w:rPr>
      </w:pPr>
    </w:p>
    <w:p w14:paraId="56739B43" w14:textId="77777777" w:rsidR="00DF4CE7" w:rsidRPr="00EA2F6F" w:rsidRDefault="00741011" w:rsidP="00741011">
      <w:pPr>
        <w:ind w:left="450"/>
        <w:rPr>
          <w:rFonts w:asciiTheme="minorHAnsi" w:hAnsiTheme="minorHAnsi"/>
          <w:b/>
          <w:sz w:val="22"/>
          <w:szCs w:val="22"/>
        </w:rPr>
      </w:pPr>
      <w:r w:rsidRPr="00EA2F6F">
        <w:rPr>
          <w:rFonts w:asciiTheme="minorHAnsi" w:hAnsiTheme="minorHAnsi"/>
          <w:b/>
          <w:sz w:val="22"/>
          <w:szCs w:val="22"/>
        </w:rPr>
        <w:lastRenderedPageBreak/>
        <w:t xml:space="preserve">3.    </w:t>
      </w:r>
      <w:r w:rsidR="005340D8" w:rsidRPr="00EA2F6F">
        <w:rPr>
          <w:rFonts w:asciiTheme="minorHAnsi" w:hAnsiTheme="minorHAnsi"/>
          <w:b/>
          <w:sz w:val="22"/>
          <w:szCs w:val="22"/>
        </w:rPr>
        <w:t>Describe the rationale for the change(s):</w:t>
      </w:r>
    </w:p>
    <w:p w14:paraId="2C18308F" w14:textId="77777777" w:rsidR="005340D8" w:rsidRPr="00EA2F6F" w:rsidRDefault="005340D8" w:rsidP="00DF4CE7">
      <w:pPr>
        <w:ind w:left="432"/>
        <w:rPr>
          <w:rFonts w:asciiTheme="minorHAnsi" w:hAnsiTheme="minorHAnsi"/>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DF4CE7" w:rsidRPr="00A07415" w14:paraId="0ED52256" w14:textId="77777777" w:rsidTr="00EA2F6F">
        <w:tc>
          <w:tcPr>
            <w:tcW w:w="10170" w:type="dxa"/>
          </w:tcPr>
          <w:p w14:paraId="370BA1E9" w14:textId="77777777" w:rsidR="00FE4672" w:rsidRPr="00726B3C" w:rsidRDefault="00FE4672" w:rsidP="00FE4672">
            <w:pPr>
              <w:rPr>
                <w:rFonts w:asciiTheme="minorHAnsi" w:hAnsiTheme="minorHAnsi"/>
                <w:sz w:val="22"/>
                <w:szCs w:val="22"/>
              </w:rPr>
            </w:pPr>
            <w:r w:rsidRPr="00726B3C">
              <w:rPr>
                <w:rFonts w:asciiTheme="minorHAnsi" w:hAnsiTheme="minorHAnsi"/>
                <w:sz w:val="22"/>
                <w:szCs w:val="22"/>
              </w:rPr>
              <w:t>Data collection on this study has been on hold after completing assessments of 9 families as we awaited OMB clearance. While waiting, the initial contract period ended. In addition, the new EF measures were partially validated in a separate study (IRB #</w:t>
            </w:r>
            <w:r w:rsidRPr="00726B3C">
              <w:rPr>
                <w:rFonts w:asciiTheme="minorHAnsi" w:hAnsiTheme="minorHAnsi"/>
                <w:color w:val="1A1A1A"/>
                <w:sz w:val="22"/>
                <w:szCs w:val="22"/>
              </w:rPr>
              <w:t>1206S15442</w:t>
            </w:r>
            <w:r w:rsidRPr="00726B3C">
              <w:rPr>
                <w:rFonts w:asciiTheme="minorHAnsi" w:hAnsiTheme="minorHAnsi"/>
                <w:sz w:val="22"/>
                <w:szCs w:val="22"/>
              </w:rPr>
              <w:t xml:space="preserve">). Now, a new contract to complete the goals of this formative project for the National Children’s Study is pending. Thus, we have updated the goals of this study and the following changes of protocol reflect the goals of the new contract.  </w:t>
            </w:r>
          </w:p>
          <w:p w14:paraId="544F37D1" w14:textId="77777777" w:rsidR="00FE4672" w:rsidRPr="00726B3C" w:rsidRDefault="00FE4672" w:rsidP="00FE4672">
            <w:pPr>
              <w:rPr>
                <w:rFonts w:asciiTheme="minorHAnsi" w:hAnsiTheme="minorHAnsi"/>
                <w:sz w:val="22"/>
                <w:szCs w:val="22"/>
              </w:rPr>
            </w:pPr>
          </w:p>
          <w:p w14:paraId="7E1D3466" w14:textId="77777777" w:rsidR="00FE4672" w:rsidRPr="00726B3C" w:rsidRDefault="00FE4672" w:rsidP="00FE4672">
            <w:pPr>
              <w:rPr>
                <w:rFonts w:asciiTheme="minorHAnsi" w:hAnsiTheme="minorHAnsi"/>
                <w:sz w:val="22"/>
                <w:szCs w:val="22"/>
              </w:rPr>
            </w:pPr>
            <w:r w:rsidRPr="00726B3C">
              <w:rPr>
                <w:rFonts w:asciiTheme="minorHAnsi" w:hAnsiTheme="minorHAnsi"/>
                <w:sz w:val="22"/>
                <w:szCs w:val="22"/>
              </w:rPr>
              <w:t xml:space="preserve">First, we propose discontinuing the pilot phase since the goals of that pilot were met in another study using the new measures. We have established feasibility of administration and preliminary construct validity. Therefore, we propose proceeding with the second phase of the study, which is focused on validation (construct validity and test-retest reliability). In the newly designed phase 2, described below, we would collect a larger sample in multiple states, both in English and Spanish, with a large portion of the testing conducted by Delve Marketing Research, the firm that collected the national norming study data for the original NIH Toolbox measures. The University of Minnesota team will still coordinate the study and collect data for the subsample of disadvantaged children as previously planned. </w:t>
            </w:r>
          </w:p>
          <w:p w14:paraId="41702757" w14:textId="77777777" w:rsidR="00FE4672" w:rsidRPr="00726B3C" w:rsidRDefault="00FE4672" w:rsidP="00FE4672">
            <w:pPr>
              <w:rPr>
                <w:rFonts w:asciiTheme="minorHAnsi" w:hAnsiTheme="minorHAnsi"/>
                <w:sz w:val="22"/>
                <w:szCs w:val="22"/>
              </w:rPr>
            </w:pPr>
          </w:p>
          <w:p w14:paraId="06A1F8DE" w14:textId="77777777" w:rsidR="005340D8" w:rsidRPr="00EA2F6F" w:rsidRDefault="00FE4672" w:rsidP="00FE4672">
            <w:pPr>
              <w:rPr>
                <w:rFonts w:asciiTheme="minorHAnsi" w:hAnsiTheme="minorHAnsi"/>
                <w:sz w:val="22"/>
                <w:szCs w:val="22"/>
              </w:rPr>
            </w:pPr>
            <w:r w:rsidRPr="00726B3C">
              <w:rPr>
                <w:rFonts w:asciiTheme="minorHAnsi" w:hAnsiTheme="minorHAnsi"/>
                <w:sz w:val="22"/>
                <w:szCs w:val="22"/>
              </w:rPr>
              <w:t xml:space="preserve">For this phase of the study, we propose still including both parent and child sessions, with neither lasting longer than an hour (parent session estimated to take 45 minutes; child session estimated to take 1 hour). Teacher reports will no longer be needed due to other studies that have or will provide validation data pertinent to teacher reports (IRB #: </w:t>
            </w:r>
            <w:r w:rsidRPr="00726B3C">
              <w:rPr>
                <w:rFonts w:asciiTheme="minorHAnsi" w:hAnsiTheme="minorHAnsi"/>
                <w:color w:val="1A1A1A"/>
                <w:sz w:val="22"/>
                <w:szCs w:val="22"/>
              </w:rPr>
              <w:t>1204S12361</w:t>
            </w:r>
            <w:r w:rsidRPr="00726B3C">
              <w:rPr>
                <w:rFonts w:asciiTheme="minorHAnsi" w:hAnsiTheme="minorHAnsi"/>
                <w:sz w:val="22"/>
                <w:szCs w:val="22"/>
              </w:rPr>
              <w:t xml:space="preserve">, </w:t>
            </w:r>
            <w:r w:rsidRPr="00726B3C">
              <w:rPr>
                <w:rFonts w:asciiTheme="minorHAnsi" w:hAnsiTheme="minorHAnsi"/>
                <w:color w:val="1A1A1A"/>
                <w:sz w:val="22"/>
                <w:szCs w:val="22"/>
              </w:rPr>
              <w:t>1105S99892</w:t>
            </w:r>
            <w:r w:rsidRPr="00726B3C">
              <w:rPr>
                <w:rFonts w:asciiTheme="minorHAnsi" w:hAnsiTheme="minorHAnsi"/>
                <w:sz w:val="22"/>
                <w:szCs w:val="22"/>
              </w:rPr>
              <w:t xml:space="preserve">, </w:t>
            </w:r>
            <w:r w:rsidRPr="00726B3C">
              <w:rPr>
                <w:rFonts w:asciiTheme="minorHAnsi" w:hAnsiTheme="minorHAnsi"/>
                <w:color w:val="1A1A1A"/>
                <w:sz w:val="22"/>
                <w:szCs w:val="22"/>
              </w:rPr>
              <w:t>1206S15442</w:t>
            </w:r>
            <w:r w:rsidRPr="00726B3C">
              <w:rPr>
                <w:rFonts w:asciiTheme="minorHAnsi" w:hAnsiTheme="minorHAnsi"/>
                <w:sz w:val="22"/>
                <w:szCs w:val="22"/>
              </w:rPr>
              <w:t>). A summary of the session protocol is listed below, including already-approved measures in the current and earlier versions of this IRB submission. The design reflects what we learned from the initial pilot cases of this study and our related work on executive function in other studies. This experience helped us determine which measures were best for the age group and diverse samples of children. New measures proposed for this study (in bold italics) are described below.</w:t>
            </w:r>
          </w:p>
        </w:tc>
      </w:tr>
    </w:tbl>
    <w:p w14:paraId="2192EDDF" w14:textId="77777777" w:rsidR="00DF4CE7" w:rsidRPr="00EA2F6F" w:rsidRDefault="00DF4CE7" w:rsidP="007853E0">
      <w:pPr>
        <w:rPr>
          <w:rFonts w:asciiTheme="minorHAnsi" w:hAnsiTheme="minorHAnsi"/>
          <w:b/>
          <w:sz w:val="22"/>
          <w:szCs w:val="22"/>
        </w:rPr>
      </w:pPr>
    </w:p>
    <w:p w14:paraId="1CBC596F" w14:textId="77777777" w:rsidR="00DF4CE7" w:rsidRPr="00EA2F6F" w:rsidRDefault="00741011" w:rsidP="00741011">
      <w:pPr>
        <w:ind w:left="450"/>
        <w:rPr>
          <w:rFonts w:asciiTheme="minorHAnsi" w:hAnsiTheme="minorHAnsi"/>
          <w:b/>
          <w:sz w:val="22"/>
          <w:szCs w:val="22"/>
        </w:rPr>
      </w:pPr>
      <w:r w:rsidRPr="00EA2F6F">
        <w:rPr>
          <w:rFonts w:asciiTheme="minorHAnsi" w:hAnsiTheme="minorHAnsi"/>
          <w:b/>
          <w:sz w:val="22"/>
          <w:szCs w:val="22"/>
        </w:rPr>
        <w:t xml:space="preserve">4.     </w:t>
      </w:r>
      <w:r w:rsidR="00A07415">
        <w:rPr>
          <w:rFonts w:asciiTheme="minorHAnsi" w:hAnsiTheme="minorHAnsi"/>
          <w:b/>
          <w:sz w:val="22"/>
          <w:szCs w:val="22"/>
        </w:rPr>
        <w:t>How</w:t>
      </w:r>
      <w:r w:rsidR="005340D8" w:rsidRPr="00EA2F6F">
        <w:rPr>
          <w:rFonts w:asciiTheme="minorHAnsi" w:hAnsiTheme="minorHAnsi"/>
          <w:b/>
          <w:sz w:val="22"/>
          <w:szCs w:val="22"/>
        </w:rPr>
        <w:t xml:space="preserve"> will these changes affect the overall risk to subjects in this study?</w:t>
      </w:r>
    </w:p>
    <w:p w14:paraId="00BFAD80" w14:textId="77777777" w:rsidR="005340D8" w:rsidRPr="00EA2F6F" w:rsidRDefault="005340D8" w:rsidP="00DF4CE7">
      <w:pPr>
        <w:ind w:left="432"/>
        <w:rPr>
          <w:rFonts w:asciiTheme="minorHAnsi" w:hAnsiTheme="minorHAnsi"/>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DF4CE7" w:rsidRPr="00A07415" w14:paraId="42FD508F" w14:textId="77777777" w:rsidTr="00EA2F6F">
        <w:tc>
          <w:tcPr>
            <w:tcW w:w="10170" w:type="dxa"/>
          </w:tcPr>
          <w:p w14:paraId="546FC77D" w14:textId="77777777" w:rsidR="005340D8" w:rsidRDefault="00F668EB" w:rsidP="00726B3C">
            <w:pPr>
              <w:rPr>
                <w:rFonts w:asciiTheme="minorHAnsi" w:hAnsiTheme="minorHAnsi"/>
                <w:sz w:val="22"/>
                <w:szCs w:val="22"/>
              </w:rPr>
            </w:pPr>
            <w:r>
              <w:rPr>
                <w:rFonts w:asciiTheme="minorHAnsi" w:hAnsiTheme="minorHAnsi"/>
                <w:sz w:val="22"/>
                <w:szCs w:val="22"/>
              </w:rPr>
              <w:t>There are no changes to risk.</w:t>
            </w:r>
          </w:p>
          <w:p w14:paraId="5F44E4E5" w14:textId="77777777" w:rsidR="006B1E67" w:rsidRDefault="006B1E67" w:rsidP="00726B3C">
            <w:pPr>
              <w:rPr>
                <w:rFonts w:asciiTheme="minorHAnsi" w:hAnsiTheme="minorHAnsi"/>
                <w:sz w:val="22"/>
                <w:szCs w:val="22"/>
              </w:rPr>
            </w:pPr>
          </w:p>
          <w:p w14:paraId="710E0C5D" w14:textId="77777777" w:rsidR="006B1E67" w:rsidRPr="00EA2F6F" w:rsidRDefault="006B1E67" w:rsidP="00726B3C">
            <w:pPr>
              <w:rPr>
                <w:rFonts w:asciiTheme="minorHAnsi" w:hAnsiTheme="minorHAnsi"/>
                <w:sz w:val="22"/>
                <w:szCs w:val="22"/>
              </w:rPr>
            </w:pPr>
          </w:p>
        </w:tc>
      </w:tr>
    </w:tbl>
    <w:p w14:paraId="0B0852B2" w14:textId="77777777" w:rsidR="00E65C3F" w:rsidRPr="00EA2F6F" w:rsidRDefault="00E65C3F" w:rsidP="005340D8">
      <w:pPr>
        <w:rPr>
          <w:rFonts w:asciiTheme="minorHAnsi" w:hAnsiTheme="minorHAnsi"/>
          <w:b/>
          <w:sz w:val="22"/>
          <w:szCs w:val="22"/>
        </w:rPr>
      </w:pPr>
    </w:p>
    <w:p w14:paraId="59593AD9" w14:textId="77777777" w:rsidR="00E65C3F" w:rsidRPr="00EA2F6F" w:rsidRDefault="00E65C3F" w:rsidP="005340D8">
      <w:pPr>
        <w:rPr>
          <w:rFonts w:asciiTheme="minorHAnsi" w:hAnsiTheme="minorHAnsi"/>
          <w:b/>
          <w:sz w:val="22"/>
          <w:szCs w:val="22"/>
        </w:rPr>
      </w:pPr>
    </w:p>
    <w:p w14:paraId="4F337BE9" w14:textId="77777777" w:rsidR="005340D8" w:rsidRPr="00EA2F6F" w:rsidRDefault="00741011" w:rsidP="00741011">
      <w:pPr>
        <w:ind w:left="450"/>
        <w:rPr>
          <w:rFonts w:asciiTheme="minorHAnsi" w:hAnsiTheme="minorHAnsi"/>
          <w:b/>
          <w:sz w:val="22"/>
          <w:szCs w:val="22"/>
        </w:rPr>
      </w:pPr>
      <w:r w:rsidRPr="00EA2F6F">
        <w:rPr>
          <w:rFonts w:asciiTheme="minorHAnsi" w:hAnsiTheme="minorHAnsi"/>
          <w:b/>
          <w:sz w:val="22"/>
          <w:szCs w:val="22"/>
        </w:rPr>
        <w:t xml:space="preserve">5.     </w:t>
      </w:r>
      <w:r w:rsidR="005340D8" w:rsidRPr="00EA2F6F">
        <w:rPr>
          <w:rFonts w:asciiTheme="minorHAnsi" w:hAnsiTheme="minorHAnsi"/>
          <w:b/>
          <w:sz w:val="22"/>
          <w:szCs w:val="22"/>
        </w:rPr>
        <w:t xml:space="preserve">Do the changes to the study prompt changes to the consent form(s)? </w:t>
      </w:r>
    </w:p>
    <w:p w14:paraId="052574C3" w14:textId="77777777" w:rsidR="005340D8" w:rsidRPr="00EA2F6F" w:rsidRDefault="005340D8" w:rsidP="005340D8">
      <w:pPr>
        <w:rPr>
          <w:rFonts w:asciiTheme="minorHAnsi" w:hAnsiTheme="minorHAnsi"/>
          <w:b/>
          <w:sz w:val="22"/>
          <w:szCs w:val="22"/>
        </w:rPr>
      </w:pPr>
    </w:p>
    <w:bookmarkStart w:id="12" w:name="Check7"/>
    <w:p w14:paraId="08FD0B86" w14:textId="77777777" w:rsidR="00A07415" w:rsidRPr="00EA2F6F" w:rsidRDefault="0093112C" w:rsidP="001965D5">
      <w:pPr>
        <w:ind w:left="450"/>
        <w:rPr>
          <w:rFonts w:asciiTheme="minorHAnsi" w:hAnsiTheme="minorHAnsi"/>
          <w:b/>
          <w:sz w:val="22"/>
          <w:szCs w:val="22"/>
        </w:rPr>
      </w:pPr>
      <w:r w:rsidRPr="00EA2F6F">
        <w:rPr>
          <w:rFonts w:asciiTheme="minorHAnsi" w:hAnsiTheme="minorHAnsi"/>
          <w:b/>
          <w:sz w:val="22"/>
          <w:szCs w:val="22"/>
        </w:rPr>
        <w:fldChar w:fldCharType="begin">
          <w:ffData>
            <w:name w:val="Check7"/>
            <w:enabled/>
            <w:calcOnExit w:val="0"/>
            <w:checkBox>
              <w:sizeAuto/>
              <w:default w:val="0"/>
            </w:checkBox>
          </w:ffData>
        </w:fldChar>
      </w:r>
      <w:r w:rsidR="005340D8" w:rsidRPr="00EA2F6F">
        <w:rPr>
          <w:rFonts w:asciiTheme="minorHAnsi" w:hAnsiTheme="minorHAnsi"/>
          <w:b/>
          <w:sz w:val="22"/>
          <w:szCs w:val="22"/>
        </w:rPr>
        <w:instrText xml:space="preserve"> FORMCHECKBOX </w:instrText>
      </w:r>
      <w:r w:rsidR="00D95252">
        <w:rPr>
          <w:rFonts w:asciiTheme="minorHAnsi" w:hAnsiTheme="minorHAnsi"/>
          <w:b/>
          <w:sz w:val="22"/>
          <w:szCs w:val="22"/>
        </w:rPr>
      </w:r>
      <w:r w:rsidR="00D95252">
        <w:rPr>
          <w:rFonts w:asciiTheme="minorHAnsi" w:hAnsiTheme="minorHAnsi"/>
          <w:b/>
          <w:sz w:val="22"/>
          <w:szCs w:val="22"/>
        </w:rPr>
        <w:fldChar w:fldCharType="separate"/>
      </w:r>
      <w:r w:rsidRPr="00EA2F6F">
        <w:rPr>
          <w:rFonts w:asciiTheme="minorHAnsi" w:hAnsiTheme="minorHAnsi"/>
          <w:b/>
          <w:sz w:val="22"/>
          <w:szCs w:val="22"/>
        </w:rPr>
        <w:fldChar w:fldCharType="end"/>
      </w:r>
      <w:bookmarkEnd w:id="12"/>
      <w:r w:rsidR="00A07415" w:rsidRPr="00EA2F6F">
        <w:rPr>
          <w:rFonts w:asciiTheme="minorHAnsi" w:hAnsiTheme="minorHAnsi"/>
          <w:b/>
          <w:sz w:val="22"/>
          <w:szCs w:val="22"/>
        </w:rPr>
        <w:t xml:space="preserve">  </w:t>
      </w:r>
      <w:r w:rsidR="005340D8" w:rsidRPr="00EA2F6F">
        <w:rPr>
          <w:rFonts w:asciiTheme="minorHAnsi" w:hAnsiTheme="minorHAnsi"/>
          <w:b/>
          <w:sz w:val="22"/>
          <w:szCs w:val="22"/>
        </w:rPr>
        <w:t>No.</w:t>
      </w:r>
      <w:bookmarkStart w:id="13" w:name="Check8"/>
      <w:r w:rsidR="00A07415" w:rsidRPr="00EA2F6F">
        <w:rPr>
          <w:rFonts w:asciiTheme="minorHAnsi" w:hAnsiTheme="minorHAnsi"/>
          <w:b/>
          <w:sz w:val="22"/>
          <w:szCs w:val="22"/>
        </w:rPr>
        <w:t xml:space="preserve"> </w:t>
      </w:r>
    </w:p>
    <w:bookmarkEnd w:id="13"/>
    <w:p w14:paraId="6EAFCD5F" w14:textId="77777777" w:rsidR="001965D5" w:rsidRPr="00EA2F6F" w:rsidRDefault="00E30E8B" w:rsidP="001965D5">
      <w:pPr>
        <w:ind w:left="450"/>
        <w:rPr>
          <w:rFonts w:asciiTheme="minorHAnsi" w:hAnsiTheme="minorHAnsi"/>
          <w:b/>
          <w:sz w:val="22"/>
          <w:szCs w:val="22"/>
        </w:rPr>
      </w:pPr>
      <w:r>
        <w:rPr>
          <w:rFonts w:asciiTheme="minorHAnsi" w:hAnsiTheme="minorHAnsi"/>
          <w:b/>
          <w:sz w:val="22"/>
          <w:szCs w:val="22"/>
        </w:rPr>
        <w:fldChar w:fldCharType="begin">
          <w:ffData>
            <w:name w:val=""/>
            <w:enabled/>
            <w:calcOnExit w:val="0"/>
            <w:checkBox>
              <w:sizeAuto/>
              <w:default w:val="1"/>
            </w:checkBox>
          </w:ffData>
        </w:fldChar>
      </w:r>
      <w:r w:rsidRPr="00E30E8B">
        <w:rPr>
          <w:rFonts w:asciiTheme="minorHAnsi" w:hAnsiTheme="minorHAnsi"/>
          <w:b/>
          <w:sz w:val="22"/>
          <w:szCs w:val="22"/>
        </w:rPr>
        <w:instrText xml:space="preserve"> FORMCHECKBOX </w:instrText>
      </w:r>
      <w:r w:rsidR="00D95252">
        <w:rPr>
          <w:rFonts w:asciiTheme="minorHAnsi" w:hAnsiTheme="minorHAnsi"/>
          <w:b/>
          <w:sz w:val="22"/>
          <w:szCs w:val="22"/>
        </w:rPr>
      </w:r>
      <w:r w:rsidR="00D95252">
        <w:rPr>
          <w:rFonts w:asciiTheme="minorHAnsi" w:hAnsiTheme="minorHAnsi"/>
          <w:b/>
          <w:sz w:val="22"/>
          <w:szCs w:val="22"/>
        </w:rPr>
        <w:fldChar w:fldCharType="separate"/>
      </w:r>
      <w:r>
        <w:rPr>
          <w:rFonts w:asciiTheme="minorHAnsi" w:hAnsiTheme="minorHAnsi"/>
          <w:b/>
          <w:sz w:val="22"/>
          <w:szCs w:val="22"/>
        </w:rPr>
        <w:fldChar w:fldCharType="end"/>
      </w:r>
      <w:r w:rsidR="005340D8" w:rsidRPr="00EA2F6F">
        <w:rPr>
          <w:rFonts w:asciiTheme="minorHAnsi" w:hAnsiTheme="minorHAnsi"/>
          <w:b/>
          <w:sz w:val="22"/>
          <w:szCs w:val="22"/>
        </w:rPr>
        <w:t xml:space="preserve"> </w:t>
      </w:r>
      <w:r w:rsidR="00A07415" w:rsidRPr="00EA2F6F">
        <w:rPr>
          <w:rFonts w:asciiTheme="minorHAnsi" w:hAnsiTheme="minorHAnsi"/>
          <w:b/>
          <w:sz w:val="22"/>
          <w:szCs w:val="22"/>
        </w:rPr>
        <w:t xml:space="preserve"> </w:t>
      </w:r>
      <w:r w:rsidR="005340D8" w:rsidRPr="00EA2F6F">
        <w:rPr>
          <w:rFonts w:asciiTheme="minorHAnsi" w:hAnsiTheme="minorHAnsi"/>
          <w:b/>
          <w:sz w:val="22"/>
          <w:szCs w:val="22"/>
        </w:rPr>
        <w:t>Yes.</w:t>
      </w:r>
      <w:r w:rsidR="001D26E3" w:rsidRPr="00EA2F6F">
        <w:rPr>
          <w:rFonts w:asciiTheme="minorHAnsi" w:hAnsiTheme="minorHAnsi"/>
          <w:b/>
          <w:sz w:val="22"/>
          <w:szCs w:val="22"/>
        </w:rPr>
        <w:t xml:space="preserve"> </w:t>
      </w:r>
      <w:r w:rsidR="001965D5" w:rsidRPr="00EA2F6F">
        <w:rPr>
          <w:rFonts w:asciiTheme="minorHAnsi" w:hAnsiTheme="minorHAnsi"/>
          <w:b/>
          <w:sz w:val="22"/>
          <w:szCs w:val="22"/>
        </w:rPr>
        <w:t xml:space="preserve"> If yes: </w:t>
      </w:r>
    </w:p>
    <w:p w14:paraId="6966B078" w14:textId="77777777" w:rsidR="00C14D0E" w:rsidRPr="00EA2F6F" w:rsidRDefault="001965D5" w:rsidP="001965D5">
      <w:pPr>
        <w:pStyle w:val="ListParagraph"/>
        <w:numPr>
          <w:ilvl w:val="0"/>
          <w:numId w:val="9"/>
        </w:numPr>
        <w:rPr>
          <w:rFonts w:asciiTheme="minorHAnsi" w:hAnsiTheme="minorHAnsi"/>
          <w:b/>
          <w:sz w:val="22"/>
          <w:szCs w:val="22"/>
        </w:rPr>
      </w:pPr>
      <w:r w:rsidRPr="00EA2F6F">
        <w:rPr>
          <w:rFonts w:asciiTheme="minorHAnsi" w:hAnsiTheme="minorHAnsi"/>
          <w:b/>
          <w:sz w:val="22"/>
          <w:szCs w:val="22"/>
        </w:rPr>
        <w:t>A</w:t>
      </w:r>
      <w:r w:rsidR="005340D8" w:rsidRPr="00EA2F6F">
        <w:rPr>
          <w:rFonts w:asciiTheme="minorHAnsi" w:hAnsiTheme="minorHAnsi"/>
          <w:b/>
          <w:sz w:val="22"/>
          <w:szCs w:val="22"/>
        </w:rPr>
        <w:t xml:space="preserve">ttach a copy of the revised consent form(s) with changes tracked or highlighted as well as a clean copy. </w:t>
      </w:r>
      <w:bookmarkStart w:id="14" w:name="Text9"/>
      <w:r w:rsidRPr="00EA2F6F">
        <w:rPr>
          <w:rFonts w:asciiTheme="minorHAnsi" w:hAnsiTheme="minorHAnsi"/>
          <w:b/>
          <w:sz w:val="22"/>
          <w:szCs w:val="22"/>
        </w:rPr>
        <w:t xml:space="preserve"> </w:t>
      </w:r>
    </w:p>
    <w:p w14:paraId="238CC848" w14:textId="77777777" w:rsidR="00A07415" w:rsidRPr="00EA2F6F" w:rsidRDefault="00A07415" w:rsidP="00EA2F6F">
      <w:pPr>
        <w:pStyle w:val="ListParagraph"/>
        <w:ind w:left="1215"/>
        <w:rPr>
          <w:rFonts w:asciiTheme="minorHAnsi" w:hAnsiTheme="minorHAnsi"/>
          <w:b/>
          <w:sz w:val="22"/>
          <w:szCs w:val="22"/>
        </w:rPr>
      </w:pPr>
    </w:p>
    <w:p w14:paraId="6AEC4014" w14:textId="77777777" w:rsidR="00A07415" w:rsidRDefault="00A07415" w:rsidP="00EA2F6F">
      <w:pPr>
        <w:pStyle w:val="ListParagraph"/>
        <w:numPr>
          <w:ilvl w:val="1"/>
          <w:numId w:val="11"/>
        </w:numPr>
        <w:rPr>
          <w:rFonts w:asciiTheme="minorHAnsi" w:hAnsiTheme="minorHAnsi"/>
          <w:b/>
          <w:sz w:val="22"/>
          <w:szCs w:val="22"/>
        </w:rPr>
      </w:pPr>
      <w:proofErr w:type="gramStart"/>
      <w:r>
        <w:rPr>
          <w:rFonts w:asciiTheme="minorHAnsi" w:hAnsiTheme="minorHAnsi"/>
          <w:b/>
          <w:sz w:val="22"/>
          <w:szCs w:val="22"/>
        </w:rPr>
        <w:t>Will</w:t>
      </w:r>
      <w:r w:rsidR="001965D5" w:rsidRPr="00EA2F6F">
        <w:rPr>
          <w:rFonts w:asciiTheme="minorHAnsi" w:hAnsiTheme="minorHAnsi"/>
          <w:b/>
          <w:sz w:val="22"/>
          <w:szCs w:val="22"/>
        </w:rPr>
        <w:t xml:space="preserve"> currently enrolled subjects will</w:t>
      </w:r>
      <w:proofErr w:type="gramEnd"/>
      <w:r w:rsidR="001965D5" w:rsidRPr="00EA2F6F">
        <w:rPr>
          <w:rFonts w:asciiTheme="minorHAnsi" w:hAnsiTheme="minorHAnsi"/>
          <w:b/>
          <w:sz w:val="22"/>
          <w:szCs w:val="22"/>
        </w:rPr>
        <w:t xml:space="preserve"> </w:t>
      </w:r>
      <w:r w:rsidR="00741011" w:rsidRPr="00EA2F6F">
        <w:rPr>
          <w:rFonts w:asciiTheme="minorHAnsi" w:hAnsiTheme="minorHAnsi"/>
          <w:b/>
          <w:sz w:val="22"/>
          <w:szCs w:val="22"/>
        </w:rPr>
        <w:t xml:space="preserve">be </w:t>
      </w:r>
      <w:r w:rsidR="001965D5" w:rsidRPr="00EA2F6F">
        <w:rPr>
          <w:rFonts w:asciiTheme="minorHAnsi" w:hAnsiTheme="minorHAnsi"/>
          <w:b/>
          <w:sz w:val="22"/>
          <w:szCs w:val="22"/>
        </w:rPr>
        <w:t>notified of the changes</w:t>
      </w:r>
      <w:r>
        <w:rPr>
          <w:rFonts w:asciiTheme="minorHAnsi" w:hAnsiTheme="minorHAnsi"/>
          <w:b/>
          <w:sz w:val="22"/>
          <w:szCs w:val="22"/>
        </w:rPr>
        <w:t>?</w:t>
      </w:r>
    </w:p>
    <w:p w14:paraId="04633BE0" w14:textId="77777777" w:rsidR="00A07415" w:rsidRDefault="00A07415" w:rsidP="00EA2F6F">
      <w:pPr>
        <w:ind w:left="1215"/>
        <w:rPr>
          <w:rFonts w:asciiTheme="minorHAnsi" w:hAnsiTheme="minorHAnsi"/>
          <w:b/>
          <w:sz w:val="22"/>
          <w:szCs w:val="22"/>
        </w:rPr>
      </w:pPr>
      <w:r w:rsidRPr="00EA2F6F">
        <w:rPr>
          <w:rFonts w:asciiTheme="minorHAnsi" w:hAnsiTheme="minorHAnsi"/>
          <w:b/>
          <w:sz w:val="22"/>
          <w:szCs w:val="22"/>
        </w:rPr>
        <w:tab/>
      </w:r>
      <w:r w:rsidR="00F3535B">
        <w:rPr>
          <w:rFonts w:asciiTheme="minorHAnsi" w:hAnsiTheme="minorHAnsi"/>
          <w:b/>
          <w:sz w:val="22"/>
          <w:szCs w:val="22"/>
        </w:rPr>
        <w:fldChar w:fldCharType="begin">
          <w:ffData>
            <w:name w:val="Check13"/>
            <w:enabled/>
            <w:calcOnExit w:val="0"/>
            <w:checkBox>
              <w:sizeAuto/>
              <w:default w:val="1"/>
            </w:checkBox>
          </w:ffData>
        </w:fldChar>
      </w:r>
      <w:bookmarkStart w:id="15" w:name="Check13"/>
      <w:r w:rsidR="00F3535B" w:rsidRPr="00F3535B">
        <w:rPr>
          <w:rFonts w:asciiTheme="minorHAnsi" w:hAnsiTheme="minorHAnsi"/>
          <w:b/>
          <w:sz w:val="22"/>
          <w:szCs w:val="22"/>
        </w:rPr>
        <w:instrText xml:space="preserve"> FORMCHECKBOX </w:instrText>
      </w:r>
      <w:r w:rsidR="00D95252">
        <w:rPr>
          <w:rFonts w:asciiTheme="minorHAnsi" w:hAnsiTheme="minorHAnsi"/>
          <w:b/>
          <w:sz w:val="22"/>
          <w:szCs w:val="22"/>
        </w:rPr>
      </w:r>
      <w:r w:rsidR="00D95252">
        <w:rPr>
          <w:rFonts w:asciiTheme="minorHAnsi" w:hAnsiTheme="minorHAnsi"/>
          <w:b/>
          <w:sz w:val="22"/>
          <w:szCs w:val="22"/>
        </w:rPr>
        <w:fldChar w:fldCharType="separate"/>
      </w:r>
      <w:r w:rsidR="00F3535B">
        <w:rPr>
          <w:rFonts w:asciiTheme="minorHAnsi" w:hAnsiTheme="minorHAnsi"/>
          <w:b/>
          <w:sz w:val="22"/>
          <w:szCs w:val="22"/>
        </w:rPr>
        <w:fldChar w:fldCharType="end"/>
      </w:r>
      <w:bookmarkEnd w:id="15"/>
      <w:r>
        <w:rPr>
          <w:rFonts w:asciiTheme="minorHAnsi" w:hAnsiTheme="minorHAnsi"/>
          <w:b/>
          <w:sz w:val="22"/>
          <w:szCs w:val="22"/>
        </w:rPr>
        <w:t xml:space="preserve"> </w:t>
      </w:r>
      <w:r w:rsidRPr="00EA2F6F">
        <w:rPr>
          <w:rFonts w:asciiTheme="minorHAnsi" w:hAnsiTheme="minorHAnsi"/>
          <w:b/>
          <w:sz w:val="22"/>
          <w:szCs w:val="22"/>
        </w:rPr>
        <w:t>No</w:t>
      </w:r>
    </w:p>
    <w:p w14:paraId="6DFCB68C" w14:textId="77777777" w:rsidR="00A07415" w:rsidRPr="00EA2F6F" w:rsidRDefault="00A07415" w:rsidP="00EA2F6F">
      <w:pPr>
        <w:ind w:left="1440"/>
        <w:rPr>
          <w:rFonts w:asciiTheme="minorHAnsi" w:hAnsiTheme="minorHAnsi"/>
          <w:sz w:val="22"/>
          <w:szCs w:val="22"/>
        </w:rPr>
      </w:pPr>
      <w:r>
        <w:rPr>
          <w:rFonts w:asciiTheme="minorHAnsi" w:hAnsiTheme="minorHAnsi"/>
          <w:b/>
          <w:sz w:val="22"/>
          <w:szCs w:val="22"/>
        </w:rPr>
        <w:fldChar w:fldCharType="begin">
          <w:ffData>
            <w:name w:val="Check14"/>
            <w:enabled/>
            <w:calcOnExit w:val="0"/>
            <w:checkBox>
              <w:sizeAuto/>
              <w:default w:val="0"/>
            </w:checkBox>
          </w:ffData>
        </w:fldChar>
      </w:r>
      <w:bookmarkStart w:id="16" w:name="Check14"/>
      <w:r>
        <w:rPr>
          <w:rFonts w:asciiTheme="minorHAnsi" w:hAnsiTheme="minorHAnsi"/>
          <w:b/>
          <w:sz w:val="22"/>
          <w:szCs w:val="22"/>
        </w:rPr>
        <w:instrText xml:space="preserve"> FORMCHECKBOX </w:instrText>
      </w:r>
      <w:r w:rsidR="00D95252">
        <w:rPr>
          <w:rFonts w:asciiTheme="minorHAnsi" w:hAnsiTheme="minorHAnsi"/>
          <w:b/>
          <w:sz w:val="22"/>
          <w:szCs w:val="22"/>
        </w:rPr>
      </w:r>
      <w:r w:rsidR="00D95252">
        <w:rPr>
          <w:rFonts w:asciiTheme="minorHAnsi" w:hAnsiTheme="minorHAnsi"/>
          <w:b/>
          <w:sz w:val="22"/>
          <w:szCs w:val="22"/>
        </w:rPr>
        <w:fldChar w:fldCharType="separate"/>
      </w:r>
      <w:r>
        <w:rPr>
          <w:rFonts w:asciiTheme="minorHAnsi" w:hAnsiTheme="minorHAnsi"/>
          <w:b/>
          <w:sz w:val="22"/>
          <w:szCs w:val="22"/>
        </w:rPr>
        <w:fldChar w:fldCharType="end"/>
      </w:r>
      <w:bookmarkEnd w:id="16"/>
      <w:r>
        <w:rPr>
          <w:rFonts w:asciiTheme="minorHAnsi" w:hAnsiTheme="minorHAnsi"/>
          <w:b/>
          <w:sz w:val="22"/>
          <w:szCs w:val="22"/>
        </w:rPr>
        <w:t xml:space="preserve"> Yes, explain below</w:t>
      </w:r>
      <w:r w:rsidRPr="00A07415">
        <w:rPr>
          <w:rFonts w:asciiTheme="minorHAnsi" w:hAnsiTheme="minorHAnsi"/>
          <w:b/>
          <w:sz w:val="22"/>
          <w:szCs w:val="22"/>
        </w:rPr>
        <w:t xml:space="preserve"> </w:t>
      </w:r>
      <w:r w:rsidRPr="000E71CC">
        <w:rPr>
          <w:rFonts w:asciiTheme="minorHAnsi" w:hAnsiTheme="minorHAnsi"/>
          <w:b/>
          <w:sz w:val="22"/>
          <w:szCs w:val="22"/>
        </w:rPr>
        <w:t xml:space="preserve">how they will be notified </w:t>
      </w:r>
      <w:r w:rsidRPr="00EA2F6F">
        <w:rPr>
          <w:rFonts w:asciiTheme="minorHAnsi" w:hAnsiTheme="minorHAnsi"/>
          <w:sz w:val="22"/>
          <w:szCs w:val="22"/>
        </w:rPr>
        <w:t>(i.e. subjects will be re-consented with the updated form once approved, subjects will be provided with an information sheet, subjects will be told of changes at next study visit, etc.).</w:t>
      </w:r>
    </w:p>
    <w:p w14:paraId="12F3FF37" w14:textId="77777777" w:rsidR="00A07415" w:rsidRPr="00EA2F6F" w:rsidRDefault="00A07415" w:rsidP="00EA2F6F">
      <w:pPr>
        <w:pStyle w:val="ListParagraph"/>
        <w:rPr>
          <w:rFonts w:asciiTheme="minorHAnsi" w:hAnsiTheme="minorHAnsi"/>
          <w:b/>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0"/>
      </w:tblGrid>
      <w:tr w:rsidR="00C14D0E" w:rsidRPr="00A07415" w14:paraId="118896DE" w14:textId="77777777" w:rsidTr="00EA2F6F">
        <w:tc>
          <w:tcPr>
            <w:tcW w:w="9450" w:type="dxa"/>
          </w:tcPr>
          <w:p w14:paraId="35929941" w14:textId="77777777" w:rsidR="00C14D0E" w:rsidRPr="00EA2F6F" w:rsidRDefault="00C14D0E" w:rsidP="000671B3">
            <w:pPr>
              <w:rPr>
                <w:rFonts w:asciiTheme="minorHAnsi" w:hAnsiTheme="minorHAnsi"/>
                <w:sz w:val="22"/>
                <w:szCs w:val="22"/>
              </w:rPr>
            </w:pPr>
            <w:r w:rsidRPr="00EA2F6F">
              <w:rPr>
                <w:rFonts w:asciiTheme="minorHAnsi" w:hAnsiTheme="minorHAnsi"/>
                <w:sz w:val="22"/>
                <w:szCs w:val="22"/>
              </w:rPr>
              <w:fldChar w:fldCharType="begin">
                <w:ffData>
                  <w:name w:val="Text75"/>
                  <w:enabled/>
                  <w:calcOnExit w:val="0"/>
                  <w:textInput/>
                </w:ffData>
              </w:fldChar>
            </w:r>
            <w:r w:rsidRPr="00EA2F6F">
              <w:rPr>
                <w:rFonts w:asciiTheme="minorHAnsi" w:hAnsiTheme="minorHAnsi"/>
                <w:sz w:val="22"/>
                <w:szCs w:val="22"/>
              </w:rPr>
              <w:instrText xml:space="preserve"> FORMTEXT </w:instrText>
            </w:r>
            <w:r w:rsidRPr="00EA2F6F">
              <w:rPr>
                <w:rFonts w:asciiTheme="minorHAnsi" w:hAnsiTheme="minorHAnsi"/>
                <w:sz w:val="22"/>
                <w:szCs w:val="22"/>
              </w:rPr>
            </w:r>
            <w:r w:rsidRPr="00EA2F6F">
              <w:rPr>
                <w:rFonts w:asciiTheme="minorHAnsi" w:hAnsiTheme="minorHAnsi"/>
                <w:sz w:val="22"/>
                <w:szCs w:val="22"/>
              </w:rPr>
              <w:fldChar w:fldCharType="separate"/>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noProof/>
                <w:sz w:val="22"/>
                <w:szCs w:val="22"/>
              </w:rPr>
              <w:t> </w:t>
            </w:r>
            <w:r w:rsidRPr="00EA2F6F">
              <w:rPr>
                <w:rFonts w:asciiTheme="minorHAnsi" w:hAnsiTheme="minorHAnsi"/>
                <w:sz w:val="22"/>
                <w:szCs w:val="22"/>
              </w:rPr>
              <w:fldChar w:fldCharType="end"/>
            </w:r>
          </w:p>
          <w:p w14:paraId="540E15E6" w14:textId="77777777" w:rsidR="00C14D0E" w:rsidRPr="00EA2F6F" w:rsidRDefault="00C14D0E" w:rsidP="000671B3">
            <w:pPr>
              <w:rPr>
                <w:rFonts w:asciiTheme="minorHAnsi" w:hAnsiTheme="minorHAnsi"/>
                <w:sz w:val="22"/>
                <w:szCs w:val="22"/>
              </w:rPr>
            </w:pPr>
          </w:p>
          <w:p w14:paraId="3B6AF6BD" w14:textId="77777777" w:rsidR="00C14D0E" w:rsidRPr="00EA2F6F" w:rsidRDefault="00C14D0E" w:rsidP="000671B3">
            <w:pPr>
              <w:rPr>
                <w:rFonts w:asciiTheme="minorHAnsi" w:hAnsiTheme="minorHAnsi"/>
                <w:sz w:val="22"/>
                <w:szCs w:val="22"/>
              </w:rPr>
            </w:pPr>
          </w:p>
        </w:tc>
      </w:tr>
      <w:bookmarkEnd w:id="14"/>
    </w:tbl>
    <w:p w14:paraId="40106CD5" w14:textId="77777777" w:rsidR="005340D8" w:rsidRPr="00EA2F6F" w:rsidRDefault="005340D8" w:rsidP="005340D8">
      <w:pPr>
        <w:rPr>
          <w:rFonts w:asciiTheme="minorHAnsi" w:hAnsiTheme="minorHAnsi"/>
          <w:b/>
          <w:sz w:val="22"/>
          <w:szCs w:val="22"/>
        </w:rPr>
      </w:pPr>
    </w:p>
    <w:p w14:paraId="512C0B55" w14:textId="77777777" w:rsidR="00C14D0E" w:rsidRPr="00EA2F6F" w:rsidRDefault="00C14D0E" w:rsidP="005340D8">
      <w:pPr>
        <w:rPr>
          <w:rFonts w:asciiTheme="minorHAnsi" w:hAnsiTheme="minorHAnsi"/>
          <w:b/>
          <w:sz w:val="22"/>
          <w:szCs w:val="22"/>
        </w:rPr>
      </w:pPr>
    </w:p>
    <w:p w14:paraId="21BBA18F" w14:textId="77777777" w:rsidR="00C14D0E" w:rsidRPr="00EA2F6F" w:rsidRDefault="00741011" w:rsidP="00741011">
      <w:pPr>
        <w:ind w:left="450"/>
        <w:rPr>
          <w:rFonts w:asciiTheme="minorHAnsi" w:hAnsiTheme="minorHAnsi"/>
          <w:b/>
          <w:sz w:val="22"/>
          <w:szCs w:val="22"/>
        </w:rPr>
      </w:pPr>
      <w:r w:rsidRPr="00EA2F6F">
        <w:rPr>
          <w:rFonts w:asciiTheme="minorHAnsi" w:hAnsiTheme="minorHAnsi"/>
          <w:b/>
          <w:sz w:val="22"/>
          <w:szCs w:val="22"/>
        </w:rPr>
        <w:t xml:space="preserve">6.     </w:t>
      </w:r>
      <w:r w:rsidR="00C14D0E" w:rsidRPr="00EA2F6F">
        <w:rPr>
          <w:rFonts w:asciiTheme="minorHAnsi" w:hAnsiTheme="minorHAnsi"/>
          <w:b/>
          <w:sz w:val="22"/>
          <w:szCs w:val="22"/>
        </w:rPr>
        <w:t>List and attach all documents included with this request</w:t>
      </w:r>
      <w:r w:rsidR="001965D5" w:rsidRPr="00EA2F6F">
        <w:rPr>
          <w:rFonts w:asciiTheme="minorHAnsi" w:hAnsiTheme="minorHAnsi"/>
          <w:b/>
          <w:sz w:val="22"/>
          <w:szCs w:val="22"/>
        </w:rPr>
        <w:t>,</w:t>
      </w:r>
      <w:r w:rsidR="00FE5571" w:rsidRPr="00EA2F6F">
        <w:rPr>
          <w:rFonts w:asciiTheme="minorHAnsi" w:hAnsiTheme="minorHAnsi"/>
          <w:b/>
          <w:sz w:val="22"/>
          <w:szCs w:val="22"/>
        </w:rPr>
        <w:t xml:space="preserve"> including version dates</w:t>
      </w:r>
      <w:r w:rsidR="00C14D0E" w:rsidRPr="00EA2F6F">
        <w:rPr>
          <w:rFonts w:asciiTheme="minorHAnsi" w:hAnsiTheme="minorHAnsi"/>
          <w:b/>
          <w:sz w:val="22"/>
          <w:szCs w:val="22"/>
        </w:rPr>
        <w:t xml:space="preserve">: </w:t>
      </w:r>
    </w:p>
    <w:p w14:paraId="3631B115" w14:textId="77777777" w:rsidR="00C14D0E" w:rsidRPr="00EA2F6F" w:rsidRDefault="00C14D0E" w:rsidP="005340D8">
      <w:pPr>
        <w:rPr>
          <w:rFonts w:asciiTheme="minorHAnsi" w:hAnsiTheme="minorHAnsi"/>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0"/>
      </w:tblGrid>
      <w:tr w:rsidR="00C14D0E" w:rsidRPr="00A07415" w14:paraId="5116D33B" w14:textId="77777777" w:rsidTr="00EA2F6F">
        <w:tc>
          <w:tcPr>
            <w:tcW w:w="10170" w:type="dxa"/>
          </w:tcPr>
          <w:p w14:paraId="2B634D12" w14:textId="77777777" w:rsidR="005A217F" w:rsidRDefault="005A217F" w:rsidP="00EA482C">
            <w:pPr>
              <w:rPr>
                <w:rFonts w:asciiTheme="minorHAnsi" w:hAnsiTheme="minorHAnsi"/>
                <w:sz w:val="22"/>
                <w:szCs w:val="22"/>
              </w:rPr>
            </w:pPr>
            <w:r>
              <w:rPr>
                <w:rFonts w:asciiTheme="minorHAnsi" w:hAnsiTheme="minorHAnsi"/>
                <w:sz w:val="22"/>
                <w:szCs w:val="22"/>
              </w:rPr>
              <w:t xml:space="preserve">Delve screening script, </w:t>
            </w:r>
            <w:r w:rsidR="00F668EB">
              <w:rPr>
                <w:rFonts w:asciiTheme="minorHAnsi" w:hAnsiTheme="minorHAnsi"/>
                <w:sz w:val="22"/>
                <w:szCs w:val="22"/>
              </w:rPr>
              <w:t>11/6/13 version</w:t>
            </w:r>
          </w:p>
          <w:p w14:paraId="1B90683C" w14:textId="77777777" w:rsidR="00EA482C" w:rsidRDefault="00EA482C" w:rsidP="00EA482C">
            <w:pPr>
              <w:rPr>
                <w:rFonts w:asciiTheme="minorHAnsi" w:hAnsiTheme="minorHAnsi"/>
                <w:sz w:val="22"/>
                <w:szCs w:val="22"/>
              </w:rPr>
            </w:pPr>
            <w:r>
              <w:rPr>
                <w:rFonts w:asciiTheme="minorHAnsi" w:hAnsiTheme="minorHAnsi"/>
                <w:sz w:val="22"/>
                <w:szCs w:val="22"/>
              </w:rPr>
              <w:t>Consent form for U of M families (</w:t>
            </w:r>
            <w:r w:rsidR="001A7F77">
              <w:rPr>
                <w:rFonts w:asciiTheme="minorHAnsi" w:hAnsiTheme="minorHAnsi"/>
                <w:sz w:val="22"/>
                <w:szCs w:val="22"/>
              </w:rPr>
              <w:t>without</w:t>
            </w:r>
            <w:r w:rsidR="00120BF6">
              <w:rPr>
                <w:rFonts w:asciiTheme="minorHAnsi" w:hAnsiTheme="minorHAnsi"/>
                <w:sz w:val="22"/>
                <w:szCs w:val="22"/>
              </w:rPr>
              <w:t xml:space="preserve"> 2</w:t>
            </w:r>
            <w:r w:rsidR="00120BF6" w:rsidRPr="00120BF6">
              <w:rPr>
                <w:rFonts w:asciiTheme="minorHAnsi" w:hAnsiTheme="minorHAnsi"/>
                <w:sz w:val="22"/>
                <w:szCs w:val="22"/>
                <w:vertAlign w:val="superscript"/>
              </w:rPr>
              <w:t>nd</w:t>
            </w:r>
            <w:r w:rsidR="00120BF6">
              <w:rPr>
                <w:rFonts w:asciiTheme="minorHAnsi" w:hAnsiTheme="minorHAnsi"/>
                <w:sz w:val="22"/>
                <w:szCs w:val="22"/>
              </w:rPr>
              <w:t xml:space="preserve"> session, with </w:t>
            </w:r>
            <w:r w:rsidR="001A7F77">
              <w:rPr>
                <w:rFonts w:asciiTheme="minorHAnsi" w:hAnsiTheme="minorHAnsi"/>
                <w:sz w:val="22"/>
                <w:szCs w:val="22"/>
              </w:rPr>
              <w:t>changes highlighted</w:t>
            </w:r>
            <w:r w:rsidR="00120BF6">
              <w:rPr>
                <w:rFonts w:asciiTheme="minorHAnsi" w:hAnsiTheme="minorHAnsi"/>
                <w:sz w:val="22"/>
                <w:szCs w:val="22"/>
              </w:rPr>
              <w:t>)</w:t>
            </w:r>
            <w:r w:rsidR="00F668EB">
              <w:rPr>
                <w:rFonts w:asciiTheme="minorHAnsi" w:hAnsiTheme="minorHAnsi"/>
                <w:sz w:val="22"/>
                <w:szCs w:val="22"/>
              </w:rPr>
              <w:t>, 11/6</w:t>
            </w:r>
            <w:r w:rsidR="001A7F77">
              <w:rPr>
                <w:rFonts w:asciiTheme="minorHAnsi" w:hAnsiTheme="minorHAnsi"/>
                <w:sz w:val="22"/>
                <w:szCs w:val="22"/>
              </w:rPr>
              <w:t>/13 version</w:t>
            </w:r>
          </w:p>
          <w:p w14:paraId="0DFB7E39" w14:textId="77777777" w:rsidR="00446A39" w:rsidRPr="00EA2F6F" w:rsidRDefault="00446A39" w:rsidP="00EA482C">
            <w:pPr>
              <w:rPr>
                <w:rFonts w:asciiTheme="minorHAnsi" w:hAnsiTheme="minorHAnsi"/>
                <w:sz w:val="22"/>
                <w:szCs w:val="22"/>
              </w:rPr>
            </w:pPr>
            <w:r>
              <w:rPr>
                <w:rFonts w:asciiTheme="minorHAnsi" w:hAnsiTheme="minorHAnsi"/>
                <w:sz w:val="22"/>
                <w:szCs w:val="22"/>
              </w:rPr>
              <w:t>Consent form for U of M families (without 2</w:t>
            </w:r>
            <w:r w:rsidRPr="00446A39">
              <w:rPr>
                <w:rFonts w:asciiTheme="minorHAnsi" w:hAnsiTheme="minorHAnsi"/>
                <w:sz w:val="22"/>
                <w:szCs w:val="22"/>
                <w:vertAlign w:val="superscript"/>
              </w:rPr>
              <w:t>nd</w:t>
            </w:r>
            <w:r w:rsidR="00F668EB">
              <w:rPr>
                <w:rFonts w:asciiTheme="minorHAnsi" w:hAnsiTheme="minorHAnsi"/>
                <w:sz w:val="22"/>
                <w:szCs w:val="22"/>
              </w:rPr>
              <w:t xml:space="preserve"> session, clean copy), 11/6</w:t>
            </w:r>
            <w:r>
              <w:rPr>
                <w:rFonts w:asciiTheme="minorHAnsi" w:hAnsiTheme="minorHAnsi"/>
                <w:sz w:val="22"/>
                <w:szCs w:val="22"/>
              </w:rPr>
              <w:t>/13 version</w:t>
            </w:r>
          </w:p>
          <w:p w14:paraId="0425FB92" w14:textId="77777777" w:rsidR="00C14D0E" w:rsidRDefault="00EA482C" w:rsidP="000671B3">
            <w:pPr>
              <w:rPr>
                <w:rFonts w:asciiTheme="minorHAnsi" w:hAnsiTheme="minorHAnsi"/>
                <w:sz w:val="22"/>
                <w:szCs w:val="22"/>
              </w:rPr>
            </w:pPr>
            <w:r>
              <w:rPr>
                <w:rFonts w:asciiTheme="minorHAnsi" w:hAnsiTheme="minorHAnsi"/>
                <w:sz w:val="22"/>
                <w:szCs w:val="22"/>
              </w:rPr>
              <w:t>Consent form for U of M families (with 2</w:t>
            </w:r>
            <w:r w:rsidRPr="00EA482C">
              <w:rPr>
                <w:rFonts w:asciiTheme="minorHAnsi" w:hAnsiTheme="minorHAnsi"/>
                <w:sz w:val="22"/>
                <w:szCs w:val="22"/>
                <w:vertAlign w:val="superscript"/>
              </w:rPr>
              <w:t>nd</w:t>
            </w:r>
            <w:r>
              <w:rPr>
                <w:rFonts w:asciiTheme="minorHAnsi" w:hAnsiTheme="minorHAnsi"/>
                <w:sz w:val="22"/>
                <w:szCs w:val="22"/>
              </w:rPr>
              <w:t xml:space="preserve"> session)</w:t>
            </w:r>
            <w:r w:rsidR="00F668EB">
              <w:rPr>
                <w:rFonts w:asciiTheme="minorHAnsi" w:hAnsiTheme="minorHAnsi"/>
                <w:sz w:val="22"/>
                <w:szCs w:val="22"/>
              </w:rPr>
              <w:t>, 11/6</w:t>
            </w:r>
            <w:r w:rsidR="001A7F77">
              <w:rPr>
                <w:rFonts w:asciiTheme="minorHAnsi" w:hAnsiTheme="minorHAnsi"/>
                <w:sz w:val="22"/>
                <w:szCs w:val="22"/>
              </w:rPr>
              <w:t>/13 version</w:t>
            </w:r>
          </w:p>
          <w:p w14:paraId="4030BF9E" w14:textId="77777777" w:rsidR="004133AD" w:rsidRDefault="008910D5" w:rsidP="000671B3">
            <w:pPr>
              <w:rPr>
                <w:rFonts w:asciiTheme="minorHAnsi" w:hAnsiTheme="minorHAnsi"/>
                <w:sz w:val="22"/>
                <w:szCs w:val="22"/>
              </w:rPr>
            </w:pPr>
            <w:r>
              <w:rPr>
                <w:rFonts w:asciiTheme="minorHAnsi" w:hAnsiTheme="minorHAnsi"/>
                <w:sz w:val="22"/>
                <w:szCs w:val="22"/>
              </w:rPr>
              <w:t>Consent</w:t>
            </w:r>
            <w:r w:rsidR="004133AD">
              <w:rPr>
                <w:rFonts w:asciiTheme="minorHAnsi" w:hAnsiTheme="minorHAnsi"/>
                <w:sz w:val="22"/>
                <w:szCs w:val="22"/>
              </w:rPr>
              <w:t xml:space="preserve"> form for Delve participants (without 2</w:t>
            </w:r>
            <w:r w:rsidR="004133AD" w:rsidRPr="004133AD">
              <w:rPr>
                <w:rFonts w:asciiTheme="minorHAnsi" w:hAnsiTheme="minorHAnsi"/>
                <w:sz w:val="22"/>
                <w:szCs w:val="22"/>
                <w:vertAlign w:val="superscript"/>
              </w:rPr>
              <w:t>nd</w:t>
            </w:r>
            <w:r w:rsidR="00F668EB">
              <w:rPr>
                <w:rFonts w:asciiTheme="minorHAnsi" w:hAnsiTheme="minorHAnsi"/>
                <w:sz w:val="22"/>
                <w:szCs w:val="22"/>
              </w:rPr>
              <w:t xml:space="preserve"> session), 11/6/13</w:t>
            </w:r>
            <w:r w:rsidR="004133AD">
              <w:rPr>
                <w:rFonts w:asciiTheme="minorHAnsi" w:hAnsiTheme="minorHAnsi"/>
                <w:sz w:val="22"/>
                <w:szCs w:val="22"/>
              </w:rPr>
              <w:t xml:space="preserve"> version</w:t>
            </w:r>
          </w:p>
          <w:p w14:paraId="2933F75A" w14:textId="77777777" w:rsidR="005A217F" w:rsidRDefault="008910D5" w:rsidP="000671B3">
            <w:pPr>
              <w:rPr>
                <w:rFonts w:asciiTheme="minorHAnsi" w:hAnsiTheme="minorHAnsi"/>
                <w:sz w:val="22"/>
                <w:szCs w:val="22"/>
              </w:rPr>
            </w:pPr>
            <w:r>
              <w:rPr>
                <w:rFonts w:asciiTheme="minorHAnsi" w:hAnsiTheme="minorHAnsi"/>
                <w:sz w:val="22"/>
                <w:szCs w:val="22"/>
              </w:rPr>
              <w:t>Consent</w:t>
            </w:r>
            <w:r w:rsidR="004133AD">
              <w:rPr>
                <w:rFonts w:asciiTheme="minorHAnsi" w:hAnsiTheme="minorHAnsi"/>
                <w:sz w:val="22"/>
                <w:szCs w:val="22"/>
              </w:rPr>
              <w:t xml:space="preserve"> form for Delve participants (with 2</w:t>
            </w:r>
            <w:r w:rsidR="004133AD" w:rsidRPr="004133AD">
              <w:rPr>
                <w:rFonts w:asciiTheme="minorHAnsi" w:hAnsiTheme="minorHAnsi"/>
                <w:sz w:val="22"/>
                <w:szCs w:val="22"/>
                <w:vertAlign w:val="superscript"/>
              </w:rPr>
              <w:t>nd</w:t>
            </w:r>
            <w:r w:rsidR="00F668EB">
              <w:rPr>
                <w:rFonts w:asciiTheme="minorHAnsi" w:hAnsiTheme="minorHAnsi"/>
                <w:sz w:val="22"/>
                <w:szCs w:val="22"/>
              </w:rPr>
              <w:t xml:space="preserve"> session), 11/6</w:t>
            </w:r>
            <w:r w:rsidR="004133AD">
              <w:rPr>
                <w:rFonts w:asciiTheme="minorHAnsi" w:hAnsiTheme="minorHAnsi"/>
                <w:sz w:val="22"/>
                <w:szCs w:val="22"/>
              </w:rPr>
              <w:t>/13 version</w:t>
            </w:r>
          </w:p>
          <w:p w14:paraId="49A50133" w14:textId="77777777" w:rsidR="008550C8" w:rsidRDefault="008550C8" w:rsidP="000671B3">
            <w:pPr>
              <w:rPr>
                <w:rFonts w:asciiTheme="minorHAnsi" w:hAnsiTheme="minorHAnsi"/>
                <w:sz w:val="22"/>
                <w:szCs w:val="22"/>
              </w:rPr>
            </w:pPr>
            <w:r>
              <w:rPr>
                <w:rFonts w:asciiTheme="minorHAnsi" w:hAnsiTheme="minorHAnsi"/>
                <w:sz w:val="22"/>
                <w:szCs w:val="22"/>
              </w:rPr>
              <w:t>Child assent s</w:t>
            </w:r>
            <w:r w:rsidR="00F668EB">
              <w:rPr>
                <w:rFonts w:asciiTheme="minorHAnsi" w:hAnsiTheme="minorHAnsi"/>
                <w:sz w:val="22"/>
                <w:szCs w:val="22"/>
              </w:rPr>
              <w:t>cript for all participants, 11/6</w:t>
            </w:r>
            <w:r>
              <w:rPr>
                <w:rFonts w:asciiTheme="minorHAnsi" w:hAnsiTheme="minorHAnsi"/>
                <w:sz w:val="22"/>
                <w:szCs w:val="22"/>
              </w:rPr>
              <w:t>/13 version</w:t>
            </w:r>
          </w:p>
          <w:p w14:paraId="4E1205D0" w14:textId="4809F152" w:rsidR="002B7A36" w:rsidRDefault="00EE1813" w:rsidP="000671B3">
            <w:pPr>
              <w:rPr>
                <w:rFonts w:asciiTheme="minorHAnsi" w:hAnsiTheme="minorHAnsi"/>
                <w:sz w:val="22"/>
                <w:szCs w:val="22"/>
              </w:rPr>
            </w:pPr>
            <w:r>
              <w:rPr>
                <w:rFonts w:asciiTheme="minorHAnsi" w:hAnsiTheme="minorHAnsi"/>
                <w:sz w:val="22"/>
                <w:szCs w:val="22"/>
              </w:rPr>
              <w:t>Family Information Questionnaire (demographic form)</w:t>
            </w:r>
            <w:r w:rsidR="002B7A36">
              <w:rPr>
                <w:rFonts w:asciiTheme="minorHAnsi" w:hAnsiTheme="minorHAnsi"/>
                <w:sz w:val="22"/>
                <w:szCs w:val="22"/>
              </w:rPr>
              <w:t>, 11/6/13 version</w:t>
            </w:r>
          </w:p>
          <w:p w14:paraId="5A2BE2A2" w14:textId="77777777" w:rsidR="004C1F86" w:rsidRDefault="004C1F86" w:rsidP="000671B3">
            <w:pPr>
              <w:rPr>
                <w:rFonts w:asciiTheme="minorHAnsi" w:hAnsiTheme="minorHAnsi"/>
                <w:sz w:val="22"/>
                <w:szCs w:val="22"/>
              </w:rPr>
            </w:pPr>
            <w:r>
              <w:rPr>
                <w:rFonts w:asciiTheme="minorHAnsi" w:hAnsiTheme="minorHAnsi"/>
                <w:sz w:val="22"/>
                <w:szCs w:val="22"/>
              </w:rPr>
              <w:t>Strengths and Difficulties Questionnaire (SDQ; ages 3-4)</w:t>
            </w:r>
          </w:p>
          <w:p w14:paraId="60A24A46" w14:textId="77777777" w:rsidR="004C1F86" w:rsidRDefault="004C1F86" w:rsidP="000671B3">
            <w:pPr>
              <w:rPr>
                <w:rFonts w:asciiTheme="minorHAnsi" w:hAnsiTheme="minorHAnsi"/>
                <w:sz w:val="22"/>
                <w:szCs w:val="22"/>
              </w:rPr>
            </w:pPr>
            <w:r>
              <w:rPr>
                <w:rFonts w:asciiTheme="minorHAnsi" w:hAnsiTheme="minorHAnsi"/>
                <w:sz w:val="22"/>
                <w:szCs w:val="22"/>
              </w:rPr>
              <w:t>Strengths and Difficulties Questionnaire (SDQ; ages 4-10)</w:t>
            </w:r>
          </w:p>
          <w:p w14:paraId="4D084F13" w14:textId="77777777" w:rsidR="00C14D0E" w:rsidRDefault="00F668EB" w:rsidP="000671B3">
            <w:pPr>
              <w:rPr>
                <w:rFonts w:asciiTheme="minorHAnsi" w:hAnsiTheme="minorHAnsi"/>
                <w:sz w:val="22"/>
                <w:szCs w:val="22"/>
              </w:rPr>
            </w:pPr>
            <w:r>
              <w:rPr>
                <w:rFonts w:asciiTheme="minorHAnsi" w:hAnsiTheme="minorHAnsi"/>
                <w:sz w:val="22"/>
                <w:szCs w:val="22"/>
              </w:rPr>
              <w:t>Behavior Rating Scale, 11/6</w:t>
            </w:r>
            <w:r w:rsidR="008550C8">
              <w:rPr>
                <w:rFonts w:asciiTheme="minorHAnsi" w:hAnsiTheme="minorHAnsi"/>
                <w:sz w:val="22"/>
                <w:szCs w:val="22"/>
              </w:rPr>
              <w:t>/13 version</w:t>
            </w:r>
          </w:p>
          <w:p w14:paraId="52CE581B" w14:textId="77777777" w:rsidR="009F320C" w:rsidRPr="00EA2F6F" w:rsidRDefault="009F320C" w:rsidP="000671B3">
            <w:pPr>
              <w:rPr>
                <w:rFonts w:asciiTheme="minorHAnsi" w:hAnsiTheme="minorHAnsi"/>
                <w:sz w:val="22"/>
                <w:szCs w:val="22"/>
              </w:rPr>
            </w:pPr>
          </w:p>
        </w:tc>
      </w:tr>
    </w:tbl>
    <w:p w14:paraId="73B26CF3" w14:textId="77777777" w:rsidR="00C14D0E" w:rsidRPr="00EA2F6F" w:rsidRDefault="00C14D0E" w:rsidP="005340D8">
      <w:pPr>
        <w:rPr>
          <w:rFonts w:asciiTheme="minorHAnsi" w:hAnsiTheme="minorHAnsi"/>
          <w:b/>
          <w:sz w:val="22"/>
          <w:szCs w:val="22"/>
        </w:rPr>
      </w:pPr>
    </w:p>
    <w:p w14:paraId="1F0AA369" w14:textId="77777777" w:rsidR="00C14D0E" w:rsidRPr="00EA2F6F" w:rsidRDefault="00C14D0E" w:rsidP="005340D8">
      <w:pPr>
        <w:rPr>
          <w:rFonts w:asciiTheme="minorHAnsi" w:hAnsiTheme="minorHAnsi"/>
          <w:b/>
          <w:sz w:val="22"/>
          <w:szCs w:val="22"/>
        </w:rPr>
      </w:pPr>
    </w:p>
    <w:p w14:paraId="762BB3CE" w14:textId="77777777" w:rsidR="005340D8" w:rsidRPr="00EA2F6F" w:rsidRDefault="005340D8" w:rsidP="005340D8">
      <w:pPr>
        <w:rPr>
          <w:rFonts w:asciiTheme="minorHAnsi" w:hAnsiTheme="minorHAnsi"/>
          <w:b/>
          <w:sz w:val="22"/>
          <w:szCs w:val="22"/>
        </w:rPr>
      </w:pPr>
      <w:r w:rsidRPr="00EA2F6F">
        <w:rPr>
          <w:rFonts w:asciiTheme="minorHAnsi" w:hAnsiTheme="minorHAnsi"/>
          <w:b/>
          <w:sz w:val="22"/>
          <w:szCs w:val="22"/>
        </w:rPr>
        <w:t>______________________________             _____________________</w:t>
      </w:r>
    </w:p>
    <w:p w14:paraId="059DDCAD" w14:textId="77777777" w:rsidR="005340D8" w:rsidRDefault="005340D8" w:rsidP="005340D8">
      <w:pPr>
        <w:rPr>
          <w:rFonts w:asciiTheme="minorHAnsi" w:hAnsiTheme="minorHAnsi"/>
          <w:b/>
          <w:sz w:val="22"/>
          <w:szCs w:val="22"/>
        </w:rPr>
      </w:pPr>
      <w:r w:rsidRPr="00EA2F6F">
        <w:rPr>
          <w:rFonts w:asciiTheme="minorHAnsi" w:hAnsiTheme="minorHAnsi"/>
          <w:b/>
          <w:sz w:val="22"/>
          <w:szCs w:val="22"/>
        </w:rPr>
        <w:t>Principal Investigator’s Signature</w:t>
      </w:r>
      <w:r w:rsidRPr="00EA2F6F">
        <w:rPr>
          <w:rFonts w:asciiTheme="minorHAnsi" w:hAnsiTheme="minorHAnsi"/>
          <w:b/>
          <w:sz w:val="22"/>
          <w:szCs w:val="22"/>
        </w:rPr>
        <w:tab/>
      </w:r>
      <w:r w:rsidRPr="00EA2F6F">
        <w:rPr>
          <w:rFonts w:asciiTheme="minorHAnsi" w:hAnsiTheme="minorHAnsi"/>
          <w:b/>
          <w:sz w:val="22"/>
          <w:szCs w:val="22"/>
        </w:rPr>
        <w:tab/>
        <w:t xml:space="preserve"> Date</w:t>
      </w:r>
    </w:p>
    <w:p w14:paraId="14278FA0" w14:textId="77777777" w:rsidR="002F70B6" w:rsidRDefault="002F70B6" w:rsidP="005340D8">
      <w:pPr>
        <w:rPr>
          <w:rFonts w:asciiTheme="minorHAnsi" w:hAnsiTheme="minorHAnsi"/>
          <w:b/>
          <w:sz w:val="22"/>
          <w:szCs w:val="22"/>
        </w:rPr>
      </w:pPr>
    </w:p>
    <w:p w14:paraId="4CBD9822" w14:textId="77777777" w:rsidR="002F70B6" w:rsidRDefault="002F70B6" w:rsidP="002F70B6">
      <w:r>
        <w:rPr>
          <w:noProof/>
        </w:rPr>
        <mc:AlternateContent>
          <mc:Choice Requires="wps">
            <w:drawing>
              <wp:anchor distT="0" distB="0" distL="114300" distR="114300" simplePos="0" relativeHeight="251667968" behindDoc="0" locked="0" layoutInCell="1" allowOverlap="1" wp14:anchorId="7FBCA83D" wp14:editId="038F35E2">
                <wp:simplePos x="0" y="0"/>
                <wp:positionH relativeFrom="column">
                  <wp:posOffset>-95885</wp:posOffset>
                </wp:positionH>
                <wp:positionV relativeFrom="paragraph">
                  <wp:posOffset>106045</wp:posOffset>
                </wp:positionV>
                <wp:extent cx="6720840" cy="1371600"/>
                <wp:effectExtent l="0" t="0" r="22860" b="19050"/>
                <wp:wrapNone/>
                <wp:docPr id="14" name="Rectangle 14"/>
                <wp:cNvGraphicFramePr/>
                <a:graphic xmlns:a="http://schemas.openxmlformats.org/drawingml/2006/main">
                  <a:graphicData uri="http://schemas.microsoft.com/office/word/2010/wordprocessingShape">
                    <wps:wsp>
                      <wps:cNvSpPr/>
                      <wps:spPr>
                        <a:xfrm>
                          <a:off x="0" y="0"/>
                          <a:ext cx="6720840" cy="137160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4" o:spid="_x0000_s1026" style="position:absolute;margin-left:-7.55pt;margin-top:8.35pt;width:529.2pt;height:10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" filled="f" strokecolor="gray [1629]" strokeweight="2pt"/>
            </w:pict>
          </mc:Fallback>
        </mc:AlternateContent>
      </w:r>
    </w:p>
    <w:p w14:paraId="2082343C" w14:textId="77777777" w:rsidR="002F70B6" w:rsidRPr="00EA2F6F" w:rsidRDefault="002F70B6" w:rsidP="002F70B6">
      <w:pPr>
        <w:pStyle w:val="Footer"/>
        <w:rPr>
          <w:rFonts w:asciiTheme="minorHAnsi" w:hAnsiTheme="minorHAnsi"/>
          <w:color w:val="595959" w:themeColor="text1" w:themeTint="A6"/>
        </w:rPr>
      </w:pPr>
      <w:r w:rsidRPr="00EA2F6F">
        <w:rPr>
          <w:rFonts w:asciiTheme="minorHAnsi" w:hAnsiTheme="minorHAnsi"/>
          <w:color w:val="595959" w:themeColor="text1" w:themeTint="A6"/>
        </w:rPr>
        <w:t>Cancer Protocol Review Committee (CPRC) Use Only</w:t>
      </w:r>
      <w:r>
        <w:rPr>
          <w:rFonts w:asciiTheme="minorHAnsi" w:hAnsiTheme="minorHAnsi"/>
          <w:color w:val="595959" w:themeColor="text1" w:themeTint="A6"/>
        </w:rPr>
        <w:t>:</w:t>
      </w:r>
      <w:r w:rsidRPr="00EA2F6F">
        <w:rPr>
          <w:rFonts w:asciiTheme="minorHAnsi" w:hAnsiTheme="minorHAnsi"/>
          <w:color w:val="595959" w:themeColor="text1" w:themeTint="A6"/>
        </w:rPr>
        <w:t xml:space="preserve"> </w:t>
      </w:r>
    </w:p>
    <w:p w14:paraId="3E1A9A25" w14:textId="77777777" w:rsidR="00DF4CE7" w:rsidRPr="00EA2F6F" w:rsidRDefault="00DF4CE7" w:rsidP="005340D8">
      <w:pPr>
        <w:rPr>
          <w:sz w:val="22"/>
          <w:szCs w:val="22"/>
        </w:rPr>
      </w:pPr>
    </w:p>
    <w:sectPr w:rsidR="00DF4CE7" w:rsidRPr="00EA2F6F" w:rsidSect="00AE26CE">
      <w:headerReference w:type="even" r:id="rId15"/>
      <w:headerReference w:type="default" r:id="rId16"/>
      <w:footerReference w:type="even" r:id="rId17"/>
      <w:footerReference w:type="default" r:id="rId18"/>
      <w:headerReference w:type="first" r:id="rId19"/>
      <w:footerReference w:type="first" r:id="rId20"/>
      <w:pgSz w:w="12240" w:h="15840"/>
      <w:pgMar w:top="432" w:right="900" w:bottom="1170" w:left="547" w:header="720" w:footer="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212D5" w14:textId="77777777" w:rsidR="000C757C" w:rsidRDefault="000C757C">
      <w:r>
        <w:separator/>
      </w:r>
    </w:p>
  </w:endnote>
  <w:endnote w:type="continuationSeparator" w:id="0">
    <w:p w14:paraId="1D1C1DC8" w14:textId="77777777" w:rsidR="000C757C" w:rsidRDefault="000C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39B7" w14:textId="77777777" w:rsidR="00230977" w:rsidRDefault="00230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4C96" w14:textId="77777777" w:rsidR="00230977" w:rsidRDefault="002309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7930B" w14:textId="77777777" w:rsidR="00230977" w:rsidRDefault="0023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2CD2F" w14:textId="77777777" w:rsidR="000C757C" w:rsidRDefault="000C757C">
      <w:r>
        <w:separator/>
      </w:r>
    </w:p>
  </w:footnote>
  <w:footnote w:type="continuationSeparator" w:id="0">
    <w:p w14:paraId="2EB15EF3" w14:textId="77777777" w:rsidR="000C757C" w:rsidRDefault="000C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3F1BD" w14:textId="77777777" w:rsidR="00230977" w:rsidRDefault="00230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531E5" w14:textId="77777777" w:rsidR="00230977" w:rsidRDefault="002309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7B4F8" w14:textId="146A9CFF" w:rsidR="00374010" w:rsidRDefault="00314BE2">
    <w:pPr>
      <w:pStyle w:val="Header"/>
    </w:pPr>
    <w:r>
      <w:rPr>
        <w:noProof/>
        <w:sz w:val="20"/>
      </w:rPr>
      <mc:AlternateContent>
        <mc:Choice Requires="wps">
          <w:drawing>
            <wp:anchor distT="0" distB="0" distL="114300" distR="114300" simplePos="0" relativeHeight="251660288" behindDoc="0" locked="0" layoutInCell="1" allowOverlap="1" wp14:anchorId="5915A894" wp14:editId="712D7B1D">
              <wp:simplePos x="0" y="0"/>
              <wp:positionH relativeFrom="column">
                <wp:posOffset>-27305</wp:posOffset>
              </wp:positionH>
              <wp:positionV relativeFrom="paragraph">
                <wp:posOffset>-350520</wp:posOffset>
              </wp:positionV>
              <wp:extent cx="4015740" cy="2819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401574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8506E" w14:textId="4B32A4B5" w:rsidR="00314BE2" w:rsidRPr="00314BE2" w:rsidRDefault="00D95252">
                          <w:pPr>
                            <w:rPr>
                              <w:rFonts w:asciiTheme="minorHAnsi" w:hAnsiTheme="minorHAnsi"/>
                              <w:sz w:val="22"/>
                              <w:szCs w:val="22"/>
                            </w:rPr>
                          </w:pPr>
                          <w:r>
                            <w:rPr>
                              <w:rFonts w:asciiTheme="minorHAnsi" w:hAnsiTheme="minorHAnsi"/>
                              <w:sz w:val="22"/>
                              <w:szCs w:val="22"/>
                            </w:rPr>
                            <w:t>Attach. 22</w:t>
                          </w:r>
                          <w:bookmarkStart w:id="17" w:name="_GoBack"/>
                          <w:bookmarkEnd w:id="17"/>
                          <w:r w:rsidR="00314BE2">
                            <w:rPr>
                              <w:rFonts w:asciiTheme="minorHAnsi" w:hAnsiTheme="minorHAnsi"/>
                              <w:sz w:val="22"/>
                              <w:szCs w:val="22"/>
                            </w:rPr>
                            <w:t xml:space="preserve"> Univ</w:t>
                          </w:r>
                          <w:r w:rsidR="00505A33">
                            <w:rPr>
                              <w:rFonts w:asciiTheme="minorHAnsi" w:hAnsiTheme="minorHAnsi"/>
                              <w:sz w:val="22"/>
                              <w:szCs w:val="22"/>
                            </w:rPr>
                            <w:t>ersity</w:t>
                          </w:r>
                          <w:r w:rsidR="00314BE2">
                            <w:rPr>
                              <w:rFonts w:asciiTheme="minorHAnsi" w:hAnsiTheme="minorHAnsi"/>
                              <w:sz w:val="22"/>
                              <w:szCs w:val="22"/>
                            </w:rPr>
                            <w:t xml:space="preserve"> of Minnesota IRB Change in Protocol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15pt;margin-top:-27.6pt;width:316.2pt;height:2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" filled="f" stroked="f" strokeweight=".5pt">
              <v:textbox>
                <w:txbxContent>
                  <w:p w14:paraId="7398506E" w14:textId="4B32A4B5" w:rsidR="00314BE2" w:rsidRPr="00314BE2" w:rsidRDefault="00D95252">
                    <w:pPr>
                      <w:rPr>
                        <w:rFonts w:asciiTheme="minorHAnsi" w:hAnsiTheme="minorHAnsi"/>
                        <w:sz w:val="22"/>
                        <w:szCs w:val="22"/>
                      </w:rPr>
                    </w:pPr>
                    <w:r>
                      <w:rPr>
                        <w:rFonts w:asciiTheme="minorHAnsi" w:hAnsiTheme="minorHAnsi"/>
                        <w:sz w:val="22"/>
                        <w:szCs w:val="22"/>
                      </w:rPr>
                      <w:t>Attach. 22</w:t>
                    </w:r>
                    <w:bookmarkStart w:id="18" w:name="_GoBack"/>
                    <w:bookmarkEnd w:id="18"/>
                    <w:r w:rsidR="00314BE2">
                      <w:rPr>
                        <w:rFonts w:asciiTheme="minorHAnsi" w:hAnsiTheme="minorHAnsi"/>
                        <w:sz w:val="22"/>
                        <w:szCs w:val="22"/>
                      </w:rPr>
                      <w:t xml:space="preserve"> Univ</w:t>
                    </w:r>
                    <w:r w:rsidR="00505A33">
                      <w:rPr>
                        <w:rFonts w:asciiTheme="minorHAnsi" w:hAnsiTheme="minorHAnsi"/>
                        <w:sz w:val="22"/>
                        <w:szCs w:val="22"/>
                      </w:rPr>
                      <w:t>ersity</w:t>
                    </w:r>
                    <w:r w:rsidR="00314BE2">
                      <w:rPr>
                        <w:rFonts w:asciiTheme="minorHAnsi" w:hAnsiTheme="minorHAnsi"/>
                        <w:sz w:val="22"/>
                        <w:szCs w:val="22"/>
                      </w:rPr>
                      <w:t xml:space="preserve"> of Minnesota IRB Change in Protocol Request</w:t>
                    </w:r>
                  </w:p>
                </w:txbxContent>
              </v:textbox>
            </v:shape>
          </w:pict>
        </mc:Fallback>
      </mc:AlternateContent>
    </w:r>
    <w:r w:rsidR="00374010" w:rsidRPr="00EA2F6F">
      <w:rPr>
        <w:noProof/>
        <w:sz w:val="20"/>
      </w:rPr>
      <mc:AlternateContent>
        <mc:Choice Requires="wps">
          <w:drawing>
            <wp:anchor distT="0" distB="0" distL="114300" distR="114300" simplePos="0" relativeHeight="251659264" behindDoc="0" locked="0" layoutInCell="1" allowOverlap="1" wp14:anchorId="5F9F05B2" wp14:editId="35527FA7">
              <wp:simplePos x="0" y="0"/>
              <wp:positionH relativeFrom="column">
                <wp:posOffset>4623435</wp:posOffset>
              </wp:positionH>
              <wp:positionV relativeFrom="paragraph">
                <wp:posOffset>-243840</wp:posOffset>
              </wp:positionV>
              <wp:extent cx="2295525" cy="542925"/>
              <wp:effectExtent l="0" t="0" r="28575" b="2857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542925"/>
                      </a:xfrm>
                      <a:prstGeom prst="roundRect">
                        <a:avLst>
                          <a:gd name="adj" fmla="val 16667"/>
                        </a:avLst>
                      </a:prstGeom>
                      <a:solidFill>
                        <a:srgbClr val="FFFFFF"/>
                      </a:solidFill>
                      <a:ln w="12700">
                        <a:solidFill>
                          <a:srgbClr val="000000"/>
                        </a:solidFill>
                        <a:round/>
                        <a:headEnd/>
                        <a:tailEnd/>
                      </a:ln>
                    </wps:spPr>
                    <wps:txbx>
                      <w:txbxContent>
                        <w:p w14:paraId="1D0F07F1" w14:textId="77777777" w:rsidR="00374010" w:rsidRPr="00E65C3F" w:rsidRDefault="00374010" w:rsidP="00B54A04">
                          <w:pPr>
                            <w:rPr>
                              <w:rFonts w:ascii="Arial" w:hAnsi="Arial" w:cs="Arial"/>
                              <w:b/>
                              <w:sz w:val="16"/>
                            </w:rPr>
                          </w:pPr>
                          <w:r>
                            <w:rPr>
                              <w:rFonts w:ascii="Arial" w:hAnsi="Arial" w:cs="Arial"/>
                              <w:b/>
                              <w:sz w:val="16"/>
                            </w:rPr>
                            <w:t>Route this form to:</w:t>
                          </w:r>
                          <w:r w:rsidRPr="00B54A04">
                            <w:rPr>
                              <w:rFonts w:ascii="Arial" w:hAnsi="Arial" w:cs="Arial"/>
                              <w:b/>
                              <w:sz w:val="16"/>
                            </w:rPr>
                            <w:t xml:space="preserve"> </w:t>
                          </w:r>
                          <w:r>
                            <w:rPr>
                              <w:rFonts w:ascii="Arial" w:hAnsi="Arial" w:cs="Arial"/>
                              <w:b/>
                              <w:sz w:val="16"/>
                            </w:rPr>
                            <w:tab/>
                            <w:t>Revised</w:t>
                          </w:r>
                        </w:p>
                        <w:p w14:paraId="64B06D68" w14:textId="77777777" w:rsidR="00374010" w:rsidRDefault="00374010" w:rsidP="00EA2F6F">
                          <w:r>
                            <w:rPr>
                              <w:rFonts w:ascii="Arial" w:hAnsi="Arial" w:cs="Arial"/>
                              <w:sz w:val="16"/>
                            </w:rPr>
                            <w:t>See instructions below</w:t>
                          </w:r>
                          <w:r>
                            <w:rPr>
                              <w:rFonts w:ascii="Arial" w:hAnsi="Arial" w:cs="Arial"/>
                              <w:sz w:val="16"/>
                            </w:rPr>
                            <w:tab/>
                          </w:r>
                          <w:r w:rsidR="00AE26CE">
                            <w:rPr>
                              <w:rFonts w:ascii="Arial" w:hAnsi="Arial" w:cs="Arial"/>
                              <w:sz w:val="16"/>
                            </w:rPr>
                            <w:t>October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9" style="position:absolute;margin-left:364.05pt;margin-top:-19.2pt;width:180.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" strokeweight="1pt">
              <v:textbox>
                <w:txbxContent>
                  <w:p w14:paraId="1D0F07F1" w14:textId="77777777" w:rsidR="00374010" w:rsidRPr="00E65C3F" w:rsidRDefault="00374010" w:rsidP="00B54A04">
                    <w:pPr>
                      <w:rPr>
                        <w:rFonts w:ascii="Arial" w:hAnsi="Arial" w:cs="Arial"/>
                        <w:b/>
                        <w:sz w:val="16"/>
                      </w:rPr>
                    </w:pPr>
                    <w:r>
                      <w:rPr>
                        <w:rFonts w:ascii="Arial" w:hAnsi="Arial" w:cs="Arial"/>
                        <w:b/>
                        <w:sz w:val="16"/>
                      </w:rPr>
                      <w:t>Route this form to:</w:t>
                    </w:r>
                    <w:r w:rsidRPr="00B54A04">
                      <w:rPr>
                        <w:rFonts w:ascii="Arial" w:hAnsi="Arial" w:cs="Arial"/>
                        <w:b/>
                        <w:sz w:val="16"/>
                      </w:rPr>
                      <w:t xml:space="preserve"> </w:t>
                    </w:r>
                    <w:r>
                      <w:rPr>
                        <w:rFonts w:ascii="Arial" w:hAnsi="Arial" w:cs="Arial"/>
                        <w:b/>
                        <w:sz w:val="16"/>
                      </w:rPr>
                      <w:tab/>
                      <w:t>Revised</w:t>
                    </w:r>
                  </w:p>
                  <w:p w14:paraId="64B06D68" w14:textId="77777777" w:rsidR="00374010" w:rsidRDefault="00374010" w:rsidP="00EA2F6F">
                    <w:r>
                      <w:rPr>
                        <w:rFonts w:ascii="Arial" w:hAnsi="Arial" w:cs="Arial"/>
                        <w:sz w:val="16"/>
                      </w:rPr>
                      <w:t>See instructions below</w:t>
                    </w:r>
                    <w:r>
                      <w:rPr>
                        <w:rFonts w:ascii="Arial" w:hAnsi="Arial" w:cs="Arial"/>
                        <w:sz w:val="16"/>
                      </w:rPr>
                      <w:tab/>
                    </w:r>
                    <w:r w:rsidR="00AE26CE">
                      <w:rPr>
                        <w:rFonts w:ascii="Arial" w:hAnsi="Arial" w:cs="Arial"/>
                        <w:sz w:val="16"/>
                      </w:rPr>
                      <w:t>October 2013</w:t>
                    </w:r>
                  </w:p>
                </w:txbxContent>
              </v:textbox>
            </v:roundrect>
          </w:pict>
        </mc:Fallback>
      </mc:AlternateContent>
    </w:r>
    <w:r w:rsidR="00374010">
      <w:rPr>
        <w:noProof/>
      </w:rPr>
      <w:drawing>
        <wp:inline distT="0" distB="0" distL="0" distR="0" wp14:anchorId="0CA69922" wp14:editId="6E4D6120">
          <wp:extent cx="1895475" cy="247650"/>
          <wp:effectExtent l="0" t="0" r="9525" b="0"/>
          <wp:docPr id="4" name="Picture 4" descr="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mk"/>
                  <pic:cNvPicPr>
                    <a:picLocks noChangeAspect="1" noChangeArrowheads="1"/>
                  </pic:cNvPicPr>
                </pic:nvPicPr>
                <pic:blipFill>
                  <a:blip r:embed="rId1"/>
                  <a:srcRect/>
                  <a:stretch>
                    <a:fillRect/>
                  </a:stretch>
                </pic:blipFill>
                <pic:spPr bwMode="auto">
                  <a:xfrm>
                    <a:off x="0" y="0"/>
                    <a:ext cx="1895475" cy="247650"/>
                  </a:xfrm>
                  <a:prstGeom prst="rect">
                    <a:avLst/>
                  </a:prstGeom>
                  <a:noFill/>
                  <a:ln w="9525">
                    <a:noFill/>
                    <a:miter lim="800000"/>
                    <a:headEnd/>
                    <a:tailEnd/>
                  </a:ln>
                </pic:spPr>
              </pic:pic>
            </a:graphicData>
          </a:graphic>
        </wp:inline>
      </w:drawing>
    </w:r>
    <w:r w:rsidR="00374010" w:rsidRPr="00B54A04">
      <w:rPr>
        <w:noProof/>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29A6"/>
    <w:multiLevelType w:val="hybridMultilevel"/>
    <w:tmpl w:val="E574179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nsid w:val="14136147"/>
    <w:multiLevelType w:val="hybridMultilevel"/>
    <w:tmpl w:val="0C86D17C"/>
    <w:lvl w:ilvl="0" w:tplc="C152171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4C56B21"/>
    <w:multiLevelType w:val="hybridMultilevel"/>
    <w:tmpl w:val="0C86D17C"/>
    <w:lvl w:ilvl="0" w:tplc="C152171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20465A8B"/>
    <w:multiLevelType w:val="hybridMultilevel"/>
    <w:tmpl w:val="0C86D17C"/>
    <w:lvl w:ilvl="0" w:tplc="C1521710">
      <w:start w:val="1"/>
      <w:numFmt w:val="decimal"/>
      <w:lvlText w:val="%1."/>
      <w:lvlJc w:val="left"/>
      <w:pPr>
        <w:ind w:left="81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28142E86"/>
    <w:multiLevelType w:val="hybridMultilevel"/>
    <w:tmpl w:val="0C86D17C"/>
    <w:lvl w:ilvl="0" w:tplc="C152171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2B900149"/>
    <w:multiLevelType w:val="hybridMultilevel"/>
    <w:tmpl w:val="0C86D17C"/>
    <w:lvl w:ilvl="0" w:tplc="C1521710">
      <w:start w:val="1"/>
      <w:numFmt w:val="decimal"/>
      <w:lvlText w:val="%1."/>
      <w:lvlJc w:val="left"/>
      <w:pPr>
        <w:ind w:left="810"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D6A7C85"/>
    <w:multiLevelType w:val="hybridMultilevel"/>
    <w:tmpl w:val="0C86D17C"/>
    <w:lvl w:ilvl="0" w:tplc="C1521710">
      <w:start w:val="1"/>
      <w:numFmt w:val="decimal"/>
      <w:lvlText w:val="%1."/>
      <w:lvlJc w:val="left"/>
      <w:pPr>
        <w:ind w:left="810"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55EF0A64"/>
    <w:multiLevelType w:val="multilevel"/>
    <w:tmpl w:val="96B07A18"/>
    <w:lvl w:ilvl="0">
      <w:start w:val="5"/>
      <w:numFmt w:val="decimal"/>
      <w:lvlText w:val="%1"/>
      <w:lvlJc w:val="left"/>
      <w:pPr>
        <w:ind w:left="360" w:hanging="360"/>
      </w:pPr>
      <w:rPr>
        <w:rFonts w:hint="default"/>
      </w:rPr>
    </w:lvl>
    <w:lvl w:ilvl="1">
      <w:start w:val="1"/>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8">
    <w:nsid w:val="64B407F2"/>
    <w:multiLevelType w:val="hybridMultilevel"/>
    <w:tmpl w:val="93B29C70"/>
    <w:lvl w:ilvl="0" w:tplc="D400B6AE">
      <w:start w:val="1"/>
      <w:numFmt w:val="decimal"/>
      <w:lvlText w:val="%1."/>
      <w:lvlJc w:val="left"/>
      <w:pPr>
        <w:tabs>
          <w:tab w:val="num" w:pos="720"/>
        </w:tabs>
        <w:ind w:left="720" w:hanging="360"/>
      </w:pPr>
      <w:rPr>
        <w:rFonts w:ascii="Times New Roman" w:hAnsi="Times New Roman" w:cs="Times New Roman" w:hint="default"/>
        <w:b w:val="0"/>
        <w:i w:val="0"/>
        <w:sz w:val="16"/>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799526B4"/>
    <w:multiLevelType w:val="hybridMultilevel"/>
    <w:tmpl w:val="0C86D17C"/>
    <w:lvl w:ilvl="0" w:tplc="C152171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7F2C09ED"/>
    <w:multiLevelType w:val="hybridMultilevel"/>
    <w:tmpl w:val="0C86D17C"/>
    <w:lvl w:ilvl="0" w:tplc="C1521710">
      <w:start w:val="1"/>
      <w:numFmt w:val="decimal"/>
      <w:lvlText w:val="%1."/>
      <w:lvlJc w:val="left"/>
      <w:pPr>
        <w:ind w:left="81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8"/>
  </w:num>
  <w:num w:numId="2">
    <w:abstractNumId w:val="3"/>
  </w:num>
  <w:num w:numId="3">
    <w:abstractNumId w:val="2"/>
  </w:num>
  <w:num w:numId="4">
    <w:abstractNumId w:val="1"/>
  </w:num>
  <w:num w:numId="5">
    <w:abstractNumId w:val="4"/>
  </w:num>
  <w:num w:numId="6">
    <w:abstractNumId w:val="9"/>
  </w:num>
  <w:num w:numId="7">
    <w:abstractNumId w:val="5"/>
  </w:num>
  <w:num w:numId="8">
    <w:abstractNumId w:val="6"/>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E8"/>
    <w:rsid w:val="00011C4F"/>
    <w:rsid w:val="000671B3"/>
    <w:rsid w:val="00085F93"/>
    <w:rsid w:val="000C757C"/>
    <w:rsid w:val="000E53A5"/>
    <w:rsid w:val="00103144"/>
    <w:rsid w:val="00120BF6"/>
    <w:rsid w:val="00127489"/>
    <w:rsid w:val="0013159F"/>
    <w:rsid w:val="00166DE8"/>
    <w:rsid w:val="001965D5"/>
    <w:rsid w:val="001A0277"/>
    <w:rsid w:val="001A7F77"/>
    <w:rsid w:val="001D0E5A"/>
    <w:rsid w:val="001D26E3"/>
    <w:rsid w:val="00230977"/>
    <w:rsid w:val="00272036"/>
    <w:rsid w:val="002918C7"/>
    <w:rsid w:val="00293292"/>
    <w:rsid w:val="002B3530"/>
    <w:rsid w:val="002B7A36"/>
    <w:rsid w:val="002E23C0"/>
    <w:rsid w:val="002F70B6"/>
    <w:rsid w:val="0030659B"/>
    <w:rsid w:val="00314BE2"/>
    <w:rsid w:val="003272A4"/>
    <w:rsid w:val="00362C28"/>
    <w:rsid w:val="00367163"/>
    <w:rsid w:val="00374010"/>
    <w:rsid w:val="003B3D19"/>
    <w:rsid w:val="003D3BF4"/>
    <w:rsid w:val="0040417A"/>
    <w:rsid w:val="004133AD"/>
    <w:rsid w:val="00416CCB"/>
    <w:rsid w:val="00433950"/>
    <w:rsid w:val="0044048A"/>
    <w:rsid w:val="00446A39"/>
    <w:rsid w:val="004569A9"/>
    <w:rsid w:val="004C1F86"/>
    <w:rsid w:val="004D0449"/>
    <w:rsid w:val="004D720B"/>
    <w:rsid w:val="004E0E00"/>
    <w:rsid w:val="00505A33"/>
    <w:rsid w:val="005340D8"/>
    <w:rsid w:val="00570346"/>
    <w:rsid w:val="00595713"/>
    <w:rsid w:val="005A217F"/>
    <w:rsid w:val="005C65BD"/>
    <w:rsid w:val="005C6BE1"/>
    <w:rsid w:val="005F626A"/>
    <w:rsid w:val="006462C5"/>
    <w:rsid w:val="006964C7"/>
    <w:rsid w:val="006A5719"/>
    <w:rsid w:val="006B1E67"/>
    <w:rsid w:val="006C44AD"/>
    <w:rsid w:val="006C5213"/>
    <w:rsid w:val="006F735C"/>
    <w:rsid w:val="00726B3C"/>
    <w:rsid w:val="00741011"/>
    <w:rsid w:val="00752358"/>
    <w:rsid w:val="007744C9"/>
    <w:rsid w:val="007853E0"/>
    <w:rsid w:val="007C56B1"/>
    <w:rsid w:val="00803A24"/>
    <w:rsid w:val="00842ADD"/>
    <w:rsid w:val="008550C8"/>
    <w:rsid w:val="008601A0"/>
    <w:rsid w:val="008910D5"/>
    <w:rsid w:val="00904926"/>
    <w:rsid w:val="009070C1"/>
    <w:rsid w:val="00922DFA"/>
    <w:rsid w:val="0093112C"/>
    <w:rsid w:val="009334FA"/>
    <w:rsid w:val="009338F4"/>
    <w:rsid w:val="00936A1C"/>
    <w:rsid w:val="00940DCC"/>
    <w:rsid w:val="00945D66"/>
    <w:rsid w:val="00957E95"/>
    <w:rsid w:val="009778DC"/>
    <w:rsid w:val="00981EFF"/>
    <w:rsid w:val="009B5152"/>
    <w:rsid w:val="009F320C"/>
    <w:rsid w:val="00A07415"/>
    <w:rsid w:val="00A5785C"/>
    <w:rsid w:val="00A7097D"/>
    <w:rsid w:val="00AB5619"/>
    <w:rsid w:val="00AD064E"/>
    <w:rsid w:val="00AD67E2"/>
    <w:rsid w:val="00AE26CE"/>
    <w:rsid w:val="00AE7AA7"/>
    <w:rsid w:val="00AF4DC2"/>
    <w:rsid w:val="00AF7DA2"/>
    <w:rsid w:val="00B0155A"/>
    <w:rsid w:val="00B11AC5"/>
    <w:rsid w:val="00B44EB1"/>
    <w:rsid w:val="00B54A04"/>
    <w:rsid w:val="00C14D0E"/>
    <w:rsid w:val="00C40347"/>
    <w:rsid w:val="00C93B6B"/>
    <w:rsid w:val="00CA466A"/>
    <w:rsid w:val="00CC1E47"/>
    <w:rsid w:val="00D36F76"/>
    <w:rsid w:val="00D53914"/>
    <w:rsid w:val="00D56F4E"/>
    <w:rsid w:val="00D95252"/>
    <w:rsid w:val="00DF4CE7"/>
    <w:rsid w:val="00E1591E"/>
    <w:rsid w:val="00E24C99"/>
    <w:rsid w:val="00E30E8B"/>
    <w:rsid w:val="00E5595D"/>
    <w:rsid w:val="00E65C3F"/>
    <w:rsid w:val="00E82B57"/>
    <w:rsid w:val="00EA2F6F"/>
    <w:rsid w:val="00EA482C"/>
    <w:rsid w:val="00EC332D"/>
    <w:rsid w:val="00EE1813"/>
    <w:rsid w:val="00EE3A85"/>
    <w:rsid w:val="00EF18E4"/>
    <w:rsid w:val="00EF5F37"/>
    <w:rsid w:val="00F3535B"/>
    <w:rsid w:val="00F40E56"/>
    <w:rsid w:val="00F668EB"/>
    <w:rsid w:val="00F93326"/>
    <w:rsid w:val="00FC57F3"/>
    <w:rsid w:val="00FE4672"/>
    <w:rsid w:val="00FE5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79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347"/>
    <w:rPr>
      <w:sz w:val="24"/>
      <w:szCs w:val="24"/>
    </w:rPr>
  </w:style>
  <w:style w:type="paragraph" w:styleId="Heading1">
    <w:name w:val="heading 1"/>
    <w:basedOn w:val="Normal"/>
    <w:qFormat/>
    <w:rsid w:val="00C40347"/>
    <w:pPr>
      <w:spacing w:before="100" w:beforeAutospacing="1"/>
      <w:outlineLvl w:val="0"/>
    </w:pPr>
    <w:rPr>
      <w:rFonts w:ascii="Garamond" w:eastAsia="Arial Unicode MS" w:hAnsi="Garamond" w:cs="Arial Unicode MS"/>
      <w:b/>
      <w:bCs/>
      <w:color w:val="000000"/>
      <w:kern w:val="36"/>
      <w:sz w:val="36"/>
      <w:szCs w:val="26"/>
    </w:rPr>
  </w:style>
  <w:style w:type="paragraph" w:styleId="Heading2">
    <w:name w:val="heading 2"/>
    <w:basedOn w:val="Normal"/>
    <w:qFormat/>
    <w:rsid w:val="00C40347"/>
    <w:pPr>
      <w:spacing w:before="100" w:beforeAutospacing="1" w:after="100" w:afterAutospacing="1"/>
      <w:ind w:left="288" w:hanging="288"/>
      <w:outlineLvl w:val="1"/>
    </w:pPr>
    <w:rPr>
      <w:rFonts w:eastAsia="Arial Unicode MS" w:cs="Arial Unicode MS"/>
      <w:b/>
      <w:smallCaps/>
      <w:color w:val="000000"/>
      <w:sz w:val="28"/>
      <w:szCs w:val="22"/>
    </w:rPr>
  </w:style>
  <w:style w:type="paragraph" w:styleId="Heading3">
    <w:name w:val="heading 3"/>
    <w:basedOn w:val="Normal"/>
    <w:next w:val="Normal"/>
    <w:qFormat/>
    <w:rsid w:val="00C40347"/>
    <w:pPr>
      <w:keepNext/>
      <w:spacing w:before="240" w:after="60"/>
      <w:outlineLvl w:val="2"/>
    </w:pPr>
    <w:rPr>
      <w:rFonts w:ascii="Arial" w:hAnsi="Arial" w:cs="Arial"/>
      <w:b/>
      <w:bCs/>
      <w:sz w:val="26"/>
      <w:szCs w:val="26"/>
    </w:rPr>
  </w:style>
  <w:style w:type="paragraph" w:styleId="Heading4">
    <w:name w:val="heading 4"/>
    <w:basedOn w:val="Normal"/>
    <w:next w:val="Normal"/>
    <w:qFormat/>
    <w:rsid w:val="00C40347"/>
    <w:pPr>
      <w:keepNext/>
      <w:outlineLvl w:val="3"/>
    </w:pPr>
    <w:rPr>
      <w:rFonts w:ascii="Arial" w:hAnsi="Arial" w:cs="Arial"/>
      <w:b/>
      <w:bCs/>
    </w:rPr>
  </w:style>
  <w:style w:type="paragraph" w:styleId="Heading5">
    <w:name w:val="heading 5"/>
    <w:basedOn w:val="Normal"/>
    <w:next w:val="Normal"/>
    <w:qFormat/>
    <w:rsid w:val="00C40347"/>
    <w:pPr>
      <w:keepNext/>
      <w:outlineLvl w:val="4"/>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0347"/>
    <w:pPr>
      <w:tabs>
        <w:tab w:val="center" w:pos="4320"/>
        <w:tab w:val="right" w:pos="8640"/>
      </w:tabs>
    </w:pPr>
  </w:style>
  <w:style w:type="paragraph" w:styleId="Footer">
    <w:name w:val="footer"/>
    <w:basedOn w:val="Normal"/>
    <w:link w:val="FooterChar"/>
    <w:uiPriority w:val="99"/>
    <w:rsid w:val="00C40347"/>
    <w:pPr>
      <w:tabs>
        <w:tab w:val="center" w:pos="4320"/>
        <w:tab w:val="right" w:pos="8640"/>
      </w:tabs>
    </w:pPr>
  </w:style>
  <w:style w:type="character" w:styleId="PageNumber">
    <w:name w:val="page number"/>
    <w:basedOn w:val="DefaultParagraphFont"/>
    <w:rsid w:val="00C40347"/>
    <w:rPr>
      <w:rFonts w:ascii="Times New Roman" w:hAnsi="Times New Roman" w:cs="Times New Roman"/>
    </w:rPr>
  </w:style>
  <w:style w:type="paragraph" w:customStyle="1" w:styleId="smallBold">
    <w:name w:val="smallBold"/>
    <w:basedOn w:val="Heading3"/>
    <w:rsid w:val="00C40347"/>
    <w:pPr>
      <w:spacing w:before="0" w:after="0"/>
    </w:pPr>
    <w:rPr>
      <w:rFonts w:ascii="Times New Roman" w:hAnsi="Times New Roman" w:cs="Times New Roman"/>
      <w:sz w:val="18"/>
      <w:szCs w:val="20"/>
    </w:rPr>
  </w:style>
  <w:style w:type="character" w:styleId="Hyperlink">
    <w:name w:val="Hyperlink"/>
    <w:basedOn w:val="DefaultParagraphFont"/>
    <w:rsid w:val="00C40347"/>
    <w:rPr>
      <w:rFonts w:ascii="Times New Roman" w:hAnsi="Times New Roman" w:cs="Times New Roman"/>
      <w:color w:val="0000FF"/>
      <w:u w:val="single"/>
    </w:rPr>
  </w:style>
  <w:style w:type="paragraph" w:styleId="NormalWeb">
    <w:name w:val="Normal (Web)"/>
    <w:basedOn w:val="Normal"/>
    <w:rsid w:val="00166DE8"/>
    <w:pPr>
      <w:spacing w:before="100" w:beforeAutospacing="1" w:after="100" w:afterAutospacing="1"/>
    </w:pPr>
  </w:style>
  <w:style w:type="paragraph" w:styleId="BalloonText">
    <w:name w:val="Balloon Text"/>
    <w:basedOn w:val="Normal"/>
    <w:link w:val="BalloonTextChar"/>
    <w:rsid w:val="004D0449"/>
    <w:rPr>
      <w:rFonts w:ascii="Tahoma" w:hAnsi="Tahoma" w:cs="Tahoma"/>
      <w:sz w:val="16"/>
      <w:szCs w:val="16"/>
    </w:rPr>
  </w:style>
  <w:style w:type="character" w:customStyle="1" w:styleId="BalloonTextChar">
    <w:name w:val="Balloon Text Char"/>
    <w:basedOn w:val="DefaultParagraphFont"/>
    <w:link w:val="BalloonText"/>
    <w:rsid w:val="004D0449"/>
    <w:rPr>
      <w:rFonts w:ascii="Tahoma" w:hAnsi="Tahoma" w:cs="Tahoma"/>
      <w:sz w:val="16"/>
      <w:szCs w:val="16"/>
    </w:rPr>
  </w:style>
  <w:style w:type="paragraph" w:customStyle="1" w:styleId="Level1">
    <w:name w:val="Level 1"/>
    <w:autoRedefine/>
    <w:rsid w:val="00DF4CE7"/>
    <w:pPr>
      <w:pBdr>
        <w:top w:val="single" w:sz="8" w:space="1" w:color="auto"/>
        <w:left w:val="single" w:sz="8" w:space="4" w:color="auto"/>
        <w:bottom w:val="single" w:sz="8" w:space="1" w:color="auto"/>
        <w:right w:val="single" w:sz="8" w:space="4" w:color="auto"/>
      </w:pBdr>
    </w:pPr>
    <w:rPr>
      <w:b/>
      <w:spacing w:val="20"/>
      <w:sz w:val="28"/>
      <w:szCs w:val="28"/>
    </w:rPr>
  </w:style>
  <w:style w:type="paragraph" w:styleId="ListParagraph">
    <w:name w:val="List Paragraph"/>
    <w:basedOn w:val="Normal"/>
    <w:uiPriority w:val="34"/>
    <w:qFormat/>
    <w:rsid w:val="00DF4CE7"/>
    <w:pPr>
      <w:ind w:left="720"/>
      <w:contextualSpacing/>
    </w:pPr>
  </w:style>
  <w:style w:type="character" w:customStyle="1" w:styleId="FooterChar">
    <w:name w:val="Footer Char"/>
    <w:basedOn w:val="DefaultParagraphFont"/>
    <w:link w:val="Footer"/>
    <w:uiPriority w:val="99"/>
    <w:rsid w:val="002918C7"/>
    <w:rPr>
      <w:sz w:val="24"/>
      <w:szCs w:val="24"/>
    </w:rPr>
  </w:style>
  <w:style w:type="table" w:styleId="TableGrid">
    <w:name w:val="Table Grid"/>
    <w:basedOn w:val="TableNormal"/>
    <w:rsid w:val="00291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04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347"/>
    <w:rPr>
      <w:sz w:val="24"/>
      <w:szCs w:val="24"/>
    </w:rPr>
  </w:style>
  <w:style w:type="paragraph" w:styleId="Heading1">
    <w:name w:val="heading 1"/>
    <w:basedOn w:val="Normal"/>
    <w:qFormat/>
    <w:rsid w:val="00C40347"/>
    <w:pPr>
      <w:spacing w:before="100" w:beforeAutospacing="1"/>
      <w:outlineLvl w:val="0"/>
    </w:pPr>
    <w:rPr>
      <w:rFonts w:ascii="Garamond" w:eastAsia="Arial Unicode MS" w:hAnsi="Garamond" w:cs="Arial Unicode MS"/>
      <w:b/>
      <w:bCs/>
      <w:color w:val="000000"/>
      <w:kern w:val="36"/>
      <w:sz w:val="36"/>
      <w:szCs w:val="26"/>
    </w:rPr>
  </w:style>
  <w:style w:type="paragraph" w:styleId="Heading2">
    <w:name w:val="heading 2"/>
    <w:basedOn w:val="Normal"/>
    <w:qFormat/>
    <w:rsid w:val="00C40347"/>
    <w:pPr>
      <w:spacing w:before="100" w:beforeAutospacing="1" w:after="100" w:afterAutospacing="1"/>
      <w:ind w:left="288" w:hanging="288"/>
      <w:outlineLvl w:val="1"/>
    </w:pPr>
    <w:rPr>
      <w:rFonts w:eastAsia="Arial Unicode MS" w:cs="Arial Unicode MS"/>
      <w:b/>
      <w:smallCaps/>
      <w:color w:val="000000"/>
      <w:sz w:val="28"/>
      <w:szCs w:val="22"/>
    </w:rPr>
  </w:style>
  <w:style w:type="paragraph" w:styleId="Heading3">
    <w:name w:val="heading 3"/>
    <w:basedOn w:val="Normal"/>
    <w:next w:val="Normal"/>
    <w:qFormat/>
    <w:rsid w:val="00C40347"/>
    <w:pPr>
      <w:keepNext/>
      <w:spacing w:before="240" w:after="60"/>
      <w:outlineLvl w:val="2"/>
    </w:pPr>
    <w:rPr>
      <w:rFonts w:ascii="Arial" w:hAnsi="Arial" w:cs="Arial"/>
      <w:b/>
      <w:bCs/>
      <w:sz w:val="26"/>
      <w:szCs w:val="26"/>
    </w:rPr>
  </w:style>
  <w:style w:type="paragraph" w:styleId="Heading4">
    <w:name w:val="heading 4"/>
    <w:basedOn w:val="Normal"/>
    <w:next w:val="Normal"/>
    <w:qFormat/>
    <w:rsid w:val="00C40347"/>
    <w:pPr>
      <w:keepNext/>
      <w:outlineLvl w:val="3"/>
    </w:pPr>
    <w:rPr>
      <w:rFonts w:ascii="Arial" w:hAnsi="Arial" w:cs="Arial"/>
      <w:b/>
      <w:bCs/>
    </w:rPr>
  </w:style>
  <w:style w:type="paragraph" w:styleId="Heading5">
    <w:name w:val="heading 5"/>
    <w:basedOn w:val="Normal"/>
    <w:next w:val="Normal"/>
    <w:qFormat/>
    <w:rsid w:val="00C40347"/>
    <w:pPr>
      <w:keepNext/>
      <w:outlineLvl w:val="4"/>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0347"/>
    <w:pPr>
      <w:tabs>
        <w:tab w:val="center" w:pos="4320"/>
        <w:tab w:val="right" w:pos="8640"/>
      </w:tabs>
    </w:pPr>
  </w:style>
  <w:style w:type="paragraph" w:styleId="Footer">
    <w:name w:val="footer"/>
    <w:basedOn w:val="Normal"/>
    <w:link w:val="FooterChar"/>
    <w:uiPriority w:val="99"/>
    <w:rsid w:val="00C40347"/>
    <w:pPr>
      <w:tabs>
        <w:tab w:val="center" w:pos="4320"/>
        <w:tab w:val="right" w:pos="8640"/>
      </w:tabs>
    </w:pPr>
  </w:style>
  <w:style w:type="character" w:styleId="PageNumber">
    <w:name w:val="page number"/>
    <w:basedOn w:val="DefaultParagraphFont"/>
    <w:rsid w:val="00C40347"/>
    <w:rPr>
      <w:rFonts w:ascii="Times New Roman" w:hAnsi="Times New Roman" w:cs="Times New Roman"/>
    </w:rPr>
  </w:style>
  <w:style w:type="paragraph" w:customStyle="1" w:styleId="smallBold">
    <w:name w:val="smallBold"/>
    <w:basedOn w:val="Heading3"/>
    <w:rsid w:val="00C40347"/>
    <w:pPr>
      <w:spacing w:before="0" w:after="0"/>
    </w:pPr>
    <w:rPr>
      <w:rFonts w:ascii="Times New Roman" w:hAnsi="Times New Roman" w:cs="Times New Roman"/>
      <w:sz w:val="18"/>
      <w:szCs w:val="20"/>
    </w:rPr>
  </w:style>
  <w:style w:type="character" w:styleId="Hyperlink">
    <w:name w:val="Hyperlink"/>
    <w:basedOn w:val="DefaultParagraphFont"/>
    <w:rsid w:val="00C40347"/>
    <w:rPr>
      <w:rFonts w:ascii="Times New Roman" w:hAnsi="Times New Roman" w:cs="Times New Roman"/>
      <w:color w:val="0000FF"/>
      <w:u w:val="single"/>
    </w:rPr>
  </w:style>
  <w:style w:type="paragraph" w:styleId="NormalWeb">
    <w:name w:val="Normal (Web)"/>
    <w:basedOn w:val="Normal"/>
    <w:rsid w:val="00166DE8"/>
    <w:pPr>
      <w:spacing w:before="100" w:beforeAutospacing="1" w:after="100" w:afterAutospacing="1"/>
    </w:pPr>
  </w:style>
  <w:style w:type="paragraph" w:styleId="BalloonText">
    <w:name w:val="Balloon Text"/>
    <w:basedOn w:val="Normal"/>
    <w:link w:val="BalloonTextChar"/>
    <w:rsid w:val="004D0449"/>
    <w:rPr>
      <w:rFonts w:ascii="Tahoma" w:hAnsi="Tahoma" w:cs="Tahoma"/>
      <w:sz w:val="16"/>
      <w:szCs w:val="16"/>
    </w:rPr>
  </w:style>
  <w:style w:type="character" w:customStyle="1" w:styleId="BalloonTextChar">
    <w:name w:val="Balloon Text Char"/>
    <w:basedOn w:val="DefaultParagraphFont"/>
    <w:link w:val="BalloonText"/>
    <w:rsid w:val="004D0449"/>
    <w:rPr>
      <w:rFonts w:ascii="Tahoma" w:hAnsi="Tahoma" w:cs="Tahoma"/>
      <w:sz w:val="16"/>
      <w:szCs w:val="16"/>
    </w:rPr>
  </w:style>
  <w:style w:type="paragraph" w:customStyle="1" w:styleId="Level1">
    <w:name w:val="Level 1"/>
    <w:autoRedefine/>
    <w:rsid w:val="00DF4CE7"/>
    <w:pPr>
      <w:pBdr>
        <w:top w:val="single" w:sz="8" w:space="1" w:color="auto"/>
        <w:left w:val="single" w:sz="8" w:space="4" w:color="auto"/>
        <w:bottom w:val="single" w:sz="8" w:space="1" w:color="auto"/>
        <w:right w:val="single" w:sz="8" w:space="4" w:color="auto"/>
      </w:pBdr>
    </w:pPr>
    <w:rPr>
      <w:b/>
      <w:spacing w:val="20"/>
      <w:sz w:val="28"/>
      <w:szCs w:val="28"/>
    </w:rPr>
  </w:style>
  <w:style w:type="paragraph" w:styleId="ListParagraph">
    <w:name w:val="List Paragraph"/>
    <w:basedOn w:val="Normal"/>
    <w:uiPriority w:val="34"/>
    <w:qFormat/>
    <w:rsid w:val="00DF4CE7"/>
    <w:pPr>
      <w:ind w:left="720"/>
      <w:contextualSpacing/>
    </w:pPr>
  </w:style>
  <w:style w:type="character" w:customStyle="1" w:styleId="FooterChar">
    <w:name w:val="Footer Char"/>
    <w:basedOn w:val="DefaultParagraphFont"/>
    <w:link w:val="Footer"/>
    <w:uiPriority w:val="99"/>
    <w:rsid w:val="002918C7"/>
    <w:rPr>
      <w:sz w:val="24"/>
      <w:szCs w:val="24"/>
    </w:rPr>
  </w:style>
  <w:style w:type="table" w:styleId="TableGrid">
    <w:name w:val="Table Grid"/>
    <w:basedOn w:val="TableNormal"/>
    <w:rsid w:val="00291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0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07223">
      <w:bodyDiv w:val="1"/>
      <w:marLeft w:val="0"/>
      <w:marRight w:val="0"/>
      <w:marTop w:val="0"/>
      <w:marBottom w:val="0"/>
      <w:divBdr>
        <w:top w:val="none" w:sz="0" w:space="0" w:color="auto"/>
        <w:left w:val="none" w:sz="0" w:space="0" w:color="auto"/>
        <w:bottom w:val="none" w:sz="0" w:space="0" w:color="auto"/>
        <w:right w:val="none" w:sz="0" w:space="0" w:color="auto"/>
      </w:divBdr>
    </w:div>
    <w:div w:id="19913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ncer.umn.edu/clinical-trials/cancer-protocol-review-commite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irb@um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CPRC@umn.ed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8A3109B-4B78-402C-A33C-D70A7C56364F}"/>
</file>

<file path=customXml/itemProps2.xml><?xml version="1.0" encoding="utf-8"?>
<ds:datastoreItem xmlns:ds="http://schemas.openxmlformats.org/officeDocument/2006/customXml" ds:itemID="{58217B55-49EE-4307-9A43-BBA661AF0F3A}"/>
</file>

<file path=customXml/itemProps3.xml><?xml version="1.0" encoding="utf-8"?>
<ds:datastoreItem xmlns:ds="http://schemas.openxmlformats.org/officeDocument/2006/customXml" ds:itemID="{B6F58AFC-9E0A-44D5-A8A3-5CBFFAB61B07}"/>
</file>

<file path=customXml/itemProps4.xml><?xml version="1.0" encoding="utf-8"?>
<ds:datastoreItem xmlns:ds="http://schemas.openxmlformats.org/officeDocument/2006/customXml" ds:itemID="{3B91C28A-D383-48B8-861F-FFDDA2F42F95}"/>
</file>

<file path=docProps/app.xml><?xml version="1.0" encoding="utf-8"?>
<Properties xmlns="http://schemas.openxmlformats.org/officeDocument/2006/extended-properties" xmlns:vt="http://schemas.openxmlformats.org/officeDocument/2006/docPropsVTypes">
  <Template>Normal</Template>
  <TotalTime>11</TotalTime>
  <Pages>7</Pages>
  <Words>2641</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gregg014</dc:creator>
  <cp:lastModifiedBy>Betley, Valerie (NIH/NICHD) [C]</cp:lastModifiedBy>
  <cp:revision>10</cp:revision>
  <cp:lastPrinted>2013-10-08T20:34:00Z</cp:lastPrinted>
  <dcterms:created xsi:type="dcterms:W3CDTF">2013-11-06T15:50:00Z</dcterms:created>
  <dcterms:modified xsi:type="dcterms:W3CDTF">2014-05-20T17:39:00Z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