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18C77" w14:textId="77777777" w:rsidR="006839E1" w:rsidRPr="0025604D" w:rsidRDefault="006839E1" w:rsidP="006839E1">
      <w:pPr>
        <w:jc w:val="center"/>
        <w:outlineLvl w:val="0"/>
      </w:pPr>
      <w:r w:rsidRPr="0025604D">
        <w:t>Department of the Treasury, Departmental Offices</w:t>
      </w:r>
    </w:p>
    <w:p w14:paraId="4C618C78" w14:textId="77777777" w:rsidR="006839E1" w:rsidRPr="0025604D" w:rsidRDefault="006839E1" w:rsidP="006839E1">
      <w:pPr>
        <w:jc w:val="center"/>
      </w:pPr>
      <w:r w:rsidRPr="0025604D">
        <w:t>Supporting Statement and Request for Clearance</w:t>
      </w:r>
    </w:p>
    <w:p w14:paraId="4C618C79" w14:textId="77777777" w:rsidR="006839E1" w:rsidRDefault="006839E1" w:rsidP="006839E1">
      <w:pPr>
        <w:jc w:val="center"/>
      </w:pPr>
      <w:r>
        <w:t>SBLF Supplemental Report</w:t>
      </w:r>
    </w:p>
    <w:p w14:paraId="4C618C7A" w14:textId="2CE83268" w:rsidR="007D02AD" w:rsidRPr="00845E1D" w:rsidRDefault="007D02AD" w:rsidP="006839E1">
      <w:pPr>
        <w:jc w:val="center"/>
      </w:pPr>
      <w:r>
        <w:t xml:space="preserve">OMB </w:t>
      </w:r>
      <w:r w:rsidR="00A156BC">
        <w:t xml:space="preserve">Control </w:t>
      </w:r>
      <w:bookmarkStart w:id="0" w:name="_GoBack"/>
      <w:bookmarkEnd w:id="0"/>
      <w:r>
        <w:t>No. 1505-0228</w:t>
      </w:r>
    </w:p>
    <w:p w14:paraId="4C618C7B" w14:textId="77777777" w:rsidR="006839E1" w:rsidRPr="0025604D" w:rsidRDefault="006839E1" w:rsidP="006839E1"/>
    <w:p w14:paraId="4C618C7C" w14:textId="77777777" w:rsidR="006839E1" w:rsidRDefault="007D02AD" w:rsidP="007D02AD">
      <w:pPr>
        <w:numPr>
          <w:ilvl w:val="0"/>
          <w:numId w:val="1"/>
        </w:numPr>
        <w:tabs>
          <w:tab w:val="clear" w:pos="720"/>
          <w:tab w:val="left" w:pos="540"/>
        </w:tabs>
        <w:ind w:left="540" w:hanging="540"/>
        <w:rPr>
          <w:u w:val="single"/>
        </w:rPr>
      </w:pPr>
      <w:r w:rsidRPr="007D02AD">
        <w:rPr>
          <w:u w:val="single"/>
        </w:rPr>
        <w:t>C</w:t>
      </w:r>
      <w:r w:rsidR="006839E1" w:rsidRPr="0025604D">
        <w:rPr>
          <w:u w:val="single"/>
        </w:rPr>
        <w:t>ircumstances necessitating the collection of information</w:t>
      </w:r>
    </w:p>
    <w:p w14:paraId="4C618C7D" w14:textId="77777777" w:rsidR="006839E1" w:rsidRPr="0025604D" w:rsidRDefault="006839E1" w:rsidP="00282FAA">
      <w:pPr>
        <w:ind w:left="547" w:hanging="547"/>
        <w:rPr>
          <w:u w:val="single"/>
        </w:rPr>
      </w:pPr>
    </w:p>
    <w:p w14:paraId="4C618C7E" w14:textId="70E9FA79" w:rsidR="006839E1" w:rsidRDefault="007D02AD" w:rsidP="007D02AD">
      <w:pPr>
        <w:tabs>
          <w:tab w:val="left" w:pos="540"/>
        </w:tabs>
        <w:ind w:left="540" w:hanging="540"/>
      </w:pPr>
      <w:r>
        <w:tab/>
      </w:r>
      <w:r w:rsidR="006839E1">
        <w:t xml:space="preserve">Once accepted into the </w:t>
      </w:r>
      <w:r w:rsidR="00580CA7">
        <w:t>Small Business Lending Fund (</w:t>
      </w:r>
      <w:r w:rsidR="006839E1">
        <w:t>SBLF</w:t>
      </w:r>
      <w:r w:rsidR="00580CA7">
        <w:t>)</w:t>
      </w:r>
      <w:r w:rsidR="006839E1">
        <w:t xml:space="preserve"> program, the participating </w:t>
      </w:r>
      <w:r w:rsidR="005F2FF1">
        <w:t xml:space="preserve">institution </w:t>
      </w:r>
      <w:r w:rsidR="006839E1">
        <w:t>is required to submit a Supplemental Report each quarter</w:t>
      </w:r>
      <w:r w:rsidR="005F2FF1">
        <w:t xml:space="preserve"> it remains an active participant in the SBLF program</w:t>
      </w:r>
      <w:r w:rsidR="006839E1">
        <w:t xml:space="preserve">.  The Supplemental Report serves </w:t>
      </w:r>
      <w:r w:rsidR="000B7291">
        <w:t xml:space="preserve">three </w:t>
      </w:r>
      <w:r w:rsidR="006839E1">
        <w:t>purposes.</w:t>
      </w:r>
    </w:p>
    <w:p w14:paraId="4C618C7F" w14:textId="77777777" w:rsidR="006839E1" w:rsidRDefault="006839E1" w:rsidP="007D02AD">
      <w:pPr>
        <w:tabs>
          <w:tab w:val="left" w:pos="540"/>
        </w:tabs>
        <w:ind w:left="540" w:hanging="540"/>
      </w:pPr>
    </w:p>
    <w:p w14:paraId="4C618C80" w14:textId="77777777" w:rsidR="006839E1" w:rsidRPr="007D02AD" w:rsidRDefault="006839E1" w:rsidP="007D02AD">
      <w:pPr>
        <w:pStyle w:val="ListParagraph"/>
        <w:numPr>
          <w:ilvl w:val="0"/>
          <w:numId w:val="3"/>
        </w:numPr>
        <w:tabs>
          <w:tab w:val="left" w:pos="1080"/>
        </w:tabs>
        <w:ind w:left="1080" w:hanging="540"/>
        <w:rPr>
          <w:i/>
          <w:iCs/>
        </w:rPr>
      </w:pPr>
      <w:r w:rsidRPr="008E34D4">
        <w:t>When a bank</w:t>
      </w:r>
      <w:r w:rsidR="000B7291">
        <w:t xml:space="preserve"> or Community Development Loan Fund (CDLF)</w:t>
      </w:r>
      <w:r w:rsidR="005F2FF1">
        <w:rPr>
          <w:rStyle w:val="FootnoteReference"/>
        </w:rPr>
        <w:footnoteReference w:id="1"/>
      </w:r>
      <w:r w:rsidRPr="008E34D4">
        <w:t xml:space="preserve"> first </w:t>
      </w:r>
      <w:r w:rsidR="005F2FF1" w:rsidRPr="008E34D4">
        <w:t>join</w:t>
      </w:r>
      <w:r w:rsidR="005F2FF1">
        <w:t xml:space="preserve">ed </w:t>
      </w:r>
      <w:r w:rsidRPr="008E34D4">
        <w:t>the SBLF program</w:t>
      </w:r>
      <w:r w:rsidR="005F2FF1">
        <w:t>,</w:t>
      </w:r>
      <w:r w:rsidRPr="008E34D4">
        <w:t xml:space="preserve"> the Supplemental Report </w:t>
      </w:r>
      <w:r w:rsidR="005F2FF1">
        <w:t>wa</w:t>
      </w:r>
      <w:r w:rsidR="005F2FF1" w:rsidRPr="008E34D4">
        <w:t xml:space="preserve">s </w:t>
      </w:r>
      <w:r w:rsidRPr="008E34D4">
        <w:t xml:space="preserve">used to determine the </w:t>
      </w:r>
      <w:r w:rsidR="00453439">
        <w:t>institution</w:t>
      </w:r>
      <w:r w:rsidR="00453439" w:rsidRPr="008E34D4">
        <w:t xml:space="preserve">’s </w:t>
      </w:r>
      <w:r w:rsidRPr="008E34D4">
        <w:t>small business lending baseline.  The baseline is the bank</w:t>
      </w:r>
      <w:r w:rsidR="00453439">
        <w:t xml:space="preserve"> or CDLF</w:t>
      </w:r>
      <w:r w:rsidRPr="008E34D4">
        <w:t>’s historical amount of small business lending for the period August 2009 to June 2010.  The program considers a</w:t>
      </w:r>
      <w:r w:rsidR="00453439">
        <w:t>n institution</w:t>
      </w:r>
      <w:r w:rsidRPr="008E34D4">
        <w:t xml:space="preserve">’s increases in small business lending </w:t>
      </w:r>
      <w:r w:rsidR="005F2FF1">
        <w:t xml:space="preserve">each quarter </w:t>
      </w:r>
      <w:r w:rsidRPr="008E34D4">
        <w:t xml:space="preserve">against this historical baseline.  In addition, a bank’s initial dividend rate </w:t>
      </w:r>
      <w:r w:rsidR="005F2FF1">
        <w:t>wa</w:t>
      </w:r>
      <w:r w:rsidRPr="008E34D4">
        <w:t>s determined based on the increase in small business lending (over this baseline) in the quarters since June 2010.</w:t>
      </w:r>
    </w:p>
    <w:p w14:paraId="4C618C81" w14:textId="77777777" w:rsidR="007D02AD" w:rsidRPr="008E34D4" w:rsidRDefault="007D02AD" w:rsidP="00282FAA">
      <w:pPr>
        <w:pStyle w:val="ListParagraph"/>
        <w:ind w:left="0"/>
        <w:rPr>
          <w:i/>
          <w:iCs/>
        </w:rPr>
      </w:pPr>
    </w:p>
    <w:p w14:paraId="4C618C82" w14:textId="77777777" w:rsidR="000B7291" w:rsidRDefault="006839E1" w:rsidP="007D02AD">
      <w:pPr>
        <w:pStyle w:val="ListParagraph"/>
        <w:numPr>
          <w:ilvl w:val="0"/>
          <w:numId w:val="3"/>
        </w:numPr>
        <w:tabs>
          <w:tab w:val="left" w:pos="1080"/>
        </w:tabs>
        <w:ind w:left="1080" w:hanging="540"/>
      </w:pPr>
      <w:r w:rsidRPr="008E34D4">
        <w:t>Every quarter thereafter, bank</w:t>
      </w:r>
      <w:r w:rsidR="005F2FF1">
        <w:t>s</w:t>
      </w:r>
      <w:r w:rsidRPr="008E34D4">
        <w:t xml:space="preserve"> </w:t>
      </w:r>
      <w:r w:rsidR="00453439">
        <w:t xml:space="preserve">are required to </w:t>
      </w:r>
      <w:r w:rsidRPr="008E34D4">
        <w:t>file a Quarterly Supplemental Report</w:t>
      </w:r>
      <w:r w:rsidR="00453439">
        <w:t>,</w:t>
      </w:r>
      <w:r w:rsidRPr="008E34D4">
        <w:t xml:space="preserve"> so that Treasury can assess the change in the small business lending for the previous quarter.  That change from the historical baseline </w:t>
      </w:r>
      <w:r w:rsidR="005F2FF1">
        <w:t>wa</w:t>
      </w:r>
      <w:r w:rsidR="005F2FF1" w:rsidRPr="008E34D4">
        <w:t xml:space="preserve">s </w:t>
      </w:r>
      <w:r w:rsidRPr="008E34D4">
        <w:t>used to set the dividend rate for the next quarter after the one in which the report is received in</w:t>
      </w:r>
      <w:r w:rsidR="000B7291">
        <w:t xml:space="preserve"> for each quarter through the quarter that </w:t>
      </w:r>
      <w:r w:rsidR="00453439">
        <w:t xml:space="preserve">ended </w:t>
      </w:r>
      <w:r w:rsidR="000B7291">
        <w:t>September 30, 2013.</w:t>
      </w:r>
      <w:r w:rsidR="005F2FF1">
        <w:t xml:space="preserve"> The rate earned based off of that quarter’s report is the locked-in rate that a bank will pay for the remainder of its initial 4.5 year period it participates in the SBLF</w:t>
      </w:r>
      <w:r w:rsidR="00453439">
        <w:rPr>
          <w:rStyle w:val="FootnoteReference"/>
        </w:rPr>
        <w:footnoteReference w:id="2"/>
      </w:r>
      <w:r w:rsidR="005F2FF1">
        <w:t xml:space="preserve">. </w:t>
      </w:r>
    </w:p>
    <w:p w14:paraId="4C618C83" w14:textId="77777777" w:rsidR="000B7291" w:rsidRDefault="000B7291" w:rsidP="00AB5968">
      <w:pPr>
        <w:pStyle w:val="ListParagraph"/>
      </w:pPr>
    </w:p>
    <w:p w14:paraId="4C618C84" w14:textId="1CD01FB2" w:rsidR="006839E1" w:rsidRPr="008E34D4" w:rsidRDefault="000B7291" w:rsidP="007D02AD">
      <w:pPr>
        <w:pStyle w:val="ListParagraph"/>
        <w:numPr>
          <w:ilvl w:val="0"/>
          <w:numId w:val="3"/>
        </w:numPr>
        <w:tabs>
          <w:tab w:val="left" w:pos="1080"/>
        </w:tabs>
        <w:ind w:left="1080" w:hanging="540"/>
      </w:pPr>
      <w:r>
        <w:t xml:space="preserve">Beginning with the quarter that </w:t>
      </w:r>
      <w:r w:rsidR="00453439">
        <w:t xml:space="preserve">ended </w:t>
      </w:r>
      <w:r>
        <w:t>December 31, 2013</w:t>
      </w:r>
      <w:r w:rsidRPr="000B7291">
        <w:t xml:space="preserve"> </w:t>
      </w:r>
      <w:r w:rsidRPr="008E34D4">
        <w:t>bank</w:t>
      </w:r>
      <w:r w:rsidR="00453439">
        <w:t>s</w:t>
      </w:r>
      <w:r w:rsidRPr="008E34D4">
        <w:t xml:space="preserve"> </w:t>
      </w:r>
      <w:r>
        <w:t xml:space="preserve">still </w:t>
      </w:r>
      <w:r w:rsidRPr="008E34D4">
        <w:t>file Quarterly Supplemental Report</w:t>
      </w:r>
      <w:r w:rsidR="00453439">
        <w:t>s</w:t>
      </w:r>
      <w:r w:rsidRPr="008E34D4">
        <w:t xml:space="preserve"> so that Treasury can assess the change in the small business len</w:t>
      </w:r>
      <w:r>
        <w:t>ding for the previous quarter</w:t>
      </w:r>
      <w:r w:rsidR="00453439">
        <w:t>,</w:t>
      </w:r>
      <w:r>
        <w:t xml:space="preserve"> to assist it in fulfilling a Congressional mandate contained within the act that created the SBLF; to report on the use of funds</w:t>
      </w:r>
      <w:r w:rsidR="00453439">
        <w:t xml:space="preserve"> by S</w:t>
      </w:r>
      <w:r w:rsidR="00282FAA">
        <w:t>BLF participating institutions.</w:t>
      </w:r>
    </w:p>
    <w:p w14:paraId="4C618C85" w14:textId="77777777" w:rsidR="006839E1" w:rsidRPr="0025604D" w:rsidRDefault="006839E1" w:rsidP="00282FAA">
      <w:pPr>
        <w:ind w:left="547" w:hanging="547"/>
      </w:pPr>
    </w:p>
    <w:p w14:paraId="4C618C86" w14:textId="77777777" w:rsidR="006839E1" w:rsidRPr="0025604D" w:rsidRDefault="006839E1" w:rsidP="007D02AD">
      <w:pPr>
        <w:numPr>
          <w:ilvl w:val="0"/>
          <w:numId w:val="1"/>
        </w:numPr>
        <w:tabs>
          <w:tab w:val="clear" w:pos="720"/>
          <w:tab w:val="left" w:pos="540"/>
        </w:tabs>
        <w:ind w:left="540" w:hanging="540"/>
      </w:pPr>
      <w:r w:rsidRPr="0025604D">
        <w:rPr>
          <w:u w:val="single"/>
        </w:rPr>
        <w:t>Use of the data</w:t>
      </w:r>
    </w:p>
    <w:p w14:paraId="4C618C87" w14:textId="77777777" w:rsidR="006839E1" w:rsidRDefault="006839E1" w:rsidP="007D02AD">
      <w:pPr>
        <w:tabs>
          <w:tab w:val="left" w:pos="540"/>
        </w:tabs>
        <w:ind w:left="540" w:hanging="540"/>
      </w:pPr>
    </w:p>
    <w:p w14:paraId="4C618C88" w14:textId="77777777" w:rsidR="006839E1" w:rsidRDefault="000B7291" w:rsidP="00AB5968">
      <w:pPr>
        <w:tabs>
          <w:tab w:val="left" w:pos="540"/>
        </w:tabs>
        <w:ind w:left="540"/>
      </w:pPr>
      <w:r>
        <w:t>For every quarter through the one that end</w:t>
      </w:r>
      <w:r w:rsidR="005F2FF1">
        <w:t>ed</w:t>
      </w:r>
      <w:r>
        <w:t xml:space="preserve"> September 30, 2013, t</w:t>
      </w:r>
      <w:r w:rsidR="006839E1">
        <w:t xml:space="preserve">he Quarterly Supplemental Report </w:t>
      </w:r>
      <w:r w:rsidR="005F2FF1">
        <w:t>wa</w:t>
      </w:r>
      <w:r w:rsidR="006839E1">
        <w:t>s used by Treasury to set the dividend rate paid by bank</w:t>
      </w:r>
      <w:r w:rsidR="005F2FF1">
        <w:t>s</w:t>
      </w:r>
      <w:r w:rsidR="006839E1">
        <w:t xml:space="preserve">.  </w:t>
      </w:r>
      <w:r w:rsidR="005F2FF1">
        <w:t>A decrease in the dividend rate is</w:t>
      </w:r>
      <w:r w:rsidR="006839E1">
        <w:t xml:space="preserve"> the primary incentive </w:t>
      </w:r>
      <w:r w:rsidR="00453439">
        <w:t>offered by</w:t>
      </w:r>
      <w:r w:rsidR="006839E1">
        <w:t xml:space="preserve"> the program</w:t>
      </w:r>
      <w:r w:rsidR="00453439">
        <w:t>,</w:t>
      </w:r>
      <w:r w:rsidR="006839E1">
        <w:t xml:space="preserve"> to encourage small business lending.  If a bank </w:t>
      </w:r>
      <w:r w:rsidR="005F2FF1">
        <w:t xml:space="preserve">increased </w:t>
      </w:r>
      <w:r w:rsidR="006839E1">
        <w:t>small business lending by 10%, it could see its dividend rates drop to</w:t>
      </w:r>
      <w:r w:rsidR="00453439">
        <w:t xml:space="preserve"> as low as</w:t>
      </w:r>
      <w:r w:rsidR="006839E1">
        <w:t xml:space="preserve"> 1 percent. Failure to increase small business lending after </w:t>
      </w:r>
      <w:r w:rsidR="005F2FF1">
        <w:lastRenderedPageBreak/>
        <w:t xml:space="preserve">the initial </w:t>
      </w:r>
      <w:r w:rsidR="006839E1">
        <w:t xml:space="preserve">two years could cause a bank’s dividend rate </w:t>
      </w:r>
      <w:r w:rsidR="00453439">
        <w:t xml:space="preserve">to </w:t>
      </w:r>
      <w:r w:rsidR="006839E1">
        <w:t>increase to 7 percent.</w:t>
      </w:r>
      <w:r>
        <w:t xml:space="preserve"> After that quarter, reports are still submitted by all SBLF institutions that remain in the program, in order to provide the SBLF program with data needed </w:t>
      </w:r>
      <w:r w:rsidR="00453439">
        <w:t xml:space="preserve">in a Congressionally mandated </w:t>
      </w:r>
      <w:r>
        <w:t xml:space="preserve"> report on how institutions funded by the Treasury use their funds. </w:t>
      </w:r>
    </w:p>
    <w:p w14:paraId="4C618C89" w14:textId="77777777" w:rsidR="006839E1" w:rsidRPr="0025604D" w:rsidRDefault="006839E1" w:rsidP="007D02AD">
      <w:pPr>
        <w:tabs>
          <w:tab w:val="left" w:pos="540"/>
        </w:tabs>
        <w:ind w:left="540" w:hanging="540"/>
      </w:pPr>
    </w:p>
    <w:p w14:paraId="4C618C8A" w14:textId="77777777" w:rsidR="006839E1" w:rsidRPr="0025604D" w:rsidRDefault="006839E1" w:rsidP="007D02AD">
      <w:pPr>
        <w:pStyle w:val="ListParagraph"/>
        <w:keepNext/>
        <w:numPr>
          <w:ilvl w:val="0"/>
          <w:numId w:val="1"/>
        </w:numPr>
        <w:tabs>
          <w:tab w:val="clear" w:pos="720"/>
          <w:tab w:val="left" w:pos="540"/>
        </w:tabs>
        <w:ind w:left="540" w:hanging="540"/>
      </w:pPr>
      <w:r w:rsidRPr="007D02AD">
        <w:rPr>
          <w:u w:val="single"/>
        </w:rPr>
        <w:t>Use of information technology</w:t>
      </w:r>
      <w:r w:rsidRPr="0025604D">
        <w:t xml:space="preserve"> </w:t>
      </w:r>
    </w:p>
    <w:p w14:paraId="4C618C8B" w14:textId="77777777" w:rsidR="006839E1" w:rsidRDefault="006839E1" w:rsidP="007D02AD">
      <w:pPr>
        <w:tabs>
          <w:tab w:val="left" w:pos="540"/>
        </w:tabs>
        <w:ind w:left="540" w:hanging="540"/>
      </w:pPr>
    </w:p>
    <w:p w14:paraId="4C618C8C" w14:textId="7EE52FF7" w:rsidR="006839E1" w:rsidRDefault="006839E1" w:rsidP="00AB5968">
      <w:pPr>
        <w:tabs>
          <w:tab w:val="left" w:pos="540"/>
        </w:tabs>
        <w:ind w:left="540"/>
      </w:pPr>
      <w:r w:rsidRPr="008E34D4">
        <w:t>The</w:t>
      </w:r>
      <w:r w:rsidR="005F2FF1">
        <w:t xml:space="preserve"> current versions of the </w:t>
      </w:r>
      <w:r w:rsidRPr="008E34D4">
        <w:t xml:space="preserve">Supplemental Report </w:t>
      </w:r>
      <w:r w:rsidR="005F2FF1">
        <w:t>are</w:t>
      </w:r>
      <w:r w:rsidR="005F2FF1" w:rsidRPr="008E34D4">
        <w:t xml:space="preserve"> </w:t>
      </w:r>
      <w:r w:rsidRPr="008E34D4">
        <w:t>fillable PDF file</w:t>
      </w:r>
      <w:r w:rsidR="005F2FF1">
        <w:t>s with embedded calculations</w:t>
      </w:r>
      <w:r w:rsidR="00453439">
        <w:t>,</w:t>
      </w:r>
      <w:r w:rsidR="005F2FF1">
        <w:t xml:space="preserve"> to ensure that no math errors are experienced that would cause a submitted report to be rejected by the SBLF program</w:t>
      </w:r>
      <w:r w:rsidRPr="008E34D4">
        <w:t xml:space="preserve">.  </w:t>
      </w:r>
      <w:r w:rsidR="007264FD">
        <w:t>The SBLF program</w:t>
      </w:r>
      <w:r w:rsidR="007264FD" w:rsidRPr="008E34D4">
        <w:t xml:space="preserve"> </w:t>
      </w:r>
      <w:r w:rsidRPr="008E34D4">
        <w:t xml:space="preserve">specially designed the Supplemental </w:t>
      </w:r>
      <w:r w:rsidR="00580CA7">
        <w:t>Report</w:t>
      </w:r>
      <w:r w:rsidR="00580CA7" w:rsidRPr="008E34D4">
        <w:t xml:space="preserve"> </w:t>
      </w:r>
      <w:r w:rsidRPr="008E34D4">
        <w:t>to mirror existing reports (see below) that the banks provide their Federal regulators</w:t>
      </w:r>
      <w:r w:rsidR="007264FD">
        <w:t xml:space="preserve"> while making allowances for the unique small business requirements of the SBLF legislation</w:t>
      </w:r>
      <w:r w:rsidRPr="008E34D4">
        <w:t xml:space="preserve">.  </w:t>
      </w:r>
      <w:r w:rsidR="007264FD">
        <w:t>As all active SBLF institutions have now submitted over two years of quarterly reports to the Treasury, coupled with the elimination of the rate setting functionality</w:t>
      </w:r>
      <w:r w:rsidR="00453439">
        <w:t xml:space="preserve"> needed in the Supplemental Reports</w:t>
      </w:r>
      <w:r w:rsidR="007264FD">
        <w:t xml:space="preserve"> beginning with the report for the quarter that ended December 31, 2014</w:t>
      </w:r>
      <w:r w:rsidR="00453439">
        <w:t>,</w:t>
      </w:r>
      <w:r w:rsidR="007264FD">
        <w:t xml:space="preserve"> and the embedding of calculations in cells where that is required, currently over 95% of all reports are being accepted on their initial submission</w:t>
      </w:r>
      <w:r w:rsidRPr="008E34D4">
        <w:t>.</w:t>
      </w:r>
      <w:r>
        <w:t xml:space="preserve">  </w:t>
      </w:r>
    </w:p>
    <w:p w14:paraId="4C618C8D" w14:textId="77777777" w:rsidR="006839E1" w:rsidRDefault="006839E1" w:rsidP="007D02AD">
      <w:pPr>
        <w:tabs>
          <w:tab w:val="left" w:pos="540"/>
        </w:tabs>
        <w:ind w:left="540" w:hanging="540"/>
      </w:pPr>
    </w:p>
    <w:p w14:paraId="4C618C8E" w14:textId="77777777" w:rsidR="006839E1" w:rsidRPr="0025604D" w:rsidRDefault="006839E1" w:rsidP="007D02AD">
      <w:pPr>
        <w:pStyle w:val="ListParagraph"/>
        <w:numPr>
          <w:ilvl w:val="0"/>
          <w:numId w:val="1"/>
        </w:numPr>
        <w:tabs>
          <w:tab w:val="clear" w:pos="720"/>
          <w:tab w:val="left" w:pos="540"/>
        </w:tabs>
        <w:ind w:left="540" w:hanging="540"/>
      </w:pPr>
      <w:r w:rsidRPr="007D02AD">
        <w:rPr>
          <w:u w:val="single"/>
        </w:rPr>
        <w:t>Efforts to identify duplication</w:t>
      </w:r>
      <w:r w:rsidRPr="0025604D">
        <w:t xml:space="preserve">   </w:t>
      </w:r>
    </w:p>
    <w:p w14:paraId="4C618C8F" w14:textId="77777777" w:rsidR="006839E1" w:rsidRDefault="006839E1" w:rsidP="007D02AD">
      <w:pPr>
        <w:tabs>
          <w:tab w:val="left" w:pos="540"/>
        </w:tabs>
        <w:ind w:left="540" w:hanging="540"/>
      </w:pPr>
    </w:p>
    <w:p w14:paraId="4C618C90" w14:textId="77777777" w:rsidR="006839E1" w:rsidRDefault="007D02AD" w:rsidP="007D02AD">
      <w:pPr>
        <w:tabs>
          <w:tab w:val="left" w:pos="540"/>
        </w:tabs>
        <w:ind w:left="540" w:hanging="540"/>
      </w:pPr>
      <w:r>
        <w:tab/>
      </w:r>
      <w:r w:rsidR="006839E1">
        <w:t>For Quarterly Supplemental Report:</w:t>
      </w:r>
    </w:p>
    <w:p w14:paraId="4C618C91" w14:textId="77777777" w:rsidR="006839E1" w:rsidRDefault="006839E1" w:rsidP="007D02AD">
      <w:pPr>
        <w:tabs>
          <w:tab w:val="left" w:pos="540"/>
        </w:tabs>
        <w:ind w:left="540" w:hanging="540"/>
      </w:pPr>
    </w:p>
    <w:p w14:paraId="4C618C92" w14:textId="77777777" w:rsidR="006839E1" w:rsidRDefault="007D02AD" w:rsidP="007D02AD">
      <w:pPr>
        <w:tabs>
          <w:tab w:val="left" w:pos="540"/>
        </w:tabs>
        <w:ind w:left="540" w:hanging="540"/>
      </w:pPr>
      <w:r>
        <w:tab/>
      </w:r>
      <w:r w:rsidR="006839E1">
        <w:t xml:space="preserve">The Supplemental Report was specially designed to mirror the quarterly Call Reports that each bank files with their federal regulator.  The visual appearance, data categories, format and reporting periods are similar.  The detailed data used by the bank for its Call Report can be easily </w:t>
      </w:r>
      <w:r>
        <w:t>transferred</w:t>
      </w:r>
      <w:r w:rsidR="006839E1">
        <w:t xml:space="preserve"> to the Supplemental Report.  Note that there is an important difference between the reports:  the legislation defines small business lending in a manner than does not precisely match the data reported on the Call Report.  This necessitated the creation of a separate Supplemental Report for the SBLF program.  </w:t>
      </w:r>
      <w:r w:rsidR="00453439">
        <w:t>Supplemental Reports for CDLFs (which do not submit Call Reports to banking regulators) were designed to mimic and fit the banking model to allow CDLF data to be aggregated with banking data in a single report on the use of funds.</w:t>
      </w:r>
    </w:p>
    <w:p w14:paraId="4C618C93" w14:textId="77777777" w:rsidR="006839E1" w:rsidRDefault="006839E1" w:rsidP="007D02AD">
      <w:pPr>
        <w:tabs>
          <w:tab w:val="left" w:pos="540"/>
        </w:tabs>
        <w:ind w:left="540" w:hanging="540"/>
      </w:pPr>
    </w:p>
    <w:p w14:paraId="4C618C94" w14:textId="2955ABAF" w:rsidR="006839E1" w:rsidRDefault="007D02AD" w:rsidP="007D02AD">
      <w:pPr>
        <w:tabs>
          <w:tab w:val="left" w:pos="540"/>
        </w:tabs>
        <w:ind w:left="540" w:hanging="540"/>
      </w:pPr>
      <w:r>
        <w:tab/>
      </w:r>
      <w:r w:rsidR="006839E1">
        <w:t xml:space="preserve">However, to the fullest </w:t>
      </w:r>
      <w:r w:rsidR="007264FD">
        <w:t xml:space="preserve">possible </w:t>
      </w:r>
      <w:r w:rsidR="006839E1">
        <w:t xml:space="preserve">extent, </w:t>
      </w:r>
      <w:r w:rsidR="007264FD">
        <w:t xml:space="preserve">the SBLF program </w:t>
      </w:r>
      <w:r w:rsidR="006839E1">
        <w:t xml:space="preserve">matched the data elements </w:t>
      </w:r>
      <w:r w:rsidR="00580CA7">
        <w:t xml:space="preserve">in </w:t>
      </w:r>
      <w:r w:rsidR="006839E1">
        <w:t>the Supplemental Report to detailed data used by the bank in the preparation of its Call Report in order to minimize the bank’s effort in completing the Supplemental Report.</w:t>
      </w:r>
    </w:p>
    <w:p w14:paraId="4C618C95" w14:textId="168363F8" w:rsidR="006839E1" w:rsidRPr="0025604D" w:rsidRDefault="006839E1" w:rsidP="007D02AD">
      <w:pPr>
        <w:tabs>
          <w:tab w:val="left" w:pos="540"/>
        </w:tabs>
        <w:ind w:left="540" w:hanging="540"/>
      </w:pPr>
    </w:p>
    <w:p w14:paraId="4C618C96" w14:textId="77777777" w:rsidR="006839E1" w:rsidRPr="007D02AD" w:rsidRDefault="006839E1" w:rsidP="007D02AD">
      <w:pPr>
        <w:pStyle w:val="ListParagraph"/>
        <w:numPr>
          <w:ilvl w:val="0"/>
          <w:numId w:val="1"/>
        </w:numPr>
        <w:tabs>
          <w:tab w:val="clear" w:pos="720"/>
          <w:tab w:val="left" w:pos="540"/>
        </w:tabs>
        <w:ind w:left="540" w:hanging="540"/>
        <w:rPr>
          <w:u w:val="single"/>
        </w:rPr>
      </w:pPr>
      <w:r w:rsidRPr="007D02AD">
        <w:rPr>
          <w:u w:val="single"/>
        </w:rPr>
        <w:t>Impact on small entities</w:t>
      </w:r>
    </w:p>
    <w:p w14:paraId="4C618C97" w14:textId="77777777" w:rsidR="006839E1" w:rsidRDefault="006839E1" w:rsidP="007D02AD">
      <w:pPr>
        <w:tabs>
          <w:tab w:val="left" w:pos="540"/>
        </w:tabs>
        <w:ind w:left="540" w:hanging="540"/>
      </w:pPr>
    </w:p>
    <w:p w14:paraId="4C618C98" w14:textId="77777777" w:rsidR="006839E1" w:rsidRDefault="007D02AD" w:rsidP="007D02AD">
      <w:pPr>
        <w:tabs>
          <w:tab w:val="left" w:pos="540"/>
        </w:tabs>
        <w:ind w:left="540" w:hanging="540"/>
      </w:pPr>
      <w:r>
        <w:tab/>
      </w:r>
      <w:r w:rsidR="006839E1">
        <w:t xml:space="preserve">The Small Business Lending Fund is intended for banks </w:t>
      </w:r>
      <w:r w:rsidR="000B7291">
        <w:t xml:space="preserve">and CDLFs </w:t>
      </w:r>
      <w:r w:rsidR="006839E1">
        <w:t xml:space="preserve">with total assets of less than $10 </w:t>
      </w:r>
      <w:r w:rsidR="00453439">
        <w:t>billion, as</w:t>
      </w:r>
      <w:r w:rsidR="006839E1">
        <w:t xml:space="preserve"> defined in the legislation.</w:t>
      </w:r>
    </w:p>
    <w:p w14:paraId="4C618C99" w14:textId="7C3ED830" w:rsidR="006839E1" w:rsidRPr="0025604D" w:rsidRDefault="006839E1" w:rsidP="007D02AD">
      <w:pPr>
        <w:tabs>
          <w:tab w:val="left" w:pos="540"/>
        </w:tabs>
        <w:ind w:left="540" w:hanging="540"/>
      </w:pPr>
    </w:p>
    <w:p w14:paraId="4C618C9A" w14:textId="77777777" w:rsidR="006839E1" w:rsidRPr="007D02AD" w:rsidRDefault="006839E1" w:rsidP="007D02AD">
      <w:pPr>
        <w:pStyle w:val="ListParagraph"/>
        <w:numPr>
          <w:ilvl w:val="0"/>
          <w:numId w:val="1"/>
        </w:numPr>
        <w:tabs>
          <w:tab w:val="clear" w:pos="720"/>
          <w:tab w:val="left" w:pos="540"/>
        </w:tabs>
        <w:ind w:left="540" w:hanging="540"/>
        <w:rPr>
          <w:u w:val="single"/>
        </w:rPr>
      </w:pPr>
      <w:r w:rsidRPr="007D02AD">
        <w:rPr>
          <w:u w:val="single"/>
        </w:rPr>
        <w:t>Consequences of less frequent collection and obstacles to burden reduction</w:t>
      </w:r>
    </w:p>
    <w:p w14:paraId="4C618C9B" w14:textId="77777777" w:rsidR="006839E1" w:rsidRPr="0025604D" w:rsidRDefault="006839E1" w:rsidP="007D02AD">
      <w:pPr>
        <w:tabs>
          <w:tab w:val="left" w:pos="540"/>
        </w:tabs>
        <w:ind w:left="540" w:hanging="540"/>
      </w:pPr>
    </w:p>
    <w:p w14:paraId="4C618C9C" w14:textId="7288FF9E" w:rsidR="006839E1" w:rsidRDefault="007D02AD" w:rsidP="007D02AD">
      <w:pPr>
        <w:tabs>
          <w:tab w:val="left" w:pos="540"/>
        </w:tabs>
        <w:ind w:left="540" w:hanging="540"/>
      </w:pPr>
      <w:r>
        <w:tab/>
      </w:r>
      <w:r w:rsidR="006839E1">
        <w:t>Data collected in the Supplemental Report is</w:t>
      </w:r>
      <w:r w:rsidR="007A000E">
        <w:t xml:space="preserve"> required by the legislation. </w:t>
      </w:r>
      <w:r w:rsidR="007264FD">
        <w:t xml:space="preserve">Submission of a report each quarter is also a compliance requirement contained in the </w:t>
      </w:r>
      <w:r w:rsidR="00453439">
        <w:t>Security</w:t>
      </w:r>
      <w:r w:rsidR="007264FD">
        <w:t xml:space="preserve"> Purchase </w:t>
      </w:r>
      <w:r w:rsidR="007264FD">
        <w:lastRenderedPageBreak/>
        <w:t>Agreement each institution that joined the SBLF entered into at the time of funding.</w:t>
      </w:r>
      <w:r w:rsidR="007A000E">
        <w:t xml:space="preserve"> </w:t>
      </w:r>
      <w:r w:rsidR="006839E1">
        <w:t>T</w:t>
      </w:r>
      <w:r w:rsidR="006839E1" w:rsidRPr="006B22D1">
        <w:t xml:space="preserve">he </w:t>
      </w:r>
      <w:r w:rsidR="006839E1">
        <w:t>information</w:t>
      </w:r>
      <w:r w:rsidR="006839E1" w:rsidRPr="006B22D1">
        <w:t xml:space="preserve"> </w:t>
      </w:r>
      <w:r w:rsidR="006839E1">
        <w:t xml:space="preserve">must be collected </w:t>
      </w:r>
      <w:r w:rsidR="00453439">
        <w:t xml:space="preserve">from </w:t>
      </w:r>
      <w:r w:rsidR="006839E1">
        <w:t>banks</w:t>
      </w:r>
      <w:r w:rsidR="00453439">
        <w:t xml:space="preserve"> and CDLFs as a condition</w:t>
      </w:r>
      <w:r w:rsidR="006839E1">
        <w:t xml:space="preserve"> to participate in the program and receive </w:t>
      </w:r>
      <w:r w:rsidR="00453439">
        <w:t xml:space="preserve">the </w:t>
      </w:r>
      <w:r w:rsidR="006839E1">
        <w:t xml:space="preserve">capital intended to increase small business lending.  In addition, the Supplemental Report is the only method by which Treasury can confirm the </w:t>
      </w:r>
      <w:r w:rsidR="000B7291">
        <w:t xml:space="preserve">institution’s </w:t>
      </w:r>
      <w:r w:rsidR="006839E1">
        <w:t>actual increase in small business lending – the intent of the legislation.</w:t>
      </w:r>
    </w:p>
    <w:p w14:paraId="4C618C9D" w14:textId="77777777" w:rsidR="006839E1" w:rsidRDefault="006839E1" w:rsidP="007D02AD">
      <w:pPr>
        <w:tabs>
          <w:tab w:val="left" w:pos="540"/>
        </w:tabs>
        <w:ind w:left="540" w:hanging="540"/>
      </w:pPr>
    </w:p>
    <w:p w14:paraId="4C618C9E" w14:textId="77777777" w:rsidR="006839E1" w:rsidRPr="007D02AD" w:rsidRDefault="006839E1" w:rsidP="007D02AD">
      <w:pPr>
        <w:pStyle w:val="ListParagraph"/>
        <w:numPr>
          <w:ilvl w:val="0"/>
          <w:numId w:val="1"/>
        </w:numPr>
        <w:tabs>
          <w:tab w:val="clear" w:pos="720"/>
          <w:tab w:val="left" w:pos="540"/>
        </w:tabs>
        <w:ind w:left="540" w:hanging="540"/>
        <w:rPr>
          <w:u w:val="single"/>
        </w:rPr>
      </w:pPr>
      <w:r w:rsidRPr="007D02AD">
        <w:rPr>
          <w:u w:val="single"/>
        </w:rPr>
        <w:t>Circumstances requiring special information collection</w:t>
      </w:r>
    </w:p>
    <w:p w14:paraId="4C618C9F" w14:textId="77777777" w:rsidR="006839E1" w:rsidRDefault="006839E1" w:rsidP="007D02AD">
      <w:pPr>
        <w:tabs>
          <w:tab w:val="left" w:pos="540"/>
        </w:tabs>
        <w:ind w:left="540" w:hanging="540"/>
        <w:rPr>
          <w:u w:val="single"/>
        </w:rPr>
      </w:pPr>
    </w:p>
    <w:p w14:paraId="4C618CA0" w14:textId="4C624BEE" w:rsidR="006839E1" w:rsidRPr="00F31337" w:rsidRDefault="007D02AD" w:rsidP="007D02AD">
      <w:pPr>
        <w:tabs>
          <w:tab w:val="left" w:pos="540"/>
        </w:tabs>
        <w:ind w:left="540" w:hanging="540"/>
        <w:outlineLvl w:val="0"/>
      </w:pPr>
      <w:r>
        <w:tab/>
      </w:r>
      <w:r w:rsidR="006839E1">
        <w:t>Not applicable.</w:t>
      </w:r>
    </w:p>
    <w:p w14:paraId="4C618CA1" w14:textId="77777777" w:rsidR="006839E1" w:rsidRPr="0025604D" w:rsidRDefault="006839E1" w:rsidP="007D02AD">
      <w:pPr>
        <w:tabs>
          <w:tab w:val="left" w:pos="540"/>
        </w:tabs>
        <w:ind w:left="540" w:hanging="540"/>
      </w:pPr>
    </w:p>
    <w:p w14:paraId="4C618CA2" w14:textId="77777777" w:rsidR="006839E1" w:rsidRPr="007D02AD" w:rsidRDefault="006839E1" w:rsidP="007D02AD">
      <w:pPr>
        <w:pStyle w:val="ListParagraph"/>
        <w:numPr>
          <w:ilvl w:val="0"/>
          <w:numId w:val="1"/>
        </w:numPr>
        <w:tabs>
          <w:tab w:val="clear" w:pos="720"/>
          <w:tab w:val="left" w:pos="540"/>
        </w:tabs>
        <w:ind w:left="540" w:hanging="540"/>
        <w:rPr>
          <w:u w:val="single"/>
        </w:rPr>
      </w:pPr>
      <w:r w:rsidRPr="007D02AD">
        <w:rPr>
          <w:u w:val="single"/>
        </w:rPr>
        <w:t>Solicitation of comments on information collection</w:t>
      </w:r>
    </w:p>
    <w:p w14:paraId="4C618CA3" w14:textId="77777777" w:rsidR="006839E1" w:rsidRPr="0025604D" w:rsidRDefault="006839E1" w:rsidP="007D02AD">
      <w:pPr>
        <w:tabs>
          <w:tab w:val="left" w:pos="540"/>
        </w:tabs>
        <w:ind w:left="540" w:hanging="540"/>
      </w:pPr>
    </w:p>
    <w:p w14:paraId="4C618CA4" w14:textId="77777777" w:rsidR="006839E1" w:rsidRDefault="007D02AD" w:rsidP="007D02AD">
      <w:pPr>
        <w:tabs>
          <w:tab w:val="left" w:pos="540"/>
        </w:tabs>
        <w:ind w:left="540" w:hanging="540"/>
      </w:pPr>
      <w:r>
        <w:tab/>
      </w:r>
      <w:r w:rsidR="006839E1">
        <w:t>Treasury engaged a marketing firm with significant experience in the banking industry</w:t>
      </w:r>
      <w:r w:rsidR="00453439">
        <w:t xml:space="preserve"> to assist in the initial creation of the Supplemental Report forms</w:t>
      </w:r>
      <w:r w:rsidR="006839E1">
        <w:t>.  The firm made a special effort to simplify and reduce the data collection burden.</w:t>
      </w:r>
    </w:p>
    <w:p w14:paraId="4C618CA5" w14:textId="77777777" w:rsidR="006839E1" w:rsidRDefault="006839E1" w:rsidP="007D02AD">
      <w:pPr>
        <w:tabs>
          <w:tab w:val="left" w:pos="540"/>
        </w:tabs>
        <w:ind w:left="540" w:hanging="540"/>
      </w:pPr>
    </w:p>
    <w:p w14:paraId="4C618CA6" w14:textId="77777777" w:rsidR="006839E1" w:rsidRDefault="007D02AD" w:rsidP="007D02AD">
      <w:pPr>
        <w:tabs>
          <w:tab w:val="left" w:pos="540"/>
        </w:tabs>
        <w:ind w:left="540" w:hanging="540"/>
      </w:pPr>
      <w:r>
        <w:tab/>
      </w:r>
      <w:r w:rsidR="006839E1">
        <w:t xml:space="preserve">In designing the Supplemental Report, the firm engaged a number of experts with experience with the Call Reports required by Federal banking regulators. </w:t>
      </w:r>
      <w:r w:rsidR="00470B32">
        <w:t xml:space="preserve"> </w:t>
      </w:r>
      <w:r w:rsidR="006839E1">
        <w:t xml:space="preserve">This enabled the design of a Supplemental Report that leveraged the data collection processes </w:t>
      </w:r>
      <w:r w:rsidR="000B7291">
        <w:t xml:space="preserve">that </w:t>
      </w:r>
      <w:r w:rsidR="006839E1">
        <w:t>are already in place in the banks</w:t>
      </w:r>
      <w:r w:rsidR="00FE5CCA">
        <w:t>,</w:t>
      </w:r>
      <w:r w:rsidR="000B7291">
        <w:t xml:space="preserve"> while making allowances for the unique small business measurement aspects contained in the act that created the SBLF</w:t>
      </w:r>
      <w:r w:rsidR="006839E1">
        <w:t xml:space="preserve">.  </w:t>
      </w:r>
    </w:p>
    <w:p w14:paraId="4C618CA7" w14:textId="77777777" w:rsidR="00470B32" w:rsidRDefault="00470B32" w:rsidP="007D02AD">
      <w:pPr>
        <w:tabs>
          <w:tab w:val="left" w:pos="540"/>
        </w:tabs>
        <w:ind w:left="540" w:hanging="540"/>
      </w:pPr>
    </w:p>
    <w:p w14:paraId="4C618CA8" w14:textId="1BAFB7ED" w:rsidR="00470B32" w:rsidRDefault="00470B32" w:rsidP="007D02AD">
      <w:pPr>
        <w:tabs>
          <w:tab w:val="left" w:pos="540"/>
        </w:tabs>
        <w:ind w:left="540" w:hanging="540"/>
      </w:pPr>
      <w:r>
        <w:tab/>
        <w:t xml:space="preserve">A 60-day notice was published in the </w:t>
      </w:r>
      <w:r w:rsidRPr="00470B32">
        <w:rPr>
          <w:i/>
        </w:rPr>
        <w:t>Federal Register</w:t>
      </w:r>
      <w:r>
        <w:t xml:space="preserve"> on </w:t>
      </w:r>
      <w:r w:rsidR="00580CA7">
        <w:t>October 24, 2014</w:t>
      </w:r>
      <w:r>
        <w:t xml:space="preserve">, at </w:t>
      </w:r>
      <w:r w:rsidR="00580CA7">
        <w:t>79 FR 63669,</w:t>
      </w:r>
      <w:r>
        <w:t xml:space="preserve"> and no comments were received.</w:t>
      </w:r>
    </w:p>
    <w:p w14:paraId="4C618CA9" w14:textId="77777777" w:rsidR="007D02AD" w:rsidRPr="0025604D" w:rsidRDefault="007D02AD" w:rsidP="007D02AD">
      <w:pPr>
        <w:tabs>
          <w:tab w:val="left" w:pos="540"/>
        </w:tabs>
        <w:ind w:left="540" w:hanging="540"/>
      </w:pPr>
    </w:p>
    <w:p w14:paraId="4C618CAA" w14:textId="77777777" w:rsidR="006839E1" w:rsidRPr="0025604D" w:rsidRDefault="006839E1" w:rsidP="00580CA7">
      <w:pPr>
        <w:pStyle w:val="ListParagraph"/>
        <w:keepNext/>
        <w:numPr>
          <w:ilvl w:val="0"/>
          <w:numId w:val="1"/>
        </w:numPr>
        <w:tabs>
          <w:tab w:val="clear" w:pos="720"/>
        </w:tabs>
        <w:ind w:left="540" w:hanging="540"/>
      </w:pPr>
      <w:r w:rsidRPr="007D02AD">
        <w:rPr>
          <w:u w:val="single"/>
        </w:rPr>
        <w:t>Provision of payments to recordkeepers</w:t>
      </w:r>
    </w:p>
    <w:p w14:paraId="4C618CAB" w14:textId="77777777" w:rsidR="006839E1" w:rsidRPr="0025604D" w:rsidRDefault="006839E1" w:rsidP="007D02AD">
      <w:pPr>
        <w:keepNext/>
        <w:tabs>
          <w:tab w:val="left" w:pos="540"/>
        </w:tabs>
        <w:ind w:left="540" w:hanging="540"/>
      </w:pPr>
    </w:p>
    <w:p w14:paraId="4C618CAC" w14:textId="77777777" w:rsidR="006839E1" w:rsidRDefault="007D02AD" w:rsidP="00580CA7">
      <w:pPr>
        <w:ind w:left="540" w:hanging="540"/>
        <w:outlineLvl w:val="0"/>
      </w:pPr>
      <w:r>
        <w:tab/>
      </w:r>
      <w:r w:rsidR="006839E1">
        <w:t>Not applicable.</w:t>
      </w:r>
    </w:p>
    <w:p w14:paraId="4C618CAD" w14:textId="77777777" w:rsidR="006839E1" w:rsidRPr="0025604D" w:rsidRDefault="006839E1" w:rsidP="007D02AD">
      <w:pPr>
        <w:tabs>
          <w:tab w:val="left" w:pos="540"/>
        </w:tabs>
        <w:ind w:left="540" w:hanging="540"/>
      </w:pPr>
    </w:p>
    <w:p w14:paraId="4C618CAE" w14:textId="77777777" w:rsidR="006839E1" w:rsidRPr="0025604D" w:rsidRDefault="006839E1" w:rsidP="00580CA7">
      <w:pPr>
        <w:pStyle w:val="ListParagraph"/>
        <w:keepNext/>
        <w:numPr>
          <w:ilvl w:val="0"/>
          <w:numId w:val="1"/>
        </w:numPr>
        <w:tabs>
          <w:tab w:val="clear" w:pos="720"/>
        </w:tabs>
        <w:ind w:left="540" w:hanging="540"/>
      </w:pPr>
      <w:r w:rsidRPr="007D02AD">
        <w:rPr>
          <w:u w:val="single"/>
        </w:rPr>
        <w:t>Assurance of confidentiality</w:t>
      </w:r>
    </w:p>
    <w:p w14:paraId="4C618CAF" w14:textId="77777777" w:rsidR="006839E1" w:rsidRPr="0025604D" w:rsidRDefault="006839E1" w:rsidP="00580CA7">
      <w:pPr>
        <w:keepNext/>
        <w:ind w:left="540" w:hanging="540"/>
      </w:pPr>
    </w:p>
    <w:p w14:paraId="4C618CB0" w14:textId="77777777" w:rsidR="006839E1" w:rsidRDefault="007D02AD" w:rsidP="00580CA7">
      <w:pPr>
        <w:ind w:left="540" w:hanging="540"/>
      </w:pPr>
      <w:r>
        <w:tab/>
      </w:r>
      <w:r w:rsidR="006839E1">
        <w:t>A</w:t>
      </w:r>
      <w:r w:rsidR="006839E1" w:rsidRPr="0025604D">
        <w:t xml:space="preserve">ny </w:t>
      </w:r>
      <w:r w:rsidR="006839E1">
        <w:t xml:space="preserve">confidential </w:t>
      </w:r>
      <w:r w:rsidR="006839E1" w:rsidRPr="0025604D">
        <w:t xml:space="preserve">information </w:t>
      </w:r>
      <w:r w:rsidR="006839E1">
        <w:t xml:space="preserve">provided voluntarily by SBLF recipients </w:t>
      </w:r>
      <w:r w:rsidR="006839E1" w:rsidRPr="0025604D">
        <w:t>will be maintained as confidential consistent with applicable provisions of the Trade Secrets Act and Freedom of Information Act</w:t>
      </w:r>
      <w:r w:rsidR="006839E1">
        <w:t xml:space="preserve">.  </w:t>
      </w:r>
    </w:p>
    <w:p w14:paraId="4C618CB1" w14:textId="77777777" w:rsidR="006839E1" w:rsidRPr="0025604D" w:rsidRDefault="006839E1" w:rsidP="00580CA7">
      <w:pPr>
        <w:ind w:left="547" w:hanging="547"/>
      </w:pPr>
    </w:p>
    <w:p w14:paraId="4C618CB2" w14:textId="77777777" w:rsidR="006839E1" w:rsidRPr="007D02AD" w:rsidRDefault="006839E1" w:rsidP="00580CA7">
      <w:pPr>
        <w:pStyle w:val="ListParagraph"/>
        <w:numPr>
          <w:ilvl w:val="0"/>
          <w:numId w:val="1"/>
        </w:numPr>
        <w:tabs>
          <w:tab w:val="clear" w:pos="720"/>
        </w:tabs>
        <w:ind w:left="540" w:hanging="540"/>
        <w:rPr>
          <w:u w:val="single"/>
        </w:rPr>
      </w:pPr>
      <w:r w:rsidRPr="007D02AD">
        <w:rPr>
          <w:u w:val="single"/>
        </w:rPr>
        <w:t>Justification of sensitive questions</w:t>
      </w:r>
    </w:p>
    <w:p w14:paraId="4C618CB3" w14:textId="77777777" w:rsidR="006839E1" w:rsidRPr="0025604D" w:rsidRDefault="006839E1" w:rsidP="00580CA7">
      <w:pPr>
        <w:ind w:left="540" w:hanging="540"/>
      </w:pPr>
    </w:p>
    <w:p w14:paraId="4C618CB4" w14:textId="3F2FB053" w:rsidR="006839E1" w:rsidRPr="0025604D" w:rsidRDefault="007D02AD" w:rsidP="00580CA7">
      <w:pPr>
        <w:ind w:left="540" w:hanging="540"/>
        <w:outlineLvl w:val="0"/>
      </w:pPr>
      <w:r>
        <w:tab/>
      </w:r>
      <w:r w:rsidR="00580CA7">
        <w:t>No personally identifiable information (PII) is collected</w:t>
      </w:r>
      <w:r w:rsidR="006839E1">
        <w:t>.</w:t>
      </w:r>
    </w:p>
    <w:p w14:paraId="4C618CB5" w14:textId="77777777" w:rsidR="006839E1" w:rsidRPr="0025604D" w:rsidRDefault="006839E1" w:rsidP="00580CA7">
      <w:pPr>
        <w:ind w:left="540" w:hanging="540"/>
      </w:pPr>
    </w:p>
    <w:p w14:paraId="4C618CB6" w14:textId="77777777" w:rsidR="006839E1" w:rsidRDefault="006839E1" w:rsidP="00580CA7">
      <w:pPr>
        <w:numPr>
          <w:ilvl w:val="0"/>
          <w:numId w:val="2"/>
        </w:numPr>
        <w:tabs>
          <w:tab w:val="clear" w:pos="780"/>
        </w:tabs>
        <w:ind w:left="540" w:hanging="540"/>
        <w:rPr>
          <w:u w:val="single"/>
        </w:rPr>
      </w:pPr>
      <w:bookmarkStart w:id="1" w:name="OLE_LINK1"/>
      <w:r w:rsidRPr="0025604D">
        <w:rPr>
          <w:u w:val="single"/>
        </w:rPr>
        <w:t>Estimated burden of information collection</w:t>
      </w:r>
    </w:p>
    <w:bookmarkEnd w:id="1"/>
    <w:p w14:paraId="4C618CB7" w14:textId="77777777" w:rsidR="006839E1" w:rsidRDefault="006839E1" w:rsidP="006839E1"/>
    <w:p w14:paraId="4C618CB8" w14:textId="77777777" w:rsidR="006839E1" w:rsidRPr="00A8792D" w:rsidRDefault="006839E1" w:rsidP="007A000E">
      <w:pPr>
        <w:ind w:left="540"/>
        <w:rPr>
          <w:b/>
          <w:bCs/>
        </w:rPr>
      </w:pPr>
      <w:r>
        <w:rPr>
          <w:b/>
          <w:bCs/>
        </w:rPr>
        <w:t>Supplemental Report</w:t>
      </w:r>
      <w:r w:rsidRPr="00A8792D">
        <w:rPr>
          <w:b/>
          <w:bCs/>
        </w:rPr>
        <w:t xml:space="preserve"> </w:t>
      </w:r>
    </w:p>
    <w:p w14:paraId="4C618CB9" w14:textId="77777777" w:rsidR="006839E1" w:rsidRPr="00907F7A" w:rsidRDefault="006839E1" w:rsidP="007A000E">
      <w:pPr>
        <w:ind w:left="540"/>
      </w:pPr>
    </w:p>
    <w:p w14:paraId="4C618CBA" w14:textId="77777777" w:rsidR="006839E1" w:rsidRDefault="006839E1" w:rsidP="007A000E">
      <w:pPr>
        <w:ind w:left="540"/>
      </w:pPr>
      <w:r w:rsidRPr="008E34D4">
        <w:t xml:space="preserve">Estimated number of respondents:  </w:t>
      </w:r>
      <w:r w:rsidR="000B7291">
        <w:t>288</w:t>
      </w:r>
    </w:p>
    <w:p w14:paraId="4C618CBB" w14:textId="77777777" w:rsidR="007A000E" w:rsidRPr="008E34D4" w:rsidRDefault="007A000E" w:rsidP="007A000E">
      <w:pPr>
        <w:ind w:left="540"/>
      </w:pPr>
    </w:p>
    <w:p w14:paraId="4C618CBC" w14:textId="77777777" w:rsidR="006839E1" w:rsidRDefault="006839E1" w:rsidP="007A000E">
      <w:pPr>
        <w:ind w:left="540"/>
      </w:pPr>
      <w:r w:rsidRPr="008E34D4">
        <w:lastRenderedPageBreak/>
        <w:t xml:space="preserve">Estimated frequency of response: </w:t>
      </w:r>
      <w:r w:rsidR="000B7291">
        <w:t>Currently</w:t>
      </w:r>
      <w:r w:rsidRPr="008E34D4">
        <w:t>,</w:t>
      </w:r>
      <w:r w:rsidR="000B7291">
        <w:t xml:space="preserve"> once</w:t>
      </w:r>
      <w:r w:rsidRPr="008E34D4">
        <w:t xml:space="preserve"> each quarter for the period the respondent is in the program </w:t>
      </w:r>
    </w:p>
    <w:p w14:paraId="4C618CBD" w14:textId="77777777" w:rsidR="007A000E" w:rsidRPr="008E34D4" w:rsidRDefault="007A000E" w:rsidP="007A000E">
      <w:pPr>
        <w:ind w:left="540"/>
      </w:pPr>
    </w:p>
    <w:p w14:paraId="4C618CBF" w14:textId="42D44B64" w:rsidR="006839E1" w:rsidRDefault="006839E1" w:rsidP="007A000E">
      <w:pPr>
        <w:ind w:left="540"/>
      </w:pPr>
      <w:r w:rsidRPr="008E34D4">
        <w:t>Estimated burden hours per respondent (</w:t>
      </w:r>
      <w:r w:rsidR="005F2FF1">
        <w:t>From this year through the end of the program</w:t>
      </w:r>
      <w:r w:rsidRPr="008E34D4">
        <w:t xml:space="preserve">): </w:t>
      </w:r>
      <w:r w:rsidR="005F2FF1" w:rsidRPr="008E34D4">
        <w:t>1</w:t>
      </w:r>
      <w:r w:rsidR="005F2FF1">
        <w:t>4</w:t>
      </w:r>
      <w:r w:rsidR="005F2FF1" w:rsidRPr="008E34D4">
        <w:t xml:space="preserve"> </w:t>
      </w:r>
      <w:r w:rsidRPr="008E34D4">
        <w:t>hrs.</w:t>
      </w:r>
      <w:r w:rsidR="007A000E">
        <w:t xml:space="preserve">  (</w:t>
      </w:r>
      <w:r w:rsidR="005F2FF1">
        <w:t>3.5</w:t>
      </w:r>
      <w:r w:rsidR="00282FAA">
        <w:t xml:space="preserve"> </w:t>
      </w:r>
      <w:r w:rsidR="005F2FF1">
        <w:t>hrs</w:t>
      </w:r>
      <w:r w:rsidR="00282FAA">
        <w:t>.</w:t>
      </w:r>
      <w:r w:rsidR="005F2FF1">
        <w:t xml:space="preserve"> </w:t>
      </w:r>
      <w:r w:rsidR="007A000E">
        <w:t xml:space="preserve">per quarter </w:t>
      </w:r>
      <w:r w:rsidR="00282FAA">
        <w:t>×</w:t>
      </w:r>
      <w:r w:rsidR="007A000E">
        <w:t xml:space="preserve"> 4)</w:t>
      </w:r>
    </w:p>
    <w:p w14:paraId="4C618CC0" w14:textId="77777777" w:rsidR="007A000E" w:rsidRDefault="007A000E" w:rsidP="007A000E">
      <w:pPr>
        <w:ind w:left="540"/>
      </w:pPr>
    </w:p>
    <w:p w14:paraId="4C618CC1" w14:textId="77777777" w:rsidR="007A000E" w:rsidRDefault="007A000E" w:rsidP="007A000E">
      <w:pPr>
        <w:ind w:left="540"/>
      </w:pPr>
      <w:r>
        <w:t xml:space="preserve">The average hours per response is </w:t>
      </w:r>
      <w:r w:rsidR="005F2FF1">
        <w:t>3.5</w:t>
      </w:r>
      <w:r>
        <w:t xml:space="preserve">; with the total annual burden of </w:t>
      </w:r>
      <w:r w:rsidR="005F2FF1">
        <w:t>4032</w:t>
      </w:r>
      <w:r>
        <w:t>.</w:t>
      </w:r>
    </w:p>
    <w:p w14:paraId="4C618CC2" w14:textId="77777777" w:rsidR="007A000E" w:rsidRPr="008E34D4" w:rsidRDefault="007A000E" w:rsidP="007D02AD">
      <w:pPr>
        <w:ind w:left="540"/>
      </w:pPr>
    </w:p>
    <w:p w14:paraId="4C618CC3" w14:textId="77777777" w:rsidR="006839E1" w:rsidRPr="008E34D4" w:rsidRDefault="006839E1" w:rsidP="007D02AD">
      <w:pPr>
        <w:pStyle w:val="ListParagraph"/>
        <w:keepNext/>
        <w:numPr>
          <w:ilvl w:val="0"/>
          <w:numId w:val="2"/>
        </w:numPr>
        <w:tabs>
          <w:tab w:val="clear" w:pos="780"/>
          <w:tab w:val="num" w:pos="540"/>
        </w:tabs>
        <w:ind w:left="540" w:hanging="540"/>
      </w:pPr>
      <w:r w:rsidRPr="007D02AD">
        <w:rPr>
          <w:u w:val="single"/>
        </w:rPr>
        <w:t>Estimated total annual cost burden to respondents </w:t>
      </w:r>
      <w:r w:rsidRPr="008E34D4">
        <w:t> </w:t>
      </w:r>
    </w:p>
    <w:p w14:paraId="4C618CC4" w14:textId="77777777" w:rsidR="006839E1" w:rsidRPr="008E34D4" w:rsidRDefault="006839E1" w:rsidP="006839E1">
      <w:pPr>
        <w:keepNext/>
      </w:pPr>
    </w:p>
    <w:p w14:paraId="4C618CC5" w14:textId="77777777" w:rsidR="006839E1" w:rsidRPr="008E34D4" w:rsidRDefault="006839E1" w:rsidP="007D02AD">
      <w:pPr>
        <w:ind w:left="540"/>
      </w:pPr>
      <w:r w:rsidRPr="008E34D4">
        <w:t>Assuming the average cost of a bank employee is $85 per hour, the total cost burden for a participating bank is as follows:</w:t>
      </w:r>
    </w:p>
    <w:p w14:paraId="4C618CC6" w14:textId="77777777" w:rsidR="006839E1" w:rsidRPr="008E34D4" w:rsidRDefault="006839E1" w:rsidP="00832EFB"/>
    <w:p w14:paraId="4C618CC7" w14:textId="77777777" w:rsidR="006839E1" w:rsidRPr="008E34D4" w:rsidRDefault="006839E1" w:rsidP="007D02AD">
      <w:pPr>
        <w:ind w:left="900"/>
      </w:pPr>
      <w:r w:rsidRPr="008E34D4">
        <w:t>Total</w:t>
      </w:r>
      <w:r w:rsidR="005F2FF1">
        <w:t xml:space="preserve"> current</w:t>
      </w:r>
      <w:r w:rsidRPr="008E34D4">
        <w:t xml:space="preserve"> annual cost burden </w:t>
      </w:r>
    </w:p>
    <w:p w14:paraId="4C618CC8" w14:textId="77777777" w:rsidR="006839E1" w:rsidRPr="008E34D4" w:rsidRDefault="005F2FF1" w:rsidP="007D02AD">
      <w:pPr>
        <w:ind w:left="900"/>
      </w:pPr>
      <w:r w:rsidRPr="008E34D4">
        <w:t>1</w:t>
      </w:r>
      <w:r>
        <w:t>4</w:t>
      </w:r>
      <w:r w:rsidRPr="008E34D4">
        <w:t xml:space="preserve"> </w:t>
      </w:r>
      <w:r w:rsidR="006839E1" w:rsidRPr="008E34D4">
        <w:t>hrs x $85/hr = $1,</w:t>
      </w:r>
      <w:r>
        <w:t>19</w:t>
      </w:r>
      <w:r w:rsidRPr="008E34D4">
        <w:t>0</w:t>
      </w:r>
    </w:p>
    <w:p w14:paraId="4C618CC9" w14:textId="77777777" w:rsidR="006839E1" w:rsidRDefault="006839E1" w:rsidP="007D02AD">
      <w:pPr>
        <w:ind w:left="540"/>
      </w:pPr>
    </w:p>
    <w:p w14:paraId="4C618CCA" w14:textId="77777777" w:rsidR="006839E1" w:rsidRPr="00907F7A" w:rsidRDefault="006839E1" w:rsidP="007D02AD">
      <w:pPr>
        <w:ind w:left="540"/>
      </w:pPr>
      <w:r>
        <w:t xml:space="preserve">The collection of the information contained in the Supplemental Report creates a direct benefit to the bank in the form of low cost capital.  If a bank </w:t>
      </w:r>
      <w:r w:rsidR="00701372">
        <w:t xml:space="preserve">increased </w:t>
      </w:r>
      <w:r>
        <w:t xml:space="preserve">its small business lending, it can </w:t>
      </w:r>
      <w:r w:rsidR="00701372">
        <w:t xml:space="preserve">currently </w:t>
      </w:r>
      <w:r w:rsidR="00FE5CCA">
        <w:t>enjoy the</w:t>
      </w:r>
      <w:r>
        <w:t xml:space="preserve"> benefit of a 1</w:t>
      </w:r>
      <w:r w:rsidR="00FE5CCA">
        <w:t xml:space="preserve"> </w:t>
      </w:r>
      <w:r>
        <w:t xml:space="preserve">percent coupon rate on millions of dollars of capital.  In choosing to participate in the SBLF program, the bank has determined the benefit of this low cost capital for small business lending exceeds the cost of data reporting. </w:t>
      </w:r>
    </w:p>
    <w:p w14:paraId="4C618CCB" w14:textId="77777777" w:rsidR="006839E1" w:rsidRDefault="006839E1" w:rsidP="00580CA7">
      <w:pPr>
        <w:pStyle w:val="ListParagraph"/>
        <w:ind w:left="0"/>
      </w:pPr>
    </w:p>
    <w:p w14:paraId="4C618CCD" w14:textId="77777777" w:rsidR="006839E1" w:rsidRPr="00907F7A" w:rsidRDefault="006839E1" w:rsidP="007D02AD">
      <w:pPr>
        <w:pStyle w:val="ListParagraph"/>
        <w:numPr>
          <w:ilvl w:val="0"/>
          <w:numId w:val="2"/>
        </w:numPr>
        <w:tabs>
          <w:tab w:val="clear" w:pos="780"/>
          <w:tab w:val="left" w:pos="540"/>
        </w:tabs>
        <w:ind w:left="540" w:hanging="540"/>
      </w:pPr>
      <w:r w:rsidRPr="007D02AD">
        <w:rPr>
          <w:u w:val="single"/>
        </w:rPr>
        <w:t>Estimated cost to the federal government</w:t>
      </w:r>
    </w:p>
    <w:p w14:paraId="4C618CCE" w14:textId="77777777" w:rsidR="006839E1" w:rsidRPr="00907F7A" w:rsidRDefault="006839E1" w:rsidP="006839E1"/>
    <w:p w14:paraId="4C618CCF" w14:textId="77777777" w:rsidR="006839E1" w:rsidRPr="00907F7A" w:rsidRDefault="006839E1" w:rsidP="007D02AD">
      <w:pPr>
        <w:ind w:left="540"/>
      </w:pPr>
      <w:r>
        <w:t xml:space="preserve">The collection of the information contained in the Supplemental Report is essential for the execution of the SBLF program as defined in the legislation. </w:t>
      </w:r>
      <w:r w:rsidR="007A000E">
        <w:t xml:space="preserve"> </w:t>
      </w:r>
      <w:r>
        <w:t>The information collected creates direct benefit to the bank (lower coupon rate) and to the public (increased small busi</w:t>
      </w:r>
      <w:r w:rsidR="007A000E">
        <w:t xml:space="preserve">ness lending and employment).  </w:t>
      </w:r>
      <w:r>
        <w:t>The cost to the Federal Government of collecting and processing this informat</w:t>
      </w:r>
      <w:r w:rsidR="00470B32">
        <w:t xml:space="preserve">ion is embedded in the overall </w:t>
      </w:r>
      <w:r>
        <w:t>administration of the program and cannot be isolated.</w:t>
      </w:r>
    </w:p>
    <w:p w14:paraId="4C618CD0" w14:textId="77777777" w:rsidR="006839E1" w:rsidRDefault="006839E1" w:rsidP="00580CA7">
      <w:pPr>
        <w:ind w:left="547" w:hanging="547"/>
      </w:pPr>
    </w:p>
    <w:p w14:paraId="4C618CD1" w14:textId="77777777" w:rsidR="007D02AD" w:rsidRDefault="007D02AD" w:rsidP="008E41DF">
      <w:pPr>
        <w:pStyle w:val="ListParagraph"/>
        <w:numPr>
          <w:ilvl w:val="0"/>
          <w:numId w:val="2"/>
        </w:numPr>
        <w:tabs>
          <w:tab w:val="clear" w:pos="780"/>
          <w:tab w:val="left" w:pos="540"/>
        </w:tabs>
        <w:ind w:left="540" w:hanging="540"/>
      </w:pPr>
      <w:r w:rsidRPr="00907F7A">
        <w:rPr>
          <w:u w:val="single"/>
        </w:rPr>
        <w:t>Reasons for change in burden</w:t>
      </w:r>
    </w:p>
    <w:p w14:paraId="4C618CD2" w14:textId="77777777" w:rsidR="007D02AD" w:rsidRPr="00331240" w:rsidRDefault="007D02AD" w:rsidP="00580CA7"/>
    <w:p w14:paraId="4C618CD3" w14:textId="065D6A4E" w:rsidR="00331240" w:rsidRPr="00331240" w:rsidRDefault="002A423D" w:rsidP="00331240">
      <w:pPr>
        <w:ind w:left="540"/>
      </w:pPr>
      <w:r>
        <w:t xml:space="preserve">Beginning with v6 of the Quarterly Supplemental Reports, that all banks began using beginning with the December 31, 2013 quarterly report, because the reports are now no longer used to set future dividend rates, the section on the report that was used to set dividend or interest rates was eliminated. </w:t>
      </w:r>
      <w:r w:rsidR="00282FAA">
        <w:t xml:space="preserve"> </w:t>
      </w:r>
      <w:r>
        <w:t>The SBLF program office calculates that it now takes approximately 30 fewer minutes to complete this version of the report than prior versions due to the removal of this section.</w:t>
      </w:r>
    </w:p>
    <w:p w14:paraId="4C618CD4" w14:textId="77777777" w:rsidR="006839E1" w:rsidRDefault="006839E1" w:rsidP="007D02AD">
      <w:pPr>
        <w:tabs>
          <w:tab w:val="left" w:pos="540"/>
        </w:tabs>
        <w:ind w:left="540" w:hanging="540"/>
      </w:pPr>
    </w:p>
    <w:p w14:paraId="4C618CD5" w14:textId="77777777" w:rsidR="008E41DF" w:rsidRPr="007A000E" w:rsidRDefault="008E41DF" w:rsidP="008E41DF">
      <w:pPr>
        <w:pStyle w:val="ListParagraph"/>
        <w:numPr>
          <w:ilvl w:val="0"/>
          <w:numId w:val="2"/>
        </w:numPr>
        <w:tabs>
          <w:tab w:val="clear" w:pos="780"/>
          <w:tab w:val="left" w:pos="540"/>
        </w:tabs>
        <w:ind w:left="540" w:hanging="540"/>
        <w:rPr>
          <w:u w:val="single"/>
        </w:rPr>
      </w:pPr>
      <w:r w:rsidRPr="007A000E">
        <w:rPr>
          <w:u w:val="single"/>
        </w:rPr>
        <w:t>Plans for tabulation, statistical analysis and publication</w:t>
      </w:r>
    </w:p>
    <w:p w14:paraId="4C618CD6" w14:textId="77777777" w:rsidR="008E41DF" w:rsidRDefault="008E41DF" w:rsidP="007D02AD">
      <w:pPr>
        <w:tabs>
          <w:tab w:val="left" w:pos="540"/>
        </w:tabs>
        <w:ind w:left="540" w:hanging="540"/>
        <w:outlineLvl w:val="0"/>
      </w:pPr>
    </w:p>
    <w:p w14:paraId="4C618CD7" w14:textId="3CAA31C2" w:rsidR="006839E1" w:rsidRPr="00907F7A" w:rsidRDefault="008E41DF" w:rsidP="007D02AD">
      <w:pPr>
        <w:tabs>
          <w:tab w:val="left" w:pos="540"/>
        </w:tabs>
        <w:ind w:left="540" w:hanging="540"/>
        <w:outlineLvl w:val="0"/>
      </w:pPr>
      <w:r>
        <w:tab/>
      </w:r>
      <w:r w:rsidR="006839E1" w:rsidRPr="00907F7A">
        <w:t>Not applicable.</w:t>
      </w:r>
    </w:p>
    <w:p w14:paraId="4C618CD8" w14:textId="77777777" w:rsidR="006839E1" w:rsidRPr="00907F7A" w:rsidRDefault="006839E1" w:rsidP="007D02AD">
      <w:pPr>
        <w:tabs>
          <w:tab w:val="left" w:pos="540"/>
        </w:tabs>
        <w:ind w:left="540" w:hanging="540"/>
      </w:pPr>
    </w:p>
    <w:p w14:paraId="4C618CD9" w14:textId="77777777" w:rsidR="006839E1" w:rsidRPr="00907F7A" w:rsidRDefault="006839E1" w:rsidP="008E41DF">
      <w:pPr>
        <w:pStyle w:val="ListParagraph"/>
        <w:numPr>
          <w:ilvl w:val="0"/>
          <w:numId w:val="2"/>
        </w:numPr>
        <w:tabs>
          <w:tab w:val="clear" w:pos="780"/>
          <w:tab w:val="left" w:pos="540"/>
        </w:tabs>
        <w:ind w:left="540" w:hanging="540"/>
      </w:pPr>
      <w:r w:rsidRPr="008E41DF">
        <w:rPr>
          <w:u w:val="single"/>
        </w:rPr>
        <w:t>Reasons why displaying the OMB expiration date is inappropriate</w:t>
      </w:r>
    </w:p>
    <w:p w14:paraId="4C618CDA" w14:textId="77777777" w:rsidR="006839E1" w:rsidRPr="00907F7A" w:rsidRDefault="006839E1" w:rsidP="007D02AD">
      <w:pPr>
        <w:tabs>
          <w:tab w:val="left" w:pos="540"/>
        </w:tabs>
        <w:ind w:left="540" w:hanging="540"/>
      </w:pPr>
    </w:p>
    <w:p w14:paraId="4C618CDB" w14:textId="62763FDB" w:rsidR="006839E1" w:rsidRPr="0025604D" w:rsidRDefault="008E41DF" w:rsidP="007D02AD">
      <w:pPr>
        <w:tabs>
          <w:tab w:val="left" w:pos="540"/>
        </w:tabs>
        <w:ind w:left="540" w:hanging="540"/>
      </w:pPr>
      <w:r>
        <w:lastRenderedPageBreak/>
        <w:tab/>
      </w:r>
      <w:r w:rsidR="006839E1" w:rsidRPr="00907F7A">
        <w:t>The OMB control number will be displayed in the interim rule.</w:t>
      </w:r>
    </w:p>
    <w:p w14:paraId="4C618CDC" w14:textId="77777777" w:rsidR="006839E1" w:rsidRPr="0025604D" w:rsidRDefault="006839E1" w:rsidP="007D02AD">
      <w:pPr>
        <w:tabs>
          <w:tab w:val="left" w:pos="540"/>
        </w:tabs>
        <w:ind w:left="540" w:hanging="540"/>
      </w:pPr>
    </w:p>
    <w:p w14:paraId="4C618CDD" w14:textId="62A06B86" w:rsidR="006839E1" w:rsidRPr="0025604D" w:rsidRDefault="006839E1" w:rsidP="008E41DF">
      <w:pPr>
        <w:pStyle w:val="ListParagraph"/>
        <w:numPr>
          <w:ilvl w:val="0"/>
          <w:numId w:val="2"/>
        </w:numPr>
        <w:tabs>
          <w:tab w:val="clear" w:pos="780"/>
          <w:tab w:val="left" w:pos="540"/>
        </w:tabs>
        <w:ind w:left="540" w:hanging="540"/>
      </w:pPr>
      <w:r w:rsidRPr="008E41DF">
        <w:rPr>
          <w:u w:val="single"/>
        </w:rPr>
        <w:t>Exceptions to certification requirement</w:t>
      </w:r>
    </w:p>
    <w:p w14:paraId="4C618CDE" w14:textId="77777777" w:rsidR="006839E1" w:rsidRPr="0025604D" w:rsidRDefault="006839E1" w:rsidP="007D02AD">
      <w:pPr>
        <w:tabs>
          <w:tab w:val="left" w:pos="540"/>
        </w:tabs>
        <w:ind w:left="540" w:hanging="540"/>
      </w:pPr>
    </w:p>
    <w:p w14:paraId="4C618CDF" w14:textId="05D62A64" w:rsidR="006839E1" w:rsidRPr="0025604D" w:rsidRDefault="008E41DF" w:rsidP="007D02AD">
      <w:pPr>
        <w:tabs>
          <w:tab w:val="left" w:pos="540"/>
        </w:tabs>
        <w:ind w:left="540" w:hanging="540"/>
      </w:pPr>
      <w:r>
        <w:tab/>
      </w:r>
      <w:r w:rsidR="006839E1">
        <w:t xml:space="preserve">Not </w:t>
      </w:r>
      <w:r w:rsidR="00580CA7">
        <w:t>applicable</w:t>
      </w:r>
      <w:r w:rsidR="006839E1">
        <w:t>.</w:t>
      </w:r>
    </w:p>
    <w:p w14:paraId="4C618CE0" w14:textId="77777777" w:rsidR="006839E1" w:rsidRPr="0025604D" w:rsidRDefault="006839E1" w:rsidP="006839E1"/>
    <w:sectPr w:rsidR="006839E1" w:rsidRPr="0025604D" w:rsidSect="008E41DF">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18CE3" w14:textId="77777777" w:rsidR="00F04E40" w:rsidRDefault="00F04E40" w:rsidP="007D02AD">
      <w:r>
        <w:separator/>
      </w:r>
    </w:p>
  </w:endnote>
  <w:endnote w:type="continuationSeparator" w:id="0">
    <w:p w14:paraId="4C618CE4" w14:textId="77777777" w:rsidR="00F04E40" w:rsidRDefault="00F04E40" w:rsidP="007D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034756"/>
      <w:docPartObj>
        <w:docPartGallery w:val="Page Numbers (Bottom of Page)"/>
        <w:docPartUnique/>
      </w:docPartObj>
    </w:sdtPr>
    <w:sdtEndPr>
      <w:rPr>
        <w:noProof/>
      </w:rPr>
    </w:sdtEndPr>
    <w:sdtContent>
      <w:p w14:paraId="4C618CE5" w14:textId="77777777" w:rsidR="00F04E40" w:rsidRDefault="00F04E40">
        <w:pPr>
          <w:pStyle w:val="Footer"/>
          <w:jc w:val="right"/>
        </w:pPr>
        <w:r>
          <w:fldChar w:fldCharType="begin"/>
        </w:r>
        <w:r>
          <w:instrText xml:space="preserve"> PAGE   \* MERGEFORMAT </w:instrText>
        </w:r>
        <w:r>
          <w:fldChar w:fldCharType="separate"/>
        </w:r>
        <w:r w:rsidR="00A156BC">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916483"/>
      <w:docPartObj>
        <w:docPartGallery w:val="Page Numbers (Bottom of Page)"/>
        <w:docPartUnique/>
      </w:docPartObj>
    </w:sdtPr>
    <w:sdtEndPr>
      <w:rPr>
        <w:noProof/>
      </w:rPr>
    </w:sdtEndPr>
    <w:sdtContent>
      <w:p w14:paraId="4C618CE6" w14:textId="77777777" w:rsidR="00F04E40" w:rsidRDefault="00F04E4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C618CE7" w14:textId="77777777" w:rsidR="00F04E40" w:rsidRDefault="00F04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18CE1" w14:textId="77777777" w:rsidR="00F04E40" w:rsidRDefault="00F04E40" w:rsidP="007D02AD">
      <w:r>
        <w:separator/>
      </w:r>
    </w:p>
  </w:footnote>
  <w:footnote w:type="continuationSeparator" w:id="0">
    <w:p w14:paraId="4C618CE2" w14:textId="77777777" w:rsidR="00F04E40" w:rsidRDefault="00F04E40" w:rsidP="007D02AD">
      <w:r>
        <w:continuationSeparator/>
      </w:r>
    </w:p>
  </w:footnote>
  <w:footnote w:id="1">
    <w:p w14:paraId="4C618CE8" w14:textId="77777777" w:rsidR="005F2FF1" w:rsidRDefault="005F2FF1">
      <w:pPr>
        <w:pStyle w:val="FootnoteText"/>
      </w:pPr>
      <w:r>
        <w:rPr>
          <w:rStyle w:val="FootnoteReference"/>
        </w:rPr>
        <w:footnoteRef/>
      </w:r>
      <w:r>
        <w:t xml:space="preserve"> CDLFs pay a fixed 2% interest rate to Treasury regardless of their level of small business lending for the first 8 years they participate in the SBLF. Their submitted Quarterly Supplemental Reports are used to measure how they have used funds provided by Treasury towards the goal of increasing small business lending. </w:t>
      </w:r>
    </w:p>
  </w:footnote>
  <w:footnote w:id="2">
    <w:p w14:paraId="4C618CE9" w14:textId="77777777" w:rsidR="00453439" w:rsidRDefault="00453439">
      <w:pPr>
        <w:pStyle w:val="FootnoteText"/>
      </w:pPr>
      <w:r>
        <w:rPr>
          <w:rStyle w:val="FootnoteReference"/>
        </w:rPr>
        <w:footnoteRef/>
      </w:r>
      <w:r>
        <w:t xml:space="preserve"> After that 4.5 year period banks will still be required to file Supplemental Reports, but the rate steps up to a higher rate, to encourage repayment of the principal at that time.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49F8"/>
    <w:multiLevelType w:val="hybridMultilevel"/>
    <w:tmpl w:val="EFAC47F4"/>
    <w:lvl w:ilvl="0" w:tplc="0409000F">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96B6A32"/>
    <w:multiLevelType w:val="hybridMultilevel"/>
    <w:tmpl w:val="472CDC06"/>
    <w:lvl w:ilvl="0" w:tplc="3490DE22">
      <w:start w:val="1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73B6D"/>
    <w:multiLevelType w:val="hybridMultilevel"/>
    <w:tmpl w:val="4FE4371E"/>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734F797B"/>
    <w:multiLevelType w:val="hybridMultilevel"/>
    <w:tmpl w:val="22DEF6B4"/>
    <w:lvl w:ilvl="0" w:tplc="8CA40C2A">
      <w:start w:val="12"/>
      <w:numFmt w:val="decimal"/>
      <w:lvlText w:val="%1."/>
      <w:lvlJc w:val="left"/>
      <w:pPr>
        <w:tabs>
          <w:tab w:val="num" w:pos="780"/>
        </w:tabs>
        <w:ind w:left="780" w:hanging="42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E1"/>
    <w:rsid w:val="00036466"/>
    <w:rsid w:val="000B7291"/>
    <w:rsid w:val="00282FAA"/>
    <w:rsid w:val="002A423D"/>
    <w:rsid w:val="00331240"/>
    <w:rsid w:val="00453439"/>
    <w:rsid w:val="00470B32"/>
    <w:rsid w:val="00580CA7"/>
    <w:rsid w:val="005F2FF1"/>
    <w:rsid w:val="006839E1"/>
    <w:rsid w:val="00701372"/>
    <w:rsid w:val="007264FD"/>
    <w:rsid w:val="007A000E"/>
    <w:rsid w:val="007D02AD"/>
    <w:rsid w:val="007E5CA5"/>
    <w:rsid w:val="00806539"/>
    <w:rsid w:val="00832EFB"/>
    <w:rsid w:val="008E41DF"/>
    <w:rsid w:val="00A156BC"/>
    <w:rsid w:val="00AB5968"/>
    <w:rsid w:val="00D10652"/>
    <w:rsid w:val="00E378C3"/>
    <w:rsid w:val="00F04E40"/>
    <w:rsid w:val="00FE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9E1"/>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39E1"/>
    <w:pPr>
      <w:tabs>
        <w:tab w:val="center" w:pos="4320"/>
        <w:tab w:val="right" w:pos="8640"/>
      </w:tabs>
    </w:pPr>
  </w:style>
  <w:style w:type="character" w:customStyle="1" w:styleId="FooterChar">
    <w:name w:val="Footer Char"/>
    <w:basedOn w:val="DefaultParagraphFont"/>
    <w:link w:val="Footer"/>
    <w:uiPriority w:val="99"/>
    <w:rsid w:val="006839E1"/>
    <w:rPr>
      <w:rFonts w:eastAsia="Times New Roman" w:cs="Times New Roman"/>
      <w:szCs w:val="24"/>
    </w:rPr>
  </w:style>
  <w:style w:type="character" w:styleId="PageNumber">
    <w:name w:val="page number"/>
    <w:basedOn w:val="DefaultParagraphFont"/>
    <w:uiPriority w:val="99"/>
    <w:rsid w:val="006839E1"/>
  </w:style>
  <w:style w:type="paragraph" w:styleId="ListParagraph">
    <w:name w:val="List Paragraph"/>
    <w:basedOn w:val="Normal"/>
    <w:uiPriority w:val="99"/>
    <w:qFormat/>
    <w:rsid w:val="006839E1"/>
    <w:pPr>
      <w:ind w:left="720"/>
    </w:pPr>
  </w:style>
  <w:style w:type="paragraph" w:styleId="Header">
    <w:name w:val="header"/>
    <w:basedOn w:val="Normal"/>
    <w:link w:val="HeaderChar"/>
    <w:uiPriority w:val="99"/>
    <w:unhideWhenUsed/>
    <w:rsid w:val="007D02AD"/>
    <w:pPr>
      <w:tabs>
        <w:tab w:val="center" w:pos="4680"/>
        <w:tab w:val="right" w:pos="9360"/>
      </w:tabs>
    </w:pPr>
  </w:style>
  <w:style w:type="character" w:customStyle="1" w:styleId="HeaderChar">
    <w:name w:val="Header Char"/>
    <w:basedOn w:val="DefaultParagraphFont"/>
    <w:link w:val="Header"/>
    <w:uiPriority w:val="99"/>
    <w:rsid w:val="007D02AD"/>
    <w:rPr>
      <w:rFonts w:eastAsia="Times New Roman" w:cs="Times New Roman"/>
      <w:szCs w:val="24"/>
    </w:rPr>
  </w:style>
  <w:style w:type="paragraph" w:styleId="BalloonText">
    <w:name w:val="Balloon Text"/>
    <w:basedOn w:val="Normal"/>
    <w:link w:val="BalloonTextChar"/>
    <w:uiPriority w:val="99"/>
    <w:semiHidden/>
    <w:unhideWhenUsed/>
    <w:rsid w:val="00470B32"/>
    <w:rPr>
      <w:rFonts w:ascii="Tahoma" w:hAnsi="Tahoma" w:cs="Tahoma"/>
      <w:sz w:val="16"/>
      <w:szCs w:val="16"/>
    </w:rPr>
  </w:style>
  <w:style w:type="character" w:customStyle="1" w:styleId="BalloonTextChar">
    <w:name w:val="Balloon Text Char"/>
    <w:basedOn w:val="DefaultParagraphFont"/>
    <w:link w:val="BalloonText"/>
    <w:uiPriority w:val="99"/>
    <w:semiHidden/>
    <w:rsid w:val="00470B32"/>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F2FF1"/>
    <w:rPr>
      <w:sz w:val="20"/>
      <w:szCs w:val="20"/>
    </w:rPr>
  </w:style>
  <w:style w:type="character" w:customStyle="1" w:styleId="FootnoteTextChar">
    <w:name w:val="Footnote Text Char"/>
    <w:basedOn w:val="DefaultParagraphFont"/>
    <w:link w:val="FootnoteText"/>
    <w:uiPriority w:val="99"/>
    <w:semiHidden/>
    <w:rsid w:val="005F2FF1"/>
    <w:rPr>
      <w:rFonts w:eastAsia="Times New Roman" w:cs="Times New Roman"/>
      <w:sz w:val="20"/>
      <w:szCs w:val="20"/>
    </w:rPr>
  </w:style>
  <w:style w:type="character" w:styleId="FootnoteReference">
    <w:name w:val="footnote reference"/>
    <w:basedOn w:val="DefaultParagraphFont"/>
    <w:uiPriority w:val="99"/>
    <w:semiHidden/>
    <w:unhideWhenUsed/>
    <w:rsid w:val="005F2F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9E1"/>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39E1"/>
    <w:pPr>
      <w:tabs>
        <w:tab w:val="center" w:pos="4320"/>
        <w:tab w:val="right" w:pos="8640"/>
      </w:tabs>
    </w:pPr>
  </w:style>
  <w:style w:type="character" w:customStyle="1" w:styleId="FooterChar">
    <w:name w:val="Footer Char"/>
    <w:basedOn w:val="DefaultParagraphFont"/>
    <w:link w:val="Footer"/>
    <w:uiPriority w:val="99"/>
    <w:rsid w:val="006839E1"/>
    <w:rPr>
      <w:rFonts w:eastAsia="Times New Roman" w:cs="Times New Roman"/>
      <w:szCs w:val="24"/>
    </w:rPr>
  </w:style>
  <w:style w:type="character" w:styleId="PageNumber">
    <w:name w:val="page number"/>
    <w:basedOn w:val="DefaultParagraphFont"/>
    <w:uiPriority w:val="99"/>
    <w:rsid w:val="006839E1"/>
  </w:style>
  <w:style w:type="paragraph" w:styleId="ListParagraph">
    <w:name w:val="List Paragraph"/>
    <w:basedOn w:val="Normal"/>
    <w:uiPriority w:val="99"/>
    <w:qFormat/>
    <w:rsid w:val="006839E1"/>
    <w:pPr>
      <w:ind w:left="720"/>
    </w:pPr>
  </w:style>
  <w:style w:type="paragraph" w:styleId="Header">
    <w:name w:val="header"/>
    <w:basedOn w:val="Normal"/>
    <w:link w:val="HeaderChar"/>
    <w:uiPriority w:val="99"/>
    <w:unhideWhenUsed/>
    <w:rsid w:val="007D02AD"/>
    <w:pPr>
      <w:tabs>
        <w:tab w:val="center" w:pos="4680"/>
        <w:tab w:val="right" w:pos="9360"/>
      </w:tabs>
    </w:pPr>
  </w:style>
  <w:style w:type="character" w:customStyle="1" w:styleId="HeaderChar">
    <w:name w:val="Header Char"/>
    <w:basedOn w:val="DefaultParagraphFont"/>
    <w:link w:val="Header"/>
    <w:uiPriority w:val="99"/>
    <w:rsid w:val="007D02AD"/>
    <w:rPr>
      <w:rFonts w:eastAsia="Times New Roman" w:cs="Times New Roman"/>
      <w:szCs w:val="24"/>
    </w:rPr>
  </w:style>
  <w:style w:type="paragraph" w:styleId="BalloonText">
    <w:name w:val="Balloon Text"/>
    <w:basedOn w:val="Normal"/>
    <w:link w:val="BalloonTextChar"/>
    <w:uiPriority w:val="99"/>
    <w:semiHidden/>
    <w:unhideWhenUsed/>
    <w:rsid w:val="00470B32"/>
    <w:rPr>
      <w:rFonts w:ascii="Tahoma" w:hAnsi="Tahoma" w:cs="Tahoma"/>
      <w:sz w:val="16"/>
      <w:szCs w:val="16"/>
    </w:rPr>
  </w:style>
  <w:style w:type="character" w:customStyle="1" w:styleId="BalloonTextChar">
    <w:name w:val="Balloon Text Char"/>
    <w:basedOn w:val="DefaultParagraphFont"/>
    <w:link w:val="BalloonText"/>
    <w:uiPriority w:val="99"/>
    <w:semiHidden/>
    <w:rsid w:val="00470B32"/>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F2FF1"/>
    <w:rPr>
      <w:sz w:val="20"/>
      <w:szCs w:val="20"/>
    </w:rPr>
  </w:style>
  <w:style w:type="character" w:customStyle="1" w:styleId="FootnoteTextChar">
    <w:name w:val="Footnote Text Char"/>
    <w:basedOn w:val="DefaultParagraphFont"/>
    <w:link w:val="FootnoteText"/>
    <w:uiPriority w:val="99"/>
    <w:semiHidden/>
    <w:rsid w:val="005F2FF1"/>
    <w:rPr>
      <w:rFonts w:eastAsia="Times New Roman" w:cs="Times New Roman"/>
      <w:sz w:val="20"/>
      <w:szCs w:val="20"/>
    </w:rPr>
  </w:style>
  <w:style w:type="character" w:styleId="FootnoteReference">
    <w:name w:val="footnote reference"/>
    <w:basedOn w:val="DefaultParagraphFont"/>
    <w:uiPriority w:val="99"/>
    <w:semiHidden/>
    <w:unhideWhenUsed/>
    <w:rsid w:val="005F2F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F69ADA430444A9FBA2D6F269B1A5F" ma:contentTypeVersion="0" ma:contentTypeDescription="Create a new document." ma:contentTypeScope="" ma:versionID="ae7aecae3c48ff235f5907c526b61ebf">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10342-D378-42D7-8AB9-FC0AFE9B7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B37FCB-2296-4448-927B-BF74458E5006}">
  <ds:schemaRefs>
    <ds:schemaRef ds:uri="http://schemas.microsoft.com/sharepoint/v3/contenttype/forms"/>
  </ds:schemaRefs>
</ds:datastoreItem>
</file>

<file path=customXml/itemProps3.xml><?xml version="1.0" encoding="utf-8"?>
<ds:datastoreItem xmlns:ds="http://schemas.openxmlformats.org/officeDocument/2006/customXml" ds:itemID="{0183B449-63BB-4605-A37F-145E1693155B}">
  <ds:schemaRef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EDFBBBE4-D8AC-48ED-8528-964DBA49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#1505-0228 supporting statement</vt:lpstr>
    </vt:vector>
  </TitlesOfParts>
  <Company>The U.S. Department of the Treasury</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#1505-0228 supporting statement</dc:title>
  <dc:creator>Small Business Lending Fund</dc:creator>
  <cp:lastModifiedBy>B. Simms, PTR</cp:lastModifiedBy>
  <cp:revision>4</cp:revision>
  <cp:lastPrinted>2011-12-01T01:11:00Z</cp:lastPrinted>
  <dcterms:created xsi:type="dcterms:W3CDTF">2014-12-23T12:44:00Z</dcterms:created>
  <dcterms:modified xsi:type="dcterms:W3CDTF">2014-12-23T12:47:00Z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0x0101002E2F69ADA430444A9FBA2D6F269B1A5F</vt:lpwstr>
  </property>
</Properties>
</file>