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C9" w:rsidRPr="00672AAE" w:rsidRDefault="00B051C9" w:rsidP="00B051C9">
      <w:pPr>
        <w:widowControl w:val="0"/>
        <w:autoSpaceDE w:val="0"/>
        <w:autoSpaceDN w:val="0"/>
        <w:adjustRightInd w:val="0"/>
        <w:jc w:val="center"/>
        <w:rPr>
          <w:b/>
          <w:bCs/>
        </w:rPr>
      </w:pPr>
    </w:p>
    <w:p w:rsidR="00B051C9" w:rsidRDefault="00B051C9" w:rsidP="00B051C9">
      <w:pPr>
        <w:widowControl w:val="0"/>
        <w:autoSpaceDE w:val="0"/>
        <w:autoSpaceDN w:val="0"/>
        <w:adjustRightInd w:val="0"/>
        <w:jc w:val="center"/>
        <w:rPr>
          <w:b/>
          <w:bCs/>
        </w:rPr>
      </w:pPr>
      <w:r w:rsidRPr="00672AAE">
        <w:rPr>
          <w:b/>
          <w:bCs/>
        </w:rPr>
        <w:t>Tire Pressure Monitoring System – Outage Rates and Repair Costs (TPMS-ORRC)</w:t>
      </w:r>
    </w:p>
    <w:p w:rsidR="00B051C9" w:rsidRDefault="00B051C9" w:rsidP="00B051C9">
      <w:pPr>
        <w:autoSpaceDE w:val="0"/>
        <w:autoSpaceDN w:val="0"/>
        <w:adjustRightInd w:val="0"/>
        <w:jc w:val="center"/>
        <w:rPr>
          <w:b/>
          <w:bCs/>
        </w:rPr>
      </w:pPr>
    </w:p>
    <w:p w:rsidR="00B051C9" w:rsidRDefault="00B051C9" w:rsidP="00B051C9">
      <w:pPr>
        <w:autoSpaceDE w:val="0"/>
        <w:autoSpaceDN w:val="0"/>
        <w:adjustRightInd w:val="0"/>
        <w:jc w:val="center"/>
        <w:rPr>
          <w:b/>
          <w:bCs/>
        </w:rPr>
      </w:pPr>
      <w:r w:rsidRPr="00A41651">
        <w:rPr>
          <w:b/>
          <w:bCs/>
        </w:rPr>
        <w:t>Supporting Statement for Information Collection Request</w:t>
      </w:r>
    </w:p>
    <w:p w:rsidR="00B051C9" w:rsidRPr="00672AAE" w:rsidRDefault="00B051C9" w:rsidP="00B051C9">
      <w:pPr>
        <w:widowControl w:val="0"/>
        <w:autoSpaceDE w:val="0"/>
        <w:autoSpaceDN w:val="0"/>
        <w:adjustRightInd w:val="0"/>
        <w:jc w:val="center"/>
        <w:rPr>
          <w:b/>
          <w:bCs/>
        </w:rPr>
      </w:pPr>
    </w:p>
    <w:p w:rsidR="00B051C9" w:rsidRPr="00672AAE" w:rsidRDefault="00B051C9" w:rsidP="00B051C9">
      <w:pPr>
        <w:widowControl w:val="0"/>
        <w:autoSpaceDE w:val="0"/>
        <w:autoSpaceDN w:val="0"/>
        <w:adjustRightInd w:val="0"/>
        <w:jc w:val="center"/>
        <w:rPr>
          <w:b/>
          <w:bCs/>
        </w:rPr>
      </w:pPr>
      <w:r>
        <w:rPr>
          <w:b/>
          <w:bCs/>
        </w:rPr>
        <w:t>Part B</w:t>
      </w:r>
    </w:p>
    <w:p w:rsidR="00B051C9" w:rsidRPr="00AF59FD"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p>
    <w:p w:rsidR="00B051C9" w:rsidRDefault="00B051C9" w:rsidP="00B051C9">
      <w:pPr>
        <w:widowControl w:val="0"/>
        <w:autoSpaceDE w:val="0"/>
        <w:autoSpaceDN w:val="0"/>
        <w:adjustRightInd w:val="0"/>
        <w:jc w:val="center"/>
        <w:rPr>
          <w:b/>
          <w:bCs/>
        </w:rPr>
      </w:pPr>
    </w:p>
    <w:p w:rsidR="00B051C9"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r w:rsidRPr="00AF59FD">
        <w:rPr>
          <w:b/>
          <w:bCs/>
        </w:rPr>
        <w:t>Prepared By:</w:t>
      </w:r>
    </w:p>
    <w:p w:rsidR="00B051C9" w:rsidRPr="00AF59FD" w:rsidRDefault="00B051C9" w:rsidP="00B051C9">
      <w:pPr>
        <w:widowControl w:val="0"/>
        <w:autoSpaceDE w:val="0"/>
        <w:autoSpaceDN w:val="0"/>
        <w:adjustRightInd w:val="0"/>
        <w:jc w:val="center"/>
        <w:rPr>
          <w:b/>
          <w:bCs/>
        </w:rPr>
      </w:pPr>
    </w:p>
    <w:p w:rsidR="00B051C9" w:rsidRDefault="00B051C9" w:rsidP="00B051C9">
      <w:pPr>
        <w:widowControl w:val="0"/>
        <w:autoSpaceDE w:val="0"/>
        <w:autoSpaceDN w:val="0"/>
        <w:adjustRightInd w:val="0"/>
        <w:jc w:val="center"/>
        <w:rPr>
          <w:b/>
          <w:bCs/>
        </w:rPr>
      </w:pPr>
      <w:r>
        <w:rPr>
          <w:b/>
          <w:bCs/>
        </w:rPr>
        <w:t>Nathan Greenwell</w:t>
      </w:r>
    </w:p>
    <w:p w:rsidR="00B051C9" w:rsidRDefault="00B051C9" w:rsidP="00B051C9">
      <w:pPr>
        <w:widowControl w:val="0"/>
        <w:autoSpaceDE w:val="0"/>
        <w:autoSpaceDN w:val="0"/>
        <w:adjustRightInd w:val="0"/>
        <w:jc w:val="center"/>
        <w:rPr>
          <w:b/>
          <w:bCs/>
        </w:rPr>
      </w:pPr>
    </w:p>
    <w:p w:rsidR="00B051C9" w:rsidRDefault="00B051C9" w:rsidP="00B051C9">
      <w:pPr>
        <w:widowControl w:val="0"/>
        <w:autoSpaceDE w:val="0"/>
        <w:autoSpaceDN w:val="0"/>
        <w:adjustRightInd w:val="0"/>
        <w:jc w:val="center"/>
        <w:rPr>
          <w:b/>
          <w:bCs/>
        </w:rPr>
      </w:pPr>
      <w:r>
        <w:rPr>
          <w:b/>
          <w:bCs/>
        </w:rPr>
        <w:t>&amp;</w:t>
      </w:r>
    </w:p>
    <w:p w:rsidR="00B051C9" w:rsidRDefault="00B051C9" w:rsidP="00B051C9">
      <w:pPr>
        <w:widowControl w:val="0"/>
        <w:autoSpaceDE w:val="0"/>
        <w:autoSpaceDN w:val="0"/>
        <w:adjustRightInd w:val="0"/>
        <w:jc w:val="center"/>
        <w:rPr>
          <w:b/>
          <w:bCs/>
        </w:rPr>
      </w:pPr>
    </w:p>
    <w:p w:rsidR="00B051C9" w:rsidRDefault="00B051C9" w:rsidP="00B051C9">
      <w:pPr>
        <w:widowControl w:val="0"/>
        <w:autoSpaceDE w:val="0"/>
        <w:autoSpaceDN w:val="0"/>
        <w:adjustRightInd w:val="0"/>
        <w:jc w:val="center"/>
        <w:rPr>
          <w:b/>
          <w:bCs/>
        </w:rPr>
      </w:pPr>
      <w:r>
        <w:rPr>
          <w:b/>
          <w:bCs/>
        </w:rPr>
        <w:t>John Kindelberger</w:t>
      </w:r>
    </w:p>
    <w:p w:rsidR="00B051C9"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r w:rsidRPr="00AF59FD">
        <w:rPr>
          <w:b/>
          <w:bCs/>
        </w:rPr>
        <w:t>National Highway Traffic Safety Administration</w:t>
      </w:r>
      <w:r w:rsidRPr="00AF59FD">
        <w:rPr>
          <w:b/>
          <w:bCs/>
        </w:rPr>
        <w:br/>
      </w:r>
    </w:p>
    <w:p w:rsidR="00B051C9" w:rsidRPr="00AF59FD" w:rsidRDefault="00B051C9" w:rsidP="00B051C9">
      <w:pPr>
        <w:widowControl w:val="0"/>
        <w:autoSpaceDE w:val="0"/>
        <w:autoSpaceDN w:val="0"/>
        <w:adjustRightInd w:val="0"/>
        <w:jc w:val="center"/>
        <w:rPr>
          <w:b/>
          <w:bCs/>
          <w:highlight w:val="yellow"/>
        </w:rPr>
      </w:pPr>
    </w:p>
    <w:p w:rsidR="00B051C9"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highlight w:val="yellow"/>
        </w:rPr>
      </w:pPr>
    </w:p>
    <w:p w:rsidR="00B051C9" w:rsidRPr="00AF59FD"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p>
    <w:p w:rsidR="00B051C9"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p>
    <w:p w:rsidR="00B051C9" w:rsidRPr="00AF59FD" w:rsidRDefault="00B051C9" w:rsidP="00B051C9">
      <w:pPr>
        <w:widowControl w:val="0"/>
        <w:autoSpaceDE w:val="0"/>
        <w:autoSpaceDN w:val="0"/>
        <w:adjustRightInd w:val="0"/>
        <w:jc w:val="center"/>
        <w:rPr>
          <w:b/>
          <w:bCs/>
        </w:rPr>
      </w:pPr>
      <w:r>
        <w:rPr>
          <w:b/>
          <w:bCs/>
        </w:rPr>
        <w:t>August 2015</w:t>
      </w:r>
    </w:p>
    <w:p w:rsidR="00B051C9" w:rsidRDefault="00B051C9" w:rsidP="00B051C9">
      <w:r w:rsidRPr="00AF59FD">
        <w:rPr>
          <w:b/>
          <w:bCs/>
          <w:highlight w:val="yellow"/>
        </w:rPr>
        <w:br w:type="page"/>
      </w:r>
    </w:p>
    <w:p w:rsidR="00B051C9" w:rsidRDefault="00B051C9" w:rsidP="00B051C9"/>
    <w:p w:rsidR="0032175C" w:rsidRPr="00AF59FD" w:rsidRDefault="0032175C" w:rsidP="0032175C">
      <w:pPr>
        <w:widowControl w:val="0"/>
        <w:autoSpaceDE w:val="0"/>
        <w:autoSpaceDN w:val="0"/>
        <w:adjustRightInd w:val="0"/>
        <w:jc w:val="center"/>
        <w:rPr>
          <w:b/>
          <w:bCs/>
        </w:rPr>
      </w:pPr>
      <w:r w:rsidRPr="00AF59FD">
        <w:rPr>
          <w:b/>
          <w:bCs/>
        </w:rPr>
        <w:t>TABLE OF CONTENTS</w:t>
      </w:r>
    </w:p>
    <w:p w:rsidR="0032175C" w:rsidRPr="00AF59FD" w:rsidRDefault="0032175C" w:rsidP="0032175C">
      <w:pPr>
        <w:widowControl w:val="0"/>
        <w:autoSpaceDE w:val="0"/>
        <w:autoSpaceDN w:val="0"/>
        <w:adjustRightInd w:val="0"/>
        <w:rPr>
          <w:b/>
          <w:bCs/>
        </w:rPr>
      </w:pPr>
    </w:p>
    <w:p w:rsidR="0032175C" w:rsidRPr="00AF59FD" w:rsidRDefault="0032175C" w:rsidP="0032175C">
      <w:pPr>
        <w:widowControl w:val="0"/>
        <w:autoSpaceDE w:val="0"/>
        <w:autoSpaceDN w:val="0"/>
        <w:adjustRightInd w:val="0"/>
        <w:spacing w:before="120" w:after="120"/>
        <w:rPr>
          <w:b/>
          <w:bCs/>
        </w:rPr>
      </w:pPr>
      <w:r w:rsidRPr="00AF59FD">
        <w:rPr>
          <w:b/>
          <w:bCs/>
        </w:rPr>
        <w:t>SUPPORTING STATEMENT</w:t>
      </w:r>
    </w:p>
    <w:p w:rsidR="0032175C" w:rsidRDefault="0032175C" w:rsidP="0032175C">
      <w:pPr>
        <w:pStyle w:val="TOC1"/>
        <w:rPr>
          <w:rFonts w:asciiTheme="minorHAnsi" w:eastAsiaTheme="minorEastAsia" w:hAnsiTheme="minorHAnsi" w:cstheme="minorBidi"/>
          <w:noProof/>
          <w:sz w:val="22"/>
          <w:szCs w:val="22"/>
        </w:rPr>
      </w:pPr>
      <w:r w:rsidRPr="000E5C66">
        <w:rPr>
          <w:b/>
          <w:bCs/>
        </w:rPr>
        <w:fldChar w:fldCharType="begin"/>
      </w:r>
      <w:r w:rsidRPr="000E5C66">
        <w:rPr>
          <w:b/>
          <w:bCs/>
        </w:rPr>
        <w:instrText xml:space="preserve"> TOC \o "1-3" \h \z \u </w:instrText>
      </w:r>
      <w:r w:rsidRPr="000E5C66">
        <w:rPr>
          <w:b/>
          <w:bCs/>
        </w:rPr>
        <w:fldChar w:fldCharType="separate"/>
      </w:r>
      <w:hyperlink w:anchor="_Toc261942614" w:history="1">
        <w:r w:rsidRPr="00972D31">
          <w:rPr>
            <w:rStyle w:val="Hyperlink"/>
            <w:b/>
            <w:bCs/>
            <w:noProof/>
          </w:rPr>
          <w:t>B.</w:t>
        </w:r>
        <w:r>
          <w:rPr>
            <w:rFonts w:asciiTheme="minorHAnsi" w:eastAsiaTheme="minorEastAsia" w:hAnsiTheme="minorHAnsi" w:cstheme="minorBidi"/>
            <w:noProof/>
            <w:sz w:val="22"/>
            <w:szCs w:val="22"/>
          </w:rPr>
          <w:tab/>
        </w:r>
        <w:r w:rsidRPr="00972D31">
          <w:rPr>
            <w:rStyle w:val="Hyperlink"/>
            <w:b/>
            <w:bCs/>
            <w:noProof/>
          </w:rPr>
          <w:t>Collections of Information Employing Statistical Methods</w:t>
        </w:r>
        <w:r>
          <w:rPr>
            <w:noProof/>
            <w:webHidden/>
          </w:rPr>
          <w:tab/>
        </w:r>
        <w:r>
          <w:rPr>
            <w:noProof/>
            <w:webHidden/>
          </w:rPr>
          <w:fldChar w:fldCharType="begin"/>
        </w:r>
        <w:r>
          <w:rPr>
            <w:noProof/>
            <w:webHidden/>
          </w:rPr>
          <w:instrText xml:space="preserve"> PAGEREF _Toc261942614 \h </w:instrText>
        </w:r>
        <w:r>
          <w:rPr>
            <w:noProof/>
            <w:webHidden/>
          </w:rPr>
        </w:r>
        <w:r>
          <w:rPr>
            <w:noProof/>
            <w:webHidden/>
          </w:rPr>
          <w:fldChar w:fldCharType="separate"/>
        </w:r>
        <w:r w:rsidR="00B051C9">
          <w:rPr>
            <w:noProof/>
            <w:webHidden/>
          </w:rPr>
          <w:t>3</w:t>
        </w:r>
        <w:r>
          <w:rPr>
            <w:noProof/>
            <w:webHidden/>
          </w:rPr>
          <w:fldChar w:fldCharType="end"/>
        </w:r>
      </w:hyperlink>
    </w:p>
    <w:p w:rsidR="0032175C" w:rsidRDefault="00BF2146" w:rsidP="0032175C">
      <w:pPr>
        <w:pStyle w:val="TOC2"/>
        <w:rPr>
          <w:rFonts w:asciiTheme="minorHAnsi" w:eastAsiaTheme="minorEastAsia" w:hAnsiTheme="minorHAnsi" w:cstheme="minorBidi"/>
          <w:noProof/>
          <w:sz w:val="22"/>
          <w:szCs w:val="22"/>
        </w:rPr>
      </w:pPr>
      <w:hyperlink w:anchor="_Toc261942615" w:history="1">
        <w:r w:rsidR="0032175C" w:rsidRPr="00972D31">
          <w:rPr>
            <w:rStyle w:val="Hyperlink"/>
            <w:b/>
            <w:bCs/>
            <w:noProof/>
          </w:rPr>
          <w:t>B.1.</w:t>
        </w:r>
        <w:r w:rsidR="0032175C">
          <w:rPr>
            <w:rFonts w:asciiTheme="minorHAnsi" w:eastAsiaTheme="minorEastAsia" w:hAnsiTheme="minorHAnsi" w:cstheme="minorBidi"/>
            <w:noProof/>
            <w:sz w:val="22"/>
            <w:szCs w:val="22"/>
          </w:rPr>
          <w:tab/>
        </w:r>
        <w:r w:rsidR="0032175C" w:rsidRPr="00972D31">
          <w:rPr>
            <w:rStyle w:val="Hyperlink"/>
            <w:b/>
            <w:bCs/>
            <w:noProof/>
          </w:rPr>
          <w:t>Describe the potential respondent universe and any sampling or other respondent selection method to be used.</w:t>
        </w:r>
        <w:r w:rsidR="0032175C">
          <w:rPr>
            <w:noProof/>
            <w:webHidden/>
          </w:rPr>
          <w:tab/>
        </w:r>
        <w:r w:rsidR="0032175C">
          <w:rPr>
            <w:noProof/>
            <w:webHidden/>
          </w:rPr>
          <w:fldChar w:fldCharType="begin"/>
        </w:r>
        <w:r w:rsidR="0032175C">
          <w:rPr>
            <w:noProof/>
            <w:webHidden/>
          </w:rPr>
          <w:instrText xml:space="preserve"> PAGEREF _Toc261942615 \h </w:instrText>
        </w:r>
        <w:r w:rsidR="0032175C">
          <w:rPr>
            <w:noProof/>
            <w:webHidden/>
          </w:rPr>
        </w:r>
        <w:r w:rsidR="0032175C">
          <w:rPr>
            <w:noProof/>
            <w:webHidden/>
          </w:rPr>
          <w:fldChar w:fldCharType="separate"/>
        </w:r>
        <w:r w:rsidR="00B051C9">
          <w:rPr>
            <w:noProof/>
            <w:webHidden/>
          </w:rPr>
          <w:t>3</w:t>
        </w:r>
        <w:r w:rsidR="0032175C">
          <w:rPr>
            <w:noProof/>
            <w:webHidden/>
          </w:rPr>
          <w:fldChar w:fldCharType="end"/>
        </w:r>
      </w:hyperlink>
    </w:p>
    <w:p w:rsidR="0032175C" w:rsidRDefault="00BF2146" w:rsidP="0032175C">
      <w:pPr>
        <w:pStyle w:val="TOC2"/>
        <w:rPr>
          <w:rFonts w:asciiTheme="minorHAnsi" w:eastAsiaTheme="minorEastAsia" w:hAnsiTheme="minorHAnsi" w:cstheme="minorBidi"/>
          <w:noProof/>
          <w:sz w:val="22"/>
          <w:szCs w:val="22"/>
        </w:rPr>
      </w:pPr>
      <w:hyperlink w:anchor="_Toc261942616" w:history="1">
        <w:r w:rsidR="0032175C" w:rsidRPr="00972D31">
          <w:rPr>
            <w:rStyle w:val="Hyperlink"/>
            <w:b/>
            <w:bCs/>
            <w:noProof/>
          </w:rPr>
          <w:t>B.2.</w:t>
        </w:r>
        <w:r w:rsidR="0032175C">
          <w:rPr>
            <w:rFonts w:asciiTheme="minorHAnsi" w:eastAsiaTheme="minorEastAsia" w:hAnsiTheme="minorHAnsi" w:cstheme="minorBidi"/>
            <w:noProof/>
            <w:sz w:val="22"/>
            <w:szCs w:val="22"/>
          </w:rPr>
          <w:tab/>
        </w:r>
        <w:r w:rsidR="0032175C" w:rsidRPr="00972D31">
          <w:rPr>
            <w:rStyle w:val="Hyperlink"/>
            <w:b/>
            <w:bCs/>
            <w:noProof/>
          </w:rPr>
          <w:t>Describe the procedures for the collection of information.</w:t>
        </w:r>
        <w:r w:rsidR="0032175C">
          <w:rPr>
            <w:noProof/>
            <w:webHidden/>
          </w:rPr>
          <w:tab/>
        </w:r>
        <w:r w:rsidR="0032175C">
          <w:rPr>
            <w:noProof/>
            <w:webHidden/>
          </w:rPr>
          <w:fldChar w:fldCharType="begin"/>
        </w:r>
        <w:r w:rsidR="0032175C">
          <w:rPr>
            <w:noProof/>
            <w:webHidden/>
          </w:rPr>
          <w:instrText xml:space="preserve"> PAGEREF _Toc261942616 \h </w:instrText>
        </w:r>
        <w:r w:rsidR="0032175C">
          <w:rPr>
            <w:noProof/>
            <w:webHidden/>
          </w:rPr>
        </w:r>
        <w:r w:rsidR="0032175C">
          <w:rPr>
            <w:noProof/>
            <w:webHidden/>
          </w:rPr>
          <w:fldChar w:fldCharType="separate"/>
        </w:r>
        <w:r w:rsidR="00B051C9">
          <w:rPr>
            <w:noProof/>
            <w:webHidden/>
          </w:rPr>
          <w:t>6</w:t>
        </w:r>
        <w:r w:rsidR="0032175C">
          <w:rPr>
            <w:noProof/>
            <w:webHidden/>
          </w:rPr>
          <w:fldChar w:fldCharType="end"/>
        </w:r>
      </w:hyperlink>
    </w:p>
    <w:p w:rsidR="0032175C" w:rsidRDefault="00BF2146" w:rsidP="0032175C">
      <w:pPr>
        <w:pStyle w:val="TOC2"/>
        <w:rPr>
          <w:rFonts w:asciiTheme="minorHAnsi" w:eastAsiaTheme="minorEastAsia" w:hAnsiTheme="minorHAnsi" w:cstheme="minorBidi"/>
          <w:noProof/>
          <w:sz w:val="22"/>
          <w:szCs w:val="22"/>
        </w:rPr>
      </w:pPr>
      <w:hyperlink w:anchor="_Toc261942617" w:history="1">
        <w:r w:rsidR="0032175C" w:rsidRPr="00972D31">
          <w:rPr>
            <w:rStyle w:val="Hyperlink"/>
            <w:b/>
            <w:bCs/>
            <w:noProof/>
          </w:rPr>
          <w:t>B.3.</w:t>
        </w:r>
        <w:r w:rsidR="0032175C">
          <w:rPr>
            <w:rFonts w:asciiTheme="minorHAnsi" w:eastAsiaTheme="minorEastAsia" w:hAnsiTheme="minorHAnsi" w:cstheme="minorBidi"/>
            <w:noProof/>
            <w:sz w:val="22"/>
            <w:szCs w:val="22"/>
          </w:rPr>
          <w:tab/>
        </w:r>
        <w:r w:rsidR="0032175C" w:rsidRPr="00972D31">
          <w:rPr>
            <w:rStyle w:val="Hyperlink"/>
            <w:b/>
            <w:bCs/>
            <w:noProof/>
          </w:rPr>
          <w:t>Describe methods to maximize response rates and to deal with issues of non-response.</w:t>
        </w:r>
        <w:r w:rsidR="0032175C">
          <w:rPr>
            <w:noProof/>
            <w:webHidden/>
          </w:rPr>
          <w:tab/>
        </w:r>
        <w:r w:rsidR="0032175C">
          <w:rPr>
            <w:noProof/>
            <w:webHidden/>
          </w:rPr>
          <w:fldChar w:fldCharType="begin"/>
        </w:r>
        <w:r w:rsidR="0032175C">
          <w:rPr>
            <w:noProof/>
            <w:webHidden/>
          </w:rPr>
          <w:instrText xml:space="preserve"> PAGEREF _Toc261942617 \h </w:instrText>
        </w:r>
        <w:r w:rsidR="0032175C">
          <w:rPr>
            <w:noProof/>
            <w:webHidden/>
          </w:rPr>
        </w:r>
        <w:r w:rsidR="0032175C">
          <w:rPr>
            <w:noProof/>
            <w:webHidden/>
          </w:rPr>
          <w:fldChar w:fldCharType="separate"/>
        </w:r>
        <w:r w:rsidR="00B051C9">
          <w:rPr>
            <w:noProof/>
            <w:webHidden/>
          </w:rPr>
          <w:t>7</w:t>
        </w:r>
        <w:r w:rsidR="0032175C">
          <w:rPr>
            <w:noProof/>
            <w:webHidden/>
          </w:rPr>
          <w:fldChar w:fldCharType="end"/>
        </w:r>
      </w:hyperlink>
    </w:p>
    <w:p w:rsidR="0032175C" w:rsidRDefault="00BF2146" w:rsidP="0032175C">
      <w:pPr>
        <w:pStyle w:val="TOC2"/>
        <w:rPr>
          <w:rFonts w:asciiTheme="minorHAnsi" w:eastAsiaTheme="minorEastAsia" w:hAnsiTheme="minorHAnsi" w:cstheme="minorBidi"/>
          <w:noProof/>
          <w:sz w:val="22"/>
          <w:szCs w:val="22"/>
        </w:rPr>
      </w:pPr>
      <w:hyperlink w:anchor="_Toc261942618" w:history="1">
        <w:r w:rsidR="0032175C" w:rsidRPr="00972D31">
          <w:rPr>
            <w:rStyle w:val="Hyperlink"/>
            <w:b/>
            <w:bCs/>
            <w:noProof/>
          </w:rPr>
          <w:t>B.4.</w:t>
        </w:r>
        <w:r w:rsidR="0032175C">
          <w:rPr>
            <w:rFonts w:asciiTheme="minorHAnsi" w:eastAsiaTheme="minorEastAsia" w:hAnsiTheme="minorHAnsi" w:cstheme="minorBidi"/>
            <w:noProof/>
            <w:sz w:val="22"/>
            <w:szCs w:val="22"/>
          </w:rPr>
          <w:tab/>
        </w:r>
        <w:r w:rsidR="0032175C" w:rsidRPr="00972D31">
          <w:rPr>
            <w:rStyle w:val="Hyperlink"/>
            <w:b/>
            <w:bCs/>
            <w:noProof/>
          </w:rPr>
          <w:t>Describe any tests of procedures or methods to be undertaken.</w:t>
        </w:r>
        <w:r w:rsidR="0032175C">
          <w:rPr>
            <w:noProof/>
            <w:webHidden/>
          </w:rPr>
          <w:tab/>
        </w:r>
        <w:r w:rsidR="0032175C">
          <w:rPr>
            <w:noProof/>
            <w:webHidden/>
          </w:rPr>
          <w:fldChar w:fldCharType="begin"/>
        </w:r>
        <w:r w:rsidR="0032175C">
          <w:rPr>
            <w:noProof/>
            <w:webHidden/>
          </w:rPr>
          <w:instrText xml:space="preserve"> PAGEREF _Toc261942618 \h </w:instrText>
        </w:r>
        <w:r w:rsidR="0032175C">
          <w:rPr>
            <w:noProof/>
            <w:webHidden/>
          </w:rPr>
        </w:r>
        <w:r w:rsidR="0032175C">
          <w:rPr>
            <w:noProof/>
            <w:webHidden/>
          </w:rPr>
          <w:fldChar w:fldCharType="separate"/>
        </w:r>
        <w:r w:rsidR="00B051C9">
          <w:rPr>
            <w:noProof/>
            <w:webHidden/>
          </w:rPr>
          <w:t>8</w:t>
        </w:r>
        <w:r w:rsidR="0032175C">
          <w:rPr>
            <w:noProof/>
            <w:webHidden/>
          </w:rPr>
          <w:fldChar w:fldCharType="end"/>
        </w:r>
      </w:hyperlink>
    </w:p>
    <w:p w:rsidR="0032175C" w:rsidRDefault="00BF2146" w:rsidP="0032175C">
      <w:pPr>
        <w:pStyle w:val="TOC2"/>
        <w:rPr>
          <w:rFonts w:asciiTheme="minorHAnsi" w:eastAsiaTheme="minorEastAsia" w:hAnsiTheme="minorHAnsi" w:cstheme="minorBidi"/>
          <w:noProof/>
          <w:sz w:val="22"/>
          <w:szCs w:val="22"/>
        </w:rPr>
      </w:pPr>
      <w:hyperlink w:anchor="_Toc261942619" w:history="1">
        <w:r w:rsidR="0032175C" w:rsidRPr="00972D31">
          <w:rPr>
            <w:rStyle w:val="Hyperlink"/>
            <w:b/>
            <w:bCs/>
            <w:noProof/>
          </w:rPr>
          <w:t>B.5.</w:t>
        </w:r>
        <w:r w:rsidR="0032175C">
          <w:rPr>
            <w:rFonts w:asciiTheme="minorHAnsi" w:eastAsiaTheme="minorEastAsia" w:hAnsiTheme="minorHAnsi" w:cstheme="minorBidi"/>
            <w:noProof/>
            <w:sz w:val="22"/>
            <w:szCs w:val="22"/>
          </w:rPr>
          <w:tab/>
        </w:r>
        <w:r w:rsidR="0032175C" w:rsidRPr="00972D31">
          <w:rPr>
            <w:rStyle w:val="Hyperlink"/>
            <w:b/>
            <w:noProof/>
          </w:rPr>
          <w:t>Provide the name and telephone number of individuals consulted on statistical aspects of the design and the name of the agency unit, contractor(s), grantee(s), or other person(s) who will actually collect and/or analyze the information for the agency</w:t>
        </w:r>
        <w:r w:rsidR="0032175C" w:rsidRPr="00972D31">
          <w:rPr>
            <w:rStyle w:val="Hyperlink"/>
            <w:b/>
            <w:bCs/>
            <w:noProof/>
          </w:rPr>
          <w:t>.</w:t>
        </w:r>
        <w:r w:rsidR="0032175C">
          <w:rPr>
            <w:noProof/>
            <w:webHidden/>
          </w:rPr>
          <w:tab/>
        </w:r>
        <w:r w:rsidR="0032175C">
          <w:rPr>
            <w:noProof/>
            <w:webHidden/>
          </w:rPr>
          <w:fldChar w:fldCharType="begin"/>
        </w:r>
        <w:r w:rsidR="0032175C">
          <w:rPr>
            <w:noProof/>
            <w:webHidden/>
          </w:rPr>
          <w:instrText xml:space="preserve"> PAGEREF _Toc261942619 \h </w:instrText>
        </w:r>
        <w:r w:rsidR="0032175C">
          <w:rPr>
            <w:noProof/>
            <w:webHidden/>
          </w:rPr>
        </w:r>
        <w:r w:rsidR="0032175C">
          <w:rPr>
            <w:noProof/>
            <w:webHidden/>
          </w:rPr>
          <w:fldChar w:fldCharType="separate"/>
        </w:r>
        <w:r w:rsidR="00B051C9">
          <w:rPr>
            <w:noProof/>
            <w:webHidden/>
          </w:rPr>
          <w:t>9</w:t>
        </w:r>
        <w:r w:rsidR="0032175C">
          <w:rPr>
            <w:noProof/>
            <w:webHidden/>
          </w:rPr>
          <w:fldChar w:fldCharType="end"/>
        </w:r>
      </w:hyperlink>
    </w:p>
    <w:p w:rsidR="0032175C" w:rsidRPr="00AF59FD" w:rsidRDefault="0032175C" w:rsidP="0032175C">
      <w:pPr>
        <w:widowControl w:val="0"/>
        <w:autoSpaceDE w:val="0"/>
        <w:autoSpaceDN w:val="0"/>
        <w:adjustRightInd w:val="0"/>
        <w:spacing w:before="100" w:beforeAutospacing="1" w:after="100" w:afterAutospacing="1"/>
        <w:rPr>
          <w:b/>
          <w:bCs/>
        </w:rPr>
      </w:pPr>
      <w:r w:rsidRPr="000E5C66">
        <w:rPr>
          <w:b/>
          <w:bCs/>
        </w:rPr>
        <w:fldChar w:fldCharType="end"/>
      </w:r>
    </w:p>
    <w:p w:rsidR="0032175C" w:rsidRPr="00AF59FD" w:rsidRDefault="0032175C" w:rsidP="0032175C">
      <w:pPr>
        <w:widowControl w:val="0"/>
        <w:autoSpaceDE w:val="0"/>
        <w:autoSpaceDN w:val="0"/>
        <w:adjustRightInd w:val="0"/>
        <w:jc w:val="center"/>
        <w:rPr>
          <w:b/>
          <w:bCs/>
          <w:highlight w:val="yellow"/>
        </w:rPr>
        <w:sectPr w:rsidR="0032175C" w:rsidRPr="00AF59FD">
          <w:headerReference w:type="default" r:id="rId9"/>
          <w:footerReference w:type="even" r:id="rId10"/>
          <w:footerReference w:type="default" r:id="rId11"/>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pgNumType w:fmt="lowerRoman" w:start="1"/>
          <w:cols w:space="720"/>
          <w:titlePg/>
          <w:docGrid w:linePitch="360"/>
        </w:sectPr>
      </w:pPr>
    </w:p>
    <w:p w:rsidR="0032175C" w:rsidRPr="00AF59FD" w:rsidRDefault="008456FB" w:rsidP="0032175C">
      <w:pPr>
        <w:widowControl w:val="0"/>
        <w:autoSpaceDE w:val="0"/>
        <w:autoSpaceDN w:val="0"/>
        <w:adjustRightInd w:val="0"/>
        <w:jc w:val="center"/>
        <w:rPr>
          <w:b/>
          <w:bCs/>
        </w:rPr>
      </w:pPr>
      <w:bookmarkStart w:id="0" w:name="OLE_LINK4"/>
      <w:r>
        <w:rPr>
          <w:b/>
          <w:bCs/>
        </w:rPr>
        <w:lastRenderedPageBreak/>
        <w:t>Tire Pressure Monitoring System – Outage Rates and Repair Costs (TPMS-ORRC)</w:t>
      </w:r>
    </w:p>
    <w:p w:rsidR="0032175C" w:rsidRPr="00AF59FD" w:rsidRDefault="0032175C" w:rsidP="0032175C">
      <w:pPr>
        <w:widowControl w:val="0"/>
        <w:autoSpaceDE w:val="0"/>
        <w:autoSpaceDN w:val="0"/>
        <w:adjustRightInd w:val="0"/>
        <w:jc w:val="center"/>
        <w:rPr>
          <w:b/>
          <w:bCs/>
        </w:rPr>
      </w:pPr>
      <w:r w:rsidRPr="00AF59FD">
        <w:rPr>
          <w:b/>
          <w:bCs/>
        </w:rPr>
        <w:t>Supporting Statement for Information Collection Request</w:t>
      </w:r>
    </w:p>
    <w:bookmarkEnd w:id="0"/>
    <w:p w:rsidR="0032175C" w:rsidRPr="00AF59FD" w:rsidRDefault="0032175C" w:rsidP="0032175C">
      <w:pPr>
        <w:widowControl w:val="0"/>
        <w:autoSpaceDE w:val="0"/>
        <w:autoSpaceDN w:val="0"/>
        <w:adjustRightInd w:val="0"/>
        <w:rPr>
          <w:b/>
          <w:bCs/>
        </w:rPr>
      </w:pPr>
    </w:p>
    <w:p w:rsidR="0032175C" w:rsidRPr="007A411D" w:rsidRDefault="0032175C" w:rsidP="0032175C">
      <w:pPr>
        <w:widowControl w:val="0"/>
        <w:autoSpaceDE w:val="0"/>
        <w:autoSpaceDN w:val="0"/>
        <w:adjustRightInd w:val="0"/>
        <w:outlineLvl w:val="0"/>
      </w:pPr>
      <w:bookmarkStart w:id="1" w:name="_Toc230056323"/>
      <w:bookmarkStart w:id="2" w:name="_Toc246313785"/>
      <w:r w:rsidRPr="007A411D">
        <w:rPr>
          <w:b/>
          <w:bCs/>
        </w:rPr>
        <w:t xml:space="preserve">A. </w:t>
      </w:r>
      <w:r w:rsidRPr="007A411D">
        <w:rPr>
          <w:b/>
          <w:bCs/>
        </w:rPr>
        <w:tab/>
      </w:r>
      <w:r w:rsidRPr="007A411D">
        <w:rPr>
          <w:b/>
          <w:bCs/>
          <w:u w:val="single"/>
        </w:rPr>
        <w:t>Justification</w:t>
      </w:r>
      <w:bookmarkEnd w:id="1"/>
      <w:bookmarkEnd w:id="2"/>
      <w:r>
        <w:rPr>
          <w:bCs/>
        </w:rPr>
        <w:t xml:space="preserve">:  Please see separate Part </w:t>
      </w:r>
      <w:proofErr w:type="gramStart"/>
      <w:r>
        <w:rPr>
          <w:bCs/>
        </w:rPr>
        <w:t>A</w:t>
      </w:r>
      <w:proofErr w:type="gramEnd"/>
      <w:r>
        <w:rPr>
          <w:bCs/>
        </w:rPr>
        <w:t xml:space="preserve"> section.</w:t>
      </w:r>
    </w:p>
    <w:p w:rsidR="0032175C" w:rsidRDefault="0032175C" w:rsidP="0032175C"/>
    <w:p w:rsidR="0032175C" w:rsidRDefault="0032175C" w:rsidP="0032175C">
      <w:pPr>
        <w:widowControl w:val="0"/>
        <w:tabs>
          <w:tab w:val="left" w:pos="720"/>
        </w:tabs>
        <w:autoSpaceDE w:val="0"/>
        <w:autoSpaceDN w:val="0"/>
        <w:adjustRightInd w:val="0"/>
        <w:ind w:left="720" w:hanging="720"/>
        <w:outlineLvl w:val="0"/>
        <w:rPr>
          <w:b/>
          <w:bCs/>
          <w:u w:val="single"/>
        </w:rPr>
      </w:pPr>
      <w:bookmarkStart w:id="3" w:name="_Toc230056343"/>
      <w:bookmarkStart w:id="4" w:name="_Toc261942614"/>
      <w:r w:rsidRPr="00AF59FD">
        <w:rPr>
          <w:b/>
          <w:bCs/>
        </w:rPr>
        <w:t>B.</w:t>
      </w:r>
      <w:r w:rsidRPr="00AF59FD">
        <w:rPr>
          <w:b/>
          <w:bCs/>
        </w:rPr>
        <w:tab/>
      </w:r>
      <w:r w:rsidRPr="00AF59FD">
        <w:rPr>
          <w:b/>
          <w:bCs/>
          <w:u w:val="single"/>
        </w:rPr>
        <w:t>Collections of Information Employing Statistical Methods</w:t>
      </w:r>
      <w:bookmarkEnd w:id="3"/>
      <w:bookmarkEnd w:id="4"/>
    </w:p>
    <w:p w:rsidR="00CD549F" w:rsidRDefault="00CD549F" w:rsidP="0032175C">
      <w:pPr>
        <w:widowControl w:val="0"/>
        <w:tabs>
          <w:tab w:val="left" w:pos="720"/>
        </w:tabs>
        <w:autoSpaceDE w:val="0"/>
        <w:autoSpaceDN w:val="0"/>
        <w:adjustRightInd w:val="0"/>
        <w:ind w:left="720" w:hanging="720"/>
        <w:outlineLvl w:val="0"/>
      </w:pPr>
    </w:p>
    <w:p w:rsidR="005E4040" w:rsidRDefault="002A2BDA" w:rsidP="005E4040">
      <w:r w:rsidRPr="002A2BDA">
        <w:t>To assess the frequency and causes of vehicles having a TPMS system that is not functional, as well as the costs associated with repair and maintenance of these systems, as a function of vehicles’ age and mileage</w:t>
      </w:r>
      <w:r>
        <w:t>, NHTSA will conduct three surveys.</w:t>
      </w:r>
      <w:r w:rsidRPr="002A2BDA">
        <w:t xml:space="preserve">  </w:t>
      </w:r>
      <w:r w:rsidR="00BE6257">
        <w:t xml:space="preserve">All three surveys come under the single study, known as “Tire Pressure Monitoring System – Outage Rates and Repair Costs.”  </w:t>
      </w:r>
      <w:r w:rsidR="001C1DEA">
        <w:t>Throughout</w:t>
      </w:r>
      <w:r w:rsidR="004A179C">
        <w:t xml:space="preserve"> this document, the three surveys will be referred to as </w:t>
      </w:r>
      <w:r w:rsidR="00BC5289">
        <w:t>“</w:t>
      </w:r>
      <w:r w:rsidR="004849F1">
        <w:t>field</w:t>
      </w:r>
      <w:r w:rsidR="000854D0">
        <w:t xml:space="preserve"> survey</w:t>
      </w:r>
      <w:r w:rsidR="00BC5289">
        <w:t>”</w:t>
      </w:r>
      <w:r w:rsidR="000854D0">
        <w:t xml:space="preserve">, </w:t>
      </w:r>
      <w:r w:rsidR="00BC5289">
        <w:t>“</w:t>
      </w:r>
      <w:proofErr w:type="gramStart"/>
      <w:r w:rsidR="00B252D4">
        <w:t>suppliers</w:t>
      </w:r>
      <w:proofErr w:type="gramEnd"/>
      <w:r w:rsidR="00B252D4">
        <w:t xml:space="preserve"> </w:t>
      </w:r>
      <w:r w:rsidR="004A179C">
        <w:t>survey</w:t>
      </w:r>
      <w:r w:rsidR="00BC5289">
        <w:t>”</w:t>
      </w:r>
      <w:r w:rsidR="004A179C">
        <w:t xml:space="preserve">, </w:t>
      </w:r>
      <w:r w:rsidR="000854D0">
        <w:t xml:space="preserve">or </w:t>
      </w:r>
      <w:r w:rsidR="00BC5289">
        <w:t>“</w:t>
      </w:r>
      <w:r w:rsidR="004A179C">
        <w:t>repair facilities survey</w:t>
      </w:r>
      <w:r w:rsidR="000854D0">
        <w:t>.</w:t>
      </w:r>
      <w:r w:rsidR="00BC5289">
        <w:t>”</w:t>
      </w:r>
      <w:r w:rsidR="004715C2">
        <w:t xml:space="preserve">  All three surveys are primarily qualitative surveys, with</w:t>
      </w:r>
      <w:r w:rsidR="00BC5289">
        <w:t xml:space="preserve"> </w:t>
      </w:r>
      <w:r w:rsidR="004715C2">
        <w:t xml:space="preserve">the </w:t>
      </w:r>
      <w:r w:rsidR="00B252D4">
        <w:t>suppliers</w:t>
      </w:r>
      <w:r w:rsidR="004715C2">
        <w:t xml:space="preserve"> and repair facilities survey</w:t>
      </w:r>
      <w:r w:rsidR="002E7B85">
        <w:t>s</w:t>
      </w:r>
      <w:r w:rsidR="004715C2">
        <w:t xml:space="preserve"> providing supplementary information to the information collected from the </w:t>
      </w:r>
      <w:r w:rsidR="00BC5289">
        <w:t>field</w:t>
      </w:r>
      <w:r w:rsidR="004715C2">
        <w:t xml:space="preserve"> survey.</w:t>
      </w:r>
      <w:r w:rsidR="00760CEB">
        <w:t xml:space="preserve">  </w:t>
      </w:r>
      <w:r w:rsidR="005E4040">
        <w:t>The information from these surveys is to be used to supplement the data obtained from a previous study of TPMS effectiveness; it is not intended to be used in a new rulemaking.</w:t>
      </w:r>
    </w:p>
    <w:p w:rsidR="00611300" w:rsidRDefault="00611300" w:rsidP="00611300">
      <w:pPr>
        <w:widowControl w:val="0"/>
        <w:autoSpaceDE w:val="0"/>
        <w:autoSpaceDN w:val="0"/>
        <w:adjustRightInd w:val="0"/>
        <w:outlineLvl w:val="0"/>
      </w:pPr>
    </w:p>
    <w:p w:rsidR="00E12C79" w:rsidRPr="00AF59FD" w:rsidRDefault="00E12C79" w:rsidP="00611300">
      <w:pPr>
        <w:widowControl w:val="0"/>
        <w:autoSpaceDE w:val="0"/>
        <w:autoSpaceDN w:val="0"/>
        <w:adjustRightInd w:val="0"/>
        <w:outlineLvl w:val="0"/>
      </w:pPr>
    </w:p>
    <w:p w:rsidR="0032175C" w:rsidRPr="00AF59FD" w:rsidRDefault="0032175C" w:rsidP="0032175C">
      <w:pPr>
        <w:widowControl w:val="0"/>
        <w:tabs>
          <w:tab w:val="left" w:pos="720"/>
        </w:tabs>
        <w:autoSpaceDE w:val="0"/>
        <w:autoSpaceDN w:val="0"/>
        <w:adjustRightInd w:val="0"/>
        <w:ind w:left="720" w:hanging="720"/>
        <w:outlineLvl w:val="1"/>
        <w:rPr>
          <w:b/>
          <w:bCs/>
        </w:rPr>
      </w:pPr>
      <w:bookmarkStart w:id="5" w:name="_Toc230056344"/>
      <w:bookmarkStart w:id="6" w:name="_Toc261942615"/>
      <w:r w:rsidRPr="00AF59FD">
        <w:rPr>
          <w:b/>
          <w:bCs/>
        </w:rPr>
        <w:t>B.1.</w:t>
      </w:r>
      <w:r w:rsidRPr="00AF59FD">
        <w:rPr>
          <w:b/>
          <w:bCs/>
        </w:rPr>
        <w:tab/>
        <w:t>Describe the potential respondent universe and any sampling or other respondent selection method to be used.</w:t>
      </w:r>
      <w:bookmarkEnd w:id="5"/>
      <w:bookmarkEnd w:id="6"/>
    </w:p>
    <w:p w:rsidR="0032175C" w:rsidRDefault="0032175C" w:rsidP="0032175C"/>
    <w:p w:rsidR="00A76C6F" w:rsidRDefault="00224C87" w:rsidP="0032175C">
      <w:r>
        <w:t xml:space="preserve">There are three separate respondent universes under study in the </w:t>
      </w:r>
      <w:r w:rsidR="009268D0">
        <w:t>TPMS-ORRC</w:t>
      </w:r>
      <w:r>
        <w:t xml:space="preserve"> </w:t>
      </w:r>
      <w:r w:rsidR="0073760F">
        <w:t>project</w:t>
      </w:r>
      <w:r w:rsidR="00996A0D">
        <w:t xml:space="preserve">: one each </w:t>
      </w:r>
      <w:r w:rsidR="000118F3">
        <w:t xml:space="preserve">associated with </w:t>
      </w:r>
      <w:r w:rsidR="00996A0D">
        <w:t xml:space="preserve">the field survey, the </w:t>
      </w:r>
      <w:proofErr w:type="gramStart"/>
      <w:r w:rsidR="00996A0D">
        <w:t>supplier</w:t>
      </w:r>
      <w:r w:rsidR="00CF03D4">
        <w:t>s</w:t>
      </w:r>
      <w:proofErr w:type="gramEnd"/>
      <w:r w:rsidR="00996A0D">
        <w:t xml:space="preserve"> survey, and the repair facilities survey.</w:t>
      </w:r>
      <w:r>
        <w:t xml:space="preserve">    </w:t>
      </w:r>
    </w:p>
    <w:p w:rsidR="008E6930" w:rsidRDefault="008E6930" w:rsidP="008E6930">
      <w:pPr>
        <w:rPr>
          <w:u w:val="single"/>
        </w:rPr>
      </w:pPr>
    </w:p>
    <w:p w:rsidR="008E6930" w:rsidRPr="001C1DEA" w:rsidRDefault="004849F1" w:rsidP="008E6930">
      <w:pPr>
        <w:rPr>
          <w:u w:val="single"/>
        </w:rPr>
      </w:pPr>
      <w:r>
        <w:rPr>
          <w:u w:val="single"/>
        </w:rPr>
        <w:t>Field</w:t>
      </w:r>
      <w:r w:rsidR="008E6930">
        <w:rPr>
          <w:u w:val="single"/>
        </w:rPr>
        <w:t xml:space="preserve"> Survey</w:t>
      </w:r>
    </w:p>
    <w:p w:rsidR="008E6930" w:rsidRDefault="008E6930" w:rsidP="008E6930"/>
    <w:p w:rsidR="000E037E" w:rsidRDefault="000E037E" w:rsidP="000E037E">
      <w:pPr>
        <w:rPr>
          <w:color w:val="000000"/>
        </w:rPr>
      </w:pPr>
      <w:r>
        <w:rPr>
          <w:color w:val="000000"/>
        </w:rPr>
        <w:t>The population of interest for the field survey is passenger vehicles equipped with tire pressure monitoring systems for the model years 2004 and newer, but no national probability-based sampling frame is available for this population.  Therefore the respondents for the field survey will be a purposefully selected convenience sample of such vehicles.  As of calendar year 2013, there were 107,168,909 vehicle registrations in the United States for passenger vehicles of model year (MY) 2004 and newer that are equipped with TPMS. The purposeful sampling consists of choosing states, sites within the states, fueling stations within the sites, and vehicles at the fueling station, as described below.</w:t>
      </w:r>
    </w:p>
    <w:p w:rsidR="00B10FDE" w:rsidRDefault="00B10FDE" w:rsidP="008E6930"/>
    <w:p w:rsidR="008E6930" w:rsidRDefault="008E6930" w:rsidP="00D02504">
      <w:pPr>
        <w:rPr>
          <w:bCs/>
        </w:rPr>
      </w:pPr>
      <w:r>
        <w:t xml:space="preserve">The data collection </w:t>
      </w:r>
      <w:r w:rsidR="000118F3">
        <w:t xml:space="preserve">for the field survey </w:t>
      </w:r>
      <w:r>
        <w:t>will be in four states</w:t>
      </w:r>
      <w:r w:rsidR="00965239">
        <w:t xml:space="preserve"> in</w:t>
      </w:r>
      <w:r>
        <w:t xml:space="preserve"> different climate areas of the country (dry, humid, hot, and cold).  Within each state, collection will </w:t>
      </w:r>
      <w:r w:rsidR="000D4C33">
        <w:t>be conducted</w:t>
      </w:r>
      <w:r>
        <w:t xml:space="preserve"> in two metropolitan statistical areas (MSA), </w:t>
      </w:r>
      <w:r>
        <w:rPr>
          <w:bCs/>
        </w:rPr>
        <w:t xml:space="preserve">one </w:t>
      </w:r>
      <w:r w:rsidR="000D4C33">
        <w:rPr>
          <w:bCs/>
        </w:rPr>
        <w:t xml:space="preserve">of which will be an </w:t>
      </w:r>
      <w:r>
        <w:rPr>
          <w:bCs/>
        </w:rPr>
        <w:t xml:space="preserve">urbanized area and one </w:t>
      </w:r>
      <w:r w:rsidR="000D4C33">
        <w:rPr>
          <w:bCs/>
        </w:rPr>
        <w:t xml:space="preserve">a </w:t>
      </w:r>
      <w:r>
        <w:rPr>
          <w:bCs/>
        </w:rPr>
        <w:t>non-urbanized area.</w:t>
      </w:r>
      <w:r w:rsidR="000A047B">
        <w:rPr>
          <w:bCs/>
        </w:rPr>
        <w:t xml:space="preserve">  </w:t>
      </w:r>
      <w:r>
        <w:rPr>
          <w:bCs/>
        </w:rPr>
        <w:t xml:space="preserve">An area </w:t>
      </w:r>
      <w:r w:rsidR="000D4C33">
        <w:rPr>
          <w:bCs/>
        </w:rPr>
        <w:t>was</w:t>
      </w:r>
      <w:r>
        <w:rPr>
          <w:bCs/>
        </w:rPr>
        <w:t xml:space="preserve"> defined </w:t>
      </w:r>
      <w:r w:rsidR="000D4C33">
        <w:rPr>
          <w:bCs/>
        </w:rPr>
        <w:t xml:space="preserve">as </w:t>
      </w:r>
      <w:r>
        <w:rPr>
          <w:bCs/>
        </w:rPr>
        <w:t>urbanized by having an MSA of 1.35 million or more as of 2010.  This value was determined by first dividing the population in the United States as of 2010 (308,745,538) in half (154,372,769)</w:t>
      </w:r>
      <w:r w:rsidR="000D4C33">
        <w:rPr>
          <w:bCs/>
        </w:rPr>
        <w:t>, then</w:t>
      </w:r>
      <w:r>
        <w:rPr>
          <w:bCs/>
        </w:rPr>
        <w:t xml:space="preserve"> arranging all </w:t>
      </w:r>
      <w:r w:rsidRPr="00B81532">
        <w:rPr>
          <w:bCs/>
        </w:rPr>
        <w:t xml:space="preserve">metropolitan areas from most populous to least populous, </w:t>
      </w:r>
      <w:r w:rsidR="000D4C33">
        <w:rPr>
          <w:bCs/>
        </w:rPr>
        <w:t xml:space="preserve">and </w:t>
      </w:r>
      <w:r>
        <w:rPr>
          <w:bCs/>
        </w:rPr>
        <w:t>calculating a running total</w:t>
      </w:r>
      <w:r w:rsidR="000D4C33">
        <w:rPr>
          <w:bCs/>
        </w:rPr>
        <w:t>; in conducting this procedure it was found that</w:t>
      </w:r>
      <w:r>
        <w:rPr>
          <w:bCs/>
        </w:rPr>
        <w:t xml:space="preserve"> half </w:t>
      </w:r>
      <w:r w:rsidR="000D4C33">
        <w:rPr>
          <w:bCs/>
        </w:rPr>
        <w:t xml:space="preserve">of the US </w:t>
      </w:r>
      <w:r>
        <w:rPr>
          <w:bCs/>
        </w:rPr>
        <w:t>population live</w:t>
      </w:r>
      <w:r w:rsidR="000D4C33">
        <w:rPr>
          <w:bCs/>
        </w:rPr>
        <w:t>s</w:t>
      </w:r>
      <w:r>
        <w:rPr>
          <w:bCs/>
        </w:rPr>
        <w:t xml:space="preserve"> in metropolitan areas whose population was 1.35 million or more</w:t>
      </w:r>
      <w:r w:rsidR="000D4C33">
        <w:rPr>
          <w:bCs/>
        </w:rPr>
        <w:t>, and 1.35 million was therefore selected as the dividing point</w:t>
      </w:r>
      <w:r>
        <w:rPr>
          <w:bCs/>
        </w:rPr>
        <w:t xml:space="preserve">.    </w:t>
      </w:r>
    </w:p>
    <w:p w:rsidR="008E6930" w:rsidRDefault="008E6930" w:rsidP="008E6930"/>
    <w:p w:rsidR="00091F6C" w:rsidRDefault="00E33E90" w:rsidP="008E6930">
      <w:r>
        <w:lastRenderedPageBreak/>
        <w:t xml:space="preserve">The selection of </w:t>
      </w:r>
      <w:r w:rsidR="00425405">
        <w:t>two</w:t>
      </w:r>
      <w:r>
        <w:t xml:space="preserve"> sites in </w:t>
      </w:r>
      <w:r w:rsidR="00425405">
        <w:t xml:space="preserve">each of </w:t>
      </w:r>
      <w:r>
        <w:t xml:space="preserve">four states is driven by a desire for </w:t>
      </w:r>
      <w:r w:rsidR="000118F3">
        <w:t xml:space="preserve">geographical and climate </w:t>
      </w:r>
      <w:r>
        <w:t>diversity in respondents</w:t>
      </w:r>
      <w:r w:rsidR="00F422CE">
        <w:t xml:space="preserve">.  However, </w:t>
      </w:r>
      <w:r>
        <w:t>w</w:t>
      </w:r>
      <w:r w:rsidR="000D30D2">
        <w:t xml:space="preserve">e </w:t>
      </w:r>
      <w:r w:rsidR="00091F6C">
        <w:t xml:space="preserve">acknowledge that the </w:t>
      </w:r>
      <w:r w:rsidR="004E0EAD">
        <w:t>purposefully selected convenience</w:t>
      </w:r>
      <w:r w:rsidR="008E7718">
        <w:t xml:space="preserve"> sample</w:t>
      </w:r>
      <w:r w:rsidR="00091F6C">
        <w:t xml:space="preserve"> of the eight </w:t>
      </w:r>
      <w:r>
        <w:t>sites</w:t>
      </w:r>
      <w:r w:rsidR="00091F6C">
        <w:t xml:space="preserve"> will not be</w:t>
      </w:r>
      <w:r w:rsidR="000118F3">
        <w:t xml:space="preserve"> statistically </w:t>
      </w:r>
      <w:r w:rsidR="00091F6C">
        <w:t>representative of American drivers of vehicles equipped with TPMS</w:t>
      </w:r>
      <w:r w:rsidR="000A5A88">
        <w:t xml:space="preserve"> and that we will not be able to generalize findings to the American driving population.  </w:t>
      </w:r>
      <w:r w:rsidR="000D7616">
        <w:t>In</w:t>
      </w:r>
      <w:r w:rsidR="002029B4">
        <w:t xml:space="preserve"> spite of this limitation, we expect to uncover useful information on drivers’ behavior </w:t>
      </w:r>
      <w:r w:rsidR="000D4C33">
        <w:t xml:space="preserve">with regard </w:t>
      </w:r>
      <w:r w:rsidR="002029B4">
        <w:t>to TPMS and the operational status of TPMS</w:t>
      </w:r>
      <w:r w:rsidR="000D30D2">
        <w:t>.</w:t>
      </w:r>
      <w:r w:rsidR="002029B4">
        <w:t xml:space="preserve">  </w:t>
      </w:r>
    </w:p>
    <w:p w:rsidR="00091F6C" w:rsidRDefault="00091F6C" w:rsidP="008E6930"/>
    <w:p w:rsidR="00643DA5" w:rsidRDefault="00643DA5" w:rsidP="008E6930">
      <w:r>
        <w:t xml:space="preserve">Within each site, </w:t>
      </w:r>
      <w:r w:rsidR="00BC5289">
        <w:t>fuel</w:t>
      </w:r>
      <w:r>
        <w:t xml:space="preserve"> stations will be identified and arrangements will be </w:t>
      </w:r>
      <w:r w:rsidR="00425405">
        <w:t>made</w:t>
      </w:r>
      <w:r>
        <w:t xml:space="preserve"> to operate based on the following criteria: </w:t>
      </w:r>
    </w:p>
    <w:p w:rsidR="00643DA5" w:rsidRDefault="00643DA5" w:rsidP="00643DA5">
      <w:pPr>
        <w:numPr>
          <w:ilvl w:val="0"/>
          <w:numId w:val="7"/>
        </w:numPr>
        <w:tabs>
          <w:tab w:val="left" w:pos="-1440"/>
        </w:tabs>
        <w:autoSpaceDE w:val="0"/>
        <w:autoSpaceDN w:val="0"/>
        <w:adjustRightInd w:val="0"/>
      </w:pPr>
      <w:r>
        <w:t xml:space="preserve">A large volume of passenger vehicles visiting the site; </w:t>
      </w:r>
    </w:p>
    <w:p w:rsidR="00643DA5" w:rsidRDefault="00643DA5" w:rsidP="00643DA5">
      <w:pPr>
        <w:numPr>
          <w:ilvl w:val="0"/>
          <w:numId w:val="7"/>
        </w:numPr>
        <w:tabs>
          <w:tab w:val="left" w:pos="-1440"/>
        </w:tabs>
        <w:autoSpaceDE w:val="0"/>
        <w:autoSpaceDN w:val="0"/>
        <w:adjustRightInd w:val="0"/>
      </w:pPr>
      <w:r>
        <w:t xml:space="preserve">A limited number of entrances to facilitate recruiting passenger vehicles; </w:t>
      </w:r>
    </w:p>
    <w:p w:rsidR="00643DA5" w:rsidRDefault="00643DA5" w:rsidP="00643DA5">
      <w:pPr>
        <w:numPr>
          <w:ilvl w:val="0"/>
          <w:numId w:val="7"/>
        </w:numPr>
        <w:tabs>
          <w:tab w:val="left" w:pos="-1440"/>
        </w:tabs>
        <w:autoSpaceDE w:val="0"/>
        <w:autoSpaceDN w:val="0"/>
        <w:adjustRightInd w:val="0"/>
      </w:pPr>
      <w:r>
        <w:t xml:space="preserve">Adequate visibility and space for safely conducting the interviews and observations; </w:t>
      </w:r>
    </w:p>
    <w:p w:rsidR="00643DA5" w:rsidRDefault="00643DA5" w:rsidP="00643DA5">
      <w:pPr>
        <w:numPr>
          <w:ilvl w:val="0"/>
          <w:numId w:val="7"/>
        </w:numPr>
        <w:tabs>
          <w:tab w:val="left" w:pos="-1440"/>
        </w:tabs>
        <w:autoSpaceDE w:val="0"/>
        <w:autoSpaceDN w:val="0"/>
        <w:adjustRightInd w:val="0"/>
      </w:pPr>
      <w:r>
        <w:t xml:space="preserve">Probability that a large portion of the vehicles entering the site will be passenger vehicles of MY 2004 and later, </w:t>
      </w:r>
    </w:p>
    <w:p w:rsidR="00643DA5" w:rsidRDefault="00643DA5" w:rsidP="00643DA5">
      <w:pPr>
        <w:numPr>
          <w:ilvl w:val="0"/>
          <w:numId w:val="7"/>
        </w:numPr>
        <w:tabs>
          <w:tab w:val="left" w:pos="-1440"/>
        </w:tabs>
        <w:autoSpaceDE w:val="0"/>
        <w:autoSpaceDN w:val="0"/>
        <w:adjustRightInd w:val="0"/>
      </w:pPr>
      <w:r>
        <w:t>Vehicles entering the site would not expect to have more or fewer disabled or malfunctioning TPMS than in the general population of vehicles and</w:t>
      </w:r>
    </w:p>
    <w:p w:rsidR="00643DA5" w:rsidRDefault="00643DA5" w:rsidP="00643DA5">
      <w:pPr>
        <w:pStyle w:val="ListParagraph"/>
        <w:numPr>
          <w:ilvl w:val="0"/>
          <w:numId w:val="7"/>
        </w:numPr>
      </w:pPr>
      <w:r>
        <w:t>Permission from the site’s proprietor or manager to conduct the survey.</w:t>
      </w:r>
    </w:p>
    <w:p w:rsidR="00643DA5" w:rsidRDefault="00643DA5" w:rsidP="00643DA5">
      <w:pPr>
        <w:pStyle w:val="ListParagraph"/>
      </w:pPr>
    </w:p>
    <w:p w:rsidR="008E6930" w:rsidRDefault="008E6930" w:rsidP="008E6930">
      <w:r w:rsidRPr="00AF59FD">
        <w:t>Other factors that will influence which drivers are interviewed are the driver</w:t>
      </w:r>
      <w:r w:rsidR="007603AB">
        <w:t>’</w:t>
      </w:r>
      <w:r w:rsidRPr="00AF59FD">
        <w:t xml:space="preserve">s willingness to be interviewed and the researchers being available to conduct an interview at the time that the driver arrives at the </w:t>
      </w:r>
      <w:r w:rsidR="000118F3">
        <w:t>fuel</w:t>
      </w:r>
      <w:r w:rsidRPr="00AF59FD">
        <w:t xml:space="preserve"> station (i.e., is not already conducting another interview).</w:t>
      </w:r>
      <w:r>
        <w:t xml:space="preserve"> </w:t>
      </w:r>
      <w:r w:rsidR="00CC5114">
        <w:t xml:space="preserve"> </w:t>
      </w:r>
      <w:r>
        <w:t>R</w:t>
      </w:r>
      <w:r w:rsidRPr="00AF59FD">
        <w:t xml:space="preserve">esearchers will simply not approach drivers of vehicles </w:t>
      </w:r>
      <w:r w:rsidR="007603AB">
        <w:t>that</w:t>
      </w:r>
      <w:r w:rsidRPr="00AF59FD">
        <w:t xml:space="preserve"> appear to be older than model year 2004. </w:t>
      </w:r>
      <w:r w:rsidR="00CC5114">
        <w:t xml:space="preserve"> </w:t>
      </w:r>
      <w:r>
        <w:t xml:space="preserve">Although the researchers will not be able to determine with 100% accuracy </w:t>
      </w:r>
      <w:r w:rsidR="007603AB">
        <w:t>whether</w:t>
      </w:r>
      <w:r>
        <w:t xml:space="preserve"> a vehicle is from a model year 2004 or newer, the researchers will be able to do a rough sorting on this characteristic of the vehicle.  </w:t>
      </w:r>
      <w:r w:rsidR="00CC5114">
        <w:t xml:space="preserve"> </w:t>
      </w:r>
      <w:r>
        <w:t>In addition, i</w:t>
      </w:r>
      <w:r w:rsidRPr="00AF59FD">
        <w:t xml:space="preserve">f a driver informs the researchers that the vehicle is 2003 or older, the researchers will </w:t>
      </w:r>
      <w:r>
        <w:t xml:space="preserve">then </w:t>
      </w:r>
      <w:r w:rsidRPr="00AF59FD">
        <w:t xml:space="preserve">move along to the next vehicle entering the fueling area. Some drivers of eligible vehicles will </w:t>
      </w:r>
      <w:r w:rsidR="000D30D2">
        <w:t xml:space="preserve">likely </w:t>
      </w:r>
      <w:r w:rsidRPr="00AF59FD">
        <w:t>refuse</w:t>
      </w:r>
      <w:r w:rsidR="000D30D2">
        <w:t xml:space="preserve"> for various reasons, such as being in a hurry.  Drivers that refuse will not be followed or further requested to participate.</w:t>
      </w:r>
      <w:r w:rsidR="0043790C">
        <w:t xml:space="preserve">  </w:t>
      </w:r>
      <w:r w:rsidR="0043790C" w:rsidRPr="0073156E">
        <w:t xml:space="preserve">Because we will recruit </w:t>
      </w:r>
      <w:r w:rsidR="00FE3F0F">
        <w:t xml:space="preserve">a purposefully selected convenience sample </w:t>
      </w:r>
      <w:r w:rsidR="00352B33">
        <w:t>and not a probability sample</w:t>
      </w:r>
      <w:r w:rsidR="0043790C" w:rsidRPr="0073156E">
        <w:t xml:space="preserve">, it is not possible to estimate </w:t>
      </w:r>
      <w:r w:rsidR="00760119">
        <w:t>a response rate</w:t>
      </w:r>
      <w:r w:rsidR="0043790C" w:rsidRPr="0073156E">
        <w:t xml:space="preserve">.  </w:t>
      </w:r>
      <w:r w:rsidRPr="00AF59FD">
        <w:t xml:space="preserve"> </w:t>
      </w:r>
    </w:p>
    <w:p w:rsidR="00595CF0" w:rsidRDefault="00595CF0" w:rsidP="008E6930"/>
    <w:p w:rsidR="007F7C3E" w:rsidRDefault="0088069C" w:rsidP="008E6930">
      <w:r w:rsidRPr="0010708A">
        <w:t>To screen for TPMS operational status, d</w:t>
      </w:r>
      <w:r w:rsidR="00B00118" w:rsidRPr="0010708A">
        <w:t>ata collection teams will inspect vehicles of MY 2004 or newer</w:t>
      </w:r>
      <w:r w:rsidRPr="0010708A">
        <w:t>.</w:t>
      </w:r>
      <w:r w:rsidR="00B00118" w:rsidRPr="0010708A">
        <w:t xml:space="preserve">  </w:t>
      </w:r>
      <w:r w:rsidR="007603AB" w:rsidRPr="0010708A">
        <w:t>Types of</w:t>
      </w:r>
      <w:r w:rsidR="00621999" w:rsidRPr="0010708A">
        <w:t xml:space="preserve"> vehicles inspected will be rebalanced </w:t>
      </w:r>
      <w:r w:rsidR="00053DDA" w:rsidRPr="0010708A">
        <w:t xml:space="preserve">as needed </w:t>
      </w:r>
      <w:r w:rsidR="00621999" w:rsidRPr="0010708A">
        <w:t xml:space="preserve">during data collection to </w:t>
      </w:r>
      <w:r w:rsidR="0010708A" w:rsidRPr="0010708A">
        <w:t xml:space="preserve">ensure that a minimum number of vehicle types (passenger cars, </w:t>
      </w:r>
      <w:r w:rsidR="00317131">
        <w:t>and light truck vehicles (LTVs)</w:t>
      </w:r>
      <w:r w:rsidR="0010708A" w:rsidRPr="0010708A">
        <w:t xml:space="preserve">) and vehicle model years (2004 to present model year) </w:t>
      </w:r>
      <w:r w:rsidR="00167ADB" w:rsidRPr="0010708A">
        <w:t>are more or less equally dispersed among the four states within the two population types</w:t>
      </w:r>
      <w:r w:rsidR="00621999" w:rsidRPr="0010708A">
        <w:t>.</w:t>
      </w:r>
      <w:r w:rsidR="00C70091" w:rsidRPr="0010708A">
        <w:t xml:space="preserve">  The vehicle screener will be used to collect information required to sort the vehicles into the following groups:  (1) Vehicles not meeting the selection criteria for inspection; (2) Vehicles meeting the selection</w:t>
      </w:r>
      <w:r w:rsidR="00C70091">
        <w:t xml:space="preserve"> criteria for inspection</w:t>
      </w:r>
      <w:r w:rsidR="00637C3A">
        <w:t xml:space="preserve"> and having</w:t>
      </w:r>
      <w:r w:rsidR="00C70091">
        <w:t xml:space="preserve"> a TPMS that is not functioning; (3) Vehicles meeting the selection criteria for inspection</w:t>
      </w:r>
      <w:r w:rsidR="00637C3A">
        <w:t xml:space="preserve"> and having</w:t>
      </w:r>
      <w:r w:rsidR="00C70091">
        <w:t xml:space="preserve"> a TPMS that is functioning.  Drivers of vehicles in Group 1 will be thanked for their cooperation, but the vehicle will not be inspected.  All </w:t>
      </w:r>
      <w:r w:rsidR="00B80479">
        <w:t xml:space="preserve">willing and knowledgeable </w:t>
      </w:r>
      <w:r w:rsidR="00C70091">
        <w:t>drivers of vehicles in Groups 2 and 3 will have their vehicles inspected</w:t>
      </w:r>
      <w:r w:rsidR="00B80479">
        <w:t xml:space="preserve"> and be eligible to be interviewed.</w:t>
      </w:r>
      <w:r w:rsidR="00167ADB">
        <w:t xml:space="preserve"> </w:t>
      </w:r>
    </w:p>
    <w:p w:rsidR="00B80479" w:rsidRDefault="00B80479" w:rsidP="008E6930"/>
    <w:p w:rsidR="00293181" w:rsidRDefault="00780E79" w:rsidP="00780E79">
      <w:r w:rsidRPr="00160C8C">
        <w:t>From the vehicles screened</w:t>
      </w:r>
      <w:r w:rsidR="00160C8C">
        <w:t xml:space="preserve"> </w:t>
      </w:r>
      <w:r w:rsidR="00160C8C" w:rsidRPr="00B80479">
        <w:t xml:space="preserve">and </w:t>
      </w:r>
      <w:r w:rsidR="00B80479" w:rsidRPr="00B80479">
        <w:t>eligible</w:t>
      </w:r>
      <w:r w:rsidRPr="00160C8C">
        <w:t>, we will proceed as follows:  For groups 2 and 3, we desire to interview enough drivers so that a qualitative binary question with a 50% proportion in response (the maximum variability) will give the equivalent of a</w:t>
      </w:r>
      <w:r w:rsidR="008E7718">
        <w:t>bout a</w:t>
      </w:r>
      <w:r w:rsidRPr="00160C8C">
        <w:t xml:space="preserve"> 5.2</w:t>
      </w:r>
      <w:r w:rsidR="008E7718">
        <w:t>5</w:t>
      </w:r>
      <w:r w:rsidRPr="00160C8C">
        <w:t xml:space="preserve">% margin of error in </w:t>
      </w:r>
      <w:r w:rsidRPr="00160C8C">
        <w:lastRenderedPageBreak/>
        <w:t>a 95% confidence interval</w:t>
      </w:r>
      <w:r w:rsidR="00B7001B">
        <w:t>, had we drawn a simple random sample</w:t>
      </w:r>
      <w:r w:rsidRPr="00160C8C">
        <w:t xml:space="preserve">.  A sample of 350 will achieve this goal as the margin of error </w:t>
      </w:r>
      <w:r w:rsidR="008E7718">
        <w:t xml:space="preserve">would be </w:t>
      </w:r>
      <w:r w:rsidRPr="00160C8C">
        <w:t xml:space="preserve">1.96*Square </w:t>
      </w:r>
      <w:proofErr w:type="gramStart"/>
      <w:r w:rsidRPr="00160C8C">
        <w:t>Root[</w:t>
      </w:r>
      <w:proofErr w:type="gramEnd"/>
      <w:r w:rsidRPr="00160C8C">
        <w:t>(.50)(.50)/350] = 5.24%.  Questions with lesser variability would have a smaller margin of error.  Since Group 2 is rare, the survey contractor will select willing Group 2 drivers until we have 350, rebalancing inspections as previously described to achieve diversity in vehicle type and age. To predict how many vehicles we will need to inspect to reach 350 members of Group 2, we note that from the 2011 TPMS-SS survey data (i.e., data on tire inflation for vehicles with and without TPMS) about 5 percent of the respondents had experienced a TPMS malfunction at some time to their knowledge.  (</w:t>
      </w:r>
      <w:r w:rsidRPr="00160C8C" w:rsidDel="00C255E5">
        <w:t>No data currently exist on the rate of malfunctioning TPMS in vehicles on the road determined through inspection.</w:t>
      </w:r>
      <w:r w:rsidRPr="00160C8C">
        <w:t>)  Applying this 5 percent rate to our desired 350, we will need to inspect 350/.05=7000 vehicles to get our desired sample in Group 2.  For Group 3, we desire a subsample of 350 for the same reason as described for Group 2.  To achieve it, as the survey contractor conducts inspections, 350 drivers will be selected from the inspected vehicles that are not part of Group 2</w:t>
      </w:r>
      <w:r w:rsidR="00B80479">
        <w:t xml:space="preserve">, </w:t>
      </w:r>
      <w:r w:rsidR="00293181">
        <w:t xml:space="preserve">ensuring by </w:t>
      </w:r>
      <w:r w:rsidR="00FE3F0F">
        <w:t xml:space="preserve">purposeful </w:t>
      </w:r>
      <w:r w:rsidR="008E7718">
        <w:t>selection</w:t>
      </w:r>
      <w:r w:rsidR="00053DDA">
        <w:t>, if necessary,</w:t>
      </w:r>
      <w:r w:rsidR="00293181">
        <w:t xml:space="preserve"> that the 350</w:t>
      </w:r>
      <w:r w:rsidR="008E7718">
        <w:t xml:space="preserve"> are</w:t>
      </w:r>
      <w:r w:rsidR="00293181">
        <w:t xml:space="preserve"> diverse in vehicle type and age.</w:t>
      </w:r>
    </w:p>
    <w:p w:rsidR="005613CE" w:rsidRDefault="005613CE" w:rsidP="007F7C3E"/>
    <w:p w:rsidR="00EC3814" w:rsidRDefault="00EC3814" w:rsidP="00EC3814">
      <w:r>
        <w:t xml:space="preserve">The drivers </w:t>
      </w:r>
      <w:r w:rsidR="00780E79">
        <w:t>selected</w:t>
      </w:r>
      <w:r w:rsidR="00160C8C">
        <w:t xml:space="preserve"> </w:t>
      </w:r>
      <w:r w:rsidR="00780E79">
        <w:t>into</w:t>
      </w:r>
      <w:r>
        <w:t xml:space="preserve"> Group</w:t>
      </w:r>
      <w:r w:rsidR="00780E79">
        <w:t>s</w:t>
      </w:r>
      <w:r>
        <w:t xml:space="preserve"> 2 and 3 will be </w:t>
      </w:r>
      <w:r w:rsidR="00C255E5">
        <w:t>interviewed</w:t>
      </w:r>
      <w:r>
        <w:t xml:space="preserve"> to </w:t>
      </w:r>
      <w:r w:rsidRPr="00C95AE9">
        <w:t xml:space="preserve">obtain information regarding </w:t>
      </w:r>
      <w:r>
        <w:t xml:space="preserve">driver’s dependence upon </w:t>
      </w:r>
      <w:r w:rsidR="00C255E5">
        <w:t xml:space="preserve">and interactions with </w:t>
      </w:r>
      <w:r>
        <w:t>the operating status of the vehicle’s TPMS.  The information obtain</w:t>
      </w:r>
      <w:r w:rsidR="00C255E5">
        <w:t>ed</w:t>
      </w:r>
      <w:r>
        <w:t xml:space="preserve"> will also provide </w:t>
      </w:r>
      <w:r w:rsidRPr="00C95AE9">
        <w:t xml:space="preserve">driver knowledge about </w:t>
      </w:r>
      <w:r>
        <w:t xml:space="preserve">current or </w:t>
      </w:r>
      <w:r w:rsidRPr="00C95AE9">
        <w:t>past TPMS malfunctions (e.g., duration and frequency of the TPMS not working, reasons they did not work, actions taken to fix them)</w:t>
      </w:r>
      <w:r>
        <w:t xml:space="preserve">, as well as current and previous experience with the low tire pressure light being illuminated, needing to recalibrate the TPMS, type and cost of repairs needed.  This study will </w:t>
      </w:r>
      <w:r w:rsidR="00640307">
        <w:t>seek</w:t>
      </w:r>
      <w:r w:rsidR="00160C8C">
        <w:t xml:space="preserve"> </w:t>
      </w:r>
      <w:r>
        <w:t xml:space="preserve">a broad understanding of the rate of malfunction in TPMS in diverse areas of the country </w:t>
      </w:r>
      <w:r w:rsidR="00C255E5">
        <w:t xml:space="preserve">and different vehicle types and ages, but with the </w:t>
      </w:r>
      <w:r>
        <w:t>understanding that the results cannot be generalized to the population of American drivers of vehicles equipped with TPMS.</w:t>
      </w:r>
    </w:p>
    <w:p w:rsidR="00EC3814" w:rsidRDefault="00EC3814" w:rsidP="007F7C3E"/>
    <w:p w:rsidR="00F87136" w:rsidRDefault="009D2487" w:rsidP="00460E7A">
      <w:pPr>
        <w:widowControl w:val="0"/>
        <w:autoSpaceDE w:val="0"/>
        <w:autoSpaceDN w:val="0"/>
        <w:adjustRightInd w:val="0"/>
        <w:outlineLvl w:val="0"/>
      </w:pPr>
      <w:r w:rsidRPr="009268D0">
        <w:t xml:space="preserve">The data collected will provide for a </w:t>
      </w:r>
      <w:r w:rsidR="00637C3A" w:rsidRPr="009268D0">
        <w:t>descriptive</w:t>
      </w:r>
      <w:r w:rsidRPr="009268D0">
        <w:t xml:space="preserve"> study with</w:t>
      </w:r>
      <w:r w:rsidR="00414AD3">
        <w:t>out any</w:t>
      </w:r>
      <w:r w:rsidR="00E064F3">
        <w:t xml:space="preserve"> </w:t>
      </w:r>
      <w:r w:rsidRPr="009268D0">
        <w:t>statistical inference</w:t>
      </w:r>
      <w:r w:rsidR="00414AD3">
        <w:t>.</w:t>
      </w:r>
      <w:r>
        <w:t xml:space="preserve">  </w:t>
      </w:r>
      <w:r w:rsidR="00376EAA" w:rsidRPr="00AB4FFB">
        <w:t>There are no plans to base any rulemaking on the data collected for this study</w:t>
      </w:r>
      <w:r w:rsidR="00414AD3" w:rsidRPr="00AB4FFB">
        <w:t xml:space="preserve"> or to </w:t>
      </w:r>
      <w:r w:rsidR="00A76870">
        <w:t xml:space="preserve">characterize </w:t>
      </w:r>
      <w:r w:rsidR="0088069C">
        <w:t xml:space="preserve">all </w:t>
      </w:r>
      <w:r w:rsidR="00A76870">
        <w:t xml:space="preserve">American drivers of vehicles equipped with TPMS with the results.  </w:t>
      </w:r>
    </w:p>
    <w:p w:rsidR="008E6930" w:rsidRDefault="008E6930" w:rsidP="008E6930"/>
    <w:p w:rsidR="00CD549F" w:rsidRPr="001C1DEA" w:rsidRDefault="00B252D4" w:rsidP="0032175C">
      <w:pPr>
        <w:rPr>
          <w:u w:val="single"/>
        </w:rPr>
      </w:pPr>
      <w:r>
        <w:rPr>
          <w:u w:val="single"/>
        </w:rPr>
        <w:t>Suppliers</w:t>
      </w:r>
      <w:r w:rsidR="001C1DEA">
        <w:rPr>
          <w:u w:val="single"/>
        </w:rPr>
        <w:t xml:space="preserve"> Survey</w:t>
      </w:r>
    </w:p>
    <w:p w:rsidR="00CD549F" w:rsidRDefault="00CD549F" w:rsidP="00CD549F"/>
    <w:p w:rsidR="00CD549F" w:rsidRDefault="00CD549F" w:rsidP="00CD549F">
      <w:r>
        <w:t xml:space="preserve">The respondent universe consists of </w:t>
      </w:r>
      <w:r w:rsidR="00BF093F">
        <w:t xml:space="preserve">all </w:t>
      </w:r>
      <w:r>
        <w:t>TPMS sensor and system equipment suppliers</w:t>
      </w:r>
      <w:r w:rsidR="00490674">
        <w:t xml:space="preserve">.  </w:t>
      </w:r>
      <w:r>
        <w:t xml:space="preserve">This universe consists of </w:t>
      </w:r>
      <w:r w:rsidR="00BA37BB">
        <w:t xml:space="preserve">45 TPMS suppliers, which includes </w:t>
      </w:r>
      <w:r>
        <w:t xml:space="preserve">Tier 1 and Tier 2 suppliers.  </w:t>
      </w:r>
      <w:r w:rsidR="00AC400B">
        <w:t xml:space="preserve">There is no selection method for this respondent group, since the goal is to </w:t>
      </w:r>
      <w:r w:rsidR="00223B30">
        <w:t xml:space="preserve">contact and </w:t>
      </w:r>
      <w:r w:rsidR="00D11D3F">
        <w:t xml:space="preserve">collect information from </w:t>
      </w:r>
      <w:r w:rsidR="00AC400B">
        <w:t xml:space="preserve">the entire population. </w:t>
      </w:r>
    </w:p>
    <w:p w:rsidR="00A32710" w:rsidRDefault="00A32710" w:rsidP="00CD549F"/>
    <w:p w:rsidR="00A32710" w:rsidRDefault="00A32710" w:rsidP="00A32710">
      <w:pPr>
        <w:widowControl w:val="0"/>
        <w:autoSpaceDE w:val="0"/>
        <w:autoSpaceDN w:val="0"/>
        <w:adjustRightInd w:val="0"/>
        <w:outlineLvl w:val="1"/>
        <w:rPr>
          <w:bCs/>
        </w:rPr>
      </w:pPr>
      <w:r w:rsidRPr="00AC400B">
        <w:rPr>
          <w:bCs/>
        </w:rPr>
        <w:t>No statistical methods will be used.  All data collection will be based on a 100% sample of the inference population.  In all reports and other publications and statements resulting from this work, no attempt will be made to draw inferences to any population other than the set of units that responded</w:t>
      </w:r>
      <w:r>
        <w:rPr>
          <w:bCs/>
        </w:rPr>
        <w:t xml:space="preserve"> to the data collection effort.</w:t>
      </w:r>
    </w:p>
    <w:p w:rsidR="00A32710" w:rsidRDefault="00A32710" w:rsidP="004B7F13">
      <w:pPr>
        <w:rPr>
          <w:u w:val="single"/>
        </w:rPr>
      </w:pPr>
    </w:p>
    <w:p w:rsidR="004B7F13" w:rsidRPr="001C1DEA" w:rsidRDefault="004B7F13" w:rsidP="004B7F13">
      <w:pPr>
        <w:rPr>
          <w:u w:val="single"/>
        </w:rPr>
      </w:pPr>
      <w:r>
        <w:rPr>
          <w:u w:val="single"/>
        </w:rPr>
        <w:t>Repair Facilities Survey</w:t>
      </w:r>
    </w:p>
    <w:p w:rsidR="004B7F13" w:rsidRDefault="004B7F13" w:rsidP="004B7F13"/>
    <w:p w:rsidR="004B7F13" w:rsidRDefault="004B7F13" w:rsidP="004B7F13">
      <w:r>
        <w:t xml:space="preserve">The respondent universe consists of maintenance and repair facilities.  This population </w:t>
      </w:r>
      <w:r w:rsidR="00425405">
        <w:t>h</w:t>
      </w:r>
      <w:r w:rsidR="000D30D2">
        <w:t>as</w:t>
      </w:r>
      <w:r>
        <w:t xml:space="preserve"> three subpopulations</w:t>
      </w:r>
      <w:r w:rsidR="00425405">
        <w:t>:</w:t>
      </w:r>
      <w:r>
        <w:t xml:space="preserve"> </w:t>
      </w:r>
      <w:r w:rsidRPr="00C6798C">
        <w:t xml:space="preserve">automobile dealerships or automobile dealership-connected facilities, </w:t>
      </w:r>
      <w:r w:rsidRPr="00C6798C">
        <w:lastRenderedPageBreak/>
        <w:t>chain/franchised brick-and-mortar tire stores (e.g., AutoZone), and independently-owned tire repair facilities.</w:t>
      </w:r>
      <w:r w:rsidR="00FF3825">
        <w:t xml:space="preserve">  </w:t>
      </w:r>
      <w:r w:rsidR="00564021">
        <w:t xml:space="preserve">This survey is conducted primarily for qualitative information, providing supplemental information in regards to the information collected from the </w:t>
      </w:r>
      <w:r w:rsidR="004C0030">
        <w:t>field</w:t>
      </w:r>
      <w:r w:rsidR="00564021">
        <w:t xml:space="preserve"> survey.  </w:t>
      </w:r>
    </w:p>
    <w:p w:rsidR="004B7F13" w:rsidRDefault="004B7F13" w:rsidP="004B7F13"/>
    <w:p w:rsidR="004B7F13" w:rsidRDefault="004B7F13" w:rsidP="004B7F13">
      <w:r>
        <w:t xml:space="preserve">A list frame constructed of </w:t>
      </w:r>
      <w:r w:rsidRPr="005C36EF">
        <w:t>North American Industry Classification System (NAICS)</w:t>
      </w:r>
      <w:r>
        <w:t xml:space="preserve"> codes allows for the three strata to not overlap.  The table below provides the NAICS codes and </w:t>
      </w:r>
      <w:r w:rsidR="00E92D95">
        <w:t>the</w:t>
      </w:r>
      <w:r w:rsidR="00721F1C">
        <w:t>ir associated subpopulation</w:t>
      </w:r>
      <w:r>
        <w:t>.</w:t>
      </w:r>
    </w:p>
    <w:p w:rsidR="004B7F13" w:rsidRDefault="004B7F13" w:rsidP="004B7F13"/>
    <w:tbl>
      <w:tblPr>
        <w:tblStyle w:val="TableGrid"/>
        <w:tblW w:w="0" w:type="auto"/>
        <w:jc w:val="center"/>
        <w:tblLook w:val="04A0" w:firstRow="1" w:lastRow="0" w:firstColumn="1" w:lastColumn="0" w:noHBand="0" w:noVBand="1"/>
      </w:tblPr>
      <w:tblGrid>
        <w:gridCol w:w="3456"/>
        <w:gridCol w:w="4255"/>
      </w:tblGrid>
      <w:tr w:rsidR="00607467" w:rsidTr="00460E7A">
        <w:trPr>
          <w:jc w:val="center"/>
        </w:trPr>
        <w:tc>
          <w:tcPr>
            <w:tcW w:w="0" w:type="auto"/>
          </w:tcPr>
          <w:p w:rsidR="00607467" w:rsidRPr="00460E7A" w:rsidRDefault="00607467" w:rsidP="00536B6C">
            <w:pPr>
              <w:rPr>
                <w:b/>
              </w:rPr>
            </w:pPr>
            <w:r w:rsidRPr="00460E7A">
              <w:rPr>
                <w:b/>
              </w:rPr>
              <w:t>NAICS Code</w:t>
            </w:r>
          </w:p>
        </w:tc>
        <w:tc>
          <w:tcPr>
            <w:tcW w:w="0" w:type="auto"/>
          </w:tcPr>
          <w:p w:rsidR="00607467" w:rsidRPr="00460E7A" w:rsidRDefault="00724E81" w:rsidP="00536B6C">
            <w:pPr>
              <w:rPr>
                <w:b/>
              </w:rPr>
            </w:pPr>
            <w:r>
              <w:rPr>
                <w:b/>
              </w:rPr>
              <w:t xml:space="preserve">Subpopulation </w:t>
            </w:r>
            <w:r w:rsidR="00607467" w:rsidRPr="00460E7A">
              <w:rPr>
                <w:b/>
              </w:rPr>
              <w:t>Description</w:t>
            </w:r>
          </w:p>
        </w:tc>
      </w:tr>
      <w:tr w:rsidR="00607467" w:rsidTr="00460E7A">
        <w:trPr>
          <w:jc w:val="center"/>
        </w:trPr>
        <w:tc>
          <w:tcPr>
            <w:tcW w:w="0" w:type="auto"/>
          </w:tcPr>
          <w:p w:rsidR="00607467" w:rsidRDefault="00607467" w:rsidP="00536B6C">
            <w:r>
              <w:t>441110</w:t>
            </w:r>
          </w:p>
        </w:tc>
        <w:tc>
          <w:tcPr>
            <w:tcW w:w="0" w:type="auto"/>
          </w:tcPr>
          <w:p w:rsidR="00607467" w:rsidRDefault="00607467" w:rsidP="00536B6C">
            <w:r>
              <w:t>New car dealers</w:t>
            </w:r>
          </w:p>
        </w:tc>
      </w:tr>
      <w:tr w:rsidR="00607467" w:rsidTr="00460E7A">
        <w:trPr>
          <w:jc w:val="center"/>
        </w:trPr>
        <w:tc>
          <w:tcPr>
            <w:tcW w:w="0" w:type="auto"/>
          </w:tcPr>
          <w:p w:rsidR="00607467" w:rsidRDefault="00607467" w:rsidP="00536B6C">
            <w:r>
              <w:t>441320</w:t>
            </w:r>
          </w:p>
        </w:tc>
        <w:tc>
          <w:tcPr>
            <w:tcW w:w="0" w:type="auto"/>
          </w:tcPr>
          <w:p w:rsidR="00607467" w:rsidRDefault="00607467" w:rsidP="00536B6C">
            <w:r>
              <w:t>Tire dealers</w:t>
            </w:r>
          </w:p>
        </w:tc>
      </w:tr>
      <w:tr w:rsidR="00607467" w:rsidTr="00460E7A">
        <w:trPr>
          <w:jc w:val="center"/>
        </w:trPr>
        <w:tc>
          <w:tcPr>
            <w:tcW w:w="0" w:type="auto"/>
          </w:tcPr>
          <w:p w:rsidR="00607467" w:rsidRDefault="00607467" w:rsidP="00536B6C">
            <w:r>
              <w:t>447110, 447190, 811111, 811198</w:t>
            </w:r>
          </w:p>
        </w:tc>
        <w:tc>
          <w:tcPr>
            <w:tcW w:w="0" w:type="auto"/>
          </w:tcPr>
          <w:p w:rsidR="00607467" w:rsidRDefault="00607467" w:rsidP="00536B6C">
            <w:r>
              <w:t>General automotive repair &amp; maintenance</w:t>
            </w:r>
          </w:p>
        </w:tc>
      </w:tr>
    </w:tbl>
    <w:p w:rsidR="004B7F13" w:rsidRDefault="004B7F13" w:rsidP="004B7F13"/>
    <w:p w:rsidR="002E4C86" w:rsidRDefault="0093513C" w:rsidP="004B7F13">
      <w:r>
        <w:t xml:space="preserve">A sample of </w:t>
      </w:r>
      <w:r w:rsidR="00D27C69">
        <w:t xml:space="preserve">501 </w:t>
      </w:r>
      <w:r>
        <w:t xml:space="preserve">respondents will be selected and </w:t>
      </w:r>
      <w:r w:rsidR="007603AB">
        <w:t>contacted</w:t>
      </w:r>
      <w:r>
        <w:t xml:space="preserve">.  It is expected that </w:t>
      </w:r>
      <w:r w:rsidR="00D27C69">
        <w:t xml:space="preserve">approximately 100 </w:t>
      </w:r>
      <w:r>
        <w:t>(</w:t>
      </w:r>
      <w:r w:rsidR="000D30D2">
        <w:t xml:space="preserve">based on a predicted </w:t>
      </w:r>
      <w:r>
        <w:t>20 percent completion rate) will complete the survey.</w:t>
      </w:r>
      <w:r w:rsidR="00FF3825">
        <w:t xml:space="preserve">  </w:t>
      </w:r>
      <w:r w:rsidR="00E33831">
        <w:t xml:space="preserve">We assume that there will be no differences between the </w:t>
      </w:r>
      <w:r w:rsidR="00C91916">
        <w:t xml:space="preserve">qualitative </w:t>
      </w:r>
      <w:r w:rsidR="00E33831">
        <w:t xml:space="preserve">responses provided by the three sources; </w:t>
      </w:r>
      <w:r w:rsidR="000D16EA">
        <w:t xml:space="preserve">for instance, reasons for TPMS failure should not be dependent on the type of repair facility visited; </w:t>
      </w:r>
      <w:r w:rsidR="00E33831">
        <w:t xml:space="preserve">therefore, and because the expected interview number is small, we will </w:t>
      </w:r>
      <w:r w:rsidR="00404B4C">
        <w:t>draw a simple random sample of</w:t>
      </w:r>
      <w:r w:rsidR="00E33831">
        <w:t xml:space="preserve"> equal amount from each source</w:t>
      </w:r>
      <w:r w:rsidR="00404B4C">
        <w:t>.</w:t>
      </w:r>
      <w:r w:rsidR="00E33831">
        <w:t xml:space="preserve">  </w:t>
      </w:r>
      <w:r w:rsidR="00F472D1">
        <w:t xml:space="preserve"> </w:t>
      </w:r>
      <w:r w:rsidR="00E54EA6">
        <w:t xml:space="preserve">  </w:t>
      </w:r>
    </w:p>
    <w:p w:rsidR="006F4B57" w:rsidRPr="00AF59FD" w:rsidRDefault="006F4B57" w:rsidP="0032175C"/>
    <w:p w:rsidR="0032175C" w:rsidRDefault="0032175C" w:rsidP="0032175C">
      <w:pPr>
        <w:widowControl w:val="0"/>
        <w:autoSpaceDE w:val="0"/>
        <w:autoSpaceDN w:val="0"/>
        <w:adjustRightInd w:val="0"/>
        <w:outlineLvl w:val="1"/>
        <w:rPr>
          <w:b/>
          <w:bCs/>
        </w:rPr>
      </w:pPr>
      <w:bookmarkStart w:id="7" w:name="_Toc230056345"/>
      <w:bookmarkStart w:id="8" w:name="_Toc261942616"/>
      <w:r w:rsidRPr="00AF59FD">
        <w:rPr>
          <w:b/>
          <w:bCs/>
        </w:rPr>
        <w:t>B.2.</w:t>
      </w:r>
      <w:r w:rsidRPr="00AF59FD">
        <w:rPr>
          <w:b/>
          <w:bCs/>
        </w:rPr>
        <w:tab/>
        <w:t>Describe the procedures for the collection of information.</w:t>
      </w:r>
      <w:bookmarkEnd w:id="7"/>
      <w:bookmarkEnd w:id="8"/>
    </w:p>
    <w:p w:rsidR="008C3BAF" w:rsidRDefault="008C3BAF" w:rsidP="0032175C">
      <w:pPr>
        <w:widowControl w:val="0"/>
        <w:autoSpaceDE w:val="0"/>
        <w:autoSpaceDN w:val="0"/>
        <w:adjustRightInd w:val="0"/>
        <w:outlineLvl w:val="1"/>
        <w:rPr>
          <w:b/>
          <w:bCs/>
        </w:rPr>
      </w:pPr>
    </w:p>
    <w:p w:rsidR="000E1473" w:rsidRDefault="004849F1" w:rsidP="0032175C">
      <w:pPr>
        <w:widowControl w:val="0"/>
        <w:autoSpaceDE w:val="0"/>
        <w:autoSpaceDN w:val="0"/>
        <w:adjustRightInd w:val="0"/>
        <w:outlineLvl w:val="1"/>
      </w:pPr>
      <w:r>
        <w:rPr>
          <w:u w:val="single"/>
        </w:rPr>
        <w:t>Field</w:t>
      </w:r>
      <w:r w:rsidR="000E1473">
        <w:rPr>
          <w:u w:val="single"/>
        </w:rPr>
        <w:t xml:space="preserve"> Survey</w:t>
      </w:r>
    </w:p>
    <w:p w:rsidR="000E1473" w:rsidRDefault="000E1473" w:rsidP="0032175C">
      <w:pPr>
        <w:widowControl w:val="0"/>
        <w:autoSpaceDE w:val="0"/>
        <w:autoSpaceDN w:val="0"/>
        <w:adjustRightInd w:val="0"/>
        <w:outlineLvl w:val="1"/>
      </w:pPr>
    </w:p>
    <w:p w:rsidR="00E92D95" w:rsidRDefault="004F6CFE" w:rsidP="00E92D95">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Data will be collected by teams of two </w:t>
      </w:r>
      <w:r w:rsidR="0019652D">
        <w:t xml:space="preserve">data collectors, designated as the “interviewer” and the “inspector.” </w:t>
      </w:r>
      <w:r>
        <w:t xml:space="preserve"> T</w:t>
      </w:r>
      <w:r w:rsidR="0019652D">
        <w:t xml:space="preserve">he </w:t>
      </w:r>
      <w:r w:rsidR="00B7421A">
        <w:t>team will</w:t>
      </w:r>
      <w:r>
        <w:t xml:space="preserve"> identify and approach vehicles of model years 2004 or newer to assess the operational status of direct TPMS or second generation indirect TPMS.  </w:t>
      </w:r>
      <w:r w:rsidR="0019652D">
        <w:t xml:space="preserve">The </w:t>
      </w:r>
      <w:r w:rsidR="00E92D95">
        <w:t xml:space="preserve">interviewer will approach the driver and administer the first </w:t>
      </w:r>
      <w:r w:rsidR="00414AD3">
        <w:t>part</w:t>
      </w:r>
      <w:r w:rsidR="00E92D95">
        <w:t xml:space="preserve"> of the driver interview, which is serving as a vehicle screener</w:t>
      </w:r>
      <w:r w:rsidR="0019652D">
        <w:t xml:space="preserve">, while the </w:t>
      </w:r>
      <w:r w:rsidR="00B7421A">
        <w:t>inspector</w:t>
      </w:r>
      <w:r w:rsidR="00E92D95">
        <w:t xml:space="preserve"> will </w:t>
      </w:r>
      <w:r w:rsidR="003C1E63">
        <w:t>check for</w:t>
      </w:r>
      <w:r w:rsidR="00E92D95">
        <w:t xml:space="preserve"> the </w:t>
      </w:r>
      <w:r w:rsidR="0019652D">
        <w:t xml:space="preserve">existence and </w:t>
      </w:r>
      <w:r w:rsidR="00E92D95">
        <w:t>operational status of the vehicle’s TPMS and determine, based on status of the TPMS, whether the interviewer should pursue an in-depth interview with the driver</w:t>
      </w:r>
      <w:r w:rsidR="00E92D95" w:rsidRPr="00B7421A">
        <w:t xml:space="preserve">.  The </w:t>
      </w:r>
      <w:r w:rsidR="0019652D" w:rsidRPr="00B7421A">
        <w:t xml:space="preserve">team </w:t>
      </w:r>
      <w:r w:rsidR="00E92D95" w:rsidRPr="00B7421A">
        <w:t xml:space="preserve">will </w:t>
      </w:r>
      <w:r w:rsidR="0019652D" w:rsidRPr="00B7421A">
        <w:t xml:space="preserve">collect a </w:t>
      </w:r>
      <w:r w:rsidR="005A1A64" w:rsidRPr="00B7421A">
        <w:t xml:space="preserve">minimal </w:t>
      </w:r>
      <w:r w:rsidR="0019652D" w:rsidRPr="00B7421A">
        <w:t>set of information from all approached drivers and vehicles</w:t>
      </w:r>
      <w:r w:rsidR="003C1E63" w:rsidRPr="00B7421A">
        <w:t>, including</w:t>
      </w:r>
      <w:r w:rsidR="005A1A64" w:rsidRPr="00B7421A">
        <w:t xml:space="preserve">, for tracking purposes, </w:t>
      </w:r>
      <w:r w:rsidR="00B8017C">
        <w:t xml:space="preserve">from </w:t>
      </w:r>
      <w:r w:rsidR="003C1E63" w:rsidRPr="00B7421A">
        <w:t xml:space="preserve">those who </w:t>
      </w:r>
      <w:r w:rsidR="005A1A64" w:rsidRPr="00B7421A">
        <w:t xml:space="preserve">refuse or are not </w:t>
      </w:r>
      <w:r w:rsidR="003C1E63" w:rsidRPr="00B7421A">
        <w:t xml:space="preserve">eligible </w:t>
      </w:r>
      <w:r w:rsidR="005A1A64" w:rsidRPr="00B7421A">
        <w:t>for the full interview.</w:t>
      </w:r>
      <w:r w:rsidR="00E92D95" w:rsidRPr="00B7421A">
        <w:t xml:space="preserve">  </w:t>
      </w:r>
      <w:r w:rsidR="00DD4D6B" w:rsidRPr="00B7421A">
        <w:t xml:space="preserve">Data obtained from </w:t>
      </w:r>
      <w:r w:rsidR="00DD4D6B" w:rsidRPr="00710DB3">
        <w:t xml:space="preserve">the </w:t>
      </w:r>
      <w:r w:rsidR="0019652D">
        <w:t>team</w:t>
      </w:r>
      <w:r w:rsidR="00DD4D6B" w:rsidRPr="00710DB3">
        <w:t xml:space="preserve"> will be entered via hand-held electronic devices (i.e., tablets) and sent to a FedRAMP approved cloud data storage service; thereby reducing burden on the respondents, as well as the time needed to process the data.</w:t>
      </w:r>
      <w:r w:rsidR="00DD4D6B">
        <w:t xml:space="preserve">  </w:t>
      </w:r>
    </w:p>
    <w:p w:rsidR="00F472D1" w:rsidRDefault="00F472D1" w:rsidP="00483A1D">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83A1D" w:rsidRDefault="00EE638E" w:rsidP="00483A1D">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It is assumed that vehicles with a malfunctioning TPMS will be a relatively small group of the overall population.  </w:t>
      </w:r>
      <w:r w:rsidR="00B8017C">
        <w:t>While n</w:t>
      </w:r>
      <w:r w:rsidR="0015544D">
        <w:t>o data currently exist</w:t>
      </w:r>
      <w:r w:rsidR="00B8017C">
        <w:t>s</w:t>
      </w:r>
      <w:r w:rsidR="0015544D">
        <w:t xml:space="preserve"> on the rate of malfunction</w:t>
      </w:r>
      <w:r w:rsidR="00F23827">
        <w:t>ing</w:t>
      </w:r>
      <w:r w:rsidR="0015544D">
        <w:t xml:space="preserve"> TPMS in vehicles on the road</w:t>
      </w:r>
      <w:r w:rsidR="00B8017C">
        <w:t>, as</w:t>
      </w:r>
      <w:r w:rsidR="00F23827">
        <w:t xml:space="preserve"> determined through inspection</w:t>
      </w:r>
      <w:r w:rsidR="00B8017C">
        <w:t xml:space="preserve">, </w:t>
      </w:r>
      <w:r w:rsidR="007C4789">
        <w:t xml:space="preserve">there is </w:t>
      </w:r>
      <w:r w:rsidR="00B8017C">
        <w:t xml:space="preserve">data </w:t>
      </w:r>
      <w:r w:rsidR="007C4789">
        <w:t xml:space="preserve"> from</w:t>
      </w:r>
      <w:r w:rsidR="00B8017C" w:rsidRPr="00772E84">
        <w:t xml:space="preserve"> the 2011 TPMS-SS survey (i.e., </w:t>
      </w:r>
      <w:r w:rsidR="007C4789">
        <w:t>survey of</w:t>
      </w:r>
      <w:r w:rsidR="00B8017C" w:rsidRPr="00772E84">
        <w:t xml:space="preserve"> tire inflation for vehicles with and without TPMS)</w:t>
      </w:r>
      <w:r w:rsidR="007C4789">
        <w:t xml:space="preserve"> that</w:t>
      </w:r>
      <w:r w:rsidR="00B8017C" w:rsidRPr="00772E84">
        <w:t xml:space="preserve"> about 5 percent of the respondents</w:t>
      </w:r>
      <w:r w:rsidR="007C4789">
        <w:t xml:space="preserve">, to their knowledge, </w:t>
      </w:r>
      <w:r w:rsidR="00B8017C" w:rsidRPr="00772E84">
        <w:t xml:space="preserve"> had experienced a TPMS malfunction at some time</w:t>
      </w:r>
      <w:r w:rsidR="0015544D">
        <w:t xml:space="preserve"> </w:t>
      </w:r>
      <w:r w:rsidR="00F23827">
        <w:t>This study will try to get a broad understanding of the rate of malfunction in TPMS</w:t>
      </w:r>
      <w:r w:rsidR="007603AB">
        <w:t xml:space="preserve"> in diverse areas of the country </w:t>
      </w:r>
      <w:r w:rsidR="00757240">
        <w:t>with the understanding that the results cannot be generalized to the population of American drivers of vehicles equipped with TPMS.</w:t>
      </w:r>
      <w:r w:rsidR="00F472D1">
        <w:t xml:space="preserve">  </w:t>
      </w:r>
      <w:r w:rsidR="00A2078E">
        <w:t xml:space="preserve"> </w:t>
      </w:r>
    </w:p>
    <w:p w:rsidR="000E1473" w:rsidRDefault="000E1473" w:rsidP="0032175C">
      <w:pPr>
        <w:widowControl w:val="0"/>
        <w:autoSpaceDE w:val="0"/>
        <w:autoSpaceDN w:val="0"/>
        <w:adjustRightInd w:val="0"/>
        <w:outlineLvl w:val="1"/>
        <w:rPr>
          <w:u w:val="single"/>
        </w:rPr>
      </w:pPr>
    </w:p>
    <w:p w:rsidR="003104B3" w:rsidRPr="00AF3830" w:rsidRDefault="00B252D4" w:rsidP="0032175C">
      <w:pPr>
        <w:widowControl w:val="0"/>
        <w:autoSpaceDE w:val="0"/>
        <w:autoSpaceDN w:val="0"/>
        <w:adjustRightInd w:val="0"/>
        <w:outlineLvl w:val="1"/>
        <w:rPr>
          <w:u w:val="single"/>
        </w:rPr>
      </w:pPr>
      <w:r>
        <w:rPr>
          <w:u w:val="single"/>
        </w:rPr>
        <w:lastRenderedPageBreak/>
        <w:t>Suppliers</w:t>
      </w:r>
      <w:r w:rsidR="00AF3830">
        <w:rPr>
          <w:u w:val="single"/>
        </w:rPr>
        <w:t xml:space="preserve"> Survey</w:t>
      </w:r>
    </w:p>
    <w:p w:rsidR="003104B3" w:rsidRDefault="003104B3" w:rsidP="0032175C">
      <w:pPr>
        <w:widowControl w:val="0"/>
        <w:autoSpaceDE w:val="0"/>
        <w:autoSpaceDN w:val="0"/>
        <w:adjustRightInd w:val="0"/>
        <w:outlineLvl w:val="1"/>
      </w:pPr>
    </w:p>
    <w:p w:rsidR="00652318" w:rsidRDefault="002E7B85" w:rsidP="002E7B85">
      <w:pPr>
        <w:widowControl w:val="0"/>
        <w:autoSpaceDE w:val="0"/>
        <w:autoSpaceDN w:val="0"/>
        <w:adjustRightInd w:val="0"/>
        <w:outlineLvl w:val="1"/>
        <w:rPr>
          <w:bCs/>
        </w:rPr>
      </w:pPr>
      <w:r w:rsidRPr="002E7B85">
        <w:rPr>
          <w:bCs/>
        </w:rPr>
        <w:t xml:space="preserve">Given the relatively small number of suppliers, initial interviews may be conducted through a combination of in-person and telephone methods. </w:t>
      </w:r>
      <w:r w:rsidR="00BD1BA5">
        <w:rPr>
          <w:bCs/>
        </w:rPr>
        <w:t xml:space="preserve"> </w:t>
      </w:r>
      <w:r w:rsidRPr="002E7B85">
        <w:rPr>
          <w:bCs/>
        </w:rPr>
        <w:t xml:space="preserve">The peer-to-peer interview, led by </w:t>
      </w:r>
      <w:r w:rsidR="00AE4FE8">
        <w:rPr>
          <w:bCs/>
        </w:rPr>
        <w:t>the contractor’s</w:t>
      </w:r>
      <w:r w:rsidRPr="002E7B85">
        <w:rPr>
          <w:bCs/>
        </w:rPr>
        <w:t xml:space="preserve"> subject matter experts, will serve to engage the supplier, identify additional contact information, and encourage suppliers to complete a standardized survey</w:t>
      </w:r>
      <w:r w:rsidR="00414AD3">
        <w:rPr>
          <w:bCs/>
        </w:rPr>
        <w:t xml:space="preserve"> via </w:t>
      </w:r>
      <w:r w:rsidR="00B75588">
        <w:rPr>
          <w:bCs/>
        </w:rPr>
        <w:t>email, mail, or fax</w:t>
      </w:r>
      <w:r w:rsidRPr="002E7B85">
        <w:rPr>
          <w:bCs/>
        </w:rPr>
        <w:t>.</w:t>
      </w:r>
      <w:r w:rsidR="00652318">
        <w:rPr>
          <w:bCs/>
        </w:rPr>
        <w:t xml:space="preserve"> </w:t>
      </w:r>
    </w:p>
    <w:p w:rsidR="00652318" w:rsidRDefault="00652318" w:rsidP="002E7B85">
      <w:pPr>
        <w:widowControl w:val="0"/>
        <w:autoSpaceDE w:val="0"/>
        <w:autoSpaceDN w:val="0"/>
        <w:adjustRightInd w:val="0"/>
        <w:outlineLvl w:val="1"/>
        <w:rPr>
          <w:bCs/>
        </w:rPr>
      </w:pPr>
    </w:p>
    <w:p w:rsidR="002E7B85" w:rsidRPr="002E7B85" w:rsidRDefault="00B75588" w:rsidP="002E7B85">
      <w:pPr>
        <w:widowControl w:val="0"/>
        <w:autoSpaceDE w:val="0"/>
        <w:autoSpaceDN w:val="0"/>
        <w:adjustRightInd w:val="0"/>
        <w:outlineLvl w:val="1"/>
        <w:rPr>
          <w:bCs/>
        </w:rPr>
      </w:pPr>
      <w:r>
        <w:rPr>
          <w:bCs/>
        </w:rPr>
        <w:t>T</w:t>
      </w:r>
      <w:r w:rsidR="00AE4FE8">
        <w:rPr>
          <w:bCs/>
        </w:rPr>
        <w:t>he contractor</w:t>
      </w:r>
      <w:r w:rsidR="002E7B85" w:rsidRPr="002E7B85">
        <w:rPr>
          <w:bCs/>
        </w:rPr>
        <w:t xml:space="preserve"> will transmit a survey questionnaire to each supplier via the supplier’s preferred method—email, mail, or fax. </w:t>
      </w:r>
      <w:r w:rsidR="00BD1BA5">
        <w:rPr>
          <w:bCs/>
        </w:rPr>
        <w:t xml:space="preserve"> </w:t>
      </w:r>
      <w:r w:rsidR="002E7B85" w:rsidRPr="002E7B85">
        <w:rPr>
          <w:bCs/>
        </w:rPr>
        <w:t>Survey questionnaires will be pre-coded with identification codes that match identification codes from the initial interview (by company).</w:t>
      </w:r>
      <w:r w:rsidR="00BD1BA5">
        <w:rPr>
          <w:bCs/>
        </w:rPr>
        <w:t xml:space="preserve">  </w:t>
      </w:r>
      <w:r w:rsidR="002E7B85" w:rsidRPr="002E7B85">
        <w:rPr>
          <w:bCs/>
        </w:rPr>
        <w:t>The questionnaires will be sent directly to the identified point of contact at their business address, if possible; however, if direct contact information cannot be identified, the surveys may be distributed through the following channels:</w:t>
      </w:r>
    </w:p>
    <w:p w:rsidR="002E7B85" w:rsidRPr="00E30DAA" w:rsidRDefault="002E7B85" w:rsidP="00E30DAA">
      <w:pPr>
        <w:pStyle w:val="ListParagraph"/>
        <w:widowControl w:val="0"/>
        <w:numPr>
          <w:ilvl w:val="0"/>
          <w:numId w:val="9"/>
        </w:numPr>
        <w:autoSpaceDE w:val="0"/>
        <w:autoSpaceDN w:val="0"/>
        <w:adjustRightInd w:val="0"/>
        <w:outlineLvl w:val="1"/>
        <w:rPr>
          <w:bCs/>
        </w:rPr>
      </w:pPr>
      <w:r w:rsidRPr="00E30DAA">
        <w:rPr>
          <w:bCs/>
        </w:rPr>
        <w:t>Supplier</w:t>
      </w:r>
      <w:r w:rsidR="00CF03D4">
        <w:rPr>
          <w:bCs/>
        </w:rPr>
        <w:t>s</w:t>
      </w:r>
      <w:r w:rsidRPr="00E30DAA">
        <w:rPr>
          <w:bCs/>
        </w:rPr>
        <w:t xml:space="preserve"> sales departments</w:t>
      </w:r>
    </w:p>
    <w:p w:rsidR="002E7B85" w:rsidRPr="00E30DAA" w:rsidRDefault="002E7B85" w:rsidP="00E30DAA">
      <w:pPr>
        <w:pStyle w:val="ListParagraph"/>
        <w:widowControl w:val="0"/>
        <w:numPr>
          <w:ilvl w:val="0"/>
          <w:numId w:val="9"/>
        </w:numPr>
        <w:autoSpaceDE w:val="0"/>
        <w:autoSpaceDN w:val="0"/>
        <w:adjustRightInd w:val="0"/>
        <w:outlineLvl w:val="1"/>
        <w:rPr>
          <w:bCs/>
        </w:rPr>
      </w:pPr>
      <w:r w:rsidRPr="00E30DAA">
        <w:rPr>
          <w:bCs/>
        </w:rPr>
        <w:t>Customer service lines</w:t>
      </w:r>
    </w:p>
    <w:p w:rsidR="002E7B85" w:rsidRPr="00E30DAA" w:rsidRDefault="002E7B85" w:rsidP="00E30DAA">
      <w:pPr>
        <w:pStyle w:val="ListParagraph"/>
        <w:widowControl w:val="0"/>
        <w:numPr>
          <w:ilvl w:val="0"/>
          <w:numId w:val="9"/>
        </w:numPr>
        <w:autoSpaceDE w:val="0"/>
        <w:autoSpaceDN w:val="0"/>
        <w:adjustRightInd w:val="0"/>
        <w:outlineLvl w:val="1"/>
        <w:rPr>
          <w:bCs/>
        </w:rPr>
      </w:pPr>
      <w:r w:rsidRPr="00E30DAA">
        <w:rPr>
          <w:bCs/>
        </w:rPr>
        <w:t>Contact links on websites</w:t>
      </w:r>
    </w:p>
    <w:p w:rsidR="002E7B85" w:rsidRPr="00E30DAA" w:rsidRDefault="002E7B85" w:rsidP="00E30DAA">
      <w:pPr>
        <w:pStyle w:val="ListParagraph"/>
        <w:widowControl w:val="0"/>
        <w:numPr>
          <w:ilvl w:val="0"/>
          <w:numId w:val="9"/>
        </w:numPr>
        <w:autoSpaceDE w:val="0"/>
        <w:autoSpaceDN w:val="0"/>
        <w:adjustRightInd w:val="0"/>
        <w:outlineLvl w:val="1"/>
        <w:rPr>
          <w:bCs/>
        </w:rPr>
      </w:pPr>
      <w:r w:rsidRPr="00E30DAA">
        <w:rPr>
          <w:bCs/>
        </w:rPr>
        <w:t>Any other means that can be identified</w:t>
      </w:r>
    </w:p>
    <w:p w:rsidR="002E7B85" w:rsidRPr="00E30DAA" w:rsidRDefault="002E7B85" w:rsidP="00E30DAA">
      <w:pPr>
        <w:pStyle w:val="ListParagraph"/>
        <w:widowControl w:val="0"/>
        <w:numPr>
          <w:ilvl w:val="0"/>
          <w:numId w:val="9"/>
        </w:numPr>
        <w:autoSpaceDE w:val="0"/>
        <w:autoSpaceDN w:val="0"/>
        <w:adjustRightInd w:val="0"/>
        <w:outlineLvl w:val="1"/>
        <w:rPr>
          <w:bCs/>
        </w:rPr>
      </w:pPr>
      <w:r w:rsidRPr="00E30DAA">
        <w:rPr>
          <w:bCs/>
        </w:rPr>
        <w:t>Main addresses (as the last resort)</w:t>
      </w:r>
    </w:p>
    <w:p w:rsidR="002E7B85" w:rsidRPr="002E7B85" w:rsidRDefault="002E7B85" w:rsidP="002E7B85">
      <w:pPr>
        <w:widowControl w:val="0"/>
        <w:autoSpaceDE w:val="0"/>
        <w:autoSpaceDN w:val="0"/>
        <w:adjustRightInd w:val="0"/>
        <w:outlineLvl w:val="1"/>
        <w:rPr>
          <w:bCs/>
        </w:rPr>
      </w:pPr>
    </w:p>
    <w:p w:rsidR="002E7B85" w:rsidRPr="002E7B85" w:rsidRDefault="00AE4FE8" w:rsidP="002E7B85">
      <w:pPr>
        <w:widowControl w:val="0"/>
        <w:autoSpaceDE w:val="0"/>
        <w:autoSpaceDN w:val="0"/>
        <w:adjustRightInd w:val="0"/>
        <w:outlineLvl w:val="1"/>
        <w:rPr>
          <w:bCs/>
        </w:rPr>
      </w:pPr>
      <w:r>
        <w:rPr>
          <w:bCs/>
        </w:rPr>
        <w:t>T</w:t>
      </w:r>
      <w:r w:rsidR="002E7B85" w:rsidRPr="002E7B85">
        <w:rPr>
          <w:bCs/>
        </w:rPr>
        <w:t xml:space="preserve">he following activities </w:t>
      </w:r>
      <w:r>
        <w:rPr>
          <w:bCs/>
        </w:rPr>
        <w:t xml:space="preserve">will be performed </w:t>
      </w:r>
      <w:r w:rsidR="002E7B85" w:rsidRPr="002E7B85">
        <w:rPr>
          <w:bCs/>
        </w:rPr>
        <w:t>after the initial survey distribution:</w:t>
      </w:r>
    </w:p>
    <w:p w:rsidR="002E7B85" w:rsidRPr="00E30DAA" w:rsidRDefault="002E7B85" w:rsidP="00E30DAA">
      <w:pPr>
        <w:pStyle w:val="ListParagraph"/>
        <w:widowControl w:val="0"/>
        <w:numPr>
          <w:ilvl w:val="0"/>
          <w:numId w:val="10"/>
        </w:numPr>
        <w:autoSpaceDE w:val="0"/>
        <w:autoSpaceDN w:val="0"/>
        <w:adjustRightInd w:val="0"/>
        <w:outlineLvl w:val="1"/>
        <w:rPr>
          <w:bCs/>
        </w:rPr>
      </w:pPr>
      <w:r w:rsidRPr="00E30DAA">
        <w:rPr>
          <w:bCs/>
        </w:rPr>
        <w:t>Follow up to make sure the documents were received</w:t>
      </w:r>
    </w:p>
    <w:p w:rsidR="002E7B85" w:rsidRPr="00E30DAA" w:rsidRDefault="002E7B85" w:rsidP="00E30DAA">
      <w:pPr>
        <w:pStyle w:val="ListParagraph"/>
        <w:widowControl w:val="0"/>
        <w:numPr>
          <w:ilvl w:val="0"/>
          <w:numId w:val="10"/>
        </w:numPr>
        <w:autoSpaceDE w:val="0"/>
        <w:autoSpaceDN w:val="0"/>
        <w:adjustRightInd w:val="0"/>
        <w:outlineLvl w:val="1"/>
        <w:rPr>
          <w:bCs/>
        </w:rPr>
      </w:pPr>
      <w:r w:rsidRPr="00E30DAA">
        <w:rPr>
          <w:bCs/>
        </w:rPr>
        <w:t>Maintain communications to ensure the suppliers intend to return the surveys</w:t>
      </w:r>
    </w:p>
    <w:p w:rsidR="00235037" w:rsidRPr="00E30DAA" w:rsidRDefault="002E7B85" w:rsidP="00E30DAA">
      <w:pPr>
        <w:pStyle w:val="ListParagraph"/>
        <w:widowControl w:val="0"/>
        <w:numPr>
          <w:ilvl w:val="0"/>
          <w:numId w:val="10"/>
        </w:numPr>
        <w:autoSpaceDE w:val="0"/>
        <w:autoSpaceDN w:val="0"/>
        <w:adjustRightInd w:val="0"/>
        <w:outlineLvl w:val="1"/>
        <w:rPr>
          <w:bCs/>
        </w:rPr>
      </w:pPr>
      <w:r w:rsidRPr="00E30DAA">
        <w:rPr>
          <w:bCs/>
        </w:rPr>
        <w:t>Document and track progress</w:t>
      </w:r>
    </w:p>
    <w:p w:rsidR="002E7B85" w:rsidRDefault="002E7B85" w:rsidP="002E7B85">
      <w:pPr>
        <w:widowControl w:val="0"/>
        <w:autoSpaceDE w:val="0"/>
        <w:autoSpaceDN w:val="0"/>
        <w:adjustRightInd w:val="0"/>
        <w:outlineLvl w:val="1"/>
        <w:rPr>
          <w:bCs/>
        </w:rPr>
      </w:pPr>
    </w:p>
    <w:p w:rsidR="00C47261" w:rsidRPr="00AF3830" w:rsidRDefault="00AF3830" w:rsidP="0032175C">
      <w:pPr>
        <w:widowControl w:val="0"/>
        <w:autoSpaceDE w:val="0"/>
        <w:autoSpaceDN w:val="0"/>
        <w:adjustRightInd w:val="0"/>
        <w:outlineLvl w:val="1"/>
        <w:rPr>
          <w:bCs/>
          <w:u w:val="single"/>
        </w:rPr>
      </w:pPr>
      <w:r>
        <w:rPr>
          <w:bCs/>
          <w:u w:val="single"/>
        </w:rPr>
        <w:t>Repair Facilities Survey</w:t>
      </w:r>
    </w:p>
    <w:p w:rsidR="00C47261" w:rsidRDefault="00C47261" w:rsidP="0032175C">
      <w:pPr>
        <w:widowControl w:val="0"/>
        <w:autoSpaceDE w:val="0"/>
        <w:autoSpaceDN w:val="0"/>
        <w:adjustRightInd w:val="0"/>
        <w:outlineLvl w:val="1"/>
        <w:rPr>
          <w:b/>
          <w:bCs/>
        </w:rPr>
      </w:pPr>
    </w:p>
    <w:p w:rsidR="00301D9C" w:rsidRDefault="00301D9C" w:rsidP="00301D9C">
      <w:pPr>
        <w:widowControl w:val="0"/>
        <w:autoSpaceDE w:val="0"/>
        <w:autoSpaceDN w:val="0"/>
        <w:adjustRightInd w:val="0"/>
        <w:outlineLvl w:val="1"/>
        <w:rPr>
          <w:bCs/>
        </w:rPr>
      </w:pPr>
      <w:r w:rsidRPr="003006AD">
        <w:rPr>
          <w:bCs/>
        </w:rPr>
        <w:t xml:space="preserve">This survey will be conducted using a Computer-Assisted Telephone Interviewing (CATI) system, which means that the interviewer will enter the data directly into the response database. </w:t>
      </w:r>
      <w:r w:rsidR="009E2BB5">
        <w:t>I</w:t>
      </w:r>
      <w:r w:rsidR="009E2BB5" w:rsidRPr="00C95AE9">
        <w:t>f requested by the respondents</w:t>
      </w:r>
      <w:r w:rsidRPr="003006AD">
        <w:rPr>
          <w:bCs/>
        </w:rPr>
        <w:t xml:space="preserve">, </w:t>
      </w:r>
      <w:r>
        <w:rPr>
          <w:bCs/>
        </w:rPr>
        <w:t>the contractor</w:t>
      </w:r>
      <w:r w:rsidRPr="003006AD">
        <w:rPr>
          <w:bCs/>
        </w:rPr>
        <w:t xml:space="preserve"> will also allow respondents to submit their data via a mail survey.</w:t>
      </w:r>
    </w:p>
    <w:p w:rsidR="00F472D1" w:rsidRDefault="00F472D1" w:rsidP="00301D9C">
      <w:pPr>
        <w:widowControl w:val="0"/>
        <w:autoSpaceDE w:val="0"/>
        <w:autoSpaceDN w:val="0"/>
        <w:adjustRightInd w:val="0"/>
        <w:outlineLvl w:val="1"/>
        <w:rPr>
          <w:bCs/>
        </w:rPr>
      </w:pPr>
    </w:p>
    <w:p w:rsidR="0032175C" w:rsidRDefault="0032175C" w:rsidP="0032175C">
      <w:pPr>
        <w:widowControl w:val="0"/>
        <w:autoSpaceDE w:val="0"/>
        <w:autoSpaceDN w:val="0"/>
        <w:adjustRightInd w:val="0"/>
        <w:outlineLvl w:val="1"/>
        <w:rPr>
          <w:b/>
          <w:bCs/>
        </w:rPr>
      </w:pPr>
      <w:bookmarkStart w:id="9" w:name="_Toc230056346"/>
      <w:bookmarkStart w:id="10" w:name="_Toc261942617"/>
      <w:proofErr w:type="gramStart"/>
      <w:r w:rsidRPr="00AF59FD">
        <w:rPr>
          <w:b/>
          <w:bCs/>
        </w:rPr>
        <w:t>B.3.</w:t>
      </w:r>
      <w:r w:rsidRPr="00AF59FD">
        <w:rPr>
          <w:b/>
          <w:bCs/>
        </w:rPr>
        <w:tab/>
        <w:t>Describe methods to maximize response rates and to deal with issues of non-response.</w:t>
      </w:r>
      <w:bookmarkEnd w:id="9"/>
      <w:bookmarkEnd w:id="10"/>
      <w:proofErr w:type="gramEnd"/>
    </w:p>
    <w:p w:rsidR="008C3BAF" w:rsidRDefault="008C3BAF" w:rsidP="0032175C">
      <w:pPr>
        <w:widowControl w:val="0"/>
        <w:autoSpaceDE w:val="0"/>
        <w:autoSpaceDN w:val="0"/>
        <w:adjustRightInd w:val="0"/>
        <w:outlineLvl w:val="1"/>
        <w:rPr>
          <w:b/>
          <w:bCs/>
        </w:rPr>
      </w:pPr>
    </w:p>
    <w:p w:rsidR="00E76E20" w:rsidRPr="00AF3830" w:rsidRDefault="004849F1" w:rsidP="00E76E20">
      <w:pPr>
        <w:rPr>
          <w:u w:val="single"/>
        </w:rPr>
      </w:pPr>
      <w:r>
        <w:rPr>
          <w:bCs/>
          <w:u w:val="single"/>
        </w:rPr>
        <w:t>Field</w:t>
      </w:r>
      <w:r w:rsidR="00E76E20">
        <w:rPr>
          <w:bCs/>
          <w:u w:val="single"/>
        </w:rPr>
        <w:t xml:space="preserve"> Survey</w:t>
      </w:r>
    </w:p>
    <w:p w:rsidR="00E76E20" w:rsidRDefault="00E76E20" w:rsidP="00E76E20"/>
    <w:p w:rsidR="00E76E20" w:rsidRDefault="00E76E20" w:rsidP="00E76E20">
      <w:r>
        <w:t xml:space="preserve">Several aspects of the data collection are designed to maximize the response rate. </w:t>
      </w:r>
      <w:r w:rsidR="004C0030">
        <w:t>The contractor will provide training to the data collectors on all aspects of the data collection forms and the field procedures to be used.</w:t>
      </w:r>
      <w:r>
        <w:t xml:space="preserve"> Candidate drivers will be approached in a non-threatening way</w:t>
      </w:r>
      <w:r w:rsidR="00652318">
        <w:t>, provided information about the survey, and asked if they would be willing to participate in the study.</w:t>
      </w:r>
      <w:r w:rsidR="004C0030">
        <w:t xml:space="preserve"> The design of the survey using two-person data collection teams allows it to be completed in approximately 15 minutes for each vehicle.  </w:t>
      </w:r>
      <w:r w:rsidR="00DD4D6B" w:rsidRPr="00710DB3">
        <w:t>Data obtained from the interviews will be entered via hand-held electronic devices (i.e., tablets) and sent to a FedRAMP approved cloud data storage service; thereby reducing burden on the respondents, as well as the time needed to process the data.</w:t>
      </w:r>
      <w:r w:rsidR="00DD4D6B">
        <w:t xml:space="preserve">  </w:t>
      </w:r>
    </w:p>
    <w:p w:rsidR="00F4249F" w:rsidRDefault="00F4249F" w:rsidP="00E76E20"/>
    <w:p w:rsidR="00F4249F" w:rsidRDefault="005A1A64" w:rsidP="00E76E20">
      <w:r>
        <w:lastRenderedPageBreak/>
        <w:t xml:space="preserve">We </w:t>
      </w:r>
      <w:r w:rsidR="00F4249F">
        <w:t xml:space="preserve">will </w:t>
      </w:r>
      <w:r w:rsidR="007A44B6">
        <w:t xml:space="preserve">collect </w:t>
      </w:r>
      <w:r w:rsidR="001B162A">
        <w:t xml:space="preserve">a </w:t>
      </w:r>
      <w:r>
        <w:t xml:space="preserve">minimal amount of </w:t>
      </w:r>
      <w:r w:rsidR="001B162A">
        <w:t xml:space="preserve">information </w:t>
      </w:r>
      <w:r w:rsidR="003C1E63">
        <w:t>from</w:t>
      </w:r>
      <w:r w:rsidR="007A44B6">
        <w:t xml:space="preserve"> e</w:t>
      </w:r>
      <w:r w:rsidR="00AA5915">
        <w:t>ach</w:t>
      </w:r>
      <w:r w:rsidR="007A44B6">
        <w:t xml:space="preserve"> </w:t>
      </w:r>
      <w:r w:rsidR="00CF1BBC">
        <w:t>driver a</w:t>
      </w:r>
      <w:r w:rsidR="00F24DCB">
        <w:t>nd vehicle that is approached</w:t>
      </w:r>
      <w:r w:rsidR="00AA5915">
        <w:t>, including</w:t>
      </w:r>
      <w:r w:rsidR="003C1E63">
        <w:t>, for tracking purposes,</w:t>
      </w:r>
      <w:r w:rsidR="00AA5915">
        <w:t xml:space="preserve"> those </w:t>
      </w:r>
      <w:r w:rsidR="003C1E63">
        <w:t>who refuse or are not eligible for</w:t>
      </w:r>
      <w:r w:rsidR="00AA5915">
        <w:t xml:space="preserve"> the full interview.</w:t>
      </w:r>
      <w:r w:rsidR="00F24DCB">
        <w:t xml:space="preserve">  </w:t>
      </w:r>
      <w:r w:rsidR="008A1043">
        <w:t xml:space="preserve">We will also ensure </w:t>
      </w:r>
      <w:r w:rsidR="001B162A">
        <w:t>that a minimum number of</w:t>
      </w:r>
      <w:r w:rsidR="00E844EA">
        <w:t xml:space="preserve"> </w:t>
      </w:r>
      <w:r w:rsidR="008A1043">
        <w:t>vehicle types (passenger cars</w:t>
      </w:r>
      <w:r w:rsidR="00317131">
        <w:t xml:space="preserve"> and LTVs</w:t>
      </w:r>
      <w:r w:rsidR="008A1043">
        <w:t xml:space="preserve">) and vehicle model years (2004 to present model year) are selected for inspection/interview. </w:t>
      </w:r>
      <w:r w:rsidR="00B22884">
        <w:t xml:space="preserve"> However, since </w:t>
      </w:r>
      <w:r w:rsidR="00E429A1">
        <w:t>this survey is using</w:t>
      </w:r>
      <w:r w:rsidR="00B22884">
        <w:t xml:space="preserve"> </w:t>
      </w:r>
      <w:r w:rsidR="00B2069A">
        <w:t xml:space="preserve">a purposefully selected convenience sample survey </w:t>
      </w:r>
      <w:r w:rsidR="00B22884">
        <w:t xml:space="preserve">and not a probability sample, </w:t>
      </w:r>
      <w:r w:rsidR="00E429A1">
        <w:t>non-response adjustment will not be conducted</w:t>
      </w:r>
      <w:r w:rsidR="00AD767E">
        <w:t>.</w:t>
      </w:r>
    </w:p>
    <w:p w:rsidR="00AD767E" w:rsidRPr="008A1043" w:rsidRDefault="00AD767E" w:rsidP="00E76E20"/>
    <w:p w:rsidR="00AF3830" w:rsidRPr="00AF3830" w:rsidRDefault="00B252D4" w:rsidP="00AF3830">
      <w:pPr>
        <w:widowControl w:val="0"/>
        <w:autoSpaceDE w:val="0"/>
        <w:autoSpaceDN w:val="0"/>
        <w:adjustRightInd w:val="0"/>
        <w:outlineLvl w:val="1"/>
        <w:rPr>
          <w:u w:val="single"/>
        </w:rPr>
      </w:pPr>
      <w:r>
        <w:rPr>
          <w:u w:val="single"/>
        </w:rPr>
        <w:t>Suppliers</w:t>
      </w:r>
      <w:r w:rsidR="00AF3830">
        <w:rPr>
          <w:u w:val="single"/>
        </w:rPr>
        <w:t xml:space="preserve"> Survey</w:t>
      </w:r>
    </w:p>
    <w:p w:rsidR="003104B3" w:rsidRDefault="003104B3" w:rsidP="008C3BAF">
      <w:pPr>
        <w:rPr>
          <w:b/>
        </w:rPr>
      </w:pPr>
    </w:p>
    <w:p w:rsidR="0001353F" w:rsidRDefault="00330F5D" w:rsidP="008C3BAF">
      <w:r>
        <w:rPr>
          <w:bCs/>
        </w:rPr>
        <w:t>Since the population size for this survey is small, efforts will be made to include every member.  To</w:t>
      </w:r>
      <w:r w:rsidR="00EA659D">
        <w:rPr>
          <w:bCs/>
        </w:rPr>
        <w:t xml:space="preserve"> maximize t</w:t>
      </w:r>
      <w:r w:rsidR="006E11F1" w:rsidRPr="0001353F">
        <w:rPr>
          <w:bCs/>
        </w:rPr>
        <w:t xml:space="preserve">he response rate </w:t>
      </w:r>
      <w:r w:rsidR="006E11F1">
        <w:rPr>
          <w:bCs/>
        </w:rPr>
        <w:t xml:space="preserve">for this population, pre-notification letters </w:t>
      </w:r>
      <w:r w:rsidR="006E11F1">
        <w:t>from NHTSA will be provided prior to contact t</w:t>
      </w:r>
      <w:r w:rsidR="00DD4D6B">
        <w:t>o</w:t>
      </w:r>
      <w:r w:rsidR="006E11F1">
        <w:t xml:space="preserve"> introduce the survey and emphasize its purpose and importance.  </w:t>
      </w:r>
      <w:r>
        <w:t>Additionally</w:t>
      </w:r>
      <w:r w:rsidR="006E11F1">
        <w:t xml:space="preserve"> respondents will be offered the survey in their preferred mode </w:t>
      </w:r>
      <w:r w:rsidR="00EA659D">
        <w:t xml:space="preserve">(in-person or telephone) </w:t>
      </w:r>
      <w:r w:rsidR="006E11F1">
        <w:t>and follow-up attempts will be made following initial contact.</w:t>
      </w:r>
    </w:p>
    <w:p w:rsidR="006E11F1" w:rsidRDefault="006E11F1" w:rsidP="008C3BAF">
      <w:pPr>
        <w:rPr>
          <w:bCs/>
        </w:rPr>
      </w:pPr>
    </w:p>
    <w:p w:rsidR="00AF3830" w:rsidRPr="00AF3830" w:rsidRDefault="00AF3830" w:rsidP="00AF3830">
      <w:pPr>
        <w:rPr>
          <w:u w:val="single"/>
        </w:rPr>
      </w:pPr>
      <w:r>
        <w:rPr>
          <w:u w:val="single"/>
        </w:rPr>
        <w:t>Repair Facilities Survey</w:t>
      </w:r>
    </w:p>
    <w:p w:rsidR="00AF3830" w:rsidRDefault="00AF3830" w:rsidP="00AF3830"/>
    <w:p w:rsidR="00AF3830" w:rsidRDefault="00AF3830" w:rsidP="00AF3830">
      <w:r>
        <w:t>A pre-survey notification letter from NHTSA will be sent to each of the selected repair facilities with a known address and telephone number. The letter will be sent to selected facility managers/proprietors one to two weeks prior to the start of data collection to prepare respondents for the telephone survey. This introductory letter will serve several purposes:</w:t>
      </w:r>
    </w:p>
    <w:p w:rsidR="00AF3830" w:rsidRDefault="00AF3830" w:rsidP="00AF3830"/>
    <w:p w:rsidR="00AF3830" w:rsidRDefault="00AF3830" w:rsidP="00AF3830">
      <w:pPr>
        <w:pStyle w:val="ListParagraph"/>
        <w:numPr>
          <w:ilvl w:val="0"/>
          <w:numId w:val="5"/>
        </w:numPr>
      </w:pPr>
      <w:r>
        <w:t xml:space="preserve">To inform individuals about their inclusion in the </w:t>
      </w:r>
      <w:r w:rsidR="006C1BBE">
        <w:t>repair facilities survey</w:t>
      </w:r>
    </w:p>
    <w:p w:rsidR="00AF3830" w:rsidRDefault="00AF3830" w:rsidP="00AF3830">
      <w:pPr>
        <w:pStyle w:val="ListParagraph"/>
        <w:numPr>
          <w:ilvl w:val="0"/>
          <w:numId w:val="5"/>
        </w:numPr>
      </w:pPr>
      <w:r>
        <w:t xml:space="preserve">To indicate the NHTSA’s sponsorship of the study </w:t>
      </w:r>
    </w:p>
    <w:p w:rsidR="00AF3830" w:rsidRDefault="00AF3830" w:rsidP="00AF3830">
      <w:pPr>
        <w:pStyle w:val="ListParagraph"/>
        <w:numPr>
          <w:ilvl w:val="0"/>
          <w:numId w:val="5"/>
        </w:numPr>
      </w:pPr>
      <w:r>
        <w:t>To emphasize the importance of the study and their participation</w:t>
      </w:r>
    </w:p>
    <w:p w:rsidR="00AF3830" w:rsidRDefault="00AF3830" w:rsidP="00AF3830">
      <w:pPr>
        <w:pStyle w:val="ListParagraph"/>
        <w:numPr>
          <w:ilvl w:val="0"/>
          <w:numId w:val="5"/>
        </w:numPr>
      </w:pPr>
      <w:r>
        <w:t xml:space="preserve">To be the first step in gaining respondent compliance </w:t>
      </w:r>
    </w:p>
    <w:p w:rsidR="006C1BBE" w:rsidRDefault="006C1BBE" w:rsidP="00AF3830">
      <w:pPr>
        <w:pStyle w:val="ListParagraph"/>
        <w:numPr>
          <w:ilvl w:val="0"/>
          <w:numId w:val="5"/>
        </w:numPr>
      </w:pPr>
      <w:r>
        <w:t>To inform the</w:t>
      </w:r>
      <w:r w:rsidR="001E113C">
        <w:t xml:space="preserve"> repair facility, the type of person preferred for interview</w:t>
      </w:r>
    </w:p>
    <w:p w:rsidR="00AF3830" w:rsidRDefault="00AF3830" w:rsidP="00AF3830"/>
    <w:p w:rsidR="00F54ED1" w:rsidRDefault="00AF3830" w:rsidP="00AF3830">
      <w:r>
        <w:t>In addition to ensure maximum response rate</w:t>
      </w:r>
      <w:r w:rsidR="00F54ED1">
        <w:t>:</w:t>
      </w:r>
    </w:p>
    <w:p w:rsidR="00F54ED1" w:rsidRPr="00F54ED1" w:rsidRDefault="00F54ED1" w:rsidP="00696386">
      <w:pPr>
        <w:pStyle w:val="ListParagraph"/>
        <w:numPr>
          <w:ilvl w:val="0"/>
          <w:numId w:val="11"/>
        </w:numPr>
        <w:rPr>
          <w:bCs/>
        </w:rPr>
      </w:pPr>
      <w:r>
        <w:t>T</w:t>
      </w:r>
      <w:r w:rsidR="00AF3830">
        <w:t>wo types of surveys are offered: telephone or mail survey</w:t>
      </w:r>
    </w:p>
    <w:p w:rsidR="00F54ED1" w:rsidRPr="00F54ED1" w:rsidRDefault="00F54ED1" w:rsidP="00696386">
      <w:pPr>
        <w:pStyle w:val="ListParagraph"/>
        <w:numPr>
          <w:ilvl w:val="0"/>
          <w:numId w:val="11"/>
        </w:numPr>
        <w:rPr>
          <w:bCs/>
        </w:rPr>
      </w:pPr>
      <w:r>
        <w:t>Interviewers will make up to 5 attempts to the target respondent</w:t>
      </w:r>
    </w:p>
    <w:p w:rsidR="00F54ED1" w:rsidRPr="00F54ED1" w:rsidRDefault="00F54ED1" w:rsidP="00696386">
      <w:pPr>
        <w:pStyle w:val="ListParagraph"/>
        <w:numPr>
          <w:ilvl w:val="0"/>
          <w:numId w:val="11"/>
        </w:numPr>
        <w:rPr>
          <w:bCs/>
        </w:rPr>
      </w:pPr>
      <w:r>
        <w:t>Calling will be conducted during normal business hours on a Monday-Friday schedule</w:t>
      </w:r>
    </w:p>
    <w:p w:rsidR="00AF3830" w:rsidRPr="00F54ED1" w:rsidRDefault="00F54ED1" w:rsidP="00696386">
      <w:pPr>
        <w:pStyle w:val="ListParagraph"/>
        <w:numPr>
          <w:ilvl w:val="0"/>
          <w:numId w:val="11"/>
        </w:numPr>
        <w:rPr>
          <w:bCs/>
        </w:rPr>
      </w:pPr>
      <w:r>
        <w:t>T</w:t>
      </w:r>
      <w:r w:rsidR="00AF3830">
        <w:t xml:space="preserve">oll-free </w:t>
      </w:r>
      <w:r w:rsidR="00C97927">
        <w:t xml:space="preserve">or e-mail </w:t>
      </w:r>
      <w:r w:rsidR="00AF3830">
        <w:t>help desk support will be provided to support respondents who have any survey-related issues or might need more clarification.</w:t>
      </w:r>
      <w:r w:rsidR="00DB1738">
        <w:t xml:space="preserve">  </w:t>
      </w:r>
    </w:p>
    <w:p w:rsidR="00AF3830" w:rsidRDefault="00AF3830" w:rsidP="008C3BAF">
      <w:pPr>
        <w:rPr>
          <w:b/>
          <w:bCs/>
        </w:rPr>
      </w:pPr>
    </w:p>
    <w:p w:rsidR="00822A09" w:rsidRDefault="00822A09" w:rsidP="00822A09">
      <w:r>
        <w:t>Since this survey will draw a simple random sample of equal amount from each source, non-response adjustment will not be conducted.</w:t>
      </w:r>
    </w:p>
    <w:p w:rsidR="001864A9" w:rsidRDefault="001864A9" w:rsidP="00822A09"/>
    <w:p w:rsidR="00822A09" w:rsidRDefault="00822A09" w:rsidP="008C3BAF">
      <w:pPr>
        <w:rPr>
          <w:b/>
          <w:bCs/>
        </w:rPr>
      </w:pPr>
    </w:p>
    <w:p w:rsidR="0032175C" w:rsidRPr="00AF59FD" w:rsidRDefault="0032175C" w:rsidP="0032175C">
      <w:pPr>
        <w:keepNext/>
        <w:widowControl w:val="0"/>
        <w:autoSpaceDE w:val="0"/>
        <w:autoSpaceDN w:val="0"/>
        <w:adjustRightInd w:val="0"/>
        <w:outlineLvl w:val="1"/>
      </w:pPr>
      <w:bookmarkStart w:id="11" w:name="_Toc230056347"/>
      <w:bookmarkStart w:id="12" w:name="_Toc261942618"/>
      <w:bookmarkStart w:id="13" w:name="_GoBack"/>
      <w:bookmarkEnd w:id="13"/>
      <w:r w:rsidRPr="00AF59FD">
        <w:rPr>
          <w:b/>
          <w:bCs/>
        </w:rPr>
        <w:t>B.4.</w:t>
      </w:r>
      <w:r w:rsidRPr="00AF59FD">
        <w:rPr>
          <w:b/>
          <w:bCs/>
        </w:rPr>
        <w:tab/>
        <w:t>Describe any tests of procedures or methods to be undertaken.</w:t>
      </w:r>
      <w:bookmarkEnd w:id="11"/>
      <w:bookmarkEnd w:id="12"/>
    </w:p>
    <w:p w:rsidR="0032175C" w:rsidRDefault="0032175C" w:rsidP="0032175C">
      <w:pPr>
        <w:keepNext/>
        <w:widowControl w:val="0"/>
        <w:autoSpaceDE w:val="0"/>
        <w:autoSpaceDN w:val="0"/>
        <w:adjustRightInd w:val="0"/>
      </w:pPr>
    </w:p>
    <w:p w:rsidR="007763BF" w:rsidRDefault="00070138" w:rsidP="007763BF">
      <w:r w:rsidRPr="00AF59FD">
        <w:t>Data collection forms and instructions are being developed by staff in NHTSA’s Office of Regulatory Analysis and Evaluation</w:t>
      </w:r>
      <w:r>
        <w:t xml:space="preserve"> and ICF</w:t>
      </w:r>
      <w:r w:rsidR="000D30D2">
        <w:t>, the contracted vendor</w:t>
      </w:r>
      <w:r w:rsidRPr="00AF59FD">
        <w:t xml:space="preserve">.  </w:t>
      </w:r>
      <w:r w:rsidR="007763BF" w:rsidRPr="00CB7115">
        <w:t xml:space="preserve">The data collection forms are included as Attachment </w:t>
      </w:r>
      <w:r w:rsidR="007763BF">
        <w:t>B in Part A</w:t>
      </w:r>
      <w:r w:rsidR="007763BF" w:rsidRPr="00CB7115">
        <w:t>.</w:t>
      </w:r>
    </w:p>
    <w:p w:rsidR="007763BF" w:rsidRDefault="007763BF" w:rsidP="00064A70"/>
    <w:p w:rsidR="00BF2146" w:rsidRDefault="00BF2146" w:rsidP="006A5C76">
      <w:pPr>
        <w:rPr>
          <w:bCs/>
          <w:u w:val="single"/>
        </w:rPr>
      </w:pPr>
    </w:p>
    <w:p w:rsidR="006A5C76" w:rsidRPr="00AF3830" w:rsidRDefault="004849F1" w:rsidP="006A5C76">
      <w:pPr>
        <w:rPr>
          <w:u w:val="single"/>
        </w:rPr>
      </w:pPr>
      <w:r>
        <w:rPr>
          <w:bCs/>
          <w:u w:val="single"/>
        </w:rPr>
        <w:lastRenderedPageBreak/>
        <w:t>Field</w:t>
      </w:r>
      <w:r w:rsidR="006A5C76">
        <w:rPr>
          <w:bCs/>
          <w:u w:val="single"/>
        </w:rPr>
        <w:t xml:space="preserve"> Survey</w:t>
      </w:r>
    </w:p>
    <w:p w:rsidR="007763BF" w:rsidRDefault="007763BF" w:rsidP="00064A70"/>
    <w:p w:rsidR="00592BB5" w:rsidRDefault="005903E8" w:rsidP="00064A70">
      <w:r>
        <w:t>A</w:t>
      </w:r>
      <w:r w:rsidR="003D3AB0">
        <w:t xml:space="preserve">t </w:t>
      </w:r>
      <w:r w:rsidR="00194E4C">
        <w:t xml:space="preserve">one or more fueling station sites, </w:t>
      </w:r>
      <w:r w:rsidR="003D3AB0">
        <w:t xml:space="preserve">a </w:t>
      </w:r>
      <w:r>
        <w:t>pilot test will be conducted</w:t>
      </w:r>
      <w:r w:rsidR="000909C1">
        <w:t xml:space="preserve"> </w:t>
      </w:r>
      <w:r w:rsidR="00883A1D">
        <w:t>for the respondent universe of passenger vehicles</w:t>
      </w:r>
      <w:r>
        <w:t xml:space="preserve"> by</w:t>
      </w:r>
      <w:r w:rsidR="00317131">
        <w:t xml:space="preserve"> </w:t>
      </w:r>
      <w:r>
        <w:t>two-person team</w:t>
      </w:r>
      <w:r w:rsidR="00406786">
        <w:t>(s)</w:t>
      </w:r>
      <w:r>
        <w:t xml:space="preserve"> consisting of contractor staff.  </w:t>
      </w:r>
      <w:r w:rsidR="000909C1">
        <w:t xml:space="preserve">The pilot study will </w:t>
      </w:r>
      <w:r w:rsidR="003D3AB0">
        <w:t xml:space="preserve">assess </w:t>
      </w:r>
      <w:r w:rsidR="000909C1">
        <w:t>whether the training provided was adequate</w:t>
      </w:r>
      <w:r w:rsidR="003D3AB0">
        <w:t xml:space="preserve"> in conveying </w:t>
      </w:r>
      <w:r w:rsidR="000909C1">
        <w:t>team members their responsibilities</w:t>
      </w:r>
      <w:r w:rsidR="003D3AB0">
        <w:t>;</w:t>
      </w:r>
      <w:r w:rsidR="000909C1">
        <w:t xml:space="preserve"> </w:t>
      </w:r>
      <w:r w:rsidR="003D3AB0">
        <w:t>how</w:t>
      </w:r>
      <w:r w:rsidR="000909C1">
        <w:t xml:space="preserve"> survey procedures work in the field</w:t>
      </w:r>
      <w:r w:rsidR="003D3AB0">
        <w:t>; and whether</w:t>
      </w:r>
      <w:r w:rsidR="000909C1">
        <w:t xml:space="preserve"> the wording, question flow, formatting, and other characteristics of the draft forms work well.</w:t>
      </w:r>
      <w:r w:rsidR="003D3AB0">
        <w:t xml:space="preserve"> </w:t>
      </w:r>
      <w:r w:rsidR="00070138" w:rsidRPr="00CB7115">
        <w:t xml:space="preserve">This </w:t>
      </w:r>
      <w:r w:rsidR="0035723F">
        <w:t>pilot</w:t>
      </w:r>
      <w:r w:rsidR="0035723F" w:rsidRPr="00CB7115">
        <w:t xml:space="preserve"> </w:t>
      </w:r>
      <w:r w:rsidR="000D30D2">
        <w:t>is expected to</w:t>
      </w:r>
      <w:r w:rsidR="00070138" w:rsidRPr="00CB7115">
        <w:t xml:space="preserve"> help refine procedures, forms, and cooperation for the start of the full study.  Minor modifications to the data collection forms, as well as some changes in procedures may result. </w:t>
      </w:r>
    </w:p>
    <w:p w:rsidR="00AE4FE8" w:rsidRDefault="00AE4FE8" w:rsidP="00064A70"/>
    <w:p w:rsidR="00AE4FE8" w:rsidRDefault="00B252D4" w:rsidP="00AE4FE8">
      <w:pPr>
        <w:widowControl w:val="0"/>
        <w:autoSpaceDE w:val="0"/>
        <w:autoSpaceDN w:val="0"/>
        <w:adjustRightInd w:val="0"/>
        <w:outlineLvl w:val="1"/>
        <w:rPr>
          <w:u w:val="single"/>
        </w:rPr>
      </w:pPr>
      <w:r>
        <w:rPr>
          <w:u w:val="single"/>
        </w:rPr>
        <w:t>Suppliers</w:t>
      </w:r>
      <w:r w:rsidR="00AE4FE8">
        <w:rPr>
          <w:u w:val="single"/>
        </w:rPr>
        <w:t xml:space="preserve"> Survey</w:t>
      </w:r>
    </w:p>
    <w:p w:rsidR="008F636E" w:rsidRDefault="008F636E" w:rsidP="00AE4FE8">
      <w:pPr>
        <w:widowControl w:val="0"/>
        <w:autoSpaceDE w:val="0"/>
        <w:autoSpaceDN w:val="0"/>
        <w:adjustRightInd w:val="0"/>
        <w:outlineLvl w:val="1"/>
        <w:rPr>
          <w:u w:val="single"/>
        </w:rPr>
      </w:pPr>
    </w:p>
    <w:p w:rsidR="00B00DD2" w:rsidRPr="00563372" w:rsidRDefault="00563372" w:rsidP="00AE4FE8">
      <w:pPr>
        <w:widowControl w:val="0"/>
        <w:autoSpaceDE w:val="0"/>
        <w:autoSpaceDN w:val="0"/>
        <w:adjustRightInd w:val="0"/>
        <w:outlineLvl w:val="1"/>
      </w:pPr>
      <w:r>
        <w:t xml:space="preserve">No pretest has been designed for this survey.  </w:t>
      </w:r>
      <w:r w:rsidR="009459CC">
        <w:t xml:space="preserve">The contractor plans to identify individual points of contact for the supplier companies and </w:t>
      </w:r>
      <w:r w:rsidR="00C63AD5">
        <w:t xml:space="preserve">to </w:t>
      </w:r>
      <w:r w:rsidR="009459CC">
        <w:t xml:space="preserve">maintain </w:t>
      </w:r>
      <w:r w:rsidR="009459CC" w:rsidRPr="009459CC">
        <w:t xml:space="preserve">regular contact with each supplier representative. Maintaining an up-to-date contact list of potential survey respondents </w:t>
      </w:r>
      <w:r w:rsidR="009459CC">
        <w:t>will allow</w:t>
      </w:r>
      <w:r w:rsidR="009459CC" w:rsidRPr="009459CC">
        <w:t xml:space="preserve"> follow-up with them to complete missing responses during survey administration.</w:t>
      </w:r>
    </w:p>
    <w:p w:rsidR="008F636E" w:rsidRDefault="008F636E" w:rsidP="00AE4FE8">
      <w:pPr>
        <w:widowControl w:val="0"/>
        <w:autoSpaceDE w:val="0"/>
        <w:autoSpaceDN w:val="0"/>
        <w:adjustRightInd w:val="0"/>
        <w:outlineLvl w:val="1"/>
        <w:rPr>
          <w:u w:val="single"/>
        </w:rPr>
      </w:pPr>
    </w:p>
    <w:p w:rsidR="008F636E" w:rsidRPr="00AF3830" w:rsidRDefault="008F636E" w:rsidP="008F636E">
      <w:pPr>
        <w:rPr>
          <w:u w:val="single"/>
        </w:rPr>
      </w:pPr>
      <w:r>
        <w:rPr>
          <w:u w:val="single"/>
        </w:rPr>
        <w:t>Repair Facilities Survey</w:t>
      </w:r>
    </w:p>
    <w:p w:rsidR="008F636E" w:rsidRPr="00AF3830" w:rsidRDefault="008F636E" w:rsidP="00AE4FE8">
      <w:pPr>
        <w:widowControl w:val="0"/>
        <w:autoSpaceDE w:val="0"/>
        <w:autoSpaceDN w:val="0"/>
        <w:adjustRightInd w:val="0"/>
        <w:outlineLvl w:val="1"/>
        <w:rPr>
          <w:u w:val="single"/>
        </w:rPr>
      </w:pPr>
    </w:p>
    <w:p w:rsidR="00696386" w:rsidRDefault="00696386" w:rsidP="00AE5FB8">
      <w:r>
        <w:t xml:space="preserve">An operational pretest will be conducted </w:t>
      </w:r>
      <w:r w:rsidR="00F740F4">
        <w:t xml:space="preserve">on a maximum of 9 respondents.  This pretest will </w:t>
      </w:r>
      <w:r>
        <w:t xml:space="preserve">assess whether the wording, question flow, formatting, and other characteristics of the draft forms work well.  </w:t>
      </w:r>
      <w:r w:rsidR="003306D7" w:rsidRPr="00CB7115">
        <w:t>Minor modifications to the data collection forms, as well as some changes in procedures may result.</w:t>
      </w:r>
      <w:r w:rsidR="003306D7">
        <w:t xml:space="preserve">  </w:t>
      </w:r>
    </w:p>
    <w:p w:rsidR="00F740F4" w:rsidRDefault="00F740F4" w:rsidP="00AE5FB8"/>
    <w:p w:rsidR="007763BF" w:rsidRDefault="007763BF" w:rsidP="0032175C">
      <w:pPr>
        <w:widowControl w:val="0"/>
        <w:autoSpaceDE w:val="0"/>
        <w:autoSpaceDN w:val="0"/>
        <w:adjustRightInd w:val="0"/>
        <w:outlineLvl w:val="1"/>
        <w:rPr>
          <w:b/>
          <w:bCs/>
        </w:rPr>
      </w:pPr>
      <w:bookmarkStart w:id="14" w:name="_Toc230056348"/>
      <w:bookmarkStart w:id="15" w:name="_Toc261942619"/>
    </w:p>
    <w:bookmarkEnd w:id="14"/>
    <w:bookmarkEnd w:id="15"/>
    <w:p w:rsidR="00B051C9" w:rsidRPr="00AF59FD" w:rsidRDefault="00B051C9" w:rsidP="00B051C9">
      <w:pPr>
        <w:widowControl w:val="0"/>
        <w:autoSpaceDE w:val="0"/>
        <w:autoSpaceDN w:val="0"/>
        <w:adjustRightInd w:val="0"/>
        <w:outlineLvl w:val="1"/>
      </w:pPr>
      <w:r w:rsidRPr="00AF59FD">
        <w:rPr>
          <w:b/>
          <w:bCs/>
        </w:rPr>
        <w:t>B.5.</w:t>
      </w:r>
      <w:r w:rsidRPr="00AF59FD">
        <w:rPr>
          <w:b/>
          <w:bCs/>
        </w:rPr>
        <w:tab/>
      </w:r>
      <w:r w:rsidRPr="00AF59FD">
        <w:rPr>
          <w:b/>
        </w:rPr>
        <w:t>Provide the name and telephone number of individuals consulted on statistical aspects of the design and the name of the agency unit, contractor(s), grantee(s), or other person(s) who will actually collect and/or analyze the information for the agency</w:t>
      </w:r>
      <w:r w:rsidRPr="00AF59FD">
        <w:rPr>
          <w:b/>
          <w:bCs/>
        </w:rPr>
        <w:t>.</w:t>
      </w:r>
    </w:p>
    <w:p w:rsidR="00B051C9" w:rsidRPr="00AF59FD" w:rsidRDefault="00B051C9" w:rsidP="00B051C9">
      <w:pPr>
        <w:widowControl w:val="0"/>
        <w:autoSpaceDE w:val="0"/>
        <w:autoSpaceDN w:val="0"/>
        <w:adjustRightInd w:val="0"/>
      </w:pPr>
    </w:p>
    <w:p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Survey Design:</w:t>
      </w:r>
      <w:r w:rsidRPr="00AF59FD">
        <w:tab/>
      </w:r>
      <w:r>
        <w:tab/>
      </w:r>
      <w:r>
        <w:tab/>
        <w:t xml:space="preserve">Nathan Greenwell, </w:t>
      </w:r>
      <w:r w:rsidRPr="00AF59FD">
        <w:t>NCSA</w:t>
      </w:r>
      <w:r>
        <w:t>/</w:t>
      </w:r>
      <w:r w:rsidRPr="00AF59FD">
        <w:t xml:space="preserve">NHTSA </w:t>
      </w:r>
    </w:p>
    <w:p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rsidRPr="00AF59FD">
        <w:t>NVS-431; 202.366.</w:t>
      </w:r>
      <w:r>
        <w:t>3860</w:t>
      </w:r>
      <w:r w:rsidRPr="005A654F">
        <w:t xml:space="preserve"> </w:t>
      </w:r>
    </w:p>
    <w:p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p>
    <w:p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t>John Kindelberger, NCSA/NHTSA</w:t>
      </w:r>
    </w:p>
    <w:p w:rsidR="00B051C9" w:rsidRPr="00AF59FD"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t>NVS-431; 202.366.4696</w:t>
      </w:r>
    </w:p>
    <w:p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p>
    <w:p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t>Data</w:t>
      </w:r>
      <w:r w:rsidRPr="00AF59FD">
        <w:t xml:space="preserve"> </w:t>
      </w:r>
      <w:r>
        <w:t>Analysis</w:t>
      </w:r>
      <w:r>
        <w:tab/>
      </w:r>
      <w:r>
        <w:tab/>
      </w:r>
      <w:r>
        <w:tab/>
      </w:r>
      <w:r>
        <w:tab/>
        <w:t>John Kindelberger, NCSA/NHTSA</w:t>
      </w:r>
    </w:p>
    <w:p w:rsidR="00B051C9" w:rsidRPr="00AF59FD"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pPr>
      <w:r>
        <w:t>NVS-431; 202.366.4696</w:t>
      </w:r>
    </w:p>
    <w:p w:rsidR="00B051C9" w:rsidRPr="00AF59FD"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51C9"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rsidRPr="00AF59FD">
        <w:t xml:space="preserve">Data Collection </w:t>
      </w:r>
    </w:p>
    <w:p w:rsidR="00B051C9" w:rsidRPr="00AF59FD"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tab/>
      </w:r>
      <w:r w:rsidRPr="00AF59FD">
        <w:t>Contractor:</w:t>
      </w:r>
      <w:r w:rsidRPr="00AF59FD">
        <w:tab/>
      </w:r>
      <w:r>
        <w:tab/>
      </w:r>
      <w:r w:rsidRPr="00AF59FD">
        <w:tab/>
      </w:r>
      <w:r>
        <w:t>ICF</w:t>
      </w:r>
      <w:r w:rsidRPr="00AF59FD">
        <w:t xml:space="preserve"> </w:t>
      </w:r>
      <w:r>
        <w:t>(802.264.3726)</w:t>
      </w:r>
    </w:p>
    <w:p w:rsidR="00B051C9" w:rsidRPr="00AF59FD" w:rsidRDefault="00B051C9" w:rsidP="00B051C9">
      <w:pPr>
        <w:tabs>
          <w:tab w:val="left" w:pos="-720"/>
          <w:tab w:val="left" w:pos="0"/>
          <w:tab w:val="left" w:pos="54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0" w:hanging="3600"/>
      </w:pPr>
      <w:r>
        <w:tab/>
        <w:t>Sub-</w:t>
      </w:r>
      <w:r w:rsidRPr="00AF59FD">
        <w:t>Contractor</w:t>
      </w:r>
      <w:r>
        <w:t xml:space="preserve"> (to ICF)</w:t>
      </w:r>
      <w:r w:rsidRPr="00AF59FD">
        <w:t>:</w:t>
      </w:r>
      <w:r>
        <w:tab/>
      </w:r>
      <w:r w:rsidRPr="00AF59FD">
        <w:t>KLD Associates, Inc.</w:t>
      </w:r>
      <w:r w:rsidRPr="005A654F">
        <w:t xml:space="preserve"> </w:t>
      </w:r>
    </w:p>
    <w:p w:rsidR="00F125E0" w:rsidRDefault="00F125E0" w:rsidP="00B051C9">
      <w:pPr>
        <w:widowControl w:val="0"/>
        <w:autoSpaceDE w:val="0"/>
        <w:autoSpaceDN w:val="0"/>
        <w:adjustRightInd w:val="0"/>
        <w:outlineLvl w:val="1"/>
      </w:pPr>
    </w:p>
    <w:sectPr w:rsidR="00F125E0" w:rsidSect="00536B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16E" w:rsidRDefault="003E416E" w:rsidP="0032175C">
      <w:r>
        <w:separator/>
      </w:r>
    </w:p>
  </w:endnote>
  <w:endnote w:type="continuationSeparator" w:id="0">
    <w:p w:rsidR="003E416E" w:rsidRDefault="003E416E" w:rsidP="0032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6C" w:rsidRDefault="00936D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6B6C" w:rsidRDefault="00536B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B6C" w:rsidRDefault="00936D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2146">
      <w:rPr>
        <w:rStyle w:val="PageNumber"/>
        <w:noProof/>
      </w:rPr>
      <w:t>9</w:t>
    </w:r>
    <w:r>
      <w:rPr>
        <w:rStyle w:val="PageNumber"/>
      </w:rPr>
      <w:fldChar w:fldCharType="end"/>
    </w:r>
  </w:p>
  <w:p w:rsidR="00536B6C" w:rsidRDefault="00536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16E" w:rsidRDefault="003E416E" w:rsidP="0032175C">
      <w:r>
        <w:separator/>
      </w:r>
    </w:p>
  </w:footnote>
  <w:footnote w:type="continuationSeparator" w:id="0">
    <w:p w:rsidR="003E416E" w:rsidRDefault="003E416E" w:rsidP="00321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1C9" w:rsidRDefault="00B051C9" w:rsidP="00B051C9">
    <w:pPr>
      <w:pStyle w:val="Header"/>
    </w:pPr>
    <w:r>
      <w:t>Part B for NHTSA ICR for TPMS-ORRC</w:t>
    </w:r>
  </w:p>
  <w:p w:rsidR="0032175C" w:rsidRDefault="003217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4122"/>
    <w:multiLevelType w:val="hybridMultilevel"/>
    <w:tmpl w:val="EFE01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280D1A"/>
    <w:multiLevelType w:val="hybridMultilevel"/>
    <w:tmpl w:val="9036E5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E5453E0"/>
    <w:multiLevelType w:val="hybridMultilevel"/>
    <w:tmpl w:val="F5E88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D65813"/>
    <w:multiLevelType w:val="hybridMultilevel"/>
    <w:tmpl w:val="69461518"/>
    <w:lvl w:ilvl="0" w:tplc="5D26D5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4A6742"/>
    <w:multiLevelType w:val="hybridMultilevel"/>
    <w:tmpl w:val="5ACA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311D56"/>
    <w:multiLevelType w:val="hybridMultilevel"/>
    <w:tmpl w:val="600A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567041"/>
    <w:multiLevelType w:val="hybridMultilevel"/>
    <w:tmpl w:val="769836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DC8676C"/>
    <w:multiLevelType w:val="hybridMultilevel"/>
    <w:tmpl w:val="E092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F32449"/>
    <w:multiLevelType w:val="hybridMultilevel"/>
    <w:tmpl w:val="722EF044"/>
    <w:lvl w:ilvl="0" w:tplc="C680B5D6">
      <w:start w:val="2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4924EB"/>
    <w:multiLevelType w:val="hybridMultilevel"/>
    <w:tmpl w:val="0022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7"/>
  </w:num>
  <w:num w:numId="8">
    <w:abstractNumId w:val="6"/>
  </w:num>
  <w:num w:numId="9">
    <w:abstractNumId w:val="5"/>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75C"/>
    <w:rsid w:val="00000B5C"/>
    <w:rsid w:val="000118F3"/>
    <w:rsid w:val="0001353F"/>
    <w:rsid w:val="000135D4"/>
    <w:rsid w:val="00043AED"/>
    <w:rsid w:val="00051CA2"/>
    <w:rsid w:val="00053DDA"/>
    <w:rsid w:val="00064A70"/>
    <w:rsid w:val="000653F5"/>
    <w:rsid w:val="00070138"/>
    <w:rsid w:val="00073E27"/>
    <w:rsid w:val="00073E9C"/>
    <w:rsid w:val="000746EE"/>
    <w:rsid w:val="00076638"/>
    <w:rsid w:val="000811DC"/>
    <w:rsid w:val="000854D0"/>
    <w:rsid w:val="000909C1"/>
    <w:rsid w:val="00091F6C"/>
    <w:rsid w:val="00096FC7"/>
    <w:rsid w:val="000A0007"/>
    <w:rsid w:val="000A047B"/>
    <w:rsid w:val="000A5A88"/>
    <w:rsid w:val="000A78CE"/>
    <w:rsid w:val="000B2A2C"/>
    <w:rsid w:val="000C096D"/>
    <w:rsid w:val="000C3C0A"/>
    <w:rsid w:val="000D1059"/>
    <w:rsid w:val="000D16EA"/>
    <w:rsid w:val="000D30D2"/>
    <w:rsid w:val="000D4C33"/>
    <w:rsid w:val="000D70EA"/>
    <w:rsid w:val="000D7616"/>
    <w:rsid w:val="000E037E"/>
    <w:rsid w:val="000E1473"/>
    <w:rsid w:val="000F0FC7"/>
    <w:rsid w:val="00101307"/>
    <w:rsid w:val="00105A01"/>
    <w:rsid w:val="0010708A"/>
    <w:rsid w:val="001076FF"/>
    <w:rsid w:val="00114E86"/>
    <w:rsid w:val="001240DC"/>
    <w:rsid w:val="00133B13"/>
    <w:rsid w:val="00145B09"/>
    <w:rsid w:val="00146CDF"/>
    <w:rsid w:val="0015316D"/>
    <w:rsid w:val="0015544D"/>
    <w:rsid w:val="00160C8C"/>
    <w:rsid w:val="00167ADB"/>
    <w:rsid w:val="00172277"/>
    <w:rsid w:val="001864A9"/>
    <w:rsid w:val="00194E4C"/>
    <w:rsid w:val="0019652D"/>
    <w:rsid w:val="00197B1F"/>
    <w:rsid w:val="001A6668"/>
    <w:rsid w:val="001B0D19"/>
    <w:rsid w:val="001B162A"/>
    <w:rsid w:val="001C0D86"/>
    <w:rsid w:val="001C1DEA"/>
    <w:rsid w:val="001C7215"/>
    <w:rsid w:val="001D3870"/>
    <w:rsid w:val="001D535D"/>
    <w:rsid w:val="001E113C"/>
    <w:rsid w:val="001E4CD4"/>
    <w:rsid w:val="001E5D50"/>
    <w:rsid w:val="001F73F9"/>
    <w:rsid w:val="002029B4"/>
    <w:rsid w:val="00207A55"/>
    <w:rsid w:val="00213459"/>
    <w:rsid w:val="00216AAF"/>
    <w:rsid w:val="00223B30"/>
    <w:rsid w:val="00224C87"/>
    <w:rsid w:val="00235037"/>
    <w:rsid w:val="00240B6C"/>
    <w:rsid w:val="00245975"/>
    <w:rsid w:val="00261E67"/>
    <w:rsid w:val="002644EB"/>
    <w:rsid w:val="00270675"/>
    <w:rsid w:val="00271E24"/>
    <w:rsid w:val="002825D1"/>
    <w:rsid w:val="00293181"/>
    <w:rsid w:val="002A2BDA"/>
    <w:rsid w:val="002A4A4F"/>
    <w:rsid w:val="002A50C4"/>
    <w:rsid w:val="002A7897"/>
    <w:rsid w:val="002C4F98"/>
    <w:rsid w:val="002D3999"/>
    <w:rsid w:val="002E4AC4"/>
    <w:rsid w:val="002E4C86"/>
    <w:rsid w:val="002E5D1E"/>
    <w:rsid w:val="002E7B85"/>
    <w:rsid w:val="002F5A4C"/>
    <w:rsid w:val="00301D9C"/>
    <w:rsid w:val="00306FBC"/>
    <w:rsid w:val="003104B3"/>
    <w:rsid w:val="00310536"/>
    <w:rsid w:val="00317131"/>
    <w:rsid w:val="0032175C"/>
    <w:rsid w:val="003306D7"/>
    <w:rsid w:val="00330F5D"/>
    <w:rsid w:val="00334B8C"/>
    <w:rsid w:val="00334CAA"/>
    <w:rsid w:val="00352B33"/>
    <w:rsid w:val="0035723F"/>
    <w:rsid w:val="00365CAA"/>
    <w:rsid w:val="00376EAA"/>
    <w:rsid w:val="00376F88"/>
    <w:rsid w:val="00385DC7"/>
    <w:rsid w:val="00386BC8"/>
    <w:rsid w:val="003B03A6"/>
    <w:rsid w:val="003B3599"/>
    <w:rsid w:val="003B7E72"/>
    <w:rsid w:val="003C1E63"/>
    <w:rsid w:val="003C2EEB"/>
    <w:rsid w:val="003C3DDC"/>
    <w:rsid w:val="003D3AB0"/>
    <w:rsid w:val="003E1020"/>
    <w:rsid w:val="003E416E"/>
    <w:rsid w:val="003F321D"/>
    <w:rsid w:val="00404B4C"/>
    <w:rsid w:val="00405439"/>
    <w:rsid w:val="00406786"/>
    <w:rsid w:val="004149D6"/>
    <w:rsid w:val="00414AD3"/>
    <w:rsid w:val="00425405"/>
    <w:rsid w:val="0043790C"/>
    <w:rsid w:val="00460E7A"/>
    <w:rsid w:val="00461723"/>
    <w:rsid w:val="00467FC2"/>
    <w:rsid w:val="004707E1"/>
    <w:rsid w:val="00470FA7"/>
    <w:rsid w:val="004715C2"/>
    <w:rsid w:val="00483A1D"/>
    <w:rsid w:val="004849F1"/>
    <w:rsid w:val="00490674"/>
    <w:rsid w:val="004A179C"/>
    <w:rsid w:val="004B5F61"/>
    <w:rsid w:val="004B6525"/>
    <w:rsid w:val="004B66A8"/>
    <w:rsid w:val="004B6FE4"/>
    <w:rsid w:val="004B7F13"/>
    <w:rsid w:val="004C0030"/>
    <w:rsid w:val="004E0EAD"/>
    <w:rsid w:val="004E51B7"/>
    <w:rsid w:val="004E6452"/>
    <w:rsid w:val="004E7908"/>
    <w:rsid w:val="004F22EE"/>
    <w:rsid w:val="004F24CC"/>
    <w:rsid w:val="004F2CDF"/>
    <w:rsid w:val="004F3413"/>
    <w:rsid w:val="004F6CFE"/>
    <w:rsid w:val="005017A0"/>
    <w:rsid w:val="00511077"/>
    <w:rsid w:val="00521F5A"/>
    <w:rsid w:val="005259D3"/>
    <w:rsid w:val="005344A7"/>
    <w:rsid w:val="00536B6C"/>
    <w:rsid w:val="0054167A"/>
    <w:rsid w:val="005501D7"/>
    <w:rsid w:val="005572F3"/>
    <w:rsid w:val="0056037C"/>
    <w:rsid w:val="005613CE"/>
    <w:rsid w:val="00563372"/>
    <w:rsid w:val="00563765"/>
    <w:rsid w:val="00564021"/>
    <w:rsid w:val="0057271E"/>
    <w:rsid w:val="005815C0"/>
    <w:rsid w:val="00584E3E"/>
    <w:rsid w:val="005903E8"/>
    <w:rsid w:val="00590A42"/>
    <w:rsid w:val="00592BB5"/>
    <w:rsid w:val="00595CF0"/>
    <w:rsid w:val="005A1A64"/>
    <w:rsid w:val="005A2527"/>
    <w:rsid w:val="005B44B7"/>
    <w:rsid w:val="005D1423"/>
    <w:rsid w:val="005D1A38"/>
    <w:rsid w:val="005E4040"/>
    <w:rsid w:val="005E6CDF"/>
    <w:rsid w:val="005F4392"/>
    <w:rsid w:val="00605250"/>
    <w:rsid w:val="00607415"/>
    <w:rsid w:val="00607467"/>
    <w:rsid w:val="00611300"/>
    <w:rsid w:val="00621999"/>
    <w:rsid w:val="00626050"/>
    <w:rsid w:val="0062648E"/>
    <w:rsid w:val="0062747B"/>
    <w:rsid w:val="00632DCA"/>
    <w:rsid w:val="00637C3A"/>
    <w:rsid w:val="00640307"/>
    <w:rsid w:val="00643AD7"/>
    <w:rsid w:val="00643DA5"/>
    <w:rsid w:val="006448C1"/>
    <w:rsid w:val="00652318"/>
    <w:rsid w:val="00652AE5"/>
    <w:rsid w:val="00665E64"/>
    <w:rsid w:val="006724A3"/>
    <w:rsid w:val="00677809"/>
    <w:rsid w:val="00680BC0"/>
    <w:rsid w:val="00686BB5"/>
    <w:rsid w:val="00690DD4"/>
    <w:rsid w:val="00696386"/>
    <w:rsid w:val="006A00E0"/>
    <w:rsid w:val="006A0F15"/>
    <w:rsid w:val="006A5C76"/>
    <w:rsid w:val="006B185E"/>
    <w:rsid w:val="006C0A13"/>
    <w:rsid w:val="006C1BBE"/>
    <w:rsid w:val="006C616E"/>
    <w:rsid w:val="006D2CA3"/>
    <w:rsid w:val="006E11F1"/>
    <w:rsid w:val="006E3B1E"/>
    <w:rsid w:val="006F4B57"/>
    <w:rsid w:val="006F683B"/>
    <w:rsid w:val="006F7465"/>
    <w:rsid w:val="00710DB3"/>
    <w:rsid w:val="007167EC"/>
    <w:rsid w:val="00721F1C"/>
    <w:rsid w:val="00723F80"/>
    <w:rsid w:val="00724E81"/>
    <w:rsid w:val="00727D58"/>
    <w:rsid w:val="00734884"/>
    <w:rsid w:val="0073760F"/>
    <w:rsid w:val="00747BEA"/>
    <w:rsid w:val="00751774"/>
    <w:rsid w:val="00757240"/>
    <w:rsid w:val="00757BB9"/>
    <w:rsid w:val="00760119"/>
    <w:rsid w:val="007603AB"/>
    <w:rsid w:val="00760CEB"/>
    <w:rsid w:val="007647C8"/>
    <w:rsid w:val="0076727D"/>
    <w:rsid w:val="00771596"/>
    <w:rsid w:val="00772E84"/>
    <w:rsid w:val="007763BF"/>
    <w:rsid w:val="0077686D"/>
    <w:rsid w:val="00780E79"/>
    <w:rsid w:val="007A44B6"/>
    <w:rsid w:val="007B0AE3"/>
    <w:rsid w:val="007B2865"/>
    <w:rsid w:val="007C4789"/>
    <w:rsid w:val="007E644D"/>
    <w:rsid w:val="007F1AAA"/>
    <w:rsid w:val="007F7C3E"/>
    <w:rsid w:val="00805F70"/>
    <w:rsid w:val="0081102F"/>
    <w:rsid w:val="0081139F"/>
    <w:rsid w:val="0081613E"/>
    <w:rsid w:val="00822A09"/>
    <w:rsid w:val="008232C9"/>
    <w:rsid w:val="00824241"/>
    <w:rsid w:val="008352B4"/>
    <w:rsid w:val="008456FB"/>
    <w:rsid w:val="00846C23"/>
    <w:rsid w:val="0085153A"/>
    <w:rsid w:val="008618A3"/>
    <w:rsid w:val="008631B9"/>
    <w:rsid w:val="00863EAC"/>
    <w:rsid w:val="00864F55"/>
    <w:rsid w:val="00865850"/>
    <w:rsid w:val="0088069C"/>
    <w:rsid w:val="00883A1D"/>
    <w:rsid w:val="008A1043"/>
    <w:rsid w:val="008A2AC6"/>
    <w:rsid w:val="008A3B05"/>
    <w:rsid w:val="008A71FE"/>
    <w:rsid w:val="008B35CC"/>
    <w:rsid w:val="008B4E82"/>
    <w:rsid w:val="008B6852"/>
    <w:rsid w:val="008C11A5"/>
    <w:rsid w:val="008C3BAF"/>
    <w:rsid w:val="008D09B9"/>
    <w:rsid w:val="008D6BE9"/>
    <w:rsid w:val="008E022F"/>
    <w:rsid w:val="008E4E56"/>
    <w:rsid w:val="008E6930"/>
    <w:rsid w:val="008E7718"/>
    <w:rsid w:val="008F636E"/>
    <w:rsid w:val="009138B9"/>
    <w:rsid w:val="0092563F"/>
    <w:rsid w:val="009268D0"/>
    <w:rsid w:val="009325DF"/>
    <w:rsid w:val="0093513C"/>
    <w:rsid w:val="00936DE3"/>
    <w:rsid w:val="00940678"/>
    <w:rsid w:val="009459CC"/>
    <w:rsid w:val="00947709"/>
    <w:rsid w:val="0096477E"/>
    <w:rsid w:val="00965239"/>
    <w:rsid w:val="00967D51"/>
    <w:rsid w:val="0097541D"/>
    <w:rsid w:val="00982622"/>
    <w:rsid w:val="00984133"/>
    <w:rsid w:val="00986C63"/>
    <w:rsid w:val="00996A0D"/>
    <w:rsid w:val="009A6C9C"/>
    <w:rsid w:val="009B39C9"/>
    <w:rsid w:val="009C100F"/>
    <w:rsid w:val="009D2216"/>
    <w:rsid w:val="009D2487"/>
    <w:rsid w:val="009E2BB5"/>
    <w:rsid w:val="009E5447"/>
    <w:rsid w:val="009F26B5"/>
    <w:rsid w:val="009F2A46"/>
    <w:rsid w:val="009F5C66"/>
    <w:rsid w:val="009F6051"/>
    <w:rsid w:val="00A0004B"/>
    <w:rsid w:val="00A014A6"/>
    <w:rsid w:val="00A0304C"/>
    <w:rsid w:val="00A06E32"/>
    <w:rsid w:val="00A2078E"/>
    <w:rsid w:val="00A223B5"/>
    <w:rsid w:val="00A22502"/>
    <w:rsid w:val="00A22904"/>
    <w:rsid w:val="00A32710"/>
    <w:rsid w:val="00A45544"/>
    <w:rsid w:val="00A46269"/>
    <w:rsid w:val="00A46D9F"/>
    <w:rsid w:val="00A6734D"/>
    <w:rsid w:val="00A76023"/>
    <w:rsid w:val="00A76870"/>
    <w:rsid w:val="00A76C6F"/>
    <w:rsid w:val="00A810EA"/>
    <w:rsid w:val="00A83428"/>
    <w:rsid w:val="00A95303"/>
    <w:rsid w:val="00AA5915"/>
    <w:rsid w:val="00AA7EAF"/>
    <w:rsid w:val="00AB4FFB"/>
    <w:rsid w:val="00AC400B"/>
    <w:rsid w:val="00AD49F5"/>
    <w:rsid w:val="00AD52AD"/>
    <w:rsid w:val="00AD767E"/>
    <w:rsid w:val="00AE2200"/>
    <w:rsid w:val="00AE4FE8"/>
    <w:rsid w:val="00AE5FB8"/>
    <w:rsid w:val="00AE604E"/>
    <w:rsid w:val="00AF0C38"/>
    <w:rsid w:val="00AF1AA1"/>
    <w:rsid w:val="00AF3830"/>
    <w:rsid w:val="00AF49A9"/>
    <w:rsid w:val="00AF74BE"/>
    <w:rsid w:val="00B00118"/>
    <w:rsid w:val="00B00DD2"/>
    <w:rsid w:val="00B0199F"/>
    <w:rsid w:val="00B01C19"/>
    <w:rsid w:val="00B03A98"/>
    <w:rsid w:val="00B04CA6"/>
    <w:rsid w:val="00B051C9"/>
    <w:rsid w:val="00B06B1B"/>
    <w:rsid w:val="00B07B75"/>
    <w:rsid w:val="00B10FDE"/>
    <w:rsid w:val="00B2069A"/>
    <w:rsid w:val="00B22884"/>
    <w:rsid w:val="00B252D4"/>
    <w:rsid w:val="00B33B1A"/>
    <w:rsid w:val="00B6083C"/>
    <w:rsid w:val="00B641F9"/>
    <w:rsid w:val="00B7001B"/>
    <w:rsid w:val="00B703ED"/>
    <w:rsid w:val="00B7421A"/>
    <w:rsid w:val="00B74A54"/>
    <w:rsid w:val="00B75588"/>
    <w:rsid w:val="00B757A4"/>
    <w:rsid w:val="00B8017C"/>
    <w:rsid w:val="00B80479"/>
    <w:rsid w:val="00B81532"/>
    <w:rsid w:val="00B81E92"/>
    <w:rsid w:val="00B85188"/>
    <w:rsid w:val="00BA1E87"/>
    <w:rsid w:val="00BA37BB"/>
    <w:rsid w:val="00BA4A4E"/>
    <w:rsid w:val="00BB0F9C"/>
    <w:rsid w:val="00BC4E05"/>
    <w:rsid w:val="00BC5289"/>
    <w:rsid w:val="00BC5E90"/>
    <w:rsid w:val="00BD1BA5"/>
    <w:rsid w:val="00BD5E42"/>
    <w:rsid w:val="00BE3E44"/>
    <w:rsid w:val="00BE6257"/>
    <w:rsid w:val="00BF093F"/>
    <w:rsid w:val="00BF2146"/>
    <w:rsid w:val="00BF52F9"/>
    <w:rsid w:val="00C00928"/>
    <w:rsid w:val="00C01D82"/>
    <w:rsid w:val="00C14C33"/>
    <w:rsid w:val="00C16CC2"/>
    <w:rsid w:val="00C20A74"/>
    <w:rsid w:val="00C255E5"/>
    <w:rsid w:val="00C47261"/>
    <w:rsid w:val="00C60D57"/>
    <w:rsid w:val="00C63AD5"/>
    <w:rsid w:val="00C6798C"/>
    <w:rsid w:val="00C70091"/>
    <w:rsid w:val="00C76304"/>
    <w:rsid w:val="00C901B1"/>
    <w:rsid w:val="00C91916"/>
    <w:rsid w:val="00C97927"/>
    <w:rsid w:val="00CA0398"/>
    <w:rsid w:val="00CB1E5A"/>
    <w:rsid w:val="00CC5114"/>
    <w:rsid w:val="00CD549F"/>
    <w:rsid w:val="00CE497A"/>
    <w:rsid w:val="00CF03D4"/>
    <w:rsid w:val="00CF1BBC"/>
    <w:rsid w:val="00CF229D"/>
    <w:rsid w:val="00D02504"/>
    <w:rsid w:val="00D07928"/>
    <w:rsid w:val="00D11D3F"/>
    <w:rsid w:val="00D22305"/>
    <w:rsid w:val="00D27755"/>
    <w:rsid w:val="00D27C69"/>
    <w:rsid w:val="00D32B48"/>
    <w:rsid w:val="00D7520C"/>
    <w:rsid w:val="00D77191"/>
    <w:rsid w:val="00D80591"/>
    <w:rsid w:val="00D8130C"/>
    <w:rsid w:val="00D963F8"/>
    <w:rsid w:val="00DA4049"/>
    <w:rsid w:val="00DB1738"/>
    <w:rsid w:val="00DB4934"/>
    <w:rsid w:val="00DB6AEF"/>
    <w:rsid w:val="00DC189C"/>
    <w:rsid w:val="00DC684F"/>
    <w:rsid w:val="00DC77FB"/>
    <w:rsid w:val="00DD26D9"/>
    <w:rsid w:val="00DD4D6B"/>
    <w:rsid w:val="00DE04E1"/>
    <w:rsid w:val="00DE0C52"/>
    <w:rsid w:val="00DE2485"/>
    <w:rsid w:val="00DF10D5"/>
    <w:rsid w:val="00DF3B43"/>
    <w:rsid w:val="00DF5F95"/>
    <w:rsid w:val="00DF76BC"/>
    <w:rsid w:val="00E064F3"/>
    <w:rsid w:val="00E06F7F"/>
    <w:rsid w:val="00E07309"/>
    <w:rsid w:val="00E0757E"/>
    <w:rsid w:val="00E12C79"/>
    <w:rsid w:val="00E147F2"/>
    <w:rsid w:val="00E17758"/>
    <w:rsid w:val="00E20760"/>
    <w:rsid w:val="00E237F3"/>
    <w:rsid w:val="00E30DAA"/>
    <w:rsid w:val="00E33831"/>
    <w:rsid w:val="00E33E90"/>
    <w:rsid w:val="00E41663"/>
    <w:rsid w:val="00E429A1"/>
    <w:rsid w:val="00E545DB"/>
    <w:rsid w:val="00E54EA6"/>
    <w:rsid w:val="00E72193"/>
    <w:rsid w:val="00E76E20"/>
    <w:rsid w:val="00E826F4"/>
    <w:rsid w:val="00E844EA"/>
    <w:rsid w:val="00E92D95"/>
    <w:rsid w:val="00E92FF3"/>
    <w:rsid w:val="00E955A1"/>
    <w:rsid w:val="00EA659D"/>
    <w:rsid w:val="00EC363E"/>
    <w:rsid w:val="00EC3814"/>
    <w:rsid w:val="00ED1F47"/>
    <w:rsid w:val="00EE3833"/>
    <w:rsid w:val="00EE638E"/>
    <w:rsid w:val="00EF1812"/>
    <w:rsid w:val="00F125E0"/>
    <w:rsid w:val="00F23827"/>
    <w:rsid w:val="00F24DCB"/>
    <w:rsid w:val="00F25725"/>
    <w:rsid w:val="00F36744"/>
    <w:rsid w:val="00F422CE"/>
    <w:rsid w:val="00F4249F"/>
    <w:rsid w:val="00F472D1"/>
    <w:rsid w:val="00F545EA"/>
    <w:rsid w:val="00F54ED1"/>
    <w:rsid w:val="00F633C8"/>
    <w:rsid w:val="00F740F4"/>
    <w:rsid w:val="00F86CA4"/>
    <w:rsid w:val="00F87136"/>
    <w:rsid w:val="00F8720B"/>
    <w:rsid w:val="00F90041"/>
    <w:rsid w:val="00FB560B"/>
    <w:rsid w:val="00FD149B"/>
    <w:rsid w:val="00FD74F5"/>
    <w:rsid w:val="00FE054E"/>
    <w:rsid w:val="00FE3297"/>
    <w:rsid w:val="00FE3F0F"/>
    <w:rsid w:val="00FE7787"/>
    <w:rsid w:val="00FF19D0"/>
    <w:rsid w:val="00FF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5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175C"/>
    <w:pPr>
      <w:tabs>
        <w:tab w:val="center" w:pos="4320"/>
        <w:tab w:val="right" w:pos="8640"/>
      </w:tabs>
    </w:pPr>
  </w:style>
  <w:style w:type="character" w:customStyle="1" w:styleId="FooterChar">
    <w:name w:val="Footer Char"/>
    <w:basedOn w:val="DefaultParagraphFont"/>
    <w:link w:val="Footer"/>
    <w:rsid w:val="0032175C"/>
    <w:rPr>
      <w:rFonts w:eastAsia="Times New Roman" w:cs="Times New Roman"/>
      <w:szCs w:val="24"/>
    </w:rPr>
  </w:style>
  <w:style w:type="paragraph" w:styleId="Header">
    <w:name w:val="header"/>
    <w:basedOn w:val="Normal"/>
    <w:link w:val="HeaderChar"/>
    <w:rsid w:val="0032175C"/>
    <w:pPr>
      <w:tabs>
        <w:tab w:val="center" w:pos="4320"/>
        <w:tab w:val="right" w:pos="8640"/>
      </w:tabs>
    </w:pPr>
  </w:style>
  <w:style w:type="character" w:customStyle="1" w:styleId="HeaderChar">
    <w:name w:val="Header Char"/>
    <w:basedOn w:val="DefaultParagraphFont"/>
    <w:link w:val="Header"/>
    <w:rsid w:val="0032175C"/>
    <w:rPr>
      <w:rFonts w:eastAsia="Times New Roman" w:cs="Times New Roman"/>
      <w:szCs w:val="24"/>
    </w:rPr>
  </w:style>
  <w:style w:type="character" w:styleId="Hyperlink">
    <w:name w:val="Hyperlink"/>
    <w:basedOn w:val="DefaultParagraphFont"/>
    <w:uiPriority w:val="99"/>
    <w:rsid w:val="0032175C"/>
    <w:rPr>
      <w:color w:val="0000FF"/>
      <w:u w:val="single"/>
    </w:rPr>
  </w:style>
  <w:style w:type="character" w:styleId="PageNumber">
    <w:name w:val="page number"/>
    <w:basedOn w:val="DefaultParagraphFont"/>
    <w:rsid w:val="0032175C"/>
  </w:style>
  <w:style w:type="paragraph" w:styleId="TOC1">
    <w:name w:val="toc 1"/>
    <w:basedOn w:val="Normal"/>
    <w:next w:val="Normal"/>
    <w:autoRedefine/>
    <w:uiPriority w:val="39"/>
    <w:rsid w:val="0032175C"/>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32175C"/>
    <w:pPr>
      <w:tabs>
        <w:tab w:val="left" w:pos="216"/>
        <w:tab w:val="left" w:pos="720"/>
        <w:tab w:val="left" w:pos="960"/>
        <w:tab w:val="right" w:leader="dot" w:pos="9350"/>
      </w:tabs>
      <w:spacing w:line="288" w:lineRule="auto"/>
      <w:ind w:left="734" w:right="432" w:hanging="619"/>
    </w:pPr>
  </w:style>
  <w:style w:type="paragraph" w:styleId="BodyTextIndent">
    <w:name w:val="Body Text Indent"/>
    <w:basedOn w:val="Normal"/>
    <w:link w:val="BodyTextIndentChar"/>
    <w:semiHidden/>
    <w:rsid w:val="0032175C"/>
    <w:pPr>
      <w:ind w:firstLine="720"/>
    </w:pPr>
    <w:rPr>
      <w:szCs w:val="20"/>
    </w:rPr>
  </w:style>
  <w:style w:type="character" w:customStyle="1" w:styleId="BodyTextIndentChar">
    <w:name w:val="Body Text Indent Char"/>
    <w:basedOn w:val="DefaultParagraphFont"/>
    <w:link w:val="BodyTextIndent"/>
    <w:semiHidden/>
    <w:rsid w:val="0032175C"/>
    <w:rPr>
      <w:rFonts w:eastAsia="Times New Roman" w:cs="Times New Roman"/>
      <w:szCs w:val="20"/>
    </w:rPr>
  </w:style>
  <w:style w:type="paragraph" w:styleId="ListParagraph">
    <w:name w:val="List Paragraph"/>
    <w:basedOn w:val="Normal"/>
    <w:uiPriority w:val="34"/>
    <w:qFormat/>
    <w:rsid w:val="0032175C"/>
    <w:pPr>
      <w:ind w:left="720"/>
      <w:contextualSpacing/>
    </w:pPr>
  </w:style>
  <w:style w:type="paragraph" w:styleId="BalloonText">
    <w:name w:val="Balloon Text"/>
    <w:basedOn w:val="Normal"/>
    <w:link w:val="BalloonTextChar"/>
    <w:uiPriority w:val="99"/>
    <w:semiHidden/>
    <w:unhideWhenUsed/>
    <w:rsid w:val="0032175C"/>
    <w:rPr>
      <w:rFonts w:ascii="Tahoma" w:hAnsi="Tahoma" w:cs="Tahoma"/>
      <w:sz w:val="16"/>
      <w:szCs w:val="16"/>
    </w:rPr>
  </w:style>
  <w:style w:type="character" w:customStyle="1" w:styleId="BalloonTextChar">
    <w:name w:val="Balloon Text Char"/>
    <w:basedOn w:val="DefaultParagraphFont"/>
    <w:link w:val="BalloonText"/>
    <w:uiPriority w:val="99"/>
    <w:semiHidden/>
    <w:rsid w:val="003217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D52AD"/>
    <w:rPr>
      <w:sz w:val="16"/>
      <w:szCs w:val="16"/>
    </w:rPr>
  </w:style>
  <w:style w:type="paragraph" w:styleId="CommentText">
    <w:name w:val="annotation text"/>
    <w:basedOn w:val="Normal"/>
    <w:link w:val="CommentTextChar"/>
    <w:uiPriority w:val="99"/>
    <w:semiHidden/>
    <w:unhideWhenUsed/>
    <w:rsid w:val="00AD52AD"/>
    <w:rPr>
      <w:sz w:val="20"/>
      <w:szCs w:val="20"/>
    </w:rPr>
  </w:style>
  <w:style w:type="character" w:customStyle="1" w:styleId="CommentTextChar">
    <w:name w:val="Comment Text Char"/>
    <w:basedOn w:val="DefaultParagraphFont"/>
    <w:link w:val="CommentText"/>
    <w:uiPriority w:val="99"/>
    <w:semiHidden/>
    <w:rsid w:val="00AD52A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52AD"/>
    <w:rPr>
      <w:b/>
      <w:bCs/>
    </w:rPr>
  </w:style>
  <w:style w:type="character" w:customStyle="1" w:styleId="CommentSubjectChar">
    <w:name w:val="Comment Subject Char"/>
    <w:basedOn w:val="CommentTextChar"/>
    <w:link w:val="CommentSubject"/>
    <w:uiPriority w:val="99"/>
    <w:semiHidden/>
    <w:rsid w:val="00AD52AD"/>
    <w:rPr>
      <w:rFonts w:eastAsia="Times New Roman" w:cs="Times New Roman"/>
      <w:b/>
      <w:bCs/>
      <w:sz w:val="20"/>
      <w:szCs w:val="20"/>
    </w:rPr>
  </w:style>
  <w:style w:type="table" w:styleId="TableGrid">
    <w:name w:val="Table Grid"/>
    <w:basedOn w:val="TableNormal"/>
    <w:uiPriority w:val="59"/>
    <w:rsid w:val="00E9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33C8"/>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75C"/>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2175C"/>
    <w:pPr>
      <w:tabs>
        <w:tab w:val="center" w:pos="4320"/>
        <w:tab w:val="right" w:pos="8640"/>
      </w:tabs>
    </w:pPr>
  </w:style>
  <w:style w:type="character" w:customStyle="1" w:styleId="FooterChar">
    <w:name w:val="Footer Char"/>
    <w:basedOn w:val="DefaultParagraphFont"/>
    <w:link w:val="Footer"/>
    <w:rsid w:val="0032175C"/>
    <w:rPr>
      <w:rFonts w:eastAsia="Times New Roman" w:cs="Times New Roman"/>
      <w:szCs w:val="24"/>
    </w:rPr>
  </w:style>
  <w:style w:type="paragraph" w:styleId="Header">
    <w:name w:val="header"/>
    <w:basedOn w:val="Normal"/>
    <w:link w:val="HeaderChar"/>
    <w:rsid w:val="0032175C"/>
    <w:pPr>
      <w:tabs>
        <w:tab w:val="center" w:pos="4320"/>
        <w:tab w:val="right" w:pos="8640"/>
      </w:tabs>
    </w:pPr>
  </w:style>
  <w:style w:type="character" w:customStyle="1" w:styleId="HeaderChar">
    <w:name w:val="Header Char"/>
    <w:basedOn w:val="DefaultParagraphFont"/>
    <w:link w:val="Header"/>
    <w:rsid w:val="0032175C"/>
    <w:rPr>
      <w:rFonts w:eastAsia="Times New Roman" w:cs="Times New Roman"/>
      <w:szCs w:val="24"/>
    </w:rPr>
  </w:style>
  <w:style w:type="character" w:styleId="Hyperlink">
    <w:name w:val="Hyperlink"/>
    <w:basedOn w:val="DefaultParagraphFont"/>
    <w:uiPriority w:val="99"/>
    <w:rsid w:val="0032175C"/>
    <w:rPr>
      <w:color w:val="0000FF"/>
      <w:u w:val="single"/>
    </w:rPr>
  </w:style>
  <w:style w:type="character" w:styleId="PageNumber">
    <w:name w:val="page number"/>
    <w:basedOn w:val="DefaultParagraphFont"/>
    <w:rsid w:val="0032175C"/>
  </w:style>
  <w:style w:type="paragraph" w:styleId="TOC1">
    <w:name w:val="toc 1"/>
    <w:basedOn w:val="Normal"/>
    <w:next w:val="Normal"/>
    <w:autoRedefine/>
    <w:uiPriority w:val="39"/>
    <w:rsid w:val="0032175C"/>
    <w:pPr>
      <w:tabs>
        <w:tab w:val="right" w:leader="dot" w:pos="720"/>
        <w:tab w:val="right" w:leader="dot" w:pos="9350"/>
      </w:tabs>
      <w:spacing w:before="100" w:beforeAutospacing="1" w:after="100" w:afterAutospacing="1"/>
      <w:ind w:right="1800"/>
    </w:pPr>
  </w:style>
  <w:style w:type="paragraph" w:styleId="TOC2">
    <w:name w:val="toc 2"/>
    <w:basedOn w:val="Normal"/>
    <w:next w:val="Normal"/>
    <w:autoRedefine/>
    <w:uiPriority w:val="39"/>
    <w:rsid w:val="0032175C"/>
    <w:pPr>
      <w:tabs>
        <w:tab w:val="left" w:pos="216"/>
        <w:tab w:val="left" w:pos="720"/>
        <w:tab w:val="left" w:pos="960"/>
        <w:tab w:val="right" w:leader="dot" w:pos="9350"/>
      </w:tabs>
      <w:spacing w:line="288" w:lineRule="auto"/>
      <w:ind w:left="734" w:right="432" w:hanging="619"/>
    </w:pPr>
  </w:style>
  <w:style w:type="paragraph" w:styleId="BodyTextIndent">
    <w:name w:val="Body Text Indent"/>
    <w:basedOn w:val="Normal"/>
    <w:link w:val="BodyTextIndentChar"/>
    <w:semiHidden/>
    <w:rsid w:val="0032175C"/>
    <w:pPr>
      <w:ind w:firstLine="720"/>
    </w:pPr>
    <w:rPr>
      <w:szCs w:val="20"/>
    </w:rPr>
  </w:style>
  <w:style w:type="character" w:customStyle="1" w:styleId="BodyTextIndentChar">
    <w:name w:val="Body Text Indent Char"/>
    <w:basedOn w:val="DefaultParagraphFont"/>
    <w:link w:val="BodyTextIndent"/>
    <w:semiHidden/>
    <w:rsid w:val="0032175C"/>
    <w:rPr>
      <w:rFonts w:eastAsia="Times New Roman" w:cs="Times New Roman"/>
      <w:szCs w:val="20"/>
    </w:rPr>
  </w:style>
  <w:style w:type="paragraph" w:styleId="ListParagraph">
    <w:name w:val="List Paragraph"/>
    <w:basedOn w:val="Normal"/>
    <w:uiPriority w:val="34"/>
    <w:qFormat/>
    <w:rsid w:val="0032175C"/>
    <w:pPr>
      <w:ind w:left="720"/>
      <w:contextualSpacing/>
    </w:pPr>
  </w:style>
  <w:style w:type="paragraph" w:styleId="BalloonText">
    <w:name w:val="Balloon Text"/>
    <w:basedOn w:val="Normal"/>
    <w:link w:val="BalloonTextChar"/>
    <w:uiPriority w:val="99"/>
    <w:semiHidden/>
    <w:unhideWhenUsed/>
    <w:rsid w:val="0032175C"/>
    <w:rPr>
      <w:rFonts w:ascii="Tahoma" w:hAnsi="Tahoma" w:cs="Tahoma"/>
      <w:sz w:val="16"/>
      <w:szCs w:val="16"/>
    </w:rPr>
  </w:style>
  <w:style w:type="character" w:customStyle="1" w:styleId="BalloonTextChar">
    <w:name w:val="Balloon Text Char"/>
    <w:basedOn w:val="DefaultParagraphFont"/>
    <w:link w:val="BalloonText"/>
    <w:uiPriority w:val="99"/>
    <w:semiHidden/>
    <w:rsid w:val="0032175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D52AD"/>
    <w:rPr>
      <w:sz w:val="16"/>
      <w:szCs w:val="16"/>
    </w:rPr>
  </w:style>
  <w:style w:type="paragraph" w:styleId="CommentText">
    <w:name w:val="annotation text"/>
    <w:basedOn w:val="Normal"/>
    <w:link w:val="CommentTextChar"/>
    <w:uiPriority w:val="99"/>
    <w:semiHidden/>
    <w:unhideWhenUsed/>
    <w:rsid w:val="00AD52AD"/>
    <w:rPr>
      <w:sz w:val="20"/>
      <w:szCs w:val="20"/>
    </w:rPr>
  </w:style>
  <w:style w:type="character" w:customStyle="1" w:styleId="CommentTextChar">
    <w:name w:val="Comment Text Char"/>
    <w:basedOn w:val="DefaultParagraphFont"/>
    <w:link w:val="CommentText"/>
    <w:uiPriority w:val="99"/>
    <w:semiHidden/>
    <w:rsid w:val="00AD52A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52AD"/>
    <w:rPr>
      <w:b/>
      <w:bCs/>
    </w:rPr>
  </w:style>
  <w:style w:type="character" w:customStyle="1" w:styleId="CommentSubjectChar">
    <w:name w:val="Comment Subject Char"/>
    <w:basedOn w:val="CommentTextChar"/>
    <w:link w:val="CommentSubject"/>
    <w:uiPriority w:val="99"/>
    <w:semiHidden/>
    <w:rsid w:val="00AD52AD"/>
    <w:rPr>
      <w:rFonts w:eastAsia="Times New Roman" w:cs="Times New Roman"/>
      <w:b/>
      <w:bCs/>
      <w:sz w:val="20"/>
      <w:szCs w:val="20"/>
    </w:rPr>
  </w:style>
  <w:style w:type="table" w:styleId="TableGrid">
    <w:name w:val="Table Grid"/>
    <w:basedOn w:val="TableNormal"/>
    <w:uiPriority w:val="59"/>
    <w:rsid w:val="00E95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33C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961096">
      <w:bodyDiv w:val="1"/>
      <w:marLeft w:val="0"/>
      <w:marRight w:val="0"/>
      <w:marTop w:val="0"/>
      <w:marBottom w:val="0"/>
      <w:divBdr>
        <w:top w:val="none" w:sz="0" w:space="0" w:color="auto"/>
        <w:left w:val="none" w:sz="0" w:space="0" w:color="auto"/>
        <w:bottom w:val="none" w:sz="0" w:space="0" w:color="auto"/>
        <w:right w:val="none" w:sz="0" w:space="0" w:color="auto"/>
      </w:divBdr>
    </w:div>
    <w:div w:id="61108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55CF-3EAA-45CD-A7F2-9B19DD1D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3193</Words>
  <Characters>18205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2015-08-18T12:29:00Z</dcterms:created>
  <dcterms:modified xsi:type="dcterms:W3CDTF">2015-08-18T12:31:00Z</dcterms:modified>
</cp:coreProperties>
</file>