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71" w:rsidRPr="00F0616D" w:rsidRDefault="00271971" w:rsidP="00F0616D">
      <w:pPr>
        <w:spacing w:after="0" w:line="480" w:lineRule="auto"/>
        <w:rPr>
          <w:rFonts w:ascii="Arial" w:hAnsi="Arial" w:cs="Arial"/>
          <w:sz w:val="20"/>
          <w:szCs w:val="20"/>
        </w:rPr>
      </w:pPr>
      <w:r w:rsidRPr="00F0616D">
        <w:rPr>
          <w:rFonts w:ascii="Arial" w:hAnsi="Arial" w:cs="Arial"/>
          <w:sz w:val="20"/>
          <w:szCs w:val="20"/>
        </w:rPr>
        <w:t>DEPARTMENT OF VETERANS AFFAIRS</w:t>
      </w:r>
      <w:r w:rsidR="00BA4582">
        <w:rPr>
          <w:rFonts w:ascii="Arial" w:hAnsi="Arial" w:cs="Arial"/>
          <w:sz w:val="20"/>
          <w:szCs w:val="20"/>
        </w:rPr>
        <w:tab/>
      </w:r>
      <w:r w:rsidR="00BA4582">
        <w:rPr>
          <w:rFonts w:ascii="Arial" w:hAnsi="Arial" w:cs="Arial"/>
          <w:sz w:val="20"/>
          <w:szCs w:val="20"/>
        </w:rPr>
        <w:tab/>
      </w:r>
      <w:r w:rsidR="00BA4582">
        <w:rPr>
          <w:rFonts w:ascii="Arial" w:hAnsi="Arial" w:cs="Arial"/>
          <w:sz w:val="20"/>
          <w:szCs w:val="20"/>
        </w:rPr>
        <w:tab/>
      </w:r>
      <w:r w:rsidR="00BA4582">
        <w:rPr>
          <w:rFonts w:ascii="Arial" w:hAnsi="Arial" w:cs="Arial"/>
          <w:sz w:val="20"/>
          <w:szCs w:val="20"/>
        </w:rPr>
        <w:tab/>
      </w:r>
      <w:r w:rsidR="00BA4582">
        <w:rPr>
          <w:rFonts w:ascii="Arial" w:hAnsi="Arial" w:cs="Arial"/>
          <w:sz w:val="20"/>
          <w:szCs w:val="20"/>
        </w:rPr>
        <w:tab/>
      </w:r>
      <w:r w:rsidR="00BA4582" w:rsidRPr="005B48E4">
        <w:rPr>
          <w:rFonts w:ascii="Arial" w:hAnsi="Arial" w:cs="Arial"/>
          <w:color w:val="000000"/>
          <w:sz w:val="20"/>
        </w:rPr>
        <w:t>Billing Code 8320-01</w:t>
      </w:r>
    </w:p>
    <w:p w:rsidR="00271971" w:rsidRPr="00F0616D" w:rsidRDefault="00271971" w:rsidP="00F0616D">
      <w:pPr>
        <w:spacing w:after="0" w:line="480" w:lineRule="auto"/>
        <w:rPr>
          <w:rFonts w:ascii="Arial" w:hAnsi="Arial" w:cs="Arial"/>
          <w:sz w:val="20"/>
          <w:szCs w:val="20"/>
        </w:rPr>
      </w:pPr>
      <w:r w:rsidRPr="00F0616D">
        <w:rPr>
          <w:rFonts w:ascii="Arial" w:hAnsi="Arial" w:cs="Arial"/>
          <w:sz w:val="20"/>
          <w:szCs w:val="20"/>
        </w:rPr>
        <w:t>[OMB Control No. 2900–0674]</w:t>
      </w:r>
    </w:p>
    <w:p w:rsidR="00271971" w:rsidRPr="00F0616D" w:rsidRDefault="00271971" w:rsidP="00F0616D">
      <w:pPr>
        <w:spacing w:after="0" w:line="480" w:lineRule="auto"/>
        <w:rPr>
          <w:rFonts w:ascii="Arial" w:hAnsi="Arial" w:cs="Arial"/>
          <w:sz w:val="20"/>
          <w:szCs w:val="20"/>
        </w:rPr>
      </w:pPr>
      <w:r w:rsidRPr="00F0616D">
        <w:rPr>
          <w:rFonts w:ascii="Arial" w:hAnsi="Arial" w:cs="Arial"/>
          <w:sz w:val="20"/>
          <w:szCs w:val="20"/>
        </w:rPr>
        <w:t>Agency Information Collection</w:t>
      </w:r>
      <w:r w:rsidR="00BE6E5F">
        <w:rPr>
          <w:rFonts w:ascii="Arial" w:hAnsi="Arial" w:cs="Arial"/>
          <w:sz w:val="20"/>
          <w:szCs w:val="20"/>
        </w:rPr>
        <w:t xml:space="preserve"> – </w:t>
      </w:r>
      <w:r w:rsidRPr="00F0616D">
        <w:rPr>
          <w:rFonts w:ascii="Arial" w:hAnsi="Arial" w:cs="Arial"/>
          <w:sz w:val="20"/>
          <w:szCs w:val="20"/>
        </w:rPr>
        <w:t>Clarification of a Notice of</w:t>
      </w:r>
      <w:r w:rsidR="00F570D8" w:rsidRPr="00F0616D">
        <w:rPr>
          <w:rFonts w:ascii="Arial" w:hAnsi="Arial" w:cs="Arial"/>
          <w:sz w:val="20"/>
          <w:szCs w:val="20"/>
        </w:rPr>
        <w:t xml:space="preserve"> </w:t>
      </w:r>
      <w:r w:rsidRPr="00F0616D">
        <w:rPr>
          <w:rFonts w:ascii="Arial" w:hAnsi="Arial" w:cs="Arial"/>
          <w:sz w:val="20"/>
          <w:szCs w:val="20"/>
        </w:rPr>
        <w:t xml:space="preserve">Disagreement </w:t>
      </w:r>
      <w:proofErr w:type="gramStart"/>
      <w:r w:rsidRPr="00F0616D">
        <w:rPr>
          <w:rFonts w:ascii="Arial" w:hAnsi="Arial" w:cs="Arial"/>
          <w:sz w:val="20"/>
          <w:szCs w:val="20"/>
        </w:rPr>
        <w:t>Under</w:t>
      </w:r>
      <w:proofErr w:type="gramEnd"/>
      <w:r w:rsidRPr="00F0616D">
        <w:rPr>
          <w:rFonts w:ascii="Arial" w:hAnsi="Arial" w:cs="Arial"/>
          <w:sz w:val="20"/>
          <w:szCs w:val="20"/>
        </w:rPr>
        <w:t xml:space="preserve"> OMB Review</w:t>
      </w:r>
    </w:p>
    <w:p w:rsidR="004832A2" w:rsidRPr="00F0616D" w:rsidRDefault="00271971" w:rsidP="00F0616D">
      <w:pPr>
        <w:spacing w:after="0" w:line="480" w:lineRule="auto"/>
        <w:rPr>
          <w:rFonts w:ascii="Arial" w:hAnsi="Arial" w:cs="Arial"/>
          <w:sz w:val="20"/>
          <w:szCs w:val="20"/>
        </w:rPr>
      </w:pPr>
      <w:r w:rsidRPr="00F0616D">
        <w:rPr>
          <w:rFonts w:ascii="Arial" w:hAnsi="Arial" w:cs="Arial"/>
          <w:sz w:val="20"/>
          <w:szCs w:val="20"/>
        </w:rPr>
        <w:t xml:space="preserve">AGENCY: </w:t>
      </w:r>
      <w:r w:rsidR="002408FB">
        <w:rPr>
          <w:rFonts w:ascii="Arial" w:hAnsi="Arial" w:cs="Arial"/>
          <w:sz w:val="20"/>
          <w:szCs w:val="20"/>
        </w:rPr>
        <w:t xml:space="preserve"> </w:t>
      </w:r>
      <w:r w:rsidRPr="00F0616D">
        <w:rPr>
          <w:rFonts w:ascii="Arial" w:hAnsi="Arial" w:cs="Arial"/>
          <w:sz w:val="20"/>
          <w:szCs w:val="20"/>
        </w:rPr>
        <w:t>Board of Veterans’ Appeals,</w:t>
      </w:r>
      <w:r w:rsidR="00F570D8" w:rsidRPr="00F0616D">
        <w:rPr>
          <w:rFonts w:ascii="Arial" w:hAnsi="Arial" w:cs="Arial"/>
          <w:sz w:val="20"/>
          <w:szCs w:val="20"/>
        </w:rPr>
        <w:t xml:space="preserve"> </w:t>
      </w:r>
      <w:r w:rsidRPr="00F0616D">
        <w:rPr>
          <w:rFonts w:ascii="Arial" w:hAnsi="Arial" w:cs="Arial"/>
          <w:sz w:val="20"/>
          <w:szCs w:val="20"/>
        </w:rPr>
        <w:t>Department of Veterans Affairs.</w:t>
      </w:r>
    </w:p>
    <w:p w:rsidR="00271971" w:rsidRPr="00F0616D" w:rsidRDefault="00271971" w:rsidP="00F0616D">
      <w:pPr>
        <w:spacing w:after="0" w:line="480" w:lineRule="auto"/>
        <w:rPr>
          <w:rFonts w:ascii="Arial" w:hAnsi="Arial" w:cs="Arial"/>
          <w:sz w:val="20"/>
          <w:szCs w:val="20"/>
        </w:rPr>
      </w:pPr>
      <w:r w:rsidRPr="00F0616D">
        <w:rPr>
          <w:rFonts w:ascii="Arial" w:hAnsi="Arial" w:cs="Arial"/>
          <w:sz w:val="20"/>
          <w:szCs w:val="20"/>
        </w:rPr>
        <w:t xml:space="preserve">ACTION: </w:t>
      </w:r>
      <w:r w:rsidR="002408FB">
        <w:rPr>
          <w:rFonts w:ascii="Arial" w:hAnsi="Arial" w:cs="Arial"/>
          <w:sz w:val="20"/>
          <w:szCs w:val="20"/>
        </w:rPr>
        <w:t xml:space="preserve"> </w:t>
      </w:r>
      <w:r w:rsidRPr="00F0616D">
        <w:rPr>
          <w:rFonts w:ascii="Arial" w:hAnsi="Arial" w:cs="Arial"/>
          <w:sz w:val="20"/>
          <w:szCs w:val="20"/>
        </w:rPr>
        <w:t>Notice</w:t>
      </w:r>
    </w:p>
    <w:p w:rsidR="00F0616D" w:rsidRPr="00F0616D" w:rsidRDefault="00F0616D" w:rsidP="00F0616D">
      <w:pPr>
        <w:spacing w:after="0" w:line="480" w:lineRule="auto"/>
        <w:rPr>
          <w:rFonts w:ascii="Arial" w:hAnsi="Arial" w:cs="Arial"/>
          <w:b/>
          <w:sz w:val="20"/>
          <w:szCs w:val="20"/>
        </w:rPr>
      </w:pPr>
    </w:p>
    <w:p w:rsidR="00271971" w:rsidRDefault="00271971" w:rsidP="00F0616D">
      <w:pPr>
        <w:spacing w:after="0" w:line="480" w:lineRule="auto"/>
        <w:rPr>
          <w:rFonts w:ascii="Arial" w:hAnsi="Arial" w:cs="Arial"/>
          <w:sz w:val="20"/>
          <w:szCs w:val="20"/>
        </w:rPr>
      </w:pPr>
      <w:r w:rsidRPr="00F0616D">
        <w:rPr>
          <w:rFonts w:ascii="Arial" w:hAnsi="Arial" w:cs="Arial"/>
          <w:sz w:val="20"/>
          <w:szCs w:val="20"/>
        </w:rPr>
        <w:t>SUMMARY:</w:t>
      </w:r>
      <w:r w:rsidR="003144A6">
        <w:rPr>
          <w:rFonts w:ascii="Arial" w:hAnsi="Arial" w:cs="Arial"/>
          <w:sz w:val="20"/>
          <w:szCs w:val="20"/>
        </w:rPr>
        <w:t xml:space="preserve"> </w:t>
      </w:r>
      <w:r w:rsidRPr="00F0616D">
        <w:rPr>
          <w:rFonts w:ascii="Arial" w:hAnsi="Arial" w:cs="Arial"/>
          <w:sz w:val="20"/>
          <w:szCs w:val="20"/>
        </w:rPr>
        <w:t xml:space="preserve"> In compliance with the</w:t>
      </w:r>
      <w:r w:rsidR="00F570D8" w:rsidRPr="00F0616D">
        <w:rPr>
          <w:rFonts w:ascii="Arial" w:hAnsi="Arial" w:cs="Arial"/>
          <w:sz w:val="20"/>
          <w:szCs w:val="20"/>
        </w:rPr>
        <w:t xml:space="preserve"> </w:t>
      </w:r>
      <w:r w:rsidRPr="00F0616D">
        <w:rPr>
          <w:rFonts w:ascii="Arial" w:hAnsi="Arial" w:cs="Arial"/>
          <w:sz w:val="20"/>
          <w:szCs w:val="20"/>
        </w:rPr>
        <w:t>Paperwork Reduction Act (PRA) of 1995</w:t>
      </w:r>
      <w:r w:rsidR="00F570D8" w:rsidRPr="00F0616D">
        <w:rPr>
          <w:rFonts w:ascii="Arial" w:hAnsi="Arial" w:cs="Arial"/>
          <w:sz w:val="20"/>
          <w:szCs w:val="20"/>
        </w:rPr>
        <w:t xml:space="preserve"> </w:t>
      </w:r>
      <w:r w:rsidRPr="00F0616D">
        <w:rPr>
          <w:rFonts w:ascii="Arial" w:hAnsi="Arial" w:cs="Arial"/>
          <w:sz w:val="20"/>
          <w:szCs w:val="20"/>
        </w:rPr>
        <w:t>(44 U.S.C. 3501–3521), this notice</w:t>
      </w:r>
      <w:r w:rsidR="00F570D8" w:rsidRPr="00F0616D">
        <w:rPr>
          <w:rFonts w:ascii="Arial" w:hAnsi="Arial" w:cs="Arial"/>
          <w:sz w:val="20"/>
          <w:szCs w:val="20"/>
        </w:rPr>
        <w:t xml:space="preserve"> </w:t>
      </w:r>
      <w:r w:rsidRPr="00F0616D">
        <w:rPr>
          <w:rFonts w:ascii="Arial" w:hAnsi="Arial" w:cs="Arial"/>
          <w:sz w:val="20"/>
          <w:szCs w:val="20"/>
        </w:rPr>
        <w:t>announces that the Board of Veterans’</w:t>
      </w:r>
      <w:r w:rsidR="00F570D8" w:rsidRPr="00F0616D">
        <w:rPr>
          <w:rFonts w:ascii="Arial" w:hAnsi="Arial" w:cs="Arial"/>
          <w:sz w:val="20"/>
          <w:szCs w:val="20"/>
        </w:rPr>
        <w:t xml:space="preserve"> </w:t>
      </w:r>
      <w:r w:rsidRPr="00F0616D">
        <w:rPr>
          <w:rFonts w:ascii="Arial" w:hAnsi="Arial" w:cs="Arial"/>
          <w:sz w:val="20"/>
          <w:szCs w:val="20"/>
        </w:rPr>
        <w:t>Appeals (BVA), Department of Veterans</w:t>
      </w:r>
      <w:r w:rsidR="00F570D8" w:rsidRPr="00F0616D">
        <w:rPr>
          <w:rFonts w:ascii="Arial" w:hAnsi="Arial" w:cs="Arial"/>
          <w:sz w:val="20"/>
          <w:szCs w:val="20"/>
        </w:rPr>
        <w:t xml:space="preserve"> </w:t>
      </w:r>
      <w:r w:rsidRPr="00F0616D">
        <w:rPr>
          <w:rFonts w:ascii="Arial" w:hAnsi="Arial" w:cs="Arial"/>
          <w:sz w:val="20"/>
          <w:szCs w:val="20"/>
        </w:rPr>
        <w:t>Affairs, will submit the collection of</w:t>
      </w:r>
      <w:r w:rsidR="00F570D8" w:rsidRPr="00F0616D">
        <w:rPr>
          <w:rFonts w:ascii="Arial" w:hAnsi="Arial" w:cs="Arial"/>
          <w:sz w:val="20"/>
          <w:szCs w:val="20"/>
        </w:rPr>
        <w:t xml:space="preserve"> </w:t>
      </w:r>
      <w:r w:rsidRPr="00F0616D">
        <w:rPr>
          <w:rFonts w:ascii="Arial" w:hAnsi="Arial" w:cs="Arial"/>
          <w:sz w:val="20"/>
          <w:szCs w:val="20"/>
        </w:rPr>
        <w:t>information abstracted below to the</w:t>
      </w:r>
      <w:r w:rsidR="00F570D8" w:rsidRPr="00F0616D">
        <w:rPr>
          <w:rFonts w:ascii="Arial" w:hAnsi="Arial" w:cs="Arial"/>
          <w:sz w:val="20"/>
          <w:szCs w:val="20"/>
        </w:rPr>
        <w:t xml:space="preserve"> </w:t>
      </w:r>
      <w:r w:rsidRPr="00F0616D">
        <w:rPr>
          <w:rFonts w:ascii="Arial" w:hAnsi="Arial" w:cs="Arial"/>
          <w:sz w:val="20"/>
          <w:szCs w:val="20"/>
        </w:rPr>
        <w:t>Office of Management and Budget</w:t>
      </w:r>
      <w:r w:rsidR="00F570D8" w:rsidRPr="00F0616D">
        <w:rPr>
          <w:rFonts w:ascii="Arial" w:hAnsi="Arial" w:cs="Arial"/>
          <w:sz w:val="20"/>
          <w:szCs w:val="20"/>
        </w:rPr>
        <w:t xml:space="preserve"> </w:t>
      </w:r>
      <w:r w:rsidRPr="00F0616D">
        <w:rPr>
          <w:rFonts w:ascii="Arial" w:hAnsi="Arial" w:cs="Arial"/>
          <w:sz w:val="20"/>
          <w:szCs w:val="20"/>
        </w:rPr>
        <w:t xml:space="preserve">(OMB) for review and comment. </w:t>
      </w:r>
      <w:r w:rsidR="00F570D8" w:rsidRPr="00F0616D">
        <w:rPr>
          <w:rFonts w:ascii="Arial" w:hAnsi="Arial" w:cs="Arial"/>
          <w:sz w:val="20"/>
          <w:szCs w:val="20"/>
        </w:rPr>
        <w:t xml:space="preserve"> </w:t>
      </w:r>
      <w:r w:rsidRPr="00F0616D">
        <w:rPr>
          <w:rFonts w:ascii="Arial" w:hAnsi="Arial" w:cs="Arial"/>
          <w:sz w:val="20"/>
          <w:szCs w:val="20"/>
        </w:rPr>
        <w:t>The</w:t>
      </w:r>
      <w:r w:rsidR="00F570D8" w:rsidRPr="00F0616D">
        <w:rPr>
          <w:rFonts w:ascii="Arial" w:hAnsi="Arial" w:cs="Arial"/>
          <w:sz w:val="20"/>
          <w:szCs w:val="20"/>
        </w:rPr>
        <w:t xml:space="preserve"> </w:t>
      </w:r>
      <w:r w:rsidRPr="00F0616D">
        <w:rPr>
          <w:rFonts w:ascii="Arial" w:hAnsi="Arial" w:cs="Arial"/>
          <w:sz w:val="20"/>
          <w:szCs w:val="20"/>
        </w:rPr>
        <w:t>PRA submission describes the nature of</w:t>
      </w:r>
      <w:r w:rsidR="00F570D8" w:rsidRPr="00F0616D">
        <w:rPr>
          <w:rFonts w:ascii="Arial" w:hAnsi="Arial" w:cs="Arial"/>
          <w:sz w:val="20"/>
          <w:szCs w:val="20"/>
        </w:rPr>
        <w:t xml:space="preserve"> </w:t>
      </w:r>
      <w:r w:rsidRPr="00F0616D">
        <w:rPr>
          <w:rFonts w:ascii="Arial" w:hAnsi="Arial" w:cs="Arial"/>
          <w:sz w:val="20"/>
          <w:szCs w:val="20"/>
        </w:rPr>
        <w:t>the information collection and its</w:t>
      </w:r>
      <w:r w:rsidR="00F570D8" w:rsidRPr="00F0616D">
        <w:rPr>
          <w:rFonts w:ascii="Arial" w:hAnsi="Arial" w:cs="Arial"/>
          <w:sz w:val="20"/>
          <w:szCs w:val="20"/>
        </w:rPr>
        <w:t xml:space="preserve"> </w:t>
      </w:r>
      <w:r w:rsidRPr="00F0616D">
        <w:rPr>
          <w:rFonts w:ascii="Arial" w:hAnsi="Arial" w:cs="Arial"/>
          <w:sz w:val="20"/>
          <w:szCs w:val="20"/>
        </w:rPr>
        <w:t>expected cost and burden and includes</w:t>
      </w:r>
      <w:r w:rsidR="00F570D8" w:rsidRPr="00F0616D">
        <w:rPr>
          <w:rFonts w:ascii="Arial" w:hAnsi="Arial" w:cs="Arial"/>
          <w:sz w:val="20"/>
          <w:szCs w:val="20"/>
        </w:rPr>
        <w:t xml:space="preserve"> </w:t>
      </w:r>
      <w:r w:rsidRPr="00F0616D">
        <w:rPr>
          <w:rFonts w:ascii="Arial" w:hAnsi="Arial" w:cs="Arial"/>
          <w:sz w:val="20"/>
          <w:szCs w:val="20"/>
        </w:rPr>
        <w:t>the actual data collection instrument.</w:t>
      </w:r>
    </w:p>
    <w:p w:rsidR="001A1765" w:rsidRPr="00F0616D" w:rsidRDefault="001A1765" w:rsidP="00F0616D">
      <w:pPr>
        <w:spacing w:after="0" w:line="480" w:lineRule="auto"/>
        <w:rPr>
          <w:rFonts w:ascii="Arial" w:hAnsi="Arial" w:cs="Arial"/>
          <w:sz w:val="20"/>
          <w:szCs w:val="20"/>
        </w:rPr>
      </w:pPr>
    </w:p>
    <w:p w:rsidR="00271971" w:rsidRDefault="00271971" w:rsidP="00F0616D">
      <w:pPr>
        <w:spacing w:after="0" w:line="480" w:lineRule="auto"/>
        <w:rPr>
          <w:rFonts w:ascii="Arial" w:hAnsi="Arial" w:cs="Arial"/>
          <w:sz w:val="20"/>
          <w:szCs w:val="20"/>
        </w:rPr>
      </w:pPr>
      <w:r w:rsidRPr="00F0616D">
        <w:rPr>
          <w:rFonts w:ascii="Arial" w:hAnsi="Arial" w:cs="Arial"/>
          <w:sz w:val="20"/>
          <w:szCs w:val="20"/>
        </w:rPr>
        <w:t xml:space="preserve">DATES: </w:t>
      </w:r>
      <w:r w:rsidR="003144A6">
        <w:rPr>
          <w:rFonts w:ascii="Arial" w:hAnsi="Arial" w:cs="Arial"/>
          <w:sz w:val="20"/>
          <w:szCs w:val="20"/>
        </w:rPr>
        <w:t xml:space="preserve"> </w:t>
      </w:r>
      <w:r w:rsidR="00F13440">
        <w:rPr>
          <w:rFonts w:ascii="Arial" w:hAnsi="Arial" w:cs="Arial"/>
          <w:sz w:val="20"/>
          <w:szCs w:val="20"/>
        </w:rPr>
        <w:t xml:space="preserve">Comments must be submitted on or before </w:t>
      </w:r>
      <w:r w:rsidR="00D4010D" w:rsidRPr="00F0616D">
        <w:rPr>
          <w:rFonts w:ascii="Arial" w:hAnsi="Arial" w:cs="Arial"/>
          <w:sz w:val="20"/>
          <w:szCs w:val="20"/>
        </w:rPr>
        <w:t>[</w:t>
      </w:r>
      <w:r w:rsidR="00D4010D" w:rsidRPr="00F0616D">
        <w:rPr>
          <w:rFonts w:ascii="Arial" w:hAnsi="Arial" w:cs="Arial"/>
          <w:sz w:val="20"/>
          <w:szCs w:val="20"/>
          <w:u w:val="single"/>
        </w:rPr>
        <w:t xml:space="preserve">insert date 30 days after date of publication in the </w:t>
      </w:r>
      <w:r w:rsidR="001A1765">
        <w:rPr>
          <w:rFonts w:ascii="Arial" w:hAnsi="Arial" w:cs="Arial"/>
          <w:smallCaps/>
          <w:sz w:val="20"/>
          <w:szCs w:val="20"/>
          <w:u w:val="single"/>
        </w:rPr>
        <w:t>FEDERAL REGISTER</w:t>
      </w:r>
      <w:r w:rsidR="00D4010D" w:rsidRPr="00F0616D">
        <w:rPr>
          <w:rFonts w:ascii="Arial" w:hAnsi="Arial" w:cs="Arial"/>
          <w:sz w:val="20"/>
          <w:szCs w:val="20"/>
        </w:rPr>
        <w:t>].</w:t>
      </w:r>
    </w:p>
    <w:p w:rsidR="001A1765" w:rsidRPr="00F0616D" w:rsidRDefault="001A1765" w:rsidP="00F0616D">
      <w:pPr>
        <w:spacing w:after="0" w:line="480" w:lineRule="auto"/>
        <w:rPr>
          <w:rFonts w:ascii="Arial" w:hAnsi="Arial" w:cs="Arial"/>
          <w:sz w:val="20"/>
          <w:szCs w:val="20"/>
        </w:rPr>
      </w:pPr>
    </w:p>
    <w:p w:rsidR="00271971" w:rsidRPr="00F0616D" w:rsidRDefault="00271971" w:rsidP="00F0616D">
      <w:pPr>
        <w:spacing w:after="0" w:line="480" w:lineRule="auto"/>
        <w:rPr>
          <w:rFonts w:ascii="Arial" w:hAnsi="Arial" w:cs="Arial"/>
          <w:sz w:val="20"/>
          <w:szCs w:val="20"/>
        </w:rPr>
      </w:pPr>
      <w:r w:rsidRPr="00F0616D">
        <w:rPr>
          <w:rFonts w:ascii="Arial" w:hAnsi="Arial" w:cs="Arial"/>
          <w:sz w:val="20"/>
          <w:szCs w:val="20"/>
        </w:rPr>
        <w:t xml:space="preserve">ADDRESSES: </w:t>
      </w:r>
      <w:r w:rsidR="00F13440">
        <w:rPr>
          <w:rFonts w:ascii="Arial" w:hAnsi="Arial" w:cs="Arial"/>
          <w:sz w:val="20"/>
          <w:szCs w:val="20"/>
        </w:rPr>
        <w:t xml:space="preserve"> </w:t>
      </w:r>
      <w:r w:rsidRPr="00F0616D">
        <w:rPr>
          <w:rFonts w:ascii="Arial" w:hAnsi="Arial" w:cs="Arial"/>
          <w:sz w:val="20"/>
          <w:szCs w:val="20"/>
        </w:rPr>
        <w:t>Submit written comments</w:t>
      </w:r>
      <w:r w:rsidR="00F570D8" w:rsidRPr="00F0616D">
        <w:rPr>
          <w:rFonts w:ascii="Arial" w:hAnsi="Arial" w:cs="Arial"/>
          <w:sz w:val="20"/>
          <w:szCs w:val="20"/>
        </w:rPr>
        <w:t xml:space="preserve"> </w:t>
      </w:r>
      <w:r w:rsidRPr="00F0616D">
        <w:rPr>
          <w:rFonts w:ascii="Arial" w:hAnsi="Arial" w:cs="Arial"/>
          <w:sz w:val="20"/>
          <w:szCs w:val="20"/>
        </w:rPr>
        <w:t>on the collection of information through</w:t>
      </w:r>
      <w:r w:rsidR="00F570D8" w:rsidRPr="00F0616D">
        <w:rPr>
          <w:rFonts w:ascii="Arial" w:hAnsi="Arial" w:cs="Arial"/>
          <w:sz w:val="20"/>
          <w:szCs w:val="20"/>
        </w:rPr>
        <w:t xml:space="preserve"> </w:t>
      </w:r>
      <w:hyperlink r:id="rId5" w:history="1">
        <w:r w:rsidR="001A1765" w:rsidRPr="00455502">
          <w:rPr>
            <w:rStyle w:val="Hyperlink"/>
            <w:rFonts w:ascii="Arial" w:hAnsi="Arial" w:cs="Arial"/>
            <w:sz w:val="20"/>
            <w:szCs w:val="20"/>
          </w:rPr>
          <w:t>www.Regulations.gov</w:t>
        </w:r>
      </w:hyperlink>
      <w:r w:rsidRPr="00F0616D">
        <w:rPr>
          <w:rFonts w:ascii="Arial" w:hAnsi="Arial" w:cs="Arial"/>
          <w:sz w:val="20"/>
          <w:szCs w:val="20"/>
        </w:rPr>
        <w:t>, or to Office of</w:t>
      </w:r>
      <w:r w:rsidR="00F570D8" w:rsidRPr="00F0616D">
        <w:rPr>
          <w:rFonts w:ascii="Arial" w:hAnsi="Arial" w:cs="Arial"/>
          <w:sz w:val="20"/>
          <w:szCs w:val="20"/>
        </w:rPr>
        <w:t xml:space="preserve"> </w:t>
      </w:r>
      <w:r w:rsidRPr="00F0616D">
        <w:rPr>
          <w:rFonts w:ascii="Arial" w:hAnsi="Arial" w:cs="Arial"/>
          <w:sz w:val="20"/>
          <w:szCs w:val="20"/>
        </w:rPr>
        <w:t>Information and Regulatory Affairs,</w:t>
      </w:r>
      <w:r w:rsidR="00F570D8" w:rsidRPr="00F0616D">
        <w:rPr>
          <w:rFonts w:ascii="Arial" w:hAnsi="Arial" w:cs="Arial"/>
          <w:sz w:val="20"/>
          <w:szCs w:val="20"/>
        </w:rPr>
        <w:t xml:space="preserve"> </w:t>
      </w:r>
      <w:r w:rsidRPr="00F0616D">
        <w:rPr>
          <w:rFonts w:ascii="Arial" w:hAnsi="Arial" w:cs="Arial"/>
          <w:sz w:val="20"/>
          <w:szCs w:val="20"/>
        </w:rPr>
        <w:t>Office of Management and Budget, Attn:</w:t>
      </w:r>
      <w:r w:rsidR="00F570D8" w:rsidRPr="00F0616D">
        <w:rPr>
          <w:rFonts w:ascii="Arial" w:hAnsi="Arial" w:cs="Arial"/>
          <w:sz w:val="20"/>
          <w:szCs w:val="20"/>
        </w:rPr>
        <w:t xml:space="preserve"> </w:t>
      </w:r>
      <w:r w:rsidRPr="00F0616D">
        <w:rPr>
          <w:rFonts w:ascii="Arial" w:hAnsi="Arial" w:cs="Arial"/>
          <w:sz w:val="20"/>
          <w:szCs w:val="20"/>
        </w:rPr>
        <w:t>VA Desk Officer; 725 17th St. NW.,</w:t>
      </w:r>
      <w:r w:rsidR="00F570D8" w:rsidRPr="00F0616D">
        <w:rPr>
          <w:rFonts w:ascii="Arial" w:hAnsi="Arial" w:cs="Arial"/>
          <w:sz w:val="20"/>
          <w:szCs w:val="20"/>
        </w:rPr>
        <w:t xml:space="preserve"> </w:t>
      </w:r>
      <w:r w:rsidRPr="00F0616D">
        <w:rPr>
          <w:rFonts w:ascii="Arial" w:hAnsi="Arial" w:cs="Arial"/>
          <w:sz w:val="20"/>
          <w:szCs w:val="20"/>
        </w:rPr>
        <w:t>Washington, DC 20503 or sent through</w:t>
      </w:r>
      <w:r w:rsidR="00F570D8" w:rsidRPr="00F0616D">
        <w:rPr>
          <w:rFonts w:ascii="Arial" w:hAnsi="Arial" w:cs="Arial"/>
          <w:sz w:val="20"/>
          <w:szCs w:val="20"/>
        </w:rPr>
        <w:t xml:space="preserve"> </w:t>
      </w:r>
      <w:r w:rsidRPr="00F0616D">
        <w:rPr>
          <w:rFonts w:ascii="Arial" w:hAnsi="Arial" w:cs="Arial"/>
          <w:sz w:val="20"/>
          <w:szCs w:val="20"/>
        </w:rPr>
        <w:t xml:space="preserve">electronic mail to </w:t>
      </w:r>
      <w:hyperlink r:id="rId6" w:history="1">
        <w:r w:rsidR="00B47A9B" w:rsidRPr="00F0616D">
          <w:rPr>
            <w:rStyle w:val="Hyperlink"/>
            <w:rFonts w:ascii="Arial" w:hAnsi="Arial" w:cs="Arial"/>
            <w:sz w:val="20"/>
            <w:szCs w:val="20"/>
          </w:rPr>
          <w:t>oira_submission@omb.eop.gov</w:t>
        </w:r>
      </w:hyperlink>
      <w:r w:rsidRPr="00F0616D">
        <w:rPr>
          <w:rFonts w:ascii="Arial" w:hAnsi="Arial" w:cs="Arial"/>
          <w:sz w:val="20"/>
          <w:szCs w:val="20"/>
        </w:rPr>
        <w:t xml:space="preserve">. </w:t>
      </w:r>
      <w:r w:rsidR="00F570D8" w:rsidRPr="00F0616D">
        <w:rPr>
          <w:rFonts w:ascii="Arial" w:hAnsi="Arial" w:cs="Arial"/>
          <w:sz w:val="20"/>
          <w:szCs w:val="20"/>
        </w:rPr>
        <w:t xml:space="preserve"> </w:t>
      </w:r>
      <w:r w:rsidRPr="00F0616D">
        <w:rPr>
          <w:rFonts w:ascii="Arial" w:hAnsi="Arial" w:cs="Arial"/>
          <w:sz w:val="20"/>
          <w:szCs w:val="20"/>
        </w:rPr>
        <w:t>Please refer to ‘‘OMB</w:t>
      </w:r>
      <w:r w:rsidR="00F570D8" w:rsidRPr="00F0616D">
        <w:rPr>
          <w:rFonts w:ascii="Arial" w:hAnsi="Arial" w:cs="Arial"/>
          <w:sz w:val="20"/>
          <w:szCs w:val="20"/>
        </w:rPr>
        <w:t xml:space="preserve"> </w:t>
      </w:r>
      <w:r w:rsidRPr="00F0616D">
        <w:rPr>
          <w:rFonts w:ascii="Arial" w:hAnsi="Arial" w:cs="Arial"/>
          <w:sz w:val="20"/>
          <w:szCs w:val="20"/>
        </w:rPr>
        <w:t>Control No. 2900–0674’’ in any</w:t>
      </w:r>
      <w:r w:rsidR="00F570D8" w:rsidRPr="00F0616D">
        <w:rPr>
          <w:rFonts w:ascii="Arial" w:hAnsi="Arial" w:cs="Arial"/>
          <w:sz w:val="20"/>
          <w:szCs w:val="20"/>
        </w:rPr>
        <w:t xml:space="preserve"> </w:t>
      </w:r>
      <w:r w:rsidRPr="00F0616D">
        <w:rPr>
          <w:rFonts w:ascii="Arial" w:hAnsi="Arial" w:cs="Arial"/>
          <w:sz w:val="20"/>
          <w:szCs w:val="20"/>
        </w:rPr>
        <w:t xml:space="preserve">correspondence. </w:t>
      </w:r>
      <w:r w:rsidR="00F570D8" w:rsidRPr="00F0616D">
        <w:rPr>
          <w:rFonts w:ascii="Arial" w:hAnsi="Arial" w:cs="Arial"/>
          <w:sz w:val="20"/>
          <w:szCs w:val="20"/>
        </w:rPr>
        <w:t xml:space="preserve"> </w:t>
      </w:r>
    </w:p>
    <w:p w:rsidR="00F0616D" w:rsidRPr="00F0616D" w:rsidRDefault="00F0616D" w:rsidP="00F0616D">
      <w:pPr>
        <w:spacing w:after="0" w:line="480" w:lineRule="auto"/>
        <w:rPr>
          <w:rFonts w:ascii="Arial" w:hAnsi="Arial" w:cs="Arial"/>
          <w:sz w:val="20"/>
          <w:szCs w:val="20"/>
        </w:rPr>
      </w:pPr>
    </w:p>
    <w:p w:rsidR="00271971" w:rsidRDefault="00271971" w:rsidP="00F0616D">
      <w:pPr>
        <w:spacing w:after="0" w:line="480" w:lineRule="auto"/>
        <w:rPr>
          <w:rFonts w:ascii="Arial" w:hAnsi="Arial" w:cs="Arial"/>
          <w:sz w:val="20"/>
          <w:szCs w:val="20"/>
        </w:rPr>
      </w:pPr>
      <w:r w:rsidRPr="001A1765">
        <w:rPr>
          <w:rFonts w:ascii="Arial" w:hAnsi="Arial" w:cs="Arial"/>
          <w:sz w:val="20"/>
          <w:szCs w:val="20"/>
        </w:rPr>
        <w:t>FOR FURTHER INFORMATION CONTACT</w:t>
      </w:r>
      <w:r w:rsidRPr="00F0616D">
        <w:rPr>
          <w:rFonts w:ascii="Arial" w:hAnsi="Arial" w:cs="Arial"/>
          <w:sz w:val="20"/>
          <w:szCs w:val="20"/>
        </w:rPr>
        <w:t>:</w:t>
      </w:r>
      <w:r w:rsidR="001A1765">
        <w:rPr>
          <w:rFonts w:ascii="Arial" w:hAnsi="Arial" w:cs="Arial"/>
          <w:sz w:val="20"/>
          <w:szCs w:val="20"/>
        </w:rPr>
        <w:t xml:space="preserve"> </w:t>
      </w:r>
      <w:r w:rsidR="000948EB">
        <w:rPr>
          <w:rFonts w:ascii="Arial" w:hAnsi="Arial" w:cs="Arial"/>
          <w:sz w:val="20"/>
          <w:szCs w:val="20"/>
        </w:rPr>
        <w:t xml:space="preserve"> </w:t>
      </w:r>
      <w:r w:rsidRPr="00F0616D">
        <w:rPr>
          <w:rFonts w:ascii="Arial" w:hAnsi="Arial" w:cs="Arial"/>
          <w:sz w:val="20"/>
          <w:szCs w:val="20"/>
        </w:rPr>
        <w:t>Crystal Rennie, Enterprise Records</w:t>
      </w:r>
      <w:r w:rsidR="00F570D8" w:rsidRPr="00F0616D">
        <w:rPr>
          <w:rFonts w:ascii="Arial" w:hAnsi="Arial" w:cs="Arial"/>
          <w:sz w:val="20"/>
          <w:szCs w:val="20"/>
        </w:rPr>
        <w:t xml:space="preserve"> </w:t>
      </w:r>
      <w:r w:rsidRPr="00F0616D">
        <w:rPr>
          <w:rFonts w:ascii="Arial" w:hAnsi="Arial" w:cs="Arial"/>
          <w:sz w:val="20"/>
          <w:szCs w:val="20"/>
        </w:rPr>
        <w:t>Service (005R1B), Department of</w:t>
      </w:r>
      <w:r w:rsidR="00F570D8" w:rsidRPr="00F0616D">
        <w:rPr>
          <w:rFonts w:ascii="Arial" w:hAnsi="Arial" w:cs="Arial"/>
          <w:sz w:val="20"/>
          <w:szCs w:val="20"/>
        </w:rPr>
        <w:t xml:space="preserve"> </w:t>
      </w:r>
      <w:r w:rsidRPr="00F0616D">
        <w:rPr>
          <w:rFonts w:ascii="Arial" w:hAnsi="Arial" w:cs="Arial"/>
          <w:sz w:val="20"/>
          <w:szCs w:val="20"/>
        </w:rPr>
        <w:t>Veterans Affairs, 810 Vermont Avenue</w:t>
      </w:r>
      <w:r w:rsidR="00F570D8" w:rsidRPr="00F0616D">
        <w:rPr>
          <w:rFonts w:ascii="Arial" w:hAnsi="Arial" w:cs="Arial"/>
          <w:sz w:val="20"/>
          <w:szCs w:val="20"/>
        </w:rPr>
        <w:t xml:space="preserve"> </w:t>
      </w:r>
      <w:r w:rsidRPr="00F0616D">
        <w:rPr>
          <w:rFonts w:ascii="Arial" w:hAnsi="Arial" w:cs="Arial"/>
          <w:sz w:val="20"/>
          <w:szCs w:val="20"/>
        </w:rPr>
        <w:t>NW., Washington, DC 20420, (202) 632–7492 or e</w:t>
      </w:r>
      <w:r w:rsidR="000948EB">
        <w:rPr>
          <w:rFonts w:ascii="Arial" w:hAnsi="Arial" w:cs="Arial"/>
          <w:sz w:val="20"/>
          <w:szCs w:val="20"/>
        </w:rPr>
        <w:t>-</w:t>
      </w:r>
      <w:r w:rsidRPr="00F0616D">
        <w:rPr>
          <w:rFonts w:ascii="Arial" w:hAnsi="Arial" w:cs="Arial"/>
          <w:sz w:val="20"/>
          <w:szCs w:val="20"/>
        </w:rPr>
        <w:t xml:space="preserve">mail </w:t>
      </w:r>
      <w:hyperlink r:id="rId7" w:history="1">
        <w:r w:rsidR="00F570D8" w:rsidRPr="00F0616D">
          <w:rPr>
            <w:rStyle w:val="Hyperlink"/>
            <w:rFonts w:ascii="Arial" w:hAnsi="Arial" w:cs="Arial"/>
            <w:sz w:val="20"/>
            <w:szCs w:val="20"/>
          </w:rPr>
          <w:t>crystal.rennie@va.gov</w:t>
        </w:r>
      </w:hyperlink>
      <w:r w:rsidRPr="00F0616D">
        <w:rPr>
          <w:rFonts w:ascii="Arial" w:hAnsi="Arial" w:cs="Arial"/>
          <w:sz w:val="20"/>
          <w:szCs w:val="20"/>
        </w:rPr>
        <w:t>.</w:t>
      </w:r>
      <w:r w:rsidR="00F570D8" w:rsidRPr="00F0616D">
        <w:rPr>
          <w:rFonts w:ascii="Arial" w:hAnsi="Arial" w:cs="Arial"/>
          <w:sz w:val="20"/>
          <w:szCs w:val="20"/>
        </w:rPr>
        <w:t xml:space="preserve">  </w:t>
      </w:r>
      <w:r w:rsidRPr="00F0616D">
        <w:rPr>
          <w:rFonts w:ascii="Arial" w:hAnsi="Arial" w:cs="Arial"/>
          <w:sz w:val="20"/>
          <w:szCs w:val="20"/>
        </w:rPr>
        <w:t>Please refer to ‘‘OMB Control No. 2900–0</w:t>
      </w:r>
      <w:r w:rsidR="00D4010D" w:rsidRPr="00F0616D">
        <w:rPr>
          <w:rFonts w:ascii="Arial" w:hAnsi="Arial" w:cs="Arial"/>
          <w:sz w:val="20"/>
          <w:szCs w:val="20"/>
        </w:rPr>
        <w:t>674</w:t>
      </w:r>
      <w:r w:rsidRPr="00F0616D">
        <w:rPr>
          <w:rFonts w:ascii="Arial" w:hAnsi="Arial" w:cs="Arial"/>
          <w:sz w:val="20"/>
          <w:szCs w:val="20"/>
        </w:rPr>
        <w:t>’’ in any correspondence.</w:t>
      </w:r>
    </w:p>
    <w:p w:rsidR="001A1765" w:rsidRPr="00F0616D" w:rsidRDefault="001A1765" w:rsidP="00F0616D">
      <w:pPr>
        <w:spacing w:after="0" w:line="480" w:lineRule="auto"/>
        <w:rPr>
          <w:rFonts w:ascii="Arial" w:hAnsi="Arial" w:cs="Arial"/>
          <w:sz w:val="20"/>
          <w:szCs w:val="20"/>
        </w:rPr>
      </w:pPr>
    </w:p>
    <w:p w:rsidR="00271971" w:rsidRPr="00F0616D" w:rsidRDefault="00271971" w:rsidP="001A1765">
      <w:pPr>
        <w:spacing w:after="0" w:line="480" w:lineRule="auto"/>
        <w:rPr>
          <w:rFonts w:ascii="Arial" w:hAnsi="Arial" w:cs="Arial"/>
          <w:sz w:val="20"/>
          <w:szCs w:val="20"/>
        </w:rPr>
      </w:pPr>
      <w:r w:rsidRPr="001A1765">
        <w:rPr>
          <w:rFonts w:ascii="Arial" w:hAnsi="Arial" w:cs="Arial"/>
          <w:sz w:val="20"/>
          <w:szCs w:val="20"/>
        </w:rPr>
        <w:t>SUPPLEMENTARY INFORMATION</w:t>
      </w:r>
      <w:r w:rsidRPr="00F0616D">
        <w:rPr>
          <w:rFonts w:ascii="Arial" w:hAnsi="Arial" w:cs="Arial"/>
          <w:sz w:val="20"/>
          <w:szCs w:val="20"/>
        </w:rPr>
        <w:t xml:space="preserve">: </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Title</w:t>
      </w:r>
      <w:r w:rsidRPr="00F0616D">
        <w:rPr>
          <w:rFonts w:ascii="Arial" w:hAnsi="Arial" w:cs="Arial"/>
          <w:sz w:val="20"/>
          <w:szCs w:val="20"/>
        </w:rPr>
        <w:t xml:space="preserve">: </w:t>
      </w:r>
      <w:r w:rsidR="003144A6">
        <w:rPr>
          <w:rFonts w:ascii="Arial" w:hAnsi="Arial" w:cs="Arial"/>
          <w:sz w:val="20"/>
          <w:szCs w:val="20"/>
        </w:rPr>
        <w:t xml:space="preserve"> </w:t>
      </w:r>
      <w:r w:rsidRPr="00F0616D">
        <w:rPr>
          <w:rFonts w:ascii="Arial" w:hAnsi="Arial" w:cs="Arial"/>
          <w:sz w:val="20"/>
          <w:szCs w:val="20"/>
        </w:rPr>
        <w:t>Clarification of Notice of Disagreement.</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OMB Control Number</w:t>
      </w:r>
      <w:r w:rsidRPr="00F0616D">
        <w:rPr>
          <w:rFonts w:ascii="Arial" w:hAnsi="Arial" w:cs="Arial"/>
          <w:sz w:val="20"/>
          <w:szCs w:val="20"/>
        </w:rPr>
        <w:t xml:space="preserve">: </w:t>
      </w:r>
      <w:r w:rsidR="000948EB">
        <w:rPr>
          <w:rFonts w:ascii="Arial" w:hAnsi="Arial" w:cs="Arial"/>
          <w:sz w:val="20"/>
          <w:szCs w:val="20"/>
        </w:rPr>
        <w:t xml:space="preserve"> </w:t>
      </w:r>
      <w:r w:rsidRPr="00F0616D">
        <w:rPr>
          <w:rFonts w:ascii="Arial" w:hAnsi="Arial" w:cs="Arial"/>
          <w:sz w:val="20"/>
          <w:szCs w:val="20"/>
        </w:rPr>
        <w:t>2900–0674.</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Type of Review</w:t>
      </w:r>
      <w:r w:rsidRPr="00F0616D">
        <w:rPr>
          <w:rFonts w:ascii="Arial" w:hAnsi="Arial" w:cs="Arial"/>
          <w:sz w:val="20"/>
          <w:szCs w:val="20"/>
        </w:rPr>
        <w:t xml:space="preserve">: </w:t>
      </w:r>
      <w:r w:rsidR="000948EB">
        <w:rPr>
          <w:rFonts w:ascii="Arial" w:hAnsi="Arial" w:cs="Arial"/>
          <w:sz w:val="20"/>
          <w:szCs w:val="20"/>
        </w:rPr>
        <w:t xml:space="preserve"> </w:t>
      </w:r>
      <w:r w:rsidRPr="00F0616D">
        <w:rPr>
          <w:rFonts w:ascii="Arial" w:hAnsi="Arial" w:cs="Arial"/>
          <w:sz w:val="20"/>
          <w:szCs w:val="20"/>
        </w:rPr>
        <w:t>Revision of a</w:t>
      </w:r>
      <w:r w:rsidR="00F570D8" w:rsidRPr="00F0616D">
        <w:rPr>
          <w:rFonts w:ascii="Arial" w:hAnsi="Arial" w:cs="Arial"/>
          <w:sz w:val="20"/>
          <w:szCs w:val="20"/>
        </w:rPr>
        <w:t xml:space="preserve"> </w:t>
      </w:r>
      <w:r w:rsidRPr="00F0616D">
        <w:rPr>
          <w:rFonts w:ascii="Arial" w:hAnsi="Arial" w:cs="Arial"/>
          <w:sz w:val="20"/>
          <w:szCs w:val="20"/>
        </w:rPr>
        <w:t>currently approved collection.</w:t>
      </w:r>
    </w:p>
    <w:p w:rsidR="00CA2C62"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lastRenderedPageBreak/>
        <w:t>Abstract</w:t>
      </w:r>
      <w:r w:rsidRPr="00F0616D">
        <w:rPr>
          <w:rFonts w:ascii="Arial" w:hAnsi="Arial" w:cs="Arial"/>
          <w:sz w:val="20"/>
          <w:szCs w:val="20"/>
        </w:rPr>
        <w:t xml:space="preserve">: </w:t>
      </w:r>
      <w:r w:rsidR="000948EB">
        <w:rPr>
          <w:rFonts w:ascii="Arial" w:hAnsi="Arial" w:cs="Arial"/>
          <w:sz w:val="20"/>
          <w:szCs w:val="20"/>
        </w:rPr>
        <w:t xml:space="preserve"> </w:t>
      </w:r>
      <w:r w:rsidR="00CA2C62" w:rsidRPr="00F0616D">
        <w:rPr>
          <w:rFonts w:ascii="Arial" w:hAnsi="Arial" w:cs="Arial"/>
          <w:sz w:val="20"/>
          <w:szCs w:val="20"/>
        </w:rPr>
        <w:t xml:space="preserve">Appellate review of the denial of Department of Veterans Affairs (VA) benefits is initiated by a claimant, or his/her representative, filing a Notice of Disagreement.  38 U.S.C.A. §§ 7105(a), (b)(2).  A Notice of Disagreement is a written communication that expresses (1) dissatisfaction or disagreement with an adjudicative determination by the agency of original jurisdiction (AOJ) and (2) a desire to contest the result.  38 U.S.C.A. § 7105; 38 C.F.R. § 20.201.  No special form or wording is required; however, the Notice of Disagreement must identify the specific determinations with which the claimant disagrees, and must be in terms that can be reasonably construed as disagreement with the AOJ’s determination and a desire for appellate review.  </w:t>
      </w:r>
      <w:r w:rsidR="00CA2C62" w:rsidRPr="00F0616D">
        <w:rPr>
          <w:rFonts w:ascii="Arial" w:hAnsi="Arial" w:cs="Arial"/>
          <w:i/>
          <w:sz w:val="20"/>
          <w:szCs w:val="20"/>
        </w:rPr>
        <w:t>Id</w:t>
      </w:r>
      <w:r w:rsidR="00CA2C62" w:rsidRPr="00F0616D">
        <w:rPr>
          <w:rFonts w:ascii="Arial" w:hAnsi="Arial" w:cs="Arial"/>
          <w:sz w:val="20"/>
          <w:szCs w:val="20"/>
        </w:rPr>
        <w:t>.  If the AOJ receives a written communication expressing dissatisfaction or disagreement within one year (or 60 days for simultaneously contested claims) of mailing an adverse decision, but cannot clearly identify that communication as expressing an intent to appeal, or cannot identify which claims the claimant wants to appeal, then the AOJ will contact the claimant orally or in writing to request clarification of his/her intent.  38 C.F.R. § 19.26(b).</w:t>
      </w:r>
    </w:p>
    <w:p w:rsidR="00271971" w:rsidRPr="00F0616D" w:rsidRDefault="00271971" w:rsidP="001A1765">
      <w:pPr>
        <w:spacing w:after="0" w:line="480" w:lineRule="auto"/>
        <w:ind w:firstLine="720"/>
        <w:rPr>
          <w:rFonts w:ascii="Arial" w:hAnsi="Arial" w:cs="Arial"/>
          <w:sz w:val="20"/>
          <w:szCs w:val="20"/>
        </w:rPr>
      </w:pPr>
      <w:r w:rsidRPr="00F0616D">
        <w:rPr>
          <w:rFonts w:ascii="Arial" w:hAnsi="Arial" w:cs="Arial"/>
          <w:sz w:val="20"/>
          <w:szCs w:val="20"/>
        </w:rPr>
        <w:t>An agency may not conduct or</w:t>
      </w:r>
      <w:r w:rsidR="00F570D8" w:rsidRPr="00F0616D">
        <w:rPr>
          <w:rFonts w:ascii="Arial" w:hAnsi="Arial" w:cs="Arial"/>
          <w:sz w:val="20"/>
          <w:szCs w:val="20"/>
        </w:rPr>
        <w:t xml:space="preserve"> </w:t>
      </w:r>
      <w:r w:rsidRPr="00F0616D">
        <w:rPr>
          <w:rFonts w:ascii="Arial" w:hAnsi="Arial" w:cs="Arial"/>
          <w:sz w:val="20"/>
          <w:szCs w:val="20"/>
        </w:rPr>
        <w:t>sponsor, and a person is not required to</w:t>
      </w:r>
      <w:r w:rsidR="00F570D8" w:rsidRPr="00F0616D">
        <w:rPr>
          <w:rFonts w:ascii="Arial" w:hAnsi="Arial" w:cs="Arial"/>
          <w:sz w:val="20"/>
          <w:szCs w:val="20"/>
        </w:rPr>
        <w:t xml:space="preserve"> </w:t>
      </w:r>
      <w:r w:rsidRPr="00F0616D">
        <w:rPr>
          <w:rFonts w:ascii="Arial" w:hAnsi="Arial" w:cs="Arial"/>
          <w:sz w:val="20"/>
          <w:szCs w:val="20"/>
        </w:rPr>
        <w:t>respond to a collection of information</w:t>
      </w:r>
      <w:r w:rsidR="00F570D8" w:rsidRPr="00F0616D">
        <w:rPr>
          <w:rFonts w:ascii="Arial" w:hAnsi="Arial" w:cs="Arial"/>
          <w:sz w:val="20"/>
          <w:szCs w:val="20"/>
        </w:rPr>
        <w:t xml:space="preserve"> </w:t>
      </w:r>
      <w:r w:rsidRPr="00F0616D">
        <w:rPr>
          <w:rFonts w:ascii="Arial" w:hAnsi="Arial" w:cs="Arial"/>
          <w:sz w:val="20"/>
          <w:szCs w:val="20"/>
        </w:rPr>
        <w:t>unless it displays a currently valid OMB</w:t>
      </w:r>
      <w:r w:rsidR="00F570D8" w:rsidRPr="00F0616D">
        <w:rPr>
          <w:rFonts w:ascii="Arial" w:hAnsi="Arial" w:cs="Arial"/>
          <w:sz w:val="20"/>
          <w:szCs w:val="20"/>
        </w:rPr>
        <w:t xml:space="preserve"> </w:t>
      </w:r>
      <w:r w:rsidRPr="00F0616D">
        <w:rPr>
          <w:rFonts w:ascii="Arial" w:hAnsi="Arial" w:cs="Arial"/>
          <w:sz w:val="20"/>
          <w:szCs w:val="20"/>
        </w:rPr>
        <w:t>control number.</w:t>
      </w:r>
      <w:r w:rsidR="00CA2C62" w:rsidRPr="00F0616D">
        <w:rPr>
          <w:rFonts w:ascii="Arial" w:hAnsi="Arial" w:cs="Arial"/>
          <w:sz w:val="20"/>
          <w:szCs w:val="20"/>
        </w:rPr>
        <w:t xml:space="preserve"> </w:t>
      </w:r>
      <w:r w:rsidRPr="00F0616D">
        <w:rPr>
          <w:rFonts w:ascii="Arial" w:hAnsi="Arial" w:cs="Arial"/>
          <w:sz w:val="20"/>
          <w:szCs w:val="20"/>
        </w:rPr>
        <w:t xml:space="preserve"> The </w:t>
      </w:r>
      <w:r w:rsidRPr="00132F5E">
        <w:rPr>
          <w:rFonts w:ascii="Arial" w:hAnsi="Arial" w:cs="Arial"/>
          <w:i/>
          <w:sz w:val="20"/>
          <w:szCs w:val="20"/>
        </w:rPr>
        <w:t>Federal Register</w:t>
      </w:r>
      <w:r w:rsidR="00F570D8" w:rsidRPr="00F0616D">
        <w:rPr>
          <w:rFonts w:ascii="Arial" w:hAnsi="Arial" w:cs="Arial"/>
          <w:sz w:val="20"/>
          <w:szCs w:val="20"/>
        </w:rPr>
        <w:t xml:space="preserve"> </w:t>
      </w:r>
      <w:r w:rsidRPr="00F0616D">
        <w:rPr>
          <w:rFonts w:ascii="Arial" w:hAnsi="Arial" w:cs="Arial"/>
          <w:sz w:val="20"/>
          <w:szCs w:val="20"/>
        </w:rPr>
        <w:t>Notice with a 60-day comment period</w:t>
      </w:r>
      <w:r w:rsidR="00F570D8" w:rsidRPr="00F0616D">
        <w:rPr>
          <w:rFonts w:ascii="Arial" w:hAnsi="Arial" w:cs="Arial"/>
          <w:sz w:val="20"/>
          <w:szCs w:val="20"/>
        </w:rPr>
        <w:t xml:space="preserve"> </w:t>
      </w:r>
      <w:r w:rsidRPr="00F0616D">
        <w:rPr>
          <w:rFonts w:ascii="Arial" w:hAnsi="Arial" w:cs="Arial"/>
          <w:sz w:val="20"/>
          <w:szCs w:val="20"/>
        </w:rPr>
        <w:t>soliciting comments on this collection</w:t>
      </w:r>
      <w:r w:rsidR="00F570D8" w:rsidRPr="00F0616D">
        <w:rPr>
          <w:rFonts w:ascii="Arial" w:hAnsi="Arial" w:cs="Arial"/>
          <w:sz w:val="20"/>
          <w:szCs w:val="20"/>
        </w:rPr>
        <w:t xml:space="preserve"> </w:t>
      </w:r>
      <w:r w:rsidRPr="00F0616D">
        <w:rPr>
          <w:rFonts w:ascii="Arial" w:hAnsi="Arial" w:cs="Arial"/>
          <w:sz w:val="20"/>
          <w:szCs w:val="20"/>
        </w:rPr>
        <w:t xml:space="preserve">of information was published </w:t>
      </w:r>
      <w:r w:rsidR="00F13440">
        <w:rPr>
          <w:rFonts w:ascii="Arial" w:hAnsi="Arial" w:cs="Arial"/>
          <w:sz w:val="20"/>
          <w:szCs w:val="20"/>
        </w:rPr>
        <w:t xml:space="preserve">at </w:t>
      </w:r>
      <w:r w:rsidR="00C653C6">
        <w:rPr>
          <w:rFonts w:ascii="Arial" w:hAnsi="Arial" w:cs="Arial"/>
          <w:sz w:val="20"/>
          <w:szCs w:val="20"/>
        </w:rPr>
        <w:t xml:space="preserve">80 </w:t>
      </w:r>
      <w:r w:rsidR="00F13440">
        <w:rPr>
          <w:rFonts w:ascii="Arial" w:hAnsi="Arial" w:cs="Arial"/>
          <w:sz w:val="20"/>
          <w:szCs w:val="20"/>
        </w:rPr>
        <w:t xml:space="preserve">FR </w:t>
      </w:r>
      <w:r w:rsidR="00F13440" w:rsidRPr="00F0616D">
        <w:rPr>
          <w:rFonts w:ascii="Arial" w:hAnsi="Arial" w:cs="Arial"/>
          <w:sz w:val="20"/>
          <w:szCs w:val="20"/>
        </w:rPr>
        <w:t>8764</w:t>
      </w:r>
      <w:r w:rsidR="00F13440">
        <w:rPr>
          <w:rFonts w:ascii="Arial" w:hAnsi="Arial" w:cs="Arial"/>
          <w:sz w:val="20"/>
          <w:szCs w:val="20"/>
        </w:rPr>
        <w:t xml:space="preserve"> </w:t>
      </w:r>
      <w:r w:rsidRPr="00F0616D">
        <w:rPr>
          <w:rFonts w:ascii="Arial" w:hAnsi="Arial" w:cs="Arial"/>
          <w:sz w:val="20"/>
          <w:szCs w:val="20"/>
        </w:rPr>
        <w:t>on</w:t>
      </w:r>
      <w:r w:rsidR="00F13440">
        <w:rPr>
          <w:rFonts w:ascii="Arial" w:hAnsi="Arial" w:cs="Arial"/>
          <w:sz w:val="20"/>
          <w:szCs w:val="20"/>
        </w:rPr>
        <w:t xml:space="preserve"> </w:t>
      </w:r>
      <w:r w:rsidR="00CA2C62" w:rsidRPr="00F0616D">
        <w:rPr>
          <w:rFonts w:ascii="Arial" w:hAnsi="Arial" w:cs="Arial"/>
          <w:sz w:val="20"/>
          <w:szCs w:val="20"/>
        </w:rPr>
        <w:t>February 18, 2015</w:t>
      </w:r>
      <w:r w:rsidR="00AF550B" w:rsidRPr="00F0616D">
        <w:rPr>
          <w:rFonts w:ascii="Arial" w:hAnsi="Arial" w:cs="Arial"/>
          <w:sz w:val="20"/>
          <w:szCs w:val="20"/>
        </w:rPr>
        <w:t>.</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Affected Public</w:t>
      </w:r>
      <w:r w:rsidRPr="00F0616D">
        <w:rPr>
          <w:rFonts w:ascii="Arial" w:hAnsi="Arial" w:cs="Arial"/>
          <w:sz w:val="20"/>
          <w:szCs w:val="20"/>
        </w:rPr>
        <w:t>:</w:t>
      </w:r>
      <w:r w:rsidR="000948EB">
        <w:rPr>
          <w:rFonts w:ascii="Arial" w:hAnsi="Arial" w:cs="Arial"/>
          <w:sz w:val="20"/>
          <w:szCs w:val="20"/>
        </w:rPr>
        <w:t xml:space="preserve"> </w:t>
      </w:r>
      <w:r w:rsidRPr="00F0616D">
        <w:rPr>
          <w:rFonts w:ascii="Arial" w:hAnsi="Arial" w:cs="Arial"/>
          <w:sz w:val="20"/>
          <w:szCs w:val="20"/>
        </w:rPr>
        <w:t xml:space="preserve"> Individuals or</w:t>
      </w:r>
      <w:r w:rsidR="00F570D8" w:rsidRPr="00F0616D">
        <w:rPr>
          <w:rFonts w:ascii="Arial" w:hAnsi="Arial" w:cs="Arial"/>
          <w:sz w:val="20"/>
          <w:szCs w:val="20"/>
        </w:rPr>
        <w:t xml:space="preserve"> </w:t>
      </w:r>
      <w:r w:rsidRPr="00F0616D">
        <w:rPr>
          <w:rFonts w:ascii="Arial" w:hAnsi="Arial" w:cs="Arial"/>
          <w:sz w:val="20"/>
          <w:szCs w:val="20"/>
        </w:rPr>
        <w:t>households.</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Estimated Annual Burden</w:t>
      </w:r>
      <w:r w:rsidRPr="00F0616D">
        <w:rPr>
          <w:rFonts w:ascii="Arial" w:hAnsi="Arial" w:cs="Arial"/>
          <w:sz w:val="20"/>
          <w:szCs w:val="20"/>
        </w:rPr>
        <w:t xml:space="preserve">: </w:t>
      </w:r>
      <w:r w:rsidR="000948EB">
        <w:rPr>
          <w:rFonts w:ascii="Arial" w:hAnsi="Arial" w:cs="Arial"/>
          <w:sz w:val="20"/>
          <w:szCs w:val="20"/>
        </w:rPr>
        <w:t xml:space="preserve"> </w:t>
      </w:r>
      <w:r w:rsidR="00AF550B" w:rsidRPr="00F0616D">
        <w:rPr>
          <w:rFonts w:ascii="Arial" w:hAnsi="Arial" w:cs="Arial"/>
          <w:sz w:val="20"/>
          <w:szCs w:val="20"/>
        </w:rPr>
        <w:t>122,487</w:t>
      </w:r>
      <w:r w:rsidR="001D67C5">
        <w:rPr>
          <w:rFonts w:ascii="Arial" w:hAnsi="Arial" w:cs="Arial"/>
          <w:sz w:val="20"/>
          <w:szCs w:val="20"/>
        </w:rPr>
        <w:t>.</w:t>
      </w:r>
      <w:bookmarkStart w:id="0" w:name="_GoBack"/>
      <w:bookmarkEnd w:id="0"/>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Estimated Average Burden per</w:t>
      </w:r>
      <w:r w:rsidR="00F570D8" w:rsidRPr="001A1765">
        <w:rPr>
          <w:rFonts w:ascii="Arial" w:hAnsi="Arial" w:cs="Arial"/>
          <w:sz w:val="20"/>
          <w:szCs w:val="20"/>
          <w:u w:val="single"/>
        </w:rPr>
        <w:t xml:space="preserve"> </w:t>
      </w:r>
      <w:r w:rsidRPr="001A1765">
        <w:rPr>
          <w:rFonts w:ascii="Arial" w:hAnsi="Arial" w:cs="Arial"/>
          <w:sz w:val="20"/>
          <w:szCs w:val="20"/>
          <w:u w:val="single"/>
        </w:rPr>
        <w:t>Respondent</w:t>
      </w:r>
      <w:r w:rsidRPr="00F0616D">
        <w:rPr>
          <w:rFonts w:ascii="Arial" w:hAnsi="Arial" w:cs="Arial"/>
          <w:sz w:val="20"/>
          <w:szCs w:val="20"/>
        </w:rPr>
        <w:t>:</w:t>
      </w:r>
      <w:r w:rsidR="000948EB">
        <w:rPr>
          <w:rFonts w:ascii="Arial" w:hAnsi="Arial" w:cs="Arial"/>
          <w:sz w:val="20"/>
          <w:szCs w:val="20"/>
        </w:rPr>
        <w:t xml:space="preserve"> </w:t>
      </w:r>
      <w:r w:rsidRPr="00F0616D">
        <w:rPr>
          <w:rFonts w:ascii="Arial" w:hAnsi="Arial" w:cs="Arial"/>
          <w:sz w:val="20"/>
          <w:szCs w:val="20"/>
        </w:rPr>
        <w:t xml:space="preserve"> </w:t>
      </w:r>
      <w:r w:rsidR="00AF550B" w:rsidRPr="00F0616D">
        <w:rPr>
          <w:rFonts w:ascii="Arial" w:hAnsi="Arial" w:cs="Arial"/>
          <w:sz w:val="20"/>
          <w:szCs w:val="20"/>
        </w:rPr>
        <w:t>1 hour</w:t>
      </w:r>
      <w:r w:rsidRPr="00F0616D">
        <w:rPr>
          <w:rFonts w:ascii="Arial" w:hAnsi="Arial" w:cs="Arial"/>
          <w:sz w:val="20"/>
          <w:szCs w:val="20"/>
        </w:rPr>
        <w:t>.</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Frequency of Response</w:t>
      </w:r>
      <w:r w:rsidRPr="00F0616D">
        <w:rPr>
          <w:rFonts w:ascii="Arial" w:hAnsi="Arial" w:cs="Arial"/>
          <w:sz w:val="20"/>
          <w:szCs w:val="20"/>
        </w:rPr>
        <w:t xml:space="preserve">: </w:t>
      </w:r>
      <w:r w:rsidR="000948EB">
        <w:rPr>
          <w:rFonts w:ascii="Arial" w:hAnsi="Arial" w:cs="Arial"/>
          <w:sz w:val="20"/>
          <w:szCs w:val="20"/>
        </w:rPr>
        <w:t xml:space="preserve"> </w:t>
      </w:r>
      <w:r w:rsidRPr="00F0616D">
        <w:rPr>
          <w:rFonts w:ascii="Arial" w:hAnsi="Arial" w:cs="Arial"/>
          <w:sz w:val="20"/>
          <w:szCs w:val="20"/>
        </w:rPr>
        <w:t>On occasion.</w:t>
      </w:r>
    </w:p>
    <w:p w:rsidR="00271971" w:rsidRPr="00F0616D" w:rsidRDefault="00271971" w:rsidP="00F0616D">
      <w:pPr>
        <w:spacing w:after="0" w:line="480" w:lineRule="auto"/>
        <w:rPr>
          <w:rFonts w:ascii="Arial" w:hAnsi="Arial" w:cs="Arial"/>
          <w:sz w:val="20"/>
          <w:szCs w:val="20"/>
        </w:rPr>
      </w:pPr>
      <w:r w:rsidRPr="001A1765">
        <w:rPr>
          <w:rFonts w:ascii="Arial" w:hAnsi="Arial" w:cs="Arial"/>
          <w:sz w:val="20"/>
          <w:szCs w:val="20"/>
          <w:u w:val="single"/>
        </w:rPr>
        <w:t>Estimated Number of Respondents</w:t>
      </w:r>
      <w:r w:rsidRPr="00F0616D">
        <w:rPr>
          <w:rFonts w:ascii="Arial" w:hAnsi="Arial" w:cs="Arial"/>
          <w:sz w:val="20"/>
          <w:szCs w:val="20"/>
        </w:rPr>
        <w:t>:</w:t>
      </w:r>
      <w:r w:rsidR="00F570D8" w:rsidRPr="00F0616D">
        <w:rPr>
          <w:rFonts w:ascii="Arial" w:hAnsi="Arial" w:cs="Arial"/>
          <w:sz w:val="20"/>
          <w:szCs w:val="20"/>
        </w:rPr>
        <w:t xml:space="preserve"> </w:t>
      </w:r>
      <w:r w:rsidR="000948EB">
        <w:rPr>
          <w:rFonts w:ascii="Arial" w:hAnsi="Arial" w:cs="Arial"/>
          <w:sz w:val="20"/>
          <w:szCs w:val="20"/>
        </w:rPr>
        <w:t xml:space="preserve"> </w:t>
      </w:r>
      <w:r w:rsidR="00AF550B" w:rsidRPr="00F0616D">
        <w:rPr>
          <w:rFonts w:ascii="Arial" w:hAnsi="Arial" w:cs="Arial"/>
          <w:sz w:val="20"/>
          <w:szCs w:val="20"/>
        </w:rPr>
        <w:t>122,487</w:t>
      </w:r>
      <w:r w:rsidRPr="00F0616D">
        <w:rPr>
          <w:rFonts w:ascii="Arial" w:hAnsi="Arial" w:cs="Arial"/>
          <w:sz w:val="20"/>
          <w:szCs w:val="20"/>
        </w:rPr>
        <w:t>.</w:t>
      </w:r>
    </w:p>
    <w:p w:rsidR="00271971" w:rsidRPr="00F0616D" w:rsidRDefault="00271971" w:rsidP="00F0616D">
      <w:pPr>
        <w:spacing w:after="0" w:line="480" w:lineRule="auto"/>
        <w:rPr>
          <w:rFonts w:ascii="Arial" w:hAnsi="Arial" w:cs="Arial"/>
          <w:sz w:val="20"/>
          <w:szCs w:val="20"/>
        </w:rPr>
      </w:pPr>
      <w:r w:rsidRPr="00F0616D">
        <w:rPr>
          <w:rFonts w:ascii="Arial" w:hAnsi="Arial" w:cs="Arial"/>
          <w:sz w:val="20"/>
          <w:szCs w:val="20"/>
        </w:rPr>
        <w:t>Dated:</w:t>
      </w:r>
    </w:p>
    <w:p w:rsidR="001A1765" w:rsidRDefault="001A1765" w:rsidP="00F0616D">
      <w:pPr>
        <w:spacing w:after="0" w:line="480" w:lineRule="auto"/>
        <w:rPr>
          <w:rFonts w:ascii="Arial" w:hAnsi="Arial" w:cs="Arial"/>
          <w:sz w:val="20"/>
          <w:szCs w:val="20"/>
        </w:rPr>
      </w:pPr>
    </w:p>
    <w:p w:rsidR="00271971" w:rsidRDefault="00271971" w:rsidP="001A1765">
      <w:pPr>
        <w:spacing w:after="0" w:line="480" w:lineRule="auto"/>
        <w:ind w:left="4320" w:firstLine="720"/>
        <w:rPr>
          <w:rFonts w:ascii="Arial" w:hAnsi="Arial" w:cs="Arial"/>
          <w:sz w:val="20"/>
          <w:szCs w:val="20"/>
        </w:rPr>
      </w:pPr>
      <w:r w:rsidRPr="00F0616D">
        <w:rPr>
          <w:rFonts w:ascii="Arial" w:hAnsi="Arial" w:cs="Arial"/>
          <w:sz w:val="20"/>
          <w:szCs w:val="20"/>
        </w:rPr>
        <w:t>By direction of the Secretary.</w:t>
      </w:r>
    </w:p>
    <w:p w:rsidR="001A1765" w:rsidRDefault="001A1765" w:rsidP="001A1765">
      <w:pPr>
        <w:spacing w:after="0" w:line="480" w:lineRule="auto"/>
        <w:ind w:left="4320" w:firstLine="720"/>
        <w:rPr>
          <w:rFonts w:ascii="Arial" w:hAnsi="Arial" w:cs="Arial"/>
          <w:sz w:val="20"/>
          <w:szCs w:val="20"/>
        </w:rPr>
      </w:pPr>
    </w:p>
    <w:p w:rsidR="001A1765" w:rsidRDefault="001A1765" w:rsidP="001A1765">
      <w:pPr>
        <w:spacing w:after="0" w:line="480" w:lineRule="auto"/>
        <w:ind w:left="4320" w:firstLine="720"/>
        <w:rPr>
          <w:rFonts w:ascii="Arial" w:hAnsi="Arial" w:cs="Arial"/>
          <w:sz w:val="20"/>
          <w:szCs w:val="20"/>
        </w:rPr>
      </w:pPr>
    </w:p>
    <w:p w:rsidR="001A1765" w:rsidRPr="001A1765" w:rsidRDefault="001A1765" w:rsidP="001A1765">
      <w:pPr>
        <w:spacing w:after="0" w:line="240" w:lineRule="auto"/>
        <w:ind w:left="4320" w:firstLine="720"/>
        <w:rPr>
          <w:rFonts w:ascii="Arial" w:hAnsi="Arial" w:cs="Arial"/>
          <w:sz w:val="20"/>
          <w:szCs w:val="20"/>
        </w:rPr>
      </w:pPr>
      <w:r w:rsidRPr="001A1765">
        <w:rPr>
          <w:rFonts w:ascii="Arial" w:hAnsi="Arial" w:cs="Arial"/>
          <w:sz w:val="20"/>
          <w:szCs w:val="20"/>
        </w:rPr>
        <w:t>_____________________________</w:t>
      </w:r>
    </w:p>
    <w:p w:rsidR="001A1765" w:rsidRPr="001A1765" w:rsidRDefault="001A1765" w:rsidP="001A1765">
      <w:pPr>
        <w:spacing w:after="0" w:line="240" w:lineRule="auto"/>
        <w:ind w:left="4320" w:firstLine="720"/>
        <w:rPr>
          <w:rFonts w:ascii="Arial" w:hAnsi="Arial" w:cs="Arial"/>
          <w:sz w:val="20"/>
          <w:szCs w:val="20"/>
        </w:rPr>
      </w:pPr>
      <w:r w:rsidRPr="001A1765">
        <w:rPr>
          <w:rFonts w:ascii="Arial" w:hAnsi="Arial" w:cs="Arial"/>
          <w:sz w:val="20"/>
          <w:szCs w:val="20"/>
        </w:rPr>
        <w:t xml:space="preserve">Crystal Rennie, Department Clearance Officer, </w:t>
      </w:r>
    </w:p>
    <w:p w:rsidR="001A1765" w:rsidRPr="00F0616D" w:rsidRDefault="001A1765" w:rsidP="001A1765">
      <w:pPr>
        <w:spacing w:after="0" w:line="240" w:lineRule="auto"/>
        <w:ind w:left="4320" w:firstLine="720"/>
        <w:rPr>
          <w:rFonts w:ascii="Arial" w:hAnsi="Arial" w:cs="Arial"/>
          <w:sz w:val="20"/>
          <w:szCs w:val="20"/>
        </w:rPr>
      </w:pPr>
      <w:r w:rsidRPr="001A1765">
        <w:rPr>
          <w:rFonts w:ascii="Arial" w:hAnsi="Arial" w:cs="Arial"/>
          <w:sz w:val="20"/>
          <w:szCs w:val="20"/>
        </w:rPr>
        <w:t>Department of Veterans Affairs</w:t>
      </w:r>
    </w:p>
    <w:sectPr w:rsidR="001A1765" w:rsidRPr="00F06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71"/>
    <w:rsid w:val="000948EB"/>
    <w:rsid w:val="000C335F"/>
    <w:rsid w:val="00132F5E"/>
    <w:rsid w:val="001A1765"/>
    <w:rsid w:val="001D67C5"/>
    <w:rsid w:val="002408FB"/>
    <w:rsid w:val="00271971"/>
    <w:rsid w:val="003144A6"/>
    <w:rsid w:val="004832A2"/>
    <w:rsid w:val="004C3A43"/>
    <w:rsid w:val="00593369"/>
    <w:rsid w:val="00917B57"/>
    <w:rsid w:val="00AB3B70"/>
    <w:rsid w:val="00AF550B"/>
    <w:rsid w:val="00B32EFB"/>
    <w:rsid w:val="00B47A9B"/>
    <w:rsid w:val="00BA4582"/>
    <w:rsid w:val="00BE6E5F"/>
    <w:rsid w:val="00C1181A"/>
    <w:rsid w:val="00C1607C"/>
    <w:rsid w:val="00C653C6"/>
    <w:rsid w:val="00CA2C62"/>
    <w:rsid w:val="00D4010D"/>
    <w:rsid w:val="00F0616D"/>
    <w:rsid w:val="00F13440"/>
    <w:rsid w:val="00F5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0D8"/>
    <w:rPr>
      <w:color w:val="0000FF" w:themeColor="hyperlink"/>
      <w:u w:val="single"/>
    </w:rPr>
  </w:style>
  <w:style w:type="paragraph" w:styleId="BalloonText">
    <w:name w:val="Balloon Text"/>
    <w:basedOn w:val="Normal"/>
    <w:link w:val="BalloonTextChar"/>
    <w:uiPriority w:val="99"/>
    <w:semiHidden/>
    <w:unhideWhenUsed/>
    <w:rsid w:val="00B47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0D8"/>
    <w:rPr>
      <w:color w:val="0000FF" w:themeColor="hyperlink"/>
      <w:u w:val="single"/>
    </w:rPr>
  </w:style>
  <w:style w:type="paragraph" w:styleId="BalloonText">
    <w:name w:val="Balloon Text"/>
    <w:basedOn w:val="Normal"/>
    <w:link w:val="BalloonTextChar"/>
    <w:uiPriority w:val="99"/>
    <w:semiHidden/>
    <w:unhideWhenUsed/>
    <w:rsid w:val="00B47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ystal.rennie@v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ira_submission@omb.eop.gov" TargetMode="External"/><Relationship Id="rId5"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67B0E252.dotm</Template>
  <TotalTime>32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 Simpson, Counsel</dc:creator>
  <cp:lastModifiedBy>A. P. Simpson, Counsel</cp:lastModifiedBy>
  <cp:revision>10</cp:revision>
  <cp:lastPrinted>2015-08-03T13:14:00Z</cp:lastPrinted>
  <dcterms:created xsi:type="dcterms:W3CDTF">2015-08-03T12:53:00Z</dcterms:created>
  <dcterms:modified xsi:type="dcterms:W3CDTF">2015-08-03T18:40:00Z</dcterms:modified>
</cp:coreProperties>
</file>