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C098" w14:textId="77777777" w:rsidR="00FF3F83" w:rsidRPr="002B5DE2" w:rsidRDefault="00FF3F83">
      <w:pPr>
        <w:jc w:val="center"/>
        <w:rPr>
          <w:rFonts w:ascii="Times New Roman" w:hAnsi="Times New Roman"/>
          <w:b/>
          <w:sz w:val="24"/>
          <w:szCs w:val="24"/>
        </w:rPr>
      </w:pPr>
      <w:r w:rsidRPr="002B5DE2">
        <w:rPr>
          <w:rFonts w:ascii="Times New Roman" w:hAnsi="Times New Roman"/>
          <w:b/>
          <w:sz w:val="24"/>
          <w:szCs w:val="24"/>
        </w:rPr>
        <w:t>Supporting Statement for Paperwork Reduction Act</w:t>
      </w:r>
      <w:r w:rsidR="007C60DE" w:rsidRPr="002B5DE2">
        <w:rPr>
          <w:rFonts w:ascii="Times New Roman" w:hAnsi="Times New Roman"/>
          <w:b/>
          <w:sz w:val="24"/>
          <w:szCs w:val="24"/>
        </w:rPr>
        <w:t xml:space="preserve"> (PRA)</w:t>
      </w:r>
      <w:r w:rsidRPr="002B5DE2">
        <w:rPr>
          <w:rFonts w:ascii="Times New Roman" w:hAnsi="Times New Roman"/>
          <w:b/>
          <w:sz w:val="24"/>
          <w:szCs w:val="24"/>
        </w:rPr>
        <w:t xml:space="preserve"> Submission</w:t>
      </w:r>
    </w:p>
    <w:p w14:paraId="6986DC08" w14:textId="11AC964A" w:rsidR="00A44D08" w:rsidRPr="002B5DE2" w:rsidRDefault="00F33A4C">
      <w:pPr>
        <w:jc w:val="center"/>
        <w:rPr>
          <w:rFonts w:ascii="Times New Roman" w:hAnsi="Times New Roman"/>
          <w:b/>
          <w:sz w:val="24"/>
          <w:szCs w:val="24"/>
        </w:rPr>
      </w:pPr>
      <w:r w:rsidRPr="002B5DE2">
        <w:rPr>
          <w:rFonts w:ascii="Times New Roman" w:hAnsi="Times New Roman"/>
          <w:b/>
          <w:sz w:val="24"/>
          <w:szCs w:val="24"/>
        </w:rPr>
        <w:t xml:space="preserve">Designation of Low Income </w:t>
      </w:r>
      <w:r w:rsidR="006C7908" w:rsidRPr="002B5DE2">
        <w:rPr>
          <w:rFonts w:ascii="Times New Roman" w:hAnsi="Times New Roman"/>
          <w:b/>
          <w:sz w:val="24"/>
          <w:szCs w:val="24"/>
        </w:rPr>
        <w:t>Status, 12 CFR 701.34</w:t>
      </w:r>
    </w:p>
    <w:p w14:paraId="75B3FD76" w14:textId="77777777" w:rsidR="00FF3F83" w:rsidRPr="002B5DE2" w:rsidRDefault="00F33A4C">
      <w:pPr>
        <w:jc w:val="center"/>
        <w:rPr>
          <w:rFonts w:ascii="Times New Roman" w:hAnsi="Times New Roman"/>
          <w:b/>
          <w:sz w:val="24"/>
          <w:szCs w:val="24"/>
        </w:rPr>
      </w:pPr>
      <w:r w:rsidRPr="002B5DE2">
        <w:rPr>
          <w:rFonts w:ascii="Times New Roman" w:hAnsi="Times New Roman"/>
          <w:b/>
          <w:sz w:val="24"/>
          <w:szCs w:val="24"/>
        </w:rPr>
        <w:t>OMB Control Number 3133-0117</w:t>
      </w:r>
    </w:p>
    <w:p w14:paraId="150FA0EA" w14:textId="77777777" w:rsidR="00D735E4" w:rsidRPr="002B5DE2" w:rsidRDefault="00A84FAF">
      <w:pPr>
        <w:jc w:val="center"/>
        <w:rPr>
          <w:rFonts w:ascii="Times New Roman" w:hAnsi="Times New Roman"/>
          <w:b/>
          <w:sz w:val="24"/>
          <w:szCs w:val="24"/>
        </w:rPr>
      </w:pPr>
      <w:r w:rsidRPr="002B5DE2">
        <w:rPr>
          <w:rFonts w:ascii="Times New Roman" w:hAnsi="Times New Roman"/>
          <w:b/>
          <w:sz w:val="24"/>
          <w:szCs w:val="24"/>
        </w:rPr>
        <w:t>2014</w:t>
      </w:r>
    </w:p>
    <w:p w14:paraId="139CED07" w14:textId="77777777" w:rsidR="00FF3F83" w:rsidRPr="002B5DE2" w:rsidRDefault="00FF3F83">
      <w:pPr>
        <w:rPr>
          <w:rFonts w:ascii="Times New Roman" w:hAnsi="Times New Roman"/>
          <w:sz w:val="24"/>
          <w:szCs w:val="24"/>
        </w:rPr>
      </w:pPr>
    </w:p>
    <w:p w14:paraId="063DEBFB" w14:textId="77777777" w:rsidR="00FF3F83" w:rsidRPr="002B5DE2" w:rsidRDefault="00FF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092A5C6" w14:textId="77777777" w:rsidR="00A1540B" w:rsidRPr="002B5DE2" w:rsidRDefault="00A1540B" w:rsidP="00A1540B">
      <w:pPr>
        <w:pStyle w:val="ListParagraph"/>
        <w:numPr>
          <w:ilvl w:val="0"/>
          <w:numId w:val="9"/>
        </w:numPr>
        <w:ind w:left="0"/>
        <w:rPr>
          <w:b/>
        </w:rPr>
      </w:pPr>
      <w:r w:rsidRPr="002B5DE2">
        <w:rPr>
          <w:b/>
        </w:rPr>
        <w:t>Necessity of Information Collection</w:t>
      </w:r>
    </w:p>
    <w:p w14:paraId="64EE4923" w14:textId="77777777" w:rsidR="00A1540B" w:rsidRPr="002B5DE2" w:rsidRDefault="00A1540B" w:rsidP="00A1540B">
      <w:pPr>
        <w:pStyle w:val="ListParagraph"/>
        <w:tabs>
          <w:tab w:val="left" w:pos="-720"/>
          <w:tab w:val="left" w:pos="286"/>
          <w:tab w:val="left" w:pos="403"/>
        </w:tabs>
        <w:suppressAutoHyphens/>
        <w:ind w:left="0" w:hanging="360"/>
      </w:pPr>
      <w:r w:rsidRPr="002B5DE2">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478A400" w14:textId="77777777" w:rsidR="00B308C1" w:rsidRPr="002B5DE2" w:rsidRDefault="00B308C1" w:rsidP="0039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4"/>
          <w:szCs w:val="24"/>
        </w:rPr>
      </w:pPr>
    </w:p>
    <w:p w14:paraId="43385723" w14:textId="77777777" w:rsidR="0039157D" w:rsidRPr="002B5DE2" w:rsidRDefault="0039157D"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AF2455B" w14:textId="6D0070B2" w:rsidR="00E47F06" w:rsidRPr="002B5DE2" w:rsidRDefault="00CD6B98"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T</w:t>
      </w:r>
      <w:r w:rsidR="00F33A4C" w:rsidRPr="002B5DE2">
        <w:rPr>
          <w:rFonts w:ascii="Times New Roman" w:hAnsi="Times New Roman"/>
          <w:sz w:val="24"/>
          <w:szCs w:val="24"/>
        </w:rPr>
        <w:t>he Federal Credit Union Act</w:t>
      </w:r>
      <w:r w:rsidRPr="002B5DE2">
        <w:rPr>
          <w:rFonts w:ascii="Times New Roman" w:hAnsi="Times New Roman"/>
          <w:sz w:val="24"/>
          <w:szCs w:val="24"/>
        </w:rPr>
        <w:t xml:space="preserve"> authorizes the NCUA Board to define low-income members so that credit unions with a membership serving</w:t>
      </w:r>
      <w:r w:rsidR="00F33A4C" w:rsidRPr="002B5DE2">
        <w:rPr>
          <w:rFonts w:ascii="Times New Roman" w:hAnsi="Times New Roman"/>
          <w:sz w:val="24"/>
          <w:szCs w:val="24"/>
        </w:rPr>
        <w:t xml:space="preserve"> predominantly low-income members can </w:t>
      </w:r>
      <w:r w:rsidRPr="002B5DE2">
        <w:rPr>
          <w:rFonts w:ascii="Times New Roman" w:hAnsi="Times New Roman"/>
          <w:sz w:val="24"/>
          <w:szCs w:val="24"/>
        </w:rPr>
        <w:t xml:space="preserve">benefit from certain statutory relief and receive assistance from the Community Development Revolving Loan Fund.  </w:t>
      </w:r>
    </w:p>
    <w:p w14:paraId="3B5BC0C6" w14:textId="77777777" w:rsidR="00E47F06" w:rsidRPr="002B5DE2" w:rsidRDefault="00E47F06"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F5AD054" w14:textId="3C2D4B1B" w:rsidR="00E47F06" w:rsidRPr="002B5DE2" w:rsidRDefault="00D943DA" w:rsidP="00680380">
      <w:pPr>
        <w:adjustRightInd/>
        <w:textAlignment w:val="auto"/>
        <w:rPr>
          <w:rFonts w:ascii="Times New Roman" w:hAnsi="Times New Roman"/>
          <w:color w:val="2E75B6"/>
          <w:sz w:val="24"/>
          <w:szCs w:val="24"/>
        </w:rPr>
      </w:pPr>
      <w:r w:rsidRPr="002B5DE2">
        <w:rPr>
          <w:rFonts w:ascii="Times New Roman" w:hAnsi="Times New Roman"/>
          <w:sz w:val="24"/>
          <w:szCs w:val="24"/>
        </w:rPr>
        <w:t xml:space="preserve">Under the authority </w:t>
      </w:r>
      <w:r w:rsidR="001B2477" w:rsidRPr="002B5DE2">
        <w:rPr>
          <w:rFonts w:ascii="Times New Roman" w:hAnsi="Times New Roman"/>
          <w:sz w:val="24"/>
          <w:szCs w:val="24"/>
        </w:rPr>
        <w:t>of Regulation</w:t>
      </w:r>
      <w:r w:rsidRPr="002B5DE2">
        <w:rPr>
          <w:rFonts w:ascii="Times New Roman" w:hAnsi="Times New Roman"/>
          <w:sz w:val="24"/>
          <w:szCs w:val="24"/>
        </w:rPr>
        <w:t xml:space="preserve"> Part 12 CFR 701.34, NCUA must obtain certain data to determine if a credit union qualifies for the designation.  </w:t>
      </w:r>
      <w:r w:rsidR="00E47F06" w:rsidRPr="002B5DE2">
        <w:rPr>
          <w:rFonts w:ascii="Times New Roman" w:hAnsi="Times New Roman"/>
          <w:sz w:val="24"/>
          <w:szCs w:val="24"/>
        </w:rPr>
        <w:t>Specifically, NCUA collects member addresses or verifies member income through loan files or member surveys</w:t>
      </w:r>
      <w:r w:rsidR="00850160" w:rsidRPr="002B5DE2">
        <w:rPr>
          <w:rFonts w:ascii="Times New Roman" w:hAnsi="Times New Roman"/>
          <w:sz w:val="24"/>
          <w:szCs w:val="24"/>
        </w:rPr>
        <w:t xml:space="preserve"> to determine if the credit union is eligible to receive assistance from the Community Development Revolving Loan Fund</w:t>
      </w:r>
      <w:r w:rsidR="00E47F06" w:rsidRPr="002B5DE2">
        <w:rPr>
          <w:rFonts w:ascii="Times New Roman" w:hAnsi="Times New Roman"/>
          <w:sz w:val="24"/>
          <w:szCs w:val="24"/>
        </w:rPr>
        <w:t xml:space="preserve">.  </w:t>
      </w:r>
      <w:r w:rsidR="00850160" w:rsidRPr="002B5DE2">
        <w:rPr>
          <w:rFonts w:ascii="Times New Roman" w:hAnsi="Times New Roman"/>
          <w:sz w:val="24"/>
          <w:szCs w:val="24"/>
        </w:rPr>
        <w:t>This information is also shown in Chart A-1 under the column titled “Data Collection Type.”</w:t>
      </w:r>
      <w:r w:rsidR="00E47F06" w:rsidRPr="002B5DE2">
        <w:rPr>
          <w:rFonts w:ascii="Times New Roman" w:hAnsi="Times New Roman"/>
          <w:color w:val="2E75B6"/>
          <w:sz w:val="24"/>
          <w:szCs w:val="24"/>
        </w:rPr>
        <w:t xml:space="preserve"> </w:t>
      </w:r>
    </w:p>
    <w:p w14:paraId="1A62789D" w14:textId="77777777" w:rsidR="002B5DE2" w:rsidRPr="002B5DE2" w:rsidRDefault="002B5DE2" w:rsidP="00680380">
      <w:pPr>
        <w:adjustRightInd/>
        <w:textAlignment w:val="auto"/>
        <w:rPr>
          <w:rFonts w:ascii="Times New Roman" w:hAnsi="Times New Roman"/>
          <w:color w:val="2E75B6"/>
          <w:sz w:val="24"/>
          <w:szCs w:val="24"/>
        </w:rPr>
      </w:pPr>
    </w:p>
    <w:p w14:paraId="2DAE775C" w14:textId="77777777" w:rsidR="002B5DE2" w:rsidRDefault="002B5DE2" w:rsidP="002B5DE2">
      <w:pPr>
        <w:rPr>
          <w:rFonts w:ascii="Times New Roman" w:hAnsi="Times New Roman"/>
          <w:sz w:val="24"/>
          <w:szCs w:val="24"/>
        </w:rPr>
      </w:pPr>
      <w:r w:rsidRPr="002B5DE2">
        <w:rPr>
          <w:rFonts w:ascii="Times New Roman" w:hAnsi="Times New Roman"/>
          <w:sz w:val="24"/>
          <w:szCs w:val="24"/>
        </w:rPr>
        <w:t>Section 701.34 of NCUA Rules and Regulations defines low-income members as follows:</w:t>
      </w:r>
    </w:p>
    <w:p w14:paraId="522DE8E1" w14:textId="77777777" w:rsidR="006F7F83" w:rsidRPr="002B5DE2" w:rsidRDefault="006F7F83" w:rsidP="002B5DE2">
      <w:pPr>
        <w:rPr>
          <w:rFonts w:ascii="Times New Roman" w:hAnsi="Times New Roman"/>
          <w:sz w:val="24"/>
          <w:szCs w:val="24"/>
        </w:rPr>
      </w:pPr>
    </w:p>
    <w:p w14:paraId="4EB9EFF5" w14:textId="237F4ABD" w:rsidR="002B5DE2" w:rsidRPr="002B5DE2" w:rsidRDefault="002B5DE2" w:rsidP="002B5DE2">
      <w:pPr>
        <w:ind w:left="720"/>
        <w:rPr>
          <w:rFonts w:ascii="Times New Roman" w:hAnsi="Times New Roman"/>
          <w:color w:val="2E75B6"/>
          <w:sz w:val="24"/>
          <w:szCs w:val="24"/>
        </w:rPr>
      </w:pPr>
      <w:r w:rsidRPr="002B5DE2">
        <w:rPr>
          <w:rFonts w:ascii="Times New Roman" w:hAnsi="Times New Roman"/>
          <w:sz w:val="24"/>
          <w:szCs w:val="24"/>
        </w:rPr>
        <w:t xml:space="preserve">Low-income members are those members whose family income is 80% or less than the median family income for the metropolitan area where they live or national metropolitan area, whichever is greater, or those members who </w:t>
      </w:r>
      <w:r w:rsidRPr="002B5DE2">
        <w:rPr>
          <w:rFonts w:ascii="Times New Roman" w:hAnsi="Times New Roman"/>
          <w:sz w:val="24"/>
          <w:szCs w:val="24"/>
        </w:rPr>
        <w:lastRenderedPageBreak/>
        <w:t>earn 80% or less than the total median earnings for individuals for the metropolitan area where they live or national metropolitan area, whichever is greater. NCUA will use the statewide or national, non-metropolitan area median family income instead of the metropolitan area or national metropolitan area median family income for members living outside a metropolitan area. Member earnings will be estimated based on data reported by the U.S. Census Bureau for the geographic area where the member lives. The term “low-income members” also includes those members enrolled as students in a college, university, high school, or vocational school.</w:t>
      </w:r>
    </w:p>
    <w:p w14:paraId="49FF4A90" w14:textId="77777777" w:rsidR="00E47F06" w:rsidRPr="002B5DE2" w:rsidRDefault="00E47F06" w:rsidP="00680380">
      <w:pPr>
        <w:adjustRightInd/>
        <w:textAlignment w:val="auto"/>
        <w:rPr>
          <w:rFonts w:ascii="Times New Roman" w:hAnsi="Times New Roman"/>
          <w:color w:val="2E75B6"/>
          <w:sz w:val="24"/>
          <w:szCs w:val="24"/>
        </w:rPr>
      </w:pPr>
    </w:p>
    <w:p w14:paraId="70F96B5C" w14:textId="29437D4F" w:rsidR="00D943DA" w:rsidRPr="002B5DE2" w:rsidRDefault="00D943DA"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 xml:space="preserve">The Office of Consumer </w:t>
      </w:r>
      <w:r w:rsidR="001B2477" w:rsidRPr="002B5DE2">
        <w:rPr>
          <w:rFonts w:ascii="Times New Roman" w:hAnsi="Times New Roman"/>
          <w:sz w:val="24"/>
          <w:szCs w:val="24"/>
        </w:rPr>
        <w:t>Protection</w:t>
      </w:r>
      <w:r w:rsidRPr="002B5DE2">
        <w:rPr>
          <w:rFonts w:ascii="Times New Roman" w:hAnsi="Times New Roman"/>
          <w:sz w:val="24"/>
          <w:szCs w:val="24"/>
        </w:rPr>
        <w:t xml:space="preserve">, under delegated authority from the Regional Director, analyzes data to ascertain if the credit union can be designated as low income.  </w:t>
      </w:r>
    </w:p>
    <w:p w14:paraId="2B98936C" w14:textId="77777777" w:rsidR="00A66640" w:rsidRPr="002B5DE2" w:rsidRDefault="00A66640" w:rsidP="00A66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75C5866" w14:textId="77777777" w:rsidR="00A66640" w:rsidRPr="002B5DE2" w:rsidRDefault="00A66640" w:rsidP="00A66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 xml:space="preserve">NCUA collects the information as an incidental part of the examination process that requires no additional burden on federal credit unions and some federally insured state chartered credit unions.  Credit unions may also opt to submit member data (a file of member addresses) through a secure electronic submission to the Office of Consumer Protection to review.  The credit union may also opt to provide actual member income derived from a statistically valid sampling of loan applications or survey its members to ascertain the income levels of its membership population.  </w:t>
      </w:r>
    </w:p>
    <w:p w14:paraId="4CB80371" w14:textId="77777777" w:rsidR="00A66640" w:rsidRPr="002B5DE2" w:rsidRDefault="00A66640" w:rsidP="00A66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4A68DD58" w14:textId="77777777" w:rsidR="00A66640" w:rsidRPr="002B5DE2" w:rsidRDefault="00A66640" w:rsidP="00A66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 xml:space="preserve">After the analysis is performed, NCUA will notify the credit union of its eligibility.  A credit union that wishes to receive the designation must respond to NCUA in writing within 90 days of receipt of NCUA’s eligibility notification. </w:t>
      </w:r>
    </w:p>
    <w:p w14:paraId="340043E6" w14:textId="77777777" w:rsidR="006869E9" w:rsidRPr="002B5DE2" w:rsidRDefault="006869E9"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9399A9C" w14:textId="77777777" w:rsidR="00915F9D" w:rsidRPr="002B5DE2" w:rsidRDefault="00915F9D"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Appeal Process: Low-Income Designation</w:t>
      </w:r>
    </w:p>
    <w:p w14:paraId="51E50EDA" w14:textId="4D9A0C2C" w:rsidR="00C076B0" w:rsidRDefault="00915F9D"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 xml:space="preserve">If NCUA determines a low-income designated federal </w:t>
      </w:r>
      <w:hyperlink r:id="rId8" w:tooltip="credit union" w:history="1">
        <w:r w:rsidRPr="002B5DE2">
          <w:rPr>
            <w:rFonts w:ascii="Times New Roman" w:hAnsi="Times New Roman"/>
            <w:sz w:val="24"/>
            <w:szCs w:val="24"/>
          </w:rPr>
          <w:t>credit union</w:t>
        </w:r>
      </w:hyperlink>
      <w:r w:rsidRPr="002B5DE2">
        <w:rPr>
          <w:rFonts w:ascii="Times New Roman" w:hAnsi="Times New Roman"/>
          <w:sz w:val="24"/>
          <w:szCs w:val="24"/>
        </w:rPr>
        <w:t xml:space="preserve"> no longer meets the criteria for the designation, NCUA will notify the federal </w:t>
      </w:r>
      <w:hyperlink r:id="rId9" w:tooltip="credit union" w:history="1">
        <w:r w:rsidRPr="002B5DE2">
          <w:rPr>
            <w:rFonts w:ascii="Times New Roman" w:hAnsi="Times New Roman"/>
            <w:sz w:val="24"/>
            <w:szCs w:val="24"/>
          </w:rPr>
          <w:t>credit union</w:t>
        </w:r>
      </w:hyperlink>
      <w:r w:rsidRPr="002B5DE2">
        <w:rPr>
          <w:rFonts w:ascii="Times New Roman" w:hAnsi="Times New Roman"/>
          <w:sz w:val="24"/>
          <w:szCs w:val="24"/>
        </w:rPr>
        <w:t xml:space="preserve"> in writing, and the federal </w:t>
      </w:r>
      <w:hyperlink r:id="rId10" w:tooltip="credit union" w:history="1">
        <w:r w:rsidRPr="002B5DE2">
          <w:rPr>
            <w:rFonts w:ascii="Times New Roman" w:hAnsi="Times New Roman"/>
            <w:sz w:val="24"/>
            <w:szCs w:val="24"/>
          </w:rPr>
          <w:t>credit union</w:t>
        </w:r>
      </w:hyperlink>
      <w:r w:rsidRPr="002B5DE2">
        <w:rPr>
          <w:rFonts w:ascii="Times New Roman" w:hAnsi="Times New Roman"/>
          <w:sz w:val="24"/>
          <w:szCs w:val="24"/>
        </w:rPr>
        <w:t xml:space="preserve"> must, within five years, meet the criteria for the designation or come into compliance with the regulatory requirements applicable to federal credit unions that do not have a low-income designation. A federal </w:t>
      </w:r>
      <w:hyperlink r:id="rId11" w:tooltip="credit union" w:history="1">
        <w:r w:rsidRPr="002B5DE2">
          <w:rPr>
            <w:rFonts w:ascii="Times New Roman" w:hAnsi="Times New Roman"/>
            <w:sz w:val="24"/>
            <w:szCs w:val="24"/>
          </w:rPr>
          <w:t>credit union</w:t>
        </w:r>
      </w:hyperlink>
      <w:r w:rsidRPr="002B5DE2">
        <w:rPr>
          <w:rFonts w:ascii="Times New Roman" w:hAnsi="Times New Roman"/>
          <w:sz w:val="24"/>
          <w:szCs w:val="24"/>
        </w:rPr>
        <w:t xml:space="preserve"> may </w:t>
      </w:r>
      <w:r w:rsidRPr="002B5DE2">
        <w:rPr>
          <w:rFonts w:ascii="Times New Roman" w:hAnsi="Times New Roman"/>
          <w:sz w:val="24"/>
          <w:szCs w:val="24"/>
        </w:rPr>
        <w:lastRenderedPageBreak/>
        <w:t xml:space="preserve">appeal NCUA's determination that the </w:t>
      </w:r>
      <w:hyperlink r:id="rId12" w:tooltip="credit union" w:history="1">
        <w:r w:rsidRPr="002B5DE2">
          <w:rPr>
            <w:rFonts w:ascii="Times New Roman" w:hAnsi="Times New Roman"/>
            <w:sz w:val="24"/>
            <w:szCs w:val="24"/>
          </w:rPr>
          <w:t>credit union</w:t>
        </w:r>
      </w:hyperlink>
      <w:r w:rsidRPr="002B5DE2">
        <w:rPr>
          <w:rFonts w:ascii="Times New Roman" w:hAnsi="Times New Roman"/>
          <w:sz w:val="24"/>
          <w:szCs w:val="24"/>
        </w:rPr>
        <w:t xml:space="preserve"> no longer meets the criteria for a low-income designation to the </w:t>
      </w:r>
      <w:hyperlink r:id="rId13" w:tooltip="Board" w:history="1">
        <w:r w:rsidRPr="002B5DE2">
          <w:rPr>
            <w:rFonts w:ascii="Times New Roman" w:hAnsi="Times New Roman"/>
            <w:sz w:val="24"/>
            <w:szCs w:val="24"/>
          </w:rPr>
          <w:t>Board</w:t>
        </w:r>
      </w:hyperlink>
      <w:r w:rsidRPr="002B5DE2">
        <w:rPr>
          <w:rFonts w:ascii="Times New Roman" w:hAnsi="Times New Roman"/>
          <w:sz w:val="24"/>
          <w:szCs w:val="24"/>
        </w:rPr>
        <w:t xml:space="preserve"> within 60 days of the date of the notice from NCUA. An appeal must be submitted through NCUA.</w:t>
      </w:r>
      <w:r w:rsidR="00C076B0" w:rsidRPr="002B5DE2">
        <w:rPr>
          <w:rFonts w:ascii="Times New Roman" w:hAnsi="Times New Roman"/>
          <w:sz w:val="24"/>
          <w:szCs w:val="24"/>
        </w:rPr>
        <w:t xml:space="preserve">  The appeals process varies on a case by case basis depending on how NCUA determined the credit union no longer qualifies for low-income designation.  Consequently, there is no specific format or content that is required in the appeal.   </w:t>
      </w:r>
    </w:p>
    <w:p w14:paraId="3A0F1DDB"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0F92EED"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28A282B"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933CD05"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434CF2A9"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A061FEC"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8039B77"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D701274"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6F80A708"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594D545"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9C6792E"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E23ADA2"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9C8E41C"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AE3F238"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5D0257D"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D3AE967"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818E8B6"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6EA47537"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631BCC9"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D2443F6"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634FFF25"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EFC12EC"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76EB176"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6C9AF1E0"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F3E21E1" w14:textId="77777777" w:rsidR="001D569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DA65FD2" w14:textId="77777777" w:rsidR="001D5692" w:rsidRPr="002B5DE2" w:rsidRDefault="001D5692"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F2B394A" w14:textId="77777777" w:rsidR="00915F9D" w:rsidRPr="002B5DE2" w:rsidRDefault="00915F9D"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841C844" w14:textId="77777777" w:rsidR="00B50C3B" w:rsidRPr="002B5DE2" w:rsidRDefault="00B50C3B" w:rsidP="00F33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333333"/>
          <w:sz w:val="24"/>
          <w:szCs w:val="24"/>
          <w:lang w:val="en"/>
        </w:rPr>
      </w:pPr>
    </w:p>
    <w:p w14:paraId="4EACB756" w14:textId="77777777" w:rsidR="00A1540B" w:rsidRPr="002B5DE2" w:rsidRDefault="00A1540B" w:rsidP="002B5DE2">
      <w:pPr>
        <w:pStyle w:val="ListParagraph"/>
        <w:numPr>
          <w:ilvl w:val="0"/>
          <w:numId w:val="9"/>
        </w:numPr>
        <w:ind w:left="0"/>
        <w:rPr>
          <w:b/>
        </w:rPr>
      </w:pPr>
      <w:bookmarkStart w:id="0" w:name="b_1_i"/>
      <w:bookmarkStart w:id="1" w:name="b_1_ii"/>
      <w:bookmarkStart w:id="2" w:name="b_1_iii"/>
      <w:bookmarkStart w:id="3" w:name="b_1_iv"/>
      <w:bookmarkStart w:id="4" w:name="b_1_v"/>
      <w:bookmarkEnd w:id="0"/>
      <w:bookmarkEnd w:id="1"/>
      <w:bookmarkEnd w:id="2"/>
      <w:bookmarkEnd w:id="3"/>
      <w:bookmarkEnd w:id="4"/>
      <w:r w:rsidRPr="002B5DE2">
        <w:rPr>
          <w:b/>
        </w:rPr>
        <w:t>Purpose and Use of the Information Collection</w:t>
      </w:r>
    </w:p>
    <w:p w14:paraId="253ED478" w14:textId="77777777" w:rsidR="001D5692" w:rsidRDefault="00A1540B" w:rsidP="001D5692">
      <w:pPr>
        <w:pStyle w:val="ListParagraph"/>
        <w:ind w:left="0"/>
      </w:pPr>
      <w:r w:rsidRPr="002B5DE2">
        <w:t>Indicate how, by whom, and for what purpose the information is to be used.  Except for a new collection, indicate the actual use the agency has made of the information received from the current collection.</w:t>
      </w:r>
    </w:p>
    <w:p w14:paraId="53A80170" w14:textId="77777777" w:rsidR="001D5692" w:rsidRDefault="001D5692" w:rsidP="001D5692">
      <w:pPr>
        <w:pStyle w:val="ListParagraph"/>
        <w:ind w:left="0"/>
      </w:pPr>
    </w:p>
    <w:p w14:paraId="772871B4" w14:textId="7669CB45" w:rsidR="00D943DA" w:rsidRPr="002B5DE2" w:rsidRDefault="002517B9" w:rsidP="001D5692">
      <w:pPr>
        <w:pStyle w:val="ListParagraph"/>
        <w:ind w:left="0"/>
      </w:pPr>
      <w:r w:rsidRPr="002B5DE2">
        <w:t>DATA COLLECTION ACTIVITY</w:t>
      </w:r>
    </w:p>
    <w:p w14:paraId="659EF2E3" w14:textId="77777777" w:rsidR="00D943DA" w:rsidRPr="002B5DE2" w:rsidRDefault="00D943DA" w:rsidP="00D943DA">
      <w:pPr>
        <w:rPr>
          <w:rFonts w:ascii="Times New Roman" w:hAnsi="Times New Roman"/>
          <w:sz w:val="24"/>
          <w:szCs w:val="24"/>
        </w:rPr>
      </w:pPr>
      <w:r w:rsidRPr="002B5DE2">
        <w:rPr>
          <w:rFonts w:ascii="Times New Roman" w:hAnsi="Times New Roman"/>
          <w:sz w:val="24"/>
          <w:szCs w:val="24"/>
        </w:rPr>
        <w:t>Chart A-1</w:t>
      </w:r>
    </w:p>
    <w:tbl>
      <w:tblPr>
        <w:tblW w:w="5078" w:type="pct"/>
        <w:jc w:val="center"/>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660" w:firstRow="1" w:lastRow="1" w:firstColumn="0" w:lastColumn="0" w:noHBand="1" w:noVBand="1"/>
      </w:tblPr>
      <w:tblGrid>
        <w:gridCol w:w="2566"/>
        <w:gridCol w:w="1476"/>
        <w:gridCol w:w="1441"/>
        <w:gridCol w:w="1678"/>
        <w:gridCol w:w="2183"/>
      </w:tblGrid>
      <w:tr w:rsidR="00A66640" w:rsidRPr="002B5DE2" w14:paraId="685CC477" w14:textId="77777777" w:rsidTr="006F7F83">
        <w:trPr>
          <w:trHeight w:val="143"/>
          <w:jc w:val="center"/>
        </w:trPr>
        <w:tc>
          <w:tcPr>
            <w:tcW w:w="1373" w:type="pct"/>
            <w:shd w:val="solid" w:color="000080" w:fill="FFFFFF"/>
            <w:noWrap/>
          </w:tcPr>
          <w:p w14:paraId="1DD8C8E8" w14:textId="77777777" w:rsidR="00A66640" w:rsidRPr="002B5DE2" w:rsidRDefault="00A66640" w:rsidP="00752395">
            <w:pPr>
              <w:rPr>
                <w:rFonts w:ascii="Times New Roman" w:hAnsi="Times New Roman"/>
                <w:b/>
                <w:bCs/>
                <w:color w:val="FFFFFF"/>
                <w:sz w:val="24"/>
                <w:szCs w:val="24"/>
              </w:rPr>
            </w:pPr>
            <w:r w:rsidRPr="002B5DE2">
              <w:rPr>
                <w:rFonts w:ascii="Times New Roman" w:hAnsi="Times New Roman"/>
                <w:b/>
                <w:bCs/>
                <w:color w:val="FFFFFF"/>
                <w:sz w:val="24"/>
                <w:szCs w:val="24"/>
              </w:rPr>
              <w:t>Data Collection Activity</w:t>
            </w:r>
          </w:p>
        </w:tc>
        <w:tc>
          <w:tcPr>
            <w:tcW w:w="790" w:type="pct"/>
            <w:shd w:val="solid" w:color="000080" w:fill="FFFFFF"/>
          </w:tcPr>
          <w:p w14:paraId="20A028FA" w14:textId="77777777" w:rsidR="00A66640" w:rsidRPr="002B5DE2" w:rsidRDefault="00A66640" w:rsidP="00752395">
            <w:pPr>
              <w:rPr>
                <w:rFonts w:ascii="Times New Roman" w:hAnsi="Times New Roman"/>
                <w:b/>
                <w:bCs/>
                <w:color w:val="FFFFFF"/>
                <w:sz w:val="24"/>
                <w:szCs w:val="24"/>
              </w:rPr>
            </w:pPr>
            <w:r w:rsidRPr="002B5DE2">
              <w:rPr>
                <w:rFonts w:ascii="Times New Roman" w:hAnsi="Times New Roman"/>
                <w:b/>
                <w:bCs/>
                <w:color w:val="FFFFFF"/>
                <w:sz w:val="24"/>
                <w:szCs w:val="24"/>
              </w:rPr>
              <w:t>Entity</w:t>
            </w:r>
          </w:p>
        </w:tc>
        <w:tc>
          <w:tcPr>
            <w:tcW w:w="771" w:type="pct"/>
            <w:shd w:val="solid" w:color="000080" w:fill="FFFFFF"/>
          </w:tcPr>
          <w:p w14:paraId="3B50B73E" w14:textId="77777777" w:rsidR="00A66640" w:rsidRPr="002B5DE2" w:rsidRDefault="00A66640" w:rsidP="00752395">
            <w:pPr>
              <w:rPr>
                <w:rFonts w:ascii="Times New Roman" w:hAnsi="Times New Roman"/>
                <w:b/>
                <w:bCs/>
                <w:color w:val="FFFFFF"/>
                <w:sz w:val="24"/>
                <w:szCs w:val="24"/>
              </w:rPr>
            </w:pPr>
            <w:r w:rsidRPr="002B5DE2">
              <w:rPr>
                <w:rFonts w:ascii="Times New Roman" w:hAnsi="Times New Roman"/>
                <w:b/>
                <w:bCs/>
                <w:color w:val="FFFFFF"/>
                <w:sz w:val="24"/>
                <w:szCs w:val="24"/>
              </w:rPr>
              <w:t>Process Owner</w:t>
            </w:r>
          </w:p>
        </w:tc>
        <w:tc>
          <w:tcPr>
            <w:tcW w:w="898" w:type="pct"/>
            <w:shd w:val="solid" w:color="000080" w:fill="FFFFFF"/>
          </w:tcPr>
          <w:p w14:paraId="229296BF" w14:textId="77777777" w:rsidR="00A66640" w:rsidRPr="002B5DE2" w:rsidRDefault="00A66640" w:rsidP="00752395">
            <w:pPr>
              <w:rPr>
                <w:rFonts w:ascii="Times New Roman" w:hAnsi="Times New Roman"/>
                <w:b/>
                <w:bCs/>
                <w:color w:val="FFFFFF"/>
                <w:sz w:val="24"/>
                <w:szCs w:val="24"/>
              </w:rPr>
            </w:pPr>
            <w:r w:rsidRPr="002B5DE2">
              <w:rPr>
                <w:rFonts w:ascii="Times New Roman" w:hAnsi="Times New Roman"/>
                <w:b/>
                <w:bCs/>
                <w:color w:val="FFFFFF"/>
                <w:sz w:val="24"/>
                <w:szCs w:val="24"/>
              </w:rPr>
              <w:t>Description</w:t>
            </w:r>
          </w:p>
        </w:tc>
        <w:tc>
          <w:tcPr>
            <w:tcW w:w="1168" w:type="pct"/>
            <w:shd w:val="solid" w:color="000080" w:fill="FFFFFF"/>
          </w:tcPr>
          <w:p w14:paraId="6CADF354" w14:textId="77777777" w:rsidR="00A66640" w:rsidRPr="002B5DE2" w:rsidRDefault="00A66640" w:rsidP="00752395">
            <w:pPr>
              <w:rPr>
                <w:rFonts w:ascii="Times New Roman" w:hAnsi="Times New Roman"/>
                <w:b/>
                <w:bCs/>
                <w:color w:val="FFFFFF"/>
                <w:sz w:val="24"/>
                <w:szCs w:val="24"/>
              </w:rPr>
            </w:pPr>
            <w:r w:rsidRPr="002B5DE2">
              <w:rPr>
                <w:rFonts w:ascii="Times New Roman" w:hAnsi="Times New Roman"/>
                <w:b/>
                <w:bCs/>
                <w:color w:val="FFFFFF"/>
                <w:sz w:val="24"/>
                <w:szCs w:val="24"/>
              </w:rPr>
              <w:t>Data Collection Type</w:t>
            </w:r>
          </w:p>
        </w:tc>
      </w:tr>
      <w:tr w:rsidR="00A66640" w:rsidRPr="002B5DE2" w14:paraId="2C1DC0FA" w14:textId="77777777" w:rsidTr="006F7F83">
        <w:trPr>
          <w:trHeight w:val="143"/>
          <w:jc w:val="center"/>
        </w:trPr>
        <w:tc>
          <w:tcPr>
            <w:tcW w:w="1373" w:type="pct"/>
            <w:shd w:val="clear" w:color="auto" w:fill="auto"/>
            <w:noWrap/>
          </w:tcPr>
          <w:p w14:paraId="49E9F93F" w14:textId="77777777" w:rsidR="00A66640" w:rsidRPr="002B5DE2" w:rsidRDefault="00A66640" w:rsidP="00752395">
            <w:pPr>
              <w:rPr>
                <w:rFonts w:ascii="Times New Roman" w:hAnsi="Times New Roman"/>
                <w:b/>
                <w:bCs/>
                <w:sz w:val="24"/>
                <w:szCs w:val="24"/>
              </w:rPr>
            </w:pPr>
          </w:p>
        </w:tc>
        <w:tc>
          <w:tcPr>
            <w:tcW w:w="790" w:type="pct"/>
          </w:tcPr>
          <w:p w14:paraId="300BD4EF" w14:textId="77777777" w:rsidR="00A66640" w:rsidRPr="002B5DE2" w:rsidRDefault="00A66640" w:rsidP="00752395">
            <w:pPr>
              <w:rPr>
                <w:rStyle w:val="SubtleEmphasis"/>
                <w:rFonts w:ascii="Times New Roman" w:hAnsi="Times New Roman"/>
                <w:b/>
                <w:bCs/>
                <w:sz w:val="24"/>
                <w:szCs w:val="24"/>
              </w:rPr>
            </w:pPr>
          </w:p>
        </w:tc>
        <w:tc>
          <w:tcPr>
            <w:tcW w:w="771" w:type="pct"/>
            <w:shd w:val="clear" w:color="auto" w:fill="auto"/>
          </w:tcPr>
          <w:p w14:paraId="50F48FA4" w14:textId="77777777" w:rsidR="00A66640" w:rsidRPr="002B5DE2" w:rsidRDefault="00A66640" w:rsidP="00752395">
            <w:pPr>
              <w:rPr>
                <w:rStyle w:val="SubtleEmphasis"/>
                <w:rFonts w:ascii="Times New Roman" w:hAnsi="Times New Roman"/>
                <w:b/>
                <w:bCs/>
                <w:sz w:val="24"/>
                <w:szCs w:val="24"/>
              </w:rPr>
            </w:pPr>
          </w:p>
        </w:tc>
        <w:tc>
          <w:tcPr>
            <w:tcW w:w="898" w:type="pct"/>
            <w:shd w:val="clear" w:color="auto" w:fill="auto"/>
          </w:tcPr>
          <w:p w14:paraId="513776F8" w14:textId="77777777" w:rsidR="00A66640" w:rsidRPr="002B5DE2" w:rsidRDefault="00A66640" w:rsidP="00752395">
            <w:pPr>
              <w:rPr>
                <w:rFonts w:ascii="Times New Roman" w:hAnsi="Times New Roman"/>
                <w:b/>
                <w:bCs/>
                <w:sz w:val="24"/>
                <w:szCs w:val="24"/>
              </w:rPr>
            </w:pPr>
          </w:p>
        </w:tc>
        <w:tc>
          <w:tcPr>
            <w:tcW w:w="1168" w:type="pct"/>
          </w:tcPr>
          <w:p w14:paraId="57DBF39D" w14:textId="77777777" w:rsidR="00A66640" w:rsidRPr="002B5DE2" w:rsidRDefault="00A66640" w:rsidP="00752395">
            <w:pPr>
              <w:rPr>
                <w:rFonts w:ascii="Times New Roman" w:hAnsi="Times New Roman"/>
                <w:b/>
                <w:bCs/>
                <w:sz w:val="24"/>
                <w:szCs w:val="24"/>
              </w:rPr>
            </w:pPr>
          </w:p>
        </w:tc>
      </w:tr>
      <w:tr w:rsidR="00A66640" w:rsidRPr="002B5DE2" w14:paraId="0A91E507" w14:textId="77777777" w:rsidTr="006F7F83">
        <w:trPr>
          <w:trHeight w:val="143"/>
          <w:jc w:val="center"/>
        </w:trPr>
        <w:tc>
          <w:tcPr>
            <w:tcW w:w="1373" w:type="pct"/>
            <w:shd w:val="clear" w:color="auto" w:fill="auto"/>
            <w:noWrap/>
          </w:tcPr>
          <w:p w14:paraId="0C8102BA" w14:textId="77777777" w:rsidR="00A66640" w:rsidRPr="002B5DE2" w:rsidRDefault="00A66640" w:rsidP="00752395">
            <w:pPr>
              <w:rPr>
                <w:rFonts w:ascii="Times New Roman" w:hAnsi="Times New Roman"/>
                <w:bCs/>
                <w:sz w:val="24"/>
                <w:szCs w:val="24"/>
              </w:rPr>
            </w:pPr>
          </w:p>
          <w:p w14:paraId="4C524D1F" w14:textId="77777777" w:rsidR="00A66640" w:rsidRPr="002B5DE2" w:rsidRDefault="00A66640" w:rsidP="00752395">
            <w:pPr>
              <w:rPr>
                <w:rFonts w:ascii="Times New Roman" w:hAnsi="Times New Roman"/>
                <w:bCs/>
                <w:sz w:val="24"/>
                <w:szCs w:val="24"/>
              </w:rPr>
            </w:pPr>
          </w:p>
          <w:p w14:paraId="0C6576E8" w14:textId="77777777" w:rsidR="00A66640" w:rsidRPr="002B5DE2" w:rsidRDefault="00A66640" w:rsidP="00752395">
            <w:pPr>
              <w:rPr>
                <w:rFonts w:ascii="Times New Roman" w:hAnsi="Times New Roman"/>
                <w:bCs/>
                <w:sz w:val="24"/>
                <w:szCs w:val="24"/>
              </w:rPr>
            </w:pPr>
            <w:r w:rsidRPr="002B5DE2">
              <w:rPr>
                <w:rFonts w:ascii="Times New Roman" w:hAnsi="Times New Roman"/>
                <w:bCs/>
                <w:sz w:val="24"/>
                <w:szCs w:val="24"/>
              </w:rPr>
              <w:t>Internal Data Collection</w:t>
            </w:r>
          </w:p>
        </w:tc>
        <w:tc>
          <w:tcPr>
            <w:tcW w:w="790" w:type="pct"/>
          </w:tcPr>
          <w:p w14:paraId="2B8F5130" w14:textId="77777777" w:rsidR="00A66640" w:rsidRPr="002B5DE2" w:rsidRDefault="00A66640" w:rsidP="00752395">
            <w:pPr>
              <w:rPr>
                <w:rFonts w:ascii="Times New Roman" w:hAnsi="Times New Roman"/>
                <w:bCs/>
                <w:sz w:val="24"/>
                <w:szCs w:val="24"/>
              </w:rPr>
            </w:pPr>
          </w:p>
          <w:p w14:paraId="342A6D0A" w14:textId="77777777" w:rsidR="00A66640" w:rsidRPr="002B5DE2" w:rsidRDefault="00A66640" w:rsidP="00752395">
            <w:pPr>
              <w:rPr>
                <w:rFonts w:ascii="Times New Roman" w:hAnsi="Times New Roman"/>
                <w:bCs/>
                <w:sz w:val="24"/>
                <w:szCs w:val="24"/>
              </w:rPr>
            </w:pPr>
          </w:p>
          <w:p w14:paraId="5AA5E0DD" w14:textId="77777777" w:rsidR="00A66640" w:rsidRPr="002B5DE2" w:rsidRDefault="00A66640" w:rsidP="00752395">
            <w:pPr>
              <w:rPr>
                <w:rFonts w:ascii="Times New Roman" w:hAnsi="Times New Roman"/>
                <w:bCs/>
                <w:sz w:val="24"/>
                <w:szCs w:val="24"/>
              </w:rPr>
            </w:pPr>
            <w:r w:rsidRPr="002B5DE2">
              <w:rPr>
                <w:rFonts w:ascii="Times New Roman" w:hAnsi="Times New Roman"/>
                <w:bCs/>
                <w:sz w:val="24"/>
                <w:szCs w:val="24"/>
              </w:rPr>
              <w:t xml:space="preserve">Credit Unions </w:t>
            </w:r>
          </w:p>
        </w:tc>
        <w:tc>
          <w:tcPr>
            <w:tcW w:w="771" w:type="pct"/>
            <w:shd w:val="clear" w:color="auto" w:fill="auto"/>
          </w:tcPr>
          <w:p w14:paraId="28B05C06" w14:textId="77777777" w:rsidR="00A66640" w:rsidRPr="002B5DE2" w:rsidRDefault="00A66640" w:rsidP="00752395">
            <w:pPr>
              <w:rPr>
                <w:rFonts w:ascii="Times New Roman" w:hAnsi="Times New Roman"/>
                <w:bCs/>
                <w:sz w:val="24"/>
                <w:szCs w:val="24"/>
              </w:rPr>
            </w:pPr>
          </w:p>
          <w:p w14:paraId="10C70E93" w14:textId="77777777" w:rsidR="00A66640" w:rsidRPr="002B5DE2" w:rsidRDefault="00A66640" w:rsidP="00752395">
            <w:pPr>
              <w:rPr>
                <w:rFonts w:ascii="Times New Roman" w:hAnsi="Times New Roman"/>
                <w:bCs/>
                <w:sz w:val="24"/>
                <w:szCs w:val="24"/>
              </w:rPr>
            </w:pPr>
          </w:p>
          <w:p w14:paraId="3F86E050" w14:textId="77777777" w:rsidR="00A66640" w:rsidRPr="002B5DE2" w:rsidRDefault="00A66640" w:rsidP="00752395">
            <w:pPr>
              <w:rPr>
                <w:rFonts w:ascii="Times New Roman" w:hAnsi="Times New Roman"/>
                <w:bCs/>
                <w:sz w:val="24"/>
                <w:szCs w:val="24"/>
              </w:rPr>
            </w:pPr>
            <w:r w:rsidRPr="002B5DE2">
              <w:rPr>
                <w:rFonts w:ascii="Times New Roman" w:hAnsi="Times New Roman"/>
                <w:bCs/>
                <w:sz w:val="24"/>
                <w:szCs w:val="24"/>
              </w:rPr>
              <w:t>Credit Unions</w:t>
            </w:r>
          </w:p>
        </w:tc>
        <w:tc>
          <w:tcPr>
            <w:tcW w:w="898" w:type="pct"/>
            <w:shd w:val="clear" w:color="auto" w:fill="auto"/>
          </w:tcPr>
          <w:p w14:paraId="34583EC5" w14:textId="77777777" w:rsidR="00A66640" w:rsidRPr="002B5DE2" w:rsidRDefault="00A66640" w:rsidP="00752395">
            <w:pPr>
              <w:rPr>
                <w:rFonts w:ascii="Times New Roman" w:hAnsi="Times New Roman"/>
                <w:bCs/>
                <w:sz w:val="24"/>
                <w:szCs w:val="24"/>
              </w:rPr>
            </w:pPr>
          </w:p>
          <w:p w14:paraId="386CE003" w14:textId="77777777" w:rsidR="00A66640" w:rsidRPr="002B5DE2" w:rsidRDefault="00A66640" w:rsidP="00752395">
            <w:pPr>
              <w:rPr>
                <w:rFonts w:ascii="Times New Roman" w:hAnsi="Times New Roman"/>
                <w:bCs/>
                <w:sz w:val="24"/>
                <w:szCs w:val="24"/>
              </w:rPr>
            </w:pPr>
          </w:p>
          <w:p w14:paraId="43DAA1C4" w14:textId="77777777" w:rsidR="00A66640" w:rsidRPr="002B5DE2" w:rsidRDefault="00A66640" w:rsidP="008406B6">
            <w:pPr>
              <w:rPr>
                <w:rFonts w:ascii="Times New Roman" w:hAnsi="Times New Roman"/>
                <w:bCs/>
                <w:sz w:val="24"/>
                <w:szCs w:val="24"/>
              </w:rPr>
            </w:pPr>
            <w:r w:rsidRPr="002B5DE2">
              <w:rPr>
                <w:rFonts w:ascii="Times New Roman" w:hAnsi="Times New Roman"/>
                <w:bCs/>
                <w:sz w:val="24"/>
                <w:szCs w:val="24"/>
              </w:rPr>
              <w:t xml:space="preserve">The credit union may opt demonstrate eligibility by providing data to NCUA to analyze to conclude eligibility.  </w:t>
            </w:r>
          </w:p>
        </w:tc>
        <w:tc>
          <w:tcPr>
            <w:tcW w:w="1168" w:type="pct"/>
          </w:tcPr>
          <w:p w14:paraId="357CAB67" w14:textId="77777777" w:rsidR="00A66640" w:rsidRPr="002B5DE2" w:rsidRDefault="00A66640" w:rsidP="00752395">
            <w:pPr>
              <w:rPr>
                <w:rFonts w:ascii="Times New Roman" w:hAnsi="Times New Roman"/>
                <w:bCs/>
                <w:sz w:val="24"/>
                <w:szCs w:val="24"/>
              </w:rPr>
            </w:pPr>
          </w:p>
          <w:p w14:paraId="0AC86809" w14:textId="77777777" w:rsidR="00A66640" w:rsidRPr="002B5DE2" w:rsidRDefault="00A66640" w:rsidP="00752395">
            <w:pPr>
              <w:rPr>
                <w:rFonts w:ascii="Times New Roman" w:hAnsi="Times New Roman"/>
                <w:bCs/>
                <w:sz w:val="24"/>
                <w:szCs w:val="24"/>
              </w:rPr>
            </w:pPr>
          </w:p>
          <w:p w14:paraId="454BDE09" w14:textId="77777777" w:rsidR="00A66640" w:rsidRPr="002B5DE2" w:rsidRDefault="00A66640" w:rsidP="00752395">
            <w:pPr>
              <w:rPr>
                <w:rFonts w:ascii="Times New Roman" w:hAnsi="Times New Roman"/>
                <w:bCs/>
                <w:sz w:val="24"/>
                <w:szCs w:val="24"/>
              </w:rPr>
            </w:pPr>
            <w:r w:rsidRPr="002B5DE2">
              <w:rPr>
                <w:rFonts w:ascii="Times New Roman" w:hAnsi="Times New Roman"/>
                <w:bCs/>
                <w:sz w:val="24"/>
                <w:szCs w:val="24"/>
              </w:rPr>
              <w:t xml:space="preserve">Member addresses, income verification per review of loan files, surveys to members to gather income levels. </w:t>
            </w:r>
          </w:p>
        </w:tc>
      </w:tr>
      <w:tr w:rsidR="00A66640" w:rsidRPr="002B5DE2" w14:paraId="41E7548A" w14:textId="77777777" w:rsidTr="006F7F83">
        <w:trPr>
          <w:trHeight w:val="143"/>
          <w:jc w:val="center"/>
        </w:trPr>
        <w:tc>
          <w:tcPr>
            <w:tcW w:w="1373" w:type="pct"/>
            <w:shd w:val="clear" w:color="auto" w:fill="auto"/>
            <w:noWrap/>
          </w:tcPr>
          <w:p w14:paraId="1A0BE449" w14:textId="77777777" w:rsidR="00A66640" w:rsidRPr="002B5DE2" w:rsidRDefault="00A66640" w:rsidP="00752395">
            <w:pPr>
              <w:rPr>
                <w:rFonts w:ascii="Times New Roman" w:hAnsi="Times New Roman"/>
                <w:bCs/>
                <w:sz w:val="24"/>
                <w:szCs w:val="24"/>
              </w:rPr>
            </w:pPr>
          </w:p>
        </w:tc>
        <w:tc>
          <w:tcPr>
            <w:tcW w:w="790" w:type="pct"/>
          </w:tcPr>
          <w:p w14:paraId="55417479" w14:textId="77777777" w:rsidR="00A66640" w:rsidRPr="002B5DE2" w:rsidRDefault="00A66640" w:rsidP="00752395">
            <w:pPr>
              <w:rPr>
                <w:rFonts w:ascii="Times New Roman" w:hAnsi="Times New Roman"/>
                <w:bCs/>
                <w:sz w:val="24"/>
                <w:szCs w:val="24"/>
              </w:rPr>
            </w:pPr>
          </w:p>
        </w:tc>
        <w:tc>
          <w:tcPr>
            <w:tcW w:w="771" w:type="pct"/>
            <w:shd w:val="clear" w:color="auto" w:fill="auto"/>
          </w:tcPr>
          <w:p w14:paraId="4B1E2963" w14:textId="77777777" w:rsidR="00A66640" w:rsidRPr="002B5DE2" w:rsidRDefault="00A66640" w:rsidP="00752395">
            <w:pPr>
              <w:rPr>
                <w:rFonts w:ascii="Times New Roman" w:hAnsi="Times New Roman"/>
                <w:bCs/>
                <w:sz w:val="24"/>
                <w:szCs w:val="24"/>
              </w:rPr>
            </w:pPr>
          </w:p>
        </w:tc>
        <w:tc>
          <w:tcPr>
            <w:tcW w:w="898" w:type="pct"/>
            <w:shd w:val="clear" w:color="auto" w:fill="auto"/>
          </w:tcPr>
          <w:p w14:paraId="5F26963A" w14:textId="77777777" w:rsidR="00A66640" w:rsidRPr="002B5DE2" w:rsidRDefault="00A66640" w:rsidP="00752395">
            <w:pPr>
              <w:rPr>
                <w:rFonts w:ascii="Times New Roman" w:hAnsi="Times New Roman"/>
                <w:bCs/>
                <w:sz w:val="24"/>
                <w:szCs w:val="24"/>
              </w:rPr>
            </w:pPr>
          </w:p>
        </w:tc>
        <w:tc>
          <w:tcPr>
            <w:tcW w:w="1168" w:type="pct"/>
          </w:tcPr>
          <w:p w14:paraId="665E120C" w14:textId="77777777" w:rsidR="00A66640" w:rsidRPr="002B5DE2" w:rsidRDefault="00A66640" w:rsidP="00752395">
            <w:pPr>
              <w:rPr>
                <w:rFonts w:ascii="Times New Roman" w:hAnsi="Times New Roman"/>
                <w:bCs/>
                <w:sz w:val="24"/>
                <w:szCs w:val="24"/>
              </w:rPr>
            </w:pPr>
          </w:p>
        </w:tc>
      </w:tr>
      <w:tr w:rsidR="00A66640" w:rsidRPr="002B5DE2" w14:paraId="5D77DB99" w14:textId="77777777" w:rsidTr="006F7F83">
        <w:trPr>
          <w:trHeight w:val="143"/>
          <w:jc w:val="center"/>
        </w:trPr>
        <w:tc>
          <w:tcPr>
            <w:tcW w:w="1373" w:type="pct"/>
            <w:shd w:val="clear" w:color="auto" w:fill="auto"/>
            <w:noWrap/>
          </w:tcPr>
          <w:p w14:paraId="62A30779" w14:textId="77777777" w:rsidR="00A66640" w:rsidRPr="002B5DE2" w:rsidRDefault="00A66640" w:rsidP="00654543">
            <w:pPr>
              <w:rPr>
                <w:rFonts w:ascii="Times New Roman" w:hAnsi="Times New Roman"/>
                <w:bCs/>
                <w:sz w:val="24"/>
                <w:szCs w:val="24"/>
              </w:rPr>
            </w:pPr>
            <w:r w:rsidRPr="002B5DE2">
              <w:rPr>
                <w:rFonts w:ascii="Times New Roman" w:hAnsi="Times New Roman"/>
                <w:bCs/>
                <w:sz w:val="24"/>
                <w:szCs w:val="24"/>
              </w:rPr>
              <w:t xml:space="preserve">Formal Notification to Receive </w:t>
            </w:r>
          </w:p>
          <w:p w14:paraId="2362A8E4" w14:textId="77777777" w:rsidR="00A66640" w:rsidRPr="002B5DE2" w:rsidRDefault="00A66640" w:rsidP="00654543">
            <w:pPr>
              <w:rPr>
                <w:rFonts w:ascii="Times New Roman" w:hAnsi="Times New Roman"/>
                <w:bCs/>
                <w:sz w:val="24"/>
                <w:szCs w:val="24"/>
              </w:rPr>
            </w:pPr>
            <w:r w:rsidRPr="002B5DE2">
              <w:rPr>
                <w:rFonts w:ascii="Times New Roman" w:hAnsi="Times New Roman"/>
                <w:bCs/>
                <w:sz w:val="24"/>
                <w:szCs w:val="24"/>
              </w:rPr>
              <w:t>Low-Income Designation</w:t>
            </w:r>
          </w:p>
          <w:p w14:paraId="1AF5F6F1" w14:textId="77777777" w:rsidR="00A66640" w:rsidRPr="002B5DE2" w:rsidRDefault="00A66640" w:rsidP="00654543">
            <w:pPr>
              <w:rPr>
                <w:rFonts w:ascii="Times New Roman" w:hAnsi="Times New Roman"/>
                <w:bCs/>
                <w:sz w:val="24"/>
                <w:szCs w:val="24"/>
              </w:rPr>
            </w:pPr>
          </w:p>
          <w:p w14:paraId="690F334C" w14:textId="77777777" w:rsidR="00A66640" w:rsidRPr="002B5DE2" w:rsidRDefault="00A66640" w:rsidP="00654543">
            <w:pPr>
              <w:rPr>
                <w:rFonts w:ascii="Times New Roman" w:hAnsi="Times New Roman"/>
                <w:bCs/>
                <w:sz w:val="24"/>
                <w:szCs w:val="24"/>
              </w:rPr>
            </w:pPr>
          </w:p>
          <w:p w14:paraId="072FC9D9" w14:textId="77777777" w:rsidR="00A66640" w:rsidRPr="002B5DE2" w:rsidRDefault="00A66640" w:rsidP="00654543">
            <w:pPr>
              <w:rPr>
                <w:rFonts w:ascii="Times New Roman" w:hAnsi="Times New Roman"/>
                <w:bCs/>
                <w:sz w:val="24"/>
                <w:szCs w:val="24"/>
              </w:rPr>
            </w:pPr>
          </w:p>
          <w:p w14:paraId="4F5F3823" w14:textId="77777777" w:rsidR="00A66640" w:rsidRPr="002B5DE2" w:rsidRDefault="00A66640" w:rsidP="00654543">
            <w:pPr>
              <w:rPr>
                <w:rFonts w:ascii="Times New Roman" w:hAnsi="Times New Roman"/>
                <w:bCs/>
                <w:sz w:val="24"/>
                <w:szCs w:val="24"/>
              </w:rPr>
            </w:pPr>
          </w:p>
          <w:p w14:paraId="12F97A4C" w14:textId="77777777" w:rsidR="00A66640" w:rsidRPr="002B5DE2" w:rsidRDefault="00A66640" w:rsidP="00654543">
            <w:pPr>
              <w:rPr>
                <w:rFonts w:ascii="Times New Roman" w:hAnsi="Times New Roman"/>
                <w:bCs/>
                <w:sz w:val="24"/>
                <w:szCs w:val="24"/>
              </w:rPr>
            </w:pPr>
          </w:p>
          <w:p w14:paraId="07D57873" w14:textId="77777777" w:rsidR="00A66640" w:rsidRPr="002B5DE2" w:rsidRDefault="00A66640" w:rsidP="00654543">
            <w:pPr>
              <w:rPr>
                <w:rFonts w:ascii="Times New Roman" w:hAnsi="Times New Roman"/>
                <w:bCs/>
                <w:sz w:val="24"/>
                <w:szCs w:val="24"/>
              </w:rPr>
            </w:pPr>
          </w:p>
          <w:p w14:paraId="3C21DF73" w14:textId="77777777" w:rsidR="006F7F83" w:rsidRDefault="006F7F83" w:rsidP="008E4CC1">
            <w:pPr>
              <w:rPr>
                <w:rFonts w:ascii="Times New Roman" w:hAnsi="Times New Roman"/>
                <w:bCs/>
                <w:sz w:val="24"/>
                <w:szCs w:val="24"/>
              </w:rPr>
            </w:pPr>
          </w:p>
          <w:p w14:paraId="7A860F06" w14:textId="77777777" w:rsidR="006F7F83" w:rsidRDefault="006F7F83" w:rsidP="008E4CC1">
            <w:pPr>
              <w:rPr>
                <w:rFonts w:ascii="Times New Roman" w:hAnsi="Times New Roman"/>
                <w:bCs/>
                <w:sz w:val="24"/>
                <w:szCs w:val="24"/>
              </w:rPr>
            </w:pPr>
          </w:p>
          <w:p w14:paraId="03FB47A1" w14:textId="77777777" w:rsidR="006F7F83" w:rsidRDefault="006F7F83" w:rsidP="008E4CC1">
            <w:pPr>
              <w:rPr>
                <w:rFonts w:ascii="Times New Roman" w:hAnsi="Times New Roman"/>
                <w:bCs/>
                <w:sz w:val="24"/>
                <w:szCs w:val="24"/>
              </w:rPr>
            </w:pPr>
          </w:p>
          <w:p w14:paraId="7EF7330F" w14:textId="77777777" w:rsidR="006F7F83" w:rsidRDefault="006F7F83" w:rsidP="008E4CC1">
            <w:pPr>
              <w:rPr>
                <w:rFonts w:ascii="Times New Roman" w:hAnsi="Times New Roman"/>
                <w:bCs/>
                <w:sz w:val="24"/>
                <w:szCs w:val="24"/>
              </w:rPr>
            </w:pPr>
          </w:p>
          <w:p w14:paraId="237A8827" w14:textId="77777777" w:rsidR="00A66640" w:rsidRPr="002B5DE2" w:rsidRDefault="00A66640" w:rsidP="008E4CC1">
            <w:pPr>
              <w:rPr>
                <w:rFonts w:ascii="Times New Roman" w:hAnsi="Times New Roman"/>
                <w:bCs/>
                <w:sz w:val="24"/>
                <w:szCs w:val="24"/>
              </w:rPr>
            </w:pPr>
            <w:r w:rsidRPr="002B5DE2">
              <w:rPr>
                <w:rFonts w:ascii="Times New Roman" w:hAnsi="Times New Roman"/>
                <w:bCs/>
                <w:sz w:val="24"/>
                <w:szCs w:val="24"/>
              </w:rPr>
              <w:t xml:space="preserve">Appeal Process for Low-Income </w:t>
            </w:r>
          </w:p>
          <w:p w14:paraId="2EC618BC" w14:textId="77777777" w:rsidR="00A66640" w:rsidRPr="002B5DE2" w:rsidRDefault="00A66640" w:rsidP="008E4CC1">
            <w:pPr>
              <w:rPr>
                <w:rFonts w:ascii="Times New Roman" w:hAnsi="Times New Roman"/>
                <w:bCs/>
                <w:sz w:val="24"/>
                <w:szCs w:val="24"/>
              </w:rPr>
            </w:pPr>
            <w:r w:rsidRPr="002B5DE2">
              <w:rPr>
                <w:rFonts w:ascii="Times New Roman" w:hAnsi="Times New Roman"/>
                <w:bCs/>
                <w:sz w:val="24"/>
                <w:szCs w:val="24"/>
              </w:rPr>
              <w:t>Eligibility</w:t>
            </w:r>
          </w:p>
          <w:p w14:paraId="00AFB29A" w14:textId="77777777" w:rsidR="00A66640" w:rsidRPr="002B5DE2" w:rsidRDefault="00A66640" w:rsidP="00654543">
            <w:pPr>
              <w:rPr>
                <w:rFonts w:ascii="Times New Roman" w:hAnsi="Times New Roman"/>
                <w:bCs/>
                <w:sz w:val="24"/>
                <w:szCs w:val="24"/>
              </w:rPr>
            </w:pPr>
          </w:p>
          <w:p w14:paraId="6F636A4D" w14:textId="77777777" w:rsidR="00A66640" w:rsidRPr="002B5DE2" w:rsidRDefault="00A66640" w:rsidP="00654543">
            <w:pPr>
              <w:rPr>
                <w:rFonts w:ascii="Times New Roman" w:hAnsi="Times New Roman"/>
                <w:bCs/>
                <w:sz w:val="24"/>
                <w:szCs w:val="24"/>
              </w:rPr>
            </w:pPr>
          </w:p>
          <w:p w14:paraId="53F1FA31" w14:textId="77777777" w:rsidR="00A66640" w:rsidRPr="002B5DE2" w:rsidRDefault="00A66640" w:rsidP="00654543">
            <w:pPr>
              <w:rPr>
                <w:rFonts w:ascii="Times New Roman" w:hAnsi="Times New Roman"/>
                <w:bCs/>
                <w:sz w:val="24"/>
                <w:szCs w:val="24"/>
              </w:rPr>
            </w:pPr>
          </w:p>
          <w:p w14:paraId="051816AD" w14:textId="77777777" w:rsidR="00A66640" w:rsidRPr="002B5DE2" w:rsidRDefault="00A66640" w:rsidP="00654543">
            <w:pPr>
              <w:rPr>
                <w:rFonts w:ascii="Times New Roman" w:hAnsi="Times New Roman"/>
                <w:bCs/>
                <w:sz w:val="24"/>
                <w:szCs w:val="24"/>
              </w:rPr>
            </w:pPr>
          </w:p>
          <w:p w14:paraId="082A9B68" w14:textId="77777777" w:rsidR="00A66640" w:rsidRPr="002B5DE2" w:rsidRDefault="00A66640" w:rsidP="00654543">
            <w:pPr>
              <w:rPr>
                <w:rFonts w:ascii="Times New Roman" w:hAnsi="Times New Roman"/>
                <w:bCs/>
                <w:sz w:val="24"/>
                <w:szCs w:val="24"/>
              </w:rPr>
            </w:pPr>
          </w:p>
          <w:p w14:paraId="65988CDE" w14:textId="77777777" w:rsidR="00A66640" w:rsidRPr="002B5DE2" w:rsidRDefault="00A66640" w:rsidP="00654543">
            <w:pPr>
              <w:rPr>
                <w:rFonts w:ascii="Times New Roman" w:hAnsi="Times New Roman"/>
                <w:bCs/>
                <w:sz w:val="24"/>
                <w:szCs w:val="24"/>
              </w:rPr>
            </w:pPr>
          </w:p>
        </w:tc>
        <w:tc>
          <w:tcPr>
            <w:tcW w:w="790" w:type="pct"/>
          </w:tcPr>
          <w:p w14:paraId="2861014F" w14:textId="77777777" w:rsidR="00A66640" w:rsidRPr="002B5DE2" w:rsidRDefault="00A66640" w:rsidP="00654543">
            <w:pPr>
              <w:rPr>
                <w:rFonts w:ascii="Times New Roman" w:hAnsi="Times New Roman"/>
                <w:bCs/>
                <w:sz w:val="24"/>
                <w:szCs w:val="24"/>
              </w:rPr>
            </w:pPr>
            <w:r w:rsidRPr="002B5DE2">
              <w:rPr>
                <w:rFonts w:ascii="Times New Roman" w:hAnsi="Times New Roman"/>
                <w:bCs/>
                <w:sz w:val="24"/>
                <w:szCs w:val="24"/>
              </w:rPr>
              <w:t>Credit Unions</w:t>
            </w:r>
          </w:p>
          <w:p w14:paraId="2C7BF351" w14:textId="77777777" w:rsidR="00A66640" w:rsidRPr="002B5DE2" w:rsidRDefault="00A66640" w:rsidP="00752395">
            <w:pPr>
              <w:pStyle w:val="DecimalAligned"/>
              <w:rPr>
                <w:rFonts w:ascii="Times New Roman" w:eastAsia="Times New Roman" w:hAnsi="Times New Roman" w:cs="Times New Roman"/>
                <w:bCs/>
                <w:sz w:val="24"/>
                <w:szCs w:val="24"/>
                <w:lang w:eastAsia="en-US"/>
              </w:rPr>
            </w:pPr>
          </w:p>
          <w:p w14:paraId="2A322612" w14:textId="77777777" w:rsidR="00A66640" w:rsidRPr="002B5DE2" w:rsidRDefault="00A66640" w:rsidP="00752395">
            <w:pPr>
              <w:pStyle w:val="DecimalAligned"/>
              <w:rPr>
                <w:rFonts w:ascii="Times New Roman" w:eastAsia="Times New Roman" w:hAnsi="Times New Roman" w:cs="Times New Roman"/>
                <w:bCs/>
                <w:sz w:val="24"/>
                <w:szCs w:val="24"/>
                <w:lang w:eastAsia="en-US"/>
              </w:rPr>
            </w:pPr>
          </w:p>
          <w:p w14:paraId="60EB4A7E" w14:textId="77777777" w:rsidR="00A66640" w:rsidRPr="002B5DE2" w:rsidRDefault="00A66640" w:rsidP="00752395">
            <w:pPr>
              <w:pStyle w:val="DecimalAligned"/>
              <w:rPr>
                <w:rFonts w:ascii="Times New Roman" w:eastAsia="Times New Roman" w:hAnsi="Times New Roman" w:cs="Times New Roman"/>
                <w:bCs/>
                <w:sz w:val="24"/>
                <w:szCs w:val="24"/>
                <w:lang w:eastAsia="en-US"/>
              </w:rPr>
            </w:pPr>
          </w:p>
          <w:p w14:paraId="3D95A854" w14:textId="77777777" w:rsidR="00A66640" w:rsidRPr="002B5DE2" w:rsidRDefault="00A66640" w:rsidP="00654543">
            <w:pPr>
              <w:rPr>
                <w:rFonts w:ascii="Times New Roman" w:hAnsi="Times New Roman"/>
                <w:bCs/>
                <w:sz w:val="24"/>
                <w:szCs w:val="24"/>
              </w:rPr>
            </w:pPr>
          </w:p>
          <w:p w14:paraId="31676F37" w14:textId="77777777" w:rsidR="00A66640" w:rsidRPr="002B5DE2" w:rsidRDefault="00A66640" w:rsidP="00654543">
            <w:pPr>
              <w:rPr>
                <w:rFonts w:ascii="Times New Roman" w:hAnsi="Times New Roman"/>
                <w:bCs/>
                <w:sz w:val="24"/>
                <w:szCs w:val="24"/>
              </w:rPr>
            </w:pPr>
          </w:p>
          <w:p w14:paraId="59F79512" w14:textId="77777777" w:rsidR="006F7F83" w:rsidRDefault="006F7F83" w:rsidP="00654543">
            <w:pPr>
              <w:rPr>
                <w:rFonts w:ascii="Times New Roman" w:hAnsi="Times New Roman"/>
                <w:bCs/>
                <w:sz w:val="24"/>
                <w:szCs w:val="24"/>
              </w:rPr>
            </w:pPr>
          </w:p>
          <w:p w14:paraId="0A1ECC7A" w14:textId="77777777" w:rsidR="006F7F83" w:rsidRDefault="006F7F83" w:rsidP="00654543">
            <w:pPr>
              <w:rPr>
                <w:rFonts w:ascii="Times New Roman" w:hAnsi="Times New Roman"/>
                <w:bCs/>
                <w:sz w:val="24"/>
                <w:szCs w:val="24"/>
              </w:rPr>
            </w:pPr>
          </w:p>
          <w:p w14:paraId="5A971E3D" w14:textId="77777777" w:rsidR="006F7F83" w:rsidRDefault="006F7F83" w:rsidP="00654543">
            <w:pPr>
              <w:rPr>
                <w:rFonts w:ascii="Times New Roman" w:hAnsi="Times New Roman"/>
                <w:bCs/>
                <w:sz w:val="24"/>
                <w:szCs w:val="24"/>
              </w:rPr>
            </w:pPr>
          </w:p>
          <w:p w14:paraId="6C6ECAC5" w14:textId="77777777" w:rsidR="006F7F83" w:rsidRDefault="006F7F83" w:rsidP="00654543">
            <w:pPr>
              <w:rPr>
                <w:rFonts w:ascii="Times New Roman" w:hAnsi="Times New Roman"/>
                <w:bCs/>
                <w:sz w:val="24"/>
                <w:szCs w:val="24"/>
              </w:rPr>
            </w:pPr>
          </w:p>
          <w:p w14:paraId="68225C82" w14:textId="3FF07C6E" w:rsidR="00A66640" w:rsidRPr="002B5DE2" w:rsidRDefault="00A66640" w:rsidP="00654543">
            <w:pPr>
              <w:rPr>
                <w:rFonts w:ascii="Times New Roman" w:hAnsi="Times New Roman"/>
                <w:bCs/>
                <w:sz w:val="24"/>
                <w:szCs w:val="24"/>
              </w:rPr>
            </w:pPr>
            <w:r w:rsidRPr="002B5DE2">
              <w:rPr>
                <w:rFonts w:ascii="Times New Roman" w:hAnsi="Times New Roman"/>
                <w:bCs/>
                <w:sz w:val="24"/>
                <w:szCs w:val="24"/>
              </w:rPr>
              <w:t>Low-Income Credit Unions (who have been notified that they no longer apply for the designation</w:t>
            </w:r>
            <w:r w:rsidR="006F7F83">
              <w:rPr>
                <w:rFonts w:ascii="Times New Roman" w:hAnsi="Times New Roman"/>
                <w:bCs/>
                <w:sz w:val="24"/>
                <w:szCs w:val="24"/>
              </w:rPr>
              <w:t>)</w:t>
            </w:r>
          </w:p>
          <w:p w14:paraId="0943C4AA" w14:textId="77777777" w:rsidR="00A66640" w:rsidRPr="002B5DE2" w:rsidRDefault="00A66640" w:rsidP="00654543">
            <w:pPr>
              <w:rPr>
                <w:rFonts w:ascii="Times New Roman" w:hAnsi="Times New Roman"/>
                <w:bCs/>
                <w:sz w:val="24"/>
                <w:szCs w:val="24"/>
              </w:rPr>
            </w:pPr>
          </w:p>
        </w:tc>
        <w:tc>
          <w:tcPr>
            <w:tcW w:w="771" w:type="pct"/>
            <w:shd w:val="clear" w:color="auto" w:fill="auto"/>
          </w:tcPr>
          <w:p w14:paraId="07DC74A5" w14:textId="77777777" w:rsidR="00A66640" w:rsidRPr="002B5DE2" w:rsidRDefault="00A66640" w:rsidP="00C46B9E">
            <w:pPr>
              <w:rPr>
                <w:rFonts w:ascii="Times New Roman" w:hAnsi="Times New Roman"/>
                <w:bCs/>
                <w:sz w:val="24"/>
                <w:szCs w:val="24"/>
              </w:rPr>
            </w:pPr>
            <w:r w:rsidRPr="002B5DE2">
              <w:rPr>
                <w:rFonts w:ascii="Times New Roman" w:hAnsi="Times New Roman"/>
                <w:bCs/>
                <w:sz w:val="24"/>
                <w:szCs w:val="24"/>
              </w:rPr>
              <w:t>Credit Unions</w:t>
            </w:r>
          </w:p>
          <w:p w14:paraId="2F738AFA" w14:textId="77777777" w:rsidR="00A66640" w:rsidRPr="002B5DE2" w:rsidRDefault="00A66640" w:rsidP="006D635E">
            <w:pPr>
              <w:pStyle w:val="DecimalAligned"/>
              <w:rPr>
                <w:rFonts w:ascii="Times New Roman" w:eastAsia="Times New Roman" w:hAnsi="Times New Roman" w:cs="Times New Roman"/>
                <w:bCs/>
                <w:sz w:val="24"/>
                <w:szCs w:val="24"/>
                <w:lang w:eastAsia="en-US"/>
              </w:rPr>
            </w:pPr>
          </w:p>
          <w:p w14:paraId="7EA752A9" w14:textId="77777777" w:rsidR="00A66640" w:rsidRPr="002B5DE2" w:rsidRDefault="00A66640" w:rsidP="006D635E">
            <w:pPr>
              <w:pStyle w:val="DecimalAligned"/>
              <w:rPr>
                <w:rFonts w:ascii="Times New Roman" w:eastAsia="Times New Roman" w:hAnsi="Times New Roman" w:cs="Times New Roman"/>
                <w:bCs/>
                <w:sz w:val="24"/>
                <w:szCs w:val="24"/>
                <w:lang w:eastAsia="en-US"/>
              </w:rPr>
            </w:pPr>
          </w:p>
          <w:p w14:paraId="741B2649" w14:textId="77777777" w:rsidR="00A66640" w:rsidRPr="002B5DE2" w:rsidRDefault="00A66640" w:rsidP="006D635E">
            <w:pPr>
              <w:pStyle w:val="DecimalAligned"/>
              <w:rPr>
                <w:rFonts w:ascii="Times New Roman" w:eastAsia="Times New Roman" w:hAnsi="Times New Roman" w:cs="Times New Roman"/>
                <w:bCs/>
                <w:sz w:val="24"/>
                <w:szCs w:val="24"/>
                <w:lang w:eastAsia="en-US"/>
              </w:rPr>
            </w:pPr>
          </w:p>
          <w:p w14:paraId="5098B954" w14:textId="77777777" w:rsidR="00A66640" w:rsidRPr="002B5DE2" w:rsidRDefault="00A66640" w:rsidP="00654543">
            <w:pPr>
              <w:rPr>
                <w:rFonts w:ascii="Times New Roman" w:hAnsi="Times New Roman"/>
                <w:bCs/>
                <w:sz w:val="24"/>
                <w:szCs w:val="24"/>
              </w:rPr>
            </w:pPr>
          </w:p>
          <w:p w14:paraId="0E0A9A45" w14:textId="77777777" w:rsidR="00A66640" w:rsidRPr="002B5DE2" w:rsidRDefault="00A66640" w:rsidP="00654543">
            <w:pPr>
              <w:rPr>
                <w:rFonts w:ascii="Times New Roman" w:hAnsi="Times New Roman"/>
                <w:bCs/>
                <w:sz w:val="24"/>
                <w:szCs w:val="24"/>
              </w:rPr>
            </w:pPr>
          </w:p>
          <w:p w14:paraId="726FF3A8" w14:textId="77777777" w:rsidR="006F7F83" w:rsidRDefault="006F7F83" w:rsidP="00654543">
            <w:pPr>
              <w:rPr>
                <w:rFonts w:ascii="Times New Roman" w:hAnsi="Times New Roman"/>
                <w:bCs/>
                <w:sz w:val="24"/>
                <w:szCs w:val="24"/>
              </w:rPr>
            </w:pPr>
          </w:p>
          <w:p w14:paraId="4BE36AA4" w14:textId="77777777" w:rsidR="006F7F83" w:rsidRDefault="006F7F83" w:rsidP="00654543">
            <w:pPr>
              <w:rPr>
                <w:rFonts w:ascii="Times New Roman" w:hAnsi="Times New Roman"/>
                <w:bCs/>
                <w:sz w:val="24"/>
                <w:szCs w:val="24"/>
              </w:rPr>
            </w:pPr>
          </w:p>
          <w:p w14:paraId="6E7F0418" w14:textId="77777777" w:rsidR="006F7F83" w:rsidRDefault="006F7F83" w:rsidP="00654543">
            <w:pPr>
              <w:rPr>
                <w:rFonts w:ascii="Times New Roman" w:hAnsi="Times New Roman"/>
                <w:bCs/>
                <w:sz w:val="24"/>
                <w:szCs w:val="24"/>
              </w:rPr>
            </w:pPr>
          </w:p>
          <w:p w14:paraId="7165DF60" w14:textId="77777777" w:rsidR="006F7F83" w:rsidRDefault="006F7F83" w:rsidP="00654543">
            <w:pPr>
              <w:rPr>
                <w:rFonts w:ascii="Times New Roman" w:hAnsi="Times New Roman"/>
                <w:bCs/>
                <w:sz w:val="24"/>
                <w:szCs w:val="24"/>
              </w:rPr>
            </w:pPr>
          </w:p>
          <w:p w14:paraId="1D745882" w14:textId="6A81DD92" w:rsidR="00A66640" w:rsidRPr="002B5DE2" w:rsidRDefault="00A66640" w:rsidP="006F7F83">
            <w:pPr>
              <w:rPr>
                <w:rFonts w:ascii="Times New Roman" w:hAnsi="Times New Roman"/>
                <w:bCs/>
                <w:sz w:val="24"/>
                <w:szCs w:val="24"/>
              </w:rPr>
            </w:pPr>
            <w:r w:rsidRPr="002B5DE2">
              <w:rPr>
                <w:rFonts w:ascii="Times New Roman" w:hAnsi="Times New Roman"/>
                <w:bCs/>
                <w:sz w:val="24"/>
                <w:szCs w:val="24"/>
              </w:rPr>
              <w:t>Low-Income Credit Unions (who have been notified that they no longer apply for the designation)</w:t>
            </w:r>
          </w:p>
        </w:tc>
        <w:tc>
          <w:tcPr>
            <w:tcW w:w="898" w:type="pct"/>
            <w:shd w:val="clear" w:color="auto" w:fill="auto"/>
          </w:tcPr>
          <w:p w14:paraId="1374305F" w14:textId="77777777" w:rsidR="00A66640" w:rsidRPr="002B5DE2" w:rsidRDefault="00A66640" w:rsidP="00654543">
            <w:pPr>
              <w:rPr>
                <w:rFonts w:ascii="Times New Roman" w:hAnsi="Times New Roman"/>
                <w:bCs/>
                <w:sz w:val="24"/>
                <w:szCs w:val="24"/>
              </w:rPr>
            </w:pPr>
            <w:r w:rsidRPr="002B5DE2">
              <w:rPr>
                <w:rFonts w:ascii="Times New Roman" w:hAnsi="Times New Roman"/>
                <w:bCs/>
                <w:sz w:val="24"/>
                <w:szCs w:val="24"/>
              </w:rPr>
              <w:t xml:space="preserve">A credit union that wishes to receive the designation must respond to NCUA in writing within 90 days of receipt of NCUA’s eligibility notification. </w:t>
            </w:r>
          </w:p>
          <w:p w14:paraId="6B706861" w14:textId="77777777" w:rsidR="00A66640" w:rsidRPr="002B5DE2" w:rsidRDefault="00A66640" w:rsidP="00654543">
            <w:pPr>
              <w:rPr>
                <w:rFonts w:ascii="Times New Roman" w:hAnsi="Times New Roman"/>
                <w:bCs/>
                <w:sz w:val="24"/>
                <w:szCs w:val="24"/>
              </w:rPr>
            </w:pPr>
          </w:p>
          <w:p w14:paraId="6C3750CC" w14:textId="77777777" w:rsidR="006F7F83" w:rsidRDefault="006F7F83" w:rsidP="00654543">
            <w:pPr>
              <w:rPr>
                <w:rFonts w:ascii="Times New Roman" w:hAnsi="Times New Roman"/>
                <w:bCs/>
                <w:sz w:val="24"/>
                <w:szCs w:val="24"/>
              </w:rPr>
            </w:pPr>
          </w:p>
          <w:p w14:paraId="52613019" w14:textId="77777777" w:rsidR="00A66640" w:rsidRPr="002B5DE2" w:rsidRDefault="00A66640" w:rsidP="00654543">
            <w:pPr>
              <w:rPr>
                <w:rFonts w:ascii="Times New Roman" w:hAnsi="Times New Roman"/>
                <w:bCs/>
                <w:sz w:val="24"/>
                <w:szCs w:val="24"/>
              </w:rPr>
            </w:pPr>
            <w:r w:rsidRPr="002B5DE2">
              <w:rPr>
                <w:rFonts w:ascii="Times New Roman" w:hAnsi="Times New Roman"/>
                <w:bCs/>
                <w:sz w:val="24"/>
                <w:szCs w:val="24"/>
              </w:rPr>
              <w:t xml:space="preserve">Credit union may appeal NCUA’s decision in writing to the Board. </w:t>
            </w:r>
          </w:p>
          <w:p w14:paraId="757F076B" w14:textId="77777777" w:rsidR="00A66640" w:rsidRPr="002B5DE2" w:rsidRDefault="00A66640" w:rsidP="00654543">
            <w:pPr>
              <w:rPr>
                <w:rFonts w:ascii="Times New Roman" w:hAnsi="Times New Roman"/>
                <w:bCs/>
                <w:sz w:val="24"/>
                <w:szCs w:val="24"/>
              </w:rPr>
            </w:pPr>
          </w:p>
          <w:p w14:paraId="254C99FF" w14:textId="77777777" w:rsidR="00A66640" w:rsidRPr="002B5DE2" w:rsidRDefault="00A66640" w:rsidP="00654543">
            <w:pPr>
              <w:rPr>
                <w:rFonts w:ascii="Times New Roman" w:hAnsi="Times New Roman"/>
                <w:bCs/>
                <w:sz w:val="24"/>
                <w:szCs w:val="24"/>
              </w:rPr>
            </w:pPr>
          </w:p>
          <w:p w14:paraId="093443E6" w14:textId="77777777" w:rsidR="00A66640" w:rsidRPr="002B5DE2" w:rsidRDefault="00A66640" w:rsidP="00654543">
            <w:pPr>
              <w:rPr>
                <w:rFonts w:ascii="Times New Roman" w:hAnsi="Times New Roman"/>
                <w:bCs/>
                <w:sz w:val="24"/>
                <w:szCs w:val="24"/>
              </w:rPr>
            </w:pPr>
          </w:p>
          <w:p w14:paraId="351D8BC6" w14:textId="77777777" w:rsidR="00A66640" w:rsidRPr="002B5DE2" w:rsidRDefault="00A66640" w:rsidP="00B3787E">
            <w:pPr>
              <w:rPr>
                <w:rFonts w:ascii="Times New Roman" w:hAnsi="Times New Roman"/>
                <w:bCs/>
                <w:sz w:val="24"/>
                <w:szCs w:val="24"/>
              </w:rPr>
            </w:pPr>
          </w:p>
        </w:tc>
        <w:tc>
          <w:tcPr>
            <w:tcW w:w="1168" w:type="pct"/>
          </w:tcPr>
          <w:p w14:paraId="4987EDC4" w14:textId="77777777" w:rsidR="00A66640" w:rsidRPr="002B5DE2" w:rsidRDefault="00A66640" w:rsidP="006D635E">
            <w:pPr>
              <w:pStyle w:val="DecimalAligned"/>
              <w:rPr>
                <w:rFonts w:ascii="Times New Roman" w:eastAsia="Times New Roman" w:hAnsi="Times New Roman" w:cs="Times New Roman"/>
                <w:bCs/>
                <w:sz w:val="24"/>
                <w:szCs w:val="24"/>
                <w:lang w:eastAsia="en-US"/>
              </w:rPr>
            </w:pPr>
            <w:r w:rsidRPr="002B5DE2">
              <w:rPr>
                <w:rFonts w:ascii="Times New Roman" w:eastAsia="Times New Roman" w:hAnsi="Times New Roman" w:cs="Times New Roman"/>
                <w:bCs/>
                <w:sz w:val="24"/>
                <w:szCs w:val="24"/>
                <w:lang w:eastAsia="en-US"/>
              </w:rPr>
              <w:t xml:space="preserve">Written notification – letter or by email. </w:t>
            </w:r>
          </w:p>
          <w:p w14:paraId="7EB952F0" w14:textId="77777777" w:rsidR="00A66640" w:rsidRPr="002B5DE2" w:rsidRDefault="00A66640" w:rsidP="006D635E">
            <w:pPr>
              <w:pStyle w:val="DecimalAligned"/>
              <w:rPr>
                <w:rFonts w:ascii="Times New Roman" w:eastAsia="Times New Roman" w:hAnsi="Times New Roman" w:cs="Times New Roman"/>
                <w:bCs/>
                <w:sz w:val="24"/>
                <w:szCs w:val="24"/>
                <w:lang w:eastAsia="en-US"/>
              </w:rPr>
            </w:pPr>
          </w:p>
          <w:p w14:paraId="26AFC01E" w14:textId="77777777" w:rsidR="00A66640" w:rsidRPr="002B5DE2" w:rsidRDefault="00A66640" w:rsidP="006D635E">
            <w:pPr>
              <w:pStyle w:val="DecimalAligned"/>
              <w:rPr>
                <w:rFonts w:ascii="Times New Roman" w:eastAsia="Times New Roman" w:hAnsi="Times New Roman" w:cs="Times New Roman"/>
                <w:bCs/>
                <w:sz w:val="24"/>
                <w:szCs w:val="24"/>
                <w:lang w:eastAsia="en-US"/>
              </w:rPr>
            </w:pPr>
          </w:p>
          <w:p w14:paraId="3F6A0D59" w14:textId="77777777" w:rsidR="00A66640" w:rsidRPr="002B5DE2" w:rsidRDefault="00A66640" w:rsidP="00654543">
            <w:pPr>
              <w:rPr>
                <w:rFonts w:ascii="Times New Roman" w:hAnsi="Times New Roman"/>
                <w:bCs/>
                <w:sz w:val="24"/>
                <w:szCs w:val="24"/>
              </w:rPr>
            </w:pPr>
          </w:p>
          <w:p w14:paraId="628EEFFD" w14:textId="77777777" w:rsidR="00A66640" w:rsidRPr="002B5DE2" w:rsidRDefault="00A66640" w:rsidP="00654543">
            <w:pPr>
              <w:rPr>
                <w:rFonts w:ascii="Times New Roman" w:hAnsi="Times New Roman"/>
                <w:bCs/>
                <w:sz w:val="24"/>
                <w:szCs w:val="24"/>
              </w:rPr>
            </w:pPr>
          </w:p>
          <w:p w14:paraId="69FFB0DB" w14:textId="77777777" w:rsidR="006F7F83" w:rsidRDefault="006F7F83" w:rsidP="00654543">
            <w:pPr>
              <w:rPr>
                <w:rFonts w:ascii="Times New Roman" w:hAnsi="Times New Roman"/>
                <w:bCs/>
                <w:sz w:val="24"/>
                <w:szCs w:val="24"/>
              </w:rPr>
            </w:pPr>
          </w:p>
          <w:p w14:paraId="1130B866" w14:textId="77777777" w:rsidR="006F7F83" w:rsidRDefault="006F7F83" w:rsidP="00654543">
            <w:pPr>
              <w:rPr>
                <w:rFonts w:ascii="Times New Roman" w:hAnsi="Times New Roman"/>
                <w:bCs/>
                <w:sz w:val="24"/>
                <w:szCs w:val="24"/>
              </w:rPr>
            </w:pPr>
          </w:p>
          <w:p w14:paraId="151ED7AE" w14:textId="77777777" w:rsidR="006F7F83" w:rsidRDefault="006F7F83" w:rsidP="00654543">
            <w:pPr>
              <w:rPr>
                <w:rFonts w:ascii="Times New Roman" w:hAnsi="Times New Roman"/>
                <w:bCs/>
                <w:sz w:val="24"/>
                <w:szCs w:val="24"/>
              </w:rPr>
            </w:pPr>
          </w:p>
          <w:p w14:paraId="5B44F1A5" w14:textId="77777777" w:rsidR="006F7F83" w:rsidRDefault="006F7F83" w:rsidP="00654543">
            <w:pPr>
              <w:rPr>
                <w:rFonts w:ascii="Times New Roman" w:hAnsi="Times New Roman"/>
                <w:bCs/>
                <w:sz w:val="24"/>
                <w:szCs w:val="24"/>
              </w:rPr>
            </w:pPr>
          </w:p>
          <w:p w14:paraId="212383BE" w14:textId="77777777" w:rsidR="006F7F83" w:rsidRDefault="006F7F83" w:rsidP="00654543">
            <w:pPr>
              <w:rPr>
                <w:rFonts w:ascii="Times New Roman" w:hAnsi="Times New Roman"/>
                <w:bCs/>
                <w:sz w:val="24"/>
                <w:szCs w:val="24"/>
              </w:rPr>
            </w:pPr>
          </w:p>
          <w:p w14:paraId="2099A2E4" w14:textId="77777777" w:rsidR="00A66640" w:rsidRPr="002B5DE2" w:rsidRDefault="00A66640" w:rsidP="00654543">
            <w:pPr>
              <w:rPr>
                <w:rFonts w:ascii="Times New Roman" w:hAnsi="Times New Roman"/>
                <w:bCs/>
                <w:sz w:val="24"/>
                <w:szCs w:val="24"/>
              </w:rPr>
            </w:pPr>
            <w:r w:rsidRPr="002B5DE2">
              <w:rPr>
                <w:rFonts w:ascii="Times New Roman" w:hAnsi="Times New Roman"/>
                <w:bCs/>
                <w:sz w:val="24"/>
                <w:szCs w:val="24"/>
              </w:rPr>
              <w:t>Formal, written notification must be received within 60 days of notice from NCUA.</w:t>
            </w:r>
          </w:p>
          <w:p w14:paraId="410AC079" w14:textId="77777777" w:rsidR="00A66640" w:rsidRPr="002B5DE2" w:rsidRDefault="00A66640" w:rsidP="00654543">
            <w:pPr>
              <w:rPr>
                <w:rFonts w:ascii="Times New Roman" w:hAnsi="Times New Roman"/>
                <w:bCs/>
                <w:sz w:val="24"/>
                <w:szCs w:val="24"/>
              </w:rPr>
            </w:pPr>
          </w:p>
          <w:p w14:paraId="5486ABE9" w14:textId="77777777" w:rsidR="00A66640" w:rsidRPr="002B5DE2" w:rsidRDefault="00A66640" w:rsidP="00654543">
            <w:pPr>
              <w:rPr>
                <w:rFonts w:ascii="Times New Roman" w:hAnsi="Times New Roman"/>
                <w:bCs/>
                <w:sz w:val="24"/>
                <w:szCs w:val="24"/>
              </w:rPr>
            </w:pPr>
          </w:p>
          <w:p w14:paraId="4D7DEE33" w14:textId="77777777" w:rsidR="00A66640" w:rsidRPr="002B5DE2" w:rsidRDefault="00A66640" w:rsidP="00654543">
            <w:pPr>
              <w:rPr>
                <w:rFonts w:ascii="Times New Roman" w:hAnsi="Times New Roman"/>
                <w:bCs/>
                <w:sz w:val="24"/>
                <w:szCs w:val="24"/>
              </w:rPr>
            </w:pPr>
          </w:p>
          <w:p w14:paraId="7327EB39" w14:textId="77777777" w:rsidR="00A66640" w:rsidRPr="002B5DE2" w:rsidRDefault="00A66640" w:rsidP="00654543">
            <w:pPr>
              <w:rPr>
                <w:rFonts w:ascii="Times New Roman" w:hAnsi="Times New Roman"/>
                <w:bCs/>
                <w:sz w:val="24"/>
                <w:szCs w:val="24"/>
              </w:rPr>
            </w:pPr>
          </w:p>
        </w:tc>
      </w:tr>
    </w:tbl>
    <w:p w14:paraId="5A305A04" w14:textId="77777777" w:rsidR="00D943DA" w:rsidRPr="002B5DE2" w:rsidRDefault="00D943DA" w:rsidP="00D94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BFA38B4" w14:textId="77777777" w:rsidR="00646B84" w:rsidRPr="002B5DE2" w:rsidRDefault="00646B84" w:rsidP="00D27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95DFE6D" w14:textId="77777777" w:rsidR="00A1540B" w:rsidRPr="002B5DE2" w:rsidRDefault="00A1540B" w:rsidP="00A1540B">
      <w:pPr>
        <w:pStyle w:val="ListParagraph"/>
        <w:numPr>
          <w:ilvl w:val="0"/>
          <w:numId w:val="9"/>
        </w:numPr>
        <w:ind w:left="0"/>
        <w:rPr>
          <w:b/>
        </w:rPr>
      </w:pPr>
      <w:r w:rsidRPr="002B5DE2">
        <w:rPr>
          <w:b/>
        </w:rPr>
        <w:t>Consideration Given to Information Technology</w:t>
      </w:r>
    </w:p>
    <w:p w14:paraId="45F65571" w14:textId="77777777" w:rsidR="00FF3F83" w:rsidRPr="002B5DE2" w:rsidRDefault="00A1540B" w:rsidP="00A154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638B296" w14:textId="77777777" w:rsidR="00A1540B" w:rsidRPr="002B5DE2" w:rsidRDefault="00A1540B" w:rsidP="00A154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827D280" w14:textId="77777777" w:rsidR="00D943DA" w:rsidRPr="002B5DE2" w:rsidRDefault="0052196F" w:rsidP="00646B84">
      <w:pPr>
        <w:textAlignment w:val="auto"/>
        <w:rPr>
          <w:rFonts w:ascii="Times New Roman" w:hAnsi="Times New Roman"/>
          <w:sz w:val="24"/>
          <w:szCs w:val="24"/>
        </w:rPr>
      </w:pPr>
      <w:r w:rsidRPr="002B5DE2">
        <w:rPr>
          <w:rFonts w:ascii="Times New Roman" w:hAnsi="Times New Roman"/>
          <w:sz w:val="24"/>
          <w:szCs w:val="24"/>
        </w:rPr>
        <w:t>A credit union</w:t>
      </w:r>
      <w:r w:rsidR="006C6844" w:rsidRPr="002B5DE2">
        <w:rPr>
          <w:rFonts w:ascii="Times New Roman" w:hAnsi="Times New Roman"/>
          <w:sz w:val="24"/>
          <w:szCs w:val="24"/>
        </w:rPr>
        <w:t>’</w:t>
      </w:r>
      <w:r w:rsidRPr="002B5DE2">
        <w:rPr>
          <w:rFonts w:ascii="Times New Roman" w:hAnsi="Times New Roman"/>
          <w:sz w:val="24"/>
          <w:szCs w:val="24"/>
        </w:rPr>
        <w:t>s member address data is either obtained through their most recent NCUA examination file or they</w:t>
      </w:r>
      <w:r w:rsidR="00646B84" w:rsidRPr="002B5DE2">
        <w:rPr>
          <w:rFonts w:ascii="Times New Roman" w:hAnsi="Times New Roman"/>
          <w:sz w:val="24"/>
          <w:szCs w:val="24"/>
        </w:rPr>
        <w:t xml:space="preserve"> use their computers to send the information to NC</w:t>
      </w:r>
      <w:r w:rsidR="00AC6D97" w:rsidRPr="002B5DE2">
        <w:rPr>
          <w:rFonts w:ascii="Times New Roman" w:hAnsi="Times New Roman"/>
          <w:sz w:val="24"/>
          <w:szCs w:val="24"/>
        </w:rPr>
        <w:t>UA as electronic attachments.</w:t>
      </w:r>
      <w:r w:rsidR="00646B84" w:rsidRPr="002B5DE2">
        <w:rPr>
          <w:rFonts w:ascii="Times New Roman" w:hAnsi="Times New Roman"/>
          <w:sz w:val="24"/>
          <w:szCs w:val="24"/>
        </w:rPr>
        <w:t xml:space="preserve">  </w:t>
      </w:r>
    </w:p>
    <w:p w14:paraId="4AC34035" w14:textId="77777777" w:rsidR="00FF3F83" w:rsidRPr="002B5DE2" w:rsidRDefault="00FF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F830493" w14:textId="77777777" w:rsidR="00A1540B" w:rsidRPr="002B5DE2" w:rsidRDefault="00A1540B" w:rsidP="002B5DE2">
      <w:pPr>
        <w:pStyle w:val="ListParagraph"/>
        <w:numPr>
          <w:ilvl w:val="0"/>
          <w:numId w:val="9"/>
        </w:numPr>
        <w:ind w:left="0"/>
        <w:rPr>
          <w:b/>
        </w:rPr>
      </w:pPr>
      <w:r w:rsidRPr="002B5DE2">
        <w:rPr>
          <w:b/>
        </w:rPr>
        <w:t xml:space="preserve">Duplication </w:t>
      </w:r>
    </w:p>
    <w:p w14:paraId="205354A5" w14:textId="77777777" w:rsidR="00A1540B" w:rsidRPr="002B5DE2" w:rsidRDefault="00A1540B" w:rsidP="00A1540B">
      <w:pPr>
        <w:pStyle w:val="ListParagraph"/>
        <w:tabs>
          <w:tab w:val="left" w:pos="-720"/>
          <w:tab w:val="left" w:pos="286"/>
          <w:tab w:val="left" w:pos="403"/>
        </w:tabs>
        <w:suppressAutoHyphens/>
        <w:ind w:left="0" w:hanging="360"/>
      </w:pPr>
      <w:r w:rsidRPr="002B5DE2">
        <w:tab/>
        <w:t>Describe efforts to identify duplication (</w:t>
      </w:r>
      <w:r w:rsidRPr="002B5DE2">
        <w:rPr>
          <w:i/>
        </w:rPr>
        <w:t>i.e.</w:t>
      </w:r>
      <w:r w:rsidRPr="002B5DE2">
        <w:t>, duplication of the information requested in a new rule or form), and describe how the agency identified efforts to avoid duplication.  Show specifically why any similar information already available, in another form, cannot be used or modified for use for the purposes described in Item 2 above (</w:t>
      </w:r>
      <w:r w:rsidRPr="002B5DE2">
        <w:rPr>
          <w:i/>
        </w:rPr>
        <w:t>e.g.</w:t>
      </w:r>
      <w:r w:rsidRPr="002B5DE2">
        <w:t xml:space="preserve">, through sharing of information from another agency, such as the CFTC, or obtaining it from a public source, such as FINRA).  </w:t>
      </w:r>
    </w:p>
    <w:p w14:paraId="1A3FF16E" w14:textId="77777777" w:rsidR="00FF3F83" w:rsidRPr="002B5DE2" w:rsidRDefault="00FF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21DD431" w14:textId="77777777" w:rsidR="008406B6" w:rsidRPr="002B5DE2" w:rsidRDefault="00646B84" w:rsidP="00C220F3">
      <w:pPr>
        <w:textAlignment w:val="auto"/>
        <w:rPr>
          <w:rFonts w:ascii="Times New Roman" w:hAnsi="Times New Roman"/>
          <w:sz w:val="24"/>
          <w:szCs w:val="24"/>
        </w:rPr>
      </w:pPr>
      <w:r w:rsidRPr="002B5DE2">
        <w:rPr>
          <w:rFonts w:ascii="Times New Roman" w:hAnsi="Times New Roman"/>
          <w:sz w:val="24"/>
          <w:szCs w:val="24"/>
        </w:rPr>
        <w:lastRenderedPageBreak/>
        <w:t xml:space="preserve">There is no duplication.  </w:t>
      </w:r>
      <w:r w:rsidR="008406B6" w:rsidRPr="002B5DE2">
        <w:rPr>
          <w:rFonts w:ascii="Times New Roman" w:hAnsi="Times New Roman"/>
          <w:sz w:val="24"/>
          <w:szCs w:val="24"/>
        </w:rPr>
        <w:t xml:space="preserve">To mitigate redundancy in this process, we do not ask the credit unions to provide data the NCUA or the SSA has access to during the examination process; member addresses are available to the examiners when on-site conducting the exams.  NCUA and the SSA’s gather the required data during the examination process.  This data collection activity is seamless to the credit union and does not require additional time or effort above and beyond the scope of the examination process. </w:t>
      </w:r>
    </w:p>
    <w:p w14:paraId="6D621D5C" w14:textId="77777777" w:rsidR="008406B6" w:rsidRPr="002B5DE2" w:rsidRDefault="008406B6" w:rsidP="00CF07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680D5026" w14:textId="77777777" w:rsidR="00A1540B" w:rsidRPr="002B5DE2" w:rsidRDefault="00A1540B" w:rsidP="001D5692">
      <w:pPr>
        <w:pStyle w:val="ListParagraph"/>
        <w:numPr>
          <w:ilvl w:val="0"/>
          <w:numId w:val="9"/>
        </w:numPr>
        <w:ind w:left="0"/>
        <w:rPr>
          <w:b/>
        </w:rPr>
      </w:pPr>
      <w:r w:rsidRPr="002B5DE2">
        <w:rPr>
          <w:b/>
        </w:rPr>
        <w:t>Effect on Small Entities</w:t>
      </w:r>
    </w:p>
    <w:p w14:paraId="61C8BA36" w14:textId="77777777" w:rsidR="00A1540B" w:rsidRPr="002B5DE2" w:rsidRDefault="00A1540B" w:rsidP="00A1540B">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rsidRPr="002B5DE2">
        <w:tab/>
        <w:t>If the collection of information impacts small businesses or other small entities, describe any methods used to minimize the burden.</w:t>
      </w:r>
    </w:p>
    <w:p w14:paraId="6C9CA5D9" w14:textId="77777777" w:rsidR="00FF3F83" w:rsidRPr="002B5DE2" w:rsidRDefault="00FF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14:paraId="509355D1" w14:textId="77777777" w:rsidR="00FF3F83" w:rsidRPr="002B5DE2" w:rsidRDefault="00A66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The impact is the same for all credit unions.</w:t>
      </w:r>
    </w:p>
    <w:p w14:paraId="3F5000A0" w14:textId="77777777" w:rsidR="008406B6" w:rsidRPr="002B5DE2" w:rsidRDefault="00840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4"/>
          <w:szCs w:val="24"/>
        </w:rPr>
      </w:pPr>
    </w:p>
    <w:p w14:paraId="7B34E1D3" w14:textId="77777777" w:rsidR="00A1540B" w:rsidRPr="002B5DE2" w:rsidRDefault="00A1540B" w:rsidP="002B5DE2">
      <w:pPr>
        <w:pStyle w:val="ListParagraph"/>
        <w:numPr>
          <w:ilvl w:val="0"/>
          <w:numId w:val="9"/>
        </w:numPr>
        <w:ind w:left="0"/>
        <w:rPr>
          <w:b/>
        </w:rPr>
      </w:pPr>
      <w:r w:rsidRPr="002B5DE2">
        <w:rPr>
          <w:b/>
        </w:rPr>
        <w:t xml:space="preserve">Consequences of Not Conducting Collection </w:t>
      </w:r>
    </w:p>
    <w:p w14:paraId="36C8447A" w14:textId="77777777" w:rsidR="00A1540B" w:rsidRPr="002B5DE2" w:rsidRDefault="00A1540B" w:rsidP="00A1540B">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rsidRPr="002B5DE2">
        <w:tab/>
        <w:t>Describe the consequence to Federal program or policy activities if the collection is not conducted or is conducted less frequently, as well as any technical or legal obstacles to reducing burden.</w:t>
      </w:r>
    </w:p>
    <w:p w14:paraId="3BF7DAA8" w14:textId="77777777" w:rsidR="00FF3F83" w:rsidRPr="002B5DE2" w:rsidRDefault="00FF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14:paraId="2E8C2CCF" w14:textId="77777777" w:rsidR="008F318D" w:rsidRPr="002B5DE2" w:rsidRDefault="00A66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NCUA w</w:t>
      </w:r>
      <w:r w:rsidR="00BB27AA" w:rsidRPr="002B5DE2">
        <w:rPr>
          <w:rFonts w:ascii="Times New Roman" w:hAnsi="Times New Roman"/>
          <w:sz w:val="24"/>
          <w:szCs w:val="24"/>
        </w:rPr>
        <w:t xml:space="preserve">ould not </w:t>
      </w:r>
      <w:r w:rsidR="008406B6" w:rsidRPr="002B5DE2">
        <w:rPr>
          <w:rFonts w:ascii="Times New Roman" w:hAnsi="Times New Roman"/>
          <w:sz w:val="24"/>
          <w:szCs w:val="24"/>
        </w:rPr>
        <w:t xml:space="preserve">be able to </w:t>
      </w:r>
      <w:r w:rsidR="00BB27AA" w:rsidRPr="002B5DE2">
        <w:rPr>
          <w:rFonts w:ascii="Times New Roman" w:hAnsi="Times New Roman"/>
          <w:sz w:val="24"/>
          <w:szCs w:val="24"/>
        </w:rPr>
        <w:t xml:space="preserve">provide any credit union with a low-income designation if the </w:t>
      </w:r>
      <w:r w:rsidR="008406B6" w:rsidRPr="002B5DE2">
        <w:rPr>
          <w:rFonts w:ascii="Times New Roman" w:hAnsi="Times New Roman"/>
          <w:sz w:val="24"/>
          <w:szCs w:val="24"/>
        </w:rPr>
        <w:t xml:space="preserve">data was not collected. </w:t>
      </w:r>
      <w:r w:rsidR="008F318D" w:rsidRPr="002B5DE2">
        <w:rPr>
          <w:rFonts w:ascii="Times New Roman" w:hAnsi="Times New Roman"/>
          <w:sz w:val="24"/>
          <w:szCs w:val="24"/>
        </w:rPr>
        <w:t xml:space="preserve"> As a result, the program would cease, and credit unions serving low-income members would not have access to the benefits provided to low-income designated credit unions. </w:t>
      </w:r>
    </w:p>
    <w:p w14:paraId="529FC981" w14:textId="77777777" w:rsidR="008F318D" w:rsidRPr="002B5DE2" w:rsidRDefault="008F3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472CEF3" w14:textId="69AF13A9" w:rsidR="002B5DE2" w:rsidRPr="002B5DE2" w:rsidRDefault="008F3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Regarding the frequency of the data collection activities, since the designation is valid for a five year period, new data would only need to be collected if.</w:t>
      </w:r>
      <w:r w:rsidR="00D35AE8" w:rsidRPr="002B5DE2">
        <w:rPr>
          <w:rFonts w:ascii="Times New Roman" w:hAnsi="Times New Roman"/>
          <w:sz w:val="24"/>
          <w:szCs w:val="24"/>
        </w:rPr>
        <w:t xml:space="preserve">it is determined a credit union no longer qualifies through the regular examination process.  </w:t>
      </w:r>
      <w:r w:rsidRPr="002B5DE2">
        <w:rPr>
          <w:rFonts w:ascii="Times New Roman" w:hAnsi="Times New Roman"/>
          <w:sz w:val="24"/>
          <w:szCs w:val="24"/>
        </w:rPr>
        <w:t xml:space="preserve"> </w:t>
      </w:r>
    </w:p>
    <w:p w14:paraId="53E90359" w14:textId="77777777" w:rsidR="00BB27AA" w:rsidRPr="002B5DE2" w:rsidRDefault="00BB2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D324B85" w14:textId="77777777" w:rsidR="00A1540B" w:rsidRPr="002B5DE2" w:rsidRDefault="00A1540B" w:rsidP="002B5DE2">
      <w:pPr>
        <w:pStyle w:val="ListParagraph"/>
        <w:numPr>
          <w:ilvl w:val="0"/>
          <w:numId w:val="9"/>
        </w:numPr>
        <w:ind w:left="0"/>
        <w:rPr>
          <w:b/>
        </w:rPr>
      </w:pPr>
      <w:r w:rsidRPr="002B5DE2">
        <w:rPr>
          <w:b/>
        </w:rPr>
        <w:t>Inconsistencies with Guidelines in 5 CFR 1320.5(d)(2)</w:t>
      </w:r>
    </w:p>
    <w:p w14:paraId="7D87ED27" w14:textId="77777777" w:rsidR="00A1540B" w:rsidRPr="002B5DE2" w:rsidRDefault="00A1540B" w:rsidP="00A1540B">
      <w:pPr>
        <w:pStyle w:val="ListParagraph"/>
        <w:ind w:left="0"/>
      </w:pPr>
      <w:r w:rsidRPr="002B5DE2">
        <w:t>There are no special circumstances. This collection is consistent with the guidelines in 5 CFR 1320.5(d</w:t>
      </w:r>
      <w:proofErr w:type="gramStart"/>
      <w:r w:rsidRPr="002B5DE2">
        <w:t>)(</w:t>
      </w:r>
      <w:proofErr w:type="gramEnd"/>
      <w:r w:rsidRPr="002B5DE2">
        <w:t>2).</w:t>
      </w:r>
    </w:p>
    <w:p w14:paraId="62A1E814" w14:textId="77777777" w:rsidR="0073532B" w:rsidRPr="002B5DE2" w:rsidRDefault="0073532B" w:rsidP="00A1540B">
      <w:pPr>
        <w:rPr>
          <w:rFonts w:ascii="Times New Roman" w:hAnsi="Times New Roman"/>
          <w:sz w:val="24"/>
          <w:szCs w:val="24"/>
        </w:rPr>
      </w:pPr>
    </w:p>
    <w:p w14:paraId="78512B4B" w14:textId="77777777" w:rsidR="007345FA" w:rsidRPr="002B5DE2" w:rsidRDefault="007345FA" w:rsidP="002B5DE2">
      <w:pPr>
        <w:pStyle w:val="ListParagraph"/>
        <w:numPr>
          <w:ilvl w:val="0"/>
          <w:numId w:val="9"/>
        </w:numPr>
        <w:ind w:left="0"/>
        <w:rPr>
          <w:b/>
        </w:rPr>
      </w:pPr>
      <w:r w:rsidRPr="002B5DE2">
        <w:rPr>
          <w:b/>
        </w:rPr>
        <w:t>Consultations Outside the Agency</w:t>
      </w:r>
    </w:p>
    <w:p w14:paraId="5CF6C8E4" w14:textId="77777777" w:rsidR="008F318D" w:rsidRPr="002B5DE2" w:rsidRDefault="008F3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4"/>
          <w:szCs w:val="24"/>
        </w:rPr>
      </w:pPr>
    </w:p>
    <w:p w14:paraId="0285BB5B" w14:textId="77777777" w:rsidR="00423D3E" w:rsidRPr="002B5DE2" w:rsidRDefault="00423D3E" w:rsidP="00423D3E">
      <w:pPr>
        <w:rPr>
          <w:rFonts w:ascii="Times New Roman" w:hAnsi="Times New Roman"/>
          <w:sz w:val="24"/>
          <w:szCs w:val="24"/>
        </w:rPr>
      </w:pPr>
      <w:r w:rsidRPr="002B5DE2">
        <w:rPr>
          <w:rFonts w:ascii="Times New Roman" w:hAnsi="Times New Roman"/>
          <w:sz w:val="24"/>
          <w:szCs w:val="24"/>
        </w:rPr>
        <w:t>The required Federal Register notice with a 60-day comment period soliciting comments on this collection of information was published</w:t>
      </w:r>
      <w:r w:rsidR="007345FA" w:rsidRPr="002B5DE2">
        <w:rPr>
          <w:rFonts w:ascii="Times New Roman" w:hAnsi="Times New Roman"/>
          <w:sz w:val="24"/>
          <w:szCs w:val="24"/>
        </w:rPr>
        <w:t xml:space="preserve"> (78 FR 48912)</w:t>
      </w:r>
      <w:r w:rsidRPr="002B5DE2">
        <w:rPr>
          <w:rFonts w:ascii="Times New Roman" w:hAnsi="Times New Roman"/>
          <w:sz w:val="24"/>
          <w:szCs w:val="24"/>
        </w:rPr>
        <w:t>.  No</w:t>
      </w:r>
      <w:r w:rsidR="00C220F3" w:rsidRPr="002B5DE2">
        <w:rPr>
          <w:rFonts w:ascii="Times New Roman" w:hAnsi="Times New Roman"/>
          <w:sz w:val="24"/>
          <w:szCs w:val="24"/>
        </w:rPr>
        <w:t xml:space="preserve"> public comments were received.</w:t>
      </w:r>
    </w:p>
    <w:p w14:paraId="5F715472" w14:textId="77777777" w:rsidR="00423D3E" w:rsidRPr="002B5DE2" w:rsidRDefault="00423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9C170B6" w14:textId="77777777" w:rsidR="007345FA" w:rsidRPr="002B5DE2" w:rsidRDefault="007345FA" w:rsidP="002B5DE2">
      <w:pPr>
        <w:pStyle w:val="ListParagraph"/>
        <w:numPr>
          <w:ilvl w:val="0"/>
          <w:numId w:val="9"/>
        </w:numPr>
        <w:ind w:left="0"/>
        <w:rPr>
          <w:b/>
        </w:rPr>
      </w:pPr>
      <w:r w:rsidRPr="002B5DE2">
        <w:rPr>
          <w:b/>
        </w:rPr>
        <w:t>Payment or Gift</w:t>
      </w:r>
    </w:p>
    <w:p w14:paraId="2D0DB1B0" w14:textId="77777777" w:rsidR="007345FA" w:rsidRPr="002B5DE2" w:rsidRDefault="007345FA" w:rsidP="007345FA">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2B5DE2">
        <w:tab/>
        <w:t>Explain any decision to provide any payment or gift to respondents, other than remuneration of contractors or grantees.</w:t>
      </w:r>
    </w:p>
    <w:p w14:paraId="01666FED" w14:textId="77777777" w:rsidR="00FF3F83" w:rsidRPr="002B5DE2" w:rsidRDefault="00FF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1E09969" w14:textId="77777777" w:rsidR="00FF3F83" w:rsidRPr="002B5DE2" w:rsidRDefault="00D735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 xml:space="preserve">There is no </w:t>
      </w:r>
      <w:r w:rsidR="007345FA" w:rsidRPr="002B5DE2">
        <w:rPr>
          <w:rFonts w:ascii="Times New Roman" w:hAnsi="Times New Roman"/>
          <w:sz w:val="24"/>
          <w:szCs w:val="24"/>
        </w:rPr>
        <w:t>plan</w:t>
      </w:r>
      <w:r w:rsidRPr="002B5DE2">
        <w:rPr>
          <w:rFonts w:ascii="Times New Roman" w:hAnsi="Times New Roman"/>
          <w:sz w:val="24"/>
          <w:szCs w:val="24"/>
        </w:rPr>
        <w:t xml:space="preserve"> to provide any payment or gift to respondents</w:t>
      </w:r>
      <w:r w:rsidR="00FF3F83" w:rsidRPr="002B5DE2">
        <w:rPr>
          <w:rFonts w:ascii="Times New Roman" w:hAnsi="Times New Roman"/>
          <w:sz w:val="24"/>
          <w:szCs w:val="24"/>
        </w:rPr>
        <w:t>.</w:t>
      </w:r>
    </w:p>
    <w:p w14:paraId="306A2178" w14:textId="77777777" w:rsidR="00FF3F83" w:rsidRPr="002B5DE2" w:rsidRDefault="00FF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292D31B" w14:textId="77777777" w:rsidR="007345FA" w:rsidRPr="002B5DE2" w:rsidRDefault="007345FA" w:rsidP="002B5DE2">
      <w:pPr>
        <w:pStyle w:val="ListParagraph"/>
        <w:numPr>
          <w:ilvl w:val="0"/>
          <w:numId w:val="9"/>
        </w:numPr>
        <w:ind w:left="0"/>
        <w:rPr>
          <w:b/>
        </w:rPr>
      </w:pPr>
      <w:r w:rsidRPr="002B5DE2">
        <w:rPr>
          <w:b/>
        </w:rPr>
        <w:t xml:space="preserve">Confidentiality </w:t>
      </w:r>
    </w:p>
    <w:p w14:paraId="05B99CD6" w14:textId="7C922E9B" w:rsidR="007345FA" w:rsidRPr="002B5DE2" w:rsidRDefault="007345FA" w:rsidP="007345FA">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rPr>
          <w:rFonts w:ascii="Times New Roman" w:hAnsi="Times New Roman"/>
          <w:sz w:val="24"/>
          <w:szCs w:val="24"/>
        </w:rPr>
      </w:pPr>
      <w:r w:rsidRPr="002B5DE2">
        <w:rPr>
          <w:rFonts w:ascii="Times New Roman" w:hAnsi="Times New Roman"/>
          <w:sz w:val="24"/>
          <w:szCs w:val="24"/>
        </w:rPr>
        <w:tab/>
        <w:t xml:space="preserve">Describe any assurance of confidentiality provided to respondents and the basis for the assurance in statute, regulation, or agency policy.  </w:t>
      </w:r>
      <w:bookmarkStart w:id="5" w:name="_GoBack"/>
      <w:bookmarkEnd w:id="5"/>
    </w:p>
    <w:p w14:paraId="3CC2721E" w14:textId="77777777" w:rsidR="00FF3F83" w:rsidRPr="002B5DE2" w:rsidRDefault="00FF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AA0C178" w14:textId="77777777" w:rsidR="00423D3E" w:rsidRPr="002B5DE2" w:rsidRDefault="00423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 xml:space="preserve">NCUA is not collecting privacy related information and is compliant with the Privacy Act. </w:t>
      </w:r>
    </w:p>
    <w:p w14:paraId="542AC088" w14:textId="77777777" w:rsidR="00143F1B" w:rsidRPr="002B5DE2" w:rsidRDefault="00143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728F422" w14:textId="77777777" w:rsidR="007345FA" w:rsidRPr="002B5DE2" w:rsidRDefault="007345FA" w:rsidP="002B5DE2">
      <w:pPr>
        <w:pStyle w:val="ListParagraph"/>
        <w:numPr>
          <w:ilvl w:val="0"/>
          <w:numId w:val="9"/>
        </w:numPr>
        <w:ind w:left="0"/>
        <w:rPr>
          <w:b/>
        </w:rPr>
      </w:pPr>
      <w:r w:rsidRPr="002B5DE2">
        <w:rPr>
          <w:b/>
        </w:rPr>
        <w:t>Sensitive Questions</w:t>
      </w:r>
    </w:p>
    <w:p w14:paraId="492A5DD8" w14:textId="77777777" w:rsidR="007345FA" w:rsidRPr="002B5DE2" w:rsidRDefault="007345FA" w:rsidP="007345FA">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2B5DE2">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95F08B9" w14:textId="77777777" w:rsidR="007345FA" w:rsidRPr="002B5DE2" w:rsidRDefault="007345FA" w:rsidP="007345FA">
      <w:pPr>
        <w:rPr>
          <w:rFonts w:ascii="Times New Roman" w:hAnsi="Times New Roman"/>
          <w:sz w:val="24"/>
          <w:szCs w:val="24"/>
        </w:rPr>
      </w:pPr>
    </w:p>
    <w:p w14:paraId="4DDE9891" w14:textId="77777777" w:rsidR="007345FA" w:rsidRPr="002B5DE2" w:rsidRDefault="007345FA" w:rsidP="007345FA">
      <w:pPr>
        <w:rPr>
          <w:rFonts w:ascii="Times New Roman" w:hAnsi="Times New Roman"/>
          <w:sz w:val="24"/>
          <w:szCs w:val="24"/>
        </w:rPr>
      </w:pPr>
      <w:r w:rsidRPr="002B5DE2">
        <w:rPr>
          <w:rFonts w:ascii="Times New Roman" w:hAnsi="Times New Roman"/>
          <w:spacing w:val="-3"/>
          <w:sz w:val="24"/>
          <w:szCs w:val="24"/>
        </w:rPr>
        <w:lastRenderedPageBreak/>
        <w:t xml:space="preserve">No questions of a sensitive nature are asked.  </w:t>
      </w:r>
      <w:r w:rsidRPr="002B5DE2">
        <w:rPr>
          <w:rFonts w:ascii="Times New Roman" w:hAnsi="Times New Roman"/>
          <w:sz w:val="24"/>
          <w:szCs w:val="24"/>
        </w:rPr>
        <w:t>The information collection does not collect any Personally Identifiable Information (PII).</w:t>
      </w:r>
    </w:p>
    <w:p w14:paraId="6F8FDA26" w14:textId="77777777" w:rsidR="00FF3F83" w:rsidRPr="002B5DE2" w:rsidRDefault="00FF3F83" w:rsidP="007345F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rPr>
          <w:rFonts w:ascii="Times New Roman" w:hAnsi="Times New Roman"/>
          <w:sz w:val="24"/>
          <w:szCs w:val="24"/>
        </w:rPr>
      </w:pPr>
    </w:p>
    <w:p w14:paraId="7CB0DE16" w14:textId="77777777" w:rsidR="007F3CC1" w:rsidRPr="002B5DE2" w:rsidRDefault="007F3CC1" w:rsidP="002B5DE2">
      <w:pPr>
        <w:pStyle w:val="ListParagraph"/>
        <w:numPr>
          <w:ilvl w:val="0"/>
          <w:numId w:val="9"/>
        </w:numPr>
        <w:ind w:left="0"/>
        <w:rPr>
          <w:b/>
        </w:rPr>
      </w:pPr>
      <w:r w:rsidRPr="002B5DE2">
        <w:rPr>
          <w:b/>
        </w:rPr>
        <w:t>Burden of Information Collection</w:t>
      </w:r>
    </w:p>
    <w:p w14:paraId="2844DC9E" w14:textId="77777777" w:rsidR="004F66D0" w:rsidRPr="002B5DE2" w:rsidRDefault="004F66D0" w:rsidP="007F3CC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rPr>
          <w:rFonts w:ascii="Times New Roman" w:hAnsi="Times New Roman"/>
          <w:sz w:val="24"/>
          <w:szCs w:val="24"/>
        </w:rPr>
      </w:pPr>
    </w:p>
    <w:p w14:paraId="74D05F27" w14:textId="77777777" w:rsidR="00975CCA" w:rsidRPr="002B5DE2" w:rsidRDefault="00975CCA" w:rsidP="0035760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r w:rsidRPr="002B5DE2">
        <w:rPr>
          <w:rFonts w:ascii="Times New Roman" w:hAnsi="Times New Roman"/>
          <w:sz w:val="24"/>
          <w:szCs w:val="24"/>
          <w:u w:val="single"/>
        </w:rPr>
        <w:t>Internal Data Collection</w:t>
      </w:r>
    </w:p>
    <w:p w14:paraId="78DF5F7D" w14:textId="77777777" w:rsidR="009C70DD" w:rsidRPr="002B5DE2" w:rsidRDefault="009C70DD" w:rsidP="0035760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 xml:space="preserve">NCUA estimates that </w:t>
      </w:r>
      <w:r w:rsidR="00975CCA" w:rsidRPr="002B5DE2">
        <w:rPr>
          <w:rFonts w:ascii="Times New Roman" w:hAnsi="Times New Roman"/>
          <w:sz w:val="24"/>
          <w:szCs w:val="24"/>
        </w:rPr>
        <w:t xml:space="preserve">250 credit unions will apply </w:t>
      </w:r>
      <w:r w:rsidRPr="002B5DE2">
        <w:rPr>
          <w:rFonts w:ascii="Times New Roman" w:hAnsi="Times New Roman"/>
          <w:sz w:val="24"/>
          <w:szCs w:val="24"/>
        </w:rPr>
        <w:t>for a low-income designation</w:t>
      </w:r>
      <w:r w:rsidR="00975CCA" w:rsidRPr="002B5DE2">
        <w:rPr>
          <w:rFonts w:ascii="Times New Roman" w:hAnsi="Times New Roman"/>
          <w:sz w:val="24"/>
          <w:szCs w:val="24"/>
        </w:rPr>
        <w:t xml:space="preserve"> outside of the examination process</w:t>
      </w:r>
      <w:r w:rsidR="00C22E54" w:rsidRPr="002B5DE2">
        <w:rPr>
          <w:rFonts w:ascii="Times New Roman" w:hAnsi="Times New Roman"/>
          <w:sz w:val="24"/>
          <w:szCs w:val="24"/>
        </w:rPr>
        <w:t xml:space="preserve">.  </w:t>
      </w:r>
      <w:r w:rsidR="0076107D" w:rsidRPr="002B5DE2">
        <w:rPr>
          <w:rFonts w:ascii="Times New Roman" w:hAnsi="Times New Roman"/>
          <w:sz w:val="24"/>
          <w:szCs w:val="24"/>
        </w:rPr>
        <w:t xml:space="preserve">Further, </w:t>
      </w:r>
      <w:r w:rsidR="00DE5B37" w:rsidRPr="002B5DE2">
        <w:rPr>
          <w:rFonts w:ascii="Times New Roman" w:hAnsi="Times New Roman"/>
          <w:sz w:val="24"/>
          <w:szCs w:val="24"/>
        </w:rPr>
        <w:t xml:space="preserve">NCUA anticipates that </w:t>
      </w:r>
      <w:r w:rsidR="00A44D08" w:rsidRPr="002B5DE2">
        <w:rPr>
          <w:rFonts w:ascii="Times New Roman" w:hAnsi="Times New Roman"/>
          <w:sz w:val="24"/>
          <w:szCs w:val="24"/>
        </w:rPr>
        <w:t>2 of these</w:t>
      </w:r>
      <w:r w:rsidR="00975CCA" w:rsidRPr="002B5DE2">
        <w:rPr>
          <w:rFonts w:ascii="Times New Roman" w:hAnsi="Times New Roman"/>
          <w:sz w:val="24"/>
          <w:szCs w:val="24"/>
        </w:rPr>
        <w:t xml:space="preserve"> credit unions </w:t>
      </w:r>
      <w:r w:rsidR="005D2C2E" w:rsidRPr="002B5DE2">
        <w:rPr>
          <w:rFonts w:ascii="Times New Roman" w:hAnsi="Times New Roman"/>
          <w:sz w:val="24"/>
          <w:szCs w:val="24"/>
        </w:rPr>
        <w:t xml:space="preserve">may need to apply for the low-income designation </w:t>
      </w:r>
      <w:r w:rsidR="006C6844" w:rsidRPr="002B5DE2">
        <w:rPr>
          <w:rFonts w:ascii="Times New Roman" w:hAnsi="Times New Roman"/>
          <w:sz w:val="24"/>
          <w:szCs w:val="24"/>
        </w:rPr>
        <w:t xml:space="preserve">using the </w:t>
      </w:r>
      <w:r w:rsidR="00A44D08" w:rsidRPr="002B5DE2">
        <w:rPr>
          <w:rFonts w:ascii="Times New Roman" w:hAnsi="Times New Roman"/>
          <w:sz w:val="24"/>
          <w:szCs w:val="24"/>
        </w:rPr>
        <w:t xml:space="preserve">loan application </w:t>
      </w:r>
      <w:r w:rsidR="006C6844" w:rsidRPr="002B5DE2">
        <w:rPr>
          <w:rFonts w:ascii="Times New Roman" w:hAnsi="Times New Roman"/>
          <w:sz w:val="24"/>
          <w:szCs w:val="24"/>
        </w:rPr>
        <w:t>sampling method</w:t>
      </w:r>
      <w:r w:rsidR="00A44D08" w:rsidRPr="002B5DE2">
        <w:rPr>
          <w:rFonts w:ascii="Times New Roman" w:hAnsi="Times New Roman"/>
          <w:sz w:val="24"/>
          <w:szCs w:val="24"/>
        </w:rPr>
        <w:t xml:space="preserve"> and 3 credit unions may need to use the member survey method</w:t>
      </w:r>
      <w:r w:rsidR="006C6844" w:rsidRPr="002B5DE2">
        <w:rPr>
          <w:rFonts w:ascii="Times New Roman" w:hAnsi="Times New Roman"/>
          <w:sz w:val="24"/>
          <w:szCs w:val="24"/>
        </w:rPr>
        <w:t>.</w:t>
      </w:r>
      <w:r w:rsidRPr="002B5DE2">
        <w:rPr>
          <w:rFonts w:ascii="Times New Roman" w:hAnsi="Times New Roman"/>
          <w:sz w:val="24"/>
          <w:szCs w:val="24"/>
        </w:rPr>
        <w:t xml:space="preserve">  The NCUA staff estimates that, on average, it will take each credit union 15 minutes to assemble the necessary information</w:t>
      </w:r>
      <w:r w:rsidR="00B86008" w:rsidRPr="002B5DE2">
        <w:rPr>
          <w:rFonts w:ascii="Times New Roman" w:hAnsi="Times New Roman"/>
          <w:sz w:val="24"/>
          <w:szCs w:val="24"/>
        </w:rPr>
        <w:t xml:space="preserve"> </w:t>
      </w:r>
      <w:r w:rsidR="006C6844" w:rsidRPr="002B5DE2">
        <w:rPr>
          <w:rFonts w:ascii="Times New Roman" w:hAnsi="Times New Roman"/>
          <w:sz w:val="24"/>
          <w:szCs w:val="24"/>
        </w:rPr>
        <w:t xml:space="preserve">to apply </w:t>
      </w:r>
      <w:r w:rsidR="00975CCA" w:rsidRPr="002B5DE2">
        <w:rPr>
          <w:rFonts w:ascii="Times New Roman" w:hAnsi="Times New Roman"/>
          <w:sz w:val="24"/>
          <w:szCs w:val="24"/>
        </w:rPr>
        <w:t>using member address data and 120</w:t>
      </w:r>
      <w:r w:rsidR="0076107D" w:rsidRPr="002B5DE2">
        <w:rPr>
          <w:rFonts w:ascii="Times New Roman" w:hAnsi="Times New Roman"/>
          <w:sz w:val="24"/>
          <w:szCs w:val="24"/>
        </w:rPr>
        <w:t xml:space="preserve"> </w:t>
      </w:r>
      <w:r w:rsidR="006C6844" w:rsidRPr="002B5DE2">
        <w:rPr>
          <w:rFonts w:ascii="Times New Roman" w:hAnsi="Times New Roman"/>
          <w:sz w:val="24"/>
          <w:szCs w:val="24"/>
        </w:rPr>
        <w:t xml:space="preserve">hours to apply with the </w:t>
      </w:r>
      <w:r w:rsidR="00A44D08" w:rsidRPr="002B5DE2">
        <w:rPr>
          <w:rFonts w:ascii="Times New Roman" w:hAnsi="Times New Roman"/>
          <w:sz w:val="24"/>
          <w:szCs w:val="24"/>
        </w:rPr>
        <w:t xml:space="preserve">loan application </w:t>
      </w:r>
      <w:r w:rsidR="006C6844" w:rsidRPr="002B5DE2">
        <w:rPr>
          <w:rFonts w:ascii="Times New Roman" w:hAnsi="Times New Roman"/>
          <w:sz w:val="24"/>
          <w:szCs w:val="24"/>
        </w:rPr>
        <w:t>sampling method</w:t>
      </w:r>
      <w:r w:rsidR="00A44D08" w:rsidRPr="002B5DE2">
        <w:rPr>
          <w:rFonts w:ascii="Times New Roman" w:hAnsi="Times New Roman"/>
          <w:sz w:val="24"/>
          <w:szCs w:val="24"/>
        </w:rPr>
        <w:t xml:space="preserve"> and the survey method</w:t>
      </w:r>
      <w:r w:rsidR="007345FA" w:rsidRPr="002B5DE2">
        <w:rPr>
          <w:rFonts w:ascii="Times New Roman" w:hAnsi="Times New Roman"/>
          <w:sz w:val="24"/>
          <w:szCs w:val="24"/>
        </w:rPr>
        <w:t>, including approval from NCUA on method</w:t>
      </w:r>
      <w:r w:rsidR="007763E9" w:rsidRPr="002B5DE2">
        <w:rPr>
          <w:rFonts w:ascii="Times New Roman" w:hAnsi="Times New Roman"/>
          <w:sz w:val="24"/>
          <w:szCs w:val="24"/>
        </w:rPr>
        <w:t>.</w:t>
      </w:r>
      <w:r w:rsidR="00B86008" w:rsidRPr="002B5DE2">
        <w:rPr>
          <w:rFonts w:ascii="Times New Roman" w:hAnsi="Times New Roman"/>
          <w:sz w:val="24"/>
          <w:szCs w:val="24"/>
        </w:rPr>
        <w:t xml:space="preserve"> </w:t>
      </w:r>
      <w:r w:rsidR="007763E9" w:rsidRPr="002B5DE2">
        <w:rPr>
          <w:rFonts w:ascii="Times New Roman" w:hAnsi="Times New Roman"/>
          <w:sz w:val="24"/>
          <w:szCs w:val="24"/>
        </w:rPr>
        <w:t xml:space="preserve"> </w:t>
      </w:r>
      <w:r w:rsidR="007F3CC1" w:rsidRPr="002B5DE2">
        <w:rPr>
          <w:rFonts w:ascii="Times New Roman" w:hAnsi="Times New Roman"/>
          <w:sz w:val="24"/>
          <w:szCs w:val="24"/>
        </w:rPr>
        <w:t xml:space="preserve">Additionally, NCUA estimates that 250 credit unions will give NCUA written notification to accept the Low Income Designation or appeal the NCUA decision not to grant the credit union low income eligibility, it is estimated that two credit unions will appeal the decision.  </w:t>
      </w:r>
      <w:r w:rsidR="007763E9" w:rsidRPr="002B5DE2">
        <w:rPr>
          <w:rFonts w:ascii="Times New Roman" w:hAnsi="Times New Roman"/>
          <w:sz w:val="24"/>
          <w:szCs w:val="24"/>
        </w:rPr>
        <w:t>T</w:t>
      </w:r>
      <w:r w:rsidR="00B86008" w:rsidRPr="002B5DE2">
        <w:rPr>
          <w:rFonts w:ascii="Times New Roman" w:hAnsi="Times New Roman"/>
          <w:sz w:val="24"/>
          <w:szCs w:val="24"/>
        </w:rPr>
        <w:t xml:space="preserve">he following number of respondents and estimated annual burden in hours </w:t>
      </w:r>
      <w:r w:rsidR="007A0E12" w:rsidRPr="002B5DE2">
        <w:rPr>
          <w:rFonts w:ascii="Times New Roman" w:hAnsi="Times New Roman"/>
          <w:sz w:val="24"/>
          <w:szCs w:val="24"/>
        </w:rPr>
        <w:t xml:space="preserve">summarized </w:t>
      </w:r>
      <w:r w:rsidR="00B86008" w:rsidRPr="002B5DE2">
        <w:rPr>
          <w:rFonts w:ascii="Times New Roman" w:hAnsi="Times New Roman"/>
          <w:sz w:val="24"/>
          <w:szCs w:val="24"/>
        </w:rPr>
        <w:t>below:</w:t>
      </w:r>
    </w:p>
    <w:p w14:paraId="2C5F3639" w14:textId="77777777" w:rsidR="00B86008" w:rsidRPr="002B5DE2" w:rsidRDefault="00B86008" w:rsidP="0035760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86"/>
        <w:gridCol w:w="1886"/>
        <w:gridCol w:w="1887"/>
      </w:tblGrid>
      <w:tr w:rsidR="007345FA" w:rsidRPr="002B5DE2" w14:paraId="76E2E72F" w14:textId="77777777" w:rsidTr="00D030A6">
        <w:tc>
          <w:tcPr>
            <w:tcW w:w="1886" w:type="dxa"/>
            <w:shd w:val="clear" w:color="auto" w:fill="C6D9F1"/>
          </w:tcPr>
          <w:p w14:paraId="5BAFED44" w14:textId="77777777" w:rsidR="007345FA" w:rsidRPr="002B5DE2" w:rsidRDefault="007345FA"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B5DE2">
              <w:rPr>
                <w:rFonts w:ascii="Times New Roman" w:hAnsi="Times New Roman"/>
                <w:b/>
                <w:sz w:val="24"/>
                <w:szCs w:val="24"/>
              </w:rPr>
              <w:t>Information Collection Activity</w:t>
            </w:r>
          </w:p>
        </w:tc>
        <w:tc>
          <w:tcPr>
            <w:tcW w:w="1886" w:type="dxa"/>
            <w:shd w:val="clear" w:color="auto" w:fill="C6D9F1"/>
          </w:tcPr>
          <w:p w14:paraId="072E2B43" w14:textId="77777777" w:rsidR="007345FA" w:rsidRPr="002B5DE2" w:rsidRDefault="007345FA"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B5DE2">
              <w:rPr>
                <w:rFonts w:ascii="Times New Roman" w:hAnsi="Times New Roman"/>
                <w:b/>
                <w:sz w:val="24"/>
                <w:szCs w:val="24"/>
              </w:rPr>
              <w:t>Respondents</w:t>
            </w:r>
          </w:p>
        </w:tc>
        <w:tc>
          <w:tcPr>
            <w:tcW w:w="1886" w:type="dxa"/>
            <w:shd w:val="clear" w:color="auto" w:fill="C6D9F1"/>
          </w:tcPr>
          <w:p w14:paraId="113E6FDA" w14:textId="77777777" w:rsidR="007345FA"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B5DE2">
              <w:rPr>
                <w:rFonts w:ascii="Times New Roman" w:hAnsi="Times New Roman"/>
                <w:b/>
                <w:sz w:val="24"/>
                <w:szCs w:val="24"/>
              </w:rPr>
              <w:t>Burden</w:t>
            </w:r>
          </w:p>
          <w:p w14:paraId="2355AEC0"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B5DE2">
              <w:rPr>
                <w:rFonts w:ascii="Times New Roman" w:hAnsi="Times New Roman"/>
                <w:b/>
                <w:sz w:val="24"/>
                <w:szCs w:val="24"/>
              </w:rPr>
              <w:t>(Hours)</w:t>
            </w:r>
          </w:p>
        </w:tc>
        <w:tc>
          <w:tcPr>
            <w:tcW w:w="1887" w:type="dxa"/>
            <w:shd w:val="clear" w:color="auto" w:fill="C6D9F1"/>
          </w:tcPr>
          <w:p w14:paraId="291DCA34" w14:textId="77777777" w:rsidR="007345FA" w:rsidRPr="002B5DE2" w:rsidRDefault="007345FA"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B5DE2">
              <w:rPr>
                <w:rFonts w:ascii="Times New Roman" w:hAnsi="Times New Roman"/>
                <w:b/>
                <w:sz w:val="24"/>
                <w:szCs w:val="24"/>
              </w:rPr>
              <w:t>Annual Hourly Burden</w:t>
            </w:r>
          </w:p>
        </w:tc>
      </w:tr>
      <w:tr w:rsidR="007345FA" w:rsidRPr="002B5DE2" w14:paraId="15FB369C" w14:textId="77777777" w:rsidTr="00D030A6">
        <w:tc>
          <w:tcPr>
            <w:tcW w:w="1886" w:type="dxa"/>
            <w:shd w:val="clear" w:color="auto" w:fill="auto"/>
          </w:tcPr>
          <w:p w14:paraId="79CBDC0C" w14:textId="77777777" w:rsidR="007345FA" w:rsidRPr="002B5DE2" w:rsidRDefault="007345FA"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Requesting LID outside of examination: Submitting member addresses</w:t>
            </w:r>
          </w:p>
        </w:tc>
        <w:tc>
          <w:tcPr>
            <w:tcW w:w="1886" w:type="dxa"/>
            <w:shd w:val="clear" w:color="auto" w:fill="auto"/>
          </w:tcPr>
          <w:p w14:paraId="1CC5C0CE" w14:textId="77777777" w:rsidR="007345FA" w:rsidRPr="002B5DE2" w:rsidRDefault="007345FA"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245</w:t>
            </w:r>
          </w:p>
        </w:tc>
        <w:tc>
          <w:tcPr>
            <w:tcW w:w="1886" w:type="dxa"/>
            <w:shd w:val="clear" w:color="auto" w:fill="auto"/>
          </w:tcPr>
          <w:p w14:paraId="69826FD5" w14:textId="77777777" w:rsidR="007345FA"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.25</w:t>
            </w:r>
          </w:p>
        </w:tc>
        <w:tc>
          <w:tcPr>
            <w:tcW w:w="1887" w:type="dxa"/>
            <w:shd w:val="clear" w:color="auto" w:fill="auto"/>
          </w:tcPr>
          <w:p w14:paraId="4C0925C8" w14:textId="77777777" w:rsidR="007345FA" w:rsidRPr="002B5DE2" w:rsidRDefault="007345FA"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61.25</w:t>
            </w:r>
          </w:p>
        </w:tc>
      </w:tr>
      <w:tr w:rsidR="007345FA" w:rsidRPr="002B5DE2" w14:paraId="3727C1BF" w14:textId="77777777" w:rsidTr="00D030A6">
        <w:tc>
          <w:tcPr>
            <w:tcW w:w="1886" w:type="dxa"/>
            <w:shd w:val="clear" w:color="auto" w:fill="auto"/>
          </w:tcPr>
          <w:p w14:paraId="616AC70D" w14:textId="77777777" w:rsidR="007345FA"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Requesting and submitting pre-approved loan sampling data</w:t>
            </w:r>
            <w:r w:rsidR="007A06AA" w:rsidRPr="002B5DE2">
              <w:rPr>
                <w:rFonts w:ascii="Times New Roman" w:hAnsi="Times New Roman"/>
                <w:sz w:val="24"/>
                <w:szCs w:val="24"/>
              </w:rPr>
              <w:t xml:space="preserve">; </w:t>
            </w:r>
            <w:r w:rsidR="007A06AA" w:rsidRPr="002B5DE2">
              <w:rPr>
                <w:rFonts w:ascii="Times New Roman" w:hAnsi="Times New Roman"/>
                <w:sz w:val="24"/>
                <w:szCs w:val="24"/>
              </w:rPr>
              <w:lastRenderedPageBreak/>
              <w:t>and Requesting and submitting membership survey data</w:t>
            </w:r>
          </w:p>
        </w:tc>
        <w:tc>
          <w:tcPr>
            <w:tcW w:w="1886" w:type="dxa"/>
            <w:shd w:val="clear" w:color="auto" w:fill="auto"/>
          </w:tcPr>
          <w:p w14:paraId="58632965" w14:textId="77777777" w:rsidR="007345FA" w:rsidRPr="002B5DE2" w:rsidRDefault="007A06AA"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lastRenderedPageBreak/>
              <w:t>5</w:t>
            </w:r>
          </w:p>
        </w:tc>
        <w:tc>
          <w:tcPr>
            <w:tcW w:w="1886" w:type="dxa"/>
            <w:shd w:val="clear" w:color="auto" w:fill="auto"/>
          </w:tcPr>
          <w:p w14:paraId="6F37E234" w14:textId="77777777" w:rsidR="007345FA" w:rsidRPr="002B5DE2" w:rsidRDefault="00735665"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120</w:t>
            </w:r>
          </w:p>
        </w:tc>
        <w:tc>
          <w:tcPr>
            <w:tcW w:w="1887" w:type="dxa"/>
            <w:shd w:val="clear" w:color="auto" w:fill="auto"/>
          </w:tcPr>
          <w:p w14:paraId="4DEDCEEA" w14:textId="77777777" w:rsidR="007345FA" w:rsidRPr="002B5DE2" w:rsidRDefault="007A06AA"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600</w:t>
            </w:r>
          </w:p>
        </w:tc>
      </w:tr>
      <w:tr w:rsidR="00D00989" w:rsidRPr="002B5DE2" w14:paraId="3011FCC7" w14:textId="77777777" w:rsidTr="00D030A6">
        <w:tc>
          <w:tcPr>
            <w:tcW w:w="1886" w:type="dxa"/>
            <w:shd w:val="clear" w:color="auto" w:fill="auto"/>
          </w:tcPr>
          <w:p w14:paraId="0B4094F5"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lastRenderedPageBreak/>
              <w:t>Formal Notification to Receive LID</w:t>
            </w:r>
          </w:p>
        </w:tc>
        <w:tc>
          <w:tcPr>
            <w:tcW w:w="1886" w:type="dxa"/>
            <w:shd w:val="clear" w:color="auto" w:fill="auto"/>
          </w:tcPr>
          <w:p w14:paraId="479F22F1"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250</w:t>
            </w:r>
          </w:p>
        </w:tc>
        <w:tc>
          <w:tcPr>
            <w:tcW w:w="1886" w:type="dxa"/>
            <w:shd w:val="clear" w:color="auto" w:fill="auto"/>
          </w:tcPr>
          <w:p w14:paraId="3F0C4A46"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.25</w:t>
            </w:r>
          </w:p>
        </w:tc>
        <w:tc>
          <w:tcPr>
            <w:tcW w:w="1887" w:type="dxa"/>
            <w:shd w:val="clear" w:color="auto" w:fill="auto"/>
          </w:tcPr>
          <w:p w14:paraId="558A2749"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62.5</w:t>
            </w:r>
          </w:p>
        </w:tc>
      </w:tr>
      <w:tr w:rsidR="00D00989" w:rsidRPr="002B5DE2" w14:paraId="2E3F8AEA" w14:textId="77777777" w:rsidTr="00D030A6">
        <w:tc>
          <w:tcPr>
            <w:tcW w:w="1886" w:type="dxa"/>
            <w:shd w:val="clear" w:color="auto" w:fill="auto"/>
          </w:tcPr>
          <w:p w14:paraId="3D1B2F4A"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Appeal Process for Low Income Eligibility</w:t>
            </w:r>
          </w:p>
        </w:tc>
        <w:tc>
          <w:tcPr>
            <w:tcW w:w="1886" w:type="dxa"/>
            <w:shd w:val="clear" w:color="auto" w:fill="auto"/>
          </w:tcPr>
          <w:p w14:paraId="56F21148"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2</w:t>
            </w:r>
          </w:p>
        </w:tc>
        <w:tc>
          <w:tcPr>
            <w:tcW w:w="1886" w:type="dxa"/>
            <w:shd w:val="clear" w:color="auto" w:fill="auto"/>
          </w:tcPr>
          <w:p w14:paraId="1F8DEA79"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24</w:t>
            </w:r>
          </w:p>
        </w:tc>
        <w:tc>
          <w:tcPr>
            <w:tcW w:w="1887" w:type="dxa"/>
            <w:shd w:val="clear" w:color="auto" w:fill="auto"/>
          </w:tcPr>
          <w:p w14:paraId="2268EC57"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48</w:t>
            </w:r>
          </w:p>
        </w:tc>
      </w:tr>
      <w:tr w:rsidR="00D00989" w:rsidRPr="002B5DE2" w14:paraId="3B62AD2E" w14:textId="77777777" w:rsidTr="00D030A6">
        <w:tc>
          <w:tcPr>
            <w:tcW w:w="1886" w:type="dxa"/>
            <w:shd w:val="clear" w:color="auto" w:fill="auto"/>
          </w:tcPr>
          <w:p w14:paraId="56C10D85"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Total</w:t>
            </w:r>
          </w:p>
        </w:tc>
        <w:tc>
          <w:tcPr>
            <w:tcW w:w="1886" w:type="dxa"/>
            <w:shd w:val="clear" w:color="auto" w:fill="auto"/>
          </w:tcPr>
          <w:p w14:paraId="47309157"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502</w:t>
            </w:r>
          </w:p>
        </w:tc>
        <w:tc>
          <w:tcPr>
            <w:tcW w:w="1886" w:type="dxa"/>
            <w:shd w:val="clear" w:color="auto" w:fill="auto"/>
          </w:tcPr>
          <w:p w14:paraId="2D449145"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264.5</w:t>
            </w:r>
          </w:p>
        </w:tc>
        <w:tc>
          <w:tcPr>
            <w:tcW w:w="1887" w:type="dxa"/>
            <w:shd w:val="clear" w:color="auto" w:fill="auto"/>
          </w:tcPr>
          <w:p w14:paraId="3A85D5AA" w14:textId="77777777" w:rsidR="00D00989" w:rsidRPr="002B5DE2" w:rsidRDefault="00D00989" w:rsidP="00D030A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772</w:t>
            </w:r>
          </w:p>
        </w:tc>
      </w:tr>
    </w:tbl>
    <w:p w14:paraId="539A900E" w14:textId="77777777" w:rsidR="00B50A08" w:rsidRPr="002B5DE2" w:rsidRDefault="00B50A08" w:rsidP="0035760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6B955AD3" w14:textId="77777777" w:rsidR="008809F7" w:rsidRPr="002B5DE2" w:rsidRDefault="008809F7" w:rsidP="00311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BCA4683" w14:textId="77777777" w:rsidR="008F7A89" w:rsidRPr="002B5DE2" w:rsidRDefault="00FF3F83" w:rsidP="001D5692">
      <w:pPr>
        <w:pStyle w:val="ListParagraph"/>
        <w:ind w:left="0" w:hanging="360"/>
        <w:rPr>
          <w:b/>
        </w:rPr>
      </w:pPr>
      <w:r w:rsidRPr="002B5DE2">
        <w:rPr>
          <w:b/>
        </w:rPr>
        <w:t>13.</w:t>
      </w:r>
      <w:r w:rsidRPr="002B5DE2">
        <w:rPr>
          <w:b/>
        </w:rPr>
        <w:tab/>
      </w:r>
      <w:r w:rsidR="008F7A89" w:rsidRPr="002B5DE2">
        <w:rPr>
          <w:b/>
        </w:rPr>
        <w:t>Costs to Respondents</w:t>
      </w:r>
    </w:p>
    <w:p w14:paraId="7A000526" w14:textId="77777777" w:rsidR="008F7A89" w:rsidRPr="002B5DE2" w:rsidRDefault="008F7A89" w:rsidP="008F7A89">
      <w:pPr>
        <w:pStyle w:val="ListParagraph"/>
        <w:tabs>
          <w:tab w:val="left" w:pos="-720"/>
          <w:tab w:val="left" w:pos="286"/>
          <w:tab w:val="left" w:pos="403"/>
        </w:tabs>
        <w:suppressAutoHyphens/>
        <w:ind w:left="0" w:hanging="360"/>
      </w:pPr>
      <w:r w:rsidRPr="002B5DE2">
        <w:tab/>
        <w:t>Provide an estimate of the total annual cost burden to respondents or record</w:t>
      </w:r>
      <w:r w:rsidR="004335BE" w:rsidRPr="002B5DE2">
        <w:t xml:space="preserve"> </w:t>
      </w:r>
      <w:r w:rsidRPr="002B5DE2">
        <w:t>keepers resulting from the collection of information. (Do not include the cost of any hour burden shown in Items 12 and 14).</w:t>
      </w:r>
    </w:p>
    <w:p w14:paraId="6DD282C8" w14:textId="77777777" w:rsidR="00FF3F83" w:rsidRPr="002B5DE2" w:rsidRDefault="00FF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FF015C9" w14:textId="77777777" w:rsidR="0019072E" w:rsidRPr="002B5DE2" w:rsidRDefault="003119CA" w:rsidP="003119C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T</w:t>
      </w:r>
      <w:r w:rsidR="00BA09E3" w:rsidRPr="002B5DE2">
        <w:rPr>
          <w:rFonts w:ascii="Times New Roman" w:hAnsi="Times New Roman"/>
          <w:sz w:val="24"/>
          <w:szCs w:val="24"/>
        </w:rPr>
        <w:t>otal capital and start-up costs: None.</w:t>
      </w:r>
    </w:p>
    <w:p w14:paraId="7880A5D8" w14:textId="77777777" w:rsidR="00BC63E5" w:rsidRPr="002B5DE2" w:rsidRDefault="00BA09E3" w:rsidP="00BC63E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Total operation and maintenance and purchase of services:</w:t>
      </w:r>
      <w:r w:rsidR="003029E6" w:rsidRPr="002B5DE2">
        <w:rPr>
          <w:rFonts w:ascii="Times New Roman" w:hAnsi="Times New Roman"/>
          <w:sz w:val="24"/>
          <w:szCs w:val="24"/>
        </w:rPr>
        <w:t xml:space="preserve"> The data collection activity typically is conducted through the examination process.  Credit unions may opt to collect and submit data to demonstrate its eligibility.   The primarily data source, member addresses, is typically readily available and quickly accessible</w:t>
      </w:r>
      <w:r w:rsidR="00BC63E5" w:rsidRPr="002B5DE2">
        <w:rPr>
          <w:rFonts w:ascii="Times New Roman" w:hAnsi="Times New Roman"/>
          <w:sz w:val="24"/>
          <w:szCs w:val="24"/>
        </w:rPr>
        <w:t>.</w:t>
      </w:r>
    </w:p>
    <w:p w14:paraId="7A6749E6" w14:textId="77777777" w:rsidR="00BC63E5" w:rsidRPr="002B5DE2" w:rsidRDefault="00BC63E5" w:rsidP="00BC63E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 xml:space="preserve">Respondents:  245 credit unions </w:t>
      </w:r>
    </w:p>
    <w:p w14:paraId="678AF543" w14:textId="77777777" w:rsidR="00BC63E5" w:rsidRPr="002B5DE2" w:rsidRDefault="00BC63E5" w:rsidP="00BC63E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Estimated annual burden per response:  .25 hours</w:t>
      </w:r>
    </w:p>
    <w:p w14:paraId="58EFFD28" w14:textId="77777777" w:rsidR="00BC63E5" w:rsidRPr="002B5DE2" w:rsidRDefault="00BC63E5" w:rsidP="00B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Total annual hours:  61.25</w:t>
      </w:r>
    </w:p>
    <w:p w14:paraId="09CFBE01" w14:textId="77777777" w:rsidR="00BC63E5" w:rsidRPr="002B5DE2" w:rsidRDefault="00BC63E5" w:rsidP="00B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Annual cost burden:  $1898.25</w:t>
      </w:r>
    </w:p>
    <w:p w14:paraId="01B8D102" w14:textId="77777777" w:rsidR="00BC63E5" w:rsidRPr="002B5DE2" w:rsidRDefault="00BC63E5" w:rsidP="00B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highlight w:val="yellow"/>
        </w:rPr>
      </w:pPr>
    </w:p>
    <w:p w14:paraId="2A36E663" w14:textId="77777777" w:rsidR="003119CA" w:rsidRPr="002B5DE2" w:rsidRDefault="00BC63E5" w:rsidP="00BC6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 xml:space="preserve">We estimate that if a credit union provides income data from a loan sample or membership survey they will use a contractor or some other external entity </w:t>
      </w:r>
      <w:r w:rsidRPr="002B5DE2">
        <w:rPr>
          <w:rFonts w:ascii="Times New Roman" w:hAnsi="Times New Roman"/>
          <w:sz w:val="24"/>
          <w:szCs w:val="24"/>
        </w:rPr>
        <w:lastRenderedPageBreak/>
        <w:t>to perform this task.  W</w:t>
      </w:r>
      <w:r w:rsidR="003029E6" w:rsidRPr="002B5DE2">
        <w:rPr>
          <w:rFonts w:ascii="Times New Roman" w:hAnsi="Times New Roman"/>
          <w:sz w:val="24"/>
          <w:szCs w:val="24"/>
        </w:rPr>
        <w:t xml:space="preserve">e estimate </w:t>
      </w:r>
      <w:r w:rsidR="004C1E3C" w:rsidRPr="002B5DE2">
        <w:rPr>
          <w:rFonts w:ascii="Times New Roman" w:hAnsi="Times New Roman"/>
          <w:sz w:val="24"/>
          <w:szCs w:val="24"/>
        </w:rPr>
        <w:t>the cost</w:t>
      </w:r>
      <w:r w:rsidR="003029E6" w:rsidRPr="002B5DE2">
        <w:rPr>
          <w:rFonts w:ascii="Times New Roman" w:hAnsi="Times New Roman"/>
          <w:sz w:val="24"/>
          <w:szCs w:val="24"/>
        </w:rPr>
        <w:t xml:space="preserve"> to the credit union to be </w:t>
      </w:r>
      <w:r w:rsidR="004C1E3C" w:rsidRPr="002B5DE2">
        <w:rPr>
          <w:rFonts w:ascii="Times New Roman" w:hAnsi="Times New Roman"/>
          <w:sz w:val="24"/>
          <w:szCs w:val="24"/>
        </w:rPr>
        <w:t>approximately $</w:t>
      </w:r>
      <w:r w:rsidR="00D746C0" w:rsidRPr="002B5DE2">
        <w:rPr>
          <w:rFonts w:ascii="Times New Roman" w:hAnsi="Times New Roman"/>
          <w:sz w:val="24"/>
          <w:szCs w:val="24"/>
        </w:rPr>
        <w:t>12</w:t>
      </w:r>
      <w:r w:rsidR="004C1E3C" w:rsidRPr="002B5DE2">
        <w:rPr>
          <w:rFonts w:ascii="Times New Roman" w:hAnsi="Times New Roman"/>
          <w:sz w:val="24"/>
          <w:szCs w:val="24"/>
        </w:rPr>
        <w:t>,000</w:t>
      </w:r>
      <w:r w:rsidR="003029E6" w:rsidRPr="002B5DE2">
        <w:rPr>
          <w:rFonts w:ascii="Times New Roman" w:hAnsi="Times New Roman"/>
          <w:sz w:val="24"/>
          <w:szCs w:val="24"/>
        </w:rPr>
        <w:t xml:space="preserve"> ($100 per hour for </w:t>
      </w:r>
      <w:r w:rsidR="00D746C0" w:rsidRPr="002B5DE2">
        <w:rPr>
          <w:rFonts w:ascii="Times New Roman" w:hAnsi="Times New Roman"/>
          <w:sz w:val="24"/>
          <w:szCs w:val="24"/>
        </w:rPr>
        <w:t>120</w:t>
      </w:r>
      <w:r w:rsidR="003029E6" w:rsidRPr="002B5DE2">
        <w:rPr>
          <w:rFonts w:ascii="Times New Roman" w:hAnsi="Times New Roman"/>
          <w:sz w:val="24"/>
          <w:szCs w:val="24"/>
        </w:rPr>
        <w:t xml:space="preserve"> hours)</w:t>
      </w:r>
      <w:r w:rsidR="004C1E3C" w:rsidRPr="002B5DE2">
        <w:rPr>
          <w:rFonts w:ascii="Times New Roman" w:hAnsi="Times New Roman"/>
          <w:sz w:val="24"/>
          <w:szCs w:val="24"/>
        </w:rPr>
        <w:t>.  NCUA estimates the total collection burden represented by this proposal as follows:</w:t>
      </w:r>
    </w:p>
    <w:p w14:paraId="17312156" w14:textId="77777777" w:rsidR="004C1E3C" w:rsidRPr="002B5DE2" w:rsidRDefault="004C1E3C" w:rsidP="004C1E3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Respondents:  5</w:t>
      </w:r>
      <w:r w:rsidR="000153C1" w:rsidRPr="002B5DE2">
        <w:rPr>
          <w:rFonts w:ascii="Times New Roman" w:hAnsi="Times New Roman"/>
          <w:sz w:val="24"/>
          <w:szCs w:val="24"/>
        </w:rPr>
        <w:t xml:space="preserve"> </w:t>
      </w:r>
      <w:r w:rsidRPr="002B5DE2">
        <w:rPr>
          <w:rFonts w:ascii="Times New Roman" w:hAnsi="Times New Roman"/>
          <w:sz w:val="24"/>
          <w:szCs w:val="24"/>
        </w:rPr>
        <w:t>credit unions</w:t>
      </w:r>
      <w:r w:rsidR="003029E6" w:rsidRPr="002B5DE2">
        <w:rPr>
          <w:rFonts w:ascii="Times New Roman" w:hAnsi="Times New Roman"/>
          <w:sz w:val="24"/>
          <w:szCs w:val="24"/>
        </w:rPr>
        <w:t xml:space="preserve"> </w:t>
      </w:r>
      <w:r w:rsidR="00B50A08" w:rsidRPr="002B5DE2">
        <w:rPr>
          <w:rFonts w:ascii="Times New Roman" w:hAnsi="Times New Roman"/>
          <w:sz w:val="24"/>
          <w:szCs w:val="24"/>
        </w:rPr>
        <w:t>(2 credit unions using a loan sample and 3 credit unions using a member survey)</w:t>
      </w:r>
    </w:p>
    <w:p w14:paraId="52D8A1A7" w14:textId="77777777" w:rsidR="004C1E3C" w:rsidRPr="002B5DE2" w:rsidRDefault="004C1E3C" w:rsidP="004C1E3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 xml:space="preserve">Estimated annual burden:  </w:t>
      </w:r>
      <w:r w:rsidR="00D746C0" w:rsidRPr="002B5DE2">
        <w:rPr>
          <w:rFonts w:ascii="Times New Roman" w:hAnsi="Times New Roman"/>
          <w:sz w:val="24"/>
          <w:szCs w:val="24"/>
        </w:rPr>
        <w:t xml:space="preserve">120 </w:t>
      </w:r>
      <w:r w:rsidRPr="002B5DE2">
        <w:rPr>
          <w:rFonts w:ascii="Times New Roman" w:hAnsi="Times New Roman"/>
          <w:sz w:val="24"/>
          <w:szCs w:val="24"/>
        </w:rPr>
        <w:t>hours</w:t>
      </w:r>
    </w:p>
    <w:p w14:paraId="5BBE7376" w14:textId="77777777" w:rsidR="004C1E3C" w:rsidRPr="002B5DE2" w:rsidRDefault="004C1E3C"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 xml:space="preserve">Total annual hours:  </w:t>
      </w:r>
      <w:r w:rsidR="00D746C0" w:rsidRPr="002B5DE2">
        <w:rPr>
          <w:rFonts w:ascii="Times New Roman" w:hAnsi="Times New Roman"/>
          <w:sz w:val="24"/>
          <w:szCs w:val="24"/>
        </w:rPr>
        <w:t>600</w:t>
      </w:r>
    </w:p>
    <w:p w14:paraId="34605002" w14:textId="77777777" w:rsidR="000153C1" w:rsidRPr="002B5DE2" w:rsidRDefault="000153C1"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Annual cost burden:  $</w:t>
      </w:r>
      <w:r w:rsidR="00D746C0" w:rsidRPr="002B5DE2">
        <w:rPr>
          <w:rFonts w:ascii="Times New Roman" w:hAnsi="Times New Roman"/>
          <w:sz w:val="24"/>
          <w:szCs w:val="24"/>
        </w:rPr>
        <w:t>6</w:t>
      </w:r>
      <w:r w:rsidRPr="002B5DE2">
        <w:rPr>
          <w:rFonts w:ascii="Times New Roman" w:hAnsi="Times New Roman"/>
          <w:sz w:val="24"/>
          <w:szCs w:val="24"/>
        </w:rPr>
        <w:t>0,000</w:t>
      </w:r>
    </w:p>
    <w:p w14:paraId="6DEA23E8" w14:textId="77777777" w:rsidR="00BC63E5" w:rsidRPr="002B5DE2" w:rsidRDefault="00BC63E5"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14:paraId="4A706A8D" w14:textId="77777777" w:rsidR="00BC63E5" w:rsidRPr="002B5DE2" w:rsidRDefault="00BC63E5"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We estimate that if a credit union is denied a low-income designation and prepares and appeal of this decision it will be prepared by credit union personnel at the rate of $31 per hour.</w:t>
      </w:r>
    </w:p>
    <w:p w14:paraId="55B47305" w14:textId="77777777" w:rsidR="00BC63E5" w:rsidRPr="002B5DE2" w:rsidRDefault="00BC63E5"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Respondents:  2 credit unions</w:t>
      </w:r>
    </w:p>
    <w:p w14:paraId="06AD71D1" w14:textId="77777777" w:rsidR="00BC63E5" w:rsidRPr="002B5DE2" w:rsidRDefault="00BC63E5"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Estimated annual burden per appeal:  24 hours</w:t>
      </w:r>
    </w:p>
    <w:p w14:paraId="46F42116" w14:textId="77777777" w:rsidR="00BC63E5" w:rsidRPr="002B5DE2" w:rsidRDefault="00BC63E5"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Total annual hours:  48 hours</w:t>
      </w:r>
    </w:p>
    <w:p w14:paraId="1EA631BF" w14:textId="77777777" w:rsidR="00BC63E5" w:rsidRPr="002B5DE2" w:rsidRDefault="00BC63E5"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Annual cost burden:  $1488</w:t>
      </w:r>
    </w:p>
    <w:p w14:paraId="68CF1D50" w14:textId="77777777" w:rsidR="00123561" w:rsidRPr="002B5DE2" w:rsidRDefault="00123561"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14:paraId="6CA4775A" w14:textId="77777777" w:rsidR="00123561" w:rsidRPr="002B5DE2" w:rsidRDefault="00123561"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 xml:space="preserve">We do not estimate there will be any cost to the credit union to formally accept the low-income designation in writing since this is a decision made by the board of directors and they are not compensated by the credit union.  </w:t>
      </w:r>
    </w:p>
    <w:p w14:paraId="7C83AA1C" w14:textId="77777777" w:rsidR="007A06AA" w:rsidRPr="002B5DE2" w:rsidRDefault="007A06AA"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Respondents:  250</w:t>
      </w:r>
    </w:p>
    <w:p w14:paraId="6221DC18" w14:textId="77777777" w:rsidR="007A06AA" w:rsidRPr="002B5DE2" w:rsidRDefault="007A06AA"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Estimated Annual Burden:  .25 hours</w:t>
      </w:r>
    </w:p>
    <w:p w14:paraId="48058286" w14:textId="77777777" w:rsidR="007A06AA" w:rsidRPr="002B5DE2" w:rsidRDefault="007A06AA"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Total annual burden:  62.5</w:t>
      </w:r>
    </w:p>
    <w:p w14:paraId="166D278C" w14:textId="77777777" w:rsidR="007A06AA" w:rsidRPr="002B5DE2" w:rsidRDefault="007A06AA"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2B5DE2">
        <w:rPr>
          <w:rFonts w:ascii="Times New Roman" w:hAnsi="Times New Roman"/>
          <w:sz w:val="24"/>
          <w:szCs w:val="24"/>
        </w:rPr>
        <w:t>Annual cost burden:  $0</w:t>
      </w:r>
    </w:p>
    <w:p w14:paraId="7492E9AB" w14:textId="77777777" w:rsidR="004C1E3C" w:rsidRPr="002B5DE2" w:rsidRDefault="004C1E3C" w:rsidP="004C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14:paraId="431B2DB9" w14:textId="77777777" w:rsidR="007F3CC1" w:rsidRPr="002B5DE2" w:rsidRDefault="00FF3F83" w:rsidP="001D5692">
      <w:pPr>
        <w:pStyle w:val="ListParagraph"/>
        <w:ind w:left="0" w:hanging="360"/>
        <w:rPr>
          <w:b/>
        </w:rPr>
      </w:pPr>
      <w:r w:rsidRPr="002B5DE2">
        <w:rPr>
          <w:b/>
        </w:rPr>
        <w:t>14.</w:t>
      </w:r>
      <w:r w:rsidRPr="002B5DE2">
        <w:rPr>
          <w:b/>
        </w:rPr>
        <w:tab/>
      </w:r>
      <w:r w:rsidR="007F3CC1" w:rsidRPr="002B5DE2">
        <w:rPr>
          <w:b/>
        </w:rPr>
        <w:t>Costs to Federal Government</w:t>
      </w:r>
    </w:p>
    <w:p w14:paraId="04B5DB91" w14:textId="77777777" w:rsidR="00FF3F83" w:rsidRPr="002B5DE2" w:rsidRDefault="00FF3F83" w:rsidP="007F3CC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864"/>
        <w:rPr>
          <w:rFonts w:ascii="Times New Roman" w:hAnsi="Times New Roman"/>
          <w:sz w:val="24"/>
          <w:szCs w:val="24"/>
        </w:rPr>
      </w:pPr>
    </w:p>
    <w:p w14:paraId="4FB4F67B" w14:textId="77777777" w:rsidR="0063403A" w:rsidRPr="002B5DE2" w:rsidRDefault="0063403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 xml:space="preserve">The information collected will be </w:t>
      </w:r>
      <w:r w:rsidR="00810E86" w:rsidRPr="002B5DE2">
        <w:rPr>
          <w:rFonts w:ascii="Times New Roman" w:hAnsi="Times New Roman"/>
          <w:sz w:val="24"/>
          <w:szCs w:val="24"/>
        </w:rPr>
        <w:t xml:space="preserve">analyzed </w:t>
      </w:r>
      <w:r w:rsidRPr="002B5DE2">
        <w:rPr>
          <w:rFonts w:ascii="Times New Roman" w:hAnsi="Times New Roman"/>
          <w:sz w:val="24"/>
          <w:szCs w:val="24"/>
        </w:rPr>
        <w:t>by NCUA staff</w:t>
      </w:r>
      <w:r w:rsidR="00810E86" w:rsidRPr="002B5DE2">
        <w:rPr>
          <w:rFonts w:ascii="Times New Roman" w:hAnsi="Times New Roman"/>
          <w:sz w:val="24"/>
          <w:szCs w:val="24"/>
        </w:rPr>
        <w:t>, as part of its normal business procedures, utilizing internally developed software</w:t>
      </w:r>
      <w:r w:rsidRPr="002B5DE2">
        <w:rPr>
          <w:rFonts w:ascii="Times New Roman" w:hAnsi="Times New Roman"/>
          <w:sz w:val="24"/>
          <w:szCs w:val="24"/>
        </w:rPr>
        <w:t>.  Therefore, the outside cost to NCUA is negligible.</w:t>
      </w:r>
    </w:p>
    <w:p w14:paraId="6C60BE59" w14:textId="77777777" w:rsidR="0063403A" w:rsidRPr="002B5DE2" w:rsidRDefault="0063403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6734B3A" w14:textId="77777777" w:rsidR="007F3CC1" w:rsidRPr="002B5DE2" w:rsidRDefault="007F3CC1" w:rsidP="002B5DE2">
      <w:pPr>
        <w:pStyle w:val="ListParagraph"/>
        <w:ind w:left="0" w:hanging="360"/>
        <w:rPr>
          <w:b/>
        </w:rPr>
      </w:pPr>
      <w:r w:rsidRPr="002B5DE2">
        <w:rPr>
          <w:b/>
        </w:rPr>
        <w:t>15. Changes in Burden</w:t>
      </w:r>
    </w:p>
    <w:p w14:paraId="2019C351" w14:textId="77777777" w:rsidR="007F3CC1" w:rsidRPr="002B5DE2" w:rsidRDefault="007F3CC1" w:rsidP="007F3CC1">
      <w:pPr>
        <w:rPr>
          <w:rFonts w:ascii="Times New Roman" w:hAnsi="Times New Roman"/>
          <w:sz w:val="24"/>
          <w:szCs w:val="24"/>
        </w:rPr>
      </w:pPr>
      <w:r w:rsidRPr="002B5DE2">
        <w:rPr>
          <w:rFonts w:ascii="Times New Roman" w:hAnsi="Times New Roman"/>
          <w:sz w:val="24"/>
          <w:szCs w:val="24"/>
        </w:rPr>
        <w:t>Explain the reasons for any program changes or adjustments reported in Items 12 or13.</w:t>
      </w:r>
    </w:p>
    <w:p w14:paraId="1766CCB3" w14:textId="77777777" w:rsidR="00FF3F83" w:rsidRPr="002B5DE2" w:rsidRDefault="00FF3F83">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DC7B36F" w14:textId="77777777" w:rsidR="0063403A" w:rsidRPr="002B5DE2" w:rsidRDefault="00810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 xml:space="preserve">NCUA </w:t>
      </w:r>
      <w:r w:rsidR="007F3CC1" w:rsidRPr="002B5DE2">
        <w:rPr>
          <w:rFonts w:ascii="Times New Roman" w:hAnsi="Times New Roman"/>
          <w:sz w:val="24"/>
          <w:szCs w:val="24"/>
        </w:rPr>
        <w:t xml:space="preserve">adjusted the burden to include written acceptance and the efforts to allow credit unions to provide data to obtain designation, including the </w:t>
      </w:r>
      <w:r w:rsidR="004335BE" w:rsidRPr="002B5DE2">
        <w:rPr>
          <w:rFonts w:ascii="Times New Roman" w:hAnsi="Times New Roman"/>
          <w:sz w:val="24"/>
          <w:szCs w:val="24"/>
        </w:rPr>
        <w:t>right</w:t>
      </w:r>
      <w:r w:rsidR="007F3CC1" w:rsidRPr="002B5DE2">
        <w:rPr>
          <w:rFonts w:ascii="Times New Roman" w:hAnsi="Times New Roman"/>
          <w:sz w:val="24"/>
          <w:szCs w:val="24"/>
        </w:rPr>
        <w:t xml:space="preserve"> to appeal.</w:t>
      </w:r>
      <w:r w:rsidRPr="002B5DE2">
        <w:rPr>
          <w:rFonts w:ascii="Times New Roman" w:hAnsi="Times New Roman"/>
          <w:sz w:val="24"/>
          <w:szCs w:val="24"/>
        </w:rPr>
        <w:t xml:space="preserve">  </w:t>
      </w:r>
    </w:p>
    <w:p w14:paraId="513BA34F" w14:textId="77777777" w:rsidR="00006BE1" w:rsidRPr="002B5DE2" w:rsidRDefault="00006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7F4DC72" w14:textId="77777777" w:rsidR="007F3CC1" w:rsidRPr="002B5DE2" w:rsidRDefault="00FF3F83" w:rsidP="002B5DE2">
      <w:pPr>
        <w:pStyle w:val="ListParagraph"/>
        <w:ind w:left="0" w:hanging="360"/>
        <w:rPr>
          <w:b/>
        </w:rPr>
      </w:pPr>
      <w:r w:rsidRPr="002B5DE2">
        <w:rPr>
          <w:b/>
        </w:rPr>
        <w:t>16.</w:t>
      </w:r>
      <w:r w:rsidRPr="002B5DE2">
        <w:rPr>
          <w:b/>
        </w:rPr>
        <w:tab/>
      </w:r>
      <w:r w:rsidR="007F3CC1" w:rsidRPr="002B5DE2">
        <w:rPr>
          <w:b/>
        </w:rPr>
        <w:t>Information Collection Planned for Statistical Purposes</w:t>
      </w:r>
    </w:p>
    <w:p w14:paraId="07B9FDF3" w14:textId="77777777" w:rsidR="007F3CC1" w:rsidRPr="002B5DE2" w:rsidRDefault="007F3CC1" w:rsidP="007F3CC1">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rFonts w:ascii="Times New Roman" w:hAnsi="Times New Roman"/>
          <w:sz w:val="24"/>
          <w:szCs w:val="24"/>
        </w:rPr>
      </w:pPr>
      <w:r w:rsidRPr="002B5DE2">
        <w:rPr>
          <w:rFonts w:ascii="Times New Roman" w:hAnsi="Times New Roman"/>
          <w:sz w:val="24"/>
          <w:szCs w:val="24"/>
        </w:rPr>
        <w:tab/>
        <w:t>For collections of information whose results will be published, outlined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5500290" w14:textId="77777777" w:rsidR="007F3CC1" w:rsidRPr="002B5DE2" w:rsidRDefault="007F3CC1" w:rsidP="007F3CC1">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rFonts w:ascii="Times New Roman" w:hAnsi="Times New Roman"/>
          <w:sz w:val="24"/>
          <w:szCs w:val="24"/>
        </w:rPr>
      </w:pPr>
    </w:p>
    <w:p w14:paraId="697EF306" w14:textId="769DDEDA" w:rsidR="007F3CC1" w:rsidRPr="002B5DE2" w:rsidRDefault="007F3CC1" w:rsidP="007F3CC1">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rFonts w:ascii="Times New Roman" w:hAnsi="Times New Roman"/>
          <w:sz w:val="24"/>
          <w:szCs w:val="24"/>
        </w:rPr>
      </w:pPr>
      <w:r w:rsidRPr="002B5DE2">
        <w:rPr>
          <w:rFonts w:ascii="Times New Roman" w:hAnsi="Times New Roman"/>
          <w:sz w:val="24"/>
          <w:szCs w:val="24"/>
        </w:rPr>
        <w:tab/>
        <w:t>Not applicable.  The information collection is not used for statistical purposes</w:t>
      </w:r>
      <w:r w:rsidR="001D5692">
        <w:rPr>
          <w:rFonts w:ascii="Times New Roman" w:hAnsi="Times New Roman"/>
          <w:sz w:val="24"/>
          <w:szCs w:val="24"/>
        </w:rPr>
        <w:t>.</w:t>
      </w:r>
    </w:p>
    <w:p w14:paraId="463E2D88" w14:textId="77777777" w:rsidR="00810E86" w:rsidRPr="002B5DE2" w:rsidRDefault="00810E86" w:rsidP="007F3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A659A03" w14:textId="77777777" w:rsidR="00810E86" w:rsidRPr="001D5692" w:rsidRDefault="00810E86" w:rsidP="002B5D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b/>
          <w:sz w:val="24"/>
          <w:szCs w:val="24"/>
        </w:rPr>
      </w:pPr>
      <w:r w:rsidRPr="001D5692">
        <w:rPr>
          <w:rFonts w:ascii="Times New Roman" w:hAnsi="Times New Roman"/>
          <w:b/>
          <w:sz w:val="24"/>
          <w:szCs w:val="24"/>
        </w:rPr>
        <w:t>17.</w:t>
      </w:r>
      <w:r w:rsidRPr="001D5692">
        <w:rPr>
          <w:rFonts w:ascii="Times New Roman" w:hAnsi="Times New Roman"/>
          <w:b/>
          <w:sz w:val="24"/>
          <w:szCs w:val="24"/>
        </w:rPr>
        <w:tab/>
        <w:t>Approval to Omit OMB Expiration Date</w:t>
      </w:r>
    </w:p>
    <w:p w14:paraId="06D25C9B" w14:textId="77777777" w:rsidR="00810E86" w:rsidRPr="002B5DE2" w:rsidRDefault="00810E86" w:rsidP="00BC4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14:paraId="4F374EEB" w14:textId="77777777" w:rsidR="00810E86" w:rsidRPr="002B5DE2" w:rsidRDefault="00810E86" w:rsidP="00BC4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NCUA is not seeking approv</w:t>
      </w:r>
      <w:r w:rsidR="006B3538" w:rsidRPr="002B5DE2">
        <w:rPr>
          <w:rFonts w:ascii="Times New Roman" w:hAnsi="Times New Roman"/>
          <w:sz w:val="24"/>
          <w:szCs w:val="24"/>
        </w:rPr>
        <w:t>al to omit the expiration date.</w:t>
      </w:r>
    </w:p>
    <w:p w14:paraId="17DB7872" w14:textId="77777777" w:rsidR="00810E86" w:rsidRPr="001D5692" w:rsidRDefault="00810E86" w:rsidP="00BC4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9A8768B" w14:textId="0F38B7F6" w:rsidR="00810E86" w:rsidRPr="001D5692" w:rsidRDefault="00810E86" w:rsidP="002B5D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b/>
          <w:sz w:val="24"/>
          <w:szCs w:val="24"/>
        </w:rPr>
      </w:pPr>
      <w:r w:rsidRPr="001D5692">
        <w:rPr>
          <w:rFonts w:ascii="Times New Roman" w:hAnsi="Times New Roman"/>
          <w:b/>
          <w:sz w:val="24"/>
          <w:szCs w:val="24"/>
        </w:rPr>
        <w:t>18.</w:t>
      </w:r>
      <w:r w:rsidR="002B5DE2" w:rsidRPr="001D5692">
        <w:rPr>
          <w:rFonts w:ascii="Times New Roman" w:hAnsi="Times New Roman"/>
          <w:b/>
          <w:sz w:val="24"/>
          <w:szCs w:val="24"/>
        </w:rPr>
        <w:t xml:space="preserve"> </w:t>
      </w:r>
      <w:r w:rsidRPr="001D5692">
        <w:rPr>
          <w:rFonts w:ascii="Times New Roman" w:hAnsi="Times New Roman"/>
          <w:b/>
          <w:sz w:val="24"/>
          <w:szCs w:val="24"/>
        </w:rPr>
        <w:t>Exceptions to Certification for Paperwork Reduction Act Submissions</w:t>
      </w:r>
    </w:p>
    <w:p w14:paraId="2ED89720" w14:textId="77777777" w:rsidR="00810E86" w:rsidRPr="002B5DE2" w:rsidRDefault="00810E86" w:rsidP="00810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462A7E4B" w14:textId="77777777" w:rsidR="006869E9" w:rsidRPr="002B5DE2" w:rsidRDefault="006869E9" w:rsidP="00BC4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B5DE2">
        <w:rPr>
          <w:rFonts w:ascii="Times New Roman" w:hAnsi="Times New Roman"/>
          <w:sz w:val="24"/>
          <w:szCs w:val="24"/>
        </w:rPr>
        <w:t>This collection complies with the requirements in 5 CFR 1320.9.</w:t>
      </w:r>
    </w:p>
    <w:p w14:paraId="673BCAA7" w14:textId="77777777" w:rsidR="00810E86" w:rsidRPr="002B5DE2" w:rsidRDefault="00810E86" w:rsidP="00BC4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sectPr w:rsidR="00810E86" w:rsidRPr="002B5DE2">
      <w:footerReference w:type="default" r:id="rId14"/>
      <w:type w:val="continuous"/>
      <w:pgSz w:w="12240" w:h="15840"/>
      <w:pgMar w:top="1440" w:right="1584"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0D4F3" w14:textId="77777777" w:rsidR="00FE6184" w:rsidRDefault="00FE6184">
      <w:r>
        <w:separator/>
      </w:r>
    </w:p>
  </w:endnote>
  <w:endnote w:type="continuationSeparator" w:id="0">
    <w:p w14:paraId="02BFFB29" w14:textId="77777777" w:rsidR="00FE6184" w:rsidRDefault="00FE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3A105" w14:textId="77777777" w:rsidR="004F66D0" w:rsidRDefault="004F66D0">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F7F83">
      <w:rPr>
        <w:rStyle w:val="PageNumber"/>
        <w:noProof/>
      </w:rPr>
      <w:t>8</w:t>
    </w:r>
    <w:r>
      <w:rPr>
        <w:rStyle w:val="PageNumber"/>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30241" w14:textId="77777777" w:rsidR="00FE6184" w:rsidRDefault="00FE6184">
      <w:r>
        <w:separator/>
      </w:r>
    </w:p>
  </w:footnote>
  <w:footnote w:type="continuationSeparator" w:id="0">
    <w:p w14:paraId="5E29A0DE" w14:textId="77777777" w:rsidR="00FE6184" w:rsidRDefault="00FE6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1C2AA04"/>
    <w:lvl w:ilvl="0">
      <w:numFmt w:val="bullet"/>
      <w:lvlText w:val="*"/>
      <w:lvlJc w:val="left"/>
      <w:pPr>
        <w:ind w:left="0" w:firstLine="0"/>
      </w:pPr>
    </w:lvl>
  </w:abstractNum>
  <w:abstractNum w:abstractNumId="1" w15:restartNumberingAfterBreak="0">
    <w:nsid w:val="0F316EE9"/>
    <w:multiLevelType w:val="hybridMultilevel"/>
    <w:tmpl w:val="974A74CC"/>
    <w:lvl w:ilvl="0" w:tplc="CD34C866">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ED017A"/>
    <w:multiLevelType w:val="hybridMultilevel"/>
    <w:tmpl w:val="5CF0D932"/>
    <w:lvl w:ilvl="0" w:tplc="FD0A0796">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1222A"/>
    <w:multiLevelType w:val="hybridMultilevel"/>
    <w:tmpl w:val="DF24FF86"/>
    <w:lvl w:ilvl="0" w:tplc="130E80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9B20DC"/>
    <w:multiLevelType w:val="hybridMultilevel"/>
    <w:tmpl w:val="7EE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557E2"/>
    <w:multiLevelType w:val="hybridMultilevel"/>
    <w:tmpl w:val="7B7C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B7F46"/>
    <w:multiLevelType w:val="hybridMultilevel"/>
    <w:tmpl w:val="C96A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4E6981"/>
    <w:multiLevelType w:val="hybridMultilevel"/>
    <w:tmpl w:val="1C6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864BD"/>
    <w:multiLevelType w:val="hybridMultilevel"/>
    <w:tmpl w:val="E8E8CF5C"/>
    <w:lvl w:ilvl="0" w:tplc="0A1AFBC2">
      <w:start w:val="1"/>
      <w:numFmt w:val="decimal"/>
      <w:lvlText w:val="%1."/>
      <w:lvlJc w:val="left"/>
      <w:pPr>
        <w:ind w:left="720" w:hanging="7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710124"/>
    <w:multiLevelType w:val="hybridMultilevel"/>
    <w:tmpl w:val="CB84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53E59"/>
    <w:multiLevelType w:val="hybridMultilevel"/>
    <w:tmpl w:val="D15405F4"/>
    <w:lvl w:ilvl="0" w:tplc="130E80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lvlOverride w:ilvl="0">
      <w:lvl w:ilvl="0">
        <w:numFmt w:val="bullet"/>
        <w:lvlText w:val=""/>
        <w:legacy w:legacy="1" w:legacySpace="0" w:legacyIndent="360"/>
        <w:lvlJc w:val="left"/>
        <w:pPr>
          <w:ind w:left="792" w:hanging="360"/>
        </w:pPr>
        <w:rPr>
          <w:rFonts w:ascii="Symbol" w:hAnsi="Symbol" w:hint="default"/>
        </w:rPr>
      </w:lvl>
    </w:lvlOverride>
  </w:num>
  <w:num w:numId="3">
    <w:abstractNumId w:val="5"/>
  </w:num>
  <w:num w:numId="4">
    <w:abstractNumId w:val="4"/>
  </w:num>
  <w:num w:numId="5">
    <w:abstractNumId w:val="10"/>
  </w:num>
  <w:num w:numId="6">
    <w:abstractNumId w:val="6"/>
  </w:num>
  <w:num w:numId="7">
    <w:abstractNumId w:val="8"/>
  </w:num>
  <w:num w:numId="8">
    <w:abstractNumId w:val="9"/>
  </w:num>
  <w:num w:numId="9">
    <w:abstractNumId w:val="7"/>
  </w:num>
  <w:num w:numId="10">
    <w:abstractNumId w:val="3"/>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55"/>
    <w:rsid w:val="00001A49"/>
    <w:rsid w:val="00005A23"/>
    <w:rsid w:val="00006BE1"/>
    <w:rsid w:val="000153C1"/>
    <w:rsid w:val="0004291B"/>
    <w:rsid w:val="00045FFC"/>
    <w:rsid w:val="0009008C"/>
    <w:rsid w:val="00093862"/>
    <w:rsid w:val="00095964"/>
    <w:rsid w:val="00096FC8"/>
    <w:rsid w:val="000B5950"/>
    <w:rsid w:val="000B7E6E"/>
    <w:rsid w:val="000D6285"/>
    <w:rsid w:val="000E1CB1"/>
    <w:rsid w:val="000E646B"/>
    <w:rsid w:val="00111A83"/>
    <w:rsid w:val="00123561"/>
    <w:rsid w:val="00143F1B"/>
    <w:rsid w:val="00187381"/>
    <w:rsid w:val="0019072E"/>
    <w:rsid w:val="001B2477"/>
    <w:rsid w:val="001B59C8"/>
    <w:rsid w:val="001B7B21"/>
    <w:rsid w:val="001C7003"/>
    <w:rsid w:val="001D5692"/>
    <w:rsid w:val="001F740C"/>
    <w:rsid w:val="00217905"/>
    <w:rsid w:val="0022234E"/>
    <w:rsid w:val="002405A7"/>
    <w:rsid w:val="00244DB6"/>
    <w:rsid w:val="002517B9"/>
    <w:rsid w:val="00253F31"/>
    <w:rsid w:val="002600F8"/>
    <w:rsid w:val="002657F8"/>
    <w:rsid w:val="00277B28"/>
    <w:rsid w:val="0028323D"/>
    <w:rsid w:val="002B5DE2"/>
    <w:rsid w:val="002C3A43"/>
    <w:rsid w:val="002C64E9"/>
    <w:rsid w:val="003029E6"/>
    <w:rsid w:val="003119CA"/>
    <w:rsid w:val="00312FC6"/>
    <w:rsid w:val="0032038D"/>
    <w:rsid w:val="003265FD"/>
    <w:rsid w:val="00326D69"/>
    <w:rsid w:val="00330D7C"/>
    <w:rsid w:val="00332E6B"/>
    <w:rsid w:val="00357607"/>
    <w:rsid w:val="00364FCE"/>
    <w:rsid w:val="0038571F"/>
    <w:rsid w:val="0039157D"/>
    <w:rsid w:val="00397422"/>
    <w:rsid w:val="003E3276"/>
    <w:rsid w:val="00423D3E"/>
    <w:rsid w:val="004335BE"/>
    <w:rsid w:val="004373B4"/>
    <w:rsid w:val="00451B70"/>
    <w:rsid w:val="00452217"/>
    <w:rsid w:val="00465A26"/>
    <w:rsid w:val="00474D55"/>
    <w:rsid w:val="00483525"/>
    <w:rsid w:val="00496352"/>
    <w:rsid w:val="004A24FA"/>
    <w:rsid w:val="004B15D1"/>
    <w:rsid w:val="004C1E3C"/>
    <w:rsid w:val="004D6F9A"/>
    <w:rsid w:val="004F66D0"/>
    <w:rsid w:val="0051537A"/>
    <w:rsid w:val="00517C95"/>
    <w:rsid w:val="0052196F"/>
    <w:rsid w:val="00544AB7"/>
    <w:rsid w:val="00592830"/>
    <w:rsid w:val="005A39E7"/>
    <w:rsid w:val="005D2C2E"/>
    <w:rsid w:val="0061495A"/>
    <w:rsid w:val="00621087"/>
    <w:rsid w:val="0063403A"/>
    <w:rsid w:val="00646B84"/>
    <w:rsid w:val="00652367"/>
    <w:rsid w:val="00654543"/>
    <w:rsid w:val="00675B6B"/>
    <w:rsid w:val="00677FD0"/>
    <w:rsid w:val="00680380"/>
    <w:rsid w:val="006869E9"/>
    <w:rsid w:val="006B3538"/>
    <w:rsid w:val="006B776B"/>
    <w:rsid w:val="006C1193"/>
    <w:rsid w:val="006C6844"/>
    <w:rsid w:val="006C7908"/>
    <w:rsid w:val="006D635E"/>
    <w:rsid w:val="006F0950"/>
    <w:rsid w:val="006F653A"/>
    <w:rsid w:val="006F7F83"/>
    <w:rsid w:val="00722355"/>
    <w:rsid w:val="00725164"/>
    <w:rsid w:val="007345FA"/>
    <w:rsid w:val="0073532B"/>
    <w:rsid w:val="00735665"/>
    <w:rsid w:val="00752395"/>
    <w:rsid w:val="0076107D"/>
    <w:rsid w:val="00766E98"/>
    <w:rsid w:val="00774BD3"/>
    <w:rsid w:val="00775EDF"/>
    <w:rsid w:val="007763E9"/>
    <w:rsid w:val="00780817"/>
    <w:rsid w:val="007A06AA"/>
    <w:rsid w:val="007A0E12"/>
    <w:rsid w:val="007A6E57"/>
    <w:rsid w:val="007C60DE"/>
    <w:rsid w:val="007F2742"/>
    <w:rsid w:val="007F3CC1"/>
    <w:rsid w:val="00800A1E"/>
    <w:rsid w:val="00810E86"/>
    <w:rsid w:val="00824DF2"/>
    <w:rsid w:val="0083363B"/>
    <w:rsid w:val="008406B6"/>
    <w:rsid w:val="00845103"/>
    <w:rsid w:val="00847317"/>
    <w:rsid w:val="00850160"/>
    <w:rsid w:val="008568C9"/>
    <w:rsid w:val="008648F6"/>
    <w:rsid w:val="00877FF6"/>
    <w:rsid w:val="008800CE"/>
    <w:rsid w:val="008809F7"/>
    <w:rsid w:val="00883050"/>
    <w:rsid w:val="008A7F6C"/>
    <w:rsid w:val="008B60B2"/>
    <w:rsid w:val="008D4F49"/>
    <w:rsid w:val="008E4CC1"/>
    <w:rsid w:val="008F00C8"/>
    <w:rsid w:val="008F318D"/>
    <w:rsid w:val="008F7A89"/>
    <w:rsid w:val="00915F9D"/>
    <w:rsid w:val="00926A78"/>
    <w:rsid w:val="0095096B"/>
    <w:rsid w:val="0096177F"/>
    <w:rsid w:val="00963344"/>
    <w:rsid w:val="00965ACB"/>
    <w:rsid w:val="00970FEB"/>
    <w:rsid w:val="00971DEA"/>
    <w:rsid w:val="00975CCA"/>
    <w:rsid w:val="009930E7"/>
    <w:rsid w:val="009A2D6A"/>
    <w:rsid w:val="009C2604"/>
    <w:rsid w:val="009C70DD"/>
    <w:rsid w:val="009E29DA"/>
    <w:rsid w:val="009F3496"/>
    <w:rsid w:val="00A1540B"/>
    <w:rsid w:val="00A33E62"/>
    <w:rsid w:val="00A44D08"/>
    <w:rsid w:val="00A64708"/>
    <w:rsid w:val="00A6595E"/>
    <w:rsid w:val="00A66640"/>
    <w:rsid w:val="00A84FAF"/>
    <w:rsid w:val="00AA1333"/>
    <w:rsid w:val="00AA6127"/>
    <w:rsid w:val="00AC6D97"/>
    <w:rsid w:val="00AE2FC6"/>
    <w:rsid w:val="00AE56E5"/>
    <w:rsid w:val="00AF0F3A"/>
    <w:rsid w:val="00B042A2"/>
    <w:rsid w:val="00B10E07"/>
    <w:rsid w:val="00B110E6"/>
    <w:rsid w:val="00B23170"/>
    <w:rsid w:val="00B308C1"/>
    <w:rsid w:val="00B3787E"/>
    <w:rsid w:val="00B50A08"/>
    <w:rsid w:val="00B50C3B"/>
    <w:rsid w:val="00B65A01"/>
    <w:rsid w:val="00B80A8F"/>
    <w:rsid w:val="00B86008"/>
    <w:rsid w:val="00BA072D"/>
    <w:rsid w:val="00BA09E3"/>
    <w:rsid w:val="00BB27AA"/>
    <w:rsid w:val="00BC33A2"/>
    <w:rsid w:val="00BC4442"/>
    <w:rsid w:val="00BC63E5"/>
    <w:rsid w:val="00BD0F91"/>
    <w:rsid w:val="00BD166F"/>
    <w:rsid w:val="00BD1CA1"/>
    <w:rsid w:val="00BD6081"/>
    <w:rsid w:val="00BE0E4F"/>
    <w:rsid w:val="00C020D1"/>
    <w:rsid w:val="00C076B0"/>
    <w:rsid w:val="00C220F3"/>
    <w:rsid w:val="00C22E54"/>
    <w:rsid w:val="00C31DCD"/>
    <w:rsid w:val="00C46B9E"/>
    <w:rsid w:val="00C93E8C"/>
    <w:rsid w:val="00CA3D2D"/>
    <w:rsid w:val="00CB4A82"/>
    <w:rsid w:val="00CD40F5"/>
    <w:rsid w:val="00CD6B98"/>
    <w:rsid w:val="00CE4F21"/>
    <w:rsid w:val="00CF0795"/>
    <w:rsid w:val="00CF2C29"/>
    <w:rsid w:val="00CF3CE2"/>
    <w:rsid w:val="00D00989"/>
    <w:rsid w:val="00D030A6"/>
    <w:rsid w:val="00D25B8F"/>
    <w:rsid w:val="00D27B19"/>
    <w:rsid w:val="00D35AE8"/>
    <w:rsid w:val="00D735E4"/>
    <w:rsid w:val="00D746C0"/>
    <w:rsid w:val="00D943DA"/>
    <w:rsid w:val="00DA69A0"/>
    <w:rsid w:val="00DB3F4C"/>
    <w:rsid w:val="00DB444C"/>
    <w:rsid w:val="00DD555C"/>
    <w:rsid w:val="00DE4618"/>
    <w:rsid w:val="00DE5B37"/>
    <w:rsid w:val="00E00EDA"/>
    <w:rsid w:val="00E02D47"/>
    <w:rsid w:val="00E16A83"/>
    <w:rsid w:val="00E225EE"/>
    <w:rsid w:val="00E27C06"/>
    <w:rsid w:val="00E301FB"/>
    <w:rsid w:val="00E47F06"/>
    <w:rsid w:val="00E56E70"/>
    <w:rsid w:val="00E62D4B"/>
    <w:rsid w:val="00E651C8"/>
    <w:rsid w:val="00EA410C"/>
    <w:rsid w:val="00EC025E"/>
    <w:rsid w:val="00EC0990"/>
    <w:rsid w:val="00F033A8"/>
    <w:rsid w:val="00F33A4C"/>
    <w:rsid w:val="00F76849"/>
    <w:rsid w:val="00F84FC0"/>
    <w:rsid w:val="00F95B75"/>
    <w:rsid w:val="00FA6DE3"/>
    <w:rsid w:val="00FB1D66"/>
    <w:rsid w:val="00FC1ADF"/>
    <w:rsid w:val="00FC356A"/>
    <w:rsid w:val="00FC50D3"/>
    <w:rsid w:val="00FE6184"/>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E9C68"/>
  <w15:docId w15:val="{7842D1C0-F511-40FD-8208-410CE47C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D40F5"/>
    <w:rPr>
      <w:rFonts w:ascii="Tahoma" w:hAnsi="Tahoma" w:cs="Tahoma"/>
      <w:sz w:val="16"/>
      <w:szCs w:val="16"/>
    </w:rPr>
  </w:style>
  <w:style w:type="character" w:customStyle="1" w:styleId="BalloonTextChar">
    <w:name w:val="Balloon Text Char"/>
    <w:link w:val="BalloonText"/>
    <w:rsid w:val="00CD40F5"/>
    <w:rPr>
      <w:rFonts w:ascii="Tahoma" w:hAnsi="Tahoma" w:cs="Tahoma"/>
      <w:sz w:val="16"/>
      <w:szCs w:val="16"/>
    </w:rPr>
  </w:style>
  <w:style w:type="character" w:styleId="Hyperlink">
    <w:name w:val="Hyperlink"/>
    <w:rsid w:val="008800CE"/>
    <w:rPr>
      <w:color w:val="0000FF"/>
      <w:u w:val="single"/>
    </w:rPr>
  </w:style>
  <w:style w:type="table" w:styleId="LightList-Accent3">
    <w:name w:val="Light List Accent 3"/>
    <w:basedOn w:val="TableNormal"/>
    <w:uiPriority w:val="61"/>
    <w:rsid w:val="00BC33A2"/>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cimalAligned">
    <w:name w:val="Decimal Aligned"/>
    <w:basedOn w:val="Normal"/>
    <w:uiPriority w:val="40"/>
    <w:qFormat/>
    <w:rsid w:val="00BC33A2"/>
    <w:pPr>
      <w:tabs>
        <w:tab w:val="decimal" w:pos="360"/>
      </w:tabs>
      <w:overflowPunct/>
      <w:autoSpaceDE/>
      <w:autoSpaceDN/>
      <w:adjustRightInd/>
      <w:spacing w:after="200" w:line="276" w:lineRule="auto"/>
      <w:textAlignment w:val="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BC33A2"/>
    <w:pPr>
      <w:overflowPunct/>
      <w:autoSpaceDE/>
      <w:autoSpaceDN/>
      <w:adjustRightInd/>
      <w:textAlignment w:val="auto"/>
    </w:pPr>
    <w:rPr>
      <w:rFonts w:ascii="Calibri" w:eastAsia="MS Mincho" w:hAnsi="Calibri" w:cs="Arial"/>
      <w:lang w:eastAsia="ja-JP"/>
    </w:rPr>
  </w:style>
  <w:style w:type="character" w:customStyle="1" w:styleId="FootnoteTextChar">
    <w:name w:val="Footnote Text Char"/>
    <w:link w:val="FootnoteText"/>
    <w:uiPriority w:val="99"/>
    <w:rsid w:val="00BC33A2"/>
    <w:rPr>
      <w:rFonts w:ascii="Calibri" w:eastAsia="MS Mincho" w:hAnsi="Calibri" w:cs="Arial"/>
      <w:lang w:eastAsia="ja-JP"/>
    </w:rPr>
  </w:style>
  <w:style w:type="character" w:styleId="SubtleEmphasis">
    <w:name w:val="Subtle Emphasis"/>
    <w:uiPriority w:val="19"/>
    <w:qFormat/>
    <w:rsid w:val="00BC33A2"/>
    <w:rPr>
      <w:i/>
      <w:iCs/>
      <w:color w:val="000000"/>
    </w:rPr>
  </w:style>
  <w:style w:type="table" w:styleId="LightShading-Accent1">
    <w:name w:val="Light Shading Accent 1"/>
    <w:basedOn w:val="TableNormal"/>
    <w:uiPriority w:val="60"/>
    <w:rsid w:val="00BC33A2"/>
    <w:rPr>
      <w:rFonts w:ascii="Calibri" w:eastAsia="MS Mincho" w:hAnsi="Calibri"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lassic1">
    <w:name w:val="Table Classic 1"/>
    <w:basedOn w:val="TableNormal"/>
    <w:rsid w:val="00BC33A2"/>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BC33A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BC33A2"/>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BC33A2"/>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Default">
    <w:name w:val="Default"/>
    <w:rsid w:val="006F653A"/>
    <w:pPr>
      <w:autoSpaceDE w:val="0"/>
      <w:autoSpaceDN w:val="0"/>
      <w:adjustRightInd w:val="0"/>
    </w:pPr>
    <w:rPr>
      <w:color w:val="000000"/>
      <w:sz w:val="24"/>
      <w:szCs w:val="24"/>
    </w:rPr>
  </w:style>
  <w:style w:type="character" w:styleId="CommentReference">
    <w:name w:val="annotation reference"/>
    <w:rsid w:val="00D943DA"/>
    <w:rPr>
      <w:sz w:val="16"/>
      <w:szCs w:val="16"/>
    </w:rPr>
  </w:style>
  <w:style w:type="paragraph" w:styleId="CommentText">
    <w:name w:val="annotation text"/>
    <w:basedOn w:val="Normal"/>
    <w:link w:val="CommentTextChar"/>
    <w:rsid w:val="00D943DA"/>
  </w:style>
  <w:style w:type="character" w:customStyle="1" w:styleId="CommentTextChar">
    <w:name w:val="Comment Text Char"/>
    <w:link w:val="CommentText"/>
    <w:rsid w:val="00D943DA"/>
    <w:rPr>
      <w:rFonts w:ascii="CG Times" w:hAnsi="CG Times"/>
    </w:rPr>
  </w:style>
  <w:style w:type="paragraph" w:styleId="CommentSubject">
    <w:name w:val="annotation subject"/>
    <w:basedOn w:val="CommentText"/>
    <w:next w:val="CommentText"/>
    <w:link w:val="CommentSubjectChar"/>
    <w:rsid w:val="00D943DA"/>
    <w:rPr>
      <w:b/>
      <w:bCs/>
    </w:rPr>
  </w:style>
  <w:style w:type="character" w:customStyle="1" w:styleId="CommentSubjectChar">
    <w:name w:val="Comment Subject Char"/>
    <w:link w:val="CommentSubject"/>
    <w:rsid w:val="00D943DA"/>
    <w:rPr>
      <w:rFonts w:ascii="CG Times" w:hAnsi="CG Times"/>
      <w:b/>
      <w:bCs/>
    </w:rPr>
  </w:style>
  <w:style w:type="paragraph" w:styleId="Revision">
    <w:name w:val="Revision"/>
    <w:hidden/>
    <w:uiPriority w:val="99"/>
    <w:semiHidden/>
    <w:rsid w:val="00D943DA"/>
    <w:rPr>
      <w:rFonts w:ascii="CG Times" w:hAnsi="CG Times"/>
    </w:rPr>
  </w:style>
  <w:style w:type="paragraph" w:styleId="HTMLPreformatted">
    <w:name w:val="HTML Preformatted"/>
    <w:basedOn w:val="Normal"/>
    <w:link w:val="HTMLPreformattedChar"/>
    <w:uiPriority w:val="99"/>
    <w:unhideWhenUsed/>
    <w:rsid w:val="00810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uiPriority w:val="99"/>
    <w:rsid w:val="00810E86"/>
    <w:rPr>
      <w:rFonts w:ascii="Courier New" w:hAnsi="Courier New" w:cs="Courier New"/>
    </w:rPr>
  </w:style>
  <w:style w:type="paragraph" w:styleId="ListParagraph">
    <w:name w:val="List Paragraph"/>
    <w:basedOn w:val="Normal"/>
    <w:uiPriority w:val="34"/>
    <w:qFormat/>
    <w:rsid w:val="00810E86"/>
    <w:pPr>
      <w:overflowPunct/>
      <w:autoSpaceDE/>
      <w:autoSpaceDN/>
      <w:adjustRightInd/>
      <w:ind w:left="720"/>
      <w:contextualSpacing/>
      <w:textAlignment w:val="auto"/>
    </w:pPr>
    <w:rPr>
      <w:rFonts w:ascii="Times New Roman" w:hAnsi="Times New Roman"/>
      <w:sz w:val="24"/>
      <w:szCs w:val="24"/>
    </w:rPr>
  </w:style>
  <w:style w:type="character" w:styleId="Emphasis">
    <w:name w:val="Emphasis"/>
    <w:uiPriority w:val="20"/>
    <w:qFormat/>
    <w:rsid w:val="00B50C3B"/>
    <w:rPr>
      <w:i/>
      <w:iCs/>
    </w:rPr>
  </w:style>
  <w:style w:type="character" w:customStyle="1" w:styleId="ptext-25">
    <w:name w:val="ptext-25"/>
    <w:rsid w:val="00B50C3B"/>
  </w:style>
  <w:style w:type="character" w:customStyle="1" w:styleId="enumxml1">
    <w:name w:val="enumxml1"/>
    <w:rsid w:val="00B50C3B"/>
    <w:rPr>
      <w:b/>
      <w:bCs/>
    </w:rPr>
  </w:style>
  <w:style w:type="character" w:customStyle="1" w:styleId="ptext-31">
    <w:name w:val="ptext-31"/>
    <w:rsid w:val="00B50C3B"/>
  </w:style>
  <w:style w:type="table" w:styleId="TableGrid">
    <w:name w:val="Table Grid"/>
    <w:basedOn w:val="TableNormal"/>
    <w:rsid w:val="0073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5387">
      <w:bodyDiv w:val="1"/>
      <w:marLeft w:val="0"/>
      <w:marRight w:val="0"/>
      <w:marTop w:val="0"/>
      <w:marBottom w:val="0"/>
      <w:divBdr>
        <w:top w:val="none" w:sz="0" w:space="0" w:color="auto"/>
        <w:left w:val="none" w:sz="0" w:space="0" w:color="auto"/>
        <w:bottom w:val="none" w:sz="0" w:space="0" w:color="auto"/>
        <w:right w:val="none" w:sz="0" w:space="0" w:color="auto"/>
      </w:divBdr>
    </w:div>
    <w:div w:id="544022378">
      <w:bodyDiv w:val="1"/>
      <w:marLeft w:val="0"/>
      <w:marRight w:val="0"/>
      <w:marTop w:val="0"/>
      <w:marBottom w:val="0"/>
      <w:divBdr>
        <w:top w:val="none" w:sz="0" w:space="0" w:color="auto"/>
        <w:left w:val="none" w:sz="0" w:space="0" w:color="auto"/>
        <w:bottom w:val="none" w:sz="0" w:space="0" w:color="auto"/>
        <w:right w:val="none" w:sz="0" w:space="0" w:color="auto"/>
      </w:divBdr>
    </w:div>
    <w:div w:id="741030750">
      <w:bodyDiv w:val="1"/>
      <w:marLeft w:val="0"/>
      <w:marRight w:val="0"/>
      <w:marTop w:val="0"/>
      <w:marBottom w:val="0"/>
      <w:divBdr>
        <w:top w:val="none" w:sz="0" w:space="0" w:color="auto"/>
        <w:left w:val="none" w:sz="0" w:space="0" w:color="auto"/>
        <w:bottom w:val="none" w:sz="0" w:space="0" w:color="auto"/>
        <w:right w:val="none" w:sz="0" w:space="0" w:color="auto"/>
      </w:divBdr>
    </w:div>
    <w:div w:id="789779835">
      <w:bodyDiv w:val="1"/>
      <w:marLeft w:val="0"/>
      <w:marRight w:val="0"/>
      <w:marTop w:val="0"/>
      <w:marBottom w:val="0"/>
      <w:divBdr>
        <w:top w:val="none" w:sz="0" w:space="0" w:color="auto"/>
        <w:left w:val="none" w:sz="0" w:space="0" w:color="auto"/>
        <w:bottom w:val="none" w:sz="0" w:space="0" w:color="auto"/>
        <w:right w:val="none" w:sz="0" w:space="0" w:color="auto"/>
      </w:divBdr>
    </w:div>
    <w:div w:id="1051921993">
      <w:bodyDiv w:val="1"/>
      <w:marLeft w:val="0"/>
      <w:marRight w:val="0"/>
      <w:marTop w:val="0"/>
      <w:marBottom w:val="0"/>
      <w:divBdr>
        <w:top w:val="none" w:sz="0" w:space="0" w:color="auto"/>
        <w:left w:val="none" w:sz="0" w:space="0" w:color="auto"/>
        <w:bottom w:val="none" w:sz="0" w:space="0" w:color="auto"/>
        <w:right w:val="none" w:sz="0" w:space="0" w:color="auto"/>
      </w:divBdr>
    </w:div>
    <w:div w:id="1092046217">
      <w:bodyDiv w:val="1"/>
      <w:marLeft w:val="0"/>
      <w:marRight w:val="0"/>
      <w:marTop w:val="0"/>
      <w:marBottom w:val="0"/>
      <w:divBdr>
        <w:top w:val="none" w:sz="0" w:space="0" w:color="auto"/>
        <w:left w:val="none" w:sz="0" w:space="0" w:color="auto"/>
        <w:bottom w:val="none" w:sz="0" w:space="0" w:color="auto"/>
        <w:right w:val="none" w:sz="0" w:space="0" w:color="auto"/>
      </w:divBdr>
    </w:div>
    <w:div w:id="1113862279">
      <w:bodyDiv w:val="1"/>
      <w:marLeft w:val="0"/>
      <w:marRight w:val="0"/>
      <w:marTop w:val="0"/>
      <w:marBottom w:val="0"/>
      <w:divBdr>
        <w:top w:val="none" w:sz="0" w:space="0" w:color="auto"/>
        <w:left w:val="none" w:sz="0" w:space="0" w:color="auto"/>
        <w:bottom w:val="none" w:sz="0" w:space="0" w:color="auto"/>
        <w:right w:val="none" w:sz="0" w:space="0" w:color="auto"/>
      </w:divBdr>
    </w:div>
    <w:div w:id="1231693839">
      <w:bodyDiv w:val="1"/>
      <w:marLeft w:val="0"/>
      <w:marRight w:val="0"/>
      <w:marTop w:val="0"/>
      <w:marBottom w:val="0"/>
      <w:divBdr>
        <w:top w:val="none" w:sz="0" w:space="0" w:color="auto"/>
        <w:left w:val="none" w:sz="0" w:space="0" w:color="auto"/>
        <w:bottom w:val="none" w:sz="0" w:space="0" w:color="auto"/>
        <w:right w:val="none" w:sz="0" w:space="0" w:color="auto"/>
      </w:divBdr>
    </w:div>
    <w:div w:id="1978486668">
      <w:bodyDiv w:val="1"/>
      <w:marLeft w:val="0"/>
      <w:marRight w:val="0"/>
      <w:marTop w:val="0"/>
      <w:marBottom w:val="0"/>
      <w:divBdr>
        <w:top w:val="none" w:sz="0" w:space="0" w:color="auto"/>
        <w:left w:val="none" w:sz="0" w:space="0" w:color="auto"/>
        <w:bottom w:val="none" w:sz="0" w:space="0" w:color="auto"/>
        <w:right w:val="none" w:sz="0" w:space="0" w:color="auto"/>
      </w:divBdr>
      <w:divsChild>
        <w:div w:id="1449347734">
          <w:marLeft w:val="0"/>
          <w:marRight w:val="0"/>
          <w:marTop w:val="0"/>
          <w:marBottom w:val="0"/>
          <w:divBdr>
            <w:top w:val="none" w:sz="0" w:space="0" w:color="auto"/>
            <w:left w:val="none" w:sz="0" w:space="0" w:color="auto"/>
            <w:bottom w:val="none" w:sz="0" w:space="0" w:color="auto"/>
            <w:right w:val="none" w:sz="0" w:space="0" w:color="auto"/>
          </w:divBdr>
          <w:divsChild>
            <w:div w:id="2049184371">
              <w:marLeft w:val="0"/>
              <w:marRight w:val="0"/>
              <w:marTop w:val="0"/>
              <w:marBottom w:val="0"/>
              <w:divBdr>
                <w:top w:val="none" w:sz="0" w:space="0" w:color="auto"/>
                <w:left w:val="none" w:sz="0" w:space="0" w:color="auto"/>
                <w:bottom w:val="none" w:sz="0" w:space="0" w:color="auto"/>
                <w:right w:val="none" w:sz="0" w:space="0" w:color="auto"/>
              </w:divBdr>
              <w:divsChild>
                <w:div w:id="324821959">
                  <w:marLeft w:val="0"/>
                  <w:marRight w:val="0"/>
                  <w:marTop w:val="0"/>
                  <w:marBottom w:val="0"/>
                  <w:divBdr>
                    <w:top w:val="none" w:sz="0" w:space="0" w:color="auto"/>
                    <w:left w:val="none" w:sz="0" w:space="0" w:color="auto"/>
                    <w:bottom w:val="none" w:sz="0" w:space="0" w:color="auto"/>
                    <w:right w:val="none" w:sz="0" w:space="0" w:color="auto"/>
                  </w:divBdr>
                  <w:divsChild>
                    <w:div w:id="25301200">
                      <w:marLeft w:val="0"/>
                      <w:marRight w:val="0"/>
                      <w:marTop w:val="0"/>
                      <w:marBottom w:val="0"/>
                      <w:divBdr>
                        <w:top w:val="none" w:sz="0" w:space="0" w:color="auto"/>
                        <w:left w:val="none" w:sz="0" w:space="0" w:color="auto"/>
                        <w:bottom w:val="none" w:sz="0" w:space="0" w:color="auto"/>
                        <w:right w:val="none" w:sz="0" w:space="0" w:color="auto"/>
                      </w:divBdr>
                      <w:divsChild>
                        <w:div w:id="672489655">
                          <w:marLeft w:val="0"/>
                          <w:marRight w:val="0"/>
                          <w:marTop w:val="0"/>
                          <w:marBottom w:val="0"/>
                          <w:divBdr>
                            <w:top w:val="none" w:sz="0" w:space="0" w:color="auto"/>
                            <w:left w:val="none" w:sz="0" w:space="0" w:color="auto"/>
                            <w:bottom w:val="none" w:sz="0" w:space="0" w:color="auto"/>
                            <w:right w:val="none" w:sz="0" w:space="0" w:color="auto"/>
                          </w:divBdr>
                          <w:divsChild>
                            <w:div w:id="691803689">
                              <w:marLeft w:val="0"/>
                              <w:marRight w:val="0"/>
                              <w:marTop w:val="0"/>
                              <w:marBottom w:val="0"/>
                              <w:divBdr>
                                <w:top w:val="none" w:sz="0" w:space="0" w:color="auto"/>
                                <w:left w:val="none" w:sz="0" w:space="0" w:color="auto"/>
                                <w:bottom w:val="none" w:sz="0" w:space="0" w:color="auto"/>
                                <w:right w:val="none" w:sz="0" w:space="0" w:color="auto"/>
                              </w:divBdr>
                              <w:divsChild>
                                <w:div w:id="2099210685">
                                  <w:marLeft w:val="0"/>
                                  <w:marRight w:val="0"/>
                                  <w:marTop w:val="0"/>
                                  <w:marBottom w:val="0"/>
                                  <w:divBdr>
                                    <w:top w:val="none" w:sz="0" w:space="0" w:color="auto"/>
                                    <w:left w:val="none" w:sz="0" w:space="0" w:color="auto"/>
                                    <w:bottom w:val="none" w:sz="0" w:space="0" w:color="auto"/>
                                    <w:right w:val="none" w:sz="0" w:space="0" w:color="auto"/>
                                  </w:divBdr>
                                  <w:divsChild>
                                    <w:div w:id="1125538001">
                                      <w:marLeft w:val="0"/>
                                      <w:marRight w:val="0"/>
                                      <w:marTop w:val="0"/>
                                      <w:marBottom w:val="0"/>
                                      <w:divBdr>
                                        <w:top w:val="none" w:sz="0" w:space="0" w:color="auto"/>
                                        <w:left w:val="none" w:sz="0" w:space="0" w:color="auto"/>
                                        <w:bottom w:val="none" w:sz="0" w:space="0" w:color="auto"/>
                                        <w:right w:val="none" w:sz="0" w:space="0" w:color="auto"/>
                                      </w:divBdr>
                                      <w:divsChild>
                                        <w:div w:id="1920671631">
                                          <w:marLeft w:val="0"/>
                                          <w:marRight w:val="0"/>
                                          <w:marTop w:val="0"/>
                                          <w:marBottom w:val="0"/>
                                          <w:divBdr>
                                            <w:top w:val="none" w:sz="0" w:space="0" w:color="auto"/>
                                            <w:left w:val="none" w:sz="0" w:space="0" w:color="auto"/>
                                            <w:bottom w:val="none" w:sz="0" w:space="0" w:color="auto"/>
                                            <w:right w:val="none" w:sz="0" w:space="0" w:color="auto"/>
                                          </w:divBdr>
                                          <w:divsChild>
                                            <w:div w:id="1026757533">
                                              <w:marLeft w:val="0"/>
                                              <w:marRight w:val="0"/>
                                              <w:marTop w:val="0"/>
                                              <w:marBottom w:val="0"/>
                                              <w:divBdr>
                                                <w:top w:val="none" w:sz="0" w:space="0" w:color="auto"/>
                                                <w:left w:val="none" w:sz="0" w:space="0" w:color="auto"/>
                                                <w:bottom w:val="none" w:sz="0" w:space="0" w:color="auto"/>
                                                <w:right w:val="none" w:sz="0" w:space="0" w:color="auto"/>
                                              </w:divBdr>
                                            </w:div>
                                            <w:div w:id="1154416963">
                                              <w:marLeft w:val="0"/>
                                              <w:marRight w:val="0"/>
                                              <w:marTop w:val="0"/>
                                              <w:marBottom w:val="0"/>
                                              <w:divBdr>
                                                <w:top w:val="none" w:sz="0" w:space="0" w:color="auto"/>
                                                <w:left w:val="none" w:sz="0" w:space="0" w:color="auto"/>
                                                <w:bottom w:val="none" w:sz="0" w:space="0" w:color="auto"/>
                                                <w:right w:val="none" w:sz="0" w:space="0" w:color="auto"/>
                                              </w:divBdr>
                                            </w:div>
                                            <w:div w:id="1794784215">
                                              <w:marLeft w:val="0"/>
                                              <w:marRight w:val="0"/>
                                              <w:marTop w:val="0"/>
                                              <w:marBottom w:val="0"/>
                                              <w:divBdr>
                                                <w:top w:val="none" w:sz="0" w:space="0" w:color="auto"/>
                                                <w:left w:val="none" w:sz="0" w:space="0" w:color="auto"/>
                                                <w:bottom w:val="none" w:sz="0" w:space="0" w:color="auto"/>
                                                <w:right w:val="none" w:sz="0" w:space="0" w:color="auto"/>
                                              </w:divBdr>
                                            </w:div>
                                            <w:div w:id="1800342161">
                                              <w:marLeft w:val="0"/>
                                              <w:marRight w:val="0"/>
                                              <w:marTop w:val="0"/>
                                              <w:marBottom w:val="0"/>
                                              <w:divBdr>
                                                <w:top w:val="none" w:sz="0" w:space="0" w:color="auto"/>
                                                <w:left w:val="none" w:sz="0" w:space="0" w:color="auto"/>
                                                <w:bottom w:val="none" w:sz="0" w:space="0" w:color="auto"/>
                                                <w:right w:val="none" w:sz="0" w:space="0" w:color="auto"/>
                                              </w:divBdr>
                                            </w:div>
                                            <w:div w:id="1955402976">
                                              <w:marLeft w:val="0"/>
                                              <w:marRight w:val="0"/>
                                              <w:marTop w:val="0"/>
                                              <w:marBottom w:val="0"/>
                                              <w:divBdr>
                                                <w:top w:val="none" w:sz="0" w:space="0" w:color="auto"/>
                                                <w:left w:val="none" w:sz="0" w:space="0" w:color="auto"/>
                                                <w:bottom w:val="none" w:sz="0" w:space="0" w:color="auto"/>
                                                <w:right w:val="none" w:sz="0" w:space="0" w:color="auto"/>
                                              </w:divBdr>
                                            </w:div>
                                            <w:div w:id="20362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definitions/index.php?width=840&amp;height=800&amp;iframe=true&amp;def_id=9d2aa5034aed55012e5c42529393078d&amp;term_occur=10&amp;term_src=lii:cfr:2014:12:0:-:VII:A:701:-:701.34" TargetMode="External"/><Relationship Id="rId13" Type="http://schemas.openxmlformats.org/officeDocument/2006/relationships/hyperlink" Target="http://www.law.cornell.edu/definitions/index.php?width=840&amp;height=800&amp;iframe=true&amp;def_id=73227d05c14aec31a4e9c2a2d6aad59b&amp;term_occur=1&amp;term_src=lii:cfr:2014:12:0:-:VII:A:701:-:70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definitions/index.php?width=840&amp;height=800&amp;iframe=true&amp;def_id=9d2aa5034aed55012e5c42529393078d&amp;term_occur=17&amp;term_src=lii:cfr:2014:12:0:-:VII:A:701:-:70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ornell.edu/definitions/index.php?width=840&amp;height=800&amp;iframe=true&amp;def_id=9d2aa5034aed55012e5c42529393078d&amp;term_occur=16&amp;term_src=lii:cfr:2014:12:0:-:VII:A:701:-:70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w.cornell.edu/definitions/index.php?width=840&amp;height=800&amp;iframe=true&amp;def_id=9d2aa5034aed55012e5c42529393078d&amp;term_occur=12&amp;term_src=lii:cfr:2014:12:0:-:VII:A:701:-:701.34" TargetMode="External"/><Relationship Id="rId4" Type="http://schemas.openxmlformats.org/officeDocument/2006/relationships/settings" Target="settings.xml"/><Relationship Id="rId9" Type="http://schemas.openxmlformats.org/officeDocument/2006/relationships/hyperlink" Target="http://www.law.cornell.edu/definitions/index.php?width=840&amp;height=800&amp;iframe=true&amp;def_id=9d2aa5034aed55012e5c42529393078d&amp;term_occur=11&amp;term_src=lii:cfr:2014:12:0:-:VII:A:701:-:701.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D6C22-B8B0-4933-A36D-EEE6A8C7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2162</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15514</CharactersWithSpaces>
  <SharedDoc>false</SharedDoc>
  <HLinks>
    <vt:vector size="42" baseType="variant">
      <vt:variant>
        <vt:i4>1441869</vt:i4>
      </vt:variant>
      <vt:variant>
        <vt:i4>18</vt:i4>
      </vt:variant>
      <vt:variant>
        <vt:i4>0</vt:i4>
      </vt:variant>
      <vt:variant>
        <vt:i4>5</vt:i4>
      </vt:variant>
      <vt:variant>
        <vt:lpwstr>http://www.sec.gov/about/privacy/secprivacyoffice.htm</vt:lpwstr>
      </vt:variant>
      <vt:variant>
        <vt:lpwstr/>
      </vt:variant>
      <vt:variant>
        <vt:i4>3801119</vt:i4>
      </vt:variant>
      <vt:variant>
        <vt:i4>15</vt:i4>
      </vt:variant>
      <vt:variant>
        <vt:i4>0</vt:i4>
      </vt:variant>
      <vt:variant>
        <vt:i4>5</vt:i4>
      </vt:variant>
      <vt:variant>
        <vt:lpwstr>http://www.law.cornell.edu/definitions/index.php?width=840&amp;height=800&amp;iframe=true&amp;def_id=73227d05c14aec31a4e9c2a2d6aad59b&amp;term_occur=1&amp;term_src=lii:cfr:2014:12:0:-:VII:A:701:-:701.34</vt:lpwstr>
      </vt:variant>
      <vt:variant>
        <vt:lpwstr/>
      </vt:variant>
      <vt:variant>
        <vt:i4>6160429</vt:i4>
      </vt:variant>
      <vt:variant>
        <vt:i4>12</vt:i4>
      </vt:variant>
      <vt:variant>
        <vt:i4>0</vt:i4>
      </vt:variant>
      <vt:variant>
        <vt:i4>5</vt:i4>
      </vt:variant>
      <vt:variant>
        <vt:lpwstr>http://www.law.cornell.edu/definitions/index.php?width=840&amp;height=800&amp;iframe=true&amp;def_id=9d2aa5034aed55012e5c42529393078d&amp;term_occur=17&amp;term_src=lii:cfr:2014:12:0:-:VII:A:701:-:701.34</vt:lpwstr>
      </vt:variant>
      <vt:variant>
        <vt:lpwstr/>
      </vt:variant>
      <vt:variant>
        <vt:i4>6160428</vt:i4>
      </vt:variant>
      <vt:variant>
        <vt:i4>9</vt:i4>
      </vt:variant>
      <vt:variant>
        <vt:i4>0</vt:i4>
      </vt:variant>
      <vt:variant>
        <vt:i4>5</vt:i4>
      </vt:variant>
      <vt:variant>
        <vt:lpwstr>http://www.law.cornell.edu/definitions/index.php?width=840&amp;height=800&amp;iframe=true&amp;def_id=9d2aa5034aed55012e5c42529393078d&amp;term_occur=16&amp;term_src=lii:cfr:2014:12:0:-:VII:A:701:-:701.34</vt:lpwstr>
      </vt:variant>
      <vt:variant>
        <vt:lpwstr/>
      </vt:variant>
      <vt:variant>
        <vt:i4>6160424</vt:i4>
      </vt:variant>
      <vt:variant>
        <vt:i4>6</vt:i4>
      </vt:variant>
      <vt:variant>
        <vt:i4>0</vt:i4>
      </vt:variant>
      <vt:variant>
        <vt:i4>5</vt:i4>
      </vt:variant>
      <vt:variant>
        <vt:lpwstr>http://www.law.cornell.edu/definitions/index.php?width=840&amp;height=800&amp;iframe=true&amp;def_id=9d2aa5034aed55012e5c42529393078d&amp;term_occur=12&amp;term_src=lii:cfr:2014:12:0:-:VII:A:701:-:701.34</vt:lpwstr>
      </vt:variant>
      <vt:variant>
        <vt:lpwstr/>
      </vt:variant>
      <vt:variant>
        <vt:i4>6160427</vt:i4>
      </vt:variant>
      <vt:variant>
        <vt:i4>3</vt:i4>
      </vt:variant>
      <vt:variant>
        <vt:i4>0</vt:i4>
      </vt:variant>
      <vt:variant>
        <vt:i4>5</vt:i4>
      </vt:variant>
      <vt:variant>
        <vt:lpwstr>http://www.law.cornell.edu/definitions/index.php?width=840&amp;height=800&amp;iframe=true&amp;def_id=9d2aa5034aed55012e5c42529393078d&amp;term_occur=11&amp;term_src=lii:cfr:2014:12:0:-:VII:A:701:-:701.34</vt:lpwstr>
      </vt:variant>
      <vt:variant>
        <vt:lpwstr/>
      </vt:variant>
      <vt:variant>
        <vt:i4>6160426</vt:i4>
      </vt:variant>
      <vt:variant>
        <vt:i4>0</vt:i4>
      </vt:variant>
      <vt:variant>
        <vt:i4>0</vt:i4>
      </vt:variant>
      <vt:variant>
        <vt:i4>5</vt:i4>
      </vt:variant>
      <vt:variant>
        <vt:lpwstr>http://www.law.cornell.edu/definitions/index.php?width=840&amp;height=800&amp;iframe=true&amp;def_id=9d2aa5034aed55012e5c42529393078d&amp;term_occur=10&amp;term_src=lii:cfr:2014:12:0:-:VII:A:701:-:701.34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NCUA</dc:creator>
  <cp:lastModifiedBy>Crews, Tracy D</cp:lastModifiedBy>
  <cp:revision>5</cp:revision>
  <cp:lastPrinted>2015-09-15T19:37:00Z</cp:lastPrinted>
  <dcterms:created xsi:type="dcterms:W3CDTF">2015-09-15T19:20:00Z</dcterms:created>
  <dcterms:modified xsi:type="dcterms:W3CDTF">2015-09-15T19:43:00Z</dcterms:modified>
</cp:coreProperties>
</file>