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E0840" w14:textId="77777777" w:rsidR="00954BB9" w:rsidRDefault="00954BB9">
      <w:pPr>
        <w:tabs>
          <w:tab w:val="left" w:pos="0"/>
        </w:tabs>
        <w:ind w:left="720" w:hanging="720"/>
        <w:jc w:val="center"/>
        <w:rPr>
          <w:rFonts w:ascii="Times New Roman" w:hAnsi="Times New Roman"/>
          <w:b/>
        </w:rPr>
      </w:pPr>
    </w:p>
    <w:p w14:paraId="24BF7544" w14:textId="77777777" w:rsidR="001A7BBD" w:rsidRPr="00C17FD3" w:rsidRDefault="001A7BBD" w:rsidP="001A7BBD">
      <w:pPr>
        <w:spacing w:line="480" w:lineRule="auto"/>
        <w:jc w:val="center"/>
        <w:rPr>
          <w:rFonts w:ascii="Times New Roman" w:hAnsi="Times New Roman"/>
          <w:b/>
          <w:sz w:val="28"/>
          <w:szCs w:val="28"/>
        </w:rPr>
      </w:pPr>
      <w:r w:rsidRPr="00C17FD3">
        <w:rPr>
          <w:rFonts w:ascii="Times New Roman" w:hAnsi="Times New Roman"/>
          <w:b/>
          <w:sz w:val="28"/>
          <w:szCs w:val="28"/>
        </w:rPr>
        <w:t>SUP</w:t>
      </w:r>
      <w:bookmarkStart w:id="0" w:name="_GoBack"/>
      <w:bookmarkEnd w:id="0"/>
      <w:r w:rsidRPr="00C17FD3">
        <w:rPr>
          <w:rFonts w:ascii="Times New Roman" w:hAnsi="Times New Roman"/>
          <w:b/>
          <w:sz w:val="28"/>
          <w:szCs w:val="28"/>
        </w:rPr>
        <w:t>PORTING STATEMENT</w:t>
      </w:r>
    </w:p>
    <w:p w14:paraId="60026879" w14:textId="77777777" w:rsidR="001A7BBD" w:rsidRPr="00B43D2F" w:rsidRDefault="00C15919" w:rsidP="001A7BBD">
      <w:pPr>
        <w:tabs>
          <w:tab w:val="left" w:pos="0"/>
        </w:tabs>
        <w:spacing w:line="480" w:lineRule="auto"/>
        <w:jc w:val="center"/>
        <w:rPr>
          <w:rFonts w:ascii="Times New Roman" w:hAnsi="Times New Roman"/>
          <w:b/>
          <w:color w:val="000000"/>
          <w:sz w:val="28"/>
          <w:szCs w:val="28"/>
        </w:rPr>
      </w:pPr>
      <w:r>
        <w:rPr>
          <w:rFonts w:ascii="Times New Roman" w:hAnsi="Times New Roman"/>
          <w:b/>
          <w:color w:val="000000"/>
          <w:sz w:val="28"/>
          <w:szCs w:val="28"/>
        </w:rPr>
        <w:t>Supplemental Nutrition Assistance</w:t>
      </w:r>
      <w:r w:rsidR="001A7BBD" w:rsidRPr="00B43D2F">
        <w:rPr>
          <w:rFonts w:ascii="Times New Roman" w:hAnsi="Times New Roman"/>
          <w:b/>
          <w:color w:val="000000"/>
          <w:sz w:val="28"/>
          <w:szCs w:val="28"/>
        </w:rPr>
        <w:t xml:space="preserve"> Program</w:t>
      </w:r>
      <w:r w:rsidR="00D12E2D">
        <w:rPr>
          <w:rFonts w:ascii="Times New Roman" w:hAnsi="Times New Roman"/>
          <w:b/>
          <w:color w:val="000000"/>
          <w:sz w:val="28"/>
          <w:szCs w:val="28"/>
        </w:rPr>
        <w:t xml:space="preserve">: </w:t>
      </w:r>
      <w:r w:rsidR="00F30B3D" w:rsidRPr="00F30B3D">
        <w:rPr>
          <w:rFonts w:ascii="Times New Roman" w:hAnsi="Times New Roman"/>
          <w:b/>
          <w:color w:val="000000"/>
          <w:sz w:val="28"/>
          <w:szCs w:val="28"/>
        </w:rPr>
        <w:t>Waivers under Section 6(o) of the Food and Nutrition Act</w:t>
      </w:r>
      <w:r w:rsidR="00874023">
        <w:rPr>
          <w:rFonts w:ascii="Times New Roman" w:hAnsi="Times New Roman"/>
          <w:b/>
          <w:color w:val="000000"/>
          <w:sz w:val="28"/>
          <w:szCs w:val="28"/>
        </w:rPr>
        <w:t xml:space="preserve"> of 2008</w:t>
      </w:r>
    </w:p>
    <w:p w14:paraId="576EE1B1" w14:textId="77777777" w:rsidR="001A7BBD" w:rsidRDefault="001A7BBD" w:rsidP="001A7BBD">
      <w:pPr>
        <w:tabs>
          <w:tab w:val="left" w:pos="0"/>
        </w:tabs>
        <w:spacing w:line="480" w:lineRule="auto"/>
        <w:jc w:val="center"/>
        <w:rPr>
          <w:rFonts w:ascii="Times New Roman" w:hAnsi="Times New Roman"/>
          <w:b/>
          <w:sz w:val="28"/>
        </w:rPr>
      </w:pPr>
      <w:r w:rsidRPr="00C17FD3">
        <w:rPr>
          <w:rFonts w:ascii="Times New Roman" w:hAnsi="Times New Roman"/>
          <w:b/>
          <w:sz w:val="28"/>
          <w:szCs w:val="28"/>
        </w:rPr>
        <w:t>OMB No:  0584-</w:t>
      </w:r>
      <w:r w:rsidR="00F30B3D">
        <w:rPr>
          <w:rFonts w:ascii="Times New Roman" w:hAnsi="Times New Roman"/>
          <w:b/>
          <w:sz w:val="28"/>
        </w:rPr>
        <w:t>0479</w:t>
      </w:r>
    </w:p>
    <w:p w14:paraId="53D5272E" w14:textId="77777777" w:rsidR="00A46BC3" w:rsidRDefault="00A46BC3" w:rsidP="001A7BBD">
      <w:pPr>
        <w:spacing w:line="480" w:lineRule="auto"/>
        <w:jc w:val="center"/>
        <w:rPr>
          <w:rFonts w:ascii="Times New Roman" w:hAnsi="Times New Roman"/>
          <w:b/>
          <w:bCs/>
          <w:sz w:val="28"/>
          <w:szCs w:val="28"/>
        </w:rPr>
      </w:pPr>
    </w:p>
    <w:p w14:paraId="334CEE6C" w14:textId="77777777" w:rsidR="000A6AFA" w:rsidRDefault="000A6AFA" w:rsidP="001A7BBD">
      <w:pPr>
        <w:spacing w:line="480" w:lineRule="auto"/>
        <w:jc w:val="center"/>
        <w:rPr>
          <w:rFonts w:ascii="Times New Roman" w:hAnsi="Times New Roman"/>
          <w:bCs/>
          <w:sz w:val="28"/>
          <w:szCs w:val="28"/>
        </w:rPr>
      </w:pPr>
      <w:r>
        <w:rPr>
          <w:rFonts w:ascii="Times New Roman" w:hAnsi="Times New Roman"/>
          <w:bCs/>
          <w:sz w:val="28"/>
          <w:szCs w:val="28"/>
        </w:rPr>
        <w:t>Eliot Kriviski</w:t>
      </w:r>
    </w:p>
    <w:p w14:paraId="29636F7D" w14:textId="77777777" w:rsidR="001A7BBD" w:rsidRPr="000A6AFA" w:rsidRDefault="0021711B" w:rsidP="001A7BBD">
      <w:pPr>
        <w:spacing w:line="480" w:lineRule="auto"/>
        <w:jc w:val="center"/>
        <w:rPr>
          <w:rFonts w:ascii="Times New Roman" w:hAnsi="Times New Roman"/>
          <w:bCs/>
          <w:sz w:val="28"/>
          <w:szCs w:val="28"/>
        </w:rPr>
      </w:pPr>
      <w:r w:rsidRPr="000A6AFA">
        <w:rPr>
          <w:rFonts w:ascii="Times New Roman" w:hAnsi="Times New Roman"/>
          <w:bCs/>
          <w:sz w:val="28"/>
          <w:szCs w:val="28"/>
        </w:rPr>
        <w:t>Pro</w:t>
      </w:r>
      <w:r w:rsidR="000A6AFA">
        <w:rPr>
          <w:rFonts w:ascii="Times New Roman" w:hAnsi="Times New Roman"/>
          <w:bCs/>
          <w:sz w:val="28"/>
          <w:szCs w:val="28"/>
        </w:rPr>
        <w:t>gram Analyst</w:t>
      </w:r>
    </w:p>
    <w:p w14:paraId="66B8E879" w14:textId="77777777" w:rsidR="000A6AFA" w:rsidRPr="000A6AFA" w:rsidRDefault="000A6AFA" w:rsidP="000A6AFA">
      <w:pPr>
        <w:spacing w:line="480" w:lineRule="auto"/>
        <w:jc w:val="center"/>
        <w:rPr>
          <w:rFonts w:ascii="Times New Roman" w:hAnsi="Times New Roman"/>
          <w:bCs/>
          <w:sz w:val="28"/>
          <w:szCs w:val="28"/>
        </w:rPr>
      </w:pPr>
      <w:r w:rsidRPr="000A6AFA">
        <w:rPr>
          <w:rFonts w:ascii="Times New Roman" w:hAnsi="Times New Roman"/>
          <w:bCs/>
          <w:sz w:val="28"/>
          <w:szCs w:val="28"/>
        </w:rPr>
        <w:t>Program Development Division, Certification Policy Branch</w:t>
      </w:r>
    </w:p>
    <w:p w14:paraId="5EBB5088" w14:textId="77777777" w:rsidR="001A7BBD" w:rsidRPr="000A6AFA" w:rsidRDefault="001A7BBD" w:rsidP="001A7BBD">
      <w:pPr>
        <w:spacing w:line="480" w:lineRule="auto"/>
        <w:jc w:val="center"/>
        <w:rPr>
          <w:rFonts w:ascii="Times New Roman" w:hAnsi="Times New Roman"/>
          <w:bCs/>
          <w:sz w:val="28"/>
          <w:szCs w:val="28"/>
        </w:rPr>
      </w:pPr>
      <w:r w:rsidRPr="000A6AFA">
        <w:rPr>
          <w:rFonts w:ascii="Times New Roman" w:hAnsi="Times New Roman"/>
          <w:bCs/>
          <w:sz w:val="28"/>
          <w:szCs w:val="28"/>
        </w:rPr>
        <w:t>Supplemental Nutrition Assistance Program</w:t>
      </w:r>
    </w:p>
    <w:p w14:paraId="530D64CC" w14:textId="77777777" w:rsidR="001A7BBD" w:rsidRPr="000A6AFA" w:rsidRDefault="001A7BBD" w:rsidP="001A7BBD">
      <w:pPr>
        <w:spacing w:line="480" w:lineRule="auto"/>
        <w:jc w:val="center"/>
        <w:rPr>
          <w:rFonts w:ascii="Times New Roman" w:hAnsi="Times New Roman"/>
          <w:bCs/>
          <w:sz w:val="28"/>
          <w:szCs w:val="28"/>
        </w:rPr>
      </w:pPr>
      <w:r w:rsidRPr="000A6AFA">
        <w:rPr>
          <w:rFonts w:ascii="Times New Roman" w:hAnsi="Times New Roman"/>
          <w:bCs/>
          <w:sz w:val="28"/>
          <w:szCs w:val="28"/>
        </w:rPr>
        <w:t>USDA</w:t>
      </w:r>
      <w:r w:rsidR="000A6AFA">
        <w:rPr>
          <w:rFonts w:ascii="Times New Roman" w:hAnsi="Times New Roman"/>
          <w:bCs/>
          <w:sz w:val="28"/>
          <w:szCs w:val="28"/>
        </w:rPr>
        <w:t>, Food and Nutrition Service</w:t>
      </w:r>
    </w:p>
    <w:p w14:paraId="43E0B575" w14:textId="77777777" w:rsidR="001A7BBD" w:rsidRPr="000A6AFA" w:rsidRDefault="001A7BBD" w:rsidP="001A7BBD">
      <w:pPr>
        <w:spacing w:line="480" w:lineRule="auto"/>
        <w:jc w:val="center"/>
        <w:rPr>
          <w:rFonts w:ascii="Times New Roman" w:hAnsi="Times New Roman"/>
          <w:bCs/>
          <w:sz w:val="28"/>
          <w:szCs w:val="28"/>
        </w:rPr>
      </w:pPr>
      <w:r w:rsidRPr="000A6AFA">
        <w:rPr>
          <w:rFonts w:ascii="Times New Roman" w:hAnsi="Times New Roman"/>
          <w:bCs/>
          <w:sz w:val="28"/>
          <w:szCs w:val="28"/>
        </w:rPr>
        <w:t>3101 Park Center Drive, Room 812</w:t>
      </w:r>
    </w:p>
    <w:p w14:paraId="1E9E310F" w14:textId="77777777" w:rsidR="001A7BBD" w:rsidRPr="000A6AFA" w:rsidRDefault="006943A5" w:rsidP="001A7BBD">
      <w:pPr>
        <w:spacing w:line="480" w:lineRule="auto"/>
        <w:jc w:val="center"/>
        <w:rPr>
          <w:rFonts w:ascii="Times New Roman" w:hAnsi="Times New Roman"/>
          <w:bCs/>
          <w:sz w:val="28"/>
          <w:szCs w:val="28"/>
          <w:lang w:val="es-DO"/>
        </w:rPr>
      </w:pPr>
      <w:r w:rsidRPr="000A6AFA">
        <w:rPr>
          <w:rFonts w:ascii="Times New Roman" w:hAnsi="Times New Roman"/>
          <w:bCs/>
          <w:sz w:val="28"/>
          <w:szCs w:val="28"/>
          <w:lang w:val="es-DO"/>
        </w:rPr>
        <w:t>Alexandria, VA  22302</w:t>
      </w:r>
    </w:p>
    <w:p w14:paraId="35CCC0FA" w14:textId="77777777" w:rsidR="001A7BBD" w:rsidRPr="000A6AFA" w:rsidRDefault="006943A5" w:rsidP="001A7BBD">
      <w:pPr>
        <w:spacing w:line="480" w:lineRule="auto"/>
        <w:jc w:val="center"/>
        <w:rPr>
          <w:rFonts w:ascii="Times New Roman" w:hAnsi="Times New Roman"/>
          <w:bCs/>
          <w:sz w:val="28"/>
          <w:szCs w:val="28"/>
          <w:lang w:val="es-DO"/>
        </w:rPr>
      </w:pPr>
      <w:r w:rsidRPr="000A6AFA">
        <w:rPr>
          <w:rFonts w:ascii="Times New Roman" w:hAnsi="Times New Roman"/>
          <w:bCs/>
          <w:sz w:val="28"/>
          <w:szCs w:val="28"/>
          <w:lang w:val="es-DO"/>
        </w:rPr>
        <w:t>PH: 703-305-</w:t>
      </w:r>
      <w:r w:rsidR="0021711B" w:rsidRPr="000A6AFA">
        <w:rPr>
          <w:rFonts w:ascii="Times New Roman" w:hAnsi="Times New Roman"/>
          <w:bCs/>
          <w:sz w:val="28"/>
          <w:szCs w:val="28"/>
          <w:lang w:val="es-DO"/>
        </w:rPr>
        <w:t xml:space="preserve">2352 </w:t>
      </w:r>
      <w:r w:rsidRPr="000A6AFA">
        <w:rPr>
          <w:rFonts w:ascii="Times New Roman" w:hAnsi="Times New Roman"/>
          <w:bCs/>
          <w:sz w:val="28"/>
          <w:szCs w:val="28"/>
          <w:lang w:val="es-DO"/>
        </w:rPr>
        <w:t>FAX: 703-305-2486</w:t>
      </w:r>
    </w:p>
    <w:p w14:paraId="0B13F6F6" w14:textId="77777777" w:rsidR="00A46BC3" w:rsidRPr="00D378B7" w:rsidRDefault="00902993" w:rsidP="001A7BBD">
      <w:pPr>
        <w:spacing w:line="480" w:lineRule="auto"/>
        <w:jc w:val="center"/>
        <w:rPr>
          <w:rFonts w:ascii="Times New Roman" w:hAnsi="Times New Roman"/>
          <w:bCs/>
          <w:sz w:val="28"/>
          <w:szCs w:val="28"/>
          <w:lang w:val="es-DO"/>
        </w:rPr>
      </w:pPr>
      <w:hyperlink r:id="rId9" w:history="1">
        <w:r w:rsidR="00A46BC3" w:rsidRPr="00A56D2C">
          <w:rPr>
            <w:rStyle w:val="Hyperlink"/>
            <w:rFonts w:ascii="Times New Roman" w:hAnsi="Times New Roman"/>
            <w:bCs/>
            <w:sz w:val="28"/>
            <w:szCs w:val="28"/>
            <w:lang w:val="es-DO"/>
          </w:rPr>
          <w:t>Eliot.Kriviski@fns.usda.gov</w:t>
        </w:r>
      </w:hyperlink>
      <w:r w:rsidR="00A46BC3">
        <w:rPr>
          <w:rFonts w:ascii="Times New Roman" w:hAnsi="Times New Roman"/>
          <w:bCs/>
          <w:sz w:val="28"/>
          <w:szCs w:val="28"/>
          <w:lang w:val="es-DO"/>
        </w:rPr>
        <w:t xml:space="preserve"> </w:t>
      </w:r>
    </w:p>
    <w:p w14:paraId="17F6016E" w14:textId="77777777" w:rsidR="001A7BBD" w:rsidRPr="008E4EEA" w:rsidRDefault="001A7BBD" w:rsidP="001A7BBD">
      <w:pPr>
        <w:pStyle w:val="EndnoteText"/>
        <w:tabs>
          <w:tab w:val="center" w:pos="4680"/>
        </w:tabs>
        <w:spacing w:line="480" w:lineRule="auto"/>
        <w:rPr>
          <w:rFonts w:ascii="Century" w:hAnsi="Century"/>
          <w:lang w:val="es-DO"/>
        </w:rPr>
      </w:pPr>
    </w:p>
    <w:p w14:paraId="53A18611" w14:textId="77777777" w:rsidR="009971D6" w:rsidRPr="009971D6" w:rsidRDefault="006943A5" w:rsidP="009971D6">
      <w:pPr>
        <w:pStyle w:val="ListParagraph"/>
        <w:numPr>
          <w:ilvl w:val="0"/>
          <w:numId w:val="29"/>
        </w:numPr>
        <w:spacing w:line="480" w:lineRule="auto"/>
        <w:contextualSpacing/>
        <w:jc w:val="left"/>
        <w:rPr>
          <w:rFonts w:ascii="Times New Roman" w:hAnsi="Times New Roman"/>
        </w:rPr>
      </w:pPr>
      <w:r w:rsidRPr="003F4FB9">
        <w:rPr>
          <w:rFonts w:ascii="Times New Roman" w:hAnsi="Times New Roman"/>
          <w:b/>
          <w:color w:val="0000FF"/>
          <w:u w:val="single"/>
        </w:rPr>
        <w:br w:type="page"/>
      </w:r>
      <w:r w:rsidR="009971D6" w:rsidRPr="009971D6">
        <w:rPr>
          <w:rFonts w:ascii="Times New Roman" w:hAnsi="Times New Roman"/>
        </w:rPr>
        <w:lastRenderedPageBreak/>
        <w:t>Justification</w:t>
      </w:r>
    </w:p>
    <w:p w14:paraId="76A12159" w14:textId="77777777" w:rsidR="009971D6" w:rsidRDefault="009971D6">
      <w:pPr>
        <w:tabs>
          <w:tab w:val="left" w:pos="0"/>
        </w:tabs>
        <w:jc w:val="left"/>
        <w:rPr>
          <w:rFonts w:ascii="Times New Roman" w:hAnsi="Times New Roman"/>
          <w:b/>
        </w:rPr>
      </w:pPr>
    </w:p>
    <w:tbl>
      <w:tblPr>
        <w:tblW w:w="8748" w:type="dxa"/>
        <w:tblInd w:w="720" w:type="dxa"/>
        <w:tblLook w:val="04A0" w:firstRow="1" w:lastRow="0" w:firstColumn="1" w:lastColumn="0" w:noHBand="0" w:noVBand="1"/>
      </w:tblPr>
      <w:tblGrid>
        <w:gridCol w:w="7938"/>
        <w:gridCol w:w="810"/>
      </w:tblGrid>
      <w:tr w:rsidR="009971D6" w:rsidRPr="009971D6" w14:paraId="795183C4" w14:textId="77777777" w:rsidTr="009971D6">
        <w:trPr>
          <w:trHeight w:val="288"/>
        </w:trPr>
        <w:tc>
          <w:tcPr>
            <w:tcW w:w="7938" w:type="dxa"/>
          </w:tcPr>
          <w:p w14:paraId="1E89581B"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Circumstances Making this Information  Collection Necessary</w:t>
            </w:r>
          </w:p>
        </w:tc>
        <w:tc>
          <w:tcPr>
            <w:tcW w:w="810" w:type="dxa"/>
          </w:tcPr>
          <w:p w14:paraId="1605D88E" w14:textId="77777777" w:rsidR="009971D6" w:rsidRPr="009971D6" w:rsidRDefault="0064001A" w:rsidP="009971D6">
            <w:pPr>
              <w:jc w:val="right"/>
              <w:rPr>
                <w:rFonts w:ascii="Times New Roman" w:hAnsi="Times New Roman"/>
              </w:rPr>
            </w:pPr>
            <w:r>
              <w:rPr>
                <w:rFonts w:ascii="Times New Roman" w:hAnsi="Times New Roman"/>
              </w:rPr>
              <w:t>3</w:t>
            </w:r>
          </w:p>
        </w:tc>
      </w:tr>
      <w:tr w:rsidR="009971D6" w:rsidRPr="009971D6" w14:paraId="4C55B800" w14:textId="77777777" w:rsidTr="009971D6">
        <w:trPr>
          <w:trHeight w:val="288"/>
        </w:trPr>
        <w:tc>
          <w:tcPr>
            <w:tcW w:w="7938" w:type="dxa"/>
          </w:tcPr>
          <w:p w14:paraId="473901A5"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Purpose and Use of the Information</w:t>
            </w:r>
          </w:p>
        </w:tc>
        <w:tc>
          <w:tcPr>
            <w:tcW w:w="810" w:type="dxa"/>
          </w:tcPr>
          <w:p w14:paraId="7100F220" w14:textId="77777777" w:rsidR="009971D6" w:rsidRPr="009971D6" w:rsidRDefault="009971D6" w:rsidP="009971D6">
            <w:pPr>
              <w:tabs>
                <w:tab w:val="clear" w:pos="-720"/>
              </w:tabs>
              <w:jc w:val="right"/>
              <w:rPr>
                <w:rFonts w:ascii="Times New Roman" w:hAnsi="Times New Roman"/>
              </w:rPr>
            </w:pPr>
            <w:r w:rsidRPr="009971D6">
              <w:rPr>
                <w:rFonts w:ascii="Times New Roman" w:hAnsi="Times New Roman"/>
              </w:rPr>
              <w:t xml:space="preserve">     4</w:t>
            </w:r>
          </w:p>
        </w:tc>
      </w:tr>
      <w:tr w:rsidR="009971D6" w:rsidRPr="009971D6" w14:paraId="77487E9E" w14:textId="77777777" w:rsidTr="009971D6">
        <w:trPr>
          <w:trHeight w:val="288"/>
        </w:trPr>
        <w:tc>
          <w:tcPr>
            <w:tcW w:w="7938" w:type="dxa"/>
          </w:tcPr>
          <w:p w14:paraId="0F80B3F1"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Use of Information Technology and Burden Reduction</w:t>
            </w:r>
          </w:p>
        </w:tc>
        <w:tc>
          <w:tcPr>
            <w:tcW w:w="810" w:type="dxa"/>
          </w:tcPr>
          <w:p w14:paraId="5783D328" w14:textId="77777777" w:rsidR="009971D6" w:rsidRPr="009971D6" w:rsidRDefault="0064001A" w:rsidP="009971D6">
            <w:pPr>
              <w:jc w:val="right"/>
              <w:rPr>
                <w:rFonts w:ascii="Times New Roman" w:hAnsi="Times New Roman"/>
              </w:rPr>
            </w:pPr>
            <w:r>
              <w:rPr>
                <w:rFonts w:ascii="Times New Roman" w:hAnsi="Times New Roman"/>
              </w:rPr>
              <w:t>4</w:t>
            </w:r>
          </w:p>
        </w:tc>
      </w:tr>
      <w:tr w:rsidR="009971D6" w:rsidRPr="009971D6" w14:paraId="1C6BCE6E" w14:textId="77777777" w:rsidTr="009971D6">
        <w:trPr>
          <w:trHeight w:val="288"/>
        </w:trPr>
        <w:tc>
          <w:tcPr>
            <w:tcW w:w="7938" w:type="dxa"/>
          </w:tcPr>
          <w:p w14:paraId="332E727A"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Efforts to Identify Duplication and Use of Similar Information</w:t>
            </w:r>
          </w:p>
        </w:tc>
        <w:tc>
          <w:tcPr>
            <w:tcW w:w="810" w:type="dxa"/>
            <w:tcBorders>
              <w:left w:val="nil"/>
            </w:tcBorders>
          </w:tcPr>
          <w:p w14:paraId="17EA8E8F" w14:textId="77777777" w:rsidR="009971D6" w:rsidRPr="009971D6" w:rsidRDefault="00A33E87" w:rsidP="009971D6">
            <w:pPr>
              <w:jc w:val="right"/>
              <w:rPr>
                <w:rFonts w:ascii="Times New Roman" w:hAnsi="Times New Roman"/>
              </w:rPr>
            </w:pPr>
            <w:r>
              <w:rPr>
                <w:rFonts w:ascii="Times New Roman" w:hAnsi="Times New Roman"/>
              </w:rPr>
              <w:t>5</w:t>
            </w:r>
          </w:p>
        </w:tc>
      </w:tr>
      <w:tr w:rsidR="009971D6" w:rsidRPr="009971D6" w14:paraId="4AF026FA" w14:textId="77777777" w:rsidTr="009971D6">
        <w:trPr>
          <w:trHeight w:val="288"/>
        </w:trPr>
        <w:tc>
          <w:tcPr>
            <w:tcW w:w="7938" w:type="dxa"/>
          </w:tcPr>
          <w:p w14:paraId="6EDB1A90"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Impacts on Small Businesses or Other Small Entities</w:t>
            </w:r>
          </w:p>
        </w:tc>
        <w:tc>
          <w:tcPr>
            <w:tcW w:w="810" w:type="dxa"/>
            <w:tcBorders>
              <w:left w:val="nil"/>
            </w:tcBorders>
          </w:tcPr>
          <w:p w14:paraId="669706E3" w14:textId="77777777" w:rsidR="009971D6" w:rsidRPr="009971D6" w:rsidRDefault="0064001A" w:rsidP="009971D6">
            <w:pPr>
              <w:jc w:val="right"/>
              <w:rPr>
                <w:rFonts w:ascii="Times New Roman" w:hAnsi="Times New Roman"/>
              </w:rPr>
            </w:pPr>
            <w:r>
              <w:rPr>
                <w:rFonts w:ascii="Times New Roman" w:hAnsi="Times New Roman"/>
              </w:rPr>
              <w:t>5</w:t>
            </w:r>
          </w:p>
        </w:tc>
      </w:tr>
      <w:tr w:rsidR="009971D6" w:rsidRPr="009971D6" w14:paraId="38E3F162" w14:textId="77777777" w:rsidTr="009971D6">
        <w:trPr>
          <w:trHeight w:val="288"/>
        </w:trPr>
        <w:tc>
          <w:tcPr>
            <w:tcW w:w="7938" w:type="dxa"/>
          </w:tcPr>
          <w:p w14:paraId="7A142FF7" w14:textId="77777777"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Consequences of Collecting the Information Less Frequently</w:t>
            </w:r>
          </w:p>
        </w:tc>
        <w:tc>
          <w:tcPr>
            <w:tcW w:w="810" w:type="dxa"/>
            <w:tcBorders>
              <w:left w:val="nil"/>
            </w:tcBorders>
          </w:tcPr>
          <w:p w14:paraId="73810D30" w14:textId="77777777" w:rsidR="009971D6" w:rsidRPr="009971D6" w:rsidRDefault="0064001A" w:rsidP="009971D6">
            <w:pPr>
              <w:jc w:val="right"/>
              <w:rPr>
                <w:rFonts w:ascii="Times New Roman" w:hAnsi="Times New Roman"/>
              </w:rPr>
            </w:pPr>
            <w:r>
              <w:rPr>
                <w:rFonts w:ascii="Times New Roman" w:hAnsi="Times New Roman"/>
              </w:rPr>
              <w:t>5</w:t>
            </w:r>
          </w:p>
        </w:tc>
      </w:tr>
      <w:tr w:rsidR="009971D6" w:rsidRPr="009971D6" w14:paraId="2E378CF2" w14:textId="77777777" w:rsidTr="009971D6">
        <w:trPr>
          <w:trHeight w:val="288"/>
        </w:trPr>
        <w:tc>
          <w:tcPr>
            <w:tcW w:w="7938" w:type="dxa"/>
          </w:tcPr>
          <w:p w14:paraId="1BB01BB0" w14:textId="77777777"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Special Circumstances Relating to the Guideline</w:t>
            </w:r>
            <w:r w:rsidR="00CC0F1E">
              <w:rPr>
                <w:rFonts w:ascii="Times New Roman" w:hAnsi="Times New Roman"/>
              </w:rPr>
              <w:t>s</w:t>
            </w:r>
            <w:r w:rsidRPr="009971D6">
              <w:rPr>
                <w:rFonts w:ascii="Times New Roman" w:hAnsi="Times New Roman"/>
              </w:rPr>
              <w:t xml:space="preserve"> of 5 CFR 1320.5</w:t>
            </w:r>
          </w:p>
        </w:tc>
        <w:tc>
          <w:tcPr>
            <w:tcW w:w="810" w:type="dxa"/>
            <w:tcBorders>
              <w:left w:val="nil"/>
            </w:tcBorders>
          </w:tcPr>
          <w:p w14:paraId="4E22F5AB" w14:textId="77777777" w:rsidR="009971D6" w:rsidRPr="009971D6" w:rsidRDefault="00BF28BA" w:rsidP="009971D6">
            <w:pPr>
              <w:jc w:val="right"/>
              <w:rPr>
                <w:rFonts w:ascii="Times New Roman" w:hAnsi="Times New Roman"/>
              </w:rPr>
            </w:pPr>
            <w:r>
              <w:rPr>
                <w:rFonts w:ascii="Times New Roman" w:hAnsi="Times New Roman"/>
              </w:rPr>
              <w:t>6</w:t>
            </w:r>
          </w:p>
        </w:tc>
      </w:tr>
      <w:tr w:rsidR="009971D6" w:rsidRPr="009971D6" w14:paraId="4EA29418" w14:textId="77777777" w:rsidTr="009971D6">
        <w:trPr>
          <w:trHeight w:val="288"/>
        </w:trPr>
        <w:tc>
          <w:tcPr>
            <w:tcW w:w="7938" w:type="dxa"/>
          </w:tcPr>
          <w:p w14:paraId="2426E201" w14:textId="77777777"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Comments in Response to the Federal Register Notice and Efforts</w:t>
            </w:r>
            <w:r w:rsidR="00C02FB4">
              <w:rPr>
                <w:rFonts w:ascii="Times New Roman" w:hAnsi="Times New Roman"/>
              </w:rPr>
              <w:t xml:space="preserve"> for Consultation</w:t>
            </w:r>
          </w:p>
          <w:p w14:paraId="02B8FBC9" w14:textId="77777777" w:rsidR="009971D6" w:rsidRPr="009971D6" w:rsidRDefault="009971D6" w:rsidP="00F666B8">
            <w:pPr>
              <w:pStyle w:val="ListParagraph"/>
              <w:ind w:left="450" w:firstLine="270"/>
              <w:contextualSpacing/>
              <w:jc w:val="left"/>
              <w:rPr>
                <w:rFonts w:ascii="Times New Roman" w:hAnsi="Times New Roman"/>
                <w:b/>
              </w:rPr>
            </w:pPr>
          </w:p>
        </w:tc>
        <w:tc>
          <w:tcPr>
            <w:tcW w:w="810" w:type="dxa"/>
          </w:tcPr>
          <w:p w14:paraId="0DA00312" w14:textId="77777777" w:rsidR="009971D6" w:rsidRPr="009971D6" w:rsidRDefault="0064001A" w:rsidP="009971D6">
            <w:pPr>
              <w:jc w:val="right"/>
              <w:rPr>
                <w:rFonts w:ascii="Times New Roman" w:hAnsi="Times New Roman"/>
              </w:rPr>
            </w:pPr>
            <w:r>
              <w:rPr>
                <w:rFonts w:ascii="Times New Roman" w:hAnsi="Times New Roman"/>
              </w:rPr>
              <w:t>6</w:t>
            </w:r>
          </w:p>
        </w:tc>
      </w:tr>
      <w:tr w:rsidR="009971D6" w:rsidRPr="009971D6" w14:paraId="41924790" w14:textId="77777777" w:rsidTr="009971D6">
        <w:trPr>
          <w:trHeight w:val="288"/>
        </w:trPr>
        <w:tc>
          <w:tcPr>
            <w:tcW w:w="7938" w:type="dxa"/>
          </w:tcPr>
          <w:p w14:paraId="4E18434C" w14:textId="77777777" w:rsidR="009971D6" w:rsidRPr="009971D6" w:rsidRDefault="00C02FB4" w:rsidP="00F666B8">
            <w:pPr>
              <w:pStyle w:val="ListParagraph"/>
              <w:numPr>
                <w:ilvl w:val="0"/>
                <w:numId w:val="28"/>
              </w:numPr>
              <w:ind w:left="450" w:hanging="450"/>
              <w:contextualSpacing/>
              <w:jc w:val="left"/>
              <w:rPr>
                <w:rFonts w:ascii="Times New Roman" w:hAnsi="Times New Roman"/>
              </w:rPr>
            </w:pPr>
            <w:r>
              <w:rPr>
                <w:rFonts w:ascii="Times New Roman" w:hAnsi="Times New Roman"/>
              </w:rPr>
              <w:t>E</w:t>
            </w:r>
            <w:r w:rsidR="00CC0F1E">
              <w:rPr>
                <w:rFonts w:ascii="Times New Roman" w:hAnsi="Times New Roman"/>
              </w:rPr>
              <w:t xml:space="preserve">xplain any Decisions to Provide </w:t>
            </w:r>
            <w:r w:rsidR="009971D6" w:rsidRPr="009971D6">
              <w:rPr>
                <w:rFonts w:ascii="Times New Roman" w:hAnsi="Times New Roman"/>
              </w:rPr>
              <w:t>Any Payment of Gift to Respondents</w:t>
            </w:r>
          </w:p>
        </w:tc>
        <w:tc>
          <w:tcPr>
            <w:tcW w:w="810" w:type="dxa"/>
          </w:tcPr>
          <w:p w14:paraId="13DA87A4" w14:textId="77777777" w:rsidR="009971D6" w:rsidRPr="009971D6" w:rsidRDefault="00695A9D" w:rsidP="009971D6">
            <w:pPr>
              <w:jc w:val="right"/>
              <w:rPr>
                <w:rFonts w:ascii="Times New Roman" w:hAnsi="Times New Roman"/>
              </w:rPr>
            </w:pPr>
            <w:r>
              <w:rPr>
                <w:rFonts w:ascii="Times New Roman" w:hAnsi="Times New Roman"/>
              </w:rPr>
              <w:t>7</w:t>
            </w:r>
          </w:p>
        </w:tc>
      </w:tr>
      <w:tr w:rsidR="009971D6" w:rsidRPr="009971D6" w14:paraId="69F1E97C" w14:textId="77777777" w:rsidTr="009971D6">
        <w:trPr>
          <w:trHeight w:val="288"/>
        </w:trPr>
        <w:tc>
          <w:tcPr>
            <w:tcW w:w="7938" w:type="dxa"/>
          </w:tcPr>
          <w:p w14:paraId="23D046DE"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Assurance</w:t>
            </w:r>
            <w:r w:rsidR="00C02FB4">
              <w:rPr>
                <w:rFonts w:ascii="Times New Roman" w:hAnsi="Times New Roman"/>
              </w:rPr>
              <w:t>s</w:t>
            </w:r>
            <w:r w:rsidRPr="009971D6">
              <w:rPr>
                <w:rFonts w:ascii="Times New Roman" w:hAnsi="Times New Roman"/>
              </w:rPr>
              <w:t xml:space="preserve"> of Confidentiality Provided to Respondents</w:t>
            </w:r>
          </w:p>
        </w:tc>
        <w:tc>
          <w:tcPr>
            <w:tcW w:w="810" w:type="dxa"/>
          </w:tcPr>
          <w:p w14:paraId="083B672D" w14:textId="77777777" w:rsidR="009971D6" w:rsidRPr="009971D6" w:rsidRDefault="00695A9D" w:rsidP="009971D6">
            <w:pPr>
              <w:jc w:val="right"/>
              <w:rPr>
                <w:rFonts w:ascii="Times New Roman" w:hAnsi="Times New Roman"/>
              </w:rPr>
            </w:pPr>
            <w:r>
              <w:rPr>
                <w:rFonts w:ascii="Times New Roman" w:hAnsi="Times New Roman"/>
              </w:rPr>
              <w:t>7</w:t>
            </w:r>
          </w:p>
        </w:tc>
      </w:tr>
      <w:tr w:rsidR="009971D6" w:rsidRPr="009971D6" w14:paraId="6FB555FD" w14:textId="77777777" w:rsidTr="009971D6">
        <w:trPr>
          <w:trHeight w:val="288"/>
        </w:trPr>
        <w:tc>
          <w:tcPr>
            <w:tcW w:w="7938" w:type="dxa"/>
          </w:tcPr>
          <w:p w14:paraId="00972679"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Justification for Sensitive Questions</w:t>
            </w:r>
          </w:p>
        </w:tc>
        <w:tc>
          <w:tcPr>
            <w:tcW w:w="810" w:type="dxa"/>
          </w:tcPr>
          <w:p w14:paraId="41AB9D10" w14:textId="77777777" w:rsidR="009971D6" w:rsidRPr="009971D6" w:rsidRDefault="00695A9D" w:rsidP="009971D6">
            <w:pPr>
              <w:jc w:val="right"/>
              <w:rPr>
                <w:rFonts w:ascii="Times New Roman" w:hAnsi="Times New Roman"/>
              </w:rPr>
            </w:pPr>
            <w:r>
              <w:rPr>
                <w:rFonts w:ascii="Times New Roman" w:hAnsi="Times New Roman"/>
              </w:rPr>
              <w:t>7</w:t>
            </w:r>
          </w:p>
        </w:tc>
      </w:tr>
      <w:tr w:rsidR="009971D6" w:rsidRPr="009971D6" w14:paraId="0E470C1A" w14:textId="77777777" w:rsidTr="009971D6">
        <w:trPr>
          <w:trHeight w:val="288"/>
        </w:trPr>
        <w:tc>
          <w:tcPr>
            <w:tcW w:w="7938" w:type="dxa"/>
          </w:tcPr>
          <w:p w14:paraId="1AB0B4C9"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Estimates of Hour Burden Including Annualized Hourly Costs</w:t>
            </w:r>
          </w:p>
        </w:tc>
        <w:tc>
          <w:tcPr>
            <w:tcW w:w="810" w:type="dxa"/>
          </w:tcPr>
          <w:p w14:paraId="08144FD3" w14:textId="77777777" w:rsidR="009971D6" w:rsidRPr="009971D6" w:rsidRDefault="00695A9D" w:rsidP="009971D6">
            <w:pPr>
              <w:jc w:val="right"/>
              <w:rPr>
                <w:rFonts w:ascii="Times New Roman" w:hAnsi="Times New Roman"/>
              </w:rPr>
            </w:pPr>
            <w:r>
              <w:rPr>
                <w:rFonts w:ascii="Times New Roman" w:hAnsi="Times New Roman"/>
              </w:rPr>
              <w:t>8</w:t>
            </w:r>
          </w:p>
        </w:tc>
      </w:tr>
      <w:tr w:rsidR="009971D6" w:rsidRPr="009971D6" w14:paraId="106E02F6" w14:textId="77777777" w:rsidTr="009971D6">
        <w:trPr>
          <w:trHeight w:val="288"/>
        </w:trPr>
        <w:tc>
          <w:tcPr>
            <w:tcW w:w="7938" w:type="dxa"/>
          </w:tcPr>
          <w:p w14:paraId="56A7E8A2" w14:textId="77777777" w:rsid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 xml:space="preserve">Estimate of Other Total Annual Cost Burden  </w:t>
            </w:r>
          </w:p>
          <w:p w14:paraId="0294689F" w14:textId="77777777" w:rsidR="009971D6" w:rsidRPr="009971D6" w:rsidRDefault="009971D6" w:rsidP="00F666B8">
            <w:pPr>
              <w:pStyle w:val="ListParagraph"/>
              <w:ind w:left="450" w:firstLine="270"/>
              <w:contextualSpacing/>
              <w:jc w:val="left"/>
              <w:rPr>
                <w:rFonts w:ascii="Times New Roman" w:hAnsi="Times New Roman"/>
              </w:rPr>
            </w:pPr>
          </w:p>
        </w:tc>
        <w:tc>
          <w:tcPr>
            <w:tcW w:w="810" w:type="dxa"/>
          </w:tcPr>
          <w:p w14:paraId="127E401B" w14:textId="77777777" w:rsidR="009971D6" w:rsidRPr="009971D6" w:rsidRDefault="0064001A" w:rsidP="009971D6">
            <w:pPr>
              <w:jc w:val="right"/>
              <w:rPr>
                <w:rFonts w:ascii="Times New Roman" w:hAnsi="Times New Roman"/>
              </w:rPr>
            </w:pPr>
            <w:r>
              <w:rPr>
                <w:rFonts w:ascii="Times New Roman" w:hAnsi="Times New Roman"/>
              </w:rPr>
              <w:t>1</w:t>
            </w:r>
            <w:r w:rsidR="00416612">
              <w:rPr>
                <w:rFonts w:ascii="Times New Roman" w:hAnsi="Times New Roman"/>
              </w:rPr>
              <w:t>2</w:t>
            </w:r>
          </w:p>
        </w:tc>
      </w:tr>
      <w:tr w:rsidR="009971D6" w:rsidRPr="009971D6" w14:paraId="4CFB9665" w14:textId="77777777" w:rsidTr="009971D6">
        <w:trPr>
          <w:trHeight w:val="288"/>
        </w:trPr>
        <w:tc>
          <w:tcPr>
            <w:tcW w:w="7938" w:type="dxa"/>
          </w:tcPr>
          <w:p w14:paraId="677455DB"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Annualized Cost to the Federal Government</w:t>
            </w:r>
          </w:p>
        </w:tc>
        <w:tc>
          <w:tcPr>
            <w:tcW w:w="810" w:type="dxa"/>
          </w:tcPr>
          <w:p w14:paraId="750E9F20" w14:textId="77777777" w:rsidR="009971D6" w:rsidRPr="009971D6" w:rsidRDefault="0064001A" w:rsidP="009971D6">
            <w:pPr>
              <w:jc w:val="right"/>
              <w:rPr>
                <w:rFonts w:ascii="Times New Roman" w:hAnsi="Times New Roman"/>
              </w:rPr>
            </w:pPr>
            <w:r>
              <w:rPr>
                <w:rFonts w:ascii="Times New Roman" w:hAnsi="Times New Roman"/>
              </w:rPr>
              <w:t>1</w:t>
            </w:r>
            <w:r w:rsidR="0025316C">
              <w:rPr>
                <w:rFonts w:ascii="Times New Roman" w:hAnsi="Times New Roman"/>
              </w:rPr>
              <w:t>2</w:t>
            </w:r>
          </w:p>
        </w:tc>
      </w:tr>
      <w:tr w:rsidR="009971D6" w:rsidRPr="009971D6" w14:paraId="54844A5E" w14:textId="77777777" w:rsidTr="009971D6">
        <w:trPr>
          <w:trHeight w:val="288"/>
        </w:trPr>
        <w:tc>
          <w:tcPr>
            <w:tcW w:w="7938" w:type="dxa"/>
          </w:tcPr>
          <w:p w14:paraId="6AC57FA0"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for Program Changes or Adjustments</w:t>
            </w:r>
          </w:p>
        </w:tc>
        <w:tc>
          <w:tcPr>
            <w:tcW w:w="810" w:type="dxa"/>
          </w:tcPr>
          <w:p w14:paraId="35BDFC49" w14:textId="77777777" w:rsidR="009971D6" w:rsidRPr="009971D6" w:rsidRDefault="0064001A" w:rsidP="009971D6">
            <w:pPr>
              <w:jc w:val="right"/>
              <w:rPr>
                <w:rFonts w:ascii="Times New Roman" w:hAnsi="Times New Roman"/>
              </w:rPr>
            </w:pPr>
            <w:r>
              <w:rPr>
                <w:rFonts w:ascii="Times New Roman" w:hAnsi="Times New Roman"/>
              </w:rPr>
              <w:t>1</w:t>
            </w:r>
            <w:r w:rsidR="0025316C">
              <w:rPr>
                <w:rFonts w:ascii="Times New Roman" w:hAnsi="Times New Roman"/>
              </w:rPr>
              <w:t>3</w:t>
            </w:r>
          </w:p>
        </w:tc>
      </w:tr>
      <w:tr w:rsidR="009971D6" w:rsidRPr="009971D6" w14:paraId="4E5CAB07" w14:textId="77777777" w:rsidTr="009971D6">
        <w:trPr>
          <w:trHeight w:val="288"/>
        </w:trPr>
        <w:tc>
          <w:tcPr>
            <w:tcW w:w="7938" w:type="dxa"/>
          </w:tcPr>
          <w:p w14:paraId="7225EDC8"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Plans for Tabulation and Publication and Project Time Schedule</w:t>
            </w:r>
          </w:p>
        </w:tc>
        <w:tc>
          <w:tcPr>
            <w:tcW w:w="810" w:type="dxa"/>
          </w:tcPr>
          <w:p w14:paraId="3420189A" w14:textId="77777777" w:rsidR="009971D6" w:rsidRPr="009971D6" w:rsidRDefault="00A33E87" w:rsidP="00A33E87">
            <w:pPr>
              <w:jc w:val="right"/>
              <w:rPr>
                <w:rFonts w:ascii="Times New Roman" w:hAnsi="Times New Roman"/>
              </w:rPr>
            </w:pPr>
            <w:r>
              <w:rPr>
                <w:rFonts w:ascii="Times New Roman" w:hAnsi="Times New Roman"/>
              </w:rPr>
              <w:t>14</w:t>
            </w:r>
          </w:p>
        </w:tc>
      </w:tr>
      <w:tr w:rsidR="009971D6" w:rsidRPr="009971D6" w14:paraId="370A6EB8" w14:textId="77777777" w:rsidTr="009971D6">
        <w:trPr>
          <w:trHeight w:val="288"/>
        </w:trPr>
        <w:tc>
          <w:tcPr>
            <w:tcW w:w="7938" w:type="dxa"/>
          </w:tcPr>
          <w:p w14:paraId="541A18A3"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Reason(s) Display of OMB Expiration Date is Inappropriate</w:t>
            </w:r>
          </w:p>
        </w:tc>
        <w:tc>
          <w:tcPr>
            <w:tcW w:w="810" w:type="dxa"/>
          </w:tcPr>
          <w:p w14:paraId="0830110A" w14:textId="77777777" w:rsidR="009971D6" w:rsidRPr="009971D6" w:rsidRDefault="0025316C" w:rsidP="0025316C">
            <w:pPr>
              <w:jc w:val="right"/>
              <w:rPr>
                <w:rFonts w:ascii="Times New Roman" w:hAnsi="Times New Roman"/>
              </w:rPr>
            </w:pPr>
            <w:r>
              <w:rPr>
                <w:rFonts w:ascii="Times New Roman" w:hAnsi="Times New Roman"/>
              </w:rPr>
              <w:t>14</w:t>
            </w:r>
          </w:p>
        </w:tc>
      </w:tr>
      <w:tr w:rsidR="009971D6" w:rsidRPr="009971D6" w14:paraId="0EAC13B1" w14:textId="77777777" w:rsidTr="009971D6">
        <w:trPr>
          <w:trHeight w:val="288"/>
        </w:trPr>
        <w:tc>
          <w:tcPr>
            <w:tcW w:w="7938" w:type="dxa"/>
          </w:tcPr>
          <w:p w14:paraId="26466AA1" w14:textId="77777777"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Exceptions to Certification for Paperwork Reduction Act Submissions</w:t>
            </w:r>
          </w:p>
        </w:tc>
        <w:tc>
          <w:tcPr>
            <w:tcW w:w="810" w:type="dxa"/>
          </w:tcPr>
          <w:p w14:paraId="76755789" w14:textId="77777777" w:rsidR="009971D6" w:rsidRPr="009971D6" w:rsidRDefault="0025316C" w:rsidP="0025316C">
            <w:pPr>
              <w:jc w:val="right"/>
              <w:rPr>
                <w:rFonts w:ascii="Times New Roman" w:hAnsi="Times New Roman"/>
              </w:rPr>
            </w:pPr>
            <w:r>
              <w:rPr>
                <w:rFonts w:ascii="Times New Roman" w:hAnsi="Times New Roman"/>
              </w:rPr>
              <w:t>14</w:t>
            </w:r>
          </w:p>
        </w:tc>
      </w:tr>
    </w:tbl>
    <w:p w14:paraId="7A7C1695" w14:textId="77777777" w:rsidR="003B26B7" w:rsidRDefault="003B26B7">
      <w:pPr>
        <w:tabs>
          <w:tab w:val="left" w:pos="0"/>
        </w:tabs>
        <w:jc w:val="left"/>
        <w:rPr>
          <w:rFonts w:ascii="Times New Roman" w:hAnsi="Times New Roman"/>
          <w:b/>
        </w:rPr>
      </w:pPr>
    </w:p>
    <w:p w14:paraId="057B558F" w14:textId="77777777" w:rsidR="003B26B7" w:rsidRDefault="003B26B7" w:rsidP="003B26B7">
      <w:pPr>
        <w:pStyle w:val="ListParagraph"/>
        <w:spacing w:line="480" w:lineRule="auto"/>
        <w:ind w:left="0"/>
        <w:contextualSpacing/>
        <w:rPr>
          <w:rFonts w:ascii="Times New Roman" w:hAnsi="Times New Roman"/>
          <w:b/>
        </w:rPr>
      </w:pPr>
    </w:p>
    <w:p w14:paraId="678DF323" w14:textId="77777777" w:rsidR="003B26B7" w:rsidRPr="003B26B7" w:rsidRDefault="003B26B7" w:rsidP="003B26B7">
      <w:pPr>
        <w:pStyle w:val="ListParagraph"/>
        <w:spacing w:line="480" w:lineRule="auto"/>
        <w:ind w:left="0"/>
        <w:contextualSpacing/>
        <w:jc w:val="center"/>
        <w:rPr>
          <w:rFonts w:ascii="Times New Roman" w:hAnsi="Times New Roman"/>
        </w:rPr>
      </w:pPr>
      <w:r w:rsidRPr="003B26B7">
        <w:rPr>
          <w:rFonts w:ascii="Times New Roman" w:hAnsi="Times New Roman"/>
        </w:rPr>
        <w:t>Appendices</w:t>
      </w:r>
    </w:p>
    <w:p w14:paraId="4BB57BA7" w14:textId="77777777" w:rsidR="000B5419" w:rsidRDefault="000B5419" w:rsidP="00A46BC3">
      <w:pPr>
        <w:pStyle w:val="ListParagraph"/>
        <w:contextualSpacing/>
        <w:jc w:val="left"/>
        <w:rPr>
          <w:rFonts w:ascii="Times New Roman" w:hAnsi="Times New Roman"/>
        </w:rPr>
      </w:pPr>
    </w:p>
    <w:p w14:paraId="0C558BC4" w14:textId="77777777" w:rsidR="00F852A5" w:rsidRDefault="0021711B" w:rsidP="000B5419">
      <w:pPr>
        <w:pStyle w:val="ListParagraph"/>
        <w:contextualSpacing/>
        <w:jc w:val="left"/>
        <w:rPr>
          <w:rFonts w:ascii="Times New Roman" w:hAnsi="Times New Roman"/>
        </w:rPr>
      </w:pPr>
      <w:r>
        <w:rPr>
          <w:rFonts w:ascii="Times New Roman" w:hAnsi="Times New Roman"/>
        </w:rPr>
        <w:t>A</w:t>
      </w:r>
      <w:r w:rsidR="005C46DC">
        <w:rPr>
          <w:rFonts w:ascii="Times New Roman" w:hAnsi="Times New Roman"/>
        </w:rPr>
        <w:t>ppendix</w:t>
      </w:r>
      <w:r>
        <w:rPr>
          <w:rFonts w:ascii="Times New Roman" w:hAnsi="Times New Roman"/>
        </w:rPr>
        <w:t xml:space="preserve"> </w:t>
      </w:r>
      <w:r w:rsidR="00A46BC3">
        <w:rPr>
          <w:rFonts w:ascii="Times New Roman" w:hAnsi="Times New Roman"/>
        </w:rPr>
        <w:t>A</w:t>
      </w:r>
      <w:r w:rsidR="00F852A5">
        <w:rPr>
          <w:rFonts w:ascii="Times New Roman" w:hAnsi="Times New Roman"/>
        </w:rPr>
        <w:t>:</w:t>
      </w:r>
      <w:r w:rsidR="00142837">
        <w:rPr>
          <w:rFonts w:ascii="Times New Roman" w:hAnsi="Times New Roman"/>
        </w:rPr>
        <w:t xml:space="preserve">  Federal Register 60-day Notice </w:t>
      </w:r>
      <w:r w:rsidR="000A6AFA">
        <w:rPr>
          <w:rFonts w:ascii="Times New Roman" w:hAnsi="Times New Roman"/>
        </w:rPr>
        <w:t>Soliciting</w:t>
      </w:r>
      <w:r w:rsidR="006F4021">
        <w:rPr>
          <w:rFonts w:ascii="Times New Roman" w:hAnsi="Times New Roman"/>
        </w:rPr>
        <w:t xml:space="preserve"> Comments</w:t>
      </w:r>
      <w:r w:rsidR="00142837">
        <w:rPr>
          <w:rFonts w:ascii="Times New Roman" w:hAnsi="Times New Roman"/>
        </w:rPr>
        <w:t xml:space="preserve"> </w:t>
      </w:r>
      <w:r w:rsidR="00EE16D8">
        <w:rPr>
          <w:rFonts w:ascii="Times New Roman" w:hAnsi="Times New Roman"/>
        </w:rPr>
        <w:t>(FR Doc. 2014-23176)</w:t>
      </w:r>
      <w:r w:rsidR="00F852A5">
        <w:rPr>
          <w:rFonts w:ascii="Times New Roman" w:hAnsi="Times New Roman"/>
        </w:rPr>
        <w:t xml:space="preserve"> </w:t>
      </w:r>
    </w:p>
    <w:p w14:paraId="48DF865D" w14:textId="77777777" w:rsidR="000A6AFA" w:rsidRDefault="005C46DC" w:rsidP="000B5419">
      <w:pPr>
        <w:pStyle w:val="ListParagraph"/>
        <w:contextualSpacing/>
        <w:jc w:val="left"/>
        <w:rPr>
          <w:rFonts w:ascii="Times New Roman" w:hAnsi="Times New Roman"/>
        </w:rPr>
      </w:pPr>
      <w:r>
        <w:rPr>
          <w:rFonts w:ascii="Times New Roman" w:hAnsi="Times New Roman"/>
        </w:rPr>
        <w:t>Appendix</w:t>
      </w:r>
      <w:r w:rsidR="000A6AFA">
        <w:rPr>
          <w:rFonts w:ascii="Times New Roman" w:hAnsi="Times New Roman"/>
        </w:rPr>
        <w:t xml:space="preserve"> B:  Public Comments Received </w:t>
      </w:r>
      <w:r w:rsidR="00EE16D8">
        <w:rPr>
          <w:rFonts w:ascii="Times New Roman" w:hAnsi="Times New Roman"/>
        </w:rPr>
        <w:t xml:space="preserve">(Comments on FR Doc. 2014-23176) </w:t>
      </w:r>
    </w:p>
    <w:p w14:paraId="42328569" w14:textId="77777777" w:rsidR="00954BB9" w:rsidRPr="00935178" w:rsidRDefault="00A37077" w:rsidP="00A37077">
      <w:pPr>
        <w:pStyle w:val="ListParagraph"/>
        <w:spacing w:line="480" w:lineRule="auto"/>
        <w:ind w:left="0"/>
        <w:contextualSpacing/>
        <w:jc w:val="left"/>
        <w:rPr>
          <w:rFonts w:ascii="Times New Roman" w:hAnsi="Times New Roman"/>
        </w:rPr>
      </w:pPr>
      <w:r>
        <w:rPr>
          <w:rFonts w:ascii="Times New Roman" w:hAnsi="Times New Roman"/>
        </w:rPr>
        <w:tab/>
      </w:r>
      <w:proofErr w:type="gramStart"/>
      <w:r>
        <w:rPr>
          <w:rFonts w:ascii="Times New Roman" w:hAnsi="Times New Roman"/>
        </w:rPr>
        <w:t>OMB 83-I Form</w:t>
      </w:r>
      <w:r w:rsidR="00C332AB">
        <w:rPr>
          <w:rFonts w:ascii="Times New Roman" w:hAnsi="Times New Roman"/>
          <w:b/>
        </w:rPr>
        <w:br w:type="page"/>
      </w:r>
      <w:r w:rsidR="00935178" w:rsidRPr="00935178">
        <w:rPr>
          <w:rFonts w:ascii="Times New Roman" w:hAnsi="Times New Roman"/>
          <w:b/>
        </w:rPr>
        <w:lastRenderedPageBreak/>
        <w:t>A.</w:t>
      </w:r>
      <w:proofErr w:type="gramEnd"/>
      <w:r w:rsidR="00935178" w:rsidRPr="00935178">
        <w:rPr>
          <w:rFonts w:ascii="Times New Roman" w:hAnsi="Times New Roman"/>
          <w:b/>
        </w:rPr>
        <w:t xml:space="preserve">  </w:t>
      </w:r>
      <w:r w:rsidR="002337E2">
        <w:rPr>
          <w:rFonts w:ascii="Times New Roman" w:hAnsi="Times New Roman"/>
          <w:b/>
        </w:rPr>
        <w:t xml:space="preserve">      </w:t>
      </w:r>
      <w:r w:rsidR="00954BB9" w:rsidRPr="00935178">
        <w:rPr>
          <w:rFonts w:ascii="Times New Roman" w:hAnsi="Times New Roman"/>
          <w:b/>
        </w:rPr>
        <w:t>Justification</w:t>
      </w:r>
    </w:p>
    <w:p w14:paraId="2734EF01" w14:textId="77777777" w:rsidR="00954BB9" w:rsidRDefault="00954BB9">
      <w:pPr>
        <w:jc w:val="left"/>
        <w:rPr>
          <w:rFonts w:ascii="Times New Roman" w:hAnsi="Times New Roman"/>
          <w:b/>
        </w:rPr>
      </w:pPr>
    </w:p>
    <w:p w14:paraId="34C1B562" w14:textId="77777777" w:rsidR="00035E20" w:rsidRPr="00035E20" w:rsidRDefault="00830FA5" w:rsidP="00035E20">
      <w:pPr>
        <w:numPr>
          <w:ilvl w:val="0"/>
          <w:numId w:val="2"/>
        </w:numPr>
        <w:jc w:val="left"/>
        <w:rPr>
          <w:rFonts w:ascii="Times New Roman" w:hAnsi="Times New Roman"/>
          <w:b/>
        </w:rPr>
      </w:pPr>
      <w:r w:rsidRPr="00D378B7">
        <w:rPr>
          <w:rFonts w:ascii="Times New Roman" w:hAnsi="Times New Roman"/>
          <w:b/>
          <w:szCs w:val="24"/>
        </w:rPr>
        <w:t>Circumstances Making the Collection of Information Necessary.</w:t>
      </w:r>
      <w:r>
        <w:rPr>
          <w:b/>
          <w:szCs w:val="24"/>
        </w:rPr>
        <w:t xml:space="preserve">                       </w:t>
      </w:r>
    </w:p>
    <w:p w14:paraId="0658370A" w14:textId="77777777" w:rsidR="00035E20" w:rsidRPr="00035E20" w:rsidRDefault="00035E20" w:rsidP="00035E20">
      <w:pPr>
        <w:ind w:left="360"/>
        <w:jc w:val="left"/>
        <w:rPr>
          <w:rFonts w:ascii="Times New Roman" w:hAnsi="Times New Roman"/>
          <w:b/>
        </w:rPr>
      </w:pPr>
    </w:p>
    <w:p w14:paraId="01442439" w14:textId="77777777" w:rsidR="00A23E20" w:rsidRPr="00035E20" w:rsidRDefault="00927000" w:rsidP="00035E20">
      <w:pPr>
        <w:jc w:val="left"/>
        <w:rPr>
          <w:rFonts w:ascii="Times New Roman" w:hAnsi="Times New Roman"/>
          <w:b/>
        </w:rPr>
      </w:pPr>
      <w:r w:rsidRPr="00035E20">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E2E4AEB" w14:textId="77777777" w:rsidR="00035E20" w:rsidRDefault="00035E20" w:rsidP="00035E20">
      <w:pPr>
        <w:jc w:val="left"/>
        <w:rPr>
          <w:rFonts w:ascii="Times New Roman" w:hAnsi="Times New Roman"/>
          <w:b/>
        </w:rPr>
      </w:pPr>
    </w:p>
    <w:p w14:paraId="40FCD34B" w14:textId="77777777" w:rsidR="00C02FB4" w:rsidRDefault="0021711B" w:rsidP="00035E20">
      <w:pPr>
        <w:widowControl/>
        <w:spacing w:line="360" w:lineRule="auto"/>
        <w:jc w:val="left"/>
        <w:rPr>
          <w:rFonts w:ascii="Times New Roman" w:hAnsi="Times New Roman"/>
        </w:rPr>
      </w:pPr>
      <w:r w:rsidRPr="00415FA4">
        <w:rPr>
          <w:rFonts w:ascii="Times New Roman" w:hAnsi="Times New Roman"/>
        </w:rPr>
        <w:t xml:space="preserve">This is a </w:t>
      </w:r>
      <w:r>
        <w:rPr>
          <w:rFonts w:ascii="Times New Roman" w:hAnsi="Times New Roman"/>
        </w:rPr>
        <w:t>revision of a</w:t>
      </w:r>
      <w:r w:rsidRPr="00415FA4">
        <w:rPr>
          <w:rFonts w:ascii="Times New Roman" w:hAnsi="Times New Roman"/>
        </w:rPr>
        <w:t xml:space="preserve"> currently</w:t>
      </w:r>
      <w:r>
        <w:rPr>
          <w:rFonts w:ascii="Times New Roman" w:hAnsi="Times New Roman"/>
        </w:rPr>
        <w:t xml:space="preserve"> </w:t>
      </w:r>
      <w:r w:rsidRPr="00415FA4">
        <w:rPr>
          <w:rFonts w:ascii="Times New Roman" w:hAnsi="Times New Roman"/>
        </w:rPr>
        <w:t xml:space="preserve">approved </w:t>
      </w:r>
      <w:r>
        <w:rPr>
          <w:rFonts w:ascii="Times New Roman" w:hAnsi="Times New Roman"/>
        </w:rPr>
        <w:t xml:space="preserve">information </w:t>
      </w:r>
      <w:r w:rsidRPr="00415FA4">
        <w:rPr>
          <w:rFonts w:ascii="Times New Roman" w:hAnsi="Times New Roman"/>
        </w:rPr>
        <w:t>collection</w:t>
      </w:r>
      <w:r>
        <w:rPr>
          <w:rFonts w:ascii="Times New Roman" w:hAnsi="Times New Roman"/>
        </w:rPr>
        <w:t xml:space="preserve"> for</w:t>
      </w:r>
      <w:r w:rsidR="00CF5741" w:rsidRPr="00415FA4">
        <w:rPr>
          <w:rFonts w:ascii="Times New Roman" w:hAnsi="Times New Roman"/>
        </w:rPr>
        <w:t xml:space="preserve"> Supplemental Nutrition Assistance Program</w:t>
      </w:r>
      <w:r w:rsidR="008E4EEA">
        <w:rPr>
          <w:rFonts w:ascii="Times New Roman" w:hAnsi="Times New Roman"/>
        </w:rPr>
        <w:t xml:space="preserve"> (SNAP)</w:t>
      </w:r>
      <w:r w:rsidR="00CF5741" w:rsidRPr="00415FA4">
        <w:rPr>
          <w:rFonts w:ascii="Times New Roman" w:hAnsi="Times New Roman"/>
        </w:rPr>
        <w:t xml:space="preserve"> </w:t>
      </w:r>
      <w:r w:rsidR="00EA5F91" w:rsidRPr="00EA5F91">
        <w:rPr>
          <w:rFonts w:ascii="Times New Roman" w:hAnsi="Times New Roman"/>
        </w:rPr>
        <w:t xml:space="preserve">Waivers under Section 6(o) of the Food and Nutrition Act </w:t>
      </w:r>
      <w:r w:rsidR="00874023">
        <w:rPr>
          <w:rFonts w:ascii="Times New Roman" w:hAnsi="Times New Roman"/>
        </w:rPr>
        <w:t>of 2008 (</w:t>
      </w:r>
      <w:r w:rsidR="00A10D2C">
        <w:rPr>
          <w:rFonts w:ascii="Times New Roman" w:hAnsi="Times New Roman"/>
        </w:rPr>
        <w:t>the Act)</w:t>
      </w:r>
      <w:r w:rsidR="00CF5741" w:rsidRPr="00415FA4">
        <w:rPr>
          <w:rFonts w:ascii="Times New Roman" w:hAnsi="Times New Roman"/>
        </w:rPr>
        <w:t>.</w:t>
      </w:r>
      <w:r w:rsidR="00FD125B">
        <w:rPr>
          <w:rFonts w:ascii="Times New Roman" w:hAnsi="Times New Roman"/>
        </w:rPr>
        <w:t xml:space="preserve">  </w:t>
      </w:r>
      <w:proofErr w:type="gramStart"/>
      <w:r w:rsidR="007C6252" w:rsidRPr="007C6252">
        <w:rPr>
          <w:rFonts w:ascii="Times New Roman" w:hAnsi="Times New Roman"/>
        </w:rPr>
        <w:t>Section 824 of the Personal Responsibility and Work Opportunity Reconciliation Act of 1996, Pub.</w:t>
      </w:r>
      <w:proofErr w:type="gramEnd"/>
      <w:r w:rsidR="007C6252" w:rsidRPr="007C6252">
        <w:rPr>
          <w:rFonts w:ascii="Times New Roman" w:hAnsi="Times New Roman"/>
        </w:rPr>
        <w:t xml:space="preserve"> L.104-193 (PRWORA) establishes a time limit for the receipt of </w:t>
      </w:r>
      <w:r w:rsidR="008E4EEA">
        <w:rPr>
          <w:rFonts w:ascii="Times New Roman" w:hAnsi="Times New Roman"/>
        </w:rPr>
        <w:t xml:space="preserve">SNAP </w:t>
      </w:r>
      <w:r w:rsidR="007C6252" w:rsidRPr="007C6252">
        <w:rPr>
          <w:rFonts w:ascii="Times New Roman" w:hAnsi="Times New Roman"/>
        </w:rPr>
        <w:t xml:space="preserve">benefits for certain able-bodied adults </w:t>
      </w:r>
      <w:r w:rsidR="00286182">
        <w:rPr>
          <w:rFonts w:ascii="Times New Roman" w:hAnsi="Times New Roman"/>
        </w:rPr>
        <w:t>without dependents (ABAWD</w:t>
      </w:r>
      <w:r w:rsidR="00FD125B">
        <w:rPr>
          <w:rFonts w:ascii="Times New Roman" w:hAnsi="Times New Roman"/>
        </w:rPr>
        <w:t>s</w:t>
      </w:r>
      <w:r w:rsidR="00286182">
        <w:rPr>
          <w:rFonts w:ascii="Times New Roman" w:hAnsi="Times New Roman"/>
        </w:rPr>
        <w:t xml:space="preserve">) </w:t>
      </w:r>
      <w:r w:rsidR="007C6252" w:rsidRPr="007C6252">
        <w:rPr>
          <w:rFonts w:ascii="Times New Roman" w:hAnsi="Times New Roman"/>
        </w:rPr>
        <w:t>who are not working</w:t>
      </w:r>
      <w:r w:rsidR="00C02FB4">
        <w:rPr>
          <w:rFonts w:ascii="Times New Roman" w:hAnsi="Times New Roman"/>
        </w:rPr>
        <w:t xml:space="preserve"> at least 20 hours per week</w:t>
      </w:r>
      <w:r w:rsidR="007C6252" w:rsidRPr="007C6252">
        <w:rPr>
          <w:rFonts w:ascii="Times New Roman" w:hAnsi="Times New Roman"/>
        </w:rPr>
        <w:t>.</w:t>
      </w:r>
      <w:r w:rsidR="00C02FB4">
        <w:rPr>
          <w:rFonts w:ascii="Times New Roman" w:hAnsi="Times New Roman"/>
        </w:rPr>
        <w:t xml:space="preserve">  This time limit applies only to adults between 18 and 50 years of age that do not have children or adult dependents in their SNAP household.  ABAWD recipient eligibility is limited to three months within a 36 month period, unless the individual is working, or participating in a designated employment and training activity, for 20 hours per week.</w:t>
      </w:r>
    </w:p>
    <w:p w14:paraId="3E42B2E2" w14:textId="77777777" w:rsidR="00C02FB4" w:rsidRDefault="00C02FB4" w:rsidP="00035E20">
      <w:pPr>
        <w:widowControl/>
        <w:spacing w:line="360" w:lineRule="auto"/>
        <w:jc w:val="left"/>
        <w:rPr>
          <w:rFonts w:ascii="Times New Roman" w:hAnsi="Times New Roman"/>
        </w:rPr>
      </w:pPr>
    </w:p>
    <w:p w14:paraId="1FD566F7" w14:textId="77777777" w:rsidR="007C6252" w:rsidRDefault="006B2EC1" w:rsidP="00035E20">
      <w:pPr>
        <w:widowControl/>
        <w:spacing w:line="360" w:lineRule="auto"/>
        <w:jc w:val="left"/>
        <w:rPr>
          <w:rFonts w:ascii="Times New Roman" w:hAnsi="Times New Roman"/>
        </w:rPr>
      </w:pPr>
      <w:r>
        <w:rPr>
          <w:rFonts w:ascii="Times New Roman" w:hAnsi="Times New Roman"/>
        </w:rPr>
        <w:t xml:space="preserve">Federal regulations at </w:t>
      </w:r>
      <w:r w:rsidRPr="007C6252">
        <w:rPr>
          <w:rFonts w:ascii="Times New Roman" w:hAnsi="Times New Roman"/>
        </w:rPr>
        <w:t>7 CFR 273.24 set</w:t>
      </w:r>
      <w:r>
        <w:rPr>
          <w:rFonts w:ascii="Times New Roman" w:hAnsi="Times New Roman"/>
        </w:rPr>
        <w:t xml:space="preserve"> forth</w:t>
      </w:r>
      <w:r w:rsidRPr="007C6252">
        <w:rPr>
          <w:rFonts w:ascii="Times New Roman" w:hAnsi="Times New Roman"/>
        </w:rPr>
        <w:t xml:space="preserve"> the work requirements </w:t>
      </w:r>
      <w:r>
        <w:rPr>
          <w:rFonts w:ascii="Times New Roman" w:hAnsi="Times New Roman"/>
        </w:rPr>
        <w:t>as well as</w:t>
      </w:r>
      <w:r w:rsidRPr="007C6252">
        <w:rPr>
          <w:rFonts w:ascii="Times New Roman" w:hAnsi="Times New Roman"/>
        </w:rPr>
        <w:t xml:space="preserve"> </w:t>
      </w:r>
      <w:r>
        <w:rPr>
          <w:rFonts w:ascii="Times New Roman" w:hAnsi="Times New Roman"/>
        </w:rPr>
        <w:t xml:space="preserve">the circumstances under which State agencies can request waivers </w:t>
      </w:r>
      <w:r w:rsidR="00B85FB3">
        <w:rPr>
          <w:rFonts w:ascii="Times New Roman" w:hAnsi="Times New Roman"/>
        </w:rPr>
        <w:t>to the normal time limit for ABAWD recipients to receive SNAP benefits</w:t>
      </w:r>
      <w:r w:rsidRPr="007C6252">
        <w:rPr>
          <w:rFonts w:ascii="Times New Roman" w:hAnsi="Times New Roman"/>
        </w:rPr>
        <w:t>.</w:t>
      </w:r>
      <w:r>
        <w:rPr>
          <w:rFonts w:ascii="Times New Roman" w:hAnsi="Times New Roman"/>
        </w:rPr>
        <w:t xml:space="preserve">  </w:t>
      </w:r>
      <w:r w:rsidR="00E47DA4" w:rsidRPr="00E47DA4">
        <w:rPr>
          <w:rFonts w:ascii="Times New Roman" w:hAnsi="Times New Roman"/>
        </w:rPr>
        <w:t>The provision authorizes</w:t>
      </w:r>
      <w:r w:rsidR="00E47DA4">
        <w:rPr>
          <w:rFonts w:ascii="Times New Roman" w:hAnsi="Times New Roman"/>
        </w:rPr>
        <w:t xml:space="preserve"> </w:t>
      </w:r>
      <w:r w:rsidR="00E47DA4" w:rsidRPr="00E47DA4">
        <w:rPr>
          <w:rFonts w:ascii="Times New Roman" w:hAnsi="Times New Roman"/>
        </w:rPr>
        <w:t>the Secretary of Agriculture, upon a</w:t>
      </w:r>
      <w:r w:rsidR="00E47DA4">
        <w:rPr>
          <w:rFonts w:ascii="Times New Roman" w:hAnsi="Times New Roman"/>
        </w:rPr>
        <w:t xml:space="preserve"> </w:t>
      </w:r>
      <w:r w:rsidR="00E47DA4" w:rsidRPr="00E47DA4">
        <w:rPr>
          <w:rFonts w:ascii="Times New Roman" w:hAnsi="Times New Roman"/>
        </w:rPr>
        <w:t>State agency’s request, to waive the</w:t>
      </w:r>
      <w:r w:rsidR="00E47DA4">
        <w:rPr>
          <w:rFonts w:ascii="Times New Roman" w:hAnsi="Times New Roman"/>
        </w:rPr>
        <w:t xml:space="preserve"> </w:t>
      </w:r>
      <w:r w:rsidR="00E47DA4" w:rsidRPr="00E47DA4">
        <w:rPr>
          <w:rFonts w:ascii="Times New Roman" w:hAnsi="Times New Roman"/>
        </w:rPr>
        <w:t>provision for any group of individuals if</w:t>
      </w:r>
      <w:r w:rsidR="00E47DA4">
        <w:rPr>
          <w:rFonts w:ascii="Times New Roman" w:hAnsi="Times New Roman"/>
        </w:rPr>
        <w:t xml:space="preserve"> </w:t>
      </w:r>
      <w:r w:rsidR="00E47DA4" w:rsidRPr="00E47DA4">
        <w:rPr>
          <w:rFonts w:ascii="Times New Roman" w:hAnsi="Times New Roman"/>
        </w:rPr>
        <w:t>the Secretary determines ‘‘that the area</w:t>
      </w:r>
      <w:r w:rsidR="00E47DA4">
        <w:rPr>
          <w:rFonts w:ascii="Times New Roman" w:hAnsi="Times New Roman"/>
        </w:rPr>
        <w:t xml:space="preserve"> </w:t>
      </w:r>
      <w:r w:rsidR="00E47DA4" w:rsidRPr="00E47DA4">
        <w:rPr>
          <w:rFonts w:ascii="Times New Roman" w:hAnsi="Times New Roman"/>
        </w:rPr>
        <w:t>in which the individuals reside has an</w:t>
      </w:r>
      <w:r w:rsidR="00E47DA4">
        <w:rPr>
          <w:rFonts w:ascii="Times New Roman" w:hAnsi="Times New Roman"/>
        </w:rPr>
        <w:t xml:space="preserve"> </w:t>
      </w:r>
      <w:r w:rsidR="00E47DA4" w:rsidRPr="00E47DA4">
        <w:rPr>
          <w:rFonts w:ascii="Times New Roman" w:hAnsi="Times New Roman"/>
        </w:rPr>
        <w:t>unemployment rate of over 10 percent,</w:t>
      </w:r>
      <w:r w:rsidR="00E47DA4">
        <w:rPr>
          <w:rFonts w:ascii="Times New Roman" w:hAnsi="Times New Roman"/>
        </w:rPr>
        <w:t xml:space="preserve"> </w:t>
      </w:r>
      <w:r w:rsidR="00E47DA4" w:rsidRPr="00E47DA4">
        <w:rPr>
          <w:rFonts w:ascii="Times New Roman" w:hAnsi="Times New Roman"/>
        </w:rPr>
        <w:t>or does not have a sufficient number of</w:t>
      </w:r>
      <w:r w:rsidR="00E47DA4">
        <w:rPr>
          <w:rFonts w:ascii="Times New Roman" w:hAnsi="Times New Roman"/>
        </w:rPr>
        <w:t xml:space="preserve"> </w:t>
      </w:r>
      <w:r w:rsidR="00E47DA4" w:rsidRPr="00E47DA4">
        <w:rPr>
          <w:rFonts w:ascii="Times New Roman" w:hAnsi="Times New Roman"/>
        </w:rPr>
        <w:t>jobs to provide employment for the</w:t>
      </w:r>
      <w:r w:rsidR="00E47DA4">
        <w:rPr>
          <w:rFonts w:ascii="Times New Roman" w:hAnsi="Times New Roman"/>
        </w:rPr>
        <w:t xml:space="preserve"> </w:t>
      </w:r>
      <w:r w:rsidR="00E47DA4" w:rsidRPr="00E47DA4">
        <w:rPr>
          <w:rFonts w:ascii="Times New Roman" w:hAnsi="Times New Roman"/>
        </w:rPr>
        <w:t>individuals</w:t>
      </w:r>
      <w:r w:rsidR="00153C09">
        <w:rPr>
          <w:rFonts w:ascii="Times New Roman" w:hAnsi="Times New Roman"/>
        </w:rPr>
        <w:t xml:space="preserve">’’.  </w:t>
      </w:r>
      <w:r w:rsidR="00290976">
        <w:rPr>
          <w:rFonts w:ascii="Times New Roman" w:hAnsi="Times New Roman"/>
        </w:rPr>
        <w:t xml:space="preserve">To obtain a waiver, </w:t>
      </w:r>
      <w:r w:rsidR="00E47DA4" w:rsidRPr="00E47DA4">
        <w:rPr>
          <w:rFonts w:ascii="Times New Roman" w:hAnsi="Times New Roman"/>
        </w:rPr>
        <w:t>the State</w:t>
      </w:r>
      <w:r w:rsidR="00E47DA4">
        <w:rPr>
          <w:rFonts w:ascii="Times New Roman" w:hAnsi="Times New Roman"/>
        </w:rPr>
        <w:t xml:space="preserve"> </w:t>
      </w:r>
      <w:r w:rsidR="00E47DA4" w:rsidRPr="00E47DA4">
        <w:rPr>
          <w:rFonts w:ascii="Times New Roman" w:hAnsi="Times New Roman"/>
        </w:rPr>
        <w:t>agency must submit sufficient</w:t>
      </w:r>
      <w:r w:rsidR="00E47DA4">
        <w:rPr>
          <w:rFonts w:ascii="Times New Roman" w:hAnsi="Times New Roman"/>
        </w:rPr>
        <w:t xml:space="preserve"> </w:t>
      </w:r>
      <w:r w:rsidR="00E47DA4" w:rsidRPr="00E47DA4">
        <w:rPr>
          <w:rFonts w:ascii="Times New Roman" w:hAnsi="Times New Roman"/>
        </w:rPr>
        <w:t>supporting</w:t>
      </w:r>
      <w:r>
        <w:rPr>
          <w:rFonts w:ascii="Times New Roman" w:hAnsi="Times New Roman"/>
        </w:rPr>
        <w:t xml:space="preserve"> evidence, labor data, or other information</w:t>
      </w:r>
      <w:r w:rsidR="00E47DA4" w:rsidRPr="00E47DA4">
        <w:rPr>
          <w:rFonts w:ascii="Times New Roman" w:hAnsi="Times New Roman"/>
        </w:rPr>
        <w:t xml:space="preserve"> so that the</w:t>
      </w:r>
      <w:r w:rsidR="00E47DA4">
        <w:rPr>
          <w:rFonts w:ascii="Times New Roman" w:hAnsi="Times New Roman"/>
        </w:rPr>
        <w:t xml:space="preserve"> </w:t>
      </w:r>
      <w:r w:rsidR="00E47DA4" w:rsidRPr="00E47DA4">
        <w:rPr>
          <w:rFonts w:ascii="Times New Roman" w:hAnsi="Times New Roman"/>
        </w:rPr>
        <w:t>United States Department of Agriculture</w:t>
      </w:r>
      <w:r w:rsidR="00E47DA4">
        <w:rPr>
          <w:rFonts w:ascii="Times New Roman" w:hAnsi="Times New Roman"/>
        </w:rPr>
        <w:t xml:space="preserve"> </w:t>
      </w:r>
      <w:r w:rsidR="00E47DA4" w:rsidRPr="00E47DA4">
        <w:rPr>
          <w:rFonts w:ascii="Times New Roman" w:hAnsi="Times New Roman"/>
        </w:rPr>
        <w:t>(USDA)</w:t>
      </w:r>
      <w:r>
        <w:rPr>
          <w:rFonts w:ascii="Times New Roman" w:hAnsi="Times New Roman"/>
        </w:rPr>
        <w:t>, Food and Nutrition Service (FNS)</w:t>
      </w:r>
      <w:r w:rsidR="00E47DA4" w:rsidRPr="00E47DA4">
        <w:rPr>
          <w:rFonts w:ascii="Times New Roman" w:hAnsi="Times New Roman"/>
        </w:rPr>
        <w:t xml:space="preserve"> can make the required</w:t>
      </w:r>
      <w:r w:rsidR="00E47DA4">
        <w:rPr>
          <w:rFonts w:ascii="Times New Roman" w:hAnsi="Times New Roman"/>
        </w:rPr>
        <w:t xml:space="preserve"> </w:t>
      </w:r>
      <w:r w:rsidR="00E47DA4" w:rsidRPr="00E47DA4">
        <w:rPr>
          <w:rFonts w:ascii="Times New Roman" w:hAnsi="Times New Roman"/>
        </w:rPr>
        <w:t>determination as to the area’s</w:t>
      </w:r>
      <w:r w:rsidR="00E47DA4">
        <w:rPr>
          <w:rFonts w:ascii="Times New Roman" w:hAnsi="Times New Roman"/>
        </w:rPr>
        <w:t xml:space="preserve"> </w:t>
      </w:r>
      <w:r w:rsidR="00E47DA4" w:rsidRPr="00E47DA4">
        <w:rPr>
          <w:rFonts w:ascii="Times New Roman" w:hAnsi="Times New Roman"/>
        </w:rPr>
        <w:t>unemployment rate or sufficiency of</w:t>
      </w:r>
      <w:r w:rsidR="00E47DA4">
        <w:rPr>
          <w:rFonts w:ascii="Times New Roman" w:hAnsi="Times New Roman"/>
        </w:rPr>
        <w:t xml:space="preserve"> </w:t>
      </w:r>
      <w:r w:rsidR="00E47DA4" w:rsidRPr="00E47DA4">
        <w:rPr>
          <w:rFonts w:ascii="Times New Roman" w:hAnsi="Times New Roman"/>
        </w:rPr>
        <w:t xml:space="preserve">available jobs. </w:t>
      </w:r>
      <w:r w:rsidR="00153C09">
        <w:rPr>
          <w:rFonts w:ascii="Times New Roman" w:hAnsi="Times New Roman"/>
        </w:rPr>
        <w:t xml:space="preserve"> </w:t>
      </w:r>
      <w:r w:rsidR="00E47DA4" w:rsidRPr="00E47DA4">
        <w:rPr>
          <w:rFonts w:ascii="Times New Roman" w:hAnsi="Times New Roman"/>
        </w:rPr>
        <w:t>This collection of</w:t>
      </w:r>
      <w:r w:rsidR="00E47DA4">
        <w:rPr>
          <w:rFonts w:ascii="Times New Roman" w:hAnsi="Times New Roman"/>
        </w:rPr>
        <w:t xml:space="preserve"> </w:t>
      </w:r>
      <w:r w:rsidR="00E47DA4" w:rsidRPr="00E47DA4">
        <w:rPr>
          <w:rFonts w:ascii="Times New Roman" w:hAnsi="Times New Roman"/>
        </w:rPr>
        <w:t>information is necessary</w:t>
      </w:r>
      <w:r w:rsidR="00B85FB3">
        <w:rPr>
          <w:rFonts w:ascii="Times New Roman" w:hAnsi="Times New Roman"/>
        </w:rPr>
        <w:t xml:space="preserve"> so that FNS can</w:t>
      </w:r>
      <w:r w:rsidR="00E47DA4" w:rsidRPr="00E47DA4">
        <w:rPr>
          <w:rFonts w:ascii="Times New Roman" w:hAnsi="Times New Roman"/>
        </w:rPr>
        <w:t xml:space="preserve"> obtain</w:t>
      </w:r>
      <w:r w:rsidR="000B7E57">
        <w:rPr>
          <w:rFonts w:ascii="Times New Roman" w:hAnsi="Times New Roman"/>
        </w:rPr>
        <w:t xml:space="preserve"> </w:t>
      </w:r>
      <w:r w:rsidR="00B85FB3">
        <w:rPr>
          <w:rFonts w:ascii="Times New Roman" w:hAnsi="Times New Roman"/>
        </w:rPr>
        <w:t xml:space="preserve">and verify </w:t>
      </w:r>
      <w:r w:rsidR="000B7E57">
        <w:rPr>
          <w:rFonts w:ascii="Times New Roman" w:hAnsi="Times New Roman"/>
        </w:rPr>
        <w:t>the</w:t>
      </w:r>
      <w:r w:rsidR="00A84229">
        <w:rPr>
          <w:rFonts w:ascii="Times New Roman" w:hAnsi="Times New Roman"/>
        </w:rPr>
        <w:t xml:space="preserve"> </w:t>
      </w:r>
      <w:r>
        <w:rPr>
          <w:rFonts w:ascii="Times New Roman" w:hAnsi="Times New Roman"/>
        </w:rPr>
        <w:t>data</w:t>
      </w:r>
      <w:r w:rsidR="000B7E57">
        <w:rPr>
          <w:rFonts w:ascii="Times New Roman" w:hAnsi="Times New Roman"/>
        </w:rPr>
        <w:t xml:space="preserve"> that supports</w:t>
      </w:r>
      <w:r w:rsidR="00E47DA4" w:rsidRPr="00E47DA4">
        <w:rPr>
          <w:rFonts w:ascii="Times New Roman" w:hAnsi="Times New Roman"/>
        </w:rPr>
        <w:t xml:space="preserve"> waivers of the </w:t>
      </w:r>
      <w:r w:rsidR="000B7E57">
        <w:rPr>
          <w:rFonts w:ascii="Times New Roman" w:hAnsi="Times New Roman"/>
        </w:rPr>
        <w:t xml:space="preserve">ABAWD </w:t>
      </w:r>
      <w:r w:rsidR="00E47DA4" w:rsidRPr="00E47DA4">
        <w:rPr>
          <w:rFonts w:ascii="Times New Roman" w:hAnsi="Times New Roman"/>
        </w:rPr>
        <w:t>time limit.</w:t>
      </w:r>
      <w:r w:rsidR="00E47DA4" w:rsidRPr="007C6252" w:rsidDel="00E47DA4">
        <w:rPr>
          <w:rFonts w:ascii="Times New Roman" w:hAnsi="Times New Roman"/>
        </w:rPr>
        <w:t xml:space="preserve"> </w:t>
      </w:r>
    </w:p>
    <w:p w14:paraId="26240FD4" w14:textId="77777777" w:rsidR="00780F51" w:rsidRDefault="00780F51" w:rsidP="00035E20">
      <w:pPr>
        <w:widowControl/>
        <w:spacing w:line="360" w:lineRule="auto"/>
        <w:jc w:val="left"/>
        <w:rPr>
          <w:rFonts w:ascii="Times New Roman" w:hAnsi="Times New Roman"/>
        </w:rPr>
      </w:pPr>
    </w:p>
    <w:p w14:paraId="01EA16C6" w14:textId="77777777" w:rsidR="00035E20" w:rsidRDefault="0096089F" w:rsidP="002337E2">
      <w:pPr>
        <w:numPr>
          <w:ilvl w:val="0"/>
          <w:numId w:val="2"/>
        </w:numPr>
        <w:spacing w:line="480" w:lineRule="auto"/>
        <w:jc w:val="left"/>
        <w:rPr>
          <w:rFonts w:ascii="Times New Roman" w:hAnsi="Times New Roman"/>
          <w:b/>
        </w:rPr>
      </w:pPr>
      <w:r>
        <w:rPr>
          <w:rFonts w:ascii="Times New Roman" w:hAnsi="Times New Roman"/>
          <w:b/>
        </w:rPr>
        <w:t xml:space="preserve"> </w:t>
      </w:r>
      <w:r w:rsidR="00830FA5" w:rsidRPr="00D378B7">
        <w:rPr>
          <w:rFonts w:ascii="Times New Roman" w:hAnsi="Times New Roman"/>
          <w:b/>
        </w:rPr>
        <w:t>Purpose and Use of the Information.</w:t>
      </w:r>
      <w:r w:rsidR="00830FA5" w:rsidRPr="008E28C7">
        <w:rPr>
          <w:b/>
        </w:rPr>
        <w:t xml:space="preserve"> </w:t>
      </w:r>
      <w:r w:rsidR="00830FA5" w:rsidRPr="00D378B7">
        <w:rPr>
          <w:rFonts w:ascii="Times New Roman" w:hAnsi="Times New Roman"/>
          <w:b/>
        </w:rPr>
        <w:t xml:space="preserve"> </w:t>
      </w:r>
      <w:r w:rsidR="00830FA5">
        <w:rPr>
          <w:rFonts w:ascii="Times New Roman" w:hAnsi="Times New Roman"/>
          <w:b/>
        </w:rPr>
        <w:t xml:space="preserve">                                                                           </w:t>
      </w:r>
    </w:p>
    <w:p w14:paraId="0C786AE5" w14:textId="77777777" w:rsidR="00035E20" w:rsidRPr="00035E20" w:rsidRDefault="0003317A" w:rsidP="00035E20">
      <w:pPr>
        <w:jc w:val="left"/>
        <w:rPr>
          <w:rFonts w:ascii="Times New Roman" w:hAnsi="Times New Roman"/>
          <w:b/>
        </w:rPr>
      </w:pPr>
      <w:r w:rsidRPr="00035E20">
        <w:rPr>
          <w:rFonts w:ascii="Times New Roman" w:hAnsi="Times New Roman"/>
          <w:b/>
        </w:rPr>
        <w:t xml:space="preserve">Indicate how, by whom, how frequently, and for what purpose the information is to be used.  </w:t>
      </w:r>
      <w:r w:rsidRPr="00035E20">
        <w:rPr>
          <w:rFonts w:ascii="Times New Roman" w:hAnsi="Times New Roman"/>
          <w:b/>
        </w:rPr>
        <w:lastRenderedPageBreak/>
        <w:t>Except for a new collection, indicate the actual use the agency has made of the information received from the current collection.</w:t>
      </w:r>
      <w:r w:rsidR="0096089F" w:rsidRPr="00035E20">
        <w:rPr>
          <w:rFonts w:ascii="Times New Roman" w:hAnsi="Times New Roman"/>
          <w:b/>
        </w:rPr>
        <w:t xml:space="preserve">  </w:t>
      </w:r>
    </w:p>
    <w:p w14:paraId="02A9992E" w14:textId="77777777" w:rsidR="00035E20" w:rsidRDefault="00035E20" w:rsidP="00035E20">
      <w:pPr>
        <w:jc w:val="left"/>
        <w:rPr>
          <w:rFonts w:ascii="Times New Roman" w:hAnsi="Times New Roman"/>
          <w:b/>
        </w:rPr>
      </w:pPr>
    </w:p>
    <w:p w14:paraId="4F52CF72" w14:textId="2B24C5CB" w:rsidR="00AB55DD" w:rsidRDefault="00A84229" w:rsidP="00035E20">
      <w:pPr>
        <w:spacing w:line="360" w:lineRule="auto"/>
        <w:jc w:val="left"/>
        <w:rPr>
          <w:rFonts w:ascii="Times New Roman" w:hAnsi="Times New Roman"/>
        </w:rPr>
      </w:pPr>
      <w:r>
        <w:rPr>
          <w:rFonts w:ascii="Times New Roman" w:hAnsi="Times New Roman"/>
        </w:rPr>
        <w:t>State agencies that base</w:t>
      </w:r>
      <w:r w:rsidR="00B85FB3">
        <w:rPr>
          <w:rFonts w:ascii="Times New Roman" w:hAnsi="Times New Roman"/>
        </w:rPr>
        <w:t xml:space="preserve"> an ABAWD time limit waiver request</w:t>
      </w:r>
      <w:r>
        <w:rPr>
          <w:rFonts w:ascii="Times New Roman" w:hAnsi="Times New Roman"/>
        </w:rPr>
        <w:t xml:space="preserve"> on</w:t>
      </w:r>
      <w:r w:rsidR="00B85FB3">
        <w:rPr>
          <w:rFonts w:ascii="Times New Roman" w:hAnsi="Times New Roman"/>
        </w:rPr>
        <w:t xml:space="preserve"> </w:t>
      </w:r>
      <w:r w:rsidR="0062158D">
        <w:rPr>
          <w:rFonts w:ascii="Times New Roman" w:hAnsi="Times New Roman"/>
        </w:rPr>
        <w:t>high</w:t>
      </w:r>
      <w:r>
        <w:rPr>
          <w:rFonts w:ascii="Times New Roman" w:hAnsi="Times New Roman"/>
        </w:rPr>
        <w:t xml:space="preserve"> unempl</w:t>
      </w:r>
      <w:r w:rsidR="00B85FB3">
        <w:rPr>
          <w:rFonts w:ascii="Times New Roman" w:hAnsi="Times New Roman"/>
        </w:rPr>
        <w:t xml:space="preserve">oyment </w:t>
      </w:r>
      <w:r>
        <w:rPr>
          <w:rFonts w:ascii="Times New Roman" w:hAnsi="Times New Roman"/>
        </w:rPr>
        <w:t xml:space="preserve">must submit a waiver request to FNS for approval. </w:t>
      </w:r>
      <w:r w:rsidR="0062158D">
        <w:rPr>
          <w:rFonts w:ascii="Times New Roman" w:hAnsi="Times New Roman"/>
        </w:rPr>
        <w:t xml:space="preserve"> </w:t>
      </w:r>
      <w:r>
        <w:rPr>
          <w:rFonts w:ascii="Times New Roman" w:hAnsi="Times New Roman"/>
        </w:rPr>
        <w:t xml:space="preserve">These waiver requests must contain </w:t>
      </w:r>
      <w:r w:rsidR="0062158D">
        <w:rPr>
          <w:rFonts w:ascii="Times New Roman" w:hAnsi="Times New Roman"/>
        </w:rPr>
        <w:t xml:space="preserve">acceptable </w:t>
      </w:r>
      <w:r>
        <w:rPr>
          <w:rFonts w:ascii="Times New Roman" w:hAnsi="Times New Roman"/>
        </w:rPr>
        <w:t>form</w:t>
      </w:r>
      <w:r w:rsidR="0062158D">
        <w:rPr>
          <w:rFonts w:ascii="Times New Roman" w:hAnsi="Times New Roman"/>
        </w:rPr>
        <w:t>s</w:t>
      </w:r>
      <w:r>
        <w:rPr>
          <w:rFonts w:ascii="Times New Roman" w:hAnsi="Times New Roman"/>
        </w:rPr>
        <w:t xml:space="preserve"> of </w:t>
      </w:r>
      <w:r w:rsidR="0062158D">
        <w:rPr>
          <w:rFonts w:ascii="Times New Roman" w:hAnsi="Times New Roman"/>
        </w:rPr>
        <w:t>supporting evidence,</w:t>
      </w:r>
      <w:r>
        <w:rPr>
          <w:rFonts w:ascii="Times New Roman" w:hAnsi="Times New Roman"/>
        </w:rPr>
        <w:t xml:space="preserve"> </w:t>
      </w:r>
      <w:r w:rsidR="00F0694C">
        <w:rPr>
          <w:rFonts w:ascii="Times New Roman" w:hAnsi="Times New Roman"/>
        </w:rPr>
        <w:t xml:space="preserve">labor market data, </w:t>
      </w:r>
      <w:r>
        <w:rPr>
          <w:rFonts w:ascii="Times New Roman" w:hAnsi="Times New Roman"/>
        </w:rPr>
        <w:t>or other information that justif</w:t>
      </w:r>
      <w:r w:rsidR="0062158D">
        <w:rPr>
          <w:rFonts w:ascii="Times New Roman" w:hAnsi="Times New Roman"/>
        </w:rPr>
        <w:t>ies</w:t>
      </w:r>
      <w:r>
        <w:rPr>
          <w:rFonts w:ascii="Times New Roman" w:hAnsi="Times New Roman"/>
        </w:rPr>
        <w:t xml:space="preserve"> the </w:t>
      </w:r>
      <w:r w:rsidR="0062158D">
        <w:rPr>
          <w:rFonts w:ascii="Times New Roman" w:hAnsi="Times New Roman"/>
        </w:rPr>
        <w:t>State agency’s claim</w:t>
      </w:r>
      <w:r>
        <w:rPr>
          <w:rFonts w:ascii="Times New Roman" w:hAnsi="Times New Roman"/>
        </w:rPr>
        <w:t xml:space="preserve">. </w:t>
      </w:r>
      <w:r w:rsidR="0062158D">
        <w:rPr>
          <w:rFonts w:ascii="Times New Roman" w:hAnsi="Times New Roman"/>
        </w:rPr>
        <w:t xml:space="preserve"> </w:t>
      </w:r>
      <w:r>
        <w:rPr>
          <w:rFonts w:ascii="Times New Roman" w:hAnsi="Times New Roman"/>
        </w:rPr>
        <w:t xml:space="preserve">The collection of this information is necessary </w:t>
      </w:r>
      <w:r w:rsidR="0062158D">
        <w:rPr>
          <w:rFonts w:ascii="Times New Roman" w:hAnsi="Times New Roman"/>
        </w:rPr>
        <w:t xml:space="preserve">for </w:t>
      </w:r>
      <w:r>
        <w:rPr>
          <w:rFonts w:ascii="Times New Roman" w:hAnsi="Times New Roman"/>
        </w:rPr>
        <w:t>FNS</w:t>
      </w:r>
      <w:r w:rsidR="0062158D">
        <w:rPr>
          <w:rFonts w:ascii="Times New Roman" w:hAnsi="Times New Roman"/>
        </w:rPr>
        <w:t xml:space="preserve"> to approve </w:t>
      </w:r>
      <w:r w:rsidR="00F0694C">
        <w:rPr>
          <w:rFonts w:ascii="Times New Roman" w:hAnsi="Times New Roman"/>
        </w:rPr>
        <w:t xml:space="preserve">these </w:t>
      </w:r>
      <w:r w:rsidR="0062158D">
        <w:rPr>
          <w:rFonts w:ascii="Times New Roman" w:hAnsi="Times New Roman"/>
        </w:rPr>
        <w:t>request</w:t>
      </w:r>
      <w:r w:rsidR="00F0694C">
        <w:rPr>
          <w:rFonts w:ascii="Times New Roman" w:hAnsi="Times New Roman"/>
        </w:rPr>
        <w:t>s</w:t>
      </w:r>
      <w:r w:rsidR="0062158D">
        <w:rPr>
          <w:rFonts w:ascii="Times New Roman" w:hAnsi="Times New Roman"/>
        </w:rPr>
        <w:t xml:space="preserve"> and allow</w:t>
      </w:r>
      <w:r>
        <w:rPr>
          <w:rFonts w:ascii="Times New Roman" w:hAnsi="Times New Roman"/>
        </w:rPr>
        <w:t xml:space="preserve"> </w:t>
      </w:r>
      <w:r w:rsidR="0062158D">
        <w:rPr>
          <w:rFonts w:ascii="Times New Roman" w:hAnsi="Times New Roman"/>
        </w:rPr>
        <w:t>ABAWD recipients to</w:t>
      </w:r>
      <w:r>
        <w:rPr>
          <w:rFonts w:ascii="Times New Roman" w:hAnsi="Times New Roman"/>
        </w:rPr>
        <w:t xml:space="preserve"> continue to obtain SNAP benefits.</w:t>
      </w:r>
      <w:r w:rsidR="0062158D">
        <w:rPr>
          <w:rFonts w:ascii="Times New Roman" w:hAnsi="Times New Roman"/>
        </w:rPr>
        <w:t xml:space="preserve">  </w:t>
      </w:r>
      <w:r w:rsidR="00C6218D">
        <w:rPr>
          <w:rFonts w:ascii="Times New Roman" w:hAnsi="Times New Roman"/>
        </w:rPr>
        <w:t>This informat</w:t>
      </w:r>
      <w:r w:rsidR="0062158D">
        <w:rPr>
          <w:rFonts w:ascii="Times New Roman" w:hAnsi="Times New Roman"/>
        </w:rPr>
        <w:t xml:space="preserve">ion will be collected </w:t>
      </w:r>
      <w:r w:rsidR="002B090D">
        <w:rPr>
          <w:rFonts w:ascii="Times New Roman" w:hAnsi="Times New Roman"/>
        </w:rPr>
        <w:t>when</w:t>
      </w:r>
      <w:r w:rsidR="0062158D">
        <w:rPr>
          <w:rFonts w:ascii="Times New Roman" w:hAnsi="Times New Roman"/>
        </w:rPr>
        <w:t xml:space="preserve"> </w:t>
      </w:r>
      <w:r w:rsidR="002B090D">
        <w:rPr>
          <w:rFonts w:ascii="Times New Roman" w:hAnsi="Times New Roman"/>
        </w:rPr>
        <w:t>State agencies submit</w:t>
      </w:r>
      <w:r w:rsidR="00C6218D">
        <w:rPr>
          <w:rFonts w:ascii="Times New Roman" w:hAnsi="Times New Roman"/>
        </w:rPr>
        <w:t xml:space="preserve"> </w:t>
      </w:r>
      <w:r w:rsidR="002B090D">
        <w:rPr>
          <w:rFonts w:ascii="Times New Roman" w:hAnsi="Times New Roman"/>
        </w:rPr>
        <w:t xml:space="preserve">the ABAWD time limit </w:t>
      </w:r>
      <w:r w:rsidR="0062158D">
        <w:rPr>
          <w:rFonts w:ascii="Times New Roman" w:hAnsi="Times New Roman"/>
        </w:rPr>
        <w:t>waiver request</w:t>
      </w:r>
      <w:r w:rsidR="002B090D">
        <w:rPr>
          <w:rFonts w:ascii="Times New Roman" w:hAnsi="Times New Roman"/>
        </w:rPr>
        <w:t>s</w:t>
      </w:r>
      <w:r w:rsidR="0062158D">
        <w:rPr>
          <w:rFonts w:ascii="Times New Roman" w:hAnsi="Times New Roman"/>
        </w:rPr>
        <w:t xml:space="preserve"> </w:t>
      </w:r>
      <w:r w:rsidR="00F0694C">
        <w:rPr>
          <w:rFonts w:ascii="Times New Roman" w:hAnsi="Times New Roman"/>
        </w:rPr>
        <w:t>to FNS</w:t>
      </w:r>
      <w:r w:rsidR="002B090D">
        <w:rPr>
          <w:rFonts w:ascii="Times New Roman" w:hAnsi="Times New Roman"/>
        </w:rPr>
        <w:t xml:space="preserve"> for approval</w:t>
      </w:r>
      <w:r w:rsidR="00C6218D">
        <w:rPr>
          <w:rFonts w:ascii="Times New Roman" w:hAnsi="Times New Roman"/>
        </w:rPr>
        <w:t>.</w:t>
      </w:r>
      <w:r w:rsidR="0062158D">
        <w:rPr>
          <w:rFonts w:ascii="Times New Roman" w:hAnsi="Times New Roman"/>
        </w:rPr>
        <w:t xml:space="preserve">  </w:t>
      </w:r>
      <w:r w:rsidR="00A93940">
        <w:rPr>
          <w:rFonts w:ascii="Times New Roman" w:hAnsi="Times New Roman"/>
        </w:rPr>
        <w:t>State agencies may submit their completed waiver request</w:t>
      </w:r>
      <w:r w:rsidR="002B090D">
        <w:rPr>
          <w:rFonts w:ascii="Times New Roman" w:hAnsi="Times New Roman"/>
        </w:rPr>
        <w:t>s</w:t>
      </w:r>
      <w:r w:rsidR="00A93940">
        <w:rPr>
          <w:rFonts w:ascii="Times New Roman" w:hAnsi="Times New Roman"/>
        </w:rPr>
        <w:t xml:space="preserve"> and accompanying information by </w:t>
      </w:r>
      <w:r w:rsidR="00AF16E8">
        <w:rPr>
          <w:rFonts w:ascii="Times New Roman" w:hAnsi="Times New Roman"/>
        </w:rPr>
        <w:t xml:space="preserve">either </w:t>
      </w:r>
      <w:r w:rsidR="00A93940">
        <w:rPr>
          <w:rFonts w:ascii="Times New Roman" w:hAnsi="Times New Roman"/>
        </w:rPr>
        <w:t>mail or e</w:t>
      </w:r>
      <w:r w:rsidR="00AF16E8">
        <w:rPr>
          <w:rFonts w:ascii="Times New Roman" w:hAnsi="Times New Roman"/>
        </w:rPr>
        <w:t>-mail</w:t>
      </w:r>
      <w:r w:rsidR="00A93940">
        <w:rPr>
          <w:rFonts w:ascii="Times New Roman" w:hAnsi="Times New Roman"/>
        </w:rPr>
        <w:t xml:space="preserve"> to their respective FNS Regional Office, which will in turn submit the waiver request to the FNS National Office for approval.  State agencies will </w:t>
      </w:r>
      <w:r w:rsidR="00C17BAE">
        <w:rPr>
          <w:rFonts w:ascii="Times New Roman" w:hAnsi="Times New Roman"/>
        </w:rPr>
        <w:t xml:space="preserve">need to </w:t>
      </w:r>
      <w:r w:rsidR="00A93940">
        <w:rPr>
          <w:rFonts w:ascii="Times New Roman" w:hAnsi="Times New Roman"/>
        </w:rPr>
        <w:t>submit waiver requests and</w:t>
      </w:r>
      <w:r w:rsidR="00C17BAE">
        <w:rPr>
          <w:rFonts w:ascii="Times New Roman" w:hAnsi="Times New Roman"/>
        </w:rPr>
        <w:t xml:space="preserve"> supporting information once per</w:t>
      </w:r>
      <w:r w:rsidR="00A93940">
        <w:rPr>
          <w:rFonts w:ascii="Times New Roman" w:hAnsi="Times New Roman"/>
        </w:rPr>
        <w:t xml:space="preserve"> year</w:t>
      </w:r>
      <w:r w:rsidR="00C17BAE">
        <w:rPr>
          <w:rFonts w:ascii="Times New Roman" w:hAnsi="Times New Roman"/>
        </w:rPr>
        <w:t xml:space="preserve"> if they wish to continue these types of waivers</w:t>
      </w:r>
      <w:r w:rsidR="00A93940">
        <w:rPr>
          <w:rFonts w:ascii="Times New Roman" w:hAnsi="Times New Roman"/>
        </w:rPr>
        <w:t>.</w:t>
      </w:r>
      <w:r w:rsidR="00153C09">
        <w:rPr>
          <w:rFonts w:ascii="Times New Roman" w:hAnsi="Times New Roman"/>
        </w:rPr>
        <w:t xml:space="preserve">  </w:t>
      </w:r>
      <w:r w:rsidR="004D6259">
        <w:rPr>
          <w:rFonts w:ascii="Times New Roman" w:hAnsi="Times New Roman"/>
        </w:rPr>
        <w:t xml:space="preserve">The </w:t>
      </w:r>
      <w:r w:rsidR="00C17BAE">
        <w:rPr>
          <w:rFonts w:ascii="Times New Roman" w:hAnsi="Times New Roman"/>
        </w:rPr>
        <w:t xml:space="preserve">employment data and labor market </w:t>
      </w:r>
      <w:r w:rsidR="004D6259">
        <w:rPr>
          <w:rFonts w:ascii="Times New Roman" w:hAnsi="Times New Roman"/>
        </w:rPr>
        <w:t>information that State agencies collect in order to submit these waiver requests are readily available to the public</w:t>
      </w:r>
      <w:r w:rsidR="00C17BAE">
        <w:rPr>
          <w:rFonts w:ascii="Times New Roman" w:hAnsi="Times New Roman"/>
        </w:rPr>
        <w:t xml:space="preserve"> through other federal a</w:t>
      </w:r>
      <w:r w:rsidR="004D6259">
        <w:rPr>
          <w:rFonts w:ascii="Times New Roman" w:hAnsi="Times New Roman"/>
        </w:rPr>
        <w:t xml:space="preserve">gencies. </w:t>
      </w:r>
      <w:r w:rsidR="00AF16E8">
        <w:rPr>
          <w:rFonts w:ascii="Times New Roman" w:hAnsi="Times New Roman"/>
        </w:rPr>
        <w:t xml:space="preserve"> </w:t>
      </w:r>
      <w:r w:rsidR="004D6259">
        <w:rPr>
          <w:rFonts w:ascii="Times New Roman" w:hAnsi="Times New Roman"/>
        </w:rPr>
        <w:t xml:space="preserve">Regardless, </w:t>
      </w:r>
      <w:r w:rsidR="00AF16E8">
        <w:rPr>
          <w:rFonts w:ascii="Times New Roman" w:hAnsi="Times New Roman"/>
        </w:rPr>
        <w:t xml:space="preserve">FNS </w:t>
      </w:r>
      <w:r w:rsidR="00C17BAE">
        <w:rPr>
          <w:rFonts w:ascii="Times New Roman" w:hAnsi="Times New Roman"/>
        </w:rPr>
        <w:t xml:space="preserve">only </w:t>
      </w:r>
      <w:r w:rsidR="00AF16E8">
        <w:rPr>
          <w:rFonts w:ascii="Times New Roman" w:hAnsi="Times New Roman"/>
        </w:rPr>
        <w:t xml:space="preserve">shares </w:t>
      </w:r>
      <w:r w:rsidR="00C17BAE">
        <w:rPr>
          <w:rFonts w:ascii="Times New Roman" w:hAnsi="Times New Roman"/>
        </w:rPr>
        <w:t>the final</w:t>
      </w:r>
      <w:r w:rsidR="00AF16E8">
        <w:rPr>
          <w:rFonts w:ascii="Times New Roman" w:hAnsi="Times New Roman"/>
        </w:rPr>
        <w:t xml:space="preserve"> approval letters </w:t>
      </w:r>
      <w:r w:rsidR="00C17BAE">
        <w:rPr>
          <w:rFonts w:ascii="Times New Roman" w:hAnsi="Times New Roman"/>
        </w:rPr>
        <w:t>for</w:t>
      </w:r>
      <w:r w:rsidR="00AF16E8">
        <w:rPr>
          <w:rFonts w:ascii="Times New Roman" w:hAnsi="Times New Roman"/>
        </w:rPr>
        <w:t xml:space="preserve"> these waivers, which do not contain the requested information, </w:t>
      </w:r>
      <w:r w:rsidR="00C17BAE">
        <w:rPr>
          <w:rFonts w:ascii="Times New Roman" w:hAnsi="Times New Roman"/>
        </w:rPr>
        <w:t>on</w:t>
      </w:r>
      <w:r w:rsidR="00AF16E8">
        <w:rPr>
          <w:rFonts w:ascii="Times New Roman" w:hAnsi="Times New Roman"/>
        </w:rPr>
        <w:t xml:space="preserve"> its secure stakeholder intranet, </w:t>
      </w:r>
      <w:proofErr w:type="spellStart"/>
      <w:r w:rsidR="00AF16E8">
        <w:rPr>
          <w:rFonts w:ascii="Times New Roman" w:hAnsi="Times New Roman"/>
        </w:rPr>
        <w:t>Partner</w:t>
      </w:r>
      <w:r w:rsidR="00C17BAE">
        <w:rPr>
          <w:rFonts w:ascii="Times New Roman" w:hAnsi="Times New Roman"/>
        </w:rPr>
        <w:t>W</w:t>
      </w:r>
      <w:r w:rsidR="00AF16E8">
        <w:rPr>
          <w:rFonts w:ascii="Times New Roman" w:hAnsi="Times New Roman"/>
        </w:rPr>
        <w:t>eb</w:t>
      </w:r>
      <w:proofErr w:type="spellEnd"/>
      <w:r w:rsidR="00AF16E8">
        <w:rPr>
          <w:rFonts w:ascii="Times New Roman" w:hAnsi="Times New Roman"/>
        </w:rPr>
        <w:t>.</w:t>
      </w:r>
      <w:r w:rsidR="004D6259">
        <w:rPr>
          <w:rFonts w:ascii="Times New Roman" w:hAnsi="Times New Roman"/>
        </w:rPr>
        <w:t xml:space="preserve"> </w:t>
      </w:r>
      <w:r w:rsidR="00F0694C">
        <w:rPr>
          <w:rFonts w:ascii="Times New Roman" w:hAnsi="Times New Roman"/>
        </w:rPr>
        <w:t xml:space="preserve"> </w:t>
      </w:r>
      <w:r w:rsidR="004D6259">
        <w:rPr>
          <w:rFonts w:ascii="Times New Roman" w:hAnsi="Times New Roman"/>
        </w:rPr>
        <w:t xml:space="preserve">The process for collecting this information has remained </w:t>
      </w:r>
      <w:r w:rsidR="00AF16E8">
        <w:rPr>
          <w:rFonts w:ascii="Times New Roman" w:hAnsi="Times New Roman"/>
        </w:rPr>
        <w:t xml:space="preserve">relatively unchanged since the implementation of </w:t>
      </w:r>
      <w:r w:rsidR="00AF16E8" w:rsidRPr="007C6252">
        <w:rPr>
          <w:rFonts w:ascii="Times New Roman" w:hAnsi="Times New Roman"/>
        </w:rPr>
        <w:t>7 CFR 273.24</w:t>
      </w:r>
      <w:r w:rsidR="00AF16E8">
        <w:rPr>
          <w:rFonts w:ascii="Times New Roman" w:hAnsi="Times New Roman"/>
        </w:rPr>
        <w:t xml:space="preserve"> on September 3, 1999.</w:t>
      </w:r>
    </w:p>
    <w:p w14:paraId="59A78DD8" w14:textId="77777777" w:rsidR="00780F51" w:rsidRDefault="00780F51" w:rsidP="00035E20">
      <w:pPr>
        <w:spacing w:line="360" w:lineRule="auto"/>
        <w:jc w:val="left"/>
        <w:rPr>
          <w:rFonts w:ascii="Times New Roman" w:hAnsi="Times New Roman"/>
        </w:rPr>
      </w:pPr>
    </w:p>
    <w:p w14:paraId="36ED1D3C" w14:textId="77777777" w:rsidR="00035E20" w:rsidRDefault="00830FA5" w:rsidP="00035E20">
      <w:pPr>
        <w:numPr>
          <w:ilvl w:val="0"/>
          <w:numId w:val="2"/>
        </w:numPr>
        <w:jc w:val="left"/>
        <w:rPr>
          <w:rFonts w:ascii="Times New Roman" w:hAnsi="Times New Roman"/>
          <w:b/>
        </w:rPr>
      </w:pPr>
      <w:r w:rsidRPr="00F25EA9">
        <w:rPr>
          <w:rFonts w:ascii="Times New Roman" w:hAnsi="Times New Roman"/>
          <w:b/>
        </w:rPr>
        <w:t xml:space="preserve">Use of Information </w:t>
      </w:r>
      <w:r>
        <w:rPr>
          <w:rFonts w:ascii="Times New Roman" w:hAnsi="Times New Roman"/>
          <w:b/>
        </w:rPr>
        <w:t>Technology and Burden Reduction.</w:t>
      </w:r>
    </w:p>
    <w:p w14:paraId="418751F3" w14:textId="77777777" w:rsidR="00035E20" w:rsidRDefault="00035E20" w:rsidP="00035E20">
      <w:pPr>
        <w:jc w:val="left"/>
        <w:rPr>
          <w:rFonts w:ascii="Times New Roman" w:hAnsi="Times New Roman"/>
          <w:b/>
          <w:i/>
        </w:rPr>
      </w:pPr>
    </w:p>
    <w:p w14:paraId="7F5FB83B" w14:textId="77777777" w:rsidR="00035E20" w:rsidRPr="00035E20" w:rsidRDefault="0003317A" w:rsidP="00035E20">
      <w:pPr>
        <w:jc w:val="left"/>
        <w:rPr>
          <w:rFonts w:ascii="Times New Roman" w:hAnsi="Times New Roman"/>
          <w:b/>
        </w:rPr>
      </w:pPr>
      <w:r w:rsidRPr="00035E20">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62BB14A" w14:textId="77777777" w:rsidR="00035E20" w:rsidRDefault="00035E20" w:rsidP="00035E20">
      <w:pPr>
        <w:jc w:val="left"/>
        <w:rPr>
          <w:rFonts w:ascii="Times New Roman" w:hAnsi="Times New Roman"/>
          <w:b/>
          <w:i/>
        </w:rPr>
      </w:pPr>
    </w:p>
    <w:p w14:paraId="3279C452" w14:textId="78EDD12E" w:rsidR="000B7E57" w:rsidRDefault="009B6BF3" w:rsidP="00780F51">
      <w:pPr>
        <w:spacing w:line="360" w:lineRule="auto"/>
        <w:jc w:val="left"/>
        <w:rPr>
          <w:rFonts w:ascii="Times New Roman" w:hAnsi="Times New Roman"/>
        </w:rPr>
      </w:pPr>
      <w:r>
        <w:rPr>
          <w:rFonts w:ascii="Times New Roman" w:hAnsi="Times New Roman"/>
        </w:rPr>
        <w:t xml:space="preserve">Although </w:t>
      </w:r>
      <w:r w:rsidR="00954BB9">
        <w:rPr>
          <w:rFonts w:ascii="Times New Roman" w:hAnsi="Times New Roman"/>
        </w:rPr>
        <w:t>FNS</w:t>
      </w:r>
      <w:r>
        <w:rPr>
          <w:rFonts w:ascii="Times New Roman" w:hAnsi="Times New Roman"/>
        </w:rPr>
        <w:t xml:space="preserve"> is committed to complying with</w:t>
      </w:r>
      <w:r w:rsidR="00954BB9">
        <w:rPr>
          <w:rFonts w:ascii="Times New Roman" w:hAnsi="Times New Roman"/>
        </w:rPr>
        <w:t xml:space="preserve"> the </w:t>
      </w:r>
      <w:r w:rsidR="008D5762">
        <w:rPr>
          <w:rFonts w:ascii="Times New Roman" w:hAnsi="Times New Roman"/>
        </w:rPr>
        <w:t>E-</w:t>
      </w:r>
      <w:r w:rsidR="00954BB9">
        <w:rPr>
          <w:rFonts w:ascii="Times New Roman" w:hAnsi="Times New Roman"/>
        </w:rPr>
        <w:t xml:space="preserve">Government </w:t>
      </w:r>
      <w:r w:rsidR="008D5762">
        <w:rPr>
          <w:rFonts w:ascii="Times New Roman" w:hAnsi="Times New Roman"/>
        </w:rPr>
        <w:t>(E-</w:t>
      </w:r>
      <w:proofErr w:type="spellStart"/>
      <w:r w:rsidR="008D5762">
        <w:rPr>
          <w:rFonts w:ascii="Times New Roman" w:hAnsi="Times New Roman"/>
        </w:rPr>
        <w:t>Gov</w:t>
      </w:r>
      <w:proofErr w:type="spellEnd"/>
      <w:r w:rsidR="008D5762">
        <w:rPr>
          <w:rFonts w:ascii="Times New Roman" w:hAnsi="Times New Roman"/>
        </w:rPr>
        <w:t>) Act, 2002</w:t>
      </w:r>
      <w:r>
        <w:rPr>
          <w:rFonts w:ascii="Times New Roman" w:hAnsi="Times New Roman"/>
        </w:rPr>
        <w:t>, FNS currently does not use any electronic systems or web-based forms to collect the waivers from the State agencies</w:t>
      </w:r>
      <w:r w:rsidR="00954BB9">
        <w:rPr>
          <w:rFonts w:ascii="Times New Roman" w:hAnsi="Times New Roman"/>
        </w:rPr>
        <w:t xml:space="preserve">.  FNS provides funding to support the development of electronic systems through Federal matching of States’ administrative costs.  State agencies have the authority to use information technology that best suits the needs of their individual or unique systems of operation to comply with the information collection and reporting requirements contained in this submission.  </w:t>
      </w:r>
      <w:r w:rsidR="003D5F9E">
        <w:rPr>
          <w:rFonts w:ascii="Times New Roman" w:hAnsi="Times New Roman"/>
        </w:rPr>
        <w:t xml:space="preserve">Currently, </w:t>
      </w:r>
      <w:r w:rsidR="00A93940">
        <w:rPr>
          <w:rFonts w:ascii="Times New Roman" w:hAnsi="Times New Roman"/>
        </w:rPr>
        <w:t xml:space="preserve">FNS </w:t>
      </w:r>
      <w:r w:rsidR="003D5F9E">
        <w:rPr>
          <w:rFonts w:ascii="Times New Roman" w:hAnsi="Times New Roman"/>
        </w:rPr>
        <w:t>collects</w:t>
      </w:r>
      <w:r w:rsidR="00A93940">
        <w:rPr>
          <w:rFonts w:ascii="Times New Roman" w:hAnsi="Times New Roman"/>
        </w:rPr>
        <w:t xml:space="preserve"> ABAWD time limit waiver requests and accompanying </w:t>
      </w:r>
      <w:r w:rsidR="00FE7078">
        <w:rPr>
          <w:rFonts w:ascii="Times New Roman" w:hAnsi="Times New Roman"/>
        </w:rPr>
        <w:t>information via</w:t>
      </w:r>
      <w:r w:rsidR="009912B4">
        <w:rPr>
          <w:rFonts w:ascii="Times New Roman" w:hAnsi="Times New Roman"/>
        </w:rPr>
        <w:t xml:space="preserve"> </w:t>
      </w:r>
      <w:r w:rsidR="003D5F9E">
        <w:rPr>
          <w:rFonts w:ascii="Times New Roman" w:hAnsi="Times New Roman"/>
        </w:rPr>
        <w:t>e-mail</w:t>
      </w:r>
      <w:r w:rsidR="00AF16E8">
        <w:rPr>
          <w:rFonts w:ascii="Times New Roman" w:hAnsi="Times New Roman"/>
        </w:rPr>
        <w:t>.  State agencies e-mail</w:t>
      </w:r>
      <w:r w:rsidR="009912B4">
        <w:rPr>
          <w:rFonts w:ascii="Times New Roman" w:hAnsi="Times New Roman"/>
        </w:rPr>
        <w:t xml:space="preserve"> waiver</w:t>
      </w:r>
      <w:r w:rsidR="005F7FCE">
        <w:rPr>
          <w:rFonts w:ascii="Times New Roman" w:hAnsi="Times New Roman"/>
        </w:rPr>
        <w:t xml:space="preserve"> requests</w:t>
      </w:r>
      <w:r w:rsidR="009912B4">
        <w:rPr>
          <w:rFonts w:ascii="Times New Roman" w:hAnsi="Times New Roman"/>
        </w:rPr>
        <w:t xml:space="preserve"> directly</w:t>
      </w:r>
      <w:r w:rsidR="003D5F9E">
        <w:rPr>
          <w:rFonts w:ascii="Times New Roman" w:hAnsi="Times New Roman"/>
        </w:rPr>
        <w:t xml:space="preserve"> to their respective FNS Regional Office, which </w:t>
      </w:r>
      <w:r w:rsidR="003D5F9E">
        <w:rPr>
          <w:rFonts w:ascii="Times New Roman" w:hAnsi="Times New Roman"/>
        </w:rPr>
        <w:lastRenderedPageBreak/>
        <w:t xml:space="preserve">in turn transmits </w:t>
      </w:r>
      <w:r w:rsidR="005F7FCE">
        <w:rPr>
          <w:rFonts w:ascii="Times New Roman" w:hAnsi="Times New Roman"/>
        </w:rPr>
        <w:t>t</w:t>
      </w:r>
      <w:r w:rsidR="003D5F9E">
        <w:rPr>
          <w:rFonts w:ascii="Times New Roman" w:hAnsi="Times New Roman"/>
        </w:rPr>
        <w:t xml:space="preserve">he waiver </w:t>
      </w:r>
      <w:r w:rsidR="005F7FCE">
        <w:rPr>
          <w:rFonts w:ascii="Times New Roman" w:hAnsi="Times New Roman"/>
        </w:rPr>
        <w:t>requests</w:t>
      </w:r>
      <w:r w:rsidR="004422A5">
        <w:rPr>
          <w:rFonts w:ascii="Times New Roman" w:hAnsi="Times New Roman"/>
        </w:rPr>
        <w:t xml:space="preserve"> to the FNS National Office, providing</w:t>
      </w:r>
      <w:r w:rsidR="003D5F9E">
        <w:rPr>
          <w:rFonts w:ascii="Times New Roman" w:hAnsi="Times New Roman"/>
        </w:rPr>
        <w:t xml:space="preserve"> more time for the FNS National Office to review and approve the waiver request.  FNS also transmits approval of waiver requests via e-mail to designated State agency contacts, </w:t>
      </w:r>
      <w:r w:rsidR="004422A5">
        <w:rPr>
          <w:rFonts w:ascii="Times New Roman" w:hAnsi="Times New Roman"/>
        </w:rPr>
        <w:t xml:space="preserve">which </w:t>
      </w:r>
      <w:r w:rsidR="003D5F9E">
        <w:rPr>
          <w:rFonts w:ascii="Times New Roman" w:hAnsi="Times New Roman"/>
        </w:rPr>
        <w:t>allow</w:t>
      </w:r>
      <w:r w:rsidR="004422A5">
        <w:rPr>
          <w:rFonts w:ascii="Times New Roman" w:hAnsi="Times New Roman"/>
        </w:rPr>
        <w:t>s</w:t>
      </w:r>
      <w:r w:rsidR="003D5F9E">
        <w:rPr>
          <w:rFonts w:ascii="Times New Roman" w:hAnsi="Times New Roman"/>
        </w:rPr>
        <w:t xml:space="preserve"> the State agency more time to implement the </w:t>
      </w:r>
      <w:r w:rsidR="004422A5">
        <w:rPr>
          <w:rFonts w:ascii="Times New Roman" w:hAnsi="Times New Roman"/>
        </w:rPr>
        <w:t xml:space="preserve">approved </w:t>
      </w:r>
      <w:r w:rsidR="003D5F9E">
        <w:rPr>
          <w:rFonts w:ascii="Times New Roman" w:hAnsi="Times New Roman"/>
        </w:rPr>
        <w:t>waiver.</w:t>
      </w:r>
      <w:r>
        <w:rPr>
          <w:rFonts w:ascii="Times New Roman" w:hAnsi="Times New Roman"/>
        </w:rPr>
        <w:t xml:space="preserve">  At this time, FNS does not have any plans to develop an electronic system or a web-based form</w:t>
      </w:r>
      <w:r w:rsidR="007A3EE2">
        <w:rPr>
          <w:rFonts w:ascii="Times New Roman" w:hAnsi="Times New Roman"/>
        </w:rPr>
        <w:t xml:space="preserve"> that will allow the State agencies to submit their waiver requests electronically.  If FNS does develop an electronic system or web-based form in the future, the electronic submission will be submitted to OMB for review.</w:t>
      </w:r>
      <w:r w:rsidR="00780F51">
        <w:rPr>
          <w:rFonts w:ascii="Times New Roman" w:hAnsi="Times New Roman"/>
        </w:rPr>
        <w:t xml:space="preserve"> </w:t>
      </w:r>
    </w:p>
    <w:p w14:paraId="231157FE" w14:textId="77777777" w:rsidR="00780F51" w:rsidRDefault="00780F51" w:rsidP="00780F51">
      <w:pPr>
        <w:spacing w:line="360" w:lineRule="auto"/>
        <w:jc w:val="left"/>
        <w:rPr>
          <w:rFonts w:ascii="Times New Roman" w:hAnsi="Times New Roman"/>
        </w:rPr>
      </w:pPr>
    </w:p>
    <w:p w14:paraId="046D5024" w14:textId="77777777" w:rsidR="00D378B7" w:rsidRDefault="00830FA5" w:rsidP="00064406">
      <w:pPr>
        <w:numPr>
          <w:ilvl w:val="0"/>
          <w:numId w:val="2"/>
        </w:numPr>
        <w:spacing w:line="480" w:lineRule="auto"/>
        <w:jc w:val="left"/>
        <w:rPr>
          <w:rFonts w:ascii="Times New Roman" w:hAnsi="Times New Roman"/>
          <w:b/>
        </w:rPr>
      </w:pPr>
      <w:r>
        <w:rPr>
          <w:rFonts w:ascii="Times New Roman" w:hAnsi="Times New Roman"/>
          <w:b/>
        </w:rPr>
        <w:t xml:space="preserve">Efforts to Identify </w:t>
      </w:r>
      <w:r w:rsidR="00D378B7">
        <w:rPr>
          <w:rFonts w:ascii="Times New Roman" w:hAnsi="Times New Roman"/>
          <w:b/>
        </w:rPr>
        <w:t>Duplication</w:t>
      </w:r>
      <w:r>
        <w:rPr>
          <w:rFonts w:ascii="Times New Roman" w:hAnsi="Times New Roman"/>
          <w:b/>
        </w:rPr>
        <w:t xml:space="preserve"> and Use of Similar Information.                                </w:t>
      </w:r>
    </w:p>
    <w:p w14:paraId="70A81A17" w14:textId="77777777" w:rsidR="00035E20" w:rsidRDefault="00830FA5" w:rsidP="00035E20">
      <w:pPr>
        <w:jc w:val="left"/>
        <w:rPr>
          <w:rFonts w:ascii="Times New Roman" w:hAnsi="Times New Roman"/>
          <w:b/>
        </w:rPr>
      </w:pPr>
      <w:r w:rsidRPr="00035E20">
        <w:rPr>
          <w:rFonts w:ascii="Times New Roman" w:hAnsi="Times New Roman"/>
          <w:b/>
        </w:rPr>
        <w:t>Describe efforts to identify duplica</w:t>
      </w:r>
      <w:r w:rsidRPr="00035E20">
        <w:rPr>
          <w:rFonts w:ascii="Times New Roman" w:hAnsi="Times New Roman"/>
          <w:b/>
        </w:rPr>
        <w:softHyphen/>
        <w:t>tion.  Show specifically why any sim</w:t>
      </w:r>
      <w:r w:rsidRPr="00035E20">
        <w:rPr>
          <w:rFonts w:ascii="Times New Roman" w:hAnsi="Times New Roman"/>
          <w:b/>
        </w:rPr>
        <w:softHyphen/>
        <w:t>ilar in</w:t>
      </w:r>
      <w:r w:rsidRPr="00035E20">
        <w:rPr>
          <w:rFonts w:ascii="Times New Roman" w:hAnsi="Times New Roman"/>
          <w:b/>
        </w:rPr>
        <w:softHyphen/>
        <w:t>for</w:t>
      </w:r>
      <w:r w:rsidRPr="00035E20">
        <w:rPr>
          <w:rFonts w:ascii="Times New Roman" w:hAnsi="Times New Roman"/>
          <w:b/>
        </w:rPr>
        <w:softHyphen/>
        <w:t>mation already avail</w:t>
      </w:r>
      <w:r w:rsidRPr="00035E20">
        <w:rPr>
          <w:rFonts w:ascii="Times New Roman" w:hAnsi="Times New Roman"/>
          <w:b/>
        </w:rPr>
        <w:softHyphen/>
        <w:t>able cannot be used or modified for use for the purpos</w:t>
      </w:r>
      <w:r w:rsidRPr="00035E20">
        <w:rPr>
          <w:rFonts w:ascii="Times New Roman" w:hAnsi="Times New Roman"/>
          <w:b/>
        </w:rPr>
        <w:softHyphen/>
        <w:t>es de</w:t>
      </w:r>
      <w:r w:rsidRPr="00035E20">
        <w:rPr>
          <w:rFonts w:ascii="Times New Roman" w:hAnsi="Times New Roman"/>
          <w:b/>
        </w:rPr>
        <w:softHyphen/>
        <w:t>scri</w:t>
      </w:r>
      <w:r w:rsidRPr="00035E20">
        <w:rPr>
          <w:rFonts w:ascii="Times New Roman" w:hAnsi="Times New Roman"/>
          <w:b/>
        </w:rPr>
        <w:softHyphen/>
        <w:t>bed in Question 2</w:t>
      </w:r>
      <w:r w:rsidRPr="00035E20">
        <w:t>.</w:t>
      </w:r>
    </w:p>
    <w:p w14:paraId="7BFDDA37" w14:textId="77777777" w:rsidR="00035E20" w:rsidRDefault="00035E20" w:rsidP="00035E20">
      <w:pPr>
        <w:jc w:val="left"/>
        <w:rPr>
          <w:rFonts w:ascii="Times New Roman" w:hAnsi="Times New Roman"/>
          <w:b/>
        </w:rPr>
      </w:pPr>
    </w:p>
    <w:p w14:paraId="54A9658B" w14:textId="77777777" w:rsidR="00220466" w:rsidRPr="00035E20" w:rsidRDefault="00830FA5" w:rsidP="00035E20">
      <w:pPr>
        <w:spacing w:line="360" w:lineRule="auto"/>
        <w:jc w:val="left"/>
        <w:rPr>
          <w:rFonts w:ascii="Times New Roman" w:hAnsi="Times New Roman"/>
          <w:b/>
        </w:rPr>
      </w:pPr>
      <w:r w:rsidRPr="00F273F8">
        <w:rPr>
          <w:rFonts w:ascii="Times New Roman" w:hAnsi="Times New Roman"/>
        </w:rPr>
        <w:t>FNS has review</w:t>
      </w:r>
      <w:r>
        <w:rPr>
          <w:rFonts w:ascii="Times New Roman" w:hAnsi="Times New Roman"/>
        </w:rPr>
        <w:t xml:space="preserve">ed </w:t>
      </w:r>
      <w:r w:rsidRPr="00F273F8">
        <w:rPr>
          <w:rFonts w:ascii="Times New Roman" w:hAnsi="Times New Roman"/>
        </w:rPr>
        <w:t>other government agencies</w:t>
      </w:r>
      <w:r>
        <w:rPr>
          <w:rFonts w:ascii="Times New Roman" w:hAnsi="Times New Roman"/>
        </w:rPr>
        <w:t>’ websites</w:t>
      </w:r>
      <w:r w:rsidRPr="00F273F8">
        <w:rPr>
          <w:rFonts w:ascii="Times New Roman" w:hAnsi="Times New Roman"/>
        </w:rPr>
        <w:t>.</w:t>
      </w:r>
      <w:r>
        <w:rPr>
          <w:rFonts w:ascii="Times New Roman" w:hAnsi="Times New Roman"/>
        </w:rPr>
        <w:t xml:space="preserve"> </w:t>
      </w:r>
      <w:r w:rsidR="00220466" w:rsidRPr="00220466">
        <w:rPr>
          <w:rFonts w:ascii="Times New Roman" w:hAnsi="Times New Roman"/>
        </w:rPr>
        <w:t xml:space="preserve">There is no </w:t>
      </w:r>
      <w:r>
        <w:rPr>
          <w:rFonts w:ascii="Times New Roman" w:hAnsi="Times New Roman"/>
        </w:rPr>
        <w:t xml:space="preserve">comprehensive </w:t>
      </w:r>
      <w:r w:rsidR="00220466" w:rsidRPr="00220466">
        <w:rPr>
          <w:rFonts w:ascii="Times New Roman" w:hAnsi="Times New Roman"/>
        </w:rPr>
        <w:t xml:space="preserve">report or publication </w:t>
      </w:r>
      <w:r>
        <w:rPr>
          <w:rFonts w:ascii="Times New Roman" w:hAnsi="Times New Roman"/>
        </w:rPr>
        <w:t>that can be used</w:t>
      </w:r>
      <w:r w:rsidR="00220466" w:rsidRPr="00220466">
        <w:rPr>
          <w:rFonts w:ascii="Times New Roman" w:hAnsi="Times New Roman"/>
        </w:rPr>
        <w:t xml:space="preserve"> to evaluate a State agency’s request for a waiver of the </w:t>
      </w:r>
      <w:r>
        <w:rPr>
          <w:rFonts w:ascii="Times New Roman" w:hAnsi="Times New Roman"/>
        </w:rPr>
        <w:t xml:space="preserve">regulations at </w:t>
      </w:r>
      <w:r w:rsidR="00D378B7" w:rsidRPr="00476F24">
        <w:rPr>
          <w:rFonts w:ascii="Times New Roman" w:hAnsi="Times New Roman"/>
        </w:rPr>
        <w:t>7 CFR</w:t>
      </w:r>
      <w:r w:rsidR="00D378B7">
        <w:rPr>
          <w:rFonts w:ascii="Times New Roman" w:hAnsi="Times New Roman"/>
        </w:rPr>
        <w:t xml:space="preserve"> </w:t>
      </w:r>
      <w:r w:rsidR="00220466" w:rsidRPr="00220466">
        <w:rPr>
          <w:rFonts w:ascii="Times New Roman" w:hAnsi="Times New Roman"/>
        </w:rPr>
        <w:t>273.24.  Although the Department of Labor (DOL) and the Bureau of Labor Statistics (BLS) publish unemployment rates county by county and some other sub-state areas, unemployment rate data may not be available for all areas for which State agencies are seeking waivers.  In addition, the State agency must still identify with specificity the areas for which waivers are sought, and the basis and supporting data for a waiver based on lack of available jobs.</w:t>
      </w:r>
    </w:p>
    <w:p w14:paraId="01A95F30" w14:textId="77777777" w:rsidR="003A494D" w:rsidRDefault="003A494D" w:rsidP="002A6A32">
      <w:pPr>
        <w:spacing w:line="480" w:lineRule="auto"/>
        <w:ind w:left="360"/>
        <w:jc w:val="left"/>
        <w:rPr>
          <w:rFonts w:ascii="Times New Roman" w:hAnsi="Times New Roman"/>
          <w:b/>
        </w:rPr>
      </w:pPr>
    </w:p>
    <w:p w14:paraId="59B5782C" w14:textId="4B5DB3AA" w:rsidR="00954BB9" w:rsidRDefault="00177D39" w:rsidP="00064406">
      <w:pPr>
        <w:numPr>
          <w:ilvl w:val="0"/>
          <w:numId w:val="2"/>
        </w:numPr>
        <w:spacing w:line="480" w:lineRule="auto"/>
        <w:jc w:val="left"/>
        <w:rPr>
          <w:rFonts w:ascii="Times New Roman" w:hAnsi="Times New Roman"/>
          <w:b/>
        </w:rPr>
      </w:pPr>
      <w:r w:rsidRPr="00177D39">
        <w:rPr>
          <w:rFonts w:ascii="Times New Roman" w:hAnsi="Times New Roman"/>
          <w:b/>
        </w:rPr>
        <w:t>Impacts</w:t>
      </w:r>
      <w:r w:rsidR="00FB1041">
        <w:rPr>
          <w:rFonts w:ascii="Times New Roman" w:hAnsi="Times New Roman"/>
          <w:b/>
        </w:rPr>
        <w:t xml:space="preserve"> on</w:t>
      </w:r>
      <w:r w:rsidRPr="00177D39">
        <w:rPr>
          <w:rFonts w:ascii="Times New Roman" w:hAnsi="Times New Roman"/>
          <w:b/>
        </w:rPr>
        <w:t xml:space="preserve"> Small Businesses or Other Small Entities.</w:t>
      </w:r>
    </w:p>
    <w:p w14:paraId="21D0119F" w14:textId="77777777" w:rsidR="00035E20" w:rsidRDefault="00D378B7" w:rsidP="00035E20">
      <w:pPr>
        <w:jc w:val="left"/>
        <w:rPr>
          <w:rFonts w:ascii="Times New Roman" w:hAnsi="Times New Roman"/>
          <w:b/>
        </w:rPr>
      </w:pPr>
      <w:r w:rsidRPr="00035E20">
        <w:rPr>
          <w:rFonts w:ascii="Times New Roman" w:hAnsi="Times New Roman"/>
          <w:b/>
        </w:rPr>
        <w:t>If the collection of information im</w:t>
      </w:r>
      <w:r w:rsidRPr="00035E20">
        <w:rPr>
          <w:rFonts w:ascii="Times New Roman" w:hAnsi="Times New Roman"/>
          <w:b/>
        </w:rPr>
        <w:softHyphen/>
        <w:t>pacts small businesses or other small entities (Item 5 of OMB Form 83-I), describe any methods used to mini</w:t>
      </w:r>
      <w:r w:rsidRPr="00035E20">
        <w:rPr>
          <w:rFonts w:ascii="Times New Roman" w:hAnsi="Times New Roman"/>
          <w:b/>
        </w:rPr>
        <w:softHyphen/>
        <w:t>mize burden.</w:t>
      </w:r>
      <w:r w:rsidRPr="00035E20">
        <w:rPr>
          <w:rFonts w:ascii="Times New Roman" w:hAnsi="Times New Roman"/>
          <w:b/>
        </w:rPr>
        <w:tab/>
      </w:r>
    </w:p>
    <w:p w14:paraId="4640B357" w14:textId="77777777" w:rsidR="00035E20" w:rsidRDefault="00035E20" w:rsidP="00035E20">
      <w:pPr>
        <w:jc w:val="left"/>
        <w:rPr>
          <w:rFonts w:ascii="Times New Roman" w:hAnsi="Times New Roman"/>
          <w:b/>
        </w:rPr>
      </w:pPr>
    </w:p>
    <w:p w14:paraId="3B2CDB62" w14:textId="77777777" w:rsidR="00207755" w:rsidRPr="00035E20" w:rsidRDefault="00830FA5" w:rsidP="00035E20">
      <w:pPr>
        <w:spacing w:line="360" w:lineRule="auto"/>
        <w:jc w:val="left"/>
        <w:rPr>
          <w:rFonts w:ascii="Times New Roman" w:hAnsi="Times New Roman"/>
          <w:b/>
        </w:rPr>
      </w:pPr>
      <w:r>
        <w:rPr>
          <w:rFonts w:ascii="Times New Roman" w:hAnsi="Times New Roman"/>
        </w:rPr>
        <w:t>State agencies are</w:t>
      </w:r>
      <w:r w:rsidRPr="006A5C04">
        <w:rPr>
          <w:rFonts w:ascii="Times New Roman" w:hAnsi="Times New Roman"/>
        </w:rPr>
        <w:t xml:space="preserve"> involved in </w:t>
      </w:r>
      <w:r>
        <w:rPr>
          <w:rFonts w:ascii="Times New Roman" w:hAnsi="Times New Roman"/>
        </w:rPr>
        <w:t xml:space="preserve">the administration of SNAP at the state level.  All State agencies deliver </w:t>
      </w:r>
      <w:r w:rsidRPr="006A5C04">
        <w:rPr>
          <w:rFonts w:ascii="Times New Roman" w:hAnsi="Times New Roman"/>
        </w:rPr>
        <w:t xml:space="preserve">the same program benefits and perform the same function </w:t>
      </w:r>
      <w:r>
        <w:rPr>
          <w:rFonts w:ascii="Times New Roman" w:hAnsi="Times New Roman"/>
        </w:rPr>
        <w:t>regardless of population size</w:t>
      </w:r>
      <w:r w:rsidRPr="006A5C04">
        <w:rPr>
          <w:rFonts w:ascii="Times New Roman" w:hAnsi="Times New Roman"/>
        </w:rPr>
        <w:t xml:space="preserve">.  </w:t>
      </w:r>
      <w:r>
        <w:rPr>
          <w:rFonts w:ascii="Times New Roman" w:hAnsi="Times New Roman"/>
        </w:rPr>
        <w:t xml:space="preserve"> This information collection does not have a direct impact on any small entities.   Out of 53 State agencies</w:t>
      </w:r>
      <w:r w:rsidR="00035E20">
        <w:rPr>
          <w:rFonts w:ascii="Times New Roman" w:hAnsi="Times New Roman"/>
        </w:rPr>
        <w:t>,</w:t>
      </w:r>
      <w:r>
        <w:rPr>
          <w:rFonts w:ascii="Times New Roman" w:hAnsi="Times New Roman"/>
        </w:rPr>
        <w:t xml:space="preserve"> 0 are considered small entities.</w:t>
      </w:r>
      <w:r w:rsidR="006F538D">
        <w:rPr>
          <w:rFonts w:ascii="Times New Roman" w:hAnsi="Times New Roman"/>
        </w:rPr>
        <w:tab/>
      </w:r>
    </w:p>
    <w:p w14:paraId="42E92315" w14:textId="77777777" w:rsidR="00C72D51" w:rsidRDefault="00C72D51" w:rsidP="00A979FC">
      <w:pPr>
        <w:spacing w:line="480" w:lineRule="auto"/>
        <w:ind w:left="720"/>
        <w:jc w:val="left"/>
        <w:rPr>
          <w:rFonts w:ascii="Times New Roman" w:hAnsi="Times New Roman"/>
        </w:rPr>
      </w:pPr>
    </w:p>
    <w:p w14:paraId="04F3A65D" w14:textId="77777777" w:rsidR="00954BB9" w:rsidRDefault="008D7FFA" w:rsidP="00064406">
      <w:pPr>
        <w:numPr>
          <w:ilvl w:val="0"/>
          <w:numId w:val="2"/>
        </w:numPr>
        <w:spacing w:line="480" w:lineRule="auto"/>
        <w:jc w:val="left"/>
        <w:rPr>
          <w:rFonts w:ascii="Times New Roman" w:hAnsi="Times New Roman"/>
          <w:b/>
        </w:rPr>
      </w:pPr>
      <w:r w:rsidRPr="008D7FFA">
        <w:rPr>
          <w:rFonts w:ascii="Times New Roman" w:hAnsi="Times New Roman"/>
          <w:b/>
        </w:rPr>
        <w:t>Consequences of Collecting the Information Less Frequently</w:t>
      </w:r>
    </w:p>
    <w:p w14:paraId="1241E713" w14:textId="77777777" w:rsidR="00035E20" w:rsidRDefault="00D378B7" w:rsidP="00035E20">
      <w:pPr>
        <w:jc w:val="left"/>
        <w:rPr>
          <w:rFonts w:ascii="Times New Roman" w:hAnsi="Times New Roman"/>
          <w:b/>
        </w:rPr>
      </w:pPr>
      <w:r w:rsidRPr="00035E20">
        <w:rPr>
          <w:rFonts w:ascii="Times New Roman" w:hAnsi="Times New Roman"/>
          <w:b/>
        </w:rPr>
        <w:t xml:space="preserve">Describe the consequence to Federal program or policy activities if the collection is not </w:t>
      </w:r>
      <w:r w:rsidRPr="00035E20">
        <w:rPr>
          <w:rFonts w:ascii="Times New Roman" w:hAnsi="Times New Roman"/>
          <w:b/>
        </w:rPr>
        <w:lastRenderedPageBreak/>
        <w:t>conducted, or is con</w:t>
      </w:r>
      <w:r w:rsidRPr="00035E20">
        <w:rPr>
          <w:rFonts w:ascii="Times New Roman" w:hAnsi="Times New Roman"/>
          <w:b/>
        </w:rPr>
        <w:softHyphen/>
        <w:t>ducted less fre</w:t>
      </w:r>
      <w:r w:rsidRPr="00035E20">
        <w:rPr>
          <w:rFonts w:ascii="Times New Roman" w:hAnsi="Times New Roman"/>
          <w:b/>
        </w:rPr>
        <w:softHyphen/>
        <w:t>quent</w:t>
      </w:r>
      <w:r w:rsidRPr="00035E20">
        <w:rPr>
          <w:rFonts w:ascii="Times New Roman" w:hAnsi="Times New Roman"/>
          <w:b/>
        </w:rPr>
        <w:softHyphen/>
        <w:t>ly, as well as any technical or legal obstacles to reducing burden.</w:t>
      </w:r>
    </w:p>
    <w:p w14:paraId="054A7A9B" w14:textId="77777777" w:rsidR="00035E20" w:rsidRDefault="00035E20" w:rsidP="00035E20">
      <w:pPr>
        <w:jc w:val="left"/>
        <w:rPr>
          <w:rFonts w:ascii="Times New Roman" w:hAnsi="Times New Roman"/>
          <w:b/>
        </w:rPr>
      </w:pPr>
    </w:p>
    <w:p w14:paraId="154E305A" w14:textId="77777777" w:rsidR="00476F24" w:rsidRPr="00035E20" w:rsidRDefault="00476F24" w:rsidP="00035E20">
      <w:pPr>
        <w:spacing w:line="360" w:lineRule="auto"/>
        <w:jc w:val="left"/>
        <w:rPr>
          <w:rFonts w:ascii="Times New Roman" w:hAnsi="Times New Roman"/>
          <w:b/>
        </w:rPr>
      </w:pPr>
      <w:r w:rsidRPr="00476F24">
        <w:rPr>
          <w:rFonts w:ascii="Times New Roman" w:hAnsi="Times New Roman"/>
        </w:rPr>
        <w:t>If the information collection was not conducted, State agencies could not obtain waivers of the time limit</w:t>
      </w:r>
      <w:r w:rsidR="005E697A">
        <w:rPr>
          <w:rFonts w:ascii="Times New Roman" w:hAnsi="Times New Roman"/>
        </w:rPr>
        <w:t xml:space="preserve"> specified </w:t>
      </w:r>
      <w:r w:rsidRPr="00476F24">
        <w:rPr>
          <w:rFonts w:ascii="Times New Roman" w:hAnsi="Times New Roman"/>
        </w:rPr>
        <w:t xml:space="preserve">in 7 CFR 273.24.  The </w:t>
      </w:r>
      <w:r w:rsidR="00525319">
        <w:rPr>
          <w:rFonts w:ascii="Times New Roman" w:hAnsi="Times New Roman"/>
        </w:rPr>
        <w:t xml:space="preserve">State agency </w:t>
      </w:r>
      <w:r w:rsidRPr="00476F24">
        <w:rPr>
          <w:rFonts w:ascii="Times New Roman" w:hAnsi="Times New Roman"/>
        </w:rPr>
        <w:t xml:space="preserve">information </w:t>
      </w:r>
      <w:r w:rsidR="00525319">
        <w:rPr>
          <w:rFonts w:ascii="Times New Roman" w:hAnsi="Times New Roman"/>
        </w:rPr>
        <w:t>is required</w:t>
      </w:r>
      <w:r w:rsidRPr="00476F24">
        <w:rPr>
          <w:rFonts w:ascii="Times New Roman" w:hAnsi="Times New Roman"/>
        </w:rPr>
        <w:t xml:space="preserve"> to support waiver request</w:t>
      </w:r>
      <w:r w:rsidR="00035E20">
        <w:rPr>
          <w:rFonts w:ascii="Times New Roman" w:hAnsi="Times New Roman"/>
        </w:rPr>
        <w:t>s</w:t>
      </w:r>
      <w:r w:rsidRPr="00476F24">
        <w:rPr>
          <w:rFonts w:ascii="Times New Roman" w:hAnsi="Times New Roman"/>
        </w:rPr>
        <w:t xml:space="preserve"> and must be submitted when</w:t>
      </w:r>
      <w:r w:rsidR="00525319">
        <w:rPr>
          <w:rFonts w:ascii="Times New Roman" w:hAnsi="Times New Roman"/>
        </w:rPr>
        <w:t xml:space="preserve"> requesting</w:t>
      </w:r>
      <w:r w:rsidRPr="00476F24">
        <w:rPr>
          <w:rFonts w:ascii="Times New Roman" w:hAnsi="Times New Roman"/>
        </w:rPr>
        <w:t xml:space="preserve"> an initial </w:t>
      </w:r>
      <w:r w:rsidR="00525319">
        <w:rPr>
          <w:rFonts w:ascii="Times New Roman" w:hAnsi="Times New Roman"/>
        </w:rPr>
        <w:t>waiver</w:t>
      </w:r>
      <w:r w:rsidR="00525319" w:rsidRPr="00476F24">
        <w:rPr>
          <w:rFonts w:ascii="Times New Roman" w:hAnsi="Times New Roman"/>
        </w:rPr>
        <w:t xml:space="preserve"> </w:t>
      </w:r>
      <w:r w:rsidRPr="00476F24">
        <w:rPr>
          <w:rFonts w:ascii="Times New Roman" w:hAnsi="Times New Roman"/>
        </w:rPr>
        <w:t xml:space="preserve">or an extension.  </w:t>
      </w:r>
      <w:r w:rsidR="00EA7734">
        <w:rPr>
          <w:rFonts w:ascii="Times New Roman" w:hAnsi="Times New Roman"/>
        </w:rPr>
        <w:t xml:space="preserve">To </w:t>
      </w:r>
      <w:r w:rsidRPr="00476F24">
        <w:rPr>
          <w:rFonts w:ascii="Times New Roman" w:hAnsi="Times New Roman"/>
        </w:rPr>
        <w:t xml:space="preserve">reduce the frequency of </w:t>
      </w:r>
      <w:r w:rsidR="00467822">
        <w:rPr>
          <w:rFonts w:ascii="Times New Roman" w:hAnsi="Times New Roman"/>
        </w:rPr>
        <w:t xml:space="preserve">the </w:t>
      </w:r>
      <w:r w:rsidR="00EA7734">
        <w:rPr>
          <w:rFonts w:ascii="Times New Roman" w:hAnsi="Times New Roman"/>
        </w:rPr>
        <w:t xml:space="preserve">information </w:t>
      </w:r>
      <w:r w:rsidRPr="00476F24">
        <w:rPr>
          <w:rFonts w:ascii="Times New Roman" w:hAnsi="Times New Roman"/>
        </w:rPr>
        <w:t>collection</w:t>
      </w:r>
      <w:r w:rsidR="00EA7734">
        <w:rPr>
          <w:rFonts w:ascii="Times New Roman" w:hAnsi="Times New Roman"/>
        </w:rPr>
        <w:t xml:space="preserve">, </w:t>
      </w:r>
      <w:r w:rsidR="00467822">
        <w:rPr>
          <w:rFonts w:ascii="Times New Roman" w:hAnsi="Times New Roman"/>
        </w:rPr>
        <w:t xml:space="preserve">waiver approval periods </w:t>
      </w:r>
      <w:r w:rsidRPr="00476F24">
        <w:rPr>
          <w:rFonts w:ascii="Times New Roman" w:hAnsi="Times New Roman"/>
        </w:rPr>
        <w:t xml:space="preserve">would </w:t>
      </w:r>
      <w:r w:rsidR="00467822">
        <w:rPr>
          <w:rFonts w:ascii="Times New Roman" w:hAnsi="Times New Roman"/>
        </w:rPr>
        <w:t xml:space="preserve">need to </w:t>
      </w:r>
      <w:r w:rsidRPr="00476F24">
        <w:rPr>
          <w:rFonts w:ascii="Times New Roman" w:hAnsi="Times New Roman"/>
        </w:rPr>
        <w:t xml:space="preserve">be </w:t>
      </w:r>
      <w:r w:rsidR="00467822">
        <w:rPr>
          <w:rFonts w:ascii="Times New Roman" w:hAnsi="Times New Roman"/>
        </w:rPr>
        <w:t>lengthened</w:t>
      </w:r>
      <w:r w:rsidRPr="00476F24">
        <w:rPr>
          <w:rFonts w:ascii="Times New Roman" w:hAnsi="Times New Roman"/>
        </w:rPr>
        <w:t>, which would reduce the extent to which the waiver</w:t>
      </w:r>
      <w:r w:rsidR="00740F67">
        <w:rPr>
          <w:rFonts w:ascii="Times New Roman" w:hAnsi="Times New Roman"/>
        </w:rPr>
        <w:t>s</w:t>
      </w:r>
      <w:r w:rsidRPr="00476F24">
        <w:rPr>
          <w:rFonts w:ascii="Times New Roman" w:hAnsi="Times New Roman"/>
        </w:rPr>
        <w:t xml:space="preserve"> </w:t>
      </w:r>
      <w:r w:rsidR="00740F67">
        <w:rPr>
          <w:rFonts w:ascii="Times New Roman" w:hAnsi="Times New Roman"/>
        </w:rPr>
        <w:t>accurately</w:t>
      </w:r>
      <w:r w:rsidRPr="00476F24">
        <w:rPr>
          <w:rFonts w:ascii="Times New Roman" w:hAnsi="Times New Roman"/>
        </w:rPr>
        <w:t xml:space="preserve"> reflect current labor market conditions.  Waivers will be approved for as long a period as is both practicable and consistent with the underlying data. </w:t>
      </w:r>
      <w:r w:rsidR="009E4848">
        <w:rPr>
          <w:rFonts w:ascii="Times New Roman" w:hAnsi="Times New Roman"/>
        </w:rPr>
        <w:t xml:space="preserve"> The overwhelming majority of waivers are approved for a period of </w:t>
      </w:r>
      <w:r w:rsidR="006673EE">
        <w:rPr>
          <w:rFonts w:ascii="Times New Roman" w:hAnsi="Times New Roman"/>
        </w:rPr>
        <w:t xml:space="preserve">one </w:t>
      </w:r>
      <w:r w:rsidR="009E4848">
        <w:rPr>
          <w:rFonts w:ascii="Times New Roman" w:hAnsi="Times New Roman"/>
        </w:rPr>
        <w:t xml:space="preserve">year.  FNS will approve waivers for </w:t>
      </w:r>
      <w:r w:rsidR="00740F67">
        <w:rPr>
          <w:rFonts w:ascii="Times New Roman" w:hAnsi="Times New Roman"/>
        </w:rPr>
        <w:t>two</w:t>
      </w:r>
      <w:r w:rsidR="00C53B0C">
        <w:rPr>
          <w:rFonts w:ascii="Times New Roman" w:hAnsi="Times New Roman"/>
        </w:rPr>
        <w:t xml:space="preserve"> </w:t>
      </w:r>
      <w:r w:rsidR="009E4848">
        <w:rPr>
          <w:rFonts w:ascii="Times New Roman" w:hAnsi="Times New Roman"/>
        </w:rPr>
        <w:t xml:space="preserve">years if the State agency provides data indicating that the area has a long history of high unemployment. </w:t>
      </w:r>
    </w:p>
    <w:p w14:paraId="73A1AE54" w14:textId="77777777" w:rsidR="00954BB9" w:rsidRDefault="00954BB9" w:rsidP="002337E2">
      <w:pPr>
        <w:spacing w:line="480" w:lineRule="auto"/>
        <w:ind w:left="360" w:hanging="360"/>
        <w:jc w:val="left"/>
        <w:rPr>
          <w:rFonts w:ascii="Times New Roman" w:hAnsi="Times New Roman"/>
        </w:rPr>
      </w:pPr>
    </w:p>
    <w:p w14:paraId="1CA9D137" w14:textId="77777777" w:rsidR="00035E20" w:rsidRDefault="00035E20" w:rsidP="00D378B7">
      <w:pPr>
        <w:numPr>
          <w:ilvl w:val="0"/>
          <w:numId w:val="2"/>
        </w:numPr>
        <w:spacing w:line="480" w:lineRule="auto"/>
        <w:jc w:val="left"/>
        <w:rPr>
          <w:rFonts w:ascii="Times New Roman" w:hAnsi="Times New Roman"/>
          <w:b/>
        </w:rPr>
      </w:pPr>
      <w:r w:rsidRPr="00035E20">
        <w:rPr>
          <w:rFonts w:ascii="Times New Roman" w:hAnsi="Times New Roman"/>
          <w:b/>
        </w:rPr>
        <w:t>Special circumstances relating to the Guidelines of 5 CFR 1320.5.</w:t>
      </w:r>
    </w:p>
    <w:p w14:paraId="39CBF8D5" w14:textId="77777777" w:rsidR="00D378B7" w:rsidRPr="00035E20" w:rsidRDefault="00D378B7" w:rsidP="00035E20">
      <w:pPr>
        <w:widowControl/>
        <w:rPr>
          <w:rFonts w:ascii="Times New Roman" w:hAnsi="Times New Roman"/>
          <w:b/>
        </w:rPr>
      </w:pPr>
      <w:r w:rsidRPr="00035E20">
        <w:rPr>
          <w:rFonts w:ascii="Times New Roman" w:hAnsi="Times New Roman"/>
          <w:b/>
        </w:rPr>
        <w:t>Explain any special circumstances that would cause an information collecti</w:t>
      </w:r>
      <w:r w:rsidRPr="00035E20">
        <w:rPr>
          <w:rFonts w:ascii="Times New Roman" w:hAnsi="Times New Roman"/>
          <w:b/>
        </w:rPr>
        <w:softHyphen/>
        <w:t>on to be con</w:t>
      </w:r>
      <w:r w:rsidRPr="00035E20">
        <w:rPr>
          <w:rFonts w:ascii="Times New Roman" w:hAnsi="Times New Roman"/>
          <w:b/>
        </w:rPr>
        <w:softHyphen/>
        <w:t xml:space="preserve">ducted in a manner: </w:t>
      </w:r>
    </w:p>
    <w:p w14:paraId="6115D2A7" w14:textId="77777777" w:rsidR="00D378B7" w:rsidRPr="00035E20" w:rsidRDefault="00D378B7" w:rsidP="00035E20">
      <w:pPr>
        <w:widowControl/>
        <w:numPr>
          <w:ilvl w:val="0"/>
          <w:numId w:val="36"/>
        </w:numPr>
        <w:spacing w:line="276" w:lineRule="auto"/>
        <w:jc w:val="left"/>
        <w:rPr>
          <w:rFonts w:ascii="Times New Roman" w:hAnsi="Times New Roman"/>
          <w:b/>
        </w:rPr>
      </w:pPr>
      <w:r w:rsidRPr="00035E20">
        <w:rPr>
          <w:rFonts w:ascii="Times New Roman" w:hAnsi="Times New Roman"/>
          <w:b/>
        </w:rPr>
        <w:t>Requiring respondents to report informa</w:t>
      </w:r>
      <w:r w:rsidRPr="00035E20">
        <w:rPr>
          <w:rFonts w:ascii="Times New Roman" w:hAnsi="Times New Roman"/>
          <w:b/>
        </w:rPr>
        <w:softHyphen/>
        <w:t xml:space="preserve">tion to the agency more often than quarterly; </w:t>
      </w:r>
    </w:p>
    <w:p w14:paraId="1D3F3141" w14:textId="77777777" w:rsidR="00D378B7" w:rsidRPr="00035E20" w:rsidRDefault="00D378B7" w:rsidP="00035E20">
      <w:pPr>
        <w:widowControl/>
        <w:numPr>
          <w:ilvl w:val="0"/>
          <w:numId w:val="36"/>
        </w:numPr>
        <w:spacing w:line="276" w:lineRule="auto"/>
        <w:jc w:val="left"/>
        <w:rPr>
          <w:rFonts w:ascii="Times New Roman" w:hAnsi="Times New Roman"/>
          <w:b/>
        </w:rPr>
      </w:pPr>
      <w:r w:rsidRPr="00035E20">
        <w:rPr>
          <w:rFonts w:ascii="Times New Roman" w:hAnsi="Times New Roman"/>
          <w:b/>
        </w:rPr>
        <w:t>Requiring respondents to prepare a writ</w:t>
      </w:r>
      <w:r w:rsidRPr="00035E20">
        <w:rPr>
          <w:rFonts w:ascii="Times New Roman" w:hAnsi="Times New Roman"/>
          <w:b/>
        </w:rPr>
        <w:softHyphen/>
        <w:t>ten response to a collection of infor</w:t>
      </w:r>
      <w:r w:rsidRPr="00035E20">
        <w:rPr>
          <w:rFonts w:ascii="Times New Roman" w:hAnsi="Times New Roman"/>
          <w:b/>
        </w:rPr>
        <w:softHyphen/>
        <w:t>ma</w:t>
      </w:r>
      <w:r w:rsidRPr="00035E20">
        <w:rPr>
          <w:rFonts w:ascii="Times New Roman" w:hAnsi="Times New Roman"/>
          <w:b/>
        </w:rPr>
        <w:softHyphen/>
        <w:t xml:space="preserve">tion in fewer than 30 days after receipt of it; </w:t>
      </w:r>
    </w:p>
    <w:p w14:paraId="1C514343" w14:textId="77777777" w:rsidR="00D378B7" w:rsidRPr="00035E20" w:rsidRDefault="00D378B7" w:rsidP="00035E20">
      <w:pPr>
        <w:widowControl/>
        <w:numPr>
          <w:ilvl w:val="0"/>
          <w:numId w:val="36"/>
        </w:numPr>
        <w:spacing w:line="276" w:lineRule="auto"/>
        <w:jc w:val="left"/>
        <w:rPr>
          <w:rFonts w:ascii="Times New Roman" w:hAnsi="Times New Roman"/>
          <w:b/>
        </w:rPr>
      </w:pPr>
      <w:r w:rsidRPr="00035E20">
        <w:rPr>
          <w:rFonts w:ascii="Times New Roman" w:hAnsi="Times New Roman"/>
          <w:b/>
        </w:rPr>
        <w:t>Requiring respondents to submit more than an original and two copies of any docu</w:t>
      </w:r>
      <w:r w:rsidRPr="00035E20">
        <w:rPr>
          <w:rFonts w:ascii="Times New Roman" w:hAnsi="Times New Roman"/>
          <w:b/>
        </w:rPr>
        <w:softHyphen/>
        <w:t xml:space="preserve">ment; </w:t>
      </w:r>
    </w:p>
    <w:p w14:paraId="748E211A" w14:textId="77777777" w:rsidR="00D378B7" w:rsidRPr="00035E20" w:rsidRDefault="00D378B7" w:rsidP="00035E20">
      <w:pPr>
        <w:widowControl/>
        <w:numPr>
          <w:ilvl w:val="0"/>
          <w:numId w:val="36"/>
        </w:numPr>
        <w:spacing w:line="276" w:lineRule="auto"/>
        <w:jc w:val="left"/>
        <w:rPr>
          <w:rFonts w:ascii="Times New Roman" w:hAnsi="Times New Roman"/>
          <w:b/>
        </w:rPr>
      </w:pPr>
      <w:r w:rsidRPr="00035E20">
        <w:rPr>
          <w:rFonts w:ascii="Times New Roman" w:hAnsi="Times New Roman"/>
          <w:b/>
        </w:rPr>
        <w:t>Requiring respondents to retain re</w:t>
      </w:r>
      <w:r w:rsidRPr="00035E20">
        <w:rPr>
          <w:rFonts w:ascii="Times New Roman" w:hAnsi="Times New Roman"/>
          <w:b/>
        </w:rPr>
        <w:softHyphen/>
        <w:t>cords, other than health, medical, governm</w:t>
      </w:r>
      <w:r w:rsidRPr="00035E20">
        <w:rPr>
          <w:rFonts w:ascii="Times New Roman" w:hAnsi="Times New Roman"/>
          <w:b/>
        </w:rPr>
        <w:softHyphen/>
        <w:t>ent contract, grant-in-aid, or tax records for more than three years</w:t>
      </w:r>
    </w:p>
    <w:p w14:paraId="0B98D264" w14:textId="77777777" w:rsidR="00D378B7" w:rsidRPr="00035E20" w:rsidRDefault="00D378B7" w:rsidP="00035E20">
      <w:pPr>
        <w:widowControl/>
        <w:numPr>
          <w:ilvl w:val="0"/>
          <w:numId w:val="36"/>
        </w:numPr>
        <w:spacing w:line="276" w:lineRule="auto"/>
        <w:jc w:val="left"/>
        <w:rPr>
          <w:rFonts w:ascii="Times New Roman" w:hAnsi="Times New Roman"/>
          <w:b/>
        </w:rPr>
      </w:pPr>
      <w:r w:rsidRPr="00035E20">
        <w:rPr>
          <w:rFonts w:ascii="Times New Roman" w:hAnsi="Times New Roman"/>
          <w:b/>
        </w:rPr>
        <w:t>In connection with a statisti</w:t>
      </w:r>
      <w:r w:rsidRPr="00035E20">
        <w:rPr>
          <w:rFonts w:ascii="Times New Roman" w:hAnsi="Times New Roman"/>
          <w:b/>
        </w:rPr>
        <w:softHyphen/>
        <w:t>cal survey, that is not de</w:t>
      </w:r>
      <w:r w:rsidRPr="00035E20">
        <w:rPr>
          <w:rFonts w:ascii="Times New Roman" w:hAnsi="Times New Roman"/>
          <w:b/>
        </w:rPr>
        <w:softHyphen/>
        <w:t>signed to produce valid and reli</w:t>
      </w:r>
      <w:r w:rsidRPr="00035E20">
        <w:rPr>
          <w:rFonts w:ascii="Times New Roman" w:hAnsi="Times New Roman"/>
          <w:b/>
        </w:rPr>
        <w:softHyphen/>
        <w:t>able results that can be general</w:t>
      </w:r>
      <w:r w:rsidRPr="00035E20">
        <w:rPr>
          <w:rFonts w:ascii="Times New Roman" w:hAnsi="Times New Roman"/>
          <w:b/>
        </w:rPr>
        <w:softHyphen/>
        <w:t>ized to the uni</w:t>
      </w:r>
      <w:r w:rsidRPr="00035E20">
        <w:rPr>
          <w:rFonts w:ascii="Times New Roman" w:hAnsi="Times New Roman"/>
          <w:b/>
        </w:rPr>
        <w:softHyphen/>
        <w:t xml:space="preserve">verse of study; </w:t>
      </w:r>
    </w:p>
    <w:p w14:paraId="00CC0832" w14:textId="77777777" w:rsidR="00D378B7" w:rsidRPr="00035E20" w:rsidRDefault="00D378B7" w:rsidP="00035E20">
      <w:pPr>
        <w:widowControl/>
        <w:numPr>
          <w:ilvl w:val="0"/>
          <w:numId w:val="36"/>
        </w:numPr>
        <w:spacing w:line="276" w:lineRule="auto"/>
        <w:jc w:val="left"/>
        <w:rPr>
          <w:rFonts w:ascii="Times New Roman" w:hAnsi="Times New Roman"/>
          <w:b/>
        </w:rPr>
      </w:pPr>
      <w:r w:rsidRPr="00035E20">
        <w:rPr>
          <w:rFonts w:ascii="Times New Roman" w:hAnsi="Times New Roman"/>
          <w:b/>
        </w:rPr>
        <w:t>Requiring the use of a statis</w:t>
      </w:r>
      <w:r w:rsidRPr="00035E20">
        <w:rPr>
          <w:rFonts w:ascii="Times New Roman" w:hAnsi="Times New Roman"/>
          <w:b/>
        </w:rPr>
        <w:softHyphen/>
        <w:t>tical data classi</w:t>
      </w:r>
      <w:r w:rsidRPr="00035E20">
        <w:rPr>
          <w:rFonts w:ascii="Times New Roman" w:hAnsi="Times New Roman"/>
          <w:b/>
        </w:rPr>
        <w:softHyphen/>
        <w:t>fication that has not been re</w:t>
      </w:r>
      <w:r w:rsidRPr="00035E20">
        <w:rPr>
          <w:rFonts w:ascii="Times New Roman" w:hAnsi="Times New Roman"/>
          <w:b/>
        </w:rPr>
        <w:softHyphen/>
        <w:t>vie</w:t>
      </w:r>
      <w:r w:rsidRPr="00035E20">
        <w:rPr>
          <w:rFonts w:ascii="Times New Roman" w:hAnsi="Times New Roman"/>
          <w:b/>
        </w:rPr>
        <w:softHyphen/>
        <w:t xml:space="preserve">wed and approved by OMB </w:t>
      </w:r>
    </w:p>
    <w:p w14:paraId="2E630CAE" w14:textId="77777777" w:rsidR="00D378B7" w:rsidRPr="00035E20" w:rsidRDefault="00D378B7" w:rsidP="00035E20">
      <w:pPr>
        <w:widowControl/>
        <w:numPr>
          <w:ilvl w:val="0"/>
          <w:numId w:val="36"/>
        </w:numPr>
        <w:spacing w:line="276" w:lineRule="auto"/>
        <w:jc w:val="left"/>
        <w:rPr>
          <w:rFonts w:ascii="Times New Roman" w:hAnsi="Times New Roman"/>
          <w:b/>
        </w:rPr>
      </w:pPr>
      <w:r w:rsidRPr="00035E20">
        <w:rPr>
          <w:rFonts w:ascii="Times New Roman" w:hAnsi="Times New Roman"/>
          <w:b/>
        </w:rPr>
        <w:t>That includes a pledge of confiden</w:t>
      </w:r>
      <w:r w:rsidRPr="00035E20">
        <w:rPr>
          <w:rFonts w:ascii="Times New Roman" w:hAnsi="Times New Roman"/>
          <w:b/>
        </w:rPr>
        <w:softHyphen/>
        <w:t>tiali</w:t>
      </w:r>
      <w:r w:rsidRPr="00035E20">
        <w:rPr>
          <w:rFonts w:ascii="Times New Roman" w:hAnsi="Times New Roman"/>
          <w:b/>
        </w:rPr>
        <w:softHyphen/>
        <w:t>ty that is not supported by au</w:t>
      </w:r>
      <w:r w:rsidRPr="00035E20">
        <w:rPr>
          <w:rFonts w:ascii="Times New Roman" w:hAnsi="Times New Roman"/>
          <w:b/>
        </w:rPr>
        <w:softHyphen/>
        <w:t>thority estab</w:t>
      </w:r>
      <w:r w:rsidRPr="00035E20">
        <w:rPr>
          <w:rFonts w:ascii="Times New Roman" w:hAnsi="Times New Roman"/>
          <w:b/>
        </w:rPr>
        <w:softHyphen/>
        <w:t>lished in statute or regu</w:t>
      </w:r>
      <w:r w:rsidRPr="00035E20">
        <w:rPr>
          <w:rFonts w:ascii="Times New Roman" w:hAnsi="Times New Roman"/>
          <w:b/>
        </w:rPr>
        <w:softHyphen/>
        <w:t>la</w:t>
      </w:r>
      <w:r w:rsidRPr="00035E20">
        <w:rPr>
          <w:rFonts w:ascii="Times New Roman" w:hAnsi="Times New Roman"/>
          <w:b/>
        </w:rPr>
        <w:softHyphen/>
        <w:t>tion, that is not sup</w:t>
      </w:r>
      <w:r w:rsidRPr="00035E20">
        <w:rPr>
          <w:rFonts w:ascii="Times New Roman" w:hAnsi="Times New Roman"/>
          <w:b/>
        </w:rPr>
        <w:softHyphen/>
        <w:t>ported by dis</w:t>
      </w:r>
      <w:r w:rsidRPr="00035E20">
        <w:rPr>
          <w:rFonts w:ascii="Times New Roman" w:hAnsi="Times New Roman"/>
          <w:b/>
        </w:rPr>
        <w:softHyphen/>
        <w:t>closure and data security policies that are consistent with the pledge, or which unneces</w:t>
      </w:r>
      <w:r w:rsidRPr="00035E20">
        <w:rPr>
          <w:rFonts w:ascii="Times New Roman" w:hAnsi="Times New Roman"/>
          <w:b/>
        </w:rPr>
        <w:softHyphen/>
        <w:t>sarily impedes shar</w:t>
      </w:r>
      <w:r w:rsidRPr="00035E20">
        <w:rPr>
          <w:rFonts w:ascii="Times New Roman" w:hAnsi="Times New Roman"/>
          <w:b/>
        </w:rPr>
        <w:softHyphen/>
        <w:t>ing of data with other agencies for com</w:t>
      </w:r>
      <w:r w:rsidRPr="00035E20">
        <w:rPr>
          <w:rFonts w:ascii="Times New Roman" w:hAnsi="Times New Roman"/>
          <w:b/>
        </w:rPr>
        <w:softHyphen/>
        <w:t>patible confiden</w:t>
      </w:r>
      <w:r w:rsidRPr="00035E20">
        <w:rPr>
          <w:rFonts w:ascii="Times New Roman" w:hAnsi="Times New Roman"/>
          <w:b/>
        </w:rPr>
        <w:softHyphen/>
        <w:t xml:space="preserve">tial use; or </w:t>
      </w:r>
    </w:p>
    <w:p w14:paraId="28EA30A0" w14:textId="77777777" w:rsidR="00035E20" w:rsidRDefault="00D378B7" w:rsidP="00035E20">
      <w:pPr>
        <w:widowControl/>
        <w:numPr>
          <w:ilvl w:val="0"/>
          <w:numId w:val="36"/>
        </w:numPr>
        <w:spacing w:line="276" w:lineRule="auto"/>
        <w:jc w:val="left"/>
        <w:rPr>
          <w:b/>
        </w:rPr>
      </w:pPr>
      <w:r w:rsidRPr="00035E20">
        <w:rPr>
          <w:rFonts w:ascii="Times New Roman" w:hAnsi="Times New Roman"/>
          <w:b/>
        </w:rPr>
        <w:t>Requiring respondents to submit propri</w:t>
      </w:r>
      <w:r w:rsidRPr="00035E20">
        <w:rPr>
          <w:rFonts w:ascii="Times New Roman" w:hAnsi="Times New Roman"/>
          <w:b/>
        </w:rPr>
        <w:softHyphen/>
        <w:t>etary trade secret, or other confidential information unless the agency can demon</w:t>
      </w:r>
      <w:r w:rsidRPr="00035E20">
        <w:rPr>
          <w:rFonts w:ascii="Times New Roman" w:hAnsi="Times New Roman"/>
          <w:b/>
        </w:rPr>
        <w:softHyphen/>
        <w:t>strate that it has instituted procedures to protect the information's confidentiality to the extent permit</w:t>
      </w:r>
      <w:r w:rsidRPr="00035E20">
        <w:rPr>
          <w:rFonts w:ascii="Times New Roman" w:hAnsi="Times New Roman"/>
          <w:b/>
        </w:rPr>
        <w:softHyphen/>
        <w:t>ted by law.</w:t>
      </w:r>
    </w:p>
    <w:p w14:paraId="3B583F0F" w14:textId="77777777" w:rsidR="00035E20" w:rsidRDefault="00035E20" w:rsidP="00035E20">
      <w:pPr>
        <w:widowControl/>
        <w:spacing w:line="276" w:lineRule="auto"/>
        <w:ind w:left="720"/>
        <w:jc w:val="left"/>
        <w:rPr>
          <w:b/>
        </w:rPr>
      </w:pPr>
    </w:p>
    <w:p w14:paraId="4377E4E0" w14:textId="77777777" w:rsidR="00954BB9" w:rsidRPr="00035E20" w:rsidRDefault="00954BB9" w:rsidP="00B1356C">
      <w:pPr>
        <w:widowControl/>
        <w:spacing w:line="360" w:lineRule="auto"/>
        <w:ind w:left="720"/>
        <w:jc w:val="left"/>
        <w:rPr>
          <w:b/>
        </w:rPr>
      </w:pPr>
      <w:r w:rsidRPr="00035E20">
        <w:rPr>
          <w:rFonts w:ascii="Times New Roman" w:hAnsi="Times New Roman"/>
        </w:rPr>
        <w:lastRenderedPageBreak/>
        <w:t>There are no special circumstances that cause this information collection to be conducted in a manner that is inconsistent with 5 CFR 1320.</w:t>
      </w:r>
      <w:r w:rsidR="004F3CF9" w:rsidRPr="00035E20">
        <w:rPr>
          <w:rFonts w:ascii="Times New Roman" w:hAnsi="Times New Roman"/>
        </w:rPr>
        <w:t>5</w:t>
      </w:r>
      <w:r w:rsidRPr="00035E20">
        <w:rPr>
          <w:rFonts w:ascii="Times New Roman" w:hAnsi="Times New Roman"/>
        </w:rPr>
        <w:t>.</w:t>
      </w:r>
    </w:p>
    <w:p w14:paraId="69942D01" w14:textId="77777777" w:rsidR="00954BB9" w:rsidRDefault="00954BB9" w:rsidP="002337E2">
      <w:pPr>
        <w:spacing w:line="480" w:lineRule="auto"/>
        <w:jc w:val="left"/>
        <w:rPr>
          <w:rFonts w:ascii="Times New Roman" w:hAnsi="Times New Roman"/>
        </w:rPr>
      </w:pPr>
    </w:p>
    <w:p w14:paraId="748F7213" w14:textId="64C2629D" w:rsidR="00CF3F9F" w:rsidRPr="00CF3F9F" w:rsidRDefault="00CF3F9F" w:rsidP="009E4848">
      <w:pPr>
        <w:widowControl/>
        <w:numPr>
          <w:ilvl w:val="0"/>
          <w:numId w:val="2"/>
        </w:numPr>
        <w:spacing w:line="480" w:lineRule="auto"/>
        <w:jc w:val="left"/>
        <w:rPr>
          <w:rFonts w:ascii="Times New Roman" w:hAnsi="Times New Roman"/>
          <w:b/>
        </w:rPr>
      </w:pPr>
      <w:r w:rsidRPr="00CF3F9F">
        <w:rPr>
          <w:rFonts w:ascii="Times New Roman" w:hAnsi="Times New Roman"/>
          <w:b/>
        </w:rPr>
        <w:t>Comments</w:t>
      </w:r>
      <w:r w:rsidR="00FB1041">
        <w:rPr>
          <w:rFonts w:ascii="Times New Roman" w:hAnsi="Times New Roman"/>
          <w:b/>
        </w:rPr>
        <w:t xml:space="preserve"> in Response</w:t>
      </w:r>
      <w:r w:rsidRPr="00CF3F9F">
        <w:rPr>
          <w:rFonts w:ascii="Times New Roman" w:hAnsi="Times New Roman"/>
          <w:b/>
        </w:rPr>
        <w:t xml:space="preserve"> to the Federal Register Notice and efforts for consultation.</w:t>
      </w:r>
    </w:p>
    <w:p w14:paraId="3E1846A0" w14:textId="77777777" w:rsidR="00035E20" w:rsidRPr="00CF3F9F" w:rsidRDefault="00D378B7" w:rsidP="00CF3F9F">
      <w:pPr>
        <w:widowControl/>
        <w:tabs>
          <w:tab w:val="left" w:pos="720"/>
        </w:tabs>
        <w:jc w:val="left"/>
        <w:rPr>
          <w:rFonts w:ascii="Times New Roman" w:hAnsi="Times New Roman"/>
        </w:rPr>
      </w:pPr>
      <w:r w:rsidRPr="00CF3F9F">
        <w:rPr>
          <w:rFonts w:ascii="Times New Roman" w:hAnsi="Times New Roman"/>
          <w:b/>
        </w:rPr>
        <w:t>If applicable, provide a copy and iden</w:t>
      </w:r>
      <w:r w:rsidRPr="00CF3F9F">
        <w:rPr>
          <w:rFonts w:ascii="Times New Roman" w:hAnsi="Times New Roman"/>
          <w:b/>
        </w:rPr>
        <w:softHyphen/>
        <w:t>tify the date and page number of publication in the Federal Register of the agency's notice, required by 5 CFR 1320.8 (d), soliciting com</w:t>
      </w:r>
      <w:r w:rsidRPr="00CF3F9F">
        <w:rPr>
          <w:rFonts w:ascii="Times New Roman" w:hAnsi="Times New Roman"/>
          <w:b/>
        </w:rPr>
        <w:softHyphen/>
        <w:t>ments on the information collection prior to submission to OMB. Summarize public com</w:t>
      </w:r>
      <w:r w:rsidRPr="00CF3F9F">
        <w:rPr>
          <w:rFonts w:ascii="Times New Roman" w:hAnsi="Times New Roman"/>
          <w:b/>
        </w:rPr>
        <w:softHyphen/>
        <w:t>ments received in response to that notice and describe actions taken by the agency in response to these comments. Specifically address com</w:t>
      </w:r>
      <w:r w:rsidRPr="00CF3F9F">
        <w:rPr>
          <w:rFonts w:ascii="Times New Roman" w:hAnsi="Times New Roman"/>
          <w:b/>
        </w:rPr>
        <w:softHyphen/>
        <w:t>ments received on cost and hour burden.</w:t>
      </w:r>
      <w:r w:rsidRPr="00CF3F9F">
        <w:rPr>
          <w:rFonts w:ascii="Times New Roman" w:hAnsi="Times New Roman"/>
          <w:b/>
        </w:rPr>
        <w:tab/>
      </w:r>
    </w:p>
    <w:p w14:paraId="445A4E8D" w14:textId="77777777" w:rsidR="00035E20" w:rsidRPr="00CF3F9F" w:rsidRDefault="00035E20" w:rsidP="00CF3F9F">
      <w:pPr>
        <w:widowControl/>
        <w:tabs>
          <w:tab w:val="left" w:pos="720"/>
        </w:tabs>
        <w:jc w:val="left"/>
        <w:rPr>
          <w:rFonts w:ascii="Times New Roman" w:hAnsi="Times New Roman"/>
        </w:rPr>
      </w:pPr>
    </w:p>
    <w:p w14:paraId="57845CAD" w14:textId="77777777" w:rsidR="00CF3F9F" w:rsidRPr="00CF3F9F" w:rsidRDefault="00D378B7" w:rsidP="00CF3F9F">
      <w:pPr>
        <w:widowControl/>
        <w:tabs>
          <w:tab w:val="left" w:pos="720"/>
        </w:tabs>
        <w:jc w:val="left"/>
        <w:rPr>
          <w:rFonts w:ascii="Times New Roman" w:hAnsi="Times New Roman"/>
          <w:b/>
        </w:rPr>
      </w:pPr>
      <w:r w:rsidRPr="00CF3F9F">
        <w:rPr>
          <w:rFonts w:ascii="Times New Roman" w:hAnsi="Times New Roman"/>
          <w:b/>
        </w:rPr>
        <w:t>Describe efforts to consult with persons out</w:t>
      </w:r>
      <w:r w:rsidRPr="00CF3F9F">
        <w:rPr>
          <w:rFonts w:ascii="Times New Roman" w:hAnsi="Times New Roman"/>
          <w:b/>
        </w:rPr>
        <w:softHyphen/>
        <w:t>side the agency to obtain their views on the availability of data, frequency of collection, the clarity of instructions and recordkeeping, disclosure, or reporting format (if any), and on the data elements to be recorded, disclosed, or reported.</w:t>
      </w:r>
    </w:p>
    <w:p w14:paraId="0BE43071" w14:textId="77777777" w:rsidR="00CF3F9F" w:rsidRPr="00CF3F9F" w:rsidRDefault="00CF3F9F" w:rsidP="00CF3F9F">
      <w:pPr>
        <w:widowControl/>
        <w:tabs>
          <w:tab w:val="left" w:pos="720"/>
        </w:tabs>
        <w:jc w:val="left"/>
        <w:rPr>
          <w:rFonts w:ascii="Times New Roman" w:hAnsi="Times New Roman"/>
          <w:b/>
        </w:rPr>
      </w:pPr>
    </w:p>
    <w:p w14:paraId="4C231F7D" w14:textId="77777777" w:rsidR="00D378B7" w:rsidRPr="00CF3F9F" w:rsidRDefault="00D378B7" w:rsidP="00CF3F9F">
      <w:pPr>
        <w:widowControl/>
        <w:tabs>
          <w:tab w:val="left" w:pos="720"/>
        </w:tabs>
        <w:jc w:val="left"/>
        <w:rPr>
          <w:rFonts w:ascii="Times New Roman" w:hAnsi="Times New Roman"/>
        </w:rPr>
      </w:pPr>
      <w:r w:rsidRPr="00CF3F9F">
        <w:rPr>
          <w:rFonts w:ascii="Times New Roman" w:hAnsi="Times New Roman"/>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7A7BE057" w14:textId="77777777" w:rsidR="00F0694C" w:rsidRDefault="00F0694C" w:rsidP="00F0694C">
      <w:pPr>
        <w:rPr>
          <w:rFonts w:ascii="Times New Roman" w:hAnsi="Times New Roman"/>
        </w:rPr>
      </w:pPr>
    </w:p>
    <w:p w14:paraId="7D5A52F4" w14:textId="77777777" w:rsidR="00515194" w:rsidRPr="00F0694C" w:rsidRDefault="00E66C6C" w:rsidP="00F0694C">
      <w:pPr>
        <w:spacing w:line="360" w:lineRule="auto"/>
        <w:rPr>
          <w:rFonts w:ascii="Times New Roman" w:hAnsi="Times New Roman"/>
        </w:rPr>
      </w:pPr>
      <w:r w:rsidRPr="00F0694C">
        <w:rPr>
          <w:rFonts w:ascii="Times New Roman" w:hAnsi="Times New Roman"/>
        </w:rPr>
        <w:t xml:space="preserve">The </w:t>
      </w:r>
      <w:r w:rsidR="00AD6256" w:rsidRPr="00F0694C">
        <w:rPr>
          <w:rFonts w:ascii="Times New Roman" w:hAnsi="Times New Roman"/>
        </w:rPr>
        <w:t xml:space="preserve">agency </w:t>
      </w:r>
      <w:r w:rsidRPr="00F0694C">
        <w:rPr>
          <w:rFonts w:ascii="Times New Roman" w:hAnsi="Times New Roman"/>
        </w:rPr>
        <w:t>notice soliciting comments</w:t>
      </w:r>
      <w:r w:rsidR="00117ABD" w:rsidRPr="00F0694C">
        <w:rPr>
          <w:rFonts w:ascii="Times New Roman" w:hAnsi="Times New Roman"/>
        </w:rPr>
        <w:t xml:space="preserve"> </w:t>
      </w:r>
      <w:r w:rsidR="00A7014C" w:rsidRPr="00F0694C">
        <w:rPr>
          <w:rFonts w:ascii="Times New Roman" w:hAnsi="Times New Roman"/>
        </w:rPr>
        <w:t xml:space="preserve">regarding </w:t>
      </w:r>
      <w:r w:rsidR="009C5A84" w:rsidRPr="00F0694C">
        <w:rPr>
          <w:rFonts w:ascii="Times New Roman" w:hAnsi="Times New Roman"/>
        </w:rPr>
        <w:t>this informat</w:t>
      </w:r>
      <w:r w:rsidR="00CF3F9F" w:rsidRPr="00F0694C">
        <w:rPr>
          <w:rFonts w:ascii="Times New Roman" w:hAnsi="Times New Roman"/>
        </w:rPr>
        <w:t>ion collection was published on</w:t>
      </w:r>
      <w:r w:rsidR="00F0694C" w:rsidRPr="00F0694C">
        <w:rPr>
          <w:rFonts w:ascii="Times New Roman" w:hAnsi="Times New Roman"/>
        </w:rPr>
        <w:t xml:space="preserve"> </w:t>
      </w:r>
      <w:r w:rsidR="00514111" w:rsidRPr="00F0694C">
        <w:rPr>
          <w:rFonts w:ascii="Times New Roman" w:hAnsi="Times New Roman"/>
        </w:rPr>
        <w:t>September 30</w:t>
      </w:r>
      <w:r w:rsidR="009C5A84" w:rsidRPr="00F0694C">
        <w:rPr>
          <w:rFonts w:ascii="Times New Roman" w:hAnsi="Times New Roman"/>
        </w:rPr>
        <w:t>, 20</w:t>
      </w:r>
      <w:r w:rsidR="00A16BE0" w:rsidRPr="00F0694C">
        <w:rPr>
          <w:rFonts w:ascii="Times New Roman" w:hAnsi="Times New Roman"/>
        </w:rPr>
        <w:t>1</w:t>
      </w:r>
      <w:r w:rsidR="00514111" w:rsidRPr="00F0694C">
        <w:rPr>
          <w:rFonts w:ascii="Times New Roman" w:hAnsi="Times New Roman"/>
        </w:rPr>
        <w:t>4</w:t>
      </w:r>
      <w:r w:rsidR="009C5A84" w:rsidRPr="00F0694C">
        <w:rPr>
          <w:rFonts w:ascii="Times New Roman" w:hAnsi="Times New Roman"/>
        </w:rPr>
        <w:t xml:space="preserve">, in the Federal Register at </w:t>
      </w:r>
      <w:r w:rsidR="00514111" w:rsidRPr="00F0694C">
        <w:rPr>
          <w:rFonts w:ascii="Times New Roman" w:hAnsi="Times New Roman"/>
        </w:rPr>
        <w:t>79</w:t>
      </w:r>
      <w:r w:rsidR="009C5A84" w:rsidRPr="00F0694C">
        <w:rPr>
          <w:rFonts w:ascii="Times New Roman" w:hAnsi="Times New Roman"/>
        </w:rPr>
        <w:t xml:space="preserve"> FR</w:t>
      </w:r>
      <w:r w:rsidR="00AD6256" w:rsidRPr="00F0694C">
        <w:rPr>
          <w:rFonts w:ascii="Times New Roman" w:hAnsi="Times New Roman"/>
        </w:rPr>
        <w:t xml:space="preserve"> </w:t>
      </w:r>
      <w:r w:rsidR="00515194" w:rsidRPr="00F0694C">
        <w:rPr>
          <w:rFonts w:ascii="Times New Roman" w:hAnsi="Times New Roman"/>
        </w:rPr>
        <w:t xml:space="preserve">58725 </w:t>
      </w:r>
      <w:r w:rsidR="009C5A84" w:rsidRPr="00F0694C">
        <w:rPr>
          <w:rFonts w:ascii="Times New Roman" w:hAnsi="Times New Roman"/>
        </w:rPr>
        <w:t>(</w:t>
      </w:r>
      <w:r w:rsidR="00381D87" w:rsidRPr="00F0694C">
        <w:rPr>
          <w:rFonts w:ascii="Times New Roman" w:hAnsi="Times New Roman"/>
        </w:rPr>
        <w:t xml:space="preserve">see </w:t>
      </w:r>
      <w:r w:rsidR="005C46DC" w:rsidRPr="00F0694C">
        <w:rPr>
          <w:rFonts w:ascii="Times New Roman" w:hAnsi="Times New Roman"/>
        </w:rPr>
        <w:t>Appendix</w:t>
      </w:r>
      <w:r w:rsidR="00381D87" w:rsidRPr="00F0694C">
        <w:rPr>
          <w:rFonts w:ascii="Times New Roman" w:hAnsi="Times New Roman"/>
        </w:rPr>
        <w:t xml:space="preserve"> A</w:t>
      </w:r>
      <w:r w:rsidR="009C5A84" w:rsidRPr="00F0694C">
        <w:rPr>
          <w:rFonts w:ascii="Times New Roman" w:hAnsi="Times New Roman"/>
        </w:rPr>
        <w:t>)</w:t>
      </w:r>
      <w:r w:rsidR="00954BB9" w:rsidRPr="00F0694C">
        <w:rPr>
          <w:rFonts w:ascii="Times New Roman" w:hAnsi="Times New Roman"/>
        </w:rPr>
        <w:t xml:space="preserve">.  </w:t>
      </w:r>
      <w:r w:rsidR="00CF3F9F" w:rsidRPr="00F0694C">
        <w:rPr>
          <w:rFonts w:ascii="Times New Roman" w:hAnsi="Times New Roman"/>
        </w:rPr>
        <w:t>The</w:t>
      </w:r>
      <w:r w:rsidR="00F0694C" w:rsidRPr="00F0694C">
        <w:rPr>
          <w:rFonts w:ascii="Times New Roman" w:hAnsi="Times New Roman"/>
        </w:rPr>
        <w:t xml:space="preserve"> </w:t>
      </w:r>
      <w:r w:rsidR="005D01B9" w:rsidRPr="00F0694C">
        <w:rPr>
          <w:rFonts w:ascii="Times New Roman" w:hAnsi="Times New Roman"/>
        </w:rPr>
        <w:t xml:space="preserve">Department received </w:t>
      </w:r>
      <w:r w:rsidR="00D378B7" w:rsidRPr="00F0694C">
        <w:rPr>
          <w:rFonts w:ascii="Times New Roman" w:hAnsi="Times New Roman"/>
        </w:rPr>
        <w:t>four comments that were not relevant to the collection of this information</w:t>
      </w:r>
      <w:r w:rsidR="00CF3F9F" w:rsidRPr="00F0694C">
        <w:rPr>
          <w:rFonts w:ascii="Times New Roman" w:hAnsi="Times New Roman"/>
        </w:rPr>
        <w:t xml:space="preserve"> (see</w:t>
      </w:r>
      <w:r w:rsidR="00F0694C" w:rsidRPr="00F0694C">
        <w:rPr>
          <w:rFonts w:ascii="Times New Roman" w:hAnsi="Times New Roman"/>
        </w:rPr>
        <w:t xml:space="preserve"> </w:t>
      </w:r>
      <w:r w:rsidR="005C46DC" w:rsidRPr="00F0694C">
        <w:rPr>
          <w:rFonts w:ascii="Times New Roman" w:hAnsi="Times New Roman"/>
        </w:rPr>
        <w:t>Appendix</w:t>
      </w:r>
      <w:r w:rsidR="009405BC" w:rsidRPr="00F0694C">
        <w:rPr>
          <w:rFonts w:ascii="Times New Roman" w:hAnsi="Times New Roman"/>
        </w:rPr>
        <w:t xml:space="preserve"> </w:t>
      </w:r>
      <w:r w:rsidR="00B1356C" w:rsidRPr="00F0694C">
        <w:rPr>
          <w:rFonts w:ascii="Times New Roman" w:hAnsi="Times New Roman"/>
        </w:rPr>
        <w:t>B</w:t>
      </w:r>
      <w:r w:rsidR="009405BC" w:rsidRPr="00F0694C">
        <w:rPr>
          <w:rFonts w:ascii="Times New Roman" w:hAnsi="Times New Roman"/>
        </w:rPr>
        <w:t>)</w:t>
      </w:r>
      <w:r w:rsidR="00117ABD" w:rsidRPr="00F0694C">
        <w:rPr>
          <w:rFonts w:ascii="Times New Roman" w:hAnsi="Times New Roman"/>
        </w:rPr>
        <w:t>.</w:t>
      </w:r>
      <w:r w:rsidR="00F54525" w:rsidRPr="00F0694C">
        <w:rPr>
          <w:rFonts w:ascii="Times New Roman" w:hAnsi="Times New Roman"/>
        </w:rPr>
        <w:t xml:space="preserve">  </w:t>
      </w:r>
      <w:r w:rsidR="0016516D" w:rsidRPr="00F0694C">
        <w:rPr>
          <w:rFonts w:ascii="Times New Roman" w:hAnsi="Times New Roman"/>
        </w:rPr>
        <w:t>FNS regional offices monitor and communicate with</w:t>
      </w:r>
      <w:r w:rsidR="00CF3F9F" w:rsidRPr="00F0694C">
        <w:rPr>
          <w:rFonts w:ascii="Times New Roman" w:hAnsi="Times New Roman"/>
        </w:rPr>
        <w:t xml:space="preserve"> individual State agencies on a</w:t>
      </w:r>
      <w:r w:rsidR="00F0694C" w:rsidRPr="00F0694C">
        <w:rPr>
          <w:rFonts w:ascii="Times New Roman" w:hAnsi="Times New Roman"/>
        </w:rPr>
        <w:t xml:space="preserve"> </w:t>
      </w:r>
      <w:r w:rsidR="0016516D" w:rsidRPr="00F0694C">
        <w:rPr>
          <w:rFonts w:ascii="Times New Roman" w:hAnsi="Times New Roman"/>
        </w:rPr>
        <w:t>regular basis</w:t>
      </w:r>
      <w:r w:rsidR="005A694E" w:rsidRPr="00F0694C">
        <w:rPr>
          <w:rFonts w:ascii="Times New Roman" w:hAnsi="Times New Roman"/>
        </w:rPr>
        <w:t xml:space="preserve"> about State operation of the program</w:t>
      </w:r>
      <w:r w:rsidR="0016516D" w:rsidRPr="00F0694C">
        <w:rPr>
          <w:rFonts w:ascii="Times New Roman" w:hAnsi="Times New Roman"/>
        </w:rPr>
        <w:t>.  FNS also partic</w:t>
      </w:r>
      <w:r w:rsidR="00CF3F9F" w:rsidRPr="00F0694C">
        <w:rPr>
          <w:rFonts w:ascii="Times New Roman" w:hAnsi="Times New Roman"/>
        </w:rPr>
        <w:t>ipates in regional and national</w:t>
      </w:r>
      <w:r w:rsidR="00F0694C" w:rsidRPr="00F0694C">
        <w:rPr>
          <w:rFonts w:ascii="Times New Roman" w:hAnsi="Times New Roman"/>
        </w:rPr>
        <w:t xml:space="preserve"> </w:t>
      </w:r>
      <w:r w:rsidR="0016516D" w:rsidRPr="00F0694C">
        <w:rPr>
          <w:rFonts w:ascii="Times New Roman" w:hAnsi="Times New Roman"/>
        </w:rPr>
        <w:t>me</w:t>
      </w:r>
      <w:r w:rsidR="005A694E" w:rsidRPr="00F0694C">
        <w:rPr>
          <w:rFonts w:ascii="Times New Roman" w:hAnsi="Times New Roman"/>
        </w:rPr>
        <w:t>etings with State SNAP administrators</w:t>
      </w:r>
      <w:r w:rsidR="0016516D" w:rsidRPr="00F0694C">
        <w:rPr>
          <w:rFonts w:ascii="Times New Roman" w:hAnsi="Times New Roman"/>
        </w:rPr>
        <w:t xml:space="preserve">, affording State agencies the opportunity </w:t>
      </w:r>
      <w:r w:rsidR="00EC37AD" w:rsidRPr="00F0694C">
        <w:rPr>
          <w:rFonts w:ascii="Times New Roman" w:hAnsi="Times New Roman"/>
        </w:rPr>
        <w:t xml:space="preserve">to discuss </w:t>
      </w:r>
      <w:r w:rsidR="00CF3F9F" w:rsidRPr="00F0694C">
        <w:rPr>
          <w:rFonts w:ascii="Times New Roman" w:hAnsi="Times New Roman"/>
        </w:rPr>
        <w:t>policy</w:t>
      </w:r>
      <w:r w:rsidR="00F0694C" w:rsidRPr="00F0694C">
        <w:rPr>
          <w:rFonts w:ascii="Times New Roman" w:hAnsi="Times New Roman"/>
        </w:rPr>
        <w:t xml:space="preserve"> </w:t>
      </w:r>
      <w:r w:rsidR="009F06D2" w:rsidRPr="00F0694C">
        <w:rPr>
          <w:rFonts w:ascii="Times New Roman" w:hAnsi="Times New Roman"/>
        </w:rPr>
        <w:t xml:space="preserve">issues </w:t>
      </w:r>
      <w:r w:rsidR="00A16BE0" w:rsidRPr="00F0694C">
        <w:rPr>
          <w:rFonts w:ascii="Times New Roman" w:hAnsi="Times New Roman"/>
        </w:rPr>
        <w:t xml:space="preserve">including waivers of </w:t>
      </w:r>
      <w:r w:rsidR="006F4021" w:rsidRPr="00F0694C">
        <w:rPr>
          <w:rFonts w:ascii="Times New Roman" w:hAnsi="Times New Roman"/>
        </w:rPr>
        <w:t xml:space="preserve">the </w:t>
      </w:r>
      <w:r w:rsidR="00A16BE0" w:rsidRPr="00F0694C">
        <w:rPr>
          <w:rFonts w:ascii="Times New Roman" w:hAnsi="Times New Roman"/>
        </w:rPr>
        <w:t>ABAWD</w:t>
      </w:r>
      <w:r w:rsidR="006F4021" w:rsidRPr="00F0694C">
        <w:rPr>
          <w:rFonts w:ascii="Times New Roman" w:hAnsi="Times New Roman"/>
        </w:rPr>
        <w:t xml:space="preserve"> time limit</w:t>
      </w:r>
      <w:r w:rsidR="005A684F" w:rsidRPr="00F0694C">
        <w:rPr>
          <w:rFonts w:ascii="Times New Roman" w:hAnsi="Times New Roman"/>
        </w:rPr>
        <w:t>.</w:t>
      </w:r>
    </w:p>
    <w:p w14:paraId="0D2D4378" w14:textId="77777777" w:rsidR="00515194" w:rsidRDefault="00515194" w:rsidP="00CF3F9F">
      <w:pPr>
        <w:widowControl/>
        <w:spacing w:line="360" w:lineRule="auto"/>
        <w:ind w:left="360" w:hanging="360"/>
        <w:jc w:val="left"/>
        <w:rPr>
          <w:rFonts w:ascii="Times New Roman" w:hAnsi="Times New Roman"/>
        </w:rPr>
      </w:pPr>
      <w:r>
        <w:rPr>
          <w:rFonts w:ascii="Times New Roman" w:hAnsi="Times New Roman"/>
        </w:rPr>
        <w:t xml:space="preserve"> </w:t>
      </w:r>
    </w:p>
    <w:p w14:paraId="1C820A91" w14:textId="77777777" w:rsidR="00CF3F9F" w:rsidRPr="00CF3F9F" w:rsidRDefault="00CF3F9F" w:rsidP="009E4848">
      <w:pPr>
        <w:widowControl/>
        <w:numPr>
          <w:ilvl w:val="0"/>
          <w:numId w:val="2"/>
        </w:numPr>
        <w:spacing w:line="480" w:lineRule="auto"/>
        <w:jc w:val="left"/>
        <w:rPr>
          <w:rFonts w:ascii="Times New Roman" w:hAnsi="Times New Roman"/>
          <w:b/>
        </w:rPr>
      </w:pPr>
      <w:r w:rsidRPr="00CF3F9F">
        <w:rPr>
          <w:rFonts w:ascii="Times New Roman" w:hAnsi="Times New Roman"/>
          <w:b/>
        </w:rPr>
        <w:t>Explain any decisions to provide any payment or gift to respondents.</w:t>
      </w:r>
    </w:p>
    <w:p w14:paraId="43DC2A74" w14:textId="77777777" w:rsidR="00954BB9" w:rsidRDefault="0088659A" w:rsidP="00CF3F9F">
      <w:pPr>
        <w:widowControl/>
        <w:jc w:val="left"/>
        <w:rPr>
          <w:rFonts w:ascii="Times New Roman" w:hAnsi="Times New Roman"/>
          <w:b/>
        </w:rPr>
      </w:pPr>
      <w:r w:rsidRPr="0088659A">
        <w:rPr>
          <w:rFonts w:ascii="Times New Roman" w:hAnsi="Times New Roman"/>
          <w:b/>
        </w:rPr>
        <w:t>Explain any decision to provide any payment or gift to respondents, other than remuneration of contractors or grantees.</w:t>
      </w:r>
    </w:p>
    <w:p w14:paraId="70556C72" w14:textId="77777777" w:rsidR="00CF3F9F" w:rsidRPr="009405BC" w:rsidRDefault="00CF3F9F" w:rsidP="00CF3F9F">
      <w:pPr>
        <w:widowControl/>
        <w:jc w:val="left"/>
        <w:rPr>
          <w:rFonts w:ascii="Times New Roman" w:hAnsi="Times New Roman"/>
        </w:rPr>
      </w:pPr>
    </w:p>
    <w:p w14:paraId="182E361F" w14:textId="77777777" w:rsidR="00954BB9" w:rsidRDefault="00515194" w:rsidP="00F0694C">
      <w:pPr>
        <w:tabs>
          <w:tab w:val="clear" w:pos="-720"/>
        </w:tabs>
        <w:spacing w:after="240" w:line="360" w:lineRule="auto"/>
        <w:jc w:val="left"/>
        <w:rPr>
          <w:rFonts w:ascii="Times New Roman" w:hAnsi="Times New Roman"/>
        </w:rPr>
      </w:pPr>
      <w:r>
        <w:rPr>
          <w:rFonts w:ascii="Times New Roman" w:hAnsi="Times New Roman"/>
        </w:rPr>
        <w:t xml:space="preserve">No payment or gift will be provided </w:t>
      </w:r>
      <w:r w:rsidR="00954BB9">
        <w:rPr>
          <w:rFonts w:ascii="Times New Roman" w:hAnsi="Times New Roman"/>
        </w:rPr>
        <w:t>to respondents.</w:t>
      </w:r>
    </w:p>
    <w:p w14:paraId="3FDEFB89" w14:textId="77777777" w:rsidR="00CF3F9F" w:rsidRDefault="00CF3F9F" w:rsidP="009E4848">
      <w:pPr>
        <w:numPr>
          <w:ilvl w:val="0"/>
          <w:numId w:val="2"/>
        </w:numPr>
        <w:tabs>
          <w:tab w:val="clear" w:pos="-720"/>
        </w:tabs>
        <w:spacing w:line="480" w:lineRule="auto"/>
        <w:jc w:val="left"/>
        <w:rPr>
          <w:rFonts w:ascii="Times New Roman" w:hAnsi="Times New Roman"/>
          <w:b/>
        </w:rPr>
      </w:pPr>
      <w:r w:rsidRPr="00CF3F9F">
        <w:rPr>
          <w:rFonts w:ascii="Times New Roman" w:hAnsi="Times New Roman"/>
          <w:b/>
        </w:rPr>
        <w:t xml:space="preserve">Assurances of confidentiality provided to respondents.  </w:t>
      </w:r>
    </w:p>
    <w:p w14:paraId="68647A0E" w14:textId="77777777" w:rsidR="00CF3F9F" w:rsidRDefault="00954BB9" w:rsidP="00CF3F9F">
      <w:pPr>
        <w:tabs>
          <w:tab w:val="clear" w:pos="-720"/>
        </w:tabs>
        <w:jc w:val="left"/>
        <w:rPr>
          <w:rFonts w:ascii="Times New Roman" w:hAnsi="Times New Roman"/>
          <w:b/>
        </w:rPr>
      </w:pPr>
      <w:r>
        <w:rPr>
          <w:rFonts w:ascii="Times New Roman" w:hAnsi="Times New Roman"/>
          <w:b/>
        </w:rPr>
        <w:t>Describe any assurance of confidentiality provided to respondents and the basis for the assurance in statute, regulation, or agency policy.</w:t>
      </w:r>
    </w:p>
    <w:p w14:paraId="71AB4945" w14:textId="77777777" w:rsidR="00CF3F9F" w:rsidRDefault="00CF3F9F" w:rsidP="00CF3F9F">
      <w:pPr>
        <w:tabs>
          <w:tab w:val="clear" w:pos="-720"/>
        </w:tabs>
        <w:jc w:val="left"/>
        <w:rPr>
          <w:rFonts w:ascii="Times New Roman" w:hAnsi="Times New Roman"/>
          <w:b/>
        </w:rPr>
      </w:pPr>
    </w:p>
    <w:p w14:paraId="172C1F57" w14:textId="5B2245ED" w:rsidR="00780F51" w:rsidRDefault="006F4021" w:rsidP="00864FD3">
      <w:pPr>
        <w:tabs>
          <w:tab w:val="clear" w:pos="-720"/>
        </w:tabs>
        <w:spacing w:line="360" w:lineRule="auto"/>
        <w:jc w:val="left"/>
        <w:rPr>
          <w:rFonts w:ascii="Times New Roman" w:hAnsi="Times New Roman"/>
        </w:rPr>
      </w:pPr>
      <w:r w:rsidRPr="006F4021">
        <w:rPr>
          <w:rFonts w:ascii="Times New Roman" w:hAnsi="Times New Roman"/>
        </w:rPr>
        <w:t>Section 11(e)(8) of the Food and Nutrition Act and section 272.1(c) of the</w:t>
      </w:r>
      <w:r w:rsidR="00D803BB">
        <w:rPr>
          <w:rFonts w:ascii="Times New Roman" w:hAnsi="Times New Roman"/>
        </w:rPr>
        <w:t xml:space="preserve"> SNAP</w:t>
      </w:r>
      <w:r w:rsidRPr="006F4021">
        <w:rPr>
          <w:rFonts w:ascii="Times New Roman" w:hAnsi="Times New Roman"/>
        </w:rPr>
        <w:t xml:space="preserve"> regulations limit the use or disclosure of information obtained from applicant households or contained in the case</w:t>
      </w:r>
      <w:r w:rsidR="00B1356C">
        <w:rPr>
          <w:rFonts w:ascii="Times New Roman" w:hAnsi="Times New Roman"/>
        </w:rPr>
        <w:t xml:space="preserve"> </w:t>
      </w:r>
      <w:r w:rsidRPr="006F4021">
        <w:rPr>
          <w:rFonts w:ascii="Times New Roman" w:hAnsi="Times New Roman"/>
        </w:rPr>
        <w:t>files of participating households to persons directly connected with the administration or enforcement of the provisions of the Act or regulations, other Federal or federally assisted means-tested programs; persons directly connected with the administration or enforcement of programs required to participate in the State income and eligibility verification system; persons directly connected with the verification of immigration status of aliens; persons directly connected with the administration of the Child Support Program; employees of the Office of the Comptroller General of the U.S. for audit and examination authorized by other provisions of law; Local, State, or Federal law enforcement official</w:t>
      </w:r>
      <w:r w:rsidR="00D803BB">
        <w:rPr>
          <w:rFonts w:ascii="Times New Roman" w:hAnsi="Times New Roman"/>
        </w:rPr>
        <w:t>s</w:t>
      </w:r>
      <w:r w:rsidRPr="006F4021">
        <w:rPr>
          <w:rFonts w:ascii="Times New Roman" w:hAnsi="Times New Roman"/>
        </w:rPr>
        <w:t xml:space="preserve"> investigating an alleged violation of the Act or regulations and law enforcement officers if the household member is a fleeing felon or a parole violator.  FNS published the Privacy Act: System of Records Notice (SORN) on March 31, 2000, in the Federal Register (65 FR 17251) entitled “USDA/FNS-10 </w:t>
      </w:r>
      <w:r w:rsidR="00D803BB">
        <w:rPr>
          <w:rFonts w:ascii="Times New Roman" w:hAnsi="Times New Roman"/>
        </w:rPr>
        <w:t xml:space="preserve">Entitled </w:t>
      </w:r>
      <w:r w:rsidRPr="006F4021">
        <w:rPr>
          <w:rFonts w:ascii="Times New Roman" w:hAnsi="Times New Roman"/>
        </w:rPr>
        <w:t>Persons Doing Business with the Food and Nutrition Service” to specify the uses of the information that is collected.</w:t>
      </w:r>
    </w:p>
    <w:p w14:paraId="5326C245" w14:textId="12BB1630" w:rsidR="00A10F80" w:rsidRPr="006F4021" w:rsidRDefault="006F4021" w:rsidP="00EB70D2">
      <w:pPr>
        <w:tabs>
          <w:tab w:val="clear" w:pos="-720"/>
        </w:tabs>
        <w:spacing w:after="240" w:line="360" w:lineRule="auto"/>
        <w:jc w:val="left"/>
        <w:rPr>
          <w:rFonts w:ascii="Times New Roman" w:hAnsi="Times New Roman"/>
        </w:rPr>
      </w:pPr>
      <w:r w:rsidRPr="006F4021">
        <w:rPr>
          <w:rFonts w:ascii="Times New Roman" w:hAnsi="Times New Roman"/>
        </w:rPr>
        <w:t xml:space="preserve"> </w:t>
      </w:r>
    </w:p>
    <w:p w14:paraId="10F7A19E" w14:textId="77777777" w:rsidR="009405BC" w:rsidRDefault="009405BC" w:rsidP="00064406">
      <w:pPr>
        <w:numPr>
          <w:ilvl w:val="0"/>
          <w:numId w:val="2"/>
        </w:numPr>
        <w:spacing w:line="480" w:lineRule="auto"/>
        <w:jc w:val="left"/>
        <w:rPr>
          <w:rFonts w:ascii="Times New Roman" w:hAnsi="Times New Roman"/>
          <w:b/>
        </w:rPr>
      </w:pPr>
      <w:r w:rsidRPr="00C42FDB">
        <w:rPr>
          <w:rFonts w:ascii="Times New Roman" w:hAnsi="Times New Roman"/>
          <w:b/>
        </w:rPr>
        <w:t>Justification for Sensitive Questions.</w:t>
      </w:r>
    </w:p>
    <w:p w14:paraId="06FFE7FE" w14:textId="77777777" w:rsidR="00954BB9" w:rsidRPr="00CF3F9F" w:rsidRDefault="0088659A" w:rsidP="00B1356C">
      <w:pPr>
        <w:spacing w:after="240"/>
        <w:jc w:val="left"/>
        <w:rPr>
          <w:rFonts w:ascii="Times New Roman" w:hAnsi="Times New Roman"/>
          <w:b/>
        </w:rPr>
      </w:pPr>
      <w:r w:rsidRPr="00CF3F9F">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86241C" w14:textId="48139301" w:rsidR="00780F51" w:rsidRDefault="0013241B" w:rsidP="00B1356C">
      <w:pPr>
        <w:tabs>
          <w:tab w:val="left" w:pos="0"/>
        </w:tabs>
        <w:spacing w:after="240" w:line="480" w:lineRule="auto"/>
        <w:jc w:val="left"/>
        <w:rPr>
          <w:rFonts w:ascii="Times New Roman" w:hAnsi="Times New Roman"/>
        </w:rPr>
      </w:pPr>
      <w:r w:rsidRPr="0013241B">
        <w:rPr>
          <w:rFonts w:ascii="Times New Roman" w:hAnsi="Times New Roman"/>
        </w:rPr>
        <w:t xml:space="preserve">No </w:t>
      </w:r>
      <w:r w:rsidR="00954BB9" w:rsidRPr="0013241B">
        <w:rPr>
          <w:rFonts w:ascii="Times New Roman" w:hAnsi="Times New Roman"/>
        </w:rPr>
        <w:t>private or</w:t>
      </w:r>
      <w:r w:rsidR="00954BB9">
        <w:rPr>
          <w:rFonts w:ascii="Times New Roman" w:hAnsi="Times New Roman"/>
        </w:rPr>
        <w:t xml:space="preserve"> sensitive</w:t>
      </w:r>
      <w:r>
        <w:rPr>
          <w:rFonts w:ascii="Times New Roman" w:hAnsi="Times New Roman"/>
        </w:rPr>
        <w:t xml:space="preserve"> questions </w:t>
      </w:r>
      <w:r w:rsidR="00954BB9">
        <w:rPr>
          <w:rFonts w:ascii="Times New Roman" w:hAnsi="Times New Roman"/>
        </w:rPr>
        <w:t xml:space="preserve">will be </w:t>
      </w:r>
      <w:r>
        <w:rPr>
          <w:rFonts w:ascii="Times New Roman" w:hAnsi="Times New Roman"/>
        </w:rPr>
        <w:t>asked.</w:t>
      </w:r>
    </w:p>
    <w:p w14:paraId="4CC9F8FD" w14:textId="77777777" w:rsidR="009405BC" w:rsidRDefault="00F93CB9" w:rsidP="0088659A">
      <w:pPr>
        <w:numPr>
          <w:ilvl w:val="0"/>
          <w:numId w:val="2"/>
        </w:numPr>
        <w:spacing w:line="480" w:lineRule="auto"/>
        <w:jc w:val="left"/>
        <w:rPr>
          <w:rFonts w:ascii="Times New Roman" w:hAnsi="Times New Roman"/>
          <w:b/>
        </w:rPr>
      </w:pPr>
      <w:r w:rsidRPr="00F93CB9">
        <w:rPr>
          <w:rFonts w:ascii="Times New Roman" w:hAnsi="Times New Roman"/>
          <w:b/>
        </w:rPr>
        <w:t>Estimates of Hour Burden Including Annualized Hourly Costs.</w:t>
      </w:r>
      <w:r w:rsidR="0088659A">
        <w:rPr>
          <w:rFonts w:ascii="Times New Roman" w:hAnsi="Times New Roman"/>
          <w:b/>
        </w:rPr>
        <w:t xml:space="preserve"> </w:t>
      </w:r>
    </w:p>
    <w:p w14:paraId="7B61DC58" w14:textId="77777777" w:rsidR="00CF3F9F" w:rsidRPr="00CF3F9F" w:rsidRDefault="00CF3F9F" w:rsidP="00CF3F9F">
      <w:pPr>
        <w:tabs>
          <w:tab w:val="left" w:pos="0"/>
        </w:tabs>
        <w:rPr>
          <w:rFonts w:ascii="Times New Roman" w:hAnsi="Times New Roman"/>
          <w:b/>
          <w:szCs w:val="24"/>
        </w:rPr>
      </w:pPr>
      <w:r w:rsidRPr="00CF3F9F">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744F2562" w14:textId="77777777" w:rsidR="00BC05AF" w:rsidRPr="009405BC" w:rsidRDefault="00BC05AF" w:rsidP="00CF3F9F">
      <w:pPr>
        <w:jc w:val="left"/>
        <w:rPr>
          <w:rFonts w:ascii="Times New Roman" w:hAnsi="Times New Roman"/>
          <w:b/>
          <w:i/>
        </w:rPr>
      </w:pPr>
    </w:p>
    <w:p w14:paraId="1B5A25E7" w14:textId="77777777" w:rsidR="009405BC" w:rsidRPr="00CF3F9F" w:rsidRDefault="0088659A" w:rsidP="00CF3F9F">
      <w:pPr>
        <w:pStyle w:val="ListParagraph"/>
        <w:numPr>
          <w:ilvl w:val="0"/>
          <w:numId w:val="38"/>
        </w:numPr>
        <w:tabs>
          <w:tab w:val="clear" w:pos="-720"/>
        </w:tabs>
        <w:jc w:val="left"/>
        <w:rPr>
          <w:rFonts w:ascii="Times New Roman" w:hAnsi="Times New Roman"/>
          <w:b/>
        </w:rPr>
      </w:pPr>
      <w:r w:rsidRPr="00CF3F9F">
        <w:rPr>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C6CC7C9" w14:textId="77777777" w:rsidR="00CF3F9F" w:rsidRDefault="00CF3F9F" w:rsidP="00CF3F9F">
      <w:pPr>
        <w:tabs>
          <w:tab w:val="left" w:pos="0"/>
        </w:tabs>
        <w:spacing w:line="360" w:lineRule="auto"/>
        <w:ind w:left="360"/>
        <w:jc w:val="left"/>
        <w:rPr>
          <w:rFonts w:ascii="Times New Roman" w:hAnsi="Times New Roman"/>
        </w:rPr>
      </w:pPr>
    </w:p>
    <w:p w14:paraId="0D288CF4" w14:textId="77777777" w:rsidR="00884526" w:rsidRDefault="00F93CB9" w:rsidP="00C17BAE">
      <w:pPr>
        <w:tabs>
          <w:tab w:val="left" w:pos="0"/>
        </w:tabs>
        <w:spacing w:after="240" w:line="360" w:lineRule="auto"/>
        <w:ind w:left="360"/>
        <w:jc w:val="left"/>
        <w:rPr>
          <w:rFonts w:ascii="Times New Roman" w:hAnsi="Times New Roman"/>
        </w:rPr>
      </w:pPr>
      <w:r w:rsidRPr="00F93CB9">
        <w:rPr>
          <w:rFonts w:ascii="Times New Roman" w:hAnsi="Times New Roman"/>
        </w:rPr>
        <w:lastRenderedPageBreak/>
        <w:t xml:space="preserve">The estimated reporting burden for each individual component of this information collection, including the number of respondents, frequency of response, average time to respond and annual hour burden </w:t>
      </w:r>
      <w:r w:rsidR="005A694E">
        <w:rPr>
          <w:rFonts w:ascii="Times New Roman" w:hAnsi="Times New Roman"/>
        </w:rPr>
        <w:t xml:space="preserve">is </w:t>
      </w:r>
      <w:r w:rsidRPr="00F93CB9">
        <w:rPr>
          <w:rFonts w:ascii="Times New Roman" w:hAnsi="Times New Roman"/>
        </w:rPr>
        <w:t>shown and described</w:t>
      </w:r>
      <w:r w:rsidR="004C3254">
        <w:rPr>
          <w:rFonts w:ascii="Times New Roman" w:hAnsi="Times New Roman"/>
        </w:rPr>
        <w:t xml:space="preserve"> below</w:t>
      </w:r>
      <w:r w:rsidR="000E67A1">
        <w:rPr>
          <w:rFonts w:ascii="Times New Roman" w:hAnsi="Times New Roman"/>
        </w:rPr>
        <w:t>:</w:t>
      </w:r>
      <w:r w:rsidR="000E67A1" w:rsidRPr="00F93CB9">
        <w:rPr>
          <w:rFonts w:ascii="Times New Roman" w:hAnsi="Times New Roman"/>
        </w:rPr>
        <w:t xml:space="preserve">  </w:t>
      </w:r>
    </w:p>
    <w:p w14:paraId="4EE73DEA" w14:textId="77777777" w:rsidR="00B1356C" w:rsidRPr="00B1356C" w:rsidRDefault="00B1356C" w:rsidP="00B1356C">
      <w:pPr>
        <w:tabs>
          <w:tab w:val="left" w:pos="0"/>
        </w:tabs>
        <w:spacing w:line="360" w:lineRule="auto"/>
        <w:jc w:val="left"/>
        <w:rPr>
          <w:rFonts w:ascii="Times New Roman" w:hAnsi="Times New Roman"/>
          <w:i/>
        </w:rPr>
      </w:pPr>
      <w:r>
        <w:rPr>
          <w:rFonts w:ascii="Times New Roman" w:hAnsi="Times New Roman"/>
          <w:i/>
        </w:rPr>
        <w:t>Table A.12.A.1</w:t>
      </w:r>
      <w:r w:rsidR="005719A9">
        <w:rPr>
          <w:rFonts w:ascii="Times New Roman" w:hAnsi="Times New Roman"/>
          <w:i/>
        </w:rPr>
        <w:t xml:space="preserve"> - </w:t>
      </w:r>
      <w:r w:rsidR="005719A9" w:rsidRPr="005719A9">
        <w:rPr>
          <w:rFonts w:ascii="Times New Roman" w:hAnsi="Times New Roman"/>
          <w:i/>
        </w:rPr>
        <w:t>Estimates of Hour Burden Including Annualized Hourly Costs</w:t>
      </w:r>
    </w:p>
    <w:p w14:paraId="183F0C82" w14:textId="77777777" w:rsidR="0075327A" w:rsidRDefault="0075327A" w:rsidP="002337E2">
      <w:pPr>
        <w:spacing w:line="480" w:lineRule="auto"/>
        <w:ind w:left="360" w:hanging="360"/>
        <w:jc w:val="left"/>
        <w:rPr>
          <w:rFonts w:ascii="Times New Roman" w:hAnsi="Times New Roman"/>
        </w:rPr>
      </w:pPr>
    </w:p>
    <w:tbl>
      <w:tblPr>
        <w:tblStyle w:val="TableGrid"/>
        <w:tblW w:w="0" w:type="auto"/>
        <w:tblInd w:w="108" w:type="dxa"/>
        <w:tblLook w:val="04A0" w:firstRow="1" w:lastRow="0" w:firstColumn="1" w:lastColumn="0" w:noHBand="0" w:noVBand="1"/>
      </w:tblPr>
      <w:tblGrid>
        <w:gridCol w:w="1287"/>
        <w:gridCol w:w="1263"/>
        <w:gridCol w:w="1192"/>
        <w:gridCol w:w="638"/>
        <w:gridCol w:w="1222"/>
        <w:gridCol w:w="1054"/>
        <w:gridCol w:w="1065"/>
        <w:gridCol w:w="947"/>
        <w:gridCol w:w="800"/>
      </w:tblGrid>
      <w:tr w:rsidR="006F1741" w14:paraId="69BD72FD" w14:textId="77777777" w:rsidTr="006F1741">
        <w:tc>
          <w:tcPr>
            <w:tcW w:w="1418" w:type="dxa"/>
          </w:tcPr>
          <w:p w14:paraId="5FF170AA" w14:textId="77777777" w:rsidR="00A7288C" w:rsidRPr="00A7288C" w:rsidRDefault="00A7288C" w:rsidP="00A7288C">
            <w:pPr>
              <w:jc w:val="center"/>
              <w:rPr>
                <w:rFonts w:asciiTheme="minorHAnsi" w:hAnsiTheme="minorHAnsi"/>
                <w:b/>
                <w:sz w:val="20"/>
              </w:rPr>
            </w:pPr>
          </w:p>
          <w:p w14:paraId="288392F0" w14:textId="4C7C1FB2" w:rsidR="00A7288C" w:rsidRPr="00A7288C" w:rsidRDefault="00A7288C" w:rsidP="00A7288C">
            <w:pPr>
              <w:jc w:val="center"/>
              <w:rPr>
                <w:rFonts w:asciiTheme="minorHAnsi" w:hAnsiTheme="minorHAnsi"/>
                <w:b/>
                <w:sz w:val="20"/>
              </w:rPr>
            </w:pPr>
            <w:r w:rsidRPr="00A7288C">
              <w:rPr>
                <w:rFonts w:asciiTheme="minorHAnsi" w:hAnsiTheme="minorHAnsi"/>
                <w:b/>
                <w:sz w:val="20"/>
              </w:rPr>
              <w:t>Respondent Category</w:t>
            </w:r>
          </w:p>
        </w:tc>
        <w:tc>
          <w:tcPr>
            <w:tcW w:w="1242" w:type="dxa"/>
          </w:tcPr>
          <w:p w14:paraId="50D8C5C2" w14:textId="77777777" w:rsidR="00A7288C" w:rsidRPr="00A7288C" w:rsidRDefault="00A7288C" w:rsidP="00A7288C">
            <w:pPr>
              <w:jc w:val="center"/>
              <w:rPr>
                <w:rFonts w:asciiTheme="minorHAnsi" w:hAnsiTheme="minorHAnsi"/>
                <w:b/>
                <w:sz w:val="20"/>
              </w:rPr>
            </w:pPr>
          </w:p>
          <w:p w14:paraId="5AA8C0A7" w14:textId="27277201" w:rsidR="00A7288C" w:rsidRPr="00A7288C" w:rsidRDefault="00A7288C" w:rsidP="00A7288C">
            <w:pPr>
              <w:jc w:val="center"/>
              <w:rPr>
                <w:rFonts w:asciiTheme="minorHAnsi" w:hAnsiTheme="minorHAnsi"/>
                <w:b/>
                <w:sz w:val="20"/>
              </w:rPr>
            </w:pPr>
            <w:r w:rsidRPr="00A7288C">
              <w:rPr>
                <w:rFonts w:asciiTheme="minorHAnsi" w:hAnsiTheme="minorHAnsi"/>
                <w:b/>
                <w:sz w:val="20"/>
              </w:rPr>
              <w:t>Type of Respondents</w:t>
            </w:r>
          </w:p>
        </w:tc>
        <w:tc>
          <w:tcPr>
            <w:tcW w:w="1172" w:type="dxa"/>
          </w:tcPr>
          <w:p w14:paraId="2F4D51A1" w14:textId="77777777" w:rsidR="00A7288C" w:rsidRPr="00A7288C" w:rsidRDefault="00A7288C" w:rsidP="00A7288C">
            <w:pPr>
              <w:jc w:val="center"/>
              <w:rPr>
                <w:rFonts w:asciiTheme="minorHAnsi" w:hAnsiTheme="minorHAnsi"/>
                <w:b/>
                <w:sz w:val="20"/>
              </w:rPr>
            </w:pPr>
          </w:p>
          <w:p w14:paraId="16F39ABE" w14:textId="444148FB" w:rsidR="00A7288C" w:rsidRPr="00A7288C" w:rsidRDefault="00A7288C" w:rsidP="00A7288C">
            <w:pPr>
              <w:jc w:val="center"/>
              <w:rPr>
                <w:rFonts w:asciiTheme="minorHAnsi" w:hAnsiTheme="minorHAnsi"/>
                <w:b/>
                <w:sz w:val="20"/>
              </w:rPr>
            </w:pPr>
            <w:r w:rsidRPr="00A7288C">
              <w:rPr>
                <w:rFonts w:asciiTheme="minorHAnsi" w:hAnsiTheme="minorHAnsi"/>
                <w:b/>
                <w:sz w:val="20"/>
              </w:rPr>
              <w:t>Instruments</w:t>
            </w:r>
          </w:p>
        </w:tc>
        <w:tc>
          <w:tcPr>
            <w:tcW w:w="629" w:type="dxa"/>
          </w:tcPr>
          <w:p w14:paraId="1799A791" w14:textId="77777777" w:rsidR="00A7288C" w:rsidRPr="00A7288C" w:rsidRDefault="00A7288C" w:rsidP="00A7288C">
            <w:pPr>
              <w:jc w:val="center"/>
              <w:rPr>
                <w:rFonts w:asciiTheme="minorHAnsi" w:hAnsiTheme="minorHAnsi"/>
                <w:b/>
                <w:sz w:val="20"/>
              </w:rPr>
            </w:pPr>
          </w:p>
          <w:p w14:paraId="1A8416DC" w14:textId="7CBE2C1B" w:rsidR="00A7288C" w:rsidRPr="00A7288C" w:rsidRDefault="00A7288C" w:rsidP="00A7288C">
            <w:pPr>
              <w:jc w:val="center"/>
              <w:rPr>
                <w:rFonts w:asciiTheme="minorHAnsi" w:hAnsiTheme="minorHAnsi"/>
                <w:b/>
                <w:sz w:val="20"/>
              </w:rPr>
            </w:pPr>
            <w:r w:rsidRPr="00A7288C">
              <w:rPr>
                <w:rFonts w:asciiTheme="minorHAnsi" w:hAnsiTheme="minorHAnsi"/>
                <w:b/>
                <w:sz w:val="20"/>
              </w:rPr>
              <w:t>Form</w:t>
            </w:r>
          </w:p>
        </w:tc>
        <w:tc>
          <w:tcPr>
            <w:tcW w:w="1202" w:type="dxa"/>
          </w:tcPr>
          <w:p w14:paraId="26AEFE1F" w14:textId="77777777" w:rsidR="00A7288C" w:rsidRPr="00A7288C" w:rsidRDefault="00A7288C" w:rsidP="00A7288C">
            <w:pPr>
              <w:jc w:val="center"/>
              <w:rPr>
                <w:rFonts w:asciiTheme="minorHAnsi" w:hAnsiTheme="minorHAnsi"/>
                <w:b/>
                <w:sz w:val="20"/>
              </w:rPr>
            </w:pPr>
          </w:p>
          <w:p w14:paraId="586DB35D" w14:textId="2257BDE9" w:rsidR="00A7288C" w:rsidRPr="00A7288C" w:rsidRDefault="00A7288C" w:rsidP="00A7288C">
            <w:pPr>
              <w:jc w:val="center"/>
              <w:rPr>
                <w:rFonts w:asciiTheme="minorHAnsi" w:hAnsiTheme="minorHAnsi"/>
                <w:b/>
                <w:sz w:val="20"/>
              </w:rPr>
            </w:pPr>
            <w:r w:rsidRPr="00A7288C">
              <w:rPr>
                <w:rFonts w:asciiTheme="minorHAnsi" w:hAnsiTheme="minorHAnsi"/>
                <w:b/>
                <w:sz w:val="20"/>
              </w:rPr>
              <w:t>Number of respondents</w:t>
            </w:r>
          </w:p>
        </w:tc>
        <w:tc>
          <w:tcPr>
            <w:tcW w:w="1037" w:type="dxa"/>
          </w:tcPr>
          <w:p w14:paraId="1B1D5489" w14:textId="77777777" w:rsidR="00A7288C" w:rsidRPr="00A7288C" w:rsidRDefault="00A7288C" w:rsidP="00A7288C">
            <w:pPr>
              <w:jc w:val="center"/>
              <w:rPr>
                <w:rFonts w:asciiTheme="minorHAnsi" w:hAnsiTheme="minorHAnsi"/>
                <w:b/>
                <w:sz w:val="20"/>
              </w:rPr>
            </w:pPr>
          </w:p>
          <w:p w14:paraId="0386CE88" w14:textId="4F40CAC9" w:rsidR="00A7288C" w:rsidRPr="00A7288C" w:rsidRDefault="00A7288C" w:rsidP="00A7288C">
            <w:pPr>
              <w:jc w:val="center"/>
              <w:rPr>
                <w:rFonts w:asciiTheme="minorHAnsi" w:hAnsiTheme="minorHAnsi"/>
                <w:b/>
                <w:sz w:val="20"/>
              </w:rPr>
            </w:pPr>
            <w:r w:rsidRPr="00A7288C">
              <w:rPr>
                <w:rFonts w:asciiTheme="minorHAnsi" w:hAnsiTheme="minorHAnsi"/>
                <w:b/>
                <w:sz w:val="20"/>
              </w:rPr>
              <w:t>Frequency of Response</w:t>
            </w:r>
          </w:p>
        </w:tc>
        <w:tc>
          <w:tcPr>
            <w:tcW w:w="1048" w:type="dxa"/>
          </w:tcPr>
          <w:p w14:paraId="03B051A5" w14:textId="77777777" w:rsidR="00A7288C" w:rsidRPr="00A7288C" w:rsidRDefault="00A7288C" w:rsidP="00A7288C">
            <w:pPr>
              <w:jc w:val="center"/>
              <w:rPr>
                <w:rFonts w:asciiTheme="minorHAnsi" w:hAnsiTheme="minorHAnsi"/>
                <w:b/>
                <w:sz w:val="20"/>
              </w:rPr>
            </w:pPr>
          </w:p>
          <w:p w14:paraId="65ADDF6A" w14:textId="1E38EB81" w:rsidR="00A7288C" w:rsidRPr="00A7288C" w:rsidRDefault="00A7288C" w:rsidP="00A7288C">
            <w:pPr>
              <w:jc w:val="center"/>
              <w:rPr>
                <w:rFonts w:asciiTheme="minorHAnsi" w:hAnsiTheme="minorHAnsi"/>
                <w:b/>
                <w:sz w:val="20"/>
              </w:rPr>
            </w:pPr>
            <w:r w:rsidRPr="00A7288C">
              <w:rPr>
                <w:rFonts w:asciiTheme="minorHAnsi" w:hAnsiTheme="minorHAnsi"/>
                <w:b/>
                <w:sz w:val="20"/>
              </w:rPr>
              <w:t>Total Annual Responses</w:t>
            </w:r>
          </w:p>
        </w:tc>
        <w:tc>
          <w:tcPr>
            <w:tcW w:w="932" w:type="dxa"/>
          </w:tcPr>
          <w:p w14:paraId="08AF6F0F" w14:textId="77777777" w:rsidR="00A7288C" w:rsidRPr="00A7288C" w:rsidRDefault="00A7288C" w:rsidP="00A7288C">
            <w:pPr>
              <w:jc w:val="center"/>
              <w:rPr>
                <w:rFonts w:asciiTheme="minorHAnsi" w:hAnsiTheme="minorHAnsi"/>
                <w:b/>
                <w:sz w:val="20"/>
              </w:rPr>
            </w:pPr>
          </w:p>
          <w:p w14:paraId="5A60E58F" w14:textId="4D4458F5" w:rsidR="00A7288C" w:rsidRPr="00A7288C" w:rsidRDefault="00A7288C" w:rsidP="00A7288C">
            <w:pPr>
              <w:jc w:val="center"/>
              <w:rPr>
                <w:rFonts w:asciiTheme="minorHAnsi" w:hAnsiTheme="minorHAnsi"/>
                <w:b/>
                <w:sz w:val="20"/>
              </w:rPr>
            </w:pPr>
            <w:r w:rsidRPr="00A7288C">
              <w:rPr>
                <w:rFonts w:asciiTheme="minorHAnsi" w:hAnsiTheme="minorHAnsi"/>
                <w:b/>
                <w:sz w:val="20"/>
              </w:rPr>
              <w:t>Hours per response</w:t>
            </w:r>
          </w:p>
        </w:tc>
        <w:tc>
          <w:tcPr>
            <w:tcW w:w="788" w:type="dxa"/>
          </w:tcPr>
          <w:p w14:paraId="521585EC" w14:textId="77777777" w:rsidR="00A7288C" w:rsidRPr="00A7288C" w:rsidRDefault="00A7288C" w:rsidP="00A7288C">
            <w:pPr>
              <w:jc w:val="center"/>
              <w:rPr>
                <w:rFonts w:asciiTheme="minorHAnsi" w:hAnsiTheme="minorHAnsi"/>
                <w:b/>
                <w:sz w:val="20"/>
              </w:rPr>
            </w:pPr>
          </w:p>
          <w:p w14:paraId="1EBF7D30" w14:textId="3DFD1227" w:rsidR="00A7288C" w:rsidRPr="00A7288C" w:rsidRDefault="00A7288C" w:rsidP="00A7288C">
            <w:pPr>
              <w:jc w:val="center"/>
              <w:rPr>
                <w:rFonts w:asciiTheme="minorHAnsi" w:hAnsiTheme="minorHAnsi"/>
                <w:b/>
                <w:sz w:val="20"/>
              </w:rPr>
            </w:pPr>
            <w:r w:rsidRPr="00A7288C">
              <w:rPr>
                <w:rFonts w:asciiTheme="minorHAnsi" w:hAnsiTheme="minorHAnsi"/>
                <w:b/>
                <w:sz w:val="20"/>
              </w:rPr>
              <w:t>Annual burden</w:t>
            </w:r>
          </w:p>
          <w:p w14:paraId="5253890C" w14:textId="2CE96FEA" w:rsidR="00A7288C" w:rsidRPr="00A7288C" w:rsidRDefault="00A7288C" w:rsidP="00A7288C">
            <w:pPr>
              <w:jc w:val="center"/>
              <w:rPr>
                <w:rFonts w:asciiTheme="minorHAnsi" w:hAnsiTheme="minorHAnsi"/>
                <w:b/>
                <w:sz w:val="20"/>
              </w:rPr>
            </w:pPr>
            <w:r w:rsidRPr="00A7288C">
              <w:rPr>
                <w:rFonts w:asciiTheme="minorHAnsi" w:hAnsiTheme="minorHAnsi"/>
                <w:b/>
                <w:sz w:val="20"/>
              </w:rPr>
              <w:t>(hours)</w:t>
            </w:r>
          </w:p>
        </w:tc>
      </w:tr>
      <w:tr w:rsidR="006F1741" w14:paraId="58A0174C" w14:textId="77777777" w:rsidTr="006F1741">
        <w:tc>
          <w:tcPr>
            <w:tcW w:w="1418" w:type="dxa"/>
          </w:tcPr>
          <w:p w14:paraId="30AE3F9B" w14:textId="77777777" w:rsidR="00A7288C" w:rsidRDefault="00A7288C" w:rsidP="00A7288C">
            <w:pPr>
              <w:jc w:val="left"/>
              <w:rPr>
                <w:rFonts w:asciiTheme="minorHAnsi" w:hAnsiTheme="minorHAnsi"/>
                <w:sz w:val="20"/>
              </w:rPr>
            </w:pPr>
          </w:p>
          <w:p w14:paraId="23F147C0" w14:textId="02B023E2" w:rsidR="00A7288C" w:rsidRPr="00A7288C" w:rsidRDefault="00A7288C" w:rsidP="00A7288C">
            <w:pPr>
              <w:jc w:val="left"/>
              <w:rPr>
                <w:rFonts w:asciiTheme="minorHAnsi" w:hAnsiTheme="minorHAnsi"/>
                <w:sz w:val="20"/>
              </w:rPr>
            </w:pPr>
            <w:r>
              <w:rPr>
                <w:rFonts w:asciiTheme="minorHAnsi" w:hAnsiTheme="minorHAnsi"/>
                <w:sz w:val="20"/>
              </w:rPr>
              <w:t>State Agency</w:t>
            </w:r>
          </w:p>
        </w:tc>
        <w:tc>
          <w:tcPr>
            <w:tcW w:w="1242" w:type="dxa"/>
          </w:tcPr>
          <w:p w14:paraId="3A5D47FB" w14:textId="77777777" w:rsidR="00A7288C" w:rsidRDefault="00A7288C" w:rsidP="00A7288C">
            <w:pPr>
              <w:jc w:val="left"/>
              <w:rPr>
                <w:rFonts w:asciiTheme="minorHAnsi" w:hAnsiTheme="minorHAnsi"/>
                <w:sz w:val="20"/>
              </w:rPr>
            </w:pPr>
          </w:p>
          <w:p w14:paraId="7A5A638B" w14:textId="279F287A" w:rsidR="00A7288C" w:rsidRPr="00A7288C" w:rsidRDefault="00A7288C" w:rsidP="00A7288C">
            <w:pPr>
              <w:jc w:val="left"/>
              <w:rPr>
                <w:rFonts w:asciiTheme="minorHAnsi" w:hAnsiTheme="minorHAnsi"/>
                <w:sz w:val="20"/>
              </w:rPr>
            </w:pPr>
            <w:r>
              <w:rPr>
                <w:rFonts w:asciiTheme="minorHAnsi" w:hAnsiTheme="minorHAnsi"/>
                <w:sz w:val="20"/>
              </w:rPr>
              <w:t>State Program Managers and Program Staff</w:t>
            </w:r>
          </w:p>
        </w:tc>
        <w:tc>
          <w:tcPr>
            <w:tcW w:w="1172" w:type="dxa"/>
          </w:tcPr>
          <w:p w14:paraId="1FE094F5" w14:textId="77777777" w:rsidR="00A7288C" w:rsidRDefault="00A7288C" w:rsidP="00A7288C">
            <w:pPr>
              <w:jc w:val="left"/>
              <w:rPr>
                <w:rFonts w:asciiTheme="minorHAnsi" w:hAnsiTheme="minorHAnsi"/>
                <w:sz w:val="20"/>
              </w:rPr>
            </w:pPr>
          </w:p>
          <w:p w14:paraId="78A9C0AE" w14:textId="05BF3D2B" w:rsidR="00A7288C" w:rsidRPr="00A7288C" w:rsidRDefault="00A7288C" w:rsidP="00A7288C">
            <w:pPr>
              <w:jc w:val="left"/>
              <w:rPr>
                <w:rFonts w:asciiTheme="minorHAnsi" w:hAnsiTheme="minorHAnsi"/>
                <w:sz w:val="20"/>
              </w:rPr>
            </w:pPr>
            <w:r>
              <w:rPr>
                <w:rFonts w:asciiTheme="minorHAnsi" w:hAnsiTheme="minorHAnsi"/>
                <w:sz w:val="20"/>
              </w:rPr>
              <w:t>ABAWD Waiver Request Based on Labor Market Data</w:t>
            </w:r>
          </w:p>
        </w:tc>
        <w:tc>
          <w:tcPr>
            <w:tcW w:w="629" w:type="dxa"/>
          </w:tcPr>
          <w:p w14:paraId="149A5D03" w14:textId="77777777" w:rsidR="00A7288C" w:rsidRDefault="00A7288C" w:rsidP="00A7288C">
            <w:pPr>
              <w:jc w:val="left"/>
              <w:rPr>
                <w:rFonts w:asciiTheme="minorHAnsi" w:hAnsiTheme="minorHAnsi"/>
                <w:sz w:val="20"/>
              </w:rPr>
            </w:pPr>
          </w:p>
          <w:p w14:paraId="2351D6B6" w14:textId="00EEED06" w:rsidR="00A7288C" w:rsidRPr="00A7288C" w:rsidRDefault="00A7288C" w:rsidP="00A7288C">
            <w:pPr>
              <w:jc w:val="left"/>
              <w:rPr>
                <w:rFonts w:asciiTheme="minorHAnsi" w:hAnsiTheme="minorHAnsi"/>
                <w:sz w:val="20"/>
              </w:rPr>
            </w:pPr>
            <w:r>
              <w:rPr>
                <w:rFonts w:asciiTheme="minorHAnsi" w:hAnsiTheme="minorHAnsi"/>
                <w:sz w:val="20"/>
              </w:rPr>
              <w:t>N/A</w:t>
            </w:r>
          </w:p>
        </w:tc>
        <w:tc>
          <w:tcPr>
            <w:tcW w:w="1202" w:type="dxa"/>
          </w:tcPr>
          <w:p w14:paraId="6907A3BE" w14:textId="77777777" w:rsidR="00A7288C" w:rsidRDefault="00A7288C" w:rsidP="006F1741">
            <w:pPr>
              <w:jc w:val="right"/>
              <w:rPr>
                <w:rFonts w:asciiTheme="minorHAnsi" w:hAnsiTheme="minorHAnsi"/>
                <w:sz w:val="20"/>
              </w:rPr>
            </w:pPr>
          </w:p>
          <w:p w14:paraId="15A6D591" w14:textId="6521A270" w:rsidR="00A7288C" w:rsidRPr="00A7288C" w:rsidRDefault="00A7288C" w:rsidP="006F1741">
            <w:pPr>
              <w:jc w:val="right"/>
              <w:rPr>
                <w:rFonts w:asciiTheme="minorHAnsi" w:hAnsiTheme="minorHAnsi"/>
                <w:sz w:val="20"/>
              </w:rPr>
            </w:pPr>
            <w:r>
              <w:rPr>
                <w:rFonts w:asciiTheme="minorHAnsi" w:hAnsiTheme="minorHAnsi"/>
                <w:sz w:val="20"/>
              </w:rPr>
              <w:t>33</w:t>
            </w:r>
          </w:p>
        </w:tc>
        <w:tc>
          <w:tcPr>
            <w:tcW w:w="1037" w:type="dxa"/>
          </w:tcPr>
          <w:p w14:paraId="56619600" w14:textId="77777777" w:rsidR="00A7288C" w:rsidRDefault="00A7288C" w:rsidP="006F1741">
            <w:pPr>
              <w:jc w:val="center"/>
              <w:rPr>
                <w:rFonts w:asciiTheme="minorHAnsi" w:hAnsiTheme="minorHAnsi"/>
                <w:sz w:val="20"/>
              </w:rPr>
            </w:pPr>
          </w:p>
          <w:p w14:paraId="3C5BE029" w14:textId="78C46CBE" w:rsidR="00A7288C" w:rsidRPr="00A7288C" w:rsidRDefault="00A7288C" w:rsidP="006F1741">
            <w:pPr>
              <w:jc w:val="center"/>
              <w:rPr>
                <w:rFonts w:asciiTheme="minorHAnsi" w:hAnsiTheme="minorHAnsi"/>
                <w:sz w:val="20"/>
              </w:rPr>
            </w:pPr>
            <w:r>
              <w:rPr>
                <w:rFonts w:asciiTheme="minorHAnsi" w:hAnsiTheme="minorHAnsi"/>
                <w:sz w:val="20"/>
              </w:rPr>
              <w:t>1</w:t>
            </w:r>
          </w:p>
        </w:tc>
        <w:tc>
          <w:tcPr>
            <w:tcW w:w="1048" w:type="dxa"/>
          </w:tcPr>
          <w:p w14:paraId="228CA0B3" w14:textId="77777777" w:rsidR="00A7288C" w:rsidRDefault="00A7288C" w:rsidP="006F1741">
            <w:pPr>
              <w:jc w:val="right"/>
              <w:rPr>
                <w:rFonts w:asciiTheme="minorHAnsi" w:hAnsiTheme="minorHAnsi"/>
                <w:sz w:val="20"/>
              </w:rPr>
            </w:pPr>
          </w:p>
          <w:p w14:paraId="2BB35F7C" w14:textId="07FDA742" w:rsidR="00A7288C" w:rsidRPr="00A7288C" w:rsidRDefault="00A7288C" w:rsidP="006F1741">
            <w:pPr>
              <w:jc w:val="right"/>
              <w:rPr>
                <w:rFonts w:asciiTheme="minorHAnsi" w:hAnsiTheme="minorHAnsi"/>
                <w:sz w:val="20"/>
              </w:rPr>
            </w:pPr>
            <w:r>
              <w:rPr>
                <w:rFonts w:asciiTheme="minorHAnsi" w:hAnsiTheme="minorHAnsi"/>
                <w:sz w:val="20"/>
              </w:rPr>
              <w:t>33</w:t>
            </w:r>
          </w:p>
        </w:tc>
        <w:tc>
          <w:tcPr>
            <w:tcW w:w="932" w:type="dxa"/>
          </w:tcPr>
          <w:p w14:paraId="2906333E" w14:textId="77777777" w:rsidR="00A7288C" w:rsidRDefault="00A7288C" w:rsidP="006F1741">
            <w:pPr>
              <w:jc w:val="right"/>
              <w:rPr>
                <w:rFonts w:asciiTheme="minorHAnsi" w:hAnsiTheme="minorHAnsi"/>
                <w:sz w:val="20"/>
              </w:rPr>
            </w:pPr>
          </w:p>
          <w:p w14:paraId="1B62E2AE" w14:textId="6DE8A810" w:rsidR="00A7288C" w:rsidRPr="00A7288C" w:rsidRDefault="00A7288C" w:rsidP="006F1741">
            <w:pPr>
              <w:jc w:val="right"/>
              <w:rPr>
                <w:rFonts w:asciiTheme="minorHAnsi" w:hAnsiTheme="minorHAnsi"/>
                <w:sz w:val="20"/>
              </w:rPr>
            </w:pPr>
            <w:r>
              <w:rPr>
                <w:rFonts w:asciiTheme="minorHAnsi" w:hAnsiTheme="minorHAnsi"/>
                <w:sz w:val="20"/>
              </w:rPr>
              <w:t>35</w:t>
            </w:r>
          </w:p>
        </w:tc>
        <w:tc>
          <w:tcPr>
            <w:tcW w:w="788" w:type="dxa"/>
          </w:tcPr>
          <w:p w14:paraId="11846627" w14:textId="77777777" w:rsidR="00A7288C" w:rsidRDefault="00A7288C" w:rsidP="006F1741">
            <w:pPr>
              <w:jc w:val="right"/>
              <w:rPr>
                <w:rFonts w:asciiTheme="minorHAnsi" w:hAnsiTheme="minorHAnsi"/>
                <w:sz w:val="20"/>
              </w:rPr>
            </w:pPr>
          </w:p>
          <w:p w14:paraId="3B9EDD64" w14:textId="1F4F8EB5" w:rsidR="00A7288C" w:rsidRPr="00A7288C" w:rsidRDefault="00A7288C" w:rsidP="006F1741">
            <w:pPr>
              <w:jc w:val="right"/>
              <w:rPr>
                <w:rFonts w:asciiTheme="minorHAnsi" w:hAnsiTheme="minorHAnsi"/>
                <w:sz w:val="20"/>
              </w:rPr>
            </w:pPr>
            <w:r>
              <w:rPr>
                <w:rFonts w:asciiTheme="minorHAnsi" w:hAnsiTheme="minorHAnsi"/>
                <w:sz w:val="20"/>
              </w:rPr>
              <w:t>1,155</w:t>
            </w:r>
          </w:p>
        </w:tc>
      </w:tr>
      <w:tr w:rsidR="006F1741" w14:paraId="597322FB" w14:textId="77777777" w:rsidTr="006F1741">
        <w:tc>
          <w:tcPr>
            <w:tcW w:w="1418" w:type="dxa"/>
          </w:tcPr>
          <w:p w14:paraId="4A22737F" w14:textId="203D6639" w:rsidR="00A7288C" w:rsidRDefault="00A7288C" w:rsidP="00A7288C">
            <w:pPr>
              <w:jc w:val="left"/>
              <w:rPr>
                <w:rFonts w:asciiTheme="minorHAnsi" w:hAnsiTheme="minorHAnsi"/>
                <w:sz w:val="20"/>
              </w:rPr>
            </w:pPr>
          </w:p>
          <w:p w14:paraId="10AAB3E0" w14:textId="6E874D87" w:rsidR="00A7288C" w:rsidRPr="00A7288C" w:rsidRDefault="00A7288C" w:rsidP="00A7288C">
            <w:pPr>
              <w:jc w:val="left"/>
              <w:rPr>
                <w:rFonts w:asciiTheme="minorHAnsi" w:hAnsiTheme="minorHAnsi"/>
                <w:sz w:val="20"/>
              </w:rPr>
            </w:pPr>
            <w:r>
              <w:rPr>
                <w:rFonts w:asciiTheme="minorHAnsi" w:hAnsiTheme="minorHAnsi"/>
                <w:sz w:val="20"/>
              </w:rPr>
              <w:t>State Agency</w:t>
            </w:r>
          </w:p>
        </w:tc>
        <w:tc>
          <w:tcPr>
            <w:tcW w:w="1242" w:type="dxa"/>
          </w:tcPr>
          <w:p w14:paraId="57B6366B" w14:textId="77777777" w:rsidR="00A7288C" w:rsidRDefault="00A7288C" w:rsidP="00A7288C">
            <w:pPr>
              <w:jc w:val="left"/>
              <w:rPr>
                <w:rFonts w:asciiTheme="minorHAnsi" w:hAnsiTheme="minorHAnsi"/>
                <w:sz w:val="20"/>
              </w:rPr>
            </w:pPr>
          </w:p>
          <w:p w14:paraId="7FC3561D" w14:textId="045282D0" w:rsidR="00A7288C" w:rsidRPr="00A7288C" w:rsidRDefault="00A7288C" w:rsidP="00A7288C">
            <w:pPr>
              <w:jc w:val="left"/>
              <w:rPr>
                <w:rFonts w:asciiTheme="minorHAnsi" w:hAnsiTheme="minorHAnsi"/>
                <w:sz w:val="20"/>
              </w:rPr>
            </w:pPr>
            <w:r>
              <w:rPr>
                <w:rFonts w:asciiTheme="minorHAnsi" w:hAnsiTheme="minorHAnsi"/>
                <w:sz w:val="20"/>
              </w:rPr>
              <w:t>State Program Managers and Program Staff</w:t>
            </w:r>
          </w:p>
        </w:tc>
        <w:tc>
          <w:tcPr>
            <w:tcW w:w="1172" w:type="dxa"/>
          </w:tcPr>
          <w:p w14:paraId="6C71142A" w14:textId="77777777" w:rsidR="00A7288C" w:rsidRDefault="00A7288C" w:rsidP="00A7288C">
            <w:pPr>
              <w:jc w:val="left"/>
              <w:rPr>
                <w:rFonts w:asciiTheme="minorHAnsi" w:hAnsiTheme="minorHAnsi"/>
                <w:sz w:val="20"/>
              </w:rPr>
            </w:pPr>
          </w:p>
          <w:p w14:paraId="03CB8A27" w14:textId="491F8EB6" w:rsidR="00A7288C" w:rsidRPr="00A7288C" w:rsidRDefault="00A7288C" w:rsidP="00A7288C">
            <w:pPr>
              <w:jc w:val="left"/>
              <w:rPr>
                <w:rFonts w:asciiTheme="minorHAnsi" w:hAnsiTheme="minorHAnsi"/>
                <w:sz w:val="20"/>
              </w:rPr>
            </w:pPr>
            <w:r>
              <w:rPr>
                <w:rFonts w:asciiTheme="minorHAnsi" w:hAnsiTheme="minorHAnsi"/>
                <w:sz w:val="20"/>
              </w:rPr>
              <w:t>ABAWD Waiver Request Based on Labor Surplus Area Designation</w:t>
            </w:r>
          </w:p>
        </w:tc>
        <w:tc>
          <w:tcPr>
            <w:tcW w:w="629" w:type="dxa"/>
          </w:tcPr>
          <w:p w14:paraId="5AB2B4E8" w14:textId="77777777" w:rsidR="00A7288C" w:rsidRDefault="00A7288C" w:rsidP="00A7288C">
            <w:pPr>
              <w:jc w:val="left"/>
              <w:rPr>
                <w:rFonts w:asciiTheme="minorHAnsi" w:hAnsiTheme="minorHAnsi"/>
                <w:sz w:val="20"/>
              </w:rPr>
            </w:pPr>
          </w:p>
          <w:p w14:paraId="327FB823" w14:textId="14D30B7D" w:rsidR="00A7288C" w:rsidRPr="00A7288C" w:rsidRDefault="00A7288C" w:rsidP="00A7288C">
            <w:pPr>
              <w:jc w:val="left"/>
              <w:rPr>
                <w:rFonts w:asciiTheme="minorHAnsi" w:hAnsiTheme="minorHAnsi"/>
                <w:sz w:val="20"/>
              </w:rPr>
            </w:pPr>
            <w:r>
              <w:rPr>
                <w:rFonts w:asciiTheme="minorHAnsi" w:hAnsiTheme="minorHAnsi"/>
                <w:sz w:val="20"/>
              </w:rPr>
              <w:t>N/A</w:t>
            </w:r>
          </w:p>
        </w:tc>
        <w:tc>
          <w:tcPr>
            <w:tcW w:w="1202" w:type="dxa"/>
          </w:tcPr>
          <w:p w14:paraId="7F6C80C4" w14:textId="77777777" w:rsidR="00A7288C" w:rsidRDefault="00A7288C" w:rsidP="006F1741">
            <w:pPr>
              <w:jc w:val="right"/>
              <w:rPr>
                <w:rFonts w:asciiTheme="minorHAnsi" w:hAnsiTheme="minorHAnsi"/>
                <w:sz w:val="20"/>
              </w:rPr>
            </w:pPr>
          </w:p>
          <w:p w14:paraId="68C7D281" w14:textId="0094CE8D" w:rsidR="00A7288C" w:rsidRPr="00A7288C" w:rsidRDefault="00A7288C" w:rsidP="006F1741">
            <w:pPr>
              <w:jc w:val="right"/>
              <w:rPr>
                <w:rFonts w:asciiTheme="minorHAnsi" w:hAnsiTheme="minorHAnsi"/>
                <w:sz w:val="20"/>
              </w:rPr>
            </w:pPr>
            <w:r>
              <w:rPr>
                <w:rFonts w:asciiTheme="minorHAnsi" w:hAnsiTheme="minorHAnsi"/>
                <w:sz w:val="20"/>
              </w:rPr>
              <w:t>8</w:t>
            </w:r>
          </w:p>
        </w:tc>
        <w:tc>
          <w:tcPr>
            <w:tcW w:w="1037" w:type="dxa"/>
          </w:tcPr>
          <w:p w14:paraId="67C4A78D" w14:textId="77777777" w:rsidR="00A7288C" w:rsidRDefault="00A7288C" w:rsidP="006F1741">
            <w:pPr>
              <w:jc w:val="center"/>
              <w:rPr>
                <w:rFonts w:asciiTheme="minorHAnsi" w:hAnsiTheme="minorHAnsi"/>
                <w:sz w:val="20"/>
              </w:rPr>
            </w:pPr>
          </w:p>
          <w:p w14:paraId="54E39D1E" w14:textId="7E5CAC21" w:rsidR="00A7288C" w:rsidRPr="00A7288C" w:rsidRDefault="00A7288C" w:rsidP="006F1741">
            <w:pPr>
              <w:jc w:val="center"/>
              <w:rPr>
                <w:rFonts w:asciiTheme="minorHAnsi" w:hAnsiTheme="minorHAnsi"/>
                <w:sz w:val="20"/>
              </w:rPr>
            </w:pPr>
            <w:r>
              <w:rPr>
                <w:rFonts w:asciiTheme="minorHAnsi" w:hAnsiTheme="minorHAnsi"/>
                <w:sz w:val="20"/>
              </w:rPr>
              <w:t>1</w:t>
            </w:r>
          </w:p>
        </w:tc>
        <w:tc>
          <w:tcPr>
            <w:tcW w:w="1048" w:type="dxa"/>
          </w:tcPr>
          <w:p w14:paraId="44446679" w14:textId="77777777" w:rsidR="00A7288C" w:rsidRDefault="00A7288C" w:rsidP="006F1741">
            <w:pPr>
              <w:jc w:val="right"/>
              <w:rPr>
                <w:rFonts w:asciiTheme="minorHAnsi" w:hAnsiTheme="minorHAnsi"/>
                <w:sz w:val="20"/>
              </w:rPr>
            </w:pPr>
          </w:p>
          <w:p w14:paraId="3B0F6436" w14:textId="0F1C0CCC" w:rsidR="00A7288C" w:rsidRPr="00A7288C" w:rsidRDefault="00A7288C" w:rsidP="006F1741">
            <w:pPr>
              <w:jc w:val="right"/>
              <w:rPr>
                <w:rFonts w:asciiTheme="minorHAnsi" w:hAnsiTheme="minorHAnsi"/>
                <w:sz w:val="20"/>
              </w:rPr>
            </w:pPr>
            <w:r>
              <w:rPr>
                <w:rFonts w:asciiTheme="minorHAnsi" w:hAnsiTheme="minorHAnsi"/>
                <w:sz w:val="20"/>
              </w:rPr>
              <w:t>8</w:t>
            </w:r>
          </w:p>
        </w:tc>
        <w:tc>
          <w:tcPr>
            <w:tcW w:w="932" w:type="dxa"/>
          </w:tcPr>
          <w:p w14:paraId="4223A39C" w14:textId="77777777" w:rsidR="00A7288C" w:rsidRDefault="00A7288C" w:rsidP="006F1741">
            <w:pPr>
              <w:jc w:val="right"/>
              <w:rPr>
                <w:rFonts w:asciiTheme="minorHAnsi" w:hAnsiTheme="minorHAnsi"/>
                <w:sz w:val="20"/>
              </w:rPr>
            </w:pPr>
          </w:p>
          <w:p w14:paraId="58843D10" w14:textId="6C4865AB" w:rsidR="00A7288C" w:rsidRPr="00A7288C" w:rsidRDefault="00A7288C" w:rsidP="006F1741">
            <w:pPr>
              <w:jc w:val="right"/>
              <w:rPr>
                <w:rFonts w:asciiTheme="minorHAnsi" w:hAnsiTheme="minorHAnsi"/>
                <w:sz w:val="20"/>
              </w:rPr>
            </w:pPr>
            <w:r>
              <w:rPr>
                <w:rFonts w:asciiTheme="minorHAnsi" w:hAnsiTheme="minorHAnsi"/>
                <w:sz w:val="20"/>
              </w:rPr>
              <w:t>4</w:t>
            </w:r>
          </w:p>
        </w:tc>
        <w:tc>
          <w:tcPr>
            <w:tcW w:w="788" w:type="dxa"/>
          </w:tcPr>
          <w:p w14:paraId="307154B2" w14:textId="77777777" w:rsidR="00A7288C" w:rsidRDefault="00A7288C" w:rsidP="006F1741">
            <w:pPr>
              <w:jc w:val="right"/>
              <w:rPr>
                <w:rFonts w:asciiTheme="minorHAnsi" w:hAnsiTheme="minorHAnsi"/>
                <w:sz w:val="20"/>
              </w:rPr>
            </w:pPr>
          </w:p>
          <w:p w14:paraId="642779A9" w14:textId="06CB0902" w:rsidR="00A7288C" w:rsidRPr="00A7288C" w:rsidRDefault="00A7288C" w:rsidP="006F1741">
            <w:pPr>
              <w:jc w:val="right"/>
              <w:rPr>
                <w:rFonts w:asciiTheme="minorHAnsi" w:hAnsiTheme="minorHAnsi"/>
                <w:sz w:val="20"/>
              </w:rPr>
            </w:pPr>
            <w:r>
              <w:rPr>
                <w:rFonts w:asciiTheme="minorHAnsi" w:hAnsiTheme="minorHAnsi"/>
                <w:sz w:val="20"/>
              </w:rPr>
              <w:t>32</w:t>
            </w:r>
          </w:p>
        </w:tc>
      </w:tr>
      <w:tr w:rsidR="006F1741" w14:paraId="15FCC383" w14:textId="77777777" w:rsidTr="006F1741">
        <w:tc>
          <w:tcPr>
            <w:tcW w:w="1418" w:type="dxa"/>
          </w:tcPr>
          <w:p w14:paraId="36254B1F" w14:textId="77777777" w:rsidR="00A7288C" w:rsidRDefault="00A7288C" w:rsidP="00A7288C">
            <w:pPr>
              <w:jc w:val="left"/>
              <w:rPr>
                <w:rFonts w:asciiTheme="minorHAnsi" w:hAnsiTheme="minorHAnsi"/>
                <w:sz w:val="20"/>
              </w:rPr>
            </w:pPr>
          </w:p>
          <w:p w14:paraId="3111E82D" w14:textId="4FBFC358" w:rsidR="00A7288C" w:rsidRPr="00A7288C" w:rsidRDefault="00A7288C" w:rsidP="00A7288C">
            <w:pPr>
              <w:jc w:val="left"/>
              <w:rPr>
                <w:rFonts w:asciiTheme="minorHAnsi" w:hAnsiTheme="minorHAnsi"/>
                <w:sz w:val="20"/>
              </w:rPr>
            </w:pPr>
            <w:r>
              <w:rPr>
                <w:rFonts w:asciiTheme="minorHAnsi" w:hAnsiTheme="minorHAnsi"/>
                <w:sz w:val="20"/>
              </w:rPr>
              <w:t>State Agency</w:t>
            </w:r>
          </w:p>
        </w:tc>
        <w:tc>
          <w:tcPr>
            <w:tcW w:w="1242" w:type="dxa"/>
          </w:tcPr>
          <w:p w14:paraId="0AB5F411" w14:textId="77777777" w:rsidR="00A7288C" w:rsidRDefault="00A7288C" w:rsidP="00A7288C">
            <w:pPr>
              <w:jc w:val="left"/>
              <w:rPr>
                <w:rFonts w:asciiTheme="minorHAnsi" w:hAnsiTheme="minorHAnsi"/>
                <w:sz w:val="20"/>
              </w:rPr>
            </w:pPr>
          </w:p>
          <w:p w14:paraId="1704DCE5" w14:textId="0160F5A3" w:rsidR="00A7288C" w:rsidRPr="00A7288C" w:rsidRDefault="00A7288C" w:rsidP="00A7288C">
            <w:pPr>
              <w:jc w:val="left"/>
              <w:rPr>
                <w:rFonts w:asciiTheme="minorHAnsi" w:hAnsiTheme="minorHAnsi"/>
                <w:sz w:val="20"/>
              </w:rPr>
            </w:pPr>
            <w:r>
              <w:rPr>
                <w:rFonts w:asciiTheme="minorHAnsi" w:hAnsiTheme="minorHAnsi"/>
                <w:sz w:val="20"/>
              </w:rPr>
              <w:t>State Program Managers and Program Staff</w:t>
            </w:r>
          </w:p>
        </w:tc>
        <w:tc>
          <w:tcPr>
            <w:tcW w:w="1172" w:type="dxa"/>
          </w:tcPr>
          <w:p w14:paraId="7FBC304C" w14:textId="77777777" w:rsidR="00A7288C" w:rsidRDefault="00A7288C" w:rsidP="00A7288C">
            <w:pPr>
              <w:jc w:val="left"/>
              <w:rPr>
                <w:rFonts w:asciiTheme="minorHAnsi" w:hAnsiTheme="minorHAnsi"/>
                <w:sz w:val="20"/>
              </w:rPr>
            </w:pPr>
          </w:p>
          <w:p w14:paraId="309AE8CD" w14:textId="7195DBC1" w:rsidR="00A7288C" w:rsidRPr="00A7288C" w:rsidRDefault="00A7288C" w:rsidP="00A7288C">
            <w:pPr>
              <w:jc w:val="left"/>
              <w:rPr>
                <w:rFonts w:asciiTheme="minorHAnsi" w:hAnsiTheme="minorHAnsi"/>
                <w:sz w:val="20"/>
              </w:rPr>
            </w:pPr>
            <w:r>
              <w:rPr>
                <w:rFonts w:asciiTheme="minorHAnsi" w:hAnsiTheme="minorHAnsi"/>
                <w:sz w:val="20"/>
              </w:rPr>
              <w:t>ABAWD Waiver Request Based on DOL trigger notice</w:t>
            </w:r>
          </w:p>
        </w:tc>
        <w:tc>
          <w:tcPr>
            <w:tcW w:w="629" w:type="dxa"/>
          </w:tcPr>
          <w:p w14:paraId="1D1C61FE" w14:textId="77777777" w:rsidR="00A7288C" w:rsidRDefault="00A7288C" w:rsidP="00A7288C">
            <w:pPr>
              <w:jc w:val="left"/>
              <w:rPr>
                <w:rFonts w:asciiTheme="minorHAnsi" w:hAnsiTheme="minorHAnsi"/>
                <w:sz w:val="20"/>
              </w:rPr>
            </w:pPr>
          </w:p>
          <w:p w14:paraId="41E1CF5F" w14:textId="64E80FE2" w:rsidR="00A7288C" w:rsidRPr="00A7288C" w:rsidRDefault="00A7288C" w:rsidP="00A7288C">
            <w:pPr>
              <w:jc w:val="left"/>
              <w:rPr>
                <w:rFonts w:asciiTheme="minorHAnsi" w:hAnsiTheme="minorHAnsi"/>
                <w:sz w:val="20"/>
              </w:rPr>
            </w:pPr>
            <w:r>
              <w:rPr>
                <w:rFonts w:asciiTheme="minorHAnsi" w:hAnsiTheme="minorHAnsi"/>
                <w:sz w:val="20"/>
              </w:rPr>
              <w:t>N/A</w:t>
            </w:r>
          </w:p>
        </w:tc>
        <w:tc>
          <w:tcPr>
            <w:tcW w:w="1202" w:type="dxa"/>
          </w:tcPr>
          <w:p w14:paraId="35B63D4D" w14:textId="77777777" w:rsidR="00A7288C" w:rsidRDefault="00A7288C" w:rsidP="006F1741">
            <w:pPr>
              <w:jc w:val="right"/>
              <w:rPr>
                <w:rFonts w:asciiTheme="minorHAnsi" w:hAnsiTheme="minorHAnsi"/>
                <w:sz w:val="20"/>
              </w:rPr>
            </w:pPr>
          </w:p>
          <w:p w14:paraId="0EDD539F" w14:textId="2B5A718A" w:rsidR="00A7288C" w:rsidRPr="00A7288C" w:rsidRDefault="00A7288C" w:rsidP="006F1741">
            <w:pPr>
              <w:jc w:val="right"/>
              <w:rPr>
                <w:rFonts w:asciiTheme="minorHAnsi" w:hAnsiTheme="minorHAnsi"/>
                <w:sz w:val="20"/>
              </w:rPr>
            </w:pPr>
            <w:r>
              <w:rPr>
                <w:rFonts w:asciiTheme="minorHAnsi" w:hAnsiTheme="minorHAnsi"/>
                <w:sz w:val="20"/>
              </w:rPr>
              <w:t>2</w:t>
            </w:r>
          </w:p>
        </w:tc>
        <w:tc>
          <w:tcPr>
            <w:tcW w:w="1037" w:type="dxa"/>
          </w:tcPr>
          <w:p w14:paraId="47C2884F" w14:textId="77777777" w:rsidR="00A7288C" w:rsidRDefault="00A7288C" w:rsidP="006F1741">
            <w:pPr>
              <w:jc w:val="center"/>
              <w:rPr>
                <w:rFonts w:asciiTheme="minorHAnsi" w:hAnsiTheme="minorHAnsi"/>
                <w:sz w:val="20"/>
              </w:rPr>
            </w:pPr>
          </w:p>
          <w:p w14:paraId="5BDDA1A6" w14:textId="0CF41BFD" w:rsidR="00A7288C" w:rsidRPr="00A7288C" w:rsidRDefault="00A7288C" w:rsidP="006F1741">
            <w:pPr>
              <w:jc w:val="center"/>
              <w:rPr>
                <w:rFonts w:asciiTheme="minorHAnsi" w:hAnsiTheme="minorHAnsi"/>
                <w:sz w:val="20"/>
              </w:rPr>
            </w:pPr>
            <w:r>
              <w:rPr>
                <w:rFonts w:asciiTheme="minorHAnsi" w:hAnsiTheme="minorHAnsi"/>
                <w:sz w:val="20"/>
              </w:rPr>
              <w:t>1</w:t>
            </w:r>
          </w:p>
        </w:tc>
        <w:tc>
          <w:tcPr>
            <w:tcW w:w="1048" w:type="dxa"/>
          </w:tcPr>
          <w:p w14:paraId="0BE271DC" w14:textId="77777777" w:rsidR="00A7288C" w:rsidRDefault="00A7288C" w:rsidP="006F1741">
            <w:pPr>
              <w:jc w:val="right"/>
              <w:rPr>
                <w:rFonts w:asciiTheme="minorHAnsi" w:hAnsiTheme="minorHAnsi"/>
                <w:sz w:val="20"/>
              </w:rPr>
            </w:pPr>
          </w:p>
          <w:p w14:paraId="608F418F" w14:textId="0936BA33" w:rsidR="00A7288C" w:rsidRPr="00A7288C" w:rsidRDefault="00A7288C" w:rsidP="006F1741">
            <w:pPr>
              <w:jc w:val="right"/>
              <w:rPr>
                <w:rFonts w:asciiTheme="minorHAnsi" w:hAnsiTheme="minorHAnsi"/>
                <w:sz w:val="20"/>
              </w:rPr>
            </w:pPr>
            <w:r>
              <w:rPr>
                <w:rFonts w:asciiTheme="minorHAnsi" w:hAnsiTheme="minorHAnsi"/>
                <w:sz w:val="20"/>
              </w:rPr>
              <w:t>2</w:t>
            </w:r>
          </w:p>
        </w:tc>
        <w:tc>
          <w:tcPr>
            <w:tcW w:w="932" w:type="dxa"/>
          </w:tcPr>
          <w:p w14:paraId="1391EFA0" w14:textId="77777777" w:rsidR="00A7288C" w:rsidRDefault="00A7288C" w:rsidP="006F1741">
            <w:pPr>
              <w:jc w:val="right"/>
              <w:rPr>
                <w:rFonts w:asciiTheme="minorHAnsi" w:hAnsiTheme="minorHAnsi"/>
                <w:sz w:val="20"/>
              </w:rPr>
            </w:pPr>
          </w:p>
          <w:p w14:paraId="72D2E622" w14:textId="60A29056" w:rsidR="00A7288C" w:rsidRPr="00A7288C" w:rsidRDefault="00A7288C" w:rsidP="006F1741">
            <w:pPr>
              <w:jc w:val="right"/>
              <w:rPr>
                <w:rFonts w:asciiTheme="minorHAnsi" w:hAnsiTheme="minorHAnsi"/>
                <w:sz w:val="20"/>
              </w:rPr>
            </w:pPr>
            <w:r>
              <w:rPr>
                <w:rFonts w:asciiTheme="minorHAnsi" w:hAnsiTheme="minorHAnsi"/>
                <w:sz w:val="20"/>
              </w:rPr>
              <w:t>4</w:t>
            </w:r>
          </w:p>
        </w:tc>
        <w:tc>
          <w:tcPr>
            <w:tcW w:w="788" w:type="dxa"/>
          </w:tcPr>
          <w:p w14:paraId="57880A75" w14:textId="77777777" w:rsidR="00A7288C" w:rsidRDefault="00A7288C" w:rsidP="006F1741">
            <w:pPr>
              <w:jc w:val="right"/>
              <w:rPr>
                <w:rFonts w:asciiTheme="minorHAnsi" w:hAnsiTheme="minorHAnsi"/>
                <w:sz w:val="20"/>
              </w:rPr>
            </w:pPr>
          </w:p>
          <w:p w14:paraId="1FD3A8BB" w14:textId="190614D4" w:rsidR="00A7288C" w:rsidRPr="00A7288C" w:rsidRDefault="00A7288C" w:rsidP="006F1741">
            <w:pPr>
              <w:jc w:val="right"/>
              <w:rPr>
                <w:rFonts w:asciiTheme="minorHAnsi" w:hAnsiTheme="minorHAnsi"/>
                <w:sz w:val="20"/>
              </w:rPr>
            </w:pPr>
            <w:r>
              <w:rPr>
                <w:rFonts w:asciiTheme="minorHAnsi" w:hAnsiTheme="minorHAnsi"/>
                <w:sz w:val="20"/>
              </w:rPr>
              <w:t>8</w:t>
            </w:r>
          </w:p>
        </w:tc>
      </w:tr>
      <w:tr w:rsidR="006F1741" w:rsidRPr="006F1741" w14:paraId="340EF181" w14:textId="77777777" w:rsidTr="006F1741">
        <w:tc>
          <w:tcPr>
            <w:tcW w:w="1418" w:type="dxa"/>
          </w:tcPr>
          <w:p w14:paraId="05E7687D" w14:textId="77777777" w:rsidR="00A7288C" w:rsidRPr="006F1741" w:rsidRDefault="00A7288C" w:rsidP="00A7288C">
            <w:pPr>
              <w:jc w:val="left"/>
              <w:rPr>
                <w:rFonts w:asciiTheme="minorHAnsi" w:hAnsiTheme="minorHAnsi"/>
                <w:b/>
                <w:sz w:val="20"/>
              </w:rPr>
            </w:pPr>
          </w:p>
        </w:tc>
        <w:tc>
          <w:tcPr>
            <w:tcW w:w="1242" w:type="dxa"/>
          </w:tcPr>
          <w:p w14:paraId="1BCB5930" w14:textId="77777777" w:rsidR="006F1741" w:rsidRPr="006F1741" w:rsidRDefault="006F1741" w:rsidP="00A7288C">
            <w:pPr>
              <w:jc w:val="left"/>
              <w:rPr>
                <w:rFonts w:asciiTheme="minorHAnsi" w:hAnsiTheme="minorHAnsi"/>
                <w:b/>
                <w:sz w:val="20"/>
              </w:rPr>
            </w:pPr>
          </w:p>
          <w:p w14:paraId="19A0353D" w14:textId="4430B638" w:rsidR="00A7288C" w:rsidRPr="006F1741" w:rsidRDefault="006F1741" w:rsidP="00A7288C">
            <w:pPr>
              <w:jc w:val="left"/>
              <w:rPr>
                <w:rFonts w:asciiTheme="minorHAnsi" w:hAnsiTheme="minorHAnsi"/>
                <w:b/>
                <w:sz w:val="20"/>
              </w:rPr>
            </w:pPr>
            <w:r w:rsidRPr="006F1741">
              <w:rPr>
                <w:rFonts w:asciiTheme="minorHAnsi" w:hAnsiTheme="minorHAnsi"/>
                <w:b/>
                <w:sz w:val="20"/>
              </w:rPr>
              <w:t>TOTAL</w:t>
            </w:r>
          </w:p>
        </w:tc>
        <w:tc>
          <w:tcPr>
            <w:tcW w:w="1172" w:type="dxa"/>
          </w:tcPr>
          <w:p w14:paraId="322736FC" w14:textId="77777777" w:rsidR="00A7288C" w:rsidRPr="006F1741" w:rsidRDefault="00A7288C" w:rsidP="00A7288C">
            <w:pPr>
              <w:jc w:val="left"/>
              <w:rPr>
                <w:rFonts w:asciiTheme="minorHAnsi" w:hAnsiTheme="minorHAnsi"/>
                <w:b/>
                <w:sz w:val="20"/>
              </w:rPr>
            </w:pPr>
          </w:p>
        </w:tc>
        <w:tc>
          <w:tcPr>
            <w:tcW w:w="629" w:type="dxa"/>
          </w:tcPr>
          <w:p w14:paraId="25752283" w14:textId="77777777" w:rsidR="00A7288C" w:rsidRPr="006F1741" w:rsidRDefault="00A7288C" w:rsidP="00A7288C">
            <w:pPr>
              <w:jc w:val="left"/>
              <w:rPr>
                <w:rFonts w:asciiTheme="minorHAnsi" w:hAnsiTheme="minorHAnsi"/>
                <w:b/>
                <w:sz w:val="20"/>
              </w:rPr>
            </w:pPr>
          </w:p>
        </w:tc>
        <w:tc>
          <w:tcPr>
            <w:tcW w:w="1202" w:type="dxa"/>
          </w:tcPr>
          <w:p w14:paraId="63294DEB" w14:textId="77777777" w:rsidR="00A7288C" w:rsidRPr="006F1741" w:rsidRDefault="00A7288C" w:rsidP="006F1741">
            <w:pPr>
              <w:jc w:val="right"/>
              <w:rPr>
                <w:rFonts w:asciiTheme="minorHAnsi" w:hAnsiTheme="minorHAnsi"/>
                <w:b/>
                <w:sz w:val="20"/>
              </w:rPr>
            </w:pPr>
          </w:p>
          <w:p w14:paraId="19B9C193" w14:textId="429F1526" w:rsidR="006F1741" w:rsidRPr="006F1741" w:rsidRDefault="006F1741" w:rsidP="006F1741">
            <w:pPr>
              <w:jc w:val="right"/>
              <w:rPr>
                <w:rFonts w:asciiTheme="minorHAnsi" w:hAnsiTheme="minorHAnsi"/>
                <w:b/>
                <w:sz w:val="20"/>
              </w:rPr>
            </w:pPr>
            <w:r w:rsidRPr="006F1741">
              <w:rPr>
                <w:rFonts w:asciiTheme="minorHAnsi" w:hAnsiTheme="minorHAnsi"/>
                <w:b/>
                <w:sz w:val="20"/>
              </w:rPr>
              <w:t>43</w:t>
            </w:r>
          </w:p>
        </w:tc>
        <w:tc>
          <w:tcPr>
            <w:tcW w:w="1037" w:type="dxa"/>
          </w:tcPr>
          <w:p w14:paraId="6BFB3868" w14:textId="77777777" w:rsidR="00A7288C" w:rsidRPr="006F1741" w:rsidRDefault="00A7288C" w:rsidP="006F1741">
            <w:pPr>
              <w:jc w:val="center"/>
              <w:rPr>
                <w:rFonts w:asciiTheme="minorHAnsi" w:hAnsiTheme="minorHAnsi"/>
                <w:b/>
                <w:sz w:val="20"/>
              </w:rPr>
            </w:pPr>
          </w:p>
          <w:p w14:paraId="0643F0E8" w14:textId="1FAFD350" w:rsidR="006F1741" w:rsidRPr="006F1741" w:rsidRDefault="006F1741" w:rsidP="006F1741">
            <w:pPr>
              <w:jc w:val="center"/>
              <w:rPr>
                <w:rFonts w:asciiTheme="minorHAnsi" w:hAnsiTheme="minorHAnsi"/>
                <w:b/>
                <w:sz w:val="20"/>
              </w:rPr>
            </w:pPr>
            <w:r w:rsidRPr="006F1741">
              <w:rPr>
                <w:rFonts w:asciiTheme="minorHAnsi" w:hAnsiTheme="minorHAnsi"/>
                <w:b/>
                <w:sz w:val="20"/>
              </w:rPr>
              <w:t>1.00</w:t>
            </w:r>
          </w:p>
        </w:tc>
        <w:tc>
          <w:tcPr>
            <w:tcW w:w="1048" w:type="dxa"/>
          </w:tcPr>
          <w:p w14:paraId="374A5C56" w14:textId="77777777" w:rsidR="00A7288C" w:rsidRPr="006F1741" w:rsidRDefault="00A7288C" w:rsidP="006F1741">
            <w:pPr>
              <w:jc w:val="right"/>
              <w:rPr>
                <w:rFonts w:asciiTheme="minorHAnsi" w:hAnsiTheme="minorHAnsi"/>
                <w:b/>
                <w:sz w:val="20"/>
              </w:rPr>
            </w:pPr>
          </w:p>
          <w:p w14:paraId="777DB936" w14:textId="3AC51287" w:rsidR="006F1741" w:rsidRPr="006F1741" w:rsidRDefault="006F1741" w:rsidP="006F1741">
            <w:pPr>
              <w:jc w:val="right"/>
              <w:rPr>
                <w:rFonts w:asciiTheme="minorHAnsi" w:hAnsiTheme="minorHAnsi"/>
                <w:b/>
                <w:sz w:val="20"/>
              </w:rPr>
            </w:pPr>
            <w:r w:rsidRPr="006F1741">
              <w:rPr>
                <w:rFonts w:asciiTheme="minorHAnsi" w:hAnsiTheme="minorHAnsi"/>
                <w:b/>
                <w:sz w:val="20"/>
              </w:rPr>
              <w:t>43</w:t>
            </w:r>
          </w:p>
        </w:tc>
        <w:tc>
          <w:tcPr>
            <w:tcW w:w="932" w:type="dxa"/>
          </w:tcPr>
          <w:p w14:paraId="3564A33B" w14:textId="77777777" w:rsidR="00A7288C" w:rsidRPr="006F1741" w:rsidRDefault="00A7288C" w:rsidP="006F1741">
            <w:pPr>
              <w:jc w:val="right"/>
              <w:rPr>
                <w:rFonts w:asciiTheme="minorHAnsi" w:hAnsiTheme="minorHAnsi"/>
                <w:b/>
                <w:sz w:val="20"/>
              </w:rPr>
            </w:pPr>
          </w:p>
          <w:p w14:paraId="2D375104" w14:textId="70D6CE45" w:rsidR="006F1741" w:rsidRPr="006F1741" w:rsidRDefault="006F1741" w:rsidP="006F1741">
            <w:pPr>
              <w:jc w:val="right"/>
              <w:rPr>
                <w:rFonts w:asciiTheme="minorHAnsi" w:hAnsiTheme="minorHAnsi"/>
                <w:b/>
                <w:sz w:val="20"/>
              </w:rPr>
            </w:pPr>
            <w:r w:rsidRPr="006F1741">
              <w:rPr>
                <w:rFonts w:asciiTheme="minorHAnsi" w:hAnsiTheme="minorHAnsi"/>
                <w:b/>
                <w:sz w:val="20"/>
              </w:rPr>
              <w:t>27.79</w:t>
            </w:r>
          </w:p>
        </w:tc>
        <w:tc>
          <w:tcPr>
            <w:tcW w:w="788" w:type="dxa"/>
          </w:tcPr>
          <w:p w14:paraId="7BB423F9" w14:textId="77777777" w:rsidR="00A7288C" w:rsidRPr="006F1741" w:rsidRDefault="00A7288C" w:rsidP="006F1741">
            <w:pPr>
              <w:jc w:val="right"/>
              <w:rPr>
                <w:rFonts w:asciiTheme="minorHAnsi" w:hAnsiTheme="minorHAnsi"/>
                <w:b/>
                <w:sz w:val="20"/>
              </w:rPr>
            </w:pPr>
          </w:p>
          <w:p w14:paraId="3E2BDECB" w14:textId="48D511D9" w:rsidR="006F1741" w:rsidRPr="006F1741" w:rsidRDefault="006F1741" w:rsidP="006F1741">
            <w:pPr>
              <w:jc w:val="right"/>
              <w:rPr>
                <w:rFonts w:asciiTheme="minorHAnsi" w:hAnsiTheme="minorHAnsi"/>
                <w:b/>
                <w:sz w:val="20"/>
              </w:rPr>
            </w:pPr>
            <w:r w:rsidRPr="006F1741">
              <w:rPr>
                <w:rFonts w:asciiTheme="minorHAnsi" w:hAnsiTheme="minorHAnsi"/>
                <w:b/>
                <w:sz w:val="20"/>
              </w:rPr>
              <w:t>1,195</w:t>
            </w:r>
          </w:p>
        </w:tc>
      </w:tr>
    </w:tbl>
    <w:p w14:paraId="6229554D" w14:textId="77777777" w:rsidR="00A7288C" w:rsidRDefault="00A7288C" w:rsidP="002337E2">
      <w:pPr>
        <w:spacing w:line="480" w:lineRule="auto"/>
        <w:ind w:left="360" w:hanging="360"/>
        <w:jc w:val="left"/>
        <w:rPr>
          <w:rFonts w:ascii="Times New Roman" w:hAnsi="Times New Roman"/>
        </w:rPr>
      </w:pPr>
    </w:p>
    <w:p w14:paraId="1918B6FE" w14:textId="77777777" w:rsidR="006F1741" w:rsidRDefault="00FD01FE" w:rsidP="006F1741">
      <w:pPr>
        <w:widowControl/>
        <w:tabs>
          <w:tab w:val="clear" w:pos="-720"/>
        </w:tabs>
        <w:suppressAutoHyphens w:val="0"/>
        <w:jc w:val="left"/>
        <w:rPr>
          <w:rFonts w:ascii="Times New Roman" w:hAnsi="Times New Roman"/>
          <w:b/>
        </w:rPr>
      </w:pPr>
      <w:r w:rsidRPr="00E6001E">
        <w:rPr>
          <w:rFonts w:ascii="Times New Roman" w:hAnsi="Times New Roman"/>
          <w:b/>
        </w:rPr>
        <w:t xml:space="preserve">Reporting </w:t>
      </w:r>
      <w:r w:rsidR="00E6001E">
        <w:rPr>
          <w:rFonts w:ascii="Times New Roman" w:hAnsi="Times New Roman"/>
          <w:b/>
        </w:rPr>
        <w:t>B</w:t>
      </w:r>
      <w:r w:rsidRPr="00E6001E">
        <w:rPr>
          <w:rFonts w:ascii="Times New Roman" w:hAnsi="Times New Roman"/>
          <w:b/>
        </w:rPr>
        <w:t>urden</w:t>
      </w:r>
    </w:p>
    <w:p w14:paraId="4BBDEFEC" w14:textId="6430E80B" w:rsidR="00E6001E" w:rsidRPr="00E6001E" w:rsidRDefault="00FD01FE" w:rsidP="006F1741">
      <w:pPr>
        <w:widowControl/>
        <w:tabs>
          <w:tab w:val="clear" w:pos="-720"/>
        </w:tabs>
        <w:suppressAutoHyphens w:val="0"/>
        <w:jc w:val="left"/>
        <w:rPr>
          <w:rFonts w:ascii="Times New Roman" w:hAnsi="Times New Roman"/>
          <w:b/>
        </w:rPr>
      </w:pPr>
      <w:r w:rsidRPr="00E6001E">
        <w:rPr>
          <w:rFonts w:ascii="Times New Roman" w:hAnsi="Times New Roman"/>
          <w:b/>
        </w:rPr>
        <w:t xml:space="preserve">  </w:t>
      </w:r>
    </w:p>
    <w:p w14:paraId="50AA00FB" w14:textId="77777777" w:rsidR="00922499" w:rsidRDefault="00E6001E" w:rsidP="00922499">
      <w:pPr>
        <w:tabs>
          <w:tab w:val="left" w:pos="0"/>
        </w:tabs>
        <w:spacing w:after="240" w:line="480" w:lineRule="auto"/>
        <w:ind w:left="360"/>
        <w:jc w:val="left"/>
        <w:rPr>
          <w:rFonts w:ascii="Times New Roman" w:hAnsi="Times New Roman"/>
        </w:rPr>
      </w:pPr>
      <w:r w:rsidRPr="00E6001E">
        <w:rPr>
          <w:rFonts w:ascii="Times New Roman" w:hAnsi="Times New Roman"/>
          <w:i/>
        </w:rPr>
        <w:t>Estimates of burden:</w:t>
      </w:r>
      <w:r>
        <w:rPr>
          <w:rFonts w:ascii="Times New Roman" w:hAnsi="Times New Roman"/>
        </w:rPr>
        <w:t xml:space="preserve"> </w:t>
      </w:r>
      <w:r w:rsidR="00FD01FE" w:rsidRPr="00FD01FE">
        <w:rPr>
          <w:rFonts w:ascii="Times New Roman" w:hAnsi="Times New Roman"/>
        </w:rPr>
        <w:t>FNS projects that</w:t>
      </w:r>
      <w:r w:rsidR="00BF109B">
        <w:rPr>
          <w:rFonts w:ascii="Times New Roman" w:hAnsi="Times New Roman"/>
        </w:rPr>
        <w:t>,</w:t>
      </w:r>
      <w:r w:rsidR="00FD01FE" w:rsidRPr="00FD01FE">
        <w:rPr>
          <w:rFonts w:ascii="Times New Roman" w:hAnsi="Times New Roman"/>
        </w:rPr>
        <w:t xml:space="preserve"> on an annual basis</w:t>
      </w:r>
      <w:r w:rsidR="00BF109B">
        <w:rPr>
          <w:rFonts w:ascii="Times New Roman" w:hAnsi="Times New Roman"/>
        </w:rPr>
        <w:t>,</w:t>
      </w:r>
      <w:r w:rsidR="00FD01FE" w:rsidRPr="00FD01FE">
        <w:rPr>
          <w:rFonts w:ascii="Times New Roman" w:hAnsi="Times New Roman"/>
        </w:rPr>
        <w:t xml:space="preserve"> </w:t>
      </w:r>
      <w:r w:rsidR="002B6276" w:rsidRPr="00FD01FE">
        <w:rPr>
          <w:rFonts w:ascii="Times New Roman" w:hAnsi="Times New Roman"/>
        </w:rPr>
        <w:t>4</w:t>
      </w:r>
      <w:r w:rsidR="002B6276">
        <w:rPr>
          <w:rFonts w:ascii="Times New Roman" w:hAnsi="Times New Roman"/>
        </w:rPr>
        <w:t>3</w:t>
      </w:r>
      <w:r w:rsidR="002B6276" w:rsidRPr="00FD01FE">
        <w:rPr>
          <w:rFonts w:ascii="Times New Roman" w:hAnsi="Times New Roman"/>
        </w:rPr>
        <w:t xml:space="preserve"> </w:t>
      </w:r>
      <w:r w:rsidR="00FD01FE" w:rsidRPr="00FD01FE">
        <w:rPr>
          <w:rFonts w:ascii="Times New Roman" w:hAnsi="Times New Roman"/>
        </w:rPr>
        <w:t>State agencies will submit requests for waivers of the time limit for ABAWD recipients based on</w:t>
      </w:r>
      <w:r w:rsidR="00D803BB">
        <w:rPr>
          <w:rFonts w:ascii="Times New Roman" w:hAnsi="Times New Roman"/>
        </w:rPr>
        <w:t xml:space="preserve"> a high unemployment rate or </w:t>
      </w:r>
      <w:r w:rsidR="00FD01FE" w:rsidRPr="00FD01FE">
        <w:rPr>
          <w:rFonts w:ascii="Times New Roman" w:hAnsi="Times New Roman"/>
        </w:rPr>
        <w:t xml:space="preserve">an </w:t>
      </w:r>
      <w:r w:rsidR="00D803BB">
        <w:rPr>
          <w:rFonts w:ascii="Times New Roman" w:hAnsi="Times New Roman"/>
        </w:rPr>
        <w:t xml:space="preserve">insufficient number </w:t>
      </w:r>
      <w:r w:rsidR="00FD01FE" w:rsidRPr="00FD01FE">
        <w:rPr>
          <w:rFonts w:ascii="Times New Roman" w:hAnsi="Times New Roman"/>
        </w:rPr>
        <w:t xml:space="preserve">of jobs. </w:t>
      </w:r>
      <w:r w:rsidR="00776BE1">
        <w:rPr>
          <w:rFonts w:ascii="Times New Roman" w:hAnsi="Times New Roman"/>
        </w:rPr>
        <w:t xml:space="preserve">  </w:t>
      </w:r>
      <w:r w:rsidR="00DF7221">
        <w:rPr>
          <w:rFonts w:ascii="Times New Roman" w:hAnsi="Times New Roman"/>
        </w:rPr>
        <w:t xml:space="preserve"> </w:t>
      </w:r>
      <w:r w:rsidR="00B916EB">
        <w:rPr>
          <w:rFonts w:ascii="Times New Roman" w:hAnsi="Times New Roman"/>
        </w:rPr>
        <w:t xml:space="preserve">This estimate is based on </w:t>
      </w:r>
      <w:r w:rsidR="0072546B">
        <w:rPr>
          <w:rFonts w:ascii="Times New Roman" w:hAnsi="Times New Roman"/>
        </w:rPr>
        <w:t xml:space="preserve">FNS </w:t>
      </w:r>
      <w:r w:rsidR="000F4FEC">
        <w:rPr>
          <w:rFonts w:ascii="Times New Roman" w:hAnsi="Times New Roman"/>
        </w:rPr>
        <w:t xml:space="preserve">ABAWD </w:t>
      </w:r>
      <w:r w:rsidR="00B916EB">
        <w:rPr>
          <w:rFonts w:ascii="Times New Roman" w:hAnsi="Times New Roman"/>
        </w:rPr>
        <w:t xml:space="preserve">waiver activity </w:t>
      </w:r>
      <w:r w:rsidR="0072546B">
        <w:rPr>
          <w:rFonts w:ascii="Times New Roman" w:hAnsi="Times New Roman"/>
        </w:rPr>
        <w:t>for</w:t>
      </w:r>
      <w:r w:rsidR="00BF109B">
        <w:rPr>
          <w:rFonts w:ascii="Times New Roman" w:hAnsi="Times New Roman"/>
        </w:rPr>
        <w:t xml:space="preserve"> </w:t>
      </w:r>
      <w:r w:rsidR="00B916EB">
        <w:rPr>
          <w:rFonts w:ascii="Times New Roman" w:hAnsi="Times New Roman"/>
        </w:rPr>
        <w:t xml:space="preserve">calendar year </w:t>
      </w:r>
      <w:r w:rsidR="00BF109B" w:rsidRPr="000F4FEC">
        <w:rPr>
          <w:rFonts w:ascii="Times New Roman" w:hAnsi="Times New Roman"/>
        </w:rPr>
        <w:t>20</w:t>
      </w:r>
      <w:r w:rsidR="00BF109B">
        <w:rPr>
          <w:rFonts w:ascii="Times New Roman" w:hAnsi="Times New Roman"/>
        </w:rPr>
        <w:t>1</w:t>
      </w:r>
      <w:r w:rsidR="00BF109B" w:rsidRPr="000F4FEC">
        <w:rPr>
          <w:rFonts w:ascii="Times New Roman" w:hAnsi="Times New Roman"/>
        </w:rPr>
        <w:t>4</w:t>
      </w:r>
      <w:r w:rsidR="00BF109B">
        <w:rPr>
          <w:rFonts w:ascii="Times New Roman" w:hAnsi="Times New Roman"/>
        </w:rPr>
        <w:t>.</w:t>
      </w:r>
      <w:r w:rsidR="00B916EB" w:rsidRPr="00BF109B">
        <w:rPr>
          <w:rFonts w:ascii="Times New Roman" w:hAnsi="Times New Roman"/>
        </w:rPr>
        <w:t xml:space="preserve"> </w:t>
      </w:r>
      <w:r w:rsidR="0097572C">
        <w:rPr>
          <w:rFonts w:ascii="Times New Roman" w:hAnsi="Times New Roman"/>
          <w:bCs/>
        </w:rPr>
        <w:t xml:space="preserve">In </w:t>
      </w:r>
      <w:r w:rsidR="0097572C" w:rsidRPr="00A17E1D">
        <w:rPr>
          <w:rFonts w:ascii="Times New Roman" w:hAnsi="Times New Roman"/>
          <w:bCs/>
        </w:rPr>
        <w:t xml:space="preserve">addition, </w:t>
      </w:r>
      <w:r w:rsidR="0097572C" w:rsidRPr="00A17E1D">
        <w:rPr>
          <w:rFonts w:ascii="Times New Roman" w:hAnsi="Times New Roman"/>
        </w:rPr>
        <w:t>u</w:t>
      </w:r>
      <w:r w:rsidR="00FD01FE" w:rsidRPr="00FD01FE">
        <w:rPr>
          <w:rFonts w:ascii="Times New Roman" w:hAnsi="Times New Roman"/>
        </w:rPr>
        <w:t xml:space="preserve">sing unemployment projections from the Congressional </w:t>
      </w:r>
      <w:r w:rsidR="00FD01FE" w:rsidRPr="00FD01FE">
        <w:rPr>
          <w:rFonts w:ascii="Times New Roman" w:hAnsi="Times New Roman"/>
        </w:rPr>
        <w:lastRenderedPageBreak/>
        <w:t xml:space="preserve">Budget Office </w:t>
      </w:r>
      <w:r w:rsidR="00BF109B">
        <w:rPr>
          <w:rFonts w:ascii="Times New Roman" w:hAnsi="Times New Roman"/>
        </w:rPr>
        <w:t xml:space="preserve">(CBO) through </w:t>
      </w:r>
      <w:r w:rsidR="00FD01FE" w:rsidRPr="00FD01FE">
        <w:rPr>
          <w:rFonts w:ascii="Times New Roman" w:hAnsi="Times New Roman"/>
        </w:rPr>
        <w:t>20</w:t>
      </w:r>
      <w:r w:rsidR="00BF109B">
        <w:rPr>
          <w:rFonts w:ascii="Times New Roman" w:hAnsi="Times New Roman"/>
        </w:rPr>
        <w:t>24</w:t>
      </w:r>
      <w:r w:rsidR="00922499">
        <w:rPr>
          <w:rStyle w:val="FootnoteReference"/>
          <w:rFonts w:ascii="Times New Roman" w:hAnsi="Times New Roman"/>
        </w:rPr>
        <w:footnoteReference w:id="1"/>
      </w:r>
      <w:r w:rsidR="00FD01FE" w:rsidRPr="00FD01FE">
        <w:rPr>
          <w:rFonts w:ascii="Times New Roman" w:hAnsi="Times New Roman"/>
        </w:rPr>
        <w:t xml:space="preserve">, FNS </w:t>
      </w:r>
      <w:r w:rsidR="00016C7C">
        <w:rPr>
          <w:rFonts w:ascii="Times New Roman" w:hAnsi="Times New Roman"/>
        </w:rPr>
        <w:t xml:space="preserve">estimates </w:t>
      </w:r>
      <w:r w:rsidR="00FD01FE" w:rsidRPr="00FD01FE">
        <w:rPr>
          <w:rFonts w:ascii="Times New Roman" w:hAnsi="Times New Roman"/>
        </w:rPr>
        <w:t xml:space="preserve">that labor market conditions </w:t>
      </w:r>
      <w:r w:rsidR="00BF109B">
        <w:rPr>
          <w:rFonts w:ascii="Times New Roman" w:hAnsi="Times New Roman"/>
        </w:rPr>
        <w:t>in 2014 will</w:t>
      </w:r>
      <w:r w:rsidR="00FD01FE" w:rsidRPr="00FD01FE">
        <w:rPr>
          <w:rFonts w:ascii="Times New Roman" w:hAnsi="Times New Roman"/>
        </w:rPr>
        <w:t xml:space="preserve"> b</w:t>
      </w:r>
      <w:r w:rsidR="00477260">
        <w:rPr>
          <w:rFonts w:ascii="Times New Roman" w:hAnsi="Times New Roman"/>
        </w:rPr>
        <w:t xml:space="preserve">e more </w:t>
      </w:r>
      <w:r w:rsidR="00FD01FE" w:rsidRPr="00FD01FE">
        <w:rPr>
          <w:rFonts w:ascii="Times New Roman" w:hAnsi="Times New Roman"/>
        </w:rPr>
        <w:t xml:space="preserve">representative of the U.S. labor market </w:t>
      </w:r>
      <w:r w:rsidR="00BF109B">
        <w:rPr>
          <w:rFonts w:ascii="Times New Roman" w:hAnsi="Times New Roman"/>
        </w:rPr>
        <w:t>over</w:t>
      </w:r>
      <w:r w:rsidR="00A17E1D">
        <w:rPr>
          <w:rFonts w:ascii="Times New Roman" w:hAnsi="Times New Roman"/>
        </w:rPr>
        <w:t xml:space="preserve"> </w:t>
      </w:r>
      <w:r w:rsidR="00FD01FE" w:rsidRPr="00FD01FE">
        <w:rPr>
          <w:rFonts w:ascii="Times New Roman" w:hAnsi="Times New Roman"/>
        </w:rPr>
        <w:t xml:space="preserve">the next </w:t>
      </w:r>
      <w:r w:rsidR="00BF109B">
        <w:rPr>
          <w:rFonts w:ascii="Times New Roman" w:hAnsi="Times New Roman"/>
        </w:rPr>
        <w:t>three</w:t>
      </w:r>
      <w:r w:rsidR="009B581E">
        <w:rPr>
          <w:rFonts w:ascii="Times New Roman" w:hAnsi="Times New Roman"/>
        </w:rPr>
        <w:t xml:space="preserve"> </w:t>
      </w:r>
      <w:r w:rsidR="00FD01FE" w:rsidRPr="00FD01FE">
        <w:rPr>
          <w:rFonts w:ascii="Times New Roman" w:hAnsi="Times New Roman"/>
        </w:rPr>
        <w:t>years</w:t>
      </w:r>
      <w:r w:rsidR="00477260">
        <w:rPr>
          <w:rFonts w:ascii="Times New Roman" w:hAnsi="Times New Roman"/>
        </w:rPr>
        <w:t xml:space="preserve"> </w:t>
      </w:r>
      <w:r w:rsidR="00BF109B">
        <w:rPr>
          <w:rFonts w:ascii="Times New Roman" w:hAnsi="Times New Roman"/>
        </w:rPr>
        <w:t>than would the preceding three years</w:t>
      </w:r>
      <w:r w:rsidR="00477260">
        <w:rPr>
          <w:rFonts w:ascii="Times New Roman" w:hAnsi="Times New Roman"/>
        </w:rPr>
        <w:t xml:space="preserve">. </w:t>
      </w:r>
    </w:p>
    <w:p w14:paraId="24F48BA1" w14:textId="68782293" w:rsidR="00CF3F9F" w:rsidRDefault="0070631B" w:rsidP="00B1356C">
      <w:pPr>
        <w:tabs>
          <w:tab w:val="left" w:pos="0"/>
        </w:tabs>
        <w:spacing w:after="240" w:line="480" w:lineRule="auto"/>
        <w:ind w:left="360"/>
        <w:jc w:val="left"/>
        <w:rPr>
          <w:rFonts w:ascii="Times New Roman" w:hAnsi="Times New Roman"/>
        </w:rPr>
      </w:pPr>
      <w:r w:rsidRPr="009405BC">
        <w:rPr>
          <w:rFonts w:ascii="Times New Roman" w:hAnsi="Times New Roman"/>
        </w:rPr>
        <w:t>A typical State waiver request</w:t>
      </w:r>
      <w:r>
        <w:rPr>
          <w:rFonts w:ascii="Times New Roman" w:hAnsi="Times New Roman"/>
        </w:rPr>
        <w:t xml:space="preserve"> </w:t>
      </w:r>
      <w:r w:rsidRPr="009405BC">
        <w:rPr>
          <w:rFonts w:ascii="Times New Roman" w:hAnsi="Times New Roman"/>
        </w:rPr>
        <w:t>includes several geographic areas and</w:t>
      </w:r>
      <w:r>
        <w:rPr>
          <w:rFonts w:ascii="Times New Roman" w:hAnsi="Times New Roman"/>
        </w:rPr>
        <w:t xml:space="preserve"> </w:t>
      </w:r>
      <w:r w:rsidRPr="009405BC">
        <w:rPr>
          <w:rFonts w:ascii="Times New Roman" w:hAnsi="Times New Roman"/>
        </w:rPr>
        <w:t>each geographic area may include</w:t>
      </w:r>
      <w:r>
        <w:rPr>
          <w:rFonts w:ascii="Times New Roman" w:hAnsi="Times New Roman"/>
        </w:rPr>
        <w:t xml:space="preserve"> </w:t>
      </w:r>
      <w:r w:rsidRPr="009405BC">
        <w:rPr>
          <w:rFonts w:ascii="Times New Roman" w:hAnsi="Times New Roman"/>
        </w:rPr>
        <w:t>multiple cities or counties.</w:t>
      </w:r>
      <w:r>
        <w:rPr>
          <w:rFonts w:ascii="Times New Roman" w:hAnsi="Times New Roman"/>
        </w:rPr>
        <w:t xml:space="preserve">  </w:t>
      </w:r>
      <w:r w:rsidR="00FD01FE" w:rsidRPr="00A17E1D">
        <w:rPr>
          <w:rFonts w:ascii="Times New Roman" w:hAnsi="Times New Roman"/>
        </w:rPr>
        <w:t>Of the 4</w:t>
      </w:r>
      <w:r w:rsidR="00F77ADA">
        <w:rPr>
          <w:rFonts w:ascii="Times New Roman" w:hAnsi="Times New Roman"/>
        </w:rPr>
        <w:t>3</w:t>
      </w:r>
      <w:r w:rsidR="00FD01FE" w:rsidRPr="00A17E1D">
        <w:rPr>
          <w:rFonts w:ascii="Times New Roman" w:hAnsi="Times New Roman"/>
        </w:rPr>
        <w:t xml:space="preserve"> </w:t>
      </w:r>
      <w:r w:rsidR="0097572C" w:rsidRPr="00A17E1D">
        <w:rPr>
          <w:rFonts w:ascii="Times New Roman" w:hAnsi="Times New Roman"/>
        </w:rPr>
        <w:t xml:space="preserve">anticipated </w:t>
      </w:r>
      <w:r w:rsidR="00FD01FE" w:rsidRPr="00A17E1D">
        <w:rPr>
          <w:rFonts w:ascii="Times New Roman" w:hAnsi="Times New Roman"/>
        </w:rPr>
        <w:t xml:space="preserve">State waiver requests, FNS projects that </w:t>
      </w:r>
      <w:r w:rsidR="005D01B9">
        <w:rPr>
          <w:rFonts w:ascii="Times New Roman" w:hAnsi="Times New Roman"/>
        </w:rPr>
        <w:t>33</w:t>
      </w:r>
      <w:r w:rsidR="005D01B9" w:rsidRPr="00A17E1D">
        <w:rPr>
          <w:rFonts w:ascii="Times New Roman" w:hAnsi="Times New Roman"/>
        </w:rPr>
        <w:t xml:space="preserve"> </w:t>
      </w:r>
      <w:r w:rsidR="00FD01FE" w:rsidRPr="00A17E1D">
        <w:rPr>
          <w:rFonts w:ascii="Times New Roman" w:hAnsi="Times New Roman"/>
        </w:rPr>
        <w:t>waiver requests will be based on labor market data</w:t>
      </w:r>
      <w:r w:rsidR="00F77ADA">
        <w:rPr>
          <w:rFonts w:ascii="Times New Roman" w:hAnsi="Times New Roman"/>
        </w:rPr>
        <w:t xml:space="preserve">, </w:t>
      </w:r>
      <w:r w:rsidR="00CD1683">
        <w:rPr>
          <w:rFonts w:ascii="Times New Roman" w:hAnsi="Times New Roman"/>
        </w:rPr>
        <w:t>eight</w:t>
      </w:r>
      <w:r w:rsidR="00F77ADA">
        <w:rPr>
          <w:rFonts w:ascii="Times New Roman" w:hAnsi="Times New Roman"/>
        </w:rPr>
        <w:t xml:space="preserve"> will be based on a Labor Surplus Area (LSA)</w:t>
      </w:r>
      <w:r>
        <w:rPr>
          <w:rFonts w:ascii="Times New Roman" w:hAnsi="Times New Roman"/>
        </w:rPr>
        <w:t>,</w:t>
      </w:r>
      <w:r w:rsidR="00F77ADA">
        <w:rPr>
          <w:rFonts w:ascii="Times New Roman" w:hAnsi="Times New Roman"/>
        </w:rPr>
        <w:t xml:space="preserve"> and </w:t>
      </w:r>
      <w:r w:rsidR="00CD1683">
        <w:rPr>
          <w:rFonts w:ascii="Times New Roman" w:hAnsi="Times New Roman"/>
        </w:rPr>
        <w:t>two</w:t>
      </w:r>
      <w:r w:rsidR="00F77ADA">
        <w:rPr>
          <w:rFonts w:ascii="Times New Roman" w:hAnsi="Times New Roman"/>
        </w:rPr>
        <w:t xml:space="preserve"> will be based on a</w:t>
      </w:r>
      <w:r>
        <w:rPr>
          <w:rFonts w:ascii="Times New Roman" w:hAnsi="Times New Roman"/>
        </w:rPr>
        <w:t xml:space="preserve"> Department of Labor</w:t>
      </w:r>
      <w:r w:rsidR="00F77ADA">
        <w:rPr>
          <w:rFonts w:ascii="Times New Roman" w:hAnsi="Times New Roman"/>
        </w:rPr>
        <w:t xml:space="preserve"> </w:t>
      </w:r>
      <w:r>
        <w:rPr>
          <w:rFonts w:ascii="Times New Roman" w:hAnsi="Times New Roman"/>
        </w:rPr>
        <w:t>(</w:t>
      </w:r>
      <w:r w:rsidR="00F77ADA">
        <w:rPr>
          <w:rFonts w:ascii="Times New Roman" w:hAnsi="Times New Roman"/>
        </w:rPr>
        <w:t>DOL</w:t>
      </w:r>
      <w:r>
        <w:rPr>
          <w:rFonts w:ascii="Times New Roman" w:hAnsi="Times New Roman"/>
        </w:rPr>
        <w:t>)</w:t>
      </w:r>
      <w:r w:rsidR="00F77ADA">
        <w:rPr>
          <w:rFonts w:ascii="Times New Roman" w:hAnsi="Times New Roman"/>
        </w:rPr>
        <w:t xml:space="preserve"> extended unemployment benefit trigger notice.</w:t>
      </w:r>
      <w:r w:rsidR="00FD01FE" w:rsidRPr="00A17E1D">
        <w:rPr>
          <w:rFonts w:ascii="Times New Roman" w:hAnsi="Times New Roman"/>
        </w:rPr>
        <w:t xml:space="preserve"> </w:t>
      </w:r>
      <w:r w:rsidR="00922499">
        <w:rPr>
          <w:rFonts w:ascii="Times New Roman" w:hAnsi="Times New Roman"/>
        </w:rPr>
        <w:t xml:space="preserve"> </w:t>
      </w:r>
      <w:r w:rsidR="00F77ADA">
        <w:rPr>
          <w:rFonts w:ascii="Times New Roman" w:hAnsi="Times New Roman"/>
          <w:bCs/>
        </w:rPr>
        <w:t xml:space="preserve">FNS </w:t>
      </w:r>
      <w:r w:rsidR="000E67A1">
        <w:rPr>
          <w:rFonts w:ascii="Times New Roman" w:hAnsi="Times New Roman"/>
          <w:bCs/>
        </w:rPr>
        <w:t>estimate</w:t>
      </w:r>
      <w:r w:rsidR="00E6001E">
        <w:rPr>
          <w:rFonts w:ascii="Times New Roman" w:hAnsi="Times New Roman"/>
          <w:bCs/>
        </w:rPr>
        <w:t>s</w:t>
      </w:r>
      <w:r w:rsidR="000E67A1">
        <w:rPr>
          <w:rFonts w:ascii="Times New Roman" w:hAnsi="Times New Roman"/>
          <w:bCs/>
        </w:rPr>
        <w:t xml:space="preserve"> a </w:t>
      </w:r>
      <w:r w:rsidR="00EE0382">
        <w:rPr>
          <w:rFonts w:ascii="Times New Roman" w:hAnsi="Times New Roman"/>
          <w:bCs/>
        </w:rPr>
        <w:t>burden</w:t>
      </w:r>
      <w:r w:rsidR="000E67A1">
        <w:rPr>
          <w:rFonts w:ascii="Times New Roman" w:hAnsi="Times New Roman"/>
          <w:bCs/>
        </w:rPr>
        <w:t xml:space="preserve"> of 3</w:t>
      </w:r>
      <w:r w:rsidR="00EE0382">
        <w:rPr>
          <w:rFonts w:ascii="Times New Roman" w:hAnsi="Times New Roman"/>
          <w:bCs/>
        </w:rPr>
        <w:t xml:space="preserve">5 hours per respondent for </w:t>
      </w:r>
      <w:r w:rsidR="000E67A1">
        <w:rPr>
          <w:rFonts w:ascii="Times New Roman" w:hAnsi="Times New Roman"/>
          <w:bCs/>
        </w:rPr>
        <w:t xml:space="preserve">each </w:t>
      </w:r>
      <w:r w:rsidR="00E6001E">
        <w:rPr>
          <w:rFonts w:ascii="Times New Roman" w:hAnsi="Times New Roman"/>
          <w:bCs/>
        </w:rPr>
        <w:t>wavier based on</w:t>
      </w:r>
      <w:r w:rsidR="003F0971">
        <w:rPr>
          <w:rFonts w:ascii="Times New Roman" w:hAnsi="Times New Roman"/>
          <w:bCs/>
        </w:rPr>
        <w:t xml:space="preserve"> detailed analysis of </w:t>
      </w:r>
      <w:r w:rsidR="00E6001E">
        <w:rPr>
          <w:rFonts w:ascii="Times New Roman" w:hAnsi="Times New Roman"/>
          <w:bCs/>
        </w:rPr>
        <w:t>labor market</w:t>
      </w:r>
      <w:r w:rsidR="00EE0382">
        <w:rPr>
          <w:rFonts w:ascii="Times New Roman" w:hAnsi="Times New Roman"/>
          <w:bCs/>
        </w:rPr>
        <w:t xml:space="preserve"> data (34 hours of preparation and analysis by State agency staff, followed by one hour of review by State</w:t>
      </w:r>
      <w:r w:rsidR="00A0441F">
        <w:rPr>
          <w:rFonts w:ascii="Times New Roman" w:hAnsi="Times New Roman"/>
          <w:bCs/>
        </w:rPr>
        <w:t xml:space="preserve"> agency managers</w:t>
      </w:r>
      <w:r w:rsidR="00EE0382">
        <w:rPr>
          <w:rFonts w:ascii="Times New Roman" w:hAnsi="Times New Roman"/>
          <w:bCs/>
        </w:rPr>
        <w:t>)</w:t>
      </w:r>
      <w:r w:rsidR="000E67A1">
        <w:rPr>
          <w:rFonts w:ascii="Times New Roman" w:hAnsi="Times New Roman"/>
          <w:bCs/>
        </w:rPr>
        <w:t>.</w:t>
      </w:r>
      <w:r w:rsidR="00C2268C">
        <w:rPr>
          <w:rFonts w:ascii="Times New Roman" w:hAnsi="Times New Roman"/>
          <w:bCs/>
        </w:rPr>
        <w:t xml:space="preserve">  </w:t>
      </w:r>
      <w:r w:rsidR="00FD01FE" w:rsidRPr="00A17E1D">
        <w:rPr>
          <w:rFonts w:ascii="Times New Roman" w:hAnsi="Times New Roman"/>
        </w:rPr>
        <w:t xml:space="preserve">  </w:t>
      </w:r>
      <w:r w:rsidR="006943A5" w:rsidRPr="006943A5">
        <w:rPr>
          <w:rFonts w:ascii="Times New Roman" w:hAnsi="Times New Roman"/>
          <w:b/>
        </w:rPr>
        <w:t xml:space="preserve">FNS projects a total burden of </w:t>
      </w:r>
      <w:r w:rsidR="005D01B9">
        <w:rPr>
          <w:rFonts w:ascii="Times New Roman" w:hAnsi="Times New Roman"/>
          <w:b/>
        </w:rPr>
        <w:t>1</w:t>
      </w:r>
      <w:r w:rsidR="00D803BB">
        <w:rPr>
          <w:rFonts w:ascii="Times New Roman" w:hAnsi="Times New Roman"/>
          <w:b/>
        </w:rPr>
        <w:t>,</w:t>
      </w:r>
      <w:r w:rsidR="005D01B9">
        <w:rPr>
          <w:rFonts w:ascii="Times New Roman" w:hAnsi="Times New Roman"/>
          <w:b/>
        </w:rPr>
        <w:t>155</w:t>
      </w:r>
      <w:r w:rsidR="006943A5" w:rsidRPr="006943A5">
        <w:rPr>
          <w:rFonts w:ascii="Times New Roman" w:hAnsi="Times New Roman"/>
          <w:b/>
        </w:rPr>
        <w:t xml:space="preserve"> hours</w:t>
      </w:r>
      <w:r w:rsidR="006F1741">
        <w:rPr>
          <w:rFonts w:ascii="Times New Roman" w:hAnsi="Times New Roman"/>
          <w:b/>
        </w:rPr>
        <w:t xml:space="preserve"> </w:t>
      </w:r>
      <w:r w:rsidR="006943A5" w:rsidRPr="006943A5">
        <w:rPr>
          <w:rFonts w:ascii="Times New Roman" w:hAnsi="Times New Roman"/>
          <w:b/>
        </w:rPr>
        <w:t xml:space="preserve">for the </w:t>
      </w:r>
      <w:r w:rsidR="005D01B9">
        <w:rPr>
          <w:rFonts w:ascii="Times New Roman" w:hAnsi="Times New Roman"/>
          <w:b/>
        </w:rPr>
        <w:t>33</w:t>
      </w:r>
      <w:r w:rsidR="006943A5" w:rsidRPr="006943A5">
        <w:rPr>
          <w:rFonts w:ascii="Times New Roman" w:hAnsi="Times New Roman"/>
          <w:b/>
        </w:rPr>
        <w:t xml:space="preserve"> waivers based on </w:t>
      </w:r>
      <w:r w:rsidR="000E67A1">
        <w:rPr>
          <w:rFonts w:ascii="Times New Roman" w:hAnsi="Times New Roman"/>
          <w:b/>
        </w:rPr>
        <w:t>labor market data</w:t>
      </w:r>
      <w:r w:rsidR="006943A5" w:rsidRPr="006943A5">
        <w:rPr>
          <w:rFonts w:ascii="Times New Roman" w:hAnsi="Times New Roman"/>
          <w:b/>
        </w:rPr>
        <w:t xml:space="preserve">.  </w:t>
      </w:r>
    </w:p>
    <w:p w14:paraId="549D6F49" w14:textId="45E72F1F" w:rsidR="00CF3F9F" w:rsidRDefault="000E67A1" w:rsidP="00EB70D2">
      <w:pPr>
        <w:tabs>
          <w:tab w:val="left" w:pos="0"/>
        </w:tabs>
        <w:spacing w:after="240" w:line="480" w:lineRule="auto"/>
        <w:ind w:left="360"/>
        <w:jc w:val="left"/>
        <w:rPr>
          <w:rFonts w:ascii="Times New Roman" w:hAnsi="Times New Roman"/>
          <w:b/>
        </w:rPr>
      </w:pPr>
      <w:r>
        <w:rPr>
          <w:rFonts w:ascii="Times New Roman" w:hAnsi="Times New Roman"/>
        </w:rPr>
        <w:t>FNS estimate</w:t>
      </w:r>
      <w:r w:rsidR="00712C9A">
        <w:rPr>
          <w:rFonts w:ascii="Times New Roman" w:hAnsi="Times New Roman"/>
        </w:rPr>
        <w:t>s</w:t>
      </w:r>
      <w:r>
        <w:rPr>
          <w:rFonts w:ascii="Times New Roman" w:hAnsi="Times New Roman"/>
        </w:rPr>
        <w:t xml:space="preserve"> a burden of 4 hours per respondent for </w:t>
      </w:r>
      <w:r w:rsidR="00712C9A">
        <w:rPr>
          <w:rFonts w:ascii="Times New Roman" w:hAnsi="Times New Roman"/>
        </w:rPr>
        <w:t xml:space="preserve">each </w:t>
      </w:r>
      <w:r w:rsidR="00FD01FE" w:rsidRPr="00FD01FE">
        <w:rPr>
          <w:rFonts w:ascii="Times New Roman" w:hAnsi="Times New Roman"/>
        </w:rPr>
        <w:t xml:space="preserve">waiver based on </w:t>
      </w:r>
      <w:r w:rsidR="00712C9A">
        <w:rPr>
          <w:rFonts w:ascii="Times New Roman" w:hAnsi="Times New Roman"/>
        </w:rPr>
        <w:t xml:space="preserve">either </w:t>
      </w:r>
      <w:r w:rsidR="00FD01FE" w:rsidRPr="00FD01FE">
        <w:rPr>
          <w:rFonts w:ascii="Times New Roman" w:hAnsi="Times New Roman"/>
        </w:rPr>
        <w:t>LSA designation</w:t>
      </w:r>
      <w:r w:rsidR="00922499">
        <w:rPr>
          <w:rStyle w:val="FootnoteReference"/>
          <w:rFonts w:ascii="Times New Roman" w:hAnsi="Times New Roman"/>
        </w:rPr>
        <w:footnoteReference w:id="2"/>
      </w:r>
      <w:r w:rsidR="00922499">
        <w:rPr>
          <w:rFonts w:ascii="Times New Roman" w:hAnsi="Times New Roman"/>
        </w:rPr>
        <w:t>,</w:t>
      </w:r>
      <w:r w:rsidR="00FD01FE" w:rsidRPr="00FD01FE">
        <w:rPr>
          <w:rFonts w:ascii="Times New Roman" w:hAnsi="Times New Roman"/>
        </w:rPr>
        <w:t xml:space="preserve"> </w:t>
      </w:r>
      <w:r w:rsidR="00712C9A">
        <w:rPr>
          <w:rFonts w:ascii="Times New Roman" w:hAnsi="Times New Roman"/>
        </w:rPr>
        <w:t>or</w:t>
      </w:r>
      <w:r w:rsidR="00FD01FE" w:rsidRPr="00FD01FE">
        <w:rPr>
          <w:rFonts w:ascii="Times New Roman" w:hAnsi="Times New Roman"/>
        </w:rPr>
        <w:t xml:space="preserve"> </w:t>
      </w:r>
      <w:r w:rsidR="00712C9A">
        <w:rPr>
          <w:rFonts w:ascii="Times New Roman" w:hAnsi="Times New Roman"/>
        </w:rPr>
        <w:t>a DOL trigger notice</w:t>
      </w:r>
      <w:r w:rsidR="00922499">
        <w:rPr>
          <w:rStyle w:val="FootnoteReference"/>
          <w:rFonts w:ascii="Times New Roman" w:hAnsi="Times New Roman"/>
        </w:rPr>
        <w:footnoteReference w:id="3"/>
      </w:r>
      <w:r w:rsidR="00FD01FE" w:rsidRPr="00FD01FE">
        <w:rPr>
          <w:rFonts w:ascii="Times New Roman" w:hAnsi="Times New Roman"/>
        </w:rPr>
        <w:t xml:space="preserve">, </w:t>
      </w:r>
      <w:r>
        <w:rPr>
          <w:rFonts w:ascii="Times New Roman" w:hAnsi="Times New Roman"/>
        </w:rPr>
        <w:t>as</w:t>
      </w:r>
      <w:r w:rsidR="00FD01FE" w:rsidRPr="00FD01FE">
        <w:rPr>
          <w:rFonts w:ascii="Times New Roman" w:hAnsi="Times New Roman"/>
        </w:rPr>
        <w:t xml:space="preserve"> the data</w:t>
      </w:r>
      <w:r>
        <w:rPr>
          <w:rFonts w:ascii="Times New Roman" w:hAnsi="Times New Roman"/>
        </w:rPr>
        <w:t xml:space="preserve"> required to</w:t>
      </w:r>
      <w:r w:rsidR="00FD01FE" w:rsidRPr="00FD01FE">
        <w:rPr>
          <w:rFonts w:ascii="Times New Roman" w:hAnsi="Times New Roman"/>
        </w:rPr>
        <w:t xml:space="preserve"> support these waivers is readily available from the DOL website</w:t>
      </w:r>
      <w:r>
        <w:rPr>
          <w:rFonts w:ascii="Times New Roman" w:hAnsi="Times New Roman"/>
        </w:rPr>
        <w:t xml:space="preserve"> and requires minimal preparation by State agencies</w:t>
      </w:r>
      <w:r w:rsidR="009B0C0E">
        <w:rPr>
          <w:rFonts w:ascii="Times New Roman" w:hAnsi="Times New Roman"/>
        </w:rPr>
        <w:t xml:space="preserve"> (3 hours of preparation and analysis by State agency staff, followed by one hour of review by State benefits officials)</w:t>
      </w:r>
      <w:r w:rsidR="00416612">
        <w:rPr>
          <w:rFonts w:ascii="Times New Roman" w:hAnsi="Times New Roman"/>
        </w:rPr>
        <w:t xml:space="preserve">. </w:t>
      </w:r>
      <w:r w:rsidR="00DF5822">
        <w:rPr>
          <w:rFonts w:ascii="Times New Roman" w:hAnsi="Times New Roman"/>
        </w:rPr>
        <w:t xml:space="preserve"> </w:t>
      </w:r>
      <w:r w:rsidR="00922499" w:rsidRPr="00922499">
        <w:rPr>
          <w:rFonts w:ascii="Times New Roman" w:hAnsi="Times New Roman"/>
          <w:b/>
        </w:rPr>
        <w:t xml:space="preserve">FNS projects a </w:t>
      </w:r>
      <w:r w:rsidR="00D803BB">
        <w:rPr>
          <w:rFonts w:ascii="Times New Roman" w:hAnsi="Times New Roman"/>
          <w:b/>
        </w:rPr>
        <w:t xml:space="preserve">total </w:t>
      </w:r>
      <w:r w:rsidR="00922499" w:rsidRPr="00922499">
        <w:rPr>
          <w:rFonts w:ascii="Times New Roman" w:hAnsi="Times New Roman"/>
          <w:b/>
        </w:rPr>
        <w:t>burden of 40 hours</w:t>
      </w:r>
      <w:r w:rsidR="00C2268C">
        <w:rPr>
          <w:rFonts w:ascii="Times New Roman" w:hAnsi="Times New Roman"/>
          <w:b/>
        </w:rPr>
        <w:t xml:space="preserve"> (</w:t>
      </w:r>
      <w:r w:rsidR="00F56FE5">
        <w:rPr>
          <w:rFonts w:ascii="Times New Roman" w:hAnsi="Times New Roman"/>
          <w:b/>
        </w:rPr>
        <w:t>32</w:t>
      </w:r>
      <w:r w:rsidR="00C2268C">
        <w:rPr>
          <w:rFonts w:ascii="Times New Roman" w:hAnsi="Times New Roman"/>
          <w:b/>
        </w:rPr>
        <w:t xml:space="preserve"> +</w:t>
      </w:r>
      <w:r w:rsidR="00F56FE5">
        <w:rPr>
          <w:rFonts w:ascii="Times New Roman" w:hAnsi="Times New Roman"/>
          <w:b/>
        </w:rPr>
        <w:t>8</w:t>
      </w:r>
      <w:r w:rsidR="00C2268C">
        <w:rPr>
          <w:rFonts w:ascii="Times New Roman" w:hAnsi="Times New Roman"/>
          <w:b/>
        </w:rPr>
        <w:t>)</w:t>
      </w:r>
      <w:r w:rsidR="00922499" w:rsidRPr="00922499">
        <w:rPr>
          <w:rFonts w:ascii="Times New Roman" w:hAnsi="Times New Roman"/>
          <w:b/>
        </w:rPr>
        <w:t xml:space="preserve"> for the 10 waivers based on either LSA designation or DOL trigger notice.</w:t>
      </w:r>
    </w:p>
    <w:p w14:paraId="36C32E85" w14:textId="77777777" w:rsidR="00CF16BE" w:rsidRDefault="006943A5" w:rsidP="00B1356C">
      <w:pPr>
        <w:tabs>
          <w:tab w:val="left" w:pos="0"/>
        </w:tabs>
        <w:spacing w:after="240" w:line="480" w:lineRule="auto"/>
        <w:ind w:left="360"/>
        <w:jc w:val="left"/>
        <w:rPr>
          <w:rFonts w:ascii="Times New Roman" w:hAnsi="Times New Roman"/>
        </w:rPr>
      </w:pPr>
      <w:r w:rsidRPr="006943A5">
        <w:rPr>
          <w:rFonts w:ascii="Times New Roman" w:hAnsi="Times New Roman"/>
          <w:b/>
        </w:rPr>
        <w:t xml:space="preserve">FNS projects a total burden of </w:t>
      </w:r>
      <w:r w:rsidR="005D01B9">
        <w:rPr>
          <w:rFonts w:ascii="Times New Roman" w:hAnsi="Times New Roman"/>
          <w:b/>
        </w:rPr>
        <w:t>1</w:t>
      </w:r>
      <w:r w:rsidR="00164786">
        <w:rPr>
          <w:rFonts w:ascii="Times New Roman" w:hAnsi="Times New Roman"/>
          <w:b/>
        </w:rPr>
        <w:t>,</w:t>
      </w:r>
      <w:r w:rsidR="005D01B9">
        <w:rPr>
          <w:rFonts w:ascii="Times New Roman" w:hAnsi="Times New Roman"/>
          <w:b/>
        </w:rPr>
        <w:t>195</w:t>
      </w:r>
      <w:r w:rsidRPr="006943A5">
        <w:rPr>
          <w:rFonts w:ascii="Times New Roman" w:hAnsi="Times New Roman"/>
          <w:b/>
        </w:rPr>
        <w:t xml:space="preserve"> hours for this information collection, a reduction of </w:t>
      </w:r>
      <w:r w:rsidR="001732CE">
        <w:rPr>
          <w:rFonts w:ascii="Times New Roman" w:hAnsi="Times New Roman"/>
          <w:b/>
        </w:rPr>
        <w:t>113</w:t>
      </w:r>
      <w:r w:rsidRPr="006943A5">
        <w:rPr>
          <w:rFonts w:ascii="Times New Roman" w:hAnsi="Times New Roman"/>
          <w:b/>
        </w:rPr>
        <w:t xml:space="preserve"> hours from the prior approved information collection burden of </w:t>
      </w:r>
      <w:r w:rsidR="000E67A1">
        <w:rPr>
          <w:rFonts w:ascii="Times New Roman" w:hAnsi="Times New Roman"/>
          <w:b/>
        </w:rPr>
        <w:t>1</w:t>
      </w:r>
      <w:r w:rsidR="00164786">
        <w:rPr>
          <w:rFonts w:ascii="Times New Roman" w:hAnsi="Times New Roman"/>
          <w:b/>
        </w:rPr>
        <w:t>,</w:t>
      </w:r>
      <w:r w:rsidR="000E67A1">
        <w:rPr>
          <w:rFonts w:ascii="Times New Roman" w:hAnsi="Times New Roman"/>
          <w:b/>
        </w:rPr>
        <w:t>308</w:t>
      </w:r>
      <w:r w:rsidRPr="006943A5">
        <w:rPr>
          <w:rFonts w:ascii="Times New Roman" w:hAnsi="Times New Roman"/>
          <w:b/>
        </w:rPr>
        <w:t xml:space="preserve"> hours.</w:t>
      </w:r>
      <w:r w:rsidR="00FD01FE" w:rsidRPr="00FD01FE">
        <w:rPr>
          <w:rFonts w:ascii="Times New Roman" w:hAnsi="Times New Roman"/>
        </w:rPr>
        <w:t xml:space="preserve">  </w:t>
      </w:r>
    </w:p>
    <w:p w14:paraId="0DE2BBED" w14:textId="77777777" w:rsidR="00884526" w:rsidRDefault="00884526" w:rsidP="00B1356C">
      <w:pPr>
        <w:tabs>
          <w:tab w:val="left" w:pos="0"/>
        </w:tabs>
        <w:spacing w:after="240" w:line="480" w:lineRule="auto"/>
        <w:ind w:left="360"/>
        <w:jc w:val="left"/>
        <w:rPr>
          <w:rFonts w:ascii="Times New Roman" w:hAnsi="Times New Roman"/>
          <w:b/>
        </w:rPr>
      </w:pPr>
    </w:p>
    <w:p w14:paraId="78DC667A" w14:textId="77777777" w:rsidR="00CF16BE" w:rsidRPr="00CF16BE" w:rsidRDefault="00954BB9" w:rsidP="00CF16BE">
      <w:pPr>
        <w:spacing w:line="480" w:lineRule="auto"/>
        <w:jc w:val="left"/>
        <w:rPr>
          <w:rFonts w:ascii="Times New Roman" w:hAnsi="Times New Roman"/>
          <w:b/>
        </w:rPr>
      </w:pPr>
      <w:r w:rsidRPr="00CF16BE">
        <w:rPr>
          <w:rFonts w:ascii="Times New Roman" w:hAnsi="Times New Roman"/>
          <w:b/>
        </w:rPr>
        <w:lastRenderedPageBreak/>
        <w:t xml:space="preserve">Record </w:t>
      </w:r>
      <w:r w:rsidR="00CF16BE" w:rsidRPr="00CF16BE">
        <w:rPr>
          <w:rFonts w:ascii="Times New Roman" w:hAnsi="Times New Roman"/>
          <w:b/>
        </w:rPr>
        <w:t>K</w:t>
      </w:r>
      <w:r w:rsidRPr="00CF16BE">
        <w:rPr>
          <w:rFonts w:ascii="Times New Roman" w:hAnsi="Times New Roman"/>
          <w:b/>
        </w:rPr>
        <w:t>eeping</w:t>
      </w:r>
      <w:r w:rsidR="00164786">
        <w:rPr>
          <w:rFonts w:ascii="Times New Roman" w:hAnsi="Times New Roman"/>
          <w:b/>
        </w:rPr>
        <w:t xml:space="preserve"> or Public Disclosure</w:t>
      </w:r>
      <w:r w:rsidRPr="00CF16BE">
        <w:rPr>
          <w:rFonts w:ascii="Times New Roman" w:hAnsi="Times New Roman"/>
          <w:b/>
        </w:rPr>
        <w:t xml:space="preserve"> </w:t>
      </w:r>
      <w:r w:rsidR="00CF16BE" w:rsidRPr="00CF16BE">
        <w:rPr>
          <w:rFonts w:ascii="Times New Roman" w:hAnsi="Times New Roman"/>
          <w:b/>
        </w:rPr>
        <w:t>B</w:t>
      </w:r>
      <w:r w:rsidRPr="00CF16BE">
        <w:rPr>
          <w:rFonts w:ascii="Times New Roman" w:hAnsi="Times New Roman"/>
          <w:b/>
        </w:rPr>
        <w:t xml:space="preserve">urden </w:t>
      </w:r>
      <w:r w:rsidR="00CF16BE" w:rsidRPr="00CF16BE">
        <w:rPr>
          <w:rFonts w:ascii="Times New Roman" w:hAnsi="Times New Roman"/>
          <w:b/>
        </w:rPr>
        <w:t>O</w:t>
      </w:r>
      <w:r w:rsidRPr="00CF16BE">
        <w:rPr>
          <w:rFonts w:ascii="Times New Roman" w:hAnsi="Times New Roman"/>
          <w:b/>
        </w:rPr>
        <w:t xml:space="preserve">nly  </w:t>
      </w:r>
    </w:p>
    <w:p w14:paraId="3A543F12" w14:textId="77777777" w:rsidR="00712C9A" w:rsidRPr="004D2D7E" w:rsidRDefault="00FD01FE" w:rsidP="00B1356C">
      <w:pPr>
        <w:spacing w:after="240" w:line="480" w:lineRule="auto"/>
        <w:jc w:val="left"/>
        <w:rPr>
          <w:rFonts w:ascii="Times New Roman" w:hAnsi="Times New Roman"/>
        </w:rPr>
      </w:pPr>
      <w:r w:rsidRPr="00FD01FE">
        <w:rPr>
          <w:rFonts w:ascii="Times New Roman" w:hAnsi="Times New Roman"/>
        </w:rPr>
        <w:t xml:space="preserve">There is no </w:t>
      </w:r>
      <w:r w:rsidR="00776BE1">
        <w:rPr>
          <w:rFonts w:ascii="Times New Roman" w:hAnsi="Times New Roman"/>
        </w:rPr>
        <w:t xml:space="preserve">separate </w:t>
      </w:r>
      <w:r w:rsidRPr="00FD01FE">
        <w:rPr>
          <w:rFonts w:ascii="Times New Roman" w:hAnsi="Times New Roman"/>
        </w:rPr>
        <w:t>recordkeeping</w:t>
      </w:r>
      <w:r w:rsidR="00164786">
        <w:rPr>
          <w:rFonts w:ascii="Times New Roman" w:hAnsi="Times New Roman"/>
        </w:rPr>
        <w:t xml:space="preserve"> or public disclosure burden</w:t>
      </w:r>
      <w:r w:rsidRPr="00FD01FE">
        <w:rPr>
          <w:rFonts w:ascii="Times New Roman" w:hAnsi="Times New Roman"/>
        </w:rPr>
        <w:t xml:space="preserve"> directly associated with this information collection.</w:t>
      </w:r>
      <w:r w:rsidR="00776BE1">
        <w:rPr>
          <w:rFonts w:ascii="Times New Roman" w:hAnsi="Times New Roman"/>
        </w:rPr>
        <w:t xml:space="preserve">  </w:t>
      </w:r>
    </w:p>
    <w:p w14:paraId="4D046CFB" w14:textId="77777777" w:rsidR="00EB70D2" w:rsidRPr="00EB70D2" w:rsidRDefault="004D2D7E" w:rsidP="00EB70D2">
      <w:pPr>
        <w:pStyle w:val="ListParagraph"/>
        <w:widowControl/>
        <w:numPr>
          <w:ilvl w:val="0"/>
          <w:numId w:val="38"/>
        </w:numPr>
        <w:tabs>
          <w:tab w:val="left" w:pos="720"/>
        </w:tabs>
        <w:spacing w:after="240"/>
        <w:jc w:val="left"/>
        <w:rPr>
          <w:rFonts w:ascii="Times New Roman" w:hAnsi="Times New Roman"/>
          <w:b/>
        </w:rPr>
      </w:pPr>
      <w:r w:rsidRPr="00EB70D2">
        <w:rPr>
          <w:rFonts w:ascii="Times New Roman" w:hAnsi="Times New Roman"/>
          <w:b/>
        </w:rPr>
        <w:t>Provide estimates of annualized cost to respondents for the hour burdens for collections of information, identifying and using appropriate wage rate categories.  Do not include the cost of contracting out or paying outside parties for information collection activities here, these costs should be included in item 14.</w:t>
      </w:r>
    </w:p>
    <w:p w14:paraId="3DD5B20D" w14:textId="77777777" w:rsidR="00922499" w:rsidRDefault="00922499" w:rsidP="00EB70D2">
      <w:pPr>
        <w:widowControl/>
        <w:tabs>
          <w:tab w:val="left" w:pos="720"/>
        </w:tabs>
        <w:spacing w:line="480" w:lineRule="auto"/>
        <w:jc w:val="left"/>
        <w:rPr>
          <w:rFonts w:ascii="Times New Roman" w:hAnsi="Times New Roman"/>
          <w:b/>
        </w:rPr>
      </w:pPr>
    </w:p>
    <w:p w14:paraId="4A1C6088" w14:textId="77777777" w:rsidR="00EB70D2" w:rsidRDefault="004D2D7E" w:rsidP="00922499">
      <w:pPr>
        <w:widowControl/>
        <w:tabs>
          <w:tab w:val="left" w:pos="720"/>
        </w:tabs>
        <w:spacing w:after="240" w:line="480" w:lineRule="auto"/>
        <w:jc w:val="left"/>
        <w:rPr>
          <w:rFonts w:ascii="Times New Roman" w:hAnsi="Times New Roman"/>
          <w:b/>
        </w:rPr>
      </w:pPr>
      <w:r>
        <w:rPr>
          <w:rFonts w:ascii="Times New Roman" w:hAnsi="Times New Roman"/>
          <w:b/>
        </w:rPr>
        <w:t>Annualized Costs to Respondents</w:t>
      </w:r>
    </w:p>
    <w:p w14:paraId="3DB02A02" w14:textId="77777777" w:rsidR="00EB70D2" w:rsidRDefault="00C64C23" w:rsidP="00EB70D2">
      <w:pPr>
        <w:widowControl/>
        <w:tabs>
          <w:tab w:val="left" w:pos="720"/>
        </w:tabs>
        <w:spacing w:after="240" w:line="480" w:lineRule="auto"/>
        <w:jc w:val="left"/>
        <w:rPr>
          <w:rFonts w:ascii="Times New Roman" w:hAnsi="Times New Roman"/>
          <w:i/>
        </w:rPr>
      </w:pPr>
      <w:r>
        <w:rPr>
          <w:rFonts w:ascii="Times New Roman" w:hAnsi="Times New Roman"/>
        </w:rPr>
        <w:t>SNAP</w:t>
      </w:r>
      <w:r w:rsidR="00954BB9">
        <w:rPr>
          <w:rFonts w:ascii="Times New Roman" w:hAnsi="Times New Roman"/>
        </w:rPr>
        <w:t xml:space="preserve"> information collection requirements described herein are imposed on State agency </w:t>
      </w:r>
      <w:r w:rsidR="009B0C0E">
        <w:rPr>
          <w:rFonts w:ascii="Times New Roman" w:hAnsi="Times New Roman"/>
        </w:rPr>
        <w:t>staff</w:t>
      </w:r>
      <w:r w:rsidR="00954BB9">
        <w:rPr>
          <w:rFonts w:ascii="Times New Roman" w:hAnsi="Times New Roman"/>
        </w:rPr>
        <w:t xml:space="preserve"> </w:t>
      </w:r>
      <w:r w:rsidR="009B0C0E">
        <w:rPr>
          <w:rFonts w:ascii="Times New Roman" w:hAnsi="Times New Roman"/>
        </w:rPr>
        <w:t>and</w:t>
      </w:r>
      <w:r w:rsidR="00794FB6">
        <w:rPr>
          <w:rFonts w:ascii="Times New Roman" w:hAnsi="Times New Roman"/>
        </w:rPr>
        <w:t xml:space="preserve"> </w:t>
      </w:r>
      <w:r w:rsidR="009B0C0E">
        <w:rPr>
          <w:rFonts w:ascii="Times New Roman" w:hAnsi="Times New Roman"/>
        </w:rPr>
        <w:t>S</w:t>
      </w:r>
      <w:r w:rsidR="00794FB6">
        <w:rPr>
          <w:rFonts w:ascii="Times New Roman" w:hAnsi="Times New Roman"/>
        </w:rPr>
        <w:t xml:space="preserve">tate </w:t>
      </w:r>
      <w:r w:rsidR="009B0C0E">
        <w:rPr>
          <w:rFonts w:ascii="Times New Roman" w:hAnsi="Times New Roman"/>
        </w:rPr>
        <w:t>officials</w:t>
      </w:r>
      <w:r w:rsidR="00954BB9">
        <w:rPr>
          <w:rFonts w:ascii="Times New Roman" w:hAnsi="Times New Roman"/>
        </w:rPr>
        <w:t xml:space="preserve">. </w:t>
      </w:r>
      <w:r w:rsidR="008C352F">
        <w:rPr>
          <w:rFonts w:ascii="Times New Roman" w:hAnsi="Times New Roman"/>
        </w:rPr>
        <w:t xml:space="preserve">The wage rates </w:t>
      </w:r>
      <w:r w:rsidR="00954BB9">
        <w:rPr>
          <w:rFonts w:ascii="Times New Roman" w:hAnsi="Times New Roman"/>
        </w:rPr>
        <w:t>used in determining</w:t>
      </w:r>
      <w:r w:rsidR="00164786">
        <w:rPr>
          <w:rFonts w:ascii="Times New Roman" w:hAnsi="Times New Roman"/>
        </w:rPr>
        <w:t xml:space="preserve"> these public</w:t>
      </w:r>
      <w:r w:rsidR="00954BB9">
        <w:rPr>
          <w:rFonts w:ascii="Times New Roman" w:hAnsi="Times New Roman"/>
        </w:rPr>
        <w:t xml:space="preserve"> burden costs were based on the </w:t>
      </w:r>
      <w:r w:rsidR="00954BB9" w:rsidRPr="00D104D9">
        <w:rPr>
          <w:rFonts w:ascii="Times New Roman" w:hAnsi="Times New Roman"/>
        </w:rPr>
        <w:t>Bureau of Labor and Statistics (BLS)</w:t>
      </w:r>
      <w:r w:rsidR="00AD0E37">
        <w:rPr>
          <w:rFonts w:ascii="Times New Roman" w:hAnsi="Times New Roman"/>
        </w:rPr>
        <w:t xml:space="preserve"> </w:t>
      </w:r>
      <w:r w:rsidR="00102BDA">
        <w:rPr>
          <w:rFonts w:ascii="Times New Roman" w:hAnsi="Times New Roman"/>
        </w:rPr>
        <w:t xml:space="preserve">Occupational Employment Statistics </w:t>
      </w:r>
      <w:r w:rsidR="00B43DB2">
        <w:rPr>
          <w:rFonts w:ascii="Times New Roman" w:hAnsi="Times New Roman"/>
        </w:rPr>
        <w:t>estimates</w:t>
      </w:r>
      <w:r w:rsidR="003B47C7">
        <w:rPr>
          <w:rFonts w:ascii="Times New Roman" w:hAnsi="Times New Roman"/>
        </w:rPr>
        <w:t>,</w:t>
      </w:r>
      <w:r w:rsidR="00954BB9" w:rsidRPr="00D104D9">
        <w:rPr>
          <w:rFonts w:ascii="Times New Roman" w:hAnsi="Times New Roman"/>
        </w:rPr>
        <w:t xml:space="preserve"> which indicate </w:t>
      </w:r>
      <w:r w:rsidR="00B43DB2">
        <w:rPr>
          <w:rFonts w:ascii="Times New Roman" w:hAnsi="Times New Roman"/>
        </w:rPr>
        <w:t>a</w:t>
      </w:r>
      <w:r w:rsidR="00954BB9" w:rsidRPr="00D104D9">
        <w:rPr>
          <w:rFonts w:ascii="Times New Roman" w:hAnsi="Times New Roman"/>
        </w:rPr>
        <w:t xml:space="preserve"> </w:t>
      </w:r>
      <w:r w:rsidR="00B43DB2">
        <w:rPr>
          <w:rFonts w:ascii="Times New Roman" w:hAnsi="Times New Roman"/>
        </w:rPr>
        <w:t>me</w:t>
      </w:r>
      <w:r w:rsidR="00D77544">
        <w:rPr>
          <w:rFonts w:ascii="Times New Roman" w:hAnsi="Times New Roman"/>
        </w:rPr>
        <w:t>a</w:t>
      </w:r>
      <w:r w:rsidR="00B43DB2">
        <w:rPr>
          <w:rFonts w:ascii="Times New Roman" w:hAnsi="Times New Roman"/>
        </w:rPr>
        <w:t>n hourly wage</w:t>
      </w:r>
      <w:r w:rsidR="00954BB9" w:rsidRPr="00D104D9">
        <w:rPr>
          <w:rFonts w:ascii="Times New Roman" w:hAnsi="Times New Roman"/>
        </w:rPr>
        <w:t xml:space="preserve"> of </w:t>
      </w:r>
      <w:r w:rsidR="00102BDA">
        <w:rPr>
          <w:rFonts w:ascii="Times New Roman" w:hAnsi="Times New Roman"/>
        </w:rPr>
        <w:t xml:space="preserve">approximately </w:t>
      </w:r>
      <w:r w:rsidR="00954BB9" w:rsidRPr="00D104D9">
        <w:rPr>
          <w:rFonts w:ascii="Times New Roman" w:hAnsi="Times New Roman"/>
        </w:rPr>
        <w:t>$</w:t>
      </w:r>
      <w:r w:rsidR="000652FB">
        <w:rPr>
          <w:rFonts w:ascii="Times New Roman" w:hAnsi="Times New Roman"/>
        </w:rPr>
        <w:t>23</w:t>
      </w:r>
      <w:r w:rsidR="00D77544">
        <w:rPr>
          <w:rFonts w:ascii="Times New Roman" w:hAnsi="Times New Roman"/>
        </w:rPr>
        <w:t>.1</w:t>
      </w:r>
      <w:r w:rsidR="000652FB">
        <w:rPr>
          <w:rFonts w:ascii="Times New Roman" w:hAnsi="Times New Roman"/>
        </w:rPr>
        <w:t>0</w:t>
      </w:r>
      <w:r w:rsidR="00954BB9" w:rsidRPr="00D104D9">
        <w:rPr>
          <w:rFonts w:ascii="Times New Roman" w:hAnsi="Times New Roman"/>
        </w:rPr>
        <w:t xml:space="preserve"> per hour for </w:t>
      </w:r>
      <w:r w:rsidR="00794FB6">
        <w:rPr>
          <w:rFonts w:ascii="Times New Roman" w:hAnsi="Times New Roman"/>
        </w:rPr>
        <w:t>S</w:t>
      </w:r>
      <w:r w:rsidR="00D77544">
        <w:rPr>
          <w:rFonts w:ascii="Times New Roman" w:hAnsi="Times New Roman"/>
        </w:rPr>
        <w:t xml:space="preserve">tate </w:t>
      </w:r>
      <w:r w:rsidR="000652FB">
        <w:rPr>
          <w:rFonts w:ascii="Times New Roman" w:hAnsi="Times New Roman"/>
        </w:rPr>
        <w:t>and local government workers</w:t>
      </w:r>
      <w:r w:rsidR="00B1356C">
        <w:rPr>
          <w:rStyle w:val="FootnoteReference"/>
          <w:rFonts w:ascii="Times New Roman" w:hAnsi="Times New Roman"/>
        </w:rPr>
        <w:footnoteReference w:id="4"/>
      </w:r>
      <w:r w:rsidR="00D77544">
        <w:rPr>
          <w:rFonts w:ascii="Times New Roman" w:hAnsi="Times New Roman"/>
        </w:rPr>
        <w:t xml:space="preserve"> </w:t>
      </w:r>
      <w:r w:rsidR="00323546">
        <w:rPr>
          <w:rFonts w:ascii="Times New Roman" w:hAnsi="Times New Roman"/>
        </w:rPr>
        <w:t xml:space="preserve">and </w:t>
      </w:r>
      <w:r w:rsidR="00D77544">
        <w:rPr>
          <w:rFonts w:ascii="Times New Roman" w:hAnsi="Times New Roman"/>
        </w:rPr>
        <w:t xml:space="preserve">a mean </w:t>
      </w:r>
      <w:r w:rsidR="000652FB">
        <w:rPr>
          <w:rFonts w:ascii="Times New Roman" w:hAnsi="Times New Roman"/>
        </w:rPr>
        <w:t xml:space="preserve">hourly </w:t>
      </w:r>
      <w:r w:rsidR="00D77544">
        <w:rPr>
          <w:rFonts w:ascii="Times New Roman" w:hAnsi="Times New Roman"/>
        </w:rPr>
        <w:t xml:space="preserve">wage of $32.37 for </w:t>
      </w:r>
      <w:r w:rsidR="00794FB6">
        <w:rPr>
          <w:rFonts w:ascii="Times New Roman" w:hAnsi="Times New Roman"/>
        </w:rPr>
        <w:t>S</w:t>
      </w:r>
      <w:r w:rsidR="00D77544">
        <w:rPr>
          <w:rFonts w:ascii="Times New Roman" w:hAnsi="Times New Roman"/>
        </w:rPr>
        <w:t xml:space="preserve">tate </w:t>
      </w:r>
      <w:r w:rsidR="003C475B">
        <w:rPr>
          <w:rFonts w:ascii="Times New Roman" w:hAnsi="Times New Roman"/>
        </w:rPr>
        <w:t>social and community service managers (State managers)</w:t>
      </w:r>
      <w:r w:rsidR="00B1356C">
        <w:rPr>
          <w:rStyle w:val="FootnoteReference"/>
          <w:rFonts w:ascii="Times New Roman" w:hAnsi="Times New Roman"/>
        </w:rPr>
        <w:footnoteReference w:id="5"/>
      </w:r>
      <w:r w:rsidR="003C475B">
        <w:rPr>
          <w:rFonts w:ascii="Times New Roman" w:hAnsi="Times New Roman"/>
        </w:rPr>
        <w:t>.</w:t>
      </w:r>
      <w:r w:rsidR="00954BB9" w:rsidRPr="00D104D9">
        <w:rPr>
          <w:rFonts w:ascii="Times New Roman" w:hAnsi="Times New Roman"/>
        </w:rPr>
        <w:t xml:space="preserve"> </w:t>
      </w:r>
      <w:r w:rsidR="003B47C7">
        <w:rPr>
          <w:rFonts w:ascii="Times New Roman" w:hAnsi="Times New Roman"/>
        </w:rPr>
        <w:t>However</w:t>
      </w:r>
      <w:r w:rsidR="005A694E">
        <w:rPr>
          <w:rFonts w:ascii="Times New Roman" w:hAnsi="Times New Roman"/>
        </w:rPr>
        <w:t>,</w:t>
      </w:r>
      <w:r w:rsidR="003B47C7">
        <w:rPr>
          <w:rFonts w:ascii="Times New Roman" w:hAnsi="Times New Roman"/>
        </w:rPr>
        <w:t xml:space="preserve"> </w:t>
      </w:r>
      <w:r w:rsidR="00AD6335">
        <w:rPr>
          <w:rFonts w:ascii="Times New Roman" w:hAnsi="Times New Roman"/>
        </w:rPr>
        <w:t xml:space="preserve">50 </w:t>
      </w:r>
      <w:r w:rsidR="003B47C7">
        <w:rPr>
          <w:rFonts w:ascii="Times New Roman" w:hAnsi="Times New Roman"/>
        </w:rPr>
        <w:t>percent of the administrative costs incurred by State agencies are reimbursed by FNS.</w:t>
      </w:r>
      <w:r w:rsidR="00EB70D2">
        <w:rPr>
          <w:rFonts w:ascii="Times New Roman" w:hAnsi="Times New Roman"/>
        </w:rPr>
        <w:t xml:space="preserve"> </w:t>
      </w:r>
      <w:r w:rsidR="00EB70D2" w:rsidRPr="00EB70D2">
        <w:rPr>
          <w:rFonts w:ascii="Times New Roman" w:hAnsi="Times New Roman"/>
        </w:rPr>
        <w:t xml:space="preserve">The estimated </w:t>
      </w:r>
      <w:r w:rsidR="00EB70D2">
        <w:rPr>
          <w:rFonts w:ascii="Times New Roman" w:hAnsi="Times New Roman"/>
        </w:rPr>
        <w:t>cost to respondents</w:t>
      </w:r>
      <w:r w:rsidR="00EB70D2" w:rsidRPr="00EB70D2">
        <w:rPr>
          <w:rFonts w:ascii="Times New Roman" w:hAnsi="Times New Roman"/>
        </w:rPr>
        <w:t xml:space="preserve"> for each individual component of this information collection, including the number of respondents</w:t>
      </w:r>
      <w:r w:rsidR="00EB70D2">
        <w:rPr>
          <w:rFonts w:ascii="Times New Roman" w:hAnsi="Times New Roman"/>
        </w:rPr>
        <w:t xml:space="preserve"> </w:t>
      </w:r>
      <w:r w:rsidR="00EB70D2" w:rsidRPr="00EB70D2">
        <w:rPr>
          <w:rFonts w:ascii="Times New Roman" w:hAnsi="Times New Roman"/>
        </w:rPr>
        <w:t>and annual hour burden is shown and described below</w:t>
      </w:r>
      <w:r w:rsidR="00EB70D2">
        <w:rPr>
          <w:rFonts w:ascii="Times New Roman" w:hAnsi="Times New Roman"/>
        </w:rPr>
        <w:t>:</w:t>
      </w:r>
    </w:p>
    <w:p w14:paraId="6411A47A" w14:textId="77777777" w:rsidR="00A15727" w:rsidRDefault="00A15727" w:rsidP="00794FB6">
      <w:pPr>
        <w:tabs>
          <w:tab w:val="clear" w:pos="-720"/>
        </w:tabs>
        <w:spacing w:line="480" w:lineRule="auto"/>
        <w:jc w:val="left"/>
        <w:rPr>
          <w:rFonts w:ascii="Times New Roman" w:hAnsi="Times New Roman"/>
          <w:i/>
        </w:rPr>
      </w:pPr>
    </w:p>
    <w:p w14:paraId="13DFD269" w14:textId="77777777" w:rsidR="00A15727" w:rsidRDefault="00A15727" w:rsidP="00794FB6">
      <w:pPr>
        <w:tabs>
          <w:tab w:val="clear" w:pos="-720"/>
        </w:tabs>
        <w:spacing w:line="480" w:lineRule="auto"/>
        <w:jc w:val="left"/>
        <w:rPr>
          <w:rFonts w:ascii="Times New Roman" w:hAnsi="Times New Roman"/>
          <w:i/>
        </w:rPr>
      </w:pPr>
    </w:p>
    <w:p w14:paraId="0C97C3D0" w14:textId="77777777" w:rsidR="00A15727" w:rsidRDefault="00A15727" w:rsidP="00794FB6">
      <w:pPr>
        <w:tabs>
          <w:tab w:val="clear" w:pos="-720"/>
        </w:tabs>
        <w:spacing w:line="480" w:lineRule="auto"/>
        <w:jc w:val="left"/>
        <w:rPr>
          <w:rFonts w:ascii="Times New Roman" w:hAnsi="Times New Roman"/>
          <w:i/>
        </w:rPr>
      </w:pPr>
    </w:p>
    <w:p w14:paraId="353FC8D9" w14:textId="77777777" w:rsidR="00A15727" w:rsidRDefault="00A15727" w:rsidP="00794FB6">
      <w:pPr>
        <w:tabs>
          <w:tab w:val="clear" w:pos="-720"/>
        </w:tabs>
        <w:spacing w:line="480" w:lineRule="auto"/>
        <w:jc w:val="left"/>
        <w:rPr>
          <w:rFonts w:ascii="Times New Roman" w:hAnsi="Times New Roman"/>
          <w:i/>
        </w:rPr>
      </w:pPr>
    </w:p>
    <w:p w14:paraId="6B08EED7" w14:textId="77777777" w:rsidR="00A15727" w:rsidRDefault="00A15727" w:rsidP="00794FB6">
      <w:pPr>
        <w:tabs>
          <w:tab w:val="clear" w:pos="-720"/>
        </w:tabs>
        <w:spacing w:line="480" w:lineRule="auto"/>
        <w:jc w:val="left"/>
        <w:rPr>
          <w:rFonts w:ascii="Times New Roman" w:hAnsi="Times New Roman"/>
          <w:i/>
        </w:rPr>
      </w:pPr>
    </w:p>
    <w:p w14:paraId="2A485815" w14:textId="77777777" w:rsidR="00954BB9" w:rsidRPr="005719A9" w:rsidRDefault="00B1356C" w:rsidP="00794FB6">
      <w:pPr>
        <w:tabs>
          <w:tab w:val="clear" w:pos="-720"/>
        </w:tabs>
        <w:spacing w:line="480" w:lineRule="auto"/>
        <w:jc w:val="left"/>
        <w:rPr>
          <w:rFonts w:ascii="Times New Roman" w:hAnsi="Times New Roman"/>
          <w:i/>
        </w:rPr>
      </w:pPr>
      <w:r>
        <w:rPr>
          <w:rFonts w:ascii="Times New Roman" w:hAnsi="Times New Roman"/>
          <w:i/>
        </w:rPr>
        <w:lastRenderedPageBreak/>
        <w:t>Table A</w:t>
      </w:r>
      <w:r w:rsidR="00EB70D2">
        <w:rPr>
          <w:rFonts w:ascii="Times New Roman" w:hAnsi="Times New Roman"/>
          <w:i/>
        </w:rPr>
        <w:t>.12.B.1</w:t>
      </w:r>
      <w:r w:rsidR="00794FB6" w:rsidRPr="00794FB6">
        <w:rPr>
          <w:rFonts w:ascii="Times New Roman" w:hAnsi="Times New Roman"/>
        </w:rPr>
        <w:tab/>
      </w:r>
      <w:r w:rsidR="005719A9">
        <w:rPr>
          <w:rFonts w:ascii="Times New Roman" w:hAnsi="Times New Roman"/>
        </w:rPr>
        <w:t xml:space="preserve"> </w:t>
      </w:r>
      <w:r w:rsidR="005719A9">
        <w:rPr>
          <w:rFonts w:ascii="Times New Roman" w:hAnsi="Times New Roman"/>
          <w:i/>
        </w:rPr>
        <w:t>- Annualized Cost to Respondents</w:t>
      </w:r>
    </w:p>
    <w:tbl>
      <w:tblPr>
        <w:tblW w:w="10055" w:type="dxa"/>
        <w:jc w:val="center"/>
        <w:tblInd w:w="-136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138"/>
        <w:gridCol w:w="1260"/>
        <w:gridCol w:w="990"/>
        <w:gridCol w:w="1260"/>
        <w:gridCol w:w="990"/>
        <w:gridCol w:w="1164"/>
        <w:gridCol w:w="1253"/>
      </w:tblGrid>
      <w:tr w:rsidR="00A92B56" w:rsidRPr="00595183" w14:paraId="17626419" w14:textId="4F5A53BD" w:rsidTr="00A92B56">
        <w:trPr>
          <w:cantSplit/>
          <w:trHeight w:val="664"/>
          <w:tblHeader/>
          <w:jc w:val="center"/>
        </w:trPr>
        <w:tc>
          <w:tcPr>
            <w:tcW w:w="3138" w:type="dxa"/>
            <w:shd w:val="pct12" w:color="auto" w:fill="auto"/>
            <w:hideMark/>
          </w:tcPr>
          <w:p w14:paraId="3467F0CD" w14:textId="77777777" w:rsidR="00D45A9C" w:rsidRDefault="00D45A9C" w:rsidP="007A4650">
            <w:pPr>
              <w:widowControl/>
              <w:tabs>
                <w:tab w:val="clear" w:pos="-720"/>
              </w:tabs>
              <w:suppressAutoHyphens w:val="0"/>
              <w:ind w:right="-288"/>
              <w:jc w:val="left"/>
              <w:rPr>
                <w:rFonts w:ascii="Times New Roman" w:hAnsi="Times New Roman"/>
                <w:b/>
                <w:bCs/>
                <w:color w:val="000000"/>
                <w:spacing w:val="0"/>
                <w:sz w:val="22"/>
                <w:szCs w:val="22"/>
              </w:rPr>
            </w:pPr>
            <w:r>
              <w:rPr>
                <w:rFonts w:ascii="Times New Roman" w:hAnsi="Times New Roman"/>
                <w:b/>
                <w:bCs/>
                <w:color w:val="000000"/>
                <w:spacing w:val="0"/>
                <w:sz w:val="22"/>
                <w:szCs w:val="22"/>
              </w:rPr>
              <w:t>Requirement</w:t>
            </w:r>
          </w:p>
          <w:p w14:paraId="128DB3C7" w14:textId="77777777" w:rsidR="00D45A9C" w:rsidRPr="00BB43D6" w:rsidRDefault="00D45A9C" w:rsidP="007A4650">
            <w:pPr>
              <w:widowControl/>
              <w:tabs>
                <w:tab w:val="clear" w:pos="-720"/>
              </w:tabs>
              <w:suppressAutoHyphens w:val="0"/>
              <w:ind w:right="-288"/>
              <w:jc w:val="left"/>
              <w:rPr>
                <w:rFonts w:ascii="Times New Roman" w:hAnsi="Times New Roman"/>
                <w:b/>
                <w:bCs/>
                <w:color w:val="000000"/>
                <w:spacing w:val="0"/>
                <w:sz w:val="22"/>
                <w:szCs w:val="22"/>
              </w:rPr>
            </w:pPr>
          </w:p>
        </w:tc>
        <w:tc>
          <w:tcPr>
            <w:tcW w:w="1260" w:type="dxa"/>
            <w:shd w:val="pct12" w:color="auto" w:fill="auto"/>
          </w:tcPr>
          <w:p w14:paraId="6136A1D2" w14:textId="6F42CA23" w:rsidR="00D45A9C" w:rsidRPr="00BB43D6" w:rsidRDefault="00D45A9C" w:rsidP="00D45A9C">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Annual Responses</w:t>
            </w:r>
          </w:p>
        </w:tc>
        <w:tc>
          <w:tcPr>
            <w:tcW w:w="990" w:type="dxa"/>
            <w:shd w:val="pct12" w:color="auto" w:fill="auto"/>
            <w:hideMark/>
          </w:tcPr>
          <w:p w14:paraId="07EAEEE7" w14:textId="77777777" w:rsidR="00D45A9C" w:rsidRPr="00BB43D6" w:rsidRDefault="00D45A9C" w:rsidP="00D45A9C">
            <w:pPr>
              <w:widowControl/>
              <w:tabs>
                <w:tab w:val="clear" w:pos="-720"/>
              </w:tabs>
              <w:suppressAutoHyphens w:val="0"/>
              <w:jc w:val="center"/>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Hours</w:t>
            </w:r>
          </w:p>
        </w:tc>
        <w:tc>
          <w:tcPr>
            <w:tcW w:w="1260" w:type="dxa"/>
            <w:shd w:val="pct12" w:color="auto" w:fill="auto"/>
          </w:tcPr>
          <w:p w14:paraId="5ADBBFD3" w14:textId="456159B2" w:rsidR="00D45A9C" w:rsidRDefault="00D45A9C" w:rsidP="00522DAE">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Total Annual Burden Hours</w:t>
            </w:r>
          </w:p>
        </w:tc>
        <w:tc>
          <w:tcPr>
            <w:tcW w:w="990" w:type="dxa"/>
            <w:shd w:val="pct12" w:color="auto" w:fill="auto"/>
          </w:tcPr>
          <w:p w14:paraId="3B5AEC6D" w14:textId="7CA00EEE" w:rsidR="00D45A9C" w:rsidRDefault="00D45A9C" w:rsidP="00522DAE">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Hourly Wage Rate</w:t>
            </w:r>
          </w:p>
        </w:tc>
        <w:tc>
          <w:tcPr>
            <w:tcW w:w="1164" w:type="dxa"/>
            <w:shd w:val="pct12" w:color="auto" w:fill="auto"/>
            <w:hideMark/>
          </w:tcPr>
          <w:p w14:paraId="2A2CE538" w14:textId="77777777" w:rsidR="00D45A9C" w:rsidRPr="00BB43D6" w:rsidRDefault="00D45A9C" w:rsidP="00522DAE">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Cost</w:t>
            </w:r>
            <w:r w:rsidRPr="00BB43D6">
              <w:rPr>
                <w:rFonts w:ascii="Times New Roman" w:hAnsi="Times New Roman"/>
                <w:b/>
                <w:bCs/>
                <w:color w:val="000000"/>
                <w:spacing w:val="0"/>
                <w:sz w:val="22"/>
                <w:szCs w:val="22"/>
              </w:rPr>
              <w:t xml:space="preserve"> (US$)</w:t>
            </w:r>
            <w:r>
              <w:rPr>
                <w:rFonts w:ascii="Times New Roman" w:hAnsi="Times New Roman"/>
                <w:b/>
                <w:bCs/>
                <w:color w:val="000000"/>
                <w:spacing w:val="0"/>
                <w:sz w:val="22"/>
                <w:szCs w:val="22"/>
              </w:rPr>
              <w:t xml:space="preserve"> (approx.)</w:t>
            </w:r>
          </w:p>
        </w:tc>
        <w:tc>
          <w:tcPr>
            <w:tcW w:w="1253" w:type="dxa"/>
            <w:shd w:val="pct12" w:color="auto" w:fill="auto"/>
          </w:tcPr>
          <w:p w14:paraId="1F08866A" w14:textId="588DC6F9" w:rsidR="00D45A9C" w:rsidRDefault="00D45A9C" w:rsidP="00522DAE">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Total Cost (Manager and Staff)</w:t>
            </w:r>
          </w:p>
          <w:p w14:paraId="574B57FE" w14:textId="77777777" w:rsidR="00D45A9C" w:rsidRDefault="00D45A9C" w:rsidP="00522DAE">
            <w:pPr>
              <w:widowControl/>
              <w:tabs>
                <w:tab w:val="clear" w:pos="-720"/>
              </w:tabs>
              <w:suppressAutoHyphens w:val="0"/>
              <w:jc w:val="center"/>
              <w:rPr>
                <w:rFonts w:ascii="Times New Roman" w:hAnsi="Times New Roman"/>
                <w:b/>
                <w:bCs/>
                <w:color w:val="000000"/>
                <w:spacing w:val="0"/>
                <w:sz w:val="22"/>
                <w:szCs w:val="22"/>
              </w:rPr>
            </w:pPr>
          </w:p>
        </w:tc>
      </w:tr>
      <w:tr w:rsidR="00A92B56" w:rsidRPr="00595183" w14:paraId="73675ED9" w14:textId="007B9F6B" w:rsidTr="00A92B56">
        <w:trPr>
          <w:cantSplit/>
          <w:trHeight w:val="606"/>
          <w:tblHeader/>
          <w:jc w:val="center"/>
        </w:trPr>
        <w:tc>
          <w:tcPr>
            <w:tcW w:w="3138" w:type="dxa"/>
            <w:shd w:val="clear" w:color="auto" w:fill="auto"/>
          </w:tcPr>
          <w:p w14:paraId="7ABE52F2" w14:textId="77777777" w:rsidR="00A92B56" w:rsidRDefault="00D45A9C" w:rsidP="005760B9">
            <w:pPr>
              <w:widowControl/>
              <w:tabs>
                <w:tab w:val="clear" w:pos="-720"/>
              </w:tabs>
              <w:suppressAutoHyphens w:val="0"/>
              <w:ind w:right="-288"/>
              <w:jc w:val="left"/>
              <w:rPr>
                <w:rFonts w:ascii="Times New Roman" w:hAnsi="Times New Roman"/>
                <w:bCs/>
                <w:color w:val="000000"/>
                <w:spacing w:val="0"/>
                <w:sz w:val="22"/>
                <w:szCs w:val="22"/>
              </w:rPr>
            </w:pPr>
            <w:r>
              <w:rPr>
                <w:rFonts w:ascii="Times New Roman" w:hAnsi="Times New Roman"/>
                <w:bCs/>
                <w:color w:val="000000"/>
                <w:spacing w:val="0"/>
                <w:sz w:val="22"/>
                <w:szCs w:val="22"/>
              </w:rPr>
              <w:t>ABAWD Waiver Request Based</w:t>
            </w:r>
          </w:p>
          <w:p w14:paraId="34A6C2E3" w14:textId="58AECD2F" w:rsidR="00D45A9C" w:rsidRPr="00A0441F" w:rsidRDefault="00D45A9C" w:rsidP="005760B9">
            <w:pPr>
              <w:widowControl/>
              <w:tabs>
                <w:tab w:val="clear" w:pos="-720"/>
              </w:tabs>
              <w:suppressAutoHyphens w:val="0"/>
              <w:ind w:right="-288"/>
              <w:jc w:val="left"/>
              <w:rPr>
                <w:rFonts w:ascii="Times New Roman" w:hAnsi="Times New Roman"/>
                <w:bCs/>
                <w:color w:val="000000"/>
                <w:spacing w:val="0"/>
                <w:sz w:val="22"/>
                <w:szCs w:val="22"/>
              </w:rPr>
            </w:pPr>
            <w:r>
              <w:rPr>
                <w:rFonts w:ascii="Times New Roman" w:hAnsi="Times New Roman"/>
                <w:bCs/>
                <w:color w:val="000000"/>
                <w:spacing w:val="0"/>
                <w:sz w:val="22"/>
                <w:szCs w:val="22"/>
              </w:rPr>
              <w:t xml:space="preserve">on Labor Market Data </w:t>
            </w:r>
            <w:r w:rsidRPr="00A0441F">
              <w:rPr>
                <w:rFonts w:ascii="Times New Roman" w:hAnsi="Times New Roman"/>
                <w:bCs/>
                <w:color w:val="000000"/>
                <w:spacing w:val="0"/>
                <w:sz w:val="22"/>
                <w:szCs w:val="22"/>
              </w:rPr>
              <w:t xml:space="preserve">– </w:t>
            </w:r>
          </w:p>
          <w:p w14:paraId="58A32213" w14:textId="77777777" w:rsidR="00D45A9C" w:rsidRDefault="00D45A9C" w:rsidP="005760B9">
            <w:pPr>
              <w:widowControl/>
              <w:tabs>
                <w:tab w:val="clear" w:pos="-720"/>
              </w:tabs>
              <w:suppressAutoHyphens w:val="0"/>
              <w:ind w:right="-288"/>
              <w:jc w:val="left"/>
              <w:rPr>
                <w:rFonts w:ascii="Times New Roman" w:hAnsi="Times New Roman"/>
                <w:bCs/>
                <w:color w:val="000000"/>
                <w:spacing w:val="0"/>
                <w:sz w:val="22"/>
                <w:szCs w:val="22"/>
              </w:rPr>
            </w:pPr>
            <w:r>
              <w:rPr>
                <w:rFonts w:ascii="Times New Roman" w:hAnsi="Times New Roman"/>
                <w:bCs/>
                <w:color w:val="000000"/>
                <w:spacing w:val="0"/>
                <w:sz w:val="22"/>
                <w:szCs w:val="22"/>
              </w:rPr>
              <w:t>State Managers</w:t>
            </w:r>
          </w:p>
          <w:p w14:paraId="7C8F53F4" w14:textId="1D78116D" w:rsidR="00D45A9C" w:rsidRPr="005A3FEC" w:rsidRDefault="00D45A9C" w:rsidP="00D45A9C">
            <w:pPr>
              <w:widowControl/>
              <w:tabs>
                <w:tab w:val="clear" w:pos="-720"/>
              </w:tabs>
              <w:suppressAutoHyphens w:val="0"/>
              <w:ind w:right="-288"/>
              <w:jc w:val="left"/>
              <w:rPr>
                <w:rFonts w:ascii="Times New Roman" w:hAnsi="Times New Roman"/>
                <w:b/>
                <w:bCs/>
                <w:color w:val="000000"/>
                <w:spacing w:val="0"/>
                <w:sz w:val="22"/>
                <w:szCs w:val="22"/>
              </w:rPr>
            </w:pPr>
            <w:r>
              <w:rPr>
                <w:rFonts w:ascii="Times New Roman" w:hAnsi="Times New Roman"/>
                <w:bCs/>
                <w:color w:val="000000"/>
                <w:spacing w:val="0"/>
                <w:sz w:val="22"/>
                <w:szCs w:val="22"/>
              </w:rPr>
              <w:t>State Staff</w:t>
            </w:r>
            <w:r w:rsidRPr="00A0441F">
              <w:rPr>
                <w:rFonts w:ascii="Times New Roman" w:hAnsi="Times New Roman"/>
                <w:bCs/>
                <w:color w:val="000000"/>
                <w:spacing w:val="0"/>
                <w:sz w:val="22"/>
                <w:szCs w:val="22"/>
              </w:rPr>
              <w:t xml:space="preserve"> </w:t>
            </w:r>
          </w:p>
        </w:tc>
        <w:tc>
          <w:tcPr>
            <w:tcW w:w="1260" w:type="dxa"/>
            <w:shd w:val="clear" w:color="auto" w:fill="auto"/>
          </w:tcPr>
          <w:p w14:paraId="2194C183" w14:textId="0E2228CE"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r w:rsidRPr="00522DAE">
              <w:rPr>
                <w:rFonts w:ascii="Times New Roman" w:hAnsi="Times New Roman"/>
                <w:bCs/>
                <w:color w:val="000000"/>
                <w:spacing w:val="0"/>
                <w:sz w:val="22"/>
                <w:szCs w:val="22"/>
              </w:rPr>
              <w:t>33</w:t>
            </w:r>
          </w:p>
        </w:tc>
        <w:tc>
          <w:tcPr>
            <w:tcW w:w="990" w:type="dxa"/>
            <w:shd w:val="clear" w:color="auto" w:fill="auto"/>
          </w:tcPr>
          <w:p w14:paraId="1B98CDBA" w14:textId="77777777" w:rsidR="00D45A9C" w:rsidRDefault="00D45A9C" w:rsidP="00522DAE">
            <w:pPr>
              <w:widowControl/>
              <w:tabs>
                <w:tab w:val="clear" w:pos="-720"/>
              </w:tabs>
              <w:suppressAutoHyphens w:val="0"/>
              <w:jc w:val="right"/>
              <w:rPr>
                <w:rFonts w:ascii="Times New Roman" w:hAnsi="Times New Roman"/>
                <w:bCs/>
                <w:color w:val="000000"/>
                <w:spacing w:val="0"/>
                <w:sz w:val="22"/>
                <w:szCs w:val="22"/>
              </w:rPr>
            </w:pPr>
          </w:p>
          <w:p w14:paraId="450264F5" w14:textId="77777777" w:rsidR="00A92B56" w:rsidRPr="00522DAE" w:rsidRDefault="00A92B56" w:rsidP="00522DAE">
            <w:pPr>
              <w:widowControl/>
              <w:tabs>
                <w:tab w:val="clear" w:pos="-720"/>
              </w:tabs>
              <w:suppressAutoHyphens w:val="0"/>
              <w:jc w:val="right"/>
              <w:rPr>
                <w:rFonts w:ascii="Times New Roman" w:hAnsi="Times New Roman"/>
                <w:bCs/>
                <w:color w:val="000000"/>
                <w:spacing w:val="0"/>
                <w:sz w:val="22"/>
                <w:szCs w:val="22"/>
              </w:rPr>
            </w:pPr>
          </w:p>
          <w:p w14:paraId="5019139D" w14:textId="77777777"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r w:rsidRPr="00522DAE">
              <w:rPr>
                <w:rFonts w:ascii="Times New Roman" w:hAnsi="Times New Roman"/>
                <w:bCs/>
                <w:color w:val="000000"/>
                <w:spacing w:val="0"/>
                <w:sz w:val="22"/>
                <w:szCs w:val="22"/>
              </w:rPr>
              <w:t>1</w:t>
            </w:r>
          </w:p>
          <w:p w14:paraId="62D07A75" w14:textId="5A56237F" w:rsidR="00D45A9C" w:rsidRPr="005A3FEC" w:rsidRDefault="00D45A9C" w:rsidP="00D45A9C">
            <w:pPr>
              <w:widowControl/>
              <w:tabs>
                <w:tab w:val="clear" w:pos="-720"/>
              </w:tabs>
              <w:suppressAutoHyphens w:val="0"/>
              <w:jc w:val="right"/>
              <w:rPr>
                <w:rFonts w:ascii="Times New Roman" w:hAnsi="Times New Roman"/>
                <w:b/>
                <w:bCs/>
                <w:color w:val="000000"/>
                <w:spacing w:val="0"/>
                <w:sz w:val="22"/>
                <w:szCs w:val="22"/>
              </w:rPr>
            </w:pPr>
            <w:r w:rsidRPr="00522DAE">
              <w:rPr>
                <w:rFonts w:ascii="Times New Roman" w:hAnsi="Times New Roman"/>
                <w:bCs/>
                <w:color w:val="000000"/>
                <w:spacing w:val="0"/>
                <w:sz w:val="22"/>
                <w:szCs w:val="22"/>
              </w:rPr>
              <w:t>34</w:t>
            </w:r>
          </w:p>
        </w:tc>
        <w:tc>
          <w:tcPr>
            <w:tcW w:w="1260" w:type="dxa"/>
            <w:shd w:val="clear" w:color="auto" w:fill="auto"/>
          </w:tcPr>
          <w:p w14:paraId="5D94F0D6" w14:textId="77777777" w:rsidR="00D45A9C" w:rsidRDefault="00D45A9C" w:rsidP="00522DAE">
            <w:pPr>
              <w:widowControl/>
              <w:tabs>
                <w:tab w:val="clear" w:pos="-720"/>
              </w:tabs>
              <w:suppressAutoHyphens w:val="0"/>
              <w:jc w:val="right"/>
              <w:rPr>
                <w:rFonts w:ascii="Times New Roman" w:hAnsi="Times New Roman"/>
                <w:bCs/>
                <w:color w:val="000000"/>
                <w:spacing w:val="0"/>
                <w:sz w:val="22"/>
                <w:szCs w:val="22"/>
              </w:rPr>
            </w:pPr>
          </w:p>
          <w:p w14:paraId="07E7DF87" w14:textId="77777777" w:rsidR="00A92B56" w:rsidRPr="00522DAE" w:rsidRDefault="00A92B56" w:rsidP="00522DAE">
            <w:pPr>
              <w:widowControl/>
              <w:tabs>
                <w:tab w:val="clear" w:pos="-720"/>
              </w:tabs>
              <w:suppressAutoHyphens w:val="0"/>
              <w:jc w:val="right"/>
              <w:rPr>
                <w:rFonts w:ascii="Times New Roman" w:hAnsi="Times New Roman"/>
                <w:bCs/>
                <w:color w:val="000000"/>
                <w:spacing w:val="0"/>
                <w:sz w:val="22"/>
                <w:szCs w:val="22"/>
              </w:rPr>
            </w:pPr>
          </w:p>
          <w:p w14:paraId="091895E1" w14:textId="77777777" w:rsidR="00D45A9C" w:rsidRPr="00522DAE" w:rsidRDefault="00D45A9C" w:rsidP="005F5545">
            <w:pPr>
              <w:widowControl/>
              <w:tabs>
                <w:tab w:val="clear" w:pos="-720"/>
              </w:tabs>
              <w:suppressAutoHyphens w:val="0"/>
              <w:jc w:val="right"/>
              <w:rPr>
                <w:rFonts w:ascii="Times New Roman" w:hAnsi="Times New Roman"/>
                <w:bCs/>
                <w:color w:val="000000"/>
                <w:spacing w:val="0"/>
                <w:sz w:val="22"/>
                <w:szCs w:val="22"/>
              </w:rPr>
            </w:pPr>
            <w:r w:rsidRPr="00522DAE">
              <w:rPr>
                <w:rFonts w:ascii="Times New Roman" w:hAnsi="Times New Roman"/>
                <w:bCs/>
                <w:color w:val="000000"/>
                <w:spacing w:val="0"/>
                <w:sz w:val="22"/>
                <w:szCs w:val="22"/>
              </w:rPr>
              <w:t>33</w:t>
            </w:r>
          </w:p>
          <w:p w14:paraId="72F6B95C" w14:textId="359CA231" w:rsidR="00D45A9C" w:rsidRPr="00522DAE" w:rsidRDefault="00D45A9C" w:rsidP="00D45A9C">
            <w:pPr>
              <w:widowControl/>
              <w:tabs>
                <w:tab w:val="clear" w:pos="-720"/>
              </w:tabs>
              <w:suppressAutoHyphens w:val="0"/>
              <w:jc w:val="right"/>
              <w:rPr>
                <w:rFonts w:ascii="Times New Roman" w:hAnsi="Times New Roman"/>
                <w:bCs/>
                <w:color w:val="000000"/>
                <w:spacing w:val="0"/>
                <w:sz w:val="22"/>
                <w:szCs w:val="22"/>
              </w:rPr>
            </w:pPr>
            <w:r w:rsidRPr="00522DAE">
              <w:rPr>
                <w:rFonts w:ascii="Times New Roman" w:hAnsi="Times New Roman"/>
                <w:bCs/>
                <w:color w:val="000000"/>
                <w:spacing w:val="0"/>
                <w:sz w:val="22"/>
                <w:szCs w:val="22"/>
              </w:rPr>
              <w:t>1,122</w:t>
            </w:r>
          </w:p>
        </w:tc>
        <w:tc>
          <w:tcPr>
            <w:tcW w:w="990" w:type="dxa"/>
          </w:tcPr>
          <w:p w14:paraId="3768F8EC" w14:textId="77777777"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p>
          <w:p w14:paraId="51224575" w14:textId="77777777"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p>
          <w:p w14:paraId="2ACF7D89" w14:textId="47B71081"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r>
              <w:rPr>
                <w:rFonts w:ascii="Times New Roman" w:hAnsi="Times New Roman"/>
                <w:bCs/>
                <w:color w:val="000000"/>
                <w:spacing w:val="0"/>
                <w:sz w:val="22"/>
                <w:szCs w:val="22"/>
              </w:rPr>
              <w:t>$32.37</w:t>
            </w:r>
          </w:p>
          <w:p w14:paraId="7E31FCF9" w14:textId="55071096" w:rsidR="00D45A9C" w:rsidRPr="005A3FEC" w:rsidRDefault="00D45A9C" w:rsidP="00D45A9C">
            <w:pPr>
              <w:widowControl/>
              <w:tabs>
                <w:tab w:val="clear" w:pos="-720"/>
              </w:tabs>
              <w:suppressAutoHyphens w:val="0"/>
              <w:jc w:val="right"/>
              <w:rPr>
                <w:rFonts w:ascii="Times New Roman" w:hAnsi="Times New Roman"/>
                <w:b/>
                <w:bCs/>
                <w:color w:val="000000"/>
                <w:spacing w:val="0"/>
                <w:sz w:val="22"/>
                <w:szCs w:val="22"/>
              </w:rPr>
            </w:pPr>
            <w:r>
              <w:rPr>
                <w:rFonts w:ascii="Times New Roman" w:hAnsi="Times New Roman"/>
                <w:bCs/>
                <w:color w:val="000000"/>
                <w:spacing w:val="0"/>
                <w:sz w:val="22"/>
                <w:szCs w:val="22"/>
              </w:rPr>
              <w:t>$23.10</w:t>
            </w:r>
          </w:p>
        </w:tc>
        <w:tc>
          <w:tcPr>
            <w:tcW w:w="1164" w:type="dxa"/>
            <w:shd w:val="clear" w:color="auto" w:fill="auto"/>
          </w:tcPr>
          <w:p w14:paraId="3069D7F9" w14:textId="77777777"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p>
          <w:p w14:paraId="678F2BAB" w14:textId="77777777"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p>
          <w:p w14:paraId="7A8B3282" w14:textId="77777777"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r w:rsidRPr="00522DAE">
              <w:rPr>
                <w:rFonts w:ascii="Times New Roman" w:hAnsi="Times New Roman"/>
                <w:bCs/>
                <w:color w:val="000000"/>
                <w:spacing w:val="0"/>
                <w:sz w:val="22"/>
                <w:szCs w:val="22"/>
              </w:rPr>
              <w:t>$1,068</w:t>
            </w:r>
          </w:p>
          <w:p w14:paraId="5EC2D4B7" w14:textId="0B141BB8" w:rsidR="00D45A9C" w:rsidRPr="005A3FEC" w:rsidRDefault="00D45A9C" w:rsidP="00D45A9C">
            <w:pPr>
              <w:widowControl/>
              <w:tabs>
                <w:tab w:val="clear" w:pos="-720"/>
              </w:tabs>
              <w:suppressAutoHyphens w:val="0"/>
              <w:jc w:val="right"/>
              <w:rPr>
                <w:rFonts w:ascii="Times New Roman" w:hAnsi="Times New Roman"/>
                <w:b/>
                <w:bCs/>
                <w:color w:val="000000"/>
                <w:spacing w:val="0"/>
                <w:sz w:val="22"/>
                <w:szCs w:val="22"/>
              </w:rPr>
            </w:pPr>
            <w:r w:rsidRPr="00522DAE">
              <w:rPr>
                <w:rFonts w:ascii="Times New Roman" w:hAnsi="Times New Roman"/>
                <w:bCs/>
                <w:color w:val="000000"/>
                <w:spacing w:val="0"/>
                <w:sz w:val="22"/>
                <w:szCs w:val="22"/>
              </w:rPr>
              <w:t>$25,918</w:t>
            </w:r>
          </w:p>
        </w:tc>
        <w:tc>
          <w:tcPr>
            <w:tcW w:w="1253" w:type="dxa"/>
          </w:tcPr>
          <w:p w14:paraId="219F6DD1" w14:textId="52171A3E" w:rsidR="00D45A9C" w:rsidRPr="00522DAE" w:rsidRDefault="00D45A9C" w:rsidP="00522DAE">
            <w:pPr>
              <w:widowControl/>
              <w:tabs>
                <w:tab w:val="clear" w:pos="-720"/>
              </w:tabs>
              <w:suppressAutoHyphens w:val="0"/>
              <w:jc w:val="right"/>
              <w:rPr>
                <w:rFonts w:ascii="Times New Roman" w:hAnsi="Times New Roman"/>
                <w:bCs/>
                <w:color w:val="000000"/>
                <w:spacing w:val="0"/>
                <w:sz w:val="22"/>
                <w:szCs w:val="22"/>
              </w:rPr>
            </w:pPr>
            <w:r>
              <w:rPr>
                <w:rFonts w:ascii="Times New Roman" w:hAnsi="Times New Roman"/>
                <w:bCs/>
                <w:color w:val="000000"/>
                <w:spacing w:val="0"/>
                <w:sz w:val="22"/>
                <w:szCs w:val="22"/>
              </w:rPr>
              <w:t>$26,986</w:t>
            </w:r>
          </w:p>
        </w:tc>
      </w:tr>
      <w:tr w:rsidR="00A92B56" w:rsidRPr="00595183" w14:paraId="7586E116" w14:textId="7C44A944" w:rsidTr="00A92B56">
        <w:trPr>
          <w:trHeight w:val="330"/>
          <w:jc w:val="center"/>
        </w:trPr>
        <w:tc>
          <w:tcPr>
            <w:tcW w:w="3138" w:type="dxa"/>
            <w:shd w:val="clear" w:color="auto" w:fill="auto"/>
          </w:tcPr>
          <w:p w14:paraId="05FBD5AF" w14:textId="2A16A38F" w:rsidR="00D45A9C" w:rsidRDefault="00D45A9C" w:rsidP="005A3FEC">
            <w:pPr>
              <w:widowControl/>
              <w:tabs>
                <w:tab w:val="clear" w:pos="-720"/>
              </w:tabs>
              <w:suppressAutoHyphens w:val="0"/>
              <w:rPr>
                <w:rFonts w:ascii="Times New Roman" w:hAnsi="Times New Roman"/>
                <w:color w:val="000000"/>
                <w:spacing w:val="0"/>
                <w:sz w:val="22"/>
                <w:szCs w:val="22"/>
              </w:rPr>
            </w:pPr>
            <w:r>
              <w:rPr>
                <w:rFonts w:ascii="Times New Roman" w:hAnsi="Times New Roman"/>
                <w:color w:val="000000"/>
                <w:spacing w:val="0"/>
                <w:sz w:val="22"/>
                <w:szCs w:val="22"/>
              </w:rPr>
              <w:t>A</w:t>
            </w:r>
            <w:r w:rsidRPr="00A0441F">
              <w:rPr>
                <w:rFonts w:ascii="Times New Roman" w:hAnsi="Times New Roman"/>
                <w:color w:val="000000"/>
                <w:spacing w:val="0"/>
                <w:sz w:val="22"/>
                <w:szCs w:val="22"/>
              </w:rPr>
              <w:t xml:space="preserve">BAWD </w:t>
            </w:r>
            <w:r>
              <w:rPr>
                <w:rFonts w:ascii="Times New Roman" w:hAnsi="Times New Roman"/>
                <w:color w:val="000000"/>
                <w:spacing w:val="0"/>
                <w:sz w:val="22"/>
                <w:szCs w:val="22"/>
              </w:rPr>
              <w:t xml:space="preserve">Waiver Request Based on Labor Surplus Area Designation – </w:t>
            </w:r>
          </w:p>
          <w:p w14:paraId="418D73A0" w14:textId="77777777" w:rsidR="00D45A9C" w:rsidRDefault="00D45A9C" w:rsidP="005A3FEC">
            <w:pPr>
              <w:widowControl/>
              <w:tabs>
                <w:tab w:val="clear" w:pos="-720"/>
              </w:tabs>
              <w:suppressAutoHyphens w:val="0"/>
              <w:rPr>
                <w:rFonts w:ascii="Times New Roman" w:hAnsi="Times New Roman"/>
                <w:color w:val="000000"/>
                <w:spacing w:val="0"/>
                <w:sz w:val="22"/>
                <w:szCs w:val="22"/>
              </w:rPr>
            </w:pPr>
            <w:r w:rsidRPr="00A0441F">
              <w:rPr>
                <w:rFonts w:ascii="Times New Roman" w:hAnsi="Times New Roman"/>
                <w:color w:val="000000"/>
                <w:spacing w:val="0"/>
                <w:sz w:val="22"/>
                <w:szCs w:val="22"/>
              </w:rPr>
              <w:t>State Managers</w:t>
            </w:r>
          </w:p>
          <w:p w14:paraId="0A79416E" w14:textId="7CF85544" w:rsidR="00D45A9C" w:rsidRPr="00A15727" w:rsidRDefault="00D45A9C" w:rsidP="00D45A9C">
            <w:pPr>
              <w:widowControl/>
              <w:tabs>
                <w:tab w:val="clear" w:pos="-720"/>
              </w:tabs>
              <w:suppressAutoHyphens w:val="0"/>
              <w:rPr>
                <w:rFonts w:ascii="Times New Roman" w:hAnsi="Times New Roman"/>
                <w:b/>
                <w:color w:val="000000"/>
                <w:spacing w:val="0"/>
                <w:sz w:val="22"/>
                <w:szCs w:val="22"/>
              </w:rPr>
            </w:pPr>
            <w:r>
              <w:rPr>
                <w:rFonts w:ascii="Times New Roman" w:hAnsi="Times New Roman"/>
                <w:color w:val="000000"/>
                <w:spacing w:val="0"/>
                <w:sz w:val="22"/>
                <w:szCs w:val="22"/>
              </w:rPr>
              <w:t>State Staff</w:t>
            </w:r>
          </w:p>
        </w:tc>
        <w:tc>
          <w:tcPr>
            <w:tcW w:w="1260" w:type="dxa"/>
          </w:tcPr>
          <w:p w14:paraId="68CFD5BA" w14:textId="657EBDA1" w:rsidR="00D45A9C" w:rsidRPr="00A0441F" w:rsidRDefault="00D45A9C" w:rsidP="00595183">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8</w:t>
            </w:r>
          </w:p>
        </w:tc>
        <w:tc>
          <w:tcPr>
            <w:tcW w:w="990" w:type="dxa"/>
            <w:shd w:val="clear" w:color="auto" w:fill="auto"/>
          </w:tcPr>
          <w:p w14:paraId="39B93C98" w14:textId="77777777" w:rsidR="00D45A9C" w:rsidRDefault="00D45A9C" w:rsidP="00595183">
            <w:pPr>
              <w:widowControl/>
              <w:tabs>
                <w:tab w:val="clear" w:pos="-720"/>
              </w:tabs>
              <w:suppressAutoHyphens w:val="0"/>
              <w:jc w:val="right"/>
              <w:rPr>
                <w:rFonts w:ascii="Times New Roman" w:hAnsi="Times New Roman"/>
                <w:color w:val="000000"/>
                <w:spacing w:val="0"/>
                <w:sz w:val="22"/>
                <w:szCs w:val="22"/>
              </w:rPr>
            </w:pPr>
          </w:p>
          <w:p w14:paraId="3CBB51F1" w14:textId="77777777" w:rsidR="00D45A9C" w:rsidRDefault="00D45A9C" w:rsidP="00595183">
            <w:pPr>
              <w:widowControl/>
              <w:tabs>
                <w:tab w:val="clear" w:pos="-720"/>
              </w:tabs>
              <w:suppressAutoHyphens w:val="0"/>
              <w:jc w:val="right"/>
              <w:rPr>
                <w:rFonts w:ascii="Times New Roman" w:hAnsi="Times New Roman"/>
                <w:color w:val="000000"/>
                <w:spacing w:val="0"/>
                <w:sz w:val="22"/>
                <w:szCs w:val="22"/>
              </w:rPr>
            </w:pPr>
          </w:p>
          <w:p w14:paraId="79436BA8" w14:textId="77777777" w:rsidR="00D45A9C" w:rsidRDefault="00D45A9C" w:rsidP="00595183">
            <w:pPr>
              <w:widowControl/>
              <w:tabs>
                <w:tab w:val="clear" w:pos="-720"/>
              </w:tabs>
              <w:suppressAutoHyphens w:val="0"/>
              <w:jc w:val="right"/>
              <w:rPr>
                <w:rFonts w:ascii="Times New Roman" w:hAnsi="Times New Roman"/>
                <w:color w:val="000000"/>
                <w:spacing w:val="0"/>
                <w:sz w:val="22"/>
                <w:szCs w:val="22"/>
              </w:rPr>
            </w:pPr>
          </w:p>
          <w:p w14:paraId="1256645F" w14:textId="77777777" w:rsidR="00D45A9C" w:rsidRDefault="00D45A9C" w:rsidP="00595183">
            <w:pPr>
              <w:widowControl/>
              <w:tabs>
                <w:tab w:val="clear" w:pos="-720"/>
              </w:tabs>
              <w:suppressAutoHyphens w:val="0"/>
              <w:jc w:val="right"/>
              <w:rPr>
                <w:rFonts w:ascii="Times New Roman" w:hAnsi="Times New Roman"/>
                <w:color w:val="000000"/>
                <w:spacing w:val="0"/>
                <w:sz w:val="22"/>
                <w:szCs w:val="22"/>
              </w:rPr>
            </w:pPr>
            <w:r w:rsidRPr="00A0441F">
              <w:rPr>
                <w:rFonts w:ascii="Times New Roman" w:hAnsi="Times New Roman"/>
                <w:color w:val="000000"/>
                <w:spacing w:val="0"/>
                <w:sz w:val="22"/>
                <w:szCs w:val="22"/>
              </w:rPr>
              <w:t>1</w:t>
            </w:r>
          </w:p>
          <w:p w14:paraId="08472654" w14:textId="78D7BFD2" w:rsidR="00D45A9C" w:rsidRPr="00A15727" w:rsidRDefault="00D45A9C" w:rsidP="00BE72F9">
            <w:pPr>
              <w:widowControl/>
              <w:tabs>
                <w:tab w:val="clear" w:pos="-720"/>
              </w:tabs>
              <w:suppressAutoHyphens w:val="0"/>
              <w:jc w:val="right"/>
              <w:rPr>
                <w:rFonts w:ascii="Times New Roman" w:hAnsi="Times New Roman"/>
                <w:b/>
                <w:color w:val="000000"/>
                <w:spacing w:val="0"/>
                <w:sz w:val="22"/>
                <w:szCs w:val="22"/>
              </w:rPr>
            </w:pPr>
            <w:r>
              <w:rPr>
                <w:rFonts w:ascii="Times New Roman" w:hAnsi="Times New Roman"/>
                <w:color w:val="000000"/>
                <w:spacing w:val="0"/>
                <w:sz w:val="22"/>
                <w:szCs w:val="22"/>
              </w:rPr>
              <w:t>3</w:t>
            </w:r>
          </w:p>
        </w:tc>
        <w:tc>
          <w:tcPr>
            <w:tcW w:w="1260" w:type="dxa"/>
          </w:tcPr>
          <w:p w14:paraId="2A85F575" w14:textId="77777777" w:rsidR="00D45A9C" w:rsidRDefault="00D45A9C" w:rsidP="00595183">
            <w:pPr>
              <w:widowControl/>
              <w:tabs>
                <w:tab w:val="clear" w:pos="-720"/>
              </w:tabs>
              <w:suppressAutoHyphens w:val="0"/>
              <w:jc w:val="right"/>
              <w:rPr>
                <w:rFonts w:ascii="Times New Roman" w:hAnsi="Times New Roman"/>
                <w:color w:val="000000"/>
                <w:spacing w:val="0"/>
                <w:sz w:val="22"/>
                <w:szCs w:val="22"/>
              </w:rPr>
            </w:pPr>
          </w:p>
          <w:p w14:paraId="09459519" w14:textId="77777777" w:rsidR="00D45A9C" w:rsidRDefault="00D45A9C" w:rsidP="00595183">
            <w:pPr>
              <w:widowControl/>
              <w:tabs>
                <w:tab w:val="clear" w:pos="-720"/>
              </w:tabs>
              <w:suppressAutoHyphens w:val="0"/>
              <w:jc w:val="right"/>
              <w:rPr>
                <w:rFonts w:ascii="Times New Roman" w:hAnsi="Times New Roman"/>
                <w:color w:val="000000"/>
                <w:spacing w:val="0"/>
                <w:sz w:val="22"/>
                <w:szCs w:val="22"/>
              </w:rPr>
            </w:pPr>
          </w:p>
          <w:p w14:paraId="3D86B2F5" w14:textId="77777777" w:rsidR="00D45A9C" w:rsidRDefault="00D45A9C" w:rsidP="00595183">
            <w:pPr>
              <w:widowControl/>
              <w:tabs>
                <w:tab w:val="clear" w:pos="-720"/>
              </w:tabs>
              <w:suppressAutoHyphens w:val="0"/>
              <w:jc w:val="right"/>
              <w:rPr>
                <w:rFonts w:ascii="Times New Roman" w:hAnsi="Times New Roman"/>
                <w:color w:val="000000"/>
                <w:spacing w:val="0"/>
                <w:sz w:val="22"/>
                <w:szCs w:val="22"/>
              </w:rPr>
            </w:pPr>
          </w:p>
          <w:p w14:paraId="2EBC5BD8" w14:textId="77777777" w:rsidR="00D45A9C" w:rsidRDefault="00D45A9C" w:rsidP="005F5545">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8</w:t>
            </w:r>
          </w:p>
          <w:p w14:paraId="2C960B41" w14:textId="07E6C11F" w:rsidR="00D45A9C" w:rsidRPr="00A0441F" w:rsidRDefault="00D45A9C" w:rsidP="00BE72F9">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24</w:t>
            </w:r>
          </w:p>
        </w:tc>
        <w:tc>
          <w:tcPr>
            <w:tcW w:w="990" w:type="dxa"/>
          </w:tcPr>
          <w:p w14:paraId="38E8F046" w14:textId="77777777" w:rsidR="00D45A9C" w:rsidRDefault="00D45A9C" w:rsidP="00F64CEB">
            <w:pPr>
              <w:widowControl/>
              <w:tabs>
                <w:tab w:val="clear" w:pos="-720"/>
              </w:tabs>
              <w:suppressAutoHyphens w:val="0"/>
              <w:jc w:val="right"/>
              <w:rPr>
                <w:rFonts w:ascii="Times New Roman" w:hAnsi="Times New Roman"/>
                <w:color w:val="000000"/>
                <w:spacing w:val="0"/>
                <w:sz w:val="22"/>
                <w:szCs w:val="22"/>
              </w:rPr>
            </w:pPr>
          </w:p>
          <w:p w14:paraId="43C0EB53" w14:textId="77777777" w:rsidR="00D45A9C" w:rsidRDefault="00D45A9C" w:rsidP="00F64CEB">
            <w:pPr>
              <w:widowControl/>
              <w:tabs>
                <w:tab w:val="clear" w:pos="-720"/>
              </w:tabs>
              <w:suppressAutoHyphens w:val="0"/>
              <w:jc w:val="right"/>
              <w:rPr>
                <w:rFonts w:ascii="Times New Roman" w:hAnsi="Times New Roman"/>
                <w:color w:val="000000"/>
                <w:spacing w:val="0"/>
                <w:sz w:val="22"/>
                <w:szCs w:val="22"/>
              </w:rPr>
            </w:pPr>
          </w:p>
          <w:p w14:paraId="07C90E0F" w14:textId="77777777" w:rsidR="00D45A9C" w:rsidRDefault="00D45A9C" w:rsidP="00F64CEB">
            <w:pPr>
              <w:widowControl/>
              <w:tabs>
                <w:tab w:val="clear" w:pos="-720"/>
              </w:tabs>
              <w:suppressAutoHyphens w:val="0"/>
              <w:jc w:val="right"/>
              <w:rPr>
                <w:rFonts w:ascii="Times New Roman" w:hAnsi="Times New Roman"/>
                <w:color w:val="000000"/>
                <w:spacing w:val="0"/>
                <w:sz w:val="22"/>
                <w:szCs w:val="22"/>
              </w:rPr>
            </w:pPr>
          </w:p>
          <w:p w14:paraId="721465A1" w14:textId="293E494D" w:rsidR="00D45A9C" w:rsidRDefault="00D45A9C" w:rsidP="00F64CEB">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$32.37</w:t>
            </w:r>
          </w:p>
          <w:p w14:paraId="133A92EF" w14:textId="3A8B700B" w:rsidR="00D45A9C" w:rsidRPr="00A15727" w:rsidRDefault="00D45A9C" w:rsidP="00BE72F9">
            <w:pPr>
              <w:widowControl/>
              <w:tabs>
                <w:tab w:val="clear" w:pos="-720"/>
              </w:tabs>
              <w:suppressAutoHyphens w:val="0"/>
              <w:jc w:val="right"/>
              <w:rPr>
                <w:rFonts w:ascii="Times New Roman" w:hAnsi="Times New Roman"/>
                <w:b/>
                <w:color w:val="000000"/>
                <w:spacing w:val="0"/>
                <w:sz w:val="22"/>
                <w:szCs w:val="22"/>
              </w:rPr>
            </w:pPr>
            <w:r>
              <w:rPr>
                <w:rFonts w:ascii="Times New Roman" w:hAnsi="Times New Roman"/>
                <w:color w:val="000000"/>
                <w:spacing w:val="0"/>
                <w:sz w:val="22"/>
                <w:szCs w:val="22"/>
              </w:rPr>
              <w:t>$23.10</w:t>
            </w:r>
          </w:p>
        </w:tc>
        <w:tc>
          <w:tcPr>
            <w:tcW w:w="1164" w:type="dxa"/>
            <w:shd w:val="clear" w:color="auto" w:fill="auto"/>
          </w:tcPr>
          <w:p w14:paraId="258B3E7B" w14:textId="77777777" w:rsidR="00D45A9C" w:rsidRDefault="00D45A9C" w:rsidP="00F64CEB">
            <w:pPr>
              <w:widowControl/>
              <w:tabs>
                <w:tab w:val="clear" w:pos="-720"/>
              </w:tabs>
              <w:suppressAutoHyphens w:val="0"/>
              <w:jc w:val="right"/>
              <w:rPr>
                <w:rFonts w:ascii="Times New Roman" w:hAnsi="Times New Roman"/>
                <w:color w:val="000000"/>
                <w:spacing w:val="0"/>
                <w:sz w:val="22"/>
                <w:szCs w:val="22"/>
              </w:rPr>
            </w:pPr>
          </w:p>
          <w:p w14:paraId="69E8C215" w14:textId="77777777" w:rsidR="00D45A9C" w:rsidRDefault="00D45A9C" w:rsidP="00F64CEB">
            <w:pPr>
              <w:widowControl/>
              <w:tabs>
                <w:tab w:val="clear" w:pos="-720"/>
              </w:tabs>
              <w:suppressAutoHyphens w:val="0"/>
              <w:jc w:val="right"/>
              <w:rPr>
                <w:rFonts w:ascii="Times New Roman" w:hAnsi="Times New Roman"/>
                <w:color w:val="000000"/>
                <w:spacing w:val="0"/>
                <w:sz w:val="22"/>
                <w:szCs w:val="22"/>
              </w:rPr>
            </w:pPr>
          </w:p>
          <w:p w14:paraId="472D19DC" w14:textId="77777777" w:rsidR="00D45A9C" w:rsidRDefault="00D45A9C" w:rsidP="00F64CEB">
            <w:pPr>
              <w:widowControl/>
              <w:tabs>
                <w:tab w:val="clear" w:pos="-720"/>
              </w:tabs>
              <w:suppressAutoHyphens w:val="0"/>
              <w:jc w:val="right"/>
              <w:rPr>
                <w:rFonts w:ascii="Times New Roman" w:hAnsi="Times New Roman"/>
                <w:color w:val="000000"/>
                <w:spacing w:val="0"/>
                <w:sz w:val="22"/>
                <w:szCs w:val="22"/>
              </w:rPr>
            </w:pPr>
          </w:p>
          <w:p w14:paraId="216A91D2" w14:textId="77777777" w:rsidR="00D45A9C" w:rsidRDefault="00D45A9C" w:rsidP="00F64CEB">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$259</w:t>
            </w:r>
          </w:p>
          <w:p w14:paraId="492397E4" w14:textId="12562F2A" w:rsidR="00D45A9C" w:rsidRPr="00A15727" w:rsidRDefault="00D45A9C" w:rsidP="00BE72F9">
            <w:pPr>
              <w:widowControl/>
              <w:tabs>
                <w:tab w:val="clear" w:pos="-720"/>
              </w:tabs>
              <w:suppressAutoHyphens w:val="0"/>
              <w:jc w:val="right"/>
              <w:rPr>
                <w:rFonts w:ascii="Times New Roman" w:hAnsi="Times New Roman"/>
                <w:b/>
                <w:color w:val="000000"/>
                <w:spacing w:val="0"/>
                <w:sz w:val="22"/>
                <w:szCs w:val="22"/>
              </w:rPr>
            </w:pPr>
            <w:r>
              <w:rPr>
                <w:rFonts w:ascii="Times New Roman" w:hAnsi="Times New Roman"/>
                <w:color w:val="000000"/>
                <w:spacing w:val="0"/>
                <w:sz w:val="22"/>
                <w:szCs w:val="22"/>
              </w:rPr>
              <w:t>$554</w:t>
            </w:r>
          </w:p>
        </w:tc>
        <w:tc>
          <w:tcPr>
            <w:tcW w:w="1253" w:type="dxa"/>
          </w:tcPr>
          <w:p w14:paraId="711E7FD6" w14:textId="5B56A9EB" w:rsidR="00D45A9C" w:rsidRDefault="00D45A9C" w:rsidP="00F64CEB">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$813</w:t>
            </w:r>
          </w:p>
        </w:tc>
      </w:tr>
      <w:tr w:rsidR="00A92B56" w:rsidRPr="00595183" w14:paraId="34917F2C" w14:textId="3A1B2D01" w:rsidTr="00A92B56">
        <w:trPr>
          <w:trHeight w:val="330"/>
          <w:jc w:val="center"/>
        </w:trPr>
        <w:tc>
          <w:tcPr>
            <w:tcW w:w="3138" w:type="dxa"/>
            <w:shd w:val="clear" w:color="auto" w:fill="auto"/>
          </w:tcPr>
          <w:p w14:paraId="317917FF" w14:textId="702652DB" w:rsidR="00D45A9C" w:rsidRDefault="00D45A9C" w:rsidP="00BE72F9">
            <w:pPr>
              <w:widowControl/>
              <w:tabs>
                <w:tab w:val="clear" w:pos="-720"/>
              </w:tabs>
              <w:suppressAutoHyphens w:val="0"/>
              <w:jc w:val="left"/>
              <w:rPr>
                <w:rFonts w:ascii="Times New Roman" w:hAnsi="Times New Roman"/>
                <w:color w:val="000000"/>
                <w:spacing w:val="0"/>
                <w:sz w:val="22"/>
                <w:szCs w:val="22"/>
              </w:rPr>
            </w:pPr>
            <w:r>
              <w:rPr>
                <w:rFonts w:ascii="Times New Roman" w:hAnsi="Times New Roman"/>
                <w:color w:val="000000"/>
                <w:spacing w:val="0"/>
                <w:sz w:val="22"/>
                <w:szCs w:val="22"/>
              </w:rPr>
              <w:t>A</w:t>
            </w:r>
            <w:r w:rsidRPr="00A0441F">
              <w:rPr>
                <w:rFonts w:ascii="Times New Roman" w:hAnsi="Times New Roman"/>
                <w:color w:val="000000"/>
                <w:spacing w:val="0"/>
                <w:sz w:val="22"/>
                <w:szCs w:val="22"/>
              </w:rPr>
              <w:t xml:space="preserve">BAWD </w:t>
            </w:r>
            <w:r>
              <w:rPr>
                <w:rFonts w:ascii="Times New Roman" w:hAnsi="Times New Roman"/>
                <w:color w:val="000000"/>
                <w:spacing w:val="0"/>
                <w:sz w:val="22"/>
                <w:szCs w:val="22"/>
              </w:rPr>
              <w:t xml:space="preserve">Waiver Request Based on </w:t>
            </w:r>
            <w:r>
              <w:rPr>
                <w:rFonts w:ascii="Times New Roman" w:hAnsi="Times New Roman"/>
                <w:color w:val="000000"/>
                <w:spacing w:val="0"/>
                <w:sz w:val="22"/>
                <w:szCs w:val="22"/>
              </w:rPr>
              <w:t>DOL Trigger Notice</w:t>
            </w:r>
            <w:r>
              <w:rPr>
                <w:rFonts w:ascii="Times New Roman" w:hAnsi="Times New Roman"/>
                <w:color w:val="000000"/>
                <w:spacing w:val="0"/>
                <w:sz w:val="22"/>
                <w:szCs w:val="22"/>
              </w:rPr>
              <w:t xml:space="preserve"> – </w:t>
            </w:r>
          </w:p>
          <w:p w14:paraId="0D9A5EF7" w14:textId="77777777" w:rsidR="00D45A9C" w:rsidRDefault="00D45A9C" w:rsidP="00BE72F9">
            <w:pPr>
              <w:widowControl/>
              <w:tabs>
                <w:tab w:val="clear" w:pos="-720"/>
              </w:tabs>
              <w:suppressAutoHyphens w:val="0"/>
              <w:jc w:val="left"/>
              <w:rPr>
                <w:rFonts w:ascii="Times New Roman" w:hAnsi="Times New Roman"/>
                <w:color w:val="000000"/>
                <w:spacing w:val="0"/>
                <w:sz w:val="22"/>
                <w:szCs w:val="22"/>
              </w:rPr>
            </w:pPr>
            <w:r w:rsidRPr="00A0441F">
              <w:rPr>
                <w:rFonts w:ascii="Times New Roman" w:hAnsi="Times New Roman"/>
                <w:color w:val="000000"/>
                <w:spacing w:val="0"/>
                <w:sz w:val="22"/>
                <w:szCs w:val="22"/>
              </w:rPr>
              <w:t>State Managers</w:t>
            </w:r>
          </w:p>
          <w:p w14:paraId="5F798ED9" w14:textId="757CBC30" w:rsidR="00D45A9C" w:rsidRDefault="00D45A9C" w:rsidP="00BE72F9">
            <w:pPr>
              <w:widowControl/>
              <w:tabs>
                <w:tab w:val="clear" w:pos="-720"/>
              </w:tabs>
              <w:suppressAutoHyphens w:val="0"/>
              <w:jc w:val="left"/>
              <w:rPr>
                <w:rFonts w:ascii="Times New Roman" w:hAnsi="Times New Roman"/>
                <w:color w:val="000000"/>
                <w:spacing w:val="0"/>
                <w:sz w:val="22"/>
                <w:szCs w:val="22"/>
              </w:rPr>
            </w:pPr>
            <w:r>
              <w:rPr>
                <w:rFonts w:ascii="Times New Roman" w:hAnsi="Times New Roman"/>
                <w:color w:val="000000"/>
                <w:spacing w:val="0"/>
                <w:sz w:val="22"/>
                <w:szCs w:val="22"/>
              </w:rPr>
              <w:t>State Staff</w:t>
            </w:r>
            <w:r w:rsidRPr="00A0441F">
              <w:rPr>
                <w:rFonts w:ascii="Times New Roman" w:hAnsi="Times New Roman"/>
                <w:color w:val="000000"/>
                <w:spacing w:val="0"/>
                <w:sz w:val="22"/>
                <w:szCs w:val="22"/>
              </w:rPr>
              <w:t xml:space="preserve"> </w:t>
            </w:r>
          </w:p>
        </w:tc>
        <w:tc>
          <w:tcPr>
            <w:tcW w:w="1260" w:type="dxa"/>
          </w:tcPr>
          <w:p w14:paraId="5569FE56" w14:textId="50B47864" w:rsidR="00D45A9C" w:rsidRDefault="00D45A9C" w:rsidP="00595183">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2</w:t>
            </w:r>
          </w:p>
        </w:tc>
        <w:tc>
          <w:tcPr>
            <w:tcW w:w="990" w:type="dxa"/>
            <w:shd w:val="clear" w:color="auto" w:fill="auto"/>
          </w:tcPr>
          <w:p w14:paraId="5EEE88F4" w14:textId="77777777" w:rsidR="00BE72F9" w:rsidRDefault="00BE72F9" w:rsidP="00595183">
            <w:pPr>
              <w:widowControl/>
              <w:tabs>
                <w:tab w:val="clear" w:pos="-720"/>
              </w:tabs>
              <w:suppressAutoHyphens w:val="0"/>
              <w:jc w:val="right"/>
              <w:rPr>
                <w:rFonts w:ascii="Times New Roman" w:hAnsi="Times New Roman"/>
                <w:color w:val="000000"/>
                <w:spacing w:val="0"/>
                <w:sz w:val="22"/>
                <w:szCs w:val="22"/>
              </w:rPr>
            </w:pPr>
          </w:p>
          <w:p w14:paraId="0008E418" w14:textId="77777777" w:rsidR="00BE72F9" w:rsidRDefault="00BE72F9" w:rsidP="00595183">
            <w:pPr>
              <w:widowControl/>
              <w:tabs>
                <w:tab w:val="clear" w:pos="-720"/>
              </w:tabs>
              <w:suppressAutoHyphens w:val="0"/>
              <w:jc w:val="right"/>
              <w:rPr>
                <w:rFonts w:ascii="Times New Roman" w:hAnsi="Times New Roman"/>
                <w:color w:val="000000"/>
                <w:spacing w:val="0"/>
                <w:sz w:val="22"/>
                <w:szCs w:val="22"/>
              </w:rPr>
            </w:pPr>
          </w:p>
          <w:p w14:paraId="387B37DE" w14:textId="77777777" w:rsidR="00D45A9C" w:rsidRDefault="00D45A9C" w:rsidP="00595183">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1</w:t>
            </w:r>
          </w:p>
          <w:p w14:paraId="5E4F0B79" w14:textId="4D4C7193" w:rsidR="00D45A9C" w:rsidRPr="00A15727" w:rsidRDefault="00D45A9C" w:rsidP="00BE72F9">
            <w:pPr>
              <w:widowControl/>
              <w:tabs>
                <w:tab w:val="clear" w:pos="-720"/>
              </w:tabs>
              <w:suppressAutoHyphens w:val="0"/>
              <w:jc w:val="right"/>
              <w:rPr>
                <w:rFonts w:ascii="Times New Roman" w:hAnsi="Times New Roman"/>
                <w:b/>
                <w:color w:val="000000"/>
                <w:spacing w:val="0"/>
                <w:sz w:val="22"/>
                <w:szCs w:val="22"/>
              </w:rPr>
            </w:pPr>
            <w:r>
              <w:rPr>
                <w:rFonts w:ascii="Times New Roman" w:hAnsi="Times New Roman"/>
                <w:color w:val="000000"/>
                <w:spacing w:val="0"/>
                <w:sz w:val="22"/>
                <w:szCs w:val="22"/>
              </w:rPr>
              <w:t>3</w:t>
            </w:r>
          </w:p>
        </w:tc>
        <w:tc>
          <w:tcPr>
            <w:tcW w:w="1260" w:type="dxa"/>
          </w:tcPr>
          <w:p w14:paraId="70230BF6" w14:textId="77777777" w:rsidR="00BE72F9" w:rsidRDefault="00BE72F9" w:rsidP="005F5545">
            <w:pPr>
              <w:widowControl/>
              <w:tabs>
                <w:tab w:val="clear" w:pos="-720"/>
              </w:tabs>
              <w:suppressAutoHyphens w:val="0"/>
              <w:jc w:val="right"/>
              <w:rPr>
                <w:rFonts w:ascii="Times New Roman" w:hAnsi="Times New Roman"/>
                <w:color w:val="000000"/>
                <w:spacing w:val="0"/>
                <w:sz w:val="22"/>
                <w:szCs w:val="22"/>
              </w:rPr>
            </w:pPr>
          </w:p>
          <w:p w14:paraId="0B8ED2C2" w14:textId="77777777" w:rsidR="00BE72F9" w:rsidRDefault="00BE72F9" w:rsidP="005F5545">
            <w:pPr>
              <w:widowControl/>
              <w:tabs>
                <w:tab w:val="clear" w:pos="-720"/>
              </w:tabs>
              <w:suppressAutoHyphens w:val="0"/>
              <w:jc w:val="right"/>
              <w:rPr>
                <w:rFonts w:ascii="Times New Roman" w:hAnsi="Times New Roman"/>
                <w:color w:val="000000"/>
                <w:spacing w:val="0"/>
                <w:sz w:val="22"/>
                <w:szCs w:val="22"/>
              </w:rPr>
            </w:pPr>
          </w:p>
          <w:p w14:paraId="35A40E0B" w14:textId="77777777" w:rsidR="00D45A9C" w:rsidRDefault="00D45A9C" w:rsidP="005F5545">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2</w:t>
            </w:r>
          </w:p>
          <w:p w14:paraId="1977FFD2" w14:textId="08AE0313" w:rsidR="00D45A9C" w:rsidRDefault="00D45A9C" w:rsidP="00BE72F9">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6</w:t>
            </w:r>
          </w:p>
        </w:tc>
        <w:tc>
          <w:tcPr>
            <w:tcW w:w="990" w:type="dxa"/>
          </w:tcPr>
          <w:p w14:paraId="2C863EB0" w14:textId="77777777" w:rsidR="00D45A9C" w:rsidRDefault="00D45A9C" w:rsidP="00F64CEB">
            <w:pPr>
              <w:widowControl/>
              <w:tabs>
                <w:tab w:val="clear" w:pos="-720"/>
              </w:tabs>
              <w:suppressAutoHyphens w:val="0"/>
              <w:jc w:val="right"/>
              <w:rPr>
                <w:rFonts w:ascii="Times New Roman" w:hAnsi="Times New Roman"/>
                <w:color w:val="000000"/>
                <w:spacing w:val="0"/>
                <w:sz w:val="22"/>
                <w:szCs w:val="22"/>
              </w:rPr>
            </w:pPr>
          </w:p>
          <w:p w14:paraId="01381D4B" w14:textId="77777777" w:rsidR="00BE72F9" w:rsidRDefault="00BE72F9" w:rsidP="00F64CEB">
            <w:pPr>
              <w:widowControl/>
              <w:tabs>
                <w:tab w:val="clear" w:pos="-720"/>
              </w:tabs>
              <w:suppressAutoHyphens w:val="0"/>
              <w:jc w:val="right"/>
              <w:rPr>
                <w:rFonts w:ascii="Times New Roman" w:hAnsi="Times New Roman"/>
                <w:color w:val="000000"/>
                <w:spacing w:val="0"/>
                <w:sz w:val="22"/>
                <w:szCs w:val="22"/>
              </w:rPr>
            </w:pPr>
          </w:p>
          <w:p w14:paraId="2B11FB51" w14:textId="616F1074" w:rsidR="00D45A9C" w:rsidRDefault="00D45A9C" w:rsidP="00F64CEB">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$32.</w:t>
            </w:r>
            <w:r w:rsidR="00265F58">
              <w:rPr>
                <w:rFonts w:ascii="Times New Roman" w:hAnsi="Times New Roman"/>
                <w:color w:val="000000"/>
                <w:spacing w:val="0"/>
                <w:sz w:val="22"/>
                <w:szCs w:val="22"/>
              </w:rPr>
              <w:t>3</w:t>
            </w:r>
            <w:r>
              <w:rPr>
                <w:rFonts w:ascii="Times New Roman" w:hAnsi="Times New Roman"/>
                <w:color w:val="000000"/>
                <w:spacing w:val="0"/>
                <w:sz w:val="22"/>
                <w:szCs w:val="22"/>
              </w:rPr>
              <w:t>7</w:t>
            </w:r>
          </w:p>
          <w:p w14:paraId="2B9DCD1E" w14:textId="4C4CA713" w:rsidR="00D45A9C" w:rsidRPr="00BE72F9" w:rsidRDefault="00D45A9C" w:rsidP="00D45A9C">
            <w:pPr>
              <w:widowControl/>
              <w:tabs>
                <w:tab w:val="clear" w:pos="-720"/>
              </w:tabs>
              <w:suppressAutoHyphens w:val="0"/>
              <w:jc w:val="right"/>
              <w:rPr>
                <w:rFonts w:ascii="Times New Roman" w:hAnsi="Times New Roman"/>
                <w:color w:val="000000"/>
                <w:spacing w:val="0"/>
                <w:sz w:val="22"/>
                <w:szCs w:val="22"/>
              </w:rPr>
            </w:pPr>
            <w:r w:rsidRPr="00BE72F9">
              <w:rPr>
                <w:rFonts w:ascii="Times New Roman" w:hAnsi="Times New Roman"/>
                <w:color w:val="000000"/>
                <w:spacing w:val="0"/>
                <w:sz w:val="22"/>
                <w:szCs w:val="22"/>
              </w:rPr>
              <w:t>$23.10</w:t>
            </w:r>
          </w:p>
        </w:tc>
        <w:tc>
          <w:tcPr>
            <w:tcW w:w="1164" w:type="dxa"/>
            <w:shd w:val="clear" w:color="auto" w:fill="auto"/>
          </w:tcPr>
          <w:p w14:paraId="60C87E4A" w14:textId="1E7B543C" w:rsidR="00BE72F9" w:rsidRDefault="00D45A9C" w:rsidP="00A92B56">
            <w:pPr>
              <w:widowControl/>
              <w:tabs>
                <w:tab w:val="clear" w:pos="-720"/>
                <w:tab w:val="left" w:pos="1327"/>
              </w:tabs>
              <w:suppressAutoHyphens w:val="0"/>
              <w:rPr>
                <w:rFonts w:ascii="Times New Roman" w:hAnsi="Times New Roman"/>
                <w:color w:val="000000"/>
                <w:spacing w:val="0"/>
                <w:sz w:val="22"/>
                <w:szCs w:val="22"/>
              </w:rPr>
            </w:pPr>
            <w:r>
              <w:rPr>
                <w:rFonts w:ascii="Times New Roman" w:hAnsi="Times New Roman"/>
                <w:color w:val="000000"/>
                <w:spacing w:val="0"/>
                <w:sz w:val="22"/>
                <w:szCs w:val="22"/>
              </w:rPr>
              <w:tab/>
            </w:r>
          </w:p>
          <w:p w14:paraId="06A1D7FF" w14:textId="77777777" w:rsidR="00BE72F9" w:rsidRDefault="00BE72F9" w:rsidP="00A15727">
            <w:pPr>
              <w:widowControl/>
              <w:tabs>
                <w:tab w:val="clear" w:pos="-720"/>
                <w:tab w:val="left" w:pos="1327"/>
              </w:tabs>
              <w:suppressAutoHyphens w:val="0"/>
              <w:jc w:val="right"/>
              <w:rPr>
                <w:rFonts w:ascii="Times New Roman" w:hAnsi="Times New Roman"/>
                <w:color w:val="000000"/>
                <w:spacing w:val="0"/>
                <w:sz w:val="22"/>
                <w:szCs w:val="22"/>
              </w:rPr>
            </w:pPr>
          </w:p>
          <w:p w14:paraId="77F6994C" w14:textId="77777777" w:rsidR="00D45A9C" w:rsidRDefault="00D45A9C" w:rsidP="00A15727">
            <w:pPr>
              <w:widowControl/>
              <w:tabs>
                <w:tab w:val="clear" w:pos="-720"/>
                <w:tab w:val="left" w:pos="1327"/>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$65</w:t>
            </w:r>
          </w:p>
          <w:p w14:paraId="5FD2C9B8" w14:textId="16B8AE3F" w:rsidR="00D45A9C" w:rsidRPr="00A15727" w:rsidRDefault="00D45A9C" w:rsidP="00BE72F9">
            <w:pPr>
              <w:widowControl/>
              <w:tabs>
                <w:tab w:val="clear" w:pos="-720"/>
                <w:tab w:val="left" w:pos="1327"/>
              </w:tabs>
              <w:suppressAutoHyphens w:val="0"/>
              <w:jc w:val="right"/>
              <w:rPr>
                <w:rFonts w:ascii="Times New Roman" w:hAnsi="Times New Roman"/>
                <w:b/>
                <w:color w:val="000000"/>
                <w:spacing w:val="0"/>
                <w:sz w:val="22"/>
                <w:szCs w:val="22"/>
              </w:rPr>
            </w:pPr>
            <w:r>
              <w:rPr>
                <w:rFonts w:ascii="Times New Roman" w:hAnsi="Times New Roman"/>
                <w:color w:val="000000"/>
                <w:spacing w:val="0"/>
                <w:sz w:val="22"/>
                <w:szCs w:val="22"/>
              </w:rPr>
              <w:t>$139</w:t>
            </w:r>
          </w:p>
        </w:tc>
        <w:tc>
          <w:tcPr>
            <w:tcW w:w="1253" w:type="dxa"/>
          </w:tcPr>
          <w:p w14:paraId="3F9A475F" w14:textId="26C17DB4" w:rsidR="00D45A9C" w:rsidRDefault="00D45A9C" w:rsidP="00D45A9C">
            <w:pPr>
              <w:widowControl/>
              <w:tabs>
                <w:tab w:val="clear" w:pos="-720"/>
                <w:tab w:val="left" w:pos="1327"/>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$204</w:t>
            </w:r>
          </w:p>
        </w:tc>
      </w:tr>
      <w:tr w:rsidR="00D45A9C" w:rsidRPr="00595183" w14:paraId="1D2B05AA" w14:textId="1CB0D058" w:rsidTr="00A92B56">
        <w:trPr>
          <w:trHeight w:val="330"/>
          <w:jc w:val="center"/>
        </w:trPr>
        <w:tc>
          <w:tcPr>
            <w:tcW w:w="7638" w:type="dxa"/>
            <w:gridSpan w:val="5"/>
            <w:shd w:val="clear" w:color="auto" w:fill="auto"/>
            <w:vAlign w:val="center"/>
          </w:tcPr>
          <w:p w14:paraId="52761256" w14:textId="7FDC97AF" w:rsidR="00D45A9C" w:rsidRPr="00A0441F" w:rsidRDefault="00D45A9C" w:rsidP="00643B51">
            <w:pPr>
              <w:widowControl/>
              <w:tabs>
                <w:tab w:val="clear" w:pos="-720"/>
              </w:tabs>
              <w:suppressAutoHyphens w:val="0"/>
              <w:jc w:val="left"/>
              <w:rPr>
                <w:rFonts w:ascii="Times New Roman" w:hAnsi="Times New Roman"/>
                <w:color w:val="000000"/>
                <w:spacing w:val="0"/>
                <w:sz w:val="22"/>
                <w:szCs w:val="22"/>
              </w:rPr>
            </w:pPr>
            <w:r w:rsidRPr="00A0441F">
              <w:rPr>
                <w:rFonts w:ascii="Times New Roman" w:hAnsi="Times New Roman"/>
                <w:b/>
                <w:bCs/>
                <w:color w:val="000000"/>
                <w:spacing w:val="0"/>
                <w:sz w:val="22"/>
                <w:szCs w:val="22"/>
              </w:rPr>
              <w:t>State Agency Cost Subtotal</w:t>
            </w:r>
          </w:p>
        </w:tc>
        <w:tc>
          <w:tcPr>
            <w:tcW w:w="1164" w:type="dxa"/>
            <w:shd w:val="clear" w:color="auto" w:fill="auto"/>
          </w:tcPr>
          <w:p w14:paraId="16AA4523" w14:textId="3DAC6B2E" w:rsidR="00D45A9C" w:rsidRPr="00A0441F" w:rsidRDefault="00D45A9C" w:rsidP="00E97FDE">
            <w:pPr>
              <w:widowControl/>
              <w:tabs>
                <w:tab w:val="clear" w:pos="-720"/>
              </w:tabs>
              <w:suppressAutoHyphens w:val="0"/>
              <w:jc w:val="right"/>
              <w:rPr>
                <w:rFonts w:ascii="Times New Roman" w:hAnsi="Times New Roman"/>
                <w:color w:val="000000"/>
                <w:spacing w:val="0"/>
                <w:sz w:val="22"/>
                <w:szCs w:val="22"/>
              </w:rPr>
            </w:pPr>
          </w:p>
        </w:tc>
        <w:tc>
          <w:tcPr>
            <w:tcW w:w="1253" w:type="dxa"/>
          </w:tcPr>
          <w:p w14:paraId="463588B9" w14:textId="46015F28" w:rsidR="00D45A9C" w:rsidRPr="00BE72F9" w:rsidRDefault="00BE72F9" w:rsidP="00E97FDE">
            <w:pPr>
              <w:widowControl/>
              <w:tabs>
                <w:tab w:val="clear" w:pos="-720"/>
              </w:tabs>
              <w:suppressAutoHyphens w:val="0"/>
              <w:jc w:val="right"/>
              <w:rPr>
                <w:rFonts w:ascii="Times New Roman" w:hAnsi="Times New Roman"/>
                <w:b/>
                <w:color w:val="000000"/>
                <w:spacing w:val="0"/>
                <w:sz w:val="22"/>
                <w:szCs w:val="22"/>
              </w:rPr>
            </w:pPr>
            <w:r w:rsidRPr="00BE72F9">
              <w:rPr>
                <w:rFonts w:ascii="Times New Roman" w:hAnsi="Times New Roman"/>
                <w:b/>
                <w:color w:val="000000"/>
                <w:spacing w:val="0"/>
                <w:sz w:val="22"/>
                <w:szCs w:val="22"/>
              </w:rPr>
              <w:t>$28,003</w:t>
            </w:r>
          </w:p>
        </w:tc>
      </w:tr>
      <w:tr w:rsidR="00D45A9C" w:rsidRPr="00595183" w14:paraId="5CBBEA3F" w14:textId="0ECB095C" w:rsidTr="00A92B56">
        <w:trPr>
          <w:trHeight w:val="330"/>
          <w:jc w:val="center"/>
        </w:trPr>
        <w:tc>
          <w:tcPr>
            <w:tcW w:w="6648" w:type="dxa"/>
            <w:gridSpan w:val="4"/>
            <w:shd w:val="clear" w:color="auto" w:fill="auto"/>
          </w:tcPr>
          <w:p w14:paraId="16851C35" w14:textId="77777777" w:rsidR="00D45A9C" w:rsidRPr="00A0441F" w:rsidRDefault="00D45A9C" w:rsidP="005719A9">
            <w:pPr>
              <w:widowControl/>
              <w:tabs>
                <w:tab w:val="clear" w:pos="-720"/>
              </w:tabs>
              <w:suppressAutoHyphens w:val="0"/>
              <w:jc w:val="left"/>
              <w:rPr>
                <w:rFonts w:ascii="Times New Roman" w:hAnsi="Times New Roman"/>
                <w:color w:val="000000"/>
                <w:spacing w:val="0"/>
                <w:sz w:val="22"/>
                <w:szCs w:val="22"/>
              </w:rPr>
            </w:pPr>
            <w:r w:rsidRPr="00643B51">
              <w:rPr>
                <w:rFonts w:ascii="Times New Roman" w:hAnsi="Times New Roman"/>
                <w:b/>
                <w:bCs/>
                <w:color w:val="000000"/>
                <w:spacing w:val="0"/>
                <w:sz w:val="22"/>
                <w:szCs w:val="22"/>
              </w:rPr>
              <w:t>Total State Agency Cost</w:t>
            </w:r>
            <w:r>
              <w:rPr>
                <w:rFonts w:ascii="Times New Roman" w:hAnsi="Times New Roman"/>
                <w:bCs/>
                <w:color w:val="000000"/>
                <w:spacing w:val="0"/>
                <w:sz w:val="22"/>
                <w:szCs w:val="22"/>
              </w:rPr>
              <w:t xml:space="preserve">  (</w:t>
            </w:r>
            <w:r w:rsidRPr="00643B51">
              <w:rPr>
                <w:rFonts w:ascii="Times New Roman" w:hAnsi="Times New Roman"/>
                <w:bCs/>
                <w:color w:val="000000"/>
                <w:spacing w:val="0"/>
                <w:sz w:val="22"/>
                <w:szCs w:val="22"/>
              </w:rPr>
              <w:t>State Cost Subtotal minus 50% Federal Share</w:t>
            </w:r>
            <w:r>
              <w:rPr>
                <w:rFonts w:ascii="Times New Roman" w:hAnsi="Times New Roman"/>
                <w:bCs/>
                <w:color w:val="000000"/>
                <w:spacing w:val="0"/>
                <w:sz w:val="22"/>
                <w:szCs w:val="22"/>
              </w:rPr>
              <w:t>)</w:t>
            </w:r>
            <w:r w:rsidRPr="00643B51">
              <w:rPr>
                <w:rFonts w:ascii="Times New Roman" w:hAnsi="Times New Roman"/>
                <w:b/>
                <w:bCs/>
                <w:color w:val="000000"/>
                <w:spacing w:val="0"/>
                <w:sz w:val="22"/>
                <w:szCs w:val="22"/>
              </w:rPr>
              <w:t xml:space="preserve">  </w:t>
            </w:r>
          </w:p>
        </w:tc>
        <w:tc>
          <w:tcPr>
            <w:tcW w:w="2154" w:type="dxa"/>
            <w:gridSpan w:val="2"/>
          </w:tcPr>
          <w:p w14:paraId="0B97E1BE" w14:textId="6C87B464" w:rsidR="00D45A9C" w:rsidRPr="00A0441F" w:rsidRDefault="00D45A9C" w:rsidP="00BE72F9">
            <w:pPr>
              <w:widowControl/>
              <w:tabs>
                <w:tab w:val="clear" w:pos="-720"/>
              </w:tabs>
              <w:suppressAutoHyphens w:val="0"/>
              <w:jc w:val="right"/>
              <w:rPr>
                <w:rFonts w:ascii="Times New Roman" w:hAnsi="Times New Roman"/>
                <w:color w:val="000000"/>
                <w:spacing w:val="0"/>
                <w:sz w:val="22"/>
                <w:szCs w:val="22"/>
              </w:rPr>
            </w:pPr>
            <w:r>
              <w:rPr>
                <w:rFonts w:ascii="Times New Roman" w:hAnsi="Times New Roman"/>
                <w:color w:val="000000"/>
                <w:spacing w:val="0"/>
                <w:sz w:val="22"/>
                <w:szCs w:val="22"/>
              </w:rPr>
              <w:t xml:space="preserve">($28,003 x 0.5) = </w:t>
            </w:r>
          </w:p>
        </w:tc>
        <w:tc>
          <w:tcPr>
            <w:tcW w:w="1253" w:type="dxa"/>
          </w:tcPr>
          <w:p w14:paraId="1E32D455" w14:textId="1A98A1E6" w:rsidR="00D45A9C" w:rsidRPr="00BE72F9" w:rsidRDefault="00BE72F9" w:rsidP="005719A9">
            <w:pPr>
              <w:widowControl/>
              <w:tabs>
                <w:tab w:val="clear" w:pos="-720"/>
              </w:tabs>
              <w:suppressAutoHyphens w:val="0"/>
              <w:jc w:val="right"/>
              <w:rPr>
                <w:rFonts w:ascii="Times New Roman" w:hAnsi="Times New Roman"/>
                <w:b/>
                <w:color w:val="000000"/>
                <w:spacing w:val="0"/>
                <w:sz w:val="22"/>
                <w:szCs w:val="22"/>
              </w:rPr>
            </w:pPr>
            <w:r w:rsidRPr="00BE72F9">
              <w:rPr>
                <w:rFonts w:ascii="Times New Roman" w:hAnsi="Times New Roman"/>
                <w:b/>
                <w:color w:val="000000"/>
                <w:spacing w:val="0"/>
                <w:sz w:val="22"/>
                <w:szCs w:val="22"/>
              </w:rPr>
              <w:t>$14,001.50</w:t>
            </w:r>
          </w:p>
        </w:tc>
      </w:tr>
    </w:tbl>
    <w:p w14:paraId="301663E1" w14:textId="77777777" w:rsidR="003B47C7" w:rsidRDefault="003B47C7" w:rsidP="003B47C7">
      <w:pPr>
        <w:spacing w:line="480" w:lineRule="auto"/>
        <w:ind w:left="360"/>
        <w:jc w:val="left"/>
        <w:rPr>
          <w:rFonts w:ascii="Times New Roman" w:hAnsi="Times New Roman"/>
          <w:b/>
        </w:rPr>
      </w:pPr>
    </w:p>
    <w:p w14:paraId="66028547" w14:textId="77777777" w:rsidR="00CF3F9F" w:rsidRDefault="00CF3F9F" w:rsidP="00CF3F9F">
      <w:pPr>
        <w:numPr>
          <w:ilvl w:val="0"/>
          <w:numId w:val="31"/>
        </w:numPr>
        <w:jc w:val="left"/>
        <w:rPr>
          <w:rFonts w:ascii="Times New Roman" w:hAnsi="Times New Roman"/>
          <w:b/>
        </w:rPr>
      </w:pPr>
      <w:r w:rsidRPr="00CF3F9F">
        <w:rPr>
          <w:rFonts w:ascii="Times New Roman" w:hAnsi="Times New Roman"/>
          <w:b/>
        </w:rPr>
        <w:t>Estimates of other total annual cost burden.</w:t>
      </w:r>
    </w:p>
    <w:p w14:paraId="09BFED22" w14:textId="77777777" w:rsidR="00CF3F9F" w:rsidRDefault="00CF3F9F" w:rsidP="00CF3F9F">
      <w:pPr>
        <w:ind w:left="360"/>
        <w:jc w:val="left"/>
        <w:rPr>
          <w:rFonts w:ascii="Times New Roman" w:hAnsi="Times New Roman"/>
          <w:b/>
        </w:rPr>
      </w:pPr>
    </w:p>
    <w:p w14:paraId="22F8D9E4" w14:textId="77777777" w:rsidR="00CF3F9F" w:rsidRDefault="0079671B" w:rsidP="00CF3F9F">
      <w:pPr>
        <w:jc w:val="left"/>
        <w:rPr>
          <w:rFonts w:ascii="Times New Roman" w:hAnsi="Times New Roman"/>
          <w:b/>
        </w:rPr>
      </w:pPr>
      <w:r w:rsidRPr="0079671B">
        <w:rPr>
          <w:rFonts w:ascii="Times New Roman" w:hAnsi="Times New Roman"/>
          <w:b/>
        </w:rPr>
        <w:t xml:space="preserve">Provide estimates of the total annual cost burden </w:t>
      </w:r>
      <w:r w:rsidR="00A33E87" w:rsidRPr="0079671B">
        <w:rPr>
          <w:rFonts w:ascii="Times New Roman" w:hAnsi="Times New Roman"/>
          <w:b/>
        </w:rPr>
        <w:t>to respondents</w:t>
      </w:r>
      <w:r w:rsidRPr="0079671B">
        <w:rPr>
          <w:rFonts w:ascii="Times New Roman" w:hAnsi="Times New Roman"/>
          <w:b/>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w:t>
      </w:r>
      <w:r w:rsidR="00A33E87" w:rsidRPr="0079671B">
        <w:rPr>
          <w:rFonts w:ascii="Times New Roman" w:hAnsi="Times New Roman"/>
          <w:b/>
        </w:rPr>
        <w:t>services component</w:t>
      </w:r>
      <w:r w:rsidRPr="0079671B">
        <w:rPr>
          <w:rFonts w:ascii="Times New Roman" w:hAnsi="Times New Roman"/>
          <w:b/>
        </w:rPr>
        <w:t>.</w:t>
      </w:r>
    </w:p>
    <w:p w14:paraId="3FCBBD92" w14:textId="77777777" w:rsidR="00CF3F9F" w:rsidRDefault="00CF3F9F" w:rsidP="00CF3F9F">
      <w:pPr>
        <w:jc w:val="left"/>
        <w:rPr>
          <w:rFonts w:ascii="Times New Roman" w:hAnsi="Times New Roman"/>
          <w:b/>
        </w:rPr>
      </w:pPr>
    </w:p>
    <w:p w14:paraId="0634574B" w14:textId="77777777" w:rsidR="00CB535E" w:rsidRDefault="006F0C50" w:rsidP="00B1356C">
      <w:pPr>
        <w:spacing w:after="240" w:line="360" w:lineRule="auto"/>
        <w:jc w:val="left"/>
        <w:rPr>
          <w:rFonts w:ascii="Times New Roman" w:hAnsi="Times New Roman"/>
        </w:rPr>
      </w:pPr>
      <w:r w:rsidRPr="006F0C50">
        <w:rPr>
          <w:rFonts w:ascii="Times New Roman" w:hAnsi="Times New Roman"/>
        </w:rPr>
        <w:t>There are no capital/start-up or ongoing operation or maintenance costs associated with this information collection.</w:t>
      </w:r>
    </w:p>
    <w:p w14:paraId="21059624" w14:textId="77777777" w:rsidR="00CF3F9F" w:rsidRDefault="00CF3F9F" w:rsidP="00CB535E">
      <w:pPr>
        <w:numPr>
          <w:ilvl w:val="0"/>
          <w:numId w:val="31"/>
        </w:numPr>
        <w:spacing w:line="480" w:lineRule="auto"/>
        <w:jc w:val="left"/>
        <w:rPr>
          <w:rFonts w:ascii="Times New Roman" w:hAnsi="Times New Roman"/>
          <w:b/>
        </w:rPr>
      </w:pPr>
      <w:r w:rsidRPr="00CF3F9F">
        <w:rPr>
          <w:rFonts w:ascii="Times New Roman" w:hAnsi="Times New Roman"/>
          <w:b/>
        </w:rPr>
        <w:t>Provide estimates of annualized cost to the Federal government.</w:t>
      </w:r>
    </w:p>
    <w:p w14:paraId="6E5D97E6" w14:textId="77777777" w:rsidR="00CF3F9F" w:rsidRDefault="0079671B" w:rsidP="00B1356C">
      <w:pPr>
        <w:spacing w:after="240" w:line="360" w:lineRule="auto"/>
        <w:jc w:val="left"/>
        <w:rPr>
          <w:rFonts w:ascii="Times New Roman" w:hAnsi="Times New Roman"/>
          <w:b/>
        </w:rPr>
      </w:pPr>
      <w:r w:rsidRPr="0079671B">
        <w:rPr>
          <w:rFonts w:ascii="Times New Roman" w:hAnsi="Times New Roman"/>
          <w:b/>
        </w:rPr>
        <w:t>Provide estimates of annualized cost to the Federal government.  Also, provide a description of the method used to estimate cost and any other expense that would not have been incurred without this collection of information.</w:t>
      </w:r>
    </w:p>
    <w:p w14:paraId="179954EF" w14:textId="680A12DB" w:rsidR="00CF3F9F" w:rsidRDefault="006F0C50" w:rsidP="00B1356C">
      <w:pPr>
        <w:spacing w:after="240" w:line="360" w:lineRule="auto"/>
        <w:jc w:val="left"/>
        <w:rPr>
          <w:rFonts w:ascii="Times New Roman" w:hAnsi="Times New Roman"/>
        </w:rPr>
      </w:pPr>
      <w:r w:rsidRPr="006F0C50">
        <w:rPr>
          <w:rFonts w:ascii="Times New Roman" w:hAnsi="Times New Roman"/>
        </w:rPr>
        <w:t xml:space="preserve">Fifty percent of the administrative costs incurred by State welfare agencies are reimbursed </w:t>
      </w:r>
      <w:r w:rsidR="007A4650" w:rsidRPr="006F0C50">
        <w:rPr>
          <w:rFonts w:ascii="Times New Roman" w:hAnsi="Times New Roman"/>
        </w:rPr>
        <w:t xml:space="preserve">by </w:t>
      </w:r>
      <w:r w:rsidR="007A4650">
        <w:rPr>
          <w:rFonts w:ascii="Times New Roman" w:hAnsi="Times New Roman"/>
        </w:rPr>
        <w:t>FNS</w:t>
      </w:r>
      <w:r w:rsidRPr="006F0C50">
        <w:rPr>
          <w:rFonts w:ascii="Times New Roman" w:hAnsi="Times New Roman"/>
        </w:rPr>
        <w:t>.  Thus, the estimated wage rates for State agency staff noted above have been reduced by 50</w:t>
      </w:r>
      <w:r w:rsidR="00AD6335">
        <w:rPr>
          <w:rFonts w:ascii="Times New Roman" w:hAnsi="Times New Roman"/>
        </w:rPr>
        <w:t xml:space="preserve"> percent</w:t>
      </w:r>
      <w:r w:rsidRPr="006F0C50">
        <w:rPr>
          <w:rFonts w:ascii="Times New Roman" w:hAnsi="Times New Roman"/>
        </w:rPr>
        <w:t xml:space="preserve"> to reflect cost sharing</w:t>
      </w:r>
      <w:r w:rsidR="007A4650">
        <w:rPr>
          <w:rFonts w:ascii="Times New Roman" w:hAnsi="Times New Roman"/>
        </w:rPr>
        <w:t xml:space="preserve"> ($</w:t>
      </w:r>
      <w:r w:rsidR="001237D6">
        <w:rPr>
          <w:rFonts w:ascii="Times New Roman" w:hAnsi="Times New Roman"/>
        </w:rPr>
        <w:t>14,001.5</w:t>
      </w:r>
      <w:r w:rsidR="00ED79DC">
        <w:rPr>
          <w:rFonts w:ascii="Times New Roman" w:hAnsi="Times New Roman"/>
        </w:rPr>
        <w:t>0</w:t>
      </w:r>
      <w:r w:rsidR="00707E96">
        <w:rPr>
          <w:rFonts w:ascii="Times New Roman" w:hAnsi="Times New Roman"/>
        </w:rPr>
        <w:t>)</w:t>
      </w:r>
      <w:r w:rsidRPr="006F0C50">
        <w:rPr>
          <w:rFonts w:ascii="Times New Roman" w:hAnsi="Times New Roman"/>
        </w:rPr>
        <w:t xml:space="preserve">.  </w:t>
      </w:r>
      <w:r w:rsidR="007A4650">
        <w:rPr>
          <w:rFonts w:ascii="Times New Roman" w:hAnsi="Times New Roman"/>
        </w:rPr>
        <w:t xml:space="preserve"> FNS staff evaluate, review and issue responses to State agency </w:t>
      </w:r>
      <w:r w:rsidR="007A4650">
        <w:rPr>
          <w:rFonts w:ascii="Times New Roman" w:hAnsi="Times New Roman"/>
        </w:rPr>
        <w:lastRenderedPageBreak/>
        <w:t>requests for ABAWD waivers.   We estimate the following Federal staff costs, based on</w:t>
      </w:r>
      <w:r w:rsidR="007B5DB3">
        <w:rPr>
          <w:rFonts w:ascii="Times New Roman" w:hAnsi="Times New Roman"/>
        </w:rPr>
        <w:t xml:space="preserve"> </w:t>
      </w:r>
      <w:r w:rsidR="00E82784">
        <w:rPr>
          <w:rFonts w:ascii="Times New Roman" w:hAnsi="Times New Roman"/>
        </w:rPr>
        <w:t>five</w:t>
      </w:r>
      <w:r w:rsidR="00B51EBE">
        <w:rPr>
          <w:rFonts w:ascii="Times New Roman" w:hAnsi="Times New Roman"/>
        </w:rPr>
        <w:t xml:space="preserve"> hours review and analysis</w:t>
      </w:r>
      <w:r w:rsidR="00E26F49">
        <w:rPr>
          <w:rFonts w:ascii="Times New Roman" w:hAnsi="Times New Roman"/>
        </w:rPr>
        <w:t xml:space="preserve"> </w:t>
      </w:r>
      <w:r w:rsidR="00B51EBE">
        <w:rPr>
          <w:rFonts w:ascii="Times New Roman" w:hAnsi="Times New Roman"/>
        </w:rPr>
        <w:t xml:space="preserve">by a </w:t>
      </w:r>
      <w:r w:rsidR="007A4650">
        <w:rPr>
          <w:rFonts w:ascii="Times New Roman" w:hAnsi="Times New Roman"/>
        </w:rPr>
        <w:t>program analyst</w:t>
      </w:r>
      <w:r w:rsidR="00B51EBE">
        <w:rPr>
          <w:rFonts w:ascii="Times New Roman" w:hAnsi="Times New Roman"/>
        </w:rPr>
        <w:t xml:space="preserve"> followed by a </w:t>
      </w:r>
      <w:r w:rsidR="005C3669">
        <w:rPr>
          <w:rFonts w:ascii="Times New Roman" w:hAnsi="Times New Roman"/>
        </w:rPr>
        <w:t xml:space="preserve">one hour </w:t>
      </w:r>
      <w:r w:rsidR="00B51EBE">
        <w:rPr>
          <w:rFonts w:ascii="Times New Roman" w:hAnsi="Times New Roman"/>
        </w:rPr>
        <w:t xml:space="preserve">review by </w:t>
      </w:r>
      <w:r w:rsidR="007A4650">
        <w:rPr>
          <w:rFonts w:ascii="Times New Roman" w:hAnsi="Times New Roman"/>
        </w:rPr>
        <w:t xml:space="preserve">a </w:t>
      </w:r>
      <w:r w:rsidR="004028AC">
        <w:rPr>
          <w:rFonts w:ascii="Times New Roman" w:hAnsi="Times New Roman"/>
        </w:rPr>
        <w:t>Team Leader</w:t>
      </w:r>
      <w:r w:rsidR="007A4650">
        <w:rPr>
          <w:rFonts w:ascii="Times New Roman" w:hAnsi="Times New Roman"/>
        </w:rPr>
        <w:t xml:space="preserve">.   </w:t>
      </w:r>
      <w:r w:rsidR="005719A9">
        <w:rPr>
          <w:rFonts w:ascii="Times New Roman" w:hAnsi="Times New Roman"/>
        </w:rPr>
        <w:t>The calculations for this cost are described in the table below:</w:t>
      </w:r>
    </w:p>
    <w:p w14:paraId="1607C007" w14:textId="77777777" w:rsidR="005719A9" w:rsidRPr="005719A9" w:rsidRDefault="005719A9" w:rsidP="00B1356C">
      <w:pPr>
        <w:spacing w:after="240" w:line="360" w:lineRule="auto"/>
        <w:jc w:val="left"/>
        <w:rPr>
          <w:rFonts w:ascii="Times New Roman" w:hAnsi="Times New Roman"/>
          <w:i/>
        </w:rPr>
      </w:pPr>
      <w:r>
        <w:rPr>
          <w:rFonts w:ascii="Times New Roman" w:hAnsi="Times New Roman"/>
          <w:i/>
        </w:rPr>
        <w:t>Table A.14.1</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41"/>
        <w:gridCol w:w="2335"/>
        <w:gridCol w:w="1422"/>
        <w:gridCol w:w="1028"/>
        <w:gridCol w:w="1541"/>
        <w:gridCol w:w="1541"/>
        <w:gridCol w:w="1541"/>
      </w:tblGrid>
      <w:tr w:rsidR="005719A9" w:rsidRPr="00595183" w14:paraId="41535130" w14:textId="77777777" w:rsidTr="001258C8">
        <w:trPr>
          <w:cantSplit/>
          <w:trHeight w:val="864"/>
          <w:tblHeader/>
          <w:jc w:val="center"/>
        </w:trPr>
        <w:tc>
          <w:tcPr>
            <w:tcW w:w="3876" w:type="dxa"/>
            <w:gridSpan w:val="2"/>
            <w:shd w:val="pct12" w:color="auto" w:fill="auto"/>
            <w:vAlign w:val="center"/>
            <w:hideMark/>
          </w:tcPr>
          <w:p w14:paraId="425E7F6B" w14:textId="77777777" w:rsidR="001258C8" w:rsidRDefault="005719A9" w:rsidP="001258C8">
            <w:pPr>
              <w:widowControl/>
              <w:tabs>
                <w:tab w:val="clear" w:pos="-720"/>
              </w:tabs>
              <w:suppressAutoHyphens w:val="0"/>
              <w:ind w:right="-288"/>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 xml:space="preserve">Burden – Review of State agency </w:t>
            </w:r>
          </w:p>
          <w:p w14:paraId="3E4B1286" w14:textId="77777777" w:rsidR="005719A9" w:rsidRDefault="005719A9" w:rsidP="001258C8">
            <w:pPr>
              <w:widowControl/>
              <w:tabs>
                <w:tab w:val="clear" w:pos="-720"/>
              </w:tabs>
              <w:suppressAutoHyphens w:val="0"/>
              <w:ind w:right="-288"/>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waiver requests</w:t>
            </w:r>
          </w:p>
          <w:p w14:paraId="611272AC" w14:textId="77777777" w:rsidR="005719A9" w:rsidRPr="00BB43D6" w:rsidRDefault="005719A9" w:rsidP="001258C8">
            <w:pPr>
              <w:widowControl/>
              <w:tabs>
                <w:tab w:val="clear" w:pos="-720"/>
              </w:tabs>
              <w:suppressAutoHyphens w:val="0"/>
              <w:ind w:right="-288"/>
              <w:jc w:val="center"/>
              <w:rPr>
                <w:rFonts w:ascii="Times New Roman" w:hAnsi="Times New Roman"/>
                <w:b/>
                <w:bCs/>
                <w:color w:val="000000"/>
                <w:spacing w:val="0"/>
                <w:sz w:val="22"/>
                <w:szCs w:val="22"/>
              </w:rPr>
            </w:pPr>
          </w:p>
        </w:tc>
        <w:tc>
          <w:tcPr>
            <w:tcW w:w="1422" w:type="dxa"/>
            <w:shd w:val="pct12" w:color="auto" w:fill="auto"/>
            <w:vAlign w:val="center"/>
          </w:tcPr>
          <w:p w14:paraId="1BC62214" w14:textId="77777777" w:rsidR="005719A9" w:rsidRPr="00BB43D6" w:rsidRDefault="005719A9" w:rsidP="001258C8">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 of Respondents</w:t>
            </w:r>
          </w:p>
        </w:tc>
        <w:tc>
          <w:tcPr>
            <w:tcW w:w="1028" w:type="dxa"/>
            <w:shd w:val="pct12" w:color="auto" w:fill="auto"/>
            <w:vAlign w:val="center"/>
            <w:hideMark/>
          </w:tcPr>
          <w:p w14:paraId="1B161AD5" w14:textId="77777777" w:rsidR="005719A9" w:rsidRPr="00BB43D6" w:rsidRDefault="005719A9" w:rsidP="001258C8">
            <w:pPr>
              <w:widowControl/>
              <w:tabs>
                <w:tab w:val="clear" w:pos="-720"/>
              </w:tabs>
              <w:suppressAutoHyphens w:val="0"/>
              <w:jc w:val="center"/>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Hours</w:t>
            </w:r>
          </w:p>
        </w:tc>
        <w:tc>
          <w:tcPr>
            <w:tcW w:w="1541" w:type="dxa"/>
            <w:shd w:val="pct12" w:color="auto" w:fill="auto"/>
            <w:vAlign w:val="center"/>
          </w:tcPr>
          <w:p w14:paraId="3A100E62" w14:textId="77777777" w:rsidR="005719A9" w:rsidRDefault="005719A9" w:rsidP="001258C8">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Est. Total Annual Burden Hours</w:t>
            </w:r>
          </w:p>
        </w:tc>
        <w:tc>
          <w:tcPr>
            <w:tcW w:w="1541" w:type="dxa"/>
            <w:shd w:val="pct12" w:color="auto" w:fill="auto"/>
            <w:vAlign w:val="center"/>
          </w:tcPr>
          <w:p w14:paraId="15049780" w14:textId="77777777" w:rsidR="005719A9" w:rsidRDefault="005719A9" w:rsidP="001258C8">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 xml:space="preserve">Estimated Hourly Wage Rate* </w:t>
            </w:r>
            <w:r>
              <w:rPr>
                <w:rStyle w:val="FootnoteReference"/>
                <w:rFonts w:ascii="Times New Roman" w:hAnsi="Times New Roman"/>
                <w:b/>
                <w:bCs/>
                <w:color w:val="000000"/>
                <w:spacing w:val="0"/>
                <w:sz w:val="22"/>
                <w:szCs w:val="22"/>
              </w:rPr>
              <w:footnoteReference w:id="6"/>
            </w:r>
          </w:p>
        </w:tc>
        <w:tc>
          <w:tcPr>
            <w:tcW w:w="1541" w:type="dxa"/>
            <w:shd w:val="pct12" w:color="auto" w:fill="auto"/>
            <w:vAlign w:val="center"/>
            <w:hideMark/>
          </w:tcPr>
          <w:p w14:paraId="6C34D16E" w14:textId="77777777" w:rsidR="005719A9" w:rsidRPr="00BB43D6" w:rsidRDefault="005719A9" w:rsidP="001258C8">
            <w:pPr>
              <w:widowControl/>
              <w:tabs>
                <w:tab w:val="clear" w:pos="-720"/>
              </w:tabs>
              <w:suppressAutoHyphens w:val="0"/>
              <w:jc w:val="center"/>
              <w:rPr>
                <w:rFonts w:ascii="Times New Roman" w:hAnsi="Times New Roman"/>
                <w:b/>
                <w:bCs/>
                <w:color w:val="000000"/>
                <w:spacing w:val="0"/>
                <w:sz w:val="22"/>
                <w:szCs w:val="22"/>
              </w:rPr>
            </w:pPr>
            <w:r>
              <w:rPr>
                <w:rFonts w:ascii="Times New Roman" w:hAnsi="Times New Roman"/>
                <w:b/>
                <w:bCs/>
                <w:color w:val="000000"/>
                <w:spacing w:val="0"/>
                <w:sz w:val="22"/>
                <w:szCs w:val="22"/>
              </w:rPr>
              <w:t>Cost</w:t>
            </w:r>
            <w:r w:rsidRPr="00BB43D6">
              <w:rPr>
                <w:rFonts w:ascii="Times New Roman" w:hAnsi="Times New Roman"/>
                <w:b/>
                <w:bCs/>
                <w:color w:val="000000"/>
                <w:spacing w:val="0"/>
                <w:sz w:val="22"/>
                <w:szCs w:val="22"/>
              </w:rPr>
              <w:t xml:space="preserve"> (US$)</w:t>
            </w:r>
            <w:r>
              <w:rPr>
                <w:rFonts w:ascii="Times New Roman" w:hAnsi="Times New Roman"/>
                <w:b/>
                <w:bCs/>
                <w:color w:val="000000"/>
                <w:spacing w:val="0"/>
                <w:sz w:val="22"/>
                <w:szCs w:val="22"/>
              </w:rPr>
              <w:t xml:space="preserve"> (approx.)</w:t>
            </w:r>
          </w:p>
        </w:tc>
      </w:tr>
      <w:tr w:rsidR="005719A9" w:rsidRPr="00595183" w14:paraId="60C5C574" w14:textId="77777777" w:rsidTr="001258C8">
        <w:trPr>
          <w:trHeight w:val="330"/>
          <w:jc w:val="center"/>
        </w:trPr>
        <w:tc>
          <w:tcPr>
            <w:tcW w:w="3876" w:type="dxa"/>
            <w:gridSpan w:val="2"/>
            <w:shd w:val="clear" w:color="auto" w:fill="auto"/>
            <w:hideMark/>
          </w:tcPr>
          <w:p w14:paraId="345E6B64" w14:textId="77777777" w:rsidR="005719A9" w:rsidRDefault="005719A9" w:rsidP="003F700F">
            <w:pPr>
              <w:widowControl/>
              <w:tabs>
                <w:tab w:val="clear" w:pos="-720"/>
              </w:tabs>
              <w:suppressAutoHyphens w:val="0"/>
              <w:jc w:val="left"/>
              <w:rPr>
                <w:rFonts w:ascii="Times New Roman" w:hAnsi="Times New Roman"/>
                <w:bCs/>
                <w:color w:val="000000"/>
                <w:spacing w:val="0"/>
                <w:sz w:val="20"/>
              </w:rPr>
            </w:pPr>
            <w:r w:rsidRPr="003F266E">
              <w:rPr>
                <w:rFonts w:ascii="Times New Roman" w:hAnsi="Times New Roman"/>
                <w:bCs/>
                <w:color w:val="000000"/>
                <w:spacing w:val="0"/>
                <w:sz w:val="20"/>
              </w:rPr>
              <w:t>Review of State agency waiver requests</w:t>
            </w:r>
            <w:r>
              <w:rPr>
                <w:rFonts w:ascii="Times New Roman" w:hAnsi="Times New Roman"/>
                <w:bCs/>
                <w:color w:val="000000"/>
                <w:spacing w:val="0"/>
                <w:sz w:val="20"/>
              </w:rPr>
              <w:t xml:space="preserve"> –  </w:t>
            </w:r>
          </w:p>
          <w:p w14:paraId="254AA3B6" w14:textId="77777777" w:rsidR="005719A9" w:rsidRPr="003F266E" w:rsidRDefault="005719A9" w:rsidP="005719A9">
            <w:pPr>
              <w:widowControl/>
              <w:tabs>
                <w:tab w:val="clear" w:pos="-720"/>
              </w:tabs>
              <w:suppressAutoHyphens w:val="0"/>
              <w:jc w:val="left"/>
              <w:rPr>
                <w:rFonts w:ascii="Times New Roman" w:hAnsi="Times New Roman"/>
                <w:bCs/>
                <w:color w:val="000000"/>
                <w:spacing w:val="0"/>
                <w:sz w:val="20"/>
              </w:rPr>
            </w:pPr>
            <w:r w:rsidRPr="003F700F">
              <w:rPr>
                <w:rFonts w:ascii="Times New Roman" w:hAnsi="Times New Roman"/>
                <w:bCs/>
                <w:color w:val="000000"/>
                <w:spacing w:val="0"/>
                <w:sz w:val="20"/>
              </w:rPr>
              <w:t>Program Analyst</w:t>
            </w:r>
            <w:r>
              <w:rPr>
                <w:rFonts w:ascii="Times New Roman" w:hAnsi="Times New Roman"/>
                <w:bCs/>
                <w:color w:val="000000"/>
                <w:spacing w:val="0"/>
                <w:sz w:val="20"/>
              </w:rPr>
              <w:t xml:space="preserve"> (</w:t>
            </w:r>
            <w:r w:rsidRPr="003F700F">
              <w:rPr>
                <w:rFonts w:ascii="Times New Roman" w:hAnsi="Times New Roman"/>
                <w:bCs/>
                <w:color w:val="000000"/>
                <w:spacing w:val="0"/>
                <w:sz w:val="20"/>
              </w:rPr>
              <w:t>GS-11/1</w:t>
            </w:r>
            <w:r>
              <w:rPr>
                <w:rFonts w:ascii="Times New Roman" w:hAnsi="Times New Roman"/>
                <w:bCs/>
                <w:color w:val="000000"/>
                <w:spacing w:val="0"/>
                <w:sz w:val="20"/>
              </w:rPr>
              <w:t>)</w:t>
            </w:r>
          </w:p>
        </w:tc>
        <w:tc>
          <w:tcPr>
            <w:tcW w:w="1422" w:type="dxa"/>
            <w:vAlign w:val="center"/>
          </w:tcPr>
          <w:p w14:paraId="3B77426D" w14:textId="77777777" w:rsidR="005719A9" w:rsidRDefault="005719A9" w:rsidP="001258C8">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43</w:t>
            </w:r>
          </w:p>
        </w:tc>
        <w:tc>
          <w:tcPr>
            <w:tcW w:w="1028" w:type="dxa"/>
            <w:shd w:val="clear" w:color="auto" w:fill="auto"/>
            <w:vAlign w:val="center"/>
            <w:hideMark/>
          </w:tcPr>
          <w:p w14:paraId="693C2A1C" w14:textId="77777777" w:rsidR="005719A9" w:rsidRPr="00595183" w:rsidRDefault="005719A9" w:rsidP="001258C8">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5</w:t>
            </w:r>
          </w:p>
        </w:tc>
        <w:tc>
          <w:tcPr>
            <w:tcW w:w="1541" w:type="dxa"/>
            <w:vAlign w:val="center"/>
          </w:tcPr>
          <w:p w14:paraId="44285E32" w14:textId="77777777" w:rsidR="005719A9" w:rsidRDefault="005719A9" w:rsidP="001258C8">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215</w:t>
            </w:r>
          </w:p>
        </w:tc>
        <w:tc>
          <w:tcPr>
            <w:tcW w:w="1541" w:type="dxa"/>
            <w:vAlign w:val="center"/>
          </w:tcPr>
          <w:p w14:paraId="5BB27ED3" w14:textId="3D6C6BC9" w:rsidR="005719A9" w:rsidRDefault="005719A9" w:rsidP="00EB68D3">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w:t>
            </w:r>
            <w:r w:rsidR="001258C8">
              <w:rPr>
                <w:rFonts w:ascii="Times New Roman" w:hAnsi="Times New Roman"/>
                <w:color w:val="000000"/>
                <w:spacing w:val="0"/>
                <w:sz w:val="20"/>
              </w:rPr>
              <w:t>30.</w:t>
            </w:r>
            <w:r w:rsidR="00EB68D3">
              <w:rPr>
                <w:rFonts w:ascii="Times New Roman" w:hAnsi="Times New Roman"/>
                <w:color w:val="000000"/>
                <w:spacing w:val="0"/>
                <w:sz w:val="20"/>
              </w:rPr>
              <w:t>53</w:t>
            </w:r>
          </w:p>
        </w:tc>
        <w:tc>
          <w:tcPr>
            <w:tcW w:w="1541" w:type="dxa"/>
            <w:shd w:val="clear" w:color="auto" w:fill="auto"/>
            <w:vAlign w:val="center"/>
            <w:hideMark/>
          </w:tcPr>
          <w:p w14:paraId="69B85C9C" w14:textId="036FCD73" w:rsidR="005719A9" w:rsidRDefault="001258C8" w:rsidP="00EB68D3">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w:t>
            </w:r>
            <w:r w:rsidR="00EB68D3">
              <w:rPr>
                <w:rFonts w:ascii="Times New Roman" w:hAnsi="Times New Roman"/>
                <w:color w:val="000000"/>
                <w:spacing w:val="0"/>
                <w:sz w:val="20"/>
              </w:rPr>
              <w:t>6,564</w:t>
            </w:r>
          </w:p>
        </w:tc>
      </w:tr>
      <w:tr w:rsidR="005719A9" w:rsidRPr="00595183" w14:paraId="23E196AF" w14:textId="77777777" w:rsidTr="001258C8">
        <w:trPr>
          <w:trHeight w:val="330"/>
          <w:jc w:val="center"/>
        </w:trPr>
        <w:tc>
          <w:tcPr>
            <w:tcW w:w="3876" w:type="dxa"/>
            <w:gridSpan w:val="2"/>
            <w:shd w:val="clear" w:color="auto" w:fill="auto"/>
            <w:hideMark/>
          </w:tcPr>
          <w:p w14:paraId="1E34EBDA" w14:textId="77777777" w:rsidR="005719A9" w:rsidRDefault="005719A9" w:rsidP="003F700F">
            <w:pPr>
              <w:widowControl/>
              <w:tabs>
                <w:tab w:val="clear" w:pos="-720"/>
              </w:tabs>
              <w:suppressAutoHyphens w:val="0"/>
              <w:jc w:val="left"/>
              <w:rPr>
                <w:rFonts w:ascii="Times New Roman" w:hAnsi="Times New Roman"/>
                <w:bCs/>
                <w:color w:val="000000"/>
                <w:spacing w:val="0"/>
                <w:sz w:val="20"/>
              </w:rPr>
            </w:pPr>
            <w:r w:rsidRPr="003F266E">
              <w:rPr>
                <w:rFonts w:ascii="Times New Roman" w:hAnsi="Times New Roman"/>
                <w:bCs/>
                <w:color w:val="000000"/>
                <w:spacing w:val="0"/>
                <w:sz w:val="20"/>
              </w:rPr>
              <w:t>Review of State agency waiver requests</w:t>
            </w:r>
            <w:r>
              <w:rPr>
                <w:rFonts w:ascii="Times New Roman" w:hAnsi="Times New Roman"/>
                <w:bCs/>
                <w:color w:val="000000"/>
                <w:spacing w:val="0"/>
                <w:sz w:val="20"/>
              </w:rPr>
              <w:t xml:space="preserve"> –  </w:t>
            </w:r>
          </w:p>
          <w:p w14:paraId="6F48D592" w14:textId="77777777" w:rsidR="005719A9" w:rsidRPr="003F266E" w:rsidRDefault="005719A9" w:rsidP="009475BA">
            <w:pPr>
              <w:widowControl/>
              <w:tabs>
                <w:tab w:val="clear" w:pos="-720"/>
              </w:tabs>
              <w:suppressAutoHyphens w:val="0"/>
              <w:jc w:val="left"/>
              <w:rPr>
                <w:rFonts w:ascii="Times New Roman" w:hAnsi="Times New Roman"/>
                <w:bCs/>
                <w:color w:val="000000"/>
                <w:spacing w:val="0"/>
                <w:sz w:val="20"/>
              </w:rPr>
            </w:pPr>
            <w:r>
              <w:rPr>
                <w:rFonts w:ascii="Times New Roman" w:hAnsi="Times New Roman"/>
                <w:bCs/>
                <w:color w:val="000000"/>
                <w:spacing w:val="0"/>
                <w:sz w:val="20"/>
              </w:rPr>
              <w:t>Team Leader</w:t>
            </w:r>
            <w:r w:rsidRPr="003F266E">
              <w:rPr>
                <w:rFonts w:ascii="Times New Roman" w:hAnsi="Times New Roman"/>
                <w:bCs/>
                <w:color w:val="000000"/>
                <w:spacing w:val="0"/>
                <w:sz w:val="20"/>
              </w:rPr>
              <w:t xml:space="preserve"> </w:t>
            </w:r>
            <w:r>
              <w:rPr>
                <w:rFonts w:ascii="Times New Roman" w:hAnsi="Times New Roman"/>
                <w:bCs/>
                <w:color w:val="000000"/>
                <w:spacing w:val="0"/>
                <w:sz w:val="20"/>
              </w:rPr>
              <w:t>(GS-13/1)</w:t>
            </w:r>
          </w:p>
        </w:tc>
        <w:tc>
          <w:tcPr>
            <w:tcW w:w="1422" w:type="dxa"/>
            <w:vAlign w:val="center"/>
          </w:tcPr>
          <w:p w14:paraId="583637E6" w14:textId="77777777" w:rsidR="005719A9" w:rsidRDefault="005719A9" w:rsidP="001258C8">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43</w:t>
            </w:r>
          </w:p>
        </w:tc>
        <w:tc>
          <w:tcPr>
            <w:tcW w:w="1028" w:type="dxa"/>
            <w:shd w:val="clear" w:color="auto" w:fill="auto"/>
            <w:vAlign w:val="center"/>
            <w:hideMark/>
          </w:tcPr>
          <w:p w14:paraId="330B681E" w14:textId="77777777" w:rsidR="005719A9" w:rsidRDefault="005719A9" w:rsidP="001258C8">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1</w:t>
            </w:r>
          </w:p>
        </w:tc>
        <w:tc>
          <w:tcPr>
            <w:tcW w:w="1541" w:type="dxa"/>
            <w:vAlign w:val="center"/>
          </w:tcPr>
          <w:p w14:paraId="57A62083" w14:textId="77777777" w:rsidR="005719A9" w:rsidRDefault="005719A9" w:rsidP="001258C8">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43</w:t>
            </w:r>
          </w:p>
        </w:tc>
        <w:tc>
          <w:tcPr>
            <w:tcW w:w="1541" w:type="dxa"/>
            <w:vAlign w:val="center"/>
          </w:tcPr>
          <w:p w14:paraId="1B3A24B9" w14:textId="73296D92" w:rsidR="005719A9" w:rsidRDefault="005719A9" w:rsidP="00EB68D3">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w:t>
            </w:r>
            <w:r w:rsidR="001258C8">
              <w:rPr>
                <w:rFonts w:ascii="Times New Roman" w:hAnsi="Times New Roman"/>
                <w:color w:val="000000"/>
                <w:spacing w:val="0"/>
                <w:sz w:val="20"/>
              </w:rPr>
              <w:t>43.</w:t>
            </w:r>
            <w:r w:rsidR="00EB68D3">
              <w:rPr>
                <w:rFonts w:ascii="Times New Roman" w:hAnsi="Times New Roman"/>
                <w:color w:val="000000"/>
                <w:spacing w:val="0"/>
                <w:sz w:val="20"/>
              </w:rPr>
              <w:t>52</w:t>
            </w:r>
          </w:p>
        </w:tc>
        <w:tc>
          <w:tcPr>
            <w:tcW w:w="1541" w:type="dxa"/>
            <w:shd w:val="clear" w:color="auto" w:fill="auto"/>
            <w:vAlign w:val="center"/>
            <w:hideMark/>
          </w:tcPr>
          <w:p w14:paraId="209F8C99" w14:textId="7655C338" w:rsidR="005719A9" w:rsidRDefault="005719A9" w:rsidP="00EB68D3">
            <w:pPr>
              <w:widowControl/>
              <w:tabs>
                <w:tab w:val="clear" w:pos="-720"/>
              </w:tabs>
              <w:suppressAutoHyphens w:val="0"/>
              <w:jc w:val="center"/>
              <w:rPr>
                <w:rFonts w:ascii="Times New Roman" w:hAnsi="Times New Roman"/>
                <w:color w:val="000000"/>
                <w:spacing w:val="0"/>
                <w:sz w:val="20"/>
              </w:rPr>
            </w:pPr>
            <w:r>
              <w:rPr>
                <w:rFonts w:ascii="Times New Roman" w:hAnsi="Times New Roman"/>
                <w:color w:val="000000"/>
                <w:spacing w:val="0"/>
                <w:sz w:val="20"/>
              </w:rPr>
              <w:t>$</w:t>
            </w:r>
            <w:r w:rsidR="00EB68D3">
              <w:rPr>
                <w:rFonts w:ascii="Times New Roman" w:hAnsi="Times New Roman"/>
                <w:color w:val="000000"/>
                <w:spacing w:val="0"/>
                <w:sz w:val="20"/>
              </w:rPr>
              <w:t>1,871</w:t>
            </w:r>
          </w:p>
        </w:tc>
      </w:tr>
      <w:tr w:rsidR="005719A9" w:rsidRPr="003F266E" w14:paraId="10FC2925" w14:textId="77777777" w:rsidTr="001258C8">
        <w:trPr>
          <w:trHeight w:val="330"/>
          <w:jc w:val="center"/>
        </w:trPr>
        <w:tc>
          <w:tcPr>
            <w:tcW w:w="1541" w:type="dxa"/>
          </w:tcPr>
          <w:p w14:paraId="205E8DE5" w14:textId="77777777" w:rsidR="005719A9" w:rsidRDefault="005719A9" w:rsidP="00A0441F">
            <w:pPr>
              <w:widowControl/>
              <w:tabs>
                <w:tab w:val="clear" w:pos="-720"/>
              </w:tabs>
              <w:suppressAutoHyphens w:val="0"/>
              <w:jc w:val="left"/>
              <w:rPr>
                <w:rFonts w:ascii="Times New Roman" w:hAnsi="Times New Roman"/>
                <w:b/>
                <w:bCs/>
                <w:color w:val="000000"/>
                <w:spacing w:val="0"/>
                <w:sz w:val="20"/>
              </w:rPr>
            </w:pPr>
          </w:p>
        </w:tc>
        <w:tc>
          <w:tcPr>
            <w:tcW w:w="7867" w:type="dxa"/>
            <w:gridSpan w:val="5"/>
            <w:shd w:val="clear" w:color="auto" w:fill="auto"/>
          </w:tcPr>
          <w:p w14:paraId="66764742" w14:textId="77777777" w:rsidR="005719A9" w:rsidRDefault="005719A9" w:rsidP="00A0441F">
            <w:pPr>
              <w:widowControl/>
              <w:tabs>
                <w:tab w:val="clear" w:pos="-720"/>
              </w:tabs>
              <w:suppressAutoHyphens w:val="0"/>
              <w:jc w:val="left"/>
              <w:rPr>
                <w:rFonts w:ascii="Times New Roman" w:hAnsi="Times New Roman"/>
                <w:b/>
                <w:color w:val="000000"/>
                <w:spacing w:val="0"/>
                <w:sz w:val="20"/>
              </w:rPr>
            </w:pPr>
            <w:r>
              <w:rPr>
                <w:rFonts w:ascii="Times New Roman" w:hAnsi="Times New Roman"/>
                <w:b/>
                <w:bCs/>
                <w:color w:val="000000"/>
                <w:spacing w:val="0"/>
                <w:sz w:val="20"/>
              </w:rPr>
              <w:t>Federal workers cost</w:t>
            </w:r>
          </w:p>
        </w:tc>
        <w:tc>
          <w:tcPr>
            <w:tcW w:w="1541" w:type="dxa"/>
            <w:shd w:val="clear" w:color="auto" w:fill="auto"/>
            <w:vAlign w:val="center"/>
          </w:tcPr>
          <w:p w14:paraId="62988A3D" w14:textId="532F2B23" w:rsidR="005719A9" w:rsidRDefault="005719A9" w:rsidP="00EB68D3">
            <w:pPr>
              <w:widowControl/>
              <w:tabs>
                <w:tab w:val="clear" w:pos="-720"/>
              </w:tabs>
              <w:suppressAutoHyphens w:val="0"/>
              <w:jc w:val="center"/>
              <w:rPr>
                <w:rFonts w:ascii="Times New Roman" w:hAnsi="Times New Roman"/>
                <w:b/>
                <w:color w:val="000000"/>
                <w:spacing w:val="0"/>
                <w:sz w:val="20"/>
              </w:rPr>
            </w:pPr>
            <w:r>
              <w:rPr>
                <w:rFonts w:ascii="Times New Roman" w:hAnsi="Times New Roman"/>
                <w:b/>
                <w:color w:val="000000"/>
                <w:spacing w:val="0"/>
                <w:sz w:val="20"/>
              </w:rPr>
              <w:t>$</w:t>
            </w:r>
            <w:r w:rsidR="00EB68D3">
              <w:rPr>
                <w:rFonts w:ascii="Times New Roman" w:hAnsi="Times New Roman"/>
                <w:b/>
                <w:color w:val="000000"/>
                <w:spacing w:val="0"/>
                <w:sz w:val="20"/>
              </w:rPr>
              <w:t>8,435</w:t>
            </w:r>
          </w:p>
        </w:tc>
      </w:tr>
      <w:tr w:rsidR="005719A9" w:rsidRPr="003F266E" w14:paraId="17B111B8" w14:textId="77777777" w:rsidTr="001258C8">
        <w:trPr>
          <w:trHeight w:val="330"/>
          <w:jc w:val="center"/>
        </w:trPr>
        <w:tc>
          <w:tcPr>
            <w:tcW w:w="1541" w:type="dxa"/>
          </w:tcPr>
          <w:p w14:paraId="34C321E5" w14:textId="77777777" w:rsidR="005719A9" w:rsidRDefault="005719A9" w:rsidP="00A0441F">
            <w:pPr>
              <w:widowControl/>
              <w:tabs>
                <w:tab w:val="clear" w:pos="-720"/>
              </w:tabs>
              <w:suppressAutoHyphens w:val="0"/>
              <w:jc w:val="left"/>
              <w:rPr>
                <w:rFonts w:ascii="Times New Roman" w:hAnsi="Times New Roman"/>
                <w:b/>
                <w:bCs/>
                <w:color w:val="000000"/>
                <w:spacing w:val="0"/>
                <w:sz w:val="20"/>
              </w:rPr>
            </w:pPr>
          </w:p>
        </w:tc>
        <w:tc>
          <w:tcPr>
            <w:tcW w:w="7867" w:type="dxa"/>
            <w:gridSpan w:val="5"/>
            <w:shd w:val="clear" w:color="auto" w:fill="auto"/>
            <w:hideMark/>
          </w:tcPr>
          <w:p w14:paraId="3CF82389" w14:textId="77777777" w:rsidR="005719A9" w:rsidRPr="005719A9" w:rsidRDefault="005719A9" w:rsidP="005719A9">
            <w:pPr>
              <w:widowControl/>
              <w:tabs>
                <w:tab w:val="clear" w:pos="-720"/>
              </w:tabs>
              <w:suppressAutoHyphens w:val="0"/>
              <w:jc w:val="left"/>
              <w:rPr>
                <w:rFonts w:ascii="Times New Roman" w:hAnsi="Times New Roman"/>
                <w:color w:val="000000"/>
                <w:spacing w:val="0"/>
                <w:sz w:val="20"/>
              </w:rPr>
            </w:pPr>
            <w:r>
              <w:rPr>
                <w:rFonts w:ascii="Times New Roman" w:hAnsi="Times New Roman"/>
                <w:b/>
                <w:bCs/>
                <w:color w:val="000000"/>
                <w:spacing w:val="0"/>
                <w:sz w:val="20"/>
              </w:rPr>
              <w:t xml:space="preserve">50% Federal Share of State Cost </w:t>
            </w:r>
            <w:r>
              <w:rPr>
                <w:rFonts w:ascii="Times New Roman" w:hAnsi="Times New Roman"/>
                <w:bCs/>
                <w:color w:val="000000"/>
                <w:spacing w:val="0"/>
                <w:sz w:val="20"/>
              </w:rPr>
              <w:t>(See Table A.12.B.1)</w:t>
            </w:r>
          </w:p>
        </w:tc>
        <w:tc>
          <w:tcPr>
            <w:tcW w:w="1541" w:type="dxa"/>
            <w:shd w:val="clear" w:color="auto" w:fill="auto"/>
            <w:vAlign w:val="center"/>
            <w:hideMark/>
          </w:tcPr>
          <w:p w14:paraId="16781457" w14:textId="0E859BEC" w:rsidR="005719A9" w:rsidRPr="003F266E" w:rsidRDefault="005719A9" w:rsidP="001258C8">
            <w:pPr>
              <w:widowControl/>
              <w:tabs>
                <w:tab w:val="clear" w:pos="-720"/>
              </w:tabs>
              <w:suppressAutoHyphens w:val="0"/>
              <w:jc w:val="center"/>
              <w:rPr>
                <w:rFonts w:ascii="Times New Roman" w:hAnsi="Times New Roman"/>
                <w:b/>
                <w:color w:val="000000"/>
                <w:spacing w:val="0"/>
                <w:sz w:val="20"/>
              </w:rPr>
            </w:pPr>
            <w:r w:rsidRPr="00F64CEB">
              <w:rPr>
                <w:rFonts w:ascii="Times New Roman" w:hAnsi="Times New Roman"/>
                <w:b/>
                <w:color w:val="000000"/>
                <w:spacing w:val="0"/>
                <w:sz w:val="20"/>
              </w:rPr>
              <w:t>$</w:t>
            </w:r>
            <w:r>
              <w:rPr>
                <w:rFonts w:ascii="Times New Roman" w:hAnsi="Times New Roman"/>
                <w:b/>
                <w:color w:val="000000"/>
                <w:spacing w:val="0"/>
                <w:sz w:val="20"/>
              </w:rPr>
              <w:t>14,001.5</w:t>
            </w:r>
            <w:r w:rsidR="002B090D">
              <w:rPr>
                <w:rFonts w:ascii="Times New Roman" w:hAnsi="Times New Roman"/>
                <w:b/>
                <w:color w:val="000000"/>
                <w:spacing w:val="0"/>
                <w:sz w:val="20"/>
              </w:rPr>
              <w:t>0</w:t>
            </w:r>
          </w:p>
        </w:tc>
      </w:tr>
      <w:tr w:rsidR="005719A9" w:rsidRPr="003F266E" w14:paraId="13E347B5" w14:textId="77777777" w:rsidTr="001258C8">
        <w:trPr>
          <w:trHeight w:val="330"/>
          <w:jc w:val="center"/>
        </w:trPr>
        <w:tc>
          <w:tcPr>
            <w:tcW w:w="1541" w:type="dxa"/>
          </w:tcPr>
          <w:p w14:paraId="7F017796" w14:textId="77777777" w:rsidR="005719A9" w:rsidRDefault="005719A9" w:rsidP="00A0441F">
            <w:pPr>
              <w:widowControl/>
              <w:tabs>
                <w:tab w:val="clear" w:pos="-720"/>
              </w:tabs>
              <w:suppressAutoHyphens w:val="0"/>
              <w:jc w:val="left"/>
              <w:rPr>
                <w:rFonts w:ascii="Times New Roman" w:hAnsi="Times New Roman"/>
                <w:b/>
                <w:bCs/>
                <w:color w:val="000000"/>
                <w:spacing w:val="0"/>
                <w:sz w:val="20"/>
              </w:rPr>
            </w:pPr>
          </w:p>
        </w:tc>
        <w:tc>
          <w:tcPr>
            <w:tcW w:w="7867" w:type="dxa"/>
            <w:gridSpan w:val="5"/>
            <w:shd w:val="clear" w:color="auto" w:fill="auto"/>
          </w:tcPr>
          <w:p w14:paraId="7655BB16" w14:textId="77777777" w:rsidR="005719A9" w:rsidRPr="001258C8" w:rsidRDefault="005719A9" w:rsidP="00A0441F">
            <w:pPr>
              <w:widowControl/>
              <w:tabs>
                <w:tab w:val="clear" w:pos="-720"/>
              </w:tabs>
              <w:suppressAutoHyphens w:val="0"/>
              <w:jc w:val="left"/>
              <w:rPr>
                <w:rFonts w:ascii="Times New Roman" w:hAnsi="Times New Roman"/>
                <w:color w:val="000000"/>
                <w:spacing w:val="0"/>
                <w:sz w:val="20"/>
              </w:rPr>
            </w:pPr>
            <w:r>
              <w:rPr>
                <w:rFonts w:ascii="Times New Roman" w:hAnsi="Times New Roman"/>
                <w:b/>
                <w:bCs/>
                <w:color w:val="000000"/>
                <w:spacing w:val="0"/>
                <w:sz w:val="20"/>
              </w:rPr>
              <w:t>Total Federal cost</w:t>
            </w:r>
            <w:r w:rsidR="001258C8">
              <w:rPr>
                <w:rFonts w:ascii="Times New Roman" w:hAnsi="Times New Roman"/>
                <w:b/>
                <w:bCs/>
                <w:color w:val="000000"/>
                <w:spacing w:val="0"/>
                <w:sz w:val="20"/>
              </w:rPr>
              <w:t xml:space="preserve"> </w:t>
            </w:r>
            <w:r w:rsidR="001258C8">
              <w:rPr>
                <w:rFonts w:ascii="Times New Roman" w:hAnsi="Times New Roman"/>
                <w:bCs/>
                <w:color w:val="000000"/>
                <w:spacing w:val="0"/>
                <w:sz w:val="20"/>
              </w:rPr>
              <w:t>(Federal workers cost + 50% State Cost)</w:t>
            </w:r>
          </w:p>
        </w:tc>
        <w:tc>
          <w:tcPr>
            <w:tcW w:w="1541" w:type="dxa"/>
            <w:shd w:val="clear" w:color="auto" w:fill="auto"/>
            <w:vAlign w:val="center"/>
          </w:tcPr>
          <w:p w14:paraId="51F73619" w14:textId="6930C1BF" w:rsidR="005719A9" w:rsidRDefault="005719A9" w:rsidP="00EB68D3">
            <w:pPr>
              <w:widowControl/>
              <w:tabs>
                <w:tab w:val="clear" w:pos="-720"/>
              </w:tabs>
              <w:suppressAutoHyphens w:val="0"/>
              <w:jc w:val="center"/>
              <w:rPr>
                <w:rFonts w:ascii="Times New Roman" w:hAnsi="Times New Roman"/>
                <w:b/>
                <w:color w:val="000000"/>
                <w:spacing w:val="0"/>
                <w:sz w:val="20"/>
              </w:rPr>
            </w:pPr>
            <w:r>
              <w:rPr>
                <w:rFonts w:ascii="Times New Roman" w:hAnsi="Times New Roman"/>
                <w:b/>
                <w:color w:val="000000"/>
                <w:spacing w:val="0"/>
                <w:sz w:val="20"/>
              </w:rPr>
              <w:t>$</w:t>
            </w:r>
            <w:r w:rsidR="00EB68D3">
              <w:rPr>
                <w:rFonts w:ascii="Times New Roman" w:hAnsi="Times New Roman"/>
                <w:b/>
                <w:color w:val="000000"/>
                <w:spacing w:val="0"/>
                <w:sz w:val="20"/>
              </w:rPr>
              <w:t>22,436.5</w:t>
            </w:r>
            <w:r w:rsidR="002B090D">
              <w:rPr>
                <w:rFonts w:ascii="Times New Roman" w:hAnsi="Times New Roman"/>
                <w:b/>
                <w:color w:val="000000"/>
                <w:spacing w:val="0"/>
                <w:sz w:val="20"/>
              </w:rPr>
              <w:t>0</w:t>
            </w:r>
          </w:p>
        </w:tc>
      </w:tr>
      <w:tr w:rsidR="005719A9" w:rsidRPr="003F266E" w14:paraId="08298C07" w14:textId="77777777" w:rsidTr="001258C8">
        <w:trPr>
          <w:trHeight w:val="330"/>
          <w:jc w:val="center"/>
        </w:trPr>
        <w:tc>
          <w:tcPr>
            <w:tcW w:w="1541" w:type="dxa"/>
          </w:tcPr>
          <w:p w14:paraId="1142B071" w14:textId="77777777" w:rsidR="005719A9" w:rsidRPr="003F266E" w:rsidRDefault="005719A9" w:rsidP="00A0441F">
            <w:pPr>
              <w:widowControl/>
              <w:tabs>
                <w:tab w:val="clear" w:pos="-720"/>
              </w:tabs>
              <w:suppressAutoHyphens w:val="0"/>
              <w:jc w:val="left"/>
              <w:rPr>
                <w:rFonts w:ascii="Times New Roman" w:hAnsi="Times New Roman"/>
                <w:b/>
                <w:bCs/>
                <w:color w:val="000000"/>
                <w:spacing w:val="0"/>
                <w:sz w:val="22"/>
                <w:szCs w:val="22"/>
              </w:rPr>
            </w:pPr>
          </w:p>
        </w:tc>
        <w:tc>
          <w:tcPr>
            <w:tcW w:w="7867" w:type="dxa"/>
            <w:gridSpan w:val="5"/>
            <w:shd w:val="clear" w:color="auto" w:fill="auto"/>
            <w:hideMark/>
          </w:tcPr>
          <w:p w14:paraId="46778FAE" w14:textId="77777777" w:rsidR="005719A9" w:rsidRPr="003F266E" w:rsidRDefault="005719A9" w:rsidP="00A0441F">
            <w:pPr>
              <w:widowControl/>
              <w:tabs>
                <w:tab w:val="clear" w:pos="-720"/>
              </w:tabs>
              <w:suppressAutoHyphens w:val="0"/>
              <w:jc w:val="left"/>
              <w:rPr>
                <w:rFonts w:ascii="Times New Roman" w:hAnsi="Times New Roman"/>
                <w:b/>
                <w:color w:val="000000"/>
                <w:spacing w:val="0"/>
                <w:sz w:val="22"/>
                <w:szCs w:val="22"/>
              </w:rPr>
            </w:pPr>
            <w:r w:rsidRPr="003F266E">
              <w:rPr>
                <w:rFonts w:ascii="Times New Roman" w:hAnsi="Times New Roman"/>
                <w:b/>
                <w:bCs/>
                <w:color w:val="000000"/>
                <w:spacing w:val="0"/>
                <w:sz w:val="22"/>
                <w:szCs w:val="22"/>
              </w:rPr>
              <w:t>Total State and Federal Cost</w:t>
            </w:r>
          </w:p>
        </w:tc>
        <w:tc>
          <w:tcPr>
            <w:tcW w:w="1541" w:type="dxa"/>
            <w:shd w:val="clear" w:color="auto" w:fill="auto"/>
            <w:vAlign w:val="center"/>
            <w:hideMark/>
          </w:tcPr>
          <w:p w14:paraId="73CFDBA0" w14:textId="60CD3717" w:rsidR="005719A9" w:rsidRPr="003F266E" w:rsidRDefault="005719A9" w:rsidP="00EB68D3">
            <w:pPr>
              <w:widowControl/>
              <w:tabs>
                <w:tab w:val="clear" w:pos="-720"/>
              </w:tabs>
              <w:suppressAutoHyphens w:val="0"/>
              <w:jc w:val="center"/>
              <w:rPr>
                <w:rFonts w:ascii="Times New Roman" w:hAnsi="Times New Roman"/>
                <w:b/>
                <w:color w:val="000000"/>
                <w:spacing w:val="0"/>
                <w:sz w:val="22"/>
                <w:szCs w:val="22"/>
              </w:rPr>
            </w:pPr>
            <w:r w:rsidRPr="003F266E">
              <w:rPr>
                <w:rFonts w:ascii="Times New Roman" w:hAnsi="Times New Roman"/>
                <w:b/>
                <w:color w:val="000000"/>
                <w:spacing w:val="0"/>
                <w:sz w:val="22"/>
                <w:szCs w:val="22"/>
              </w:rPr>
              <w:t>$</w:t>
            </w:r>
            <w:r w:rsidR="00EB68D3">
              <w:rPr>
                <w:rFonts w:ascii="Times New Roman" w:hAnsi="Times New Roman"/>
                <w:b/>
                <w:color w:val="000000"/>
                <w:spacing w:val="0"/>
                <w:sz w:val="22"/>
                <w:szCs w:val="22"/>
              </w:rPr>
              <w:t>36,438</w:t>
            </w:r>
          </w:p>
        </w:tc>
      </w:tr>
    </w:tbl>
    <w:p w14:paraId="3CEDA89B" w14:textId="77777777" w:rsidR="009852EB" w:rsidRPr="006F0C50" w:rsidRDefault="009852EB" w:rsidP="006F0C50">
      <w:pPr>
        <w:spacing w:line="480" w:lineRule="auto"/>
        <w:jc w:val="left"/>
        <w:rPr>
          <w:rFonts w:ascii="Times New Roman" w:hAnsi="Times New Roman"/>
        </w:rPr>
      </w:pPr>
    </w:p>
    <w:p w14:paraId="046A27C4" w14:textId="77777777" w:rsidR="000A6AFA" w:rsidRDefault="000A6AFA" w:rsidP="00CB535E">
      <w:pPr>
        <w:numPr>
          <w:ilvl w:val="0"/>
          <w:numId w:val="31"/>
        </w:numPr>
        <w:spacing w:line="480" w:lineRule="auto"/>
        <w:jc w:val="left"/>
        <w:rPr>
          <w:rFonts w:ascii="Times New Roman" w:hAnsi="Times New Roman"/>
          <w:b/>
        </w:rPr>
      </w:pPr>
      <w:r w:rsidRPr="000A6AFA">
        <w:rPr>
          <w:rFonts w:ascii="Times New Roman" w:hAnsi="Times New Roman"/>
          <w:b/>
        </w:rPr>
        <w:t>Explanation of program changes or adjustments.</w:t>
      </w:r>
    </w:p>
    <w:p w14:paraId="77843B6E" w14:textId="77777777" w:rsidR="00CF3F9F" w:rsidRDefault="00EF37C8" w:rsidP="00B1356C">
      <w:pPr>
        <w:spacing w:after="240"/>
        <w:jc w:val="left"/>
        <w:rPr>
          <w:rFonts w:ascii="Times New Roman" w:hAnsi="Times New Roman"/>
        </w:rPr>
      </w:pPr>
      <w:r w:rsidRPr="00CF3F9F">
        <w:rPr>
          <w:rFonts w:ascii="Times New Roman" w:hAnsi="Times New Roman"/>
          <w:b/>
        </w:rPr>
        <w:t>Explain the reasons for any program changes or adjustments reported in Items 13 or 14 of the OMB Form 83-1.</w:t>
      </w:r>
    </w:p>
    <w:p w14:paraId="26E8D1C4" w14:textId="77777777" w:rsidR="006F0C50" w:rsidRPr="006F0C50" w:rsidRDefault="006B43C2" w:rsidP="00B1356C">
      <w:pPr>
        <w:spacing w:after="240" w:line="360" w:lineRule="auto"/>
        <w:jc w:val="left"/>
        <w:rPr>
          <w:rFonts w:ascii="Times New Roman" w:hAnsi="Times New Roman"/>
        </w:rPr>
      </w:pPr>
      <w:r>
        <w:rPr>
          <w:rFonts w:ascii="Times New Roman" w:hAnsi="Times New Roman"/>
        </w:rPr>
        <w:t>This is a revision of a currently approved collection.</w:t>
      </w:r>
      <w:r w:rsidR="00D80647">
        <w:rPr>
          <w:rFonts w:ascii="Times New Roman" w:hAnsi="Times New Roman"/>
        </w:rPr>
        <w:t xml:space="preserve">  The burden has been reduced by 113 hours.  This reduction is primarily due to an adjustment attributable to less geographically based waiver requests.  Geographically based waivers require analysis of labor market data within the State, in some cases involving a significant number of counties.  The burden hour reduction is also due in part to an estimated decrease in the number of responses for this collection from 48 to 43 responses per year.  </w:t>
      </w:r>
      <w:r w:rsidRPr="001646B6">
        <w:rPr>
          <w:rFonts w:ascii="Times New Roman" w:hAnsi="Times New Roman"/>
        </w:rPr>
        <w:t xml:space="preserve">  The </w:t>
      </w:r>
      <w:r w:rsidR="006B5A9D">
        <w:rPr>
          <w:rFonts w:ascii="Times New Roman" w:hAnsi="Times New Roman"/>
        </w:rPr>
        <w:t xml:space="preserve">previous </w:t>
      </w:r>
      <w:r w:rsidRPr="001646B6">
        <w:rPr>
          <w:rFonts w:ascii="Times New Roman" w:hAnsi="Times New Roman"/>
        </w:rPr>
        <w:t xml:space="preserve">average of </w:t>
      </w:r>
      <w:r w:rsidR="006B5A9D">
        <w:rPr>
          <w:rFonts w:ascii="Times New Roman" w:hAnsi="Times New Roman"/>
        </w:rPr>
        <w:t>48</w:t>
      </w:r>
      <w:r w:rsidRPr="001646B6">
        <w:rPr>
          <w:rFonts w:ascii="Times New Roman" w:hAnsi="Times New Roman"/>
        </w:rPr>
        <w:t xml:space="preserve"> annual responses was based on the experience of FNS resulting from multiple State agency waiver requests based </w:t>
      </w:r>
      <w:r w:rsidR="003C475B">
        <w:rPr>
          <w:rFonts w:ascii="Times New Roman" w:hAnsi="Times New Roman"/>
        </w:rPr>
        <w:t xml:space="preserve">on </w:t>
      </w:r>
      <w:r w:rsidRPr="001646B6">
        <w:rPr>
          <w:rFonts w:ascii="Times New Roman" w:hAnsi="Times New Roman"/>
        </w:rPr>
        <w:t xml:space="preserve">different criteria rather than single requests from each of the 53 SNAP State agencies.  </w:t>
      </w:r>
      <w:r w:rsidR="005C3669">
        <w:rPr>
          <w:rFonts w:ascii="Times New Roman" w:hAnsi="Times New Roman"/>
        </w:rPr>
        <w:t xml:space="preserve"> </w:t>
      </w:r>
      <w:r w:rsidR="00805B1C">
        <w:rPr>
          <w:rFonts w:ascii="Times New Roman" w:hAnsi="Times New Roman"/>
        </w:rPr>
        <w:t xml:space="preserve"> </w:t>
      </w:r>
      <w:r w:rsidR="006B5A9D">
        <w:rPr>
          <w:rFonts w:ascii="Times New Roman" w:hAnsi="Times New Roman"/>
        </w:rPr>
        <w:t>Also, in previous statements regarding this collection, FNS had inadvertently left out the annual cost of State managers reviewing ABAWD waiver requests. This statement remedies that omission by including Standard wage rate categories for State managers</w:t>
      </w:r>
      <w:r w:rsidR="00D80647">
        <w:rPr>
          <w:rFonts w:ascii="Times New Roman" w:hAnsi="Times New Roman"/>
        </w:rPr>
        <w:t xml:space="preserve"> as part of the annual respondent cost calculations</w:t>
      </w:r>
      <w:r w:rsidR="006B5A9D">
        <w:rPr>
          <w:rFonts w:ascii="Times New Roman" w:hAnsi="Times New Roman"/>
        </w:rPr>
        <w:t xml:space="preserve"> in Section </w:t>
      </w:r>
      <w:r w:rsidR="00D80647">
        <w:rPr>
          <w:rFonts w:ascii="Times New Roman" w:hAnsi="Times New Roman"/>
        </w:rPr>
        <w:t>12</w:t>
      </w:r>
      <w:r w:rsidR="006B5A9D">
        <w:rPr>
          <w:rFonts w:ascii="Times New Roman" w:hAnsi="Times New Roman"/>
        </w:rPr>
        <w:t>.</w:t>
      </w:r>
      <w:r w:rsidR="007B5DB3">
        <w:rPr>
          <w:rFonts w:ascii="Times New Roman" w:hAnsi="Times New Roman"/>
        </w:rPr>
        <w:t xml:space="preserve">  </w:t>
      </w:r>
    </w:p>
    <w:p w14:paraId="4CC407C5" w14:textId="77777777" w:rsidR="006F0C50" w:rsidRPr="006F0C50" w:rsidRDefault="006F0C50" w:rsidP="006F0C50">
      <w:pPr>
        <w:spacing w:line="480" w:lineRule="auto"/>
        <w:jc w:val="left"/>
        <w:rPr>
          <w:rFonts w:ascii="Times New Roman" w:hAnsi="Times New Roman"/>
          <w:b/>
        </w:rPr>
      </w:pPr>
      <w:r w:rsidRPr="006F0C50">
        <w:rPr>
          <w:rFonts w:ascii="Times New Roman" w:hAnsi="Times New Roman"/>
        </w:rPr>
        <w:lastRenderedPageBreak/>
        <w:tab/>
        <w:t xml:space="preserve"> </w:t>
      </w:r>
      <w:r w:rsidRPr="006F0C50">
        <w:rPr>
          <w:rFonts w:ascii="Times New Roman" w:hAnsi="Times New Roman"/>
          <w:b/>
        </w:rPr>
        <w:tab/>
      </w:r>
      <w:r w:rsidRPr="006F0C50">
        <w:rPr>
          <w:rFonts w:ascii="Times New Roman" w:hAnsi="Times New Roman"/>
          <w:b/>
        </w:rPr>
        <w:tab/>
      </w:r>
      <w:r w:rsidRPr="006F0C50">
        <w:rPr>
          <w:rFonts w:ascii="Times New Roman" w:hAnsi="Times New Roman"/>
          <w:b/>
        </w:rPr>
        <w:tab/>
      </w:r>
      <w:r w:rsidR="00707E96" w:rsidRPr="00007394">
        <w:rPr>
          <w:rFonts w:ascii="Times New Roman" w:hAnsi="Times New Roman"/>
        </w:rPr>
        <w:t>C</w:t>
      </w:r>
      <w:r w:rsidRPr="00007394">
        <w:rPr>
          <w:rFonts w:ascii="Times New Roman" w:hAnsi="Times New Roman"/>
        </w:rPr>
        <w:t>urrent OMB inventory</w:t>
      </w:r>
      <w:r w:rsidRPr="00AD0E37">
        <w:rPr>
          <w:rFonts w:ascii="Times New Roman" w:hAnsi="Times New Roman"/>
        </w:rPr>
        <w:t>:</w:t>
      </w:r>
      <w:r w:rsidRPr="006F0C50">
        <w:rPr>
          <w:rFonts w:ascii="Times New Roman" w:hAnsi="Times New Roman"/>
          <w:b/>
        </w:rPr>
        <w:tab/>
      </w:r>
      <w:r w:rsidR="001732CE">
        <w:rPr>
          <w:rFonts w:ascii="Times New Roman" w:hAnsi="Times New Roman"/>
          <w:b/>
        </w:rPr>
        <w:t>1</w:t>
      </w:r>
      <w:r w:rsidR="00D80647">
        <w:rPr>
          <w:rFonts w:ascii="Times New Roman" w:hAnsi="Times New Roman"/>
          <w:b/>
        </w:rPr>
        <w:t>,</w:t>
      </w:r>
      <w:r w:rsidR="001732CE">
        <w:rPr>
          <w:rFonts w:ascii="Times New Roman" w:hAnsi="Times New Roman"/>
          <w:b/>
        </w:rPr>
        <w:t>308</w:t>
      </w:r>
      <w:r w:rsidR="001732CE" w:rsidRPr="006F0C50">
        <w:rPr>
          <w:rFonts w:ascii="Times New Roman" w:hAnsi="Times New Roman"/>
          <w:b/>
        </w:rPr>
        <w:t xml:space="preserve"> </w:t>
      </w:r>
      <w:r w:rsidRPr="006F0C50">
        <w:rPr>
          <w:rFonts w:ascii="Times New Roman" w:hAnsi="Times New Roman"/>
          <w:b/>
        </w:rPr>
        <w:t>hours</w:t>
      </w:r>
    </w:p>
    <w:p w14:paraId="176AF9EB" w14:textId="77777777" w:rsidR="006F0C50" w:rsidRPr="006F0C50" w:rsidRDefault="006F0C50" w:rsidP="006F0C50">
      <w:pPr>
        <w:spacing w:line="480" w:lineRule="auto"/>
        <w:jc w:val="left"/>
        <w:rPr>
          <w:rFonts w:ascii="Times New Roman" w:hAnsi="Times New Roman"/>
          <w:bCs/>
        </w:rPr>
      </w:pPr>
      <w:r w:rsidRPr="006F0C50">
        <w:rPr>
          <w:rFonts w:ascii="Times New Roman" w:hAnsi="Times New Roman"/>
        </w:rPr>
        <w:tab/>
      </w:r>
      <w:r w:rsidRPr="006F0C50">
        <w:rPr>
          <w:rFonts w:ascii="Times New Roman" w:hAnsi="Times New Roman"/>
        </w:rPr>
        <w:tab/>
      </w:r>
      <w:r w:rsidRPr="006F0C50">
        <w:rPr>
          <w:rFonts w:ascii="Times New Roman" w:hAnsi="Times New Roman"/>
        </w:rPr>
        <w:tab/>
      </w:r>
      <w:r w:rsidRPr="006F0C50">
        <w:rPr>
          <w:rFonts w:ascii="Times New Roman" w:hAnsi="Times New Roman"/>
        </w:rPr>
        <w:tab/>
        <w:t>Total annual hours requested:</w:t>
      </w:r>
      <w:r w:rsidRPr="006F0C50">
        <w:rPr>
          <w:rFonts w:ascii="Times New Roman" w:hAnsi="Times New Roman"/>
        </w:rPr>
        <w:tab/>
      </w:r>
      <w:r w:rsidR="001732CE">
        <w:rPr>
          <w:rFonts w:ascii="Times New Roman" w:hAnsi="Times New Roman"/>
          <w:b/>
          <w:bCs/>
        </w:rPr>
        <w:t>1</w:t>
      </w:r>
      <w:r w:rsidR="00D80647">
        <w:rPr>
          <w:rFonts w:ascii="Times New Roman" w:hAnsi="Times New Roman"/>
          <w:b/>
          <w:bCs/>
        </w:rPr>
        <w:t>,</w:t>
      </w:r>
      <w:r w:rsidR="001732CE">
        <w:rPr>
          <w:rFonts w:ascii="Times New Roman" w:hAnsi="Times New Roman"/>
          <w:b/>
          <w:bCs/>
        </w:rPr>
        <w:t xml:space="preserve">195 </w:t>
      </w:r>
      <w:r w:rsidRPr="00921516">
        <w:rPr>
          <w:rFonts w:ascii="Times New Roman" w:hAnsi="Times New Roman"/>
          <w:b/>
          <w:bCs/>
        </w:rPr>
        <w:t>hours</w:t>
      </w:r>
    </w:p>
    <w:p w14:paraId="7E026EAE" w14:textId="77777777" w:rsidR="006F0C50" w:rsidRPr="006F0C50" w:rsidRDefault="006F0C50" w:rsidP="006F0C50">
      <w:pPr>
        <w:spacing w:line="480" w:lineRule="auto"/>
        <w:jc w:val="left"/>
        <w:rPr>
          <w:rFonts w:ascii="Times New Roman" w:hAnsi="Times New Roman"/>
        </w:rPr>
      </w:pPr>
      <w:r w:rsidRPr="006F0C50">
        <w:rPr>
          <w:rFonts w:ascii="Times New Roman" w:hAnsi="Times New Roman"/>
        </w:rPr>
        <w:tab/>
      </w:r>
      <w:r w:rsidRPr="006F0C50">
        <w:rPr>
          <w:rFonts w:ascii="Times New Roman" w:hAnsi="Times New Roman"/>
        </w:rPr>
        <w:tab/>
      </w:r>
      <w:r w:rsidRPr="006F0C50">
        <w:rPr>
          <w:rFonts w:ascii="Times New Roman" w:hAnsi="Times New Roman"/>
        </w:rPr>
        <w:tab/>
      </w:r>
      <w:r w:rsidRPr="006F0C50">
        <w:rPr>
          <w:rFonts w:ascii="Times New Roman" w:hAnsi="Times New Roman"/>
        </w:rPr>
        <w:tab/>
      </w:r>
    </w:p>
    <w:p w14:paraId="3E5CFFE6" w14:textId="77777777" w:rsidR="000A6AFA" w:rsidRDefault="000A6AFA" w:rsidP="00CB535E">
      <w:pPr>
        <w:numPr>
          <w:ilvl w:val="0"/>
          <w:numId w:val="31"/>
        </w:numPr>
        <w:spacing w:line="480" w:lineRule="auto"/>
        <w:jc w:val="left"/>
        <w:rPr>
          <w:rFonts w:ascii="Times New Roman" w:hAnsi="Times New Roman"/>
          <w:b/>
        </w:rPr>
      </w:pPr>
      <w:r w:rsidRPr="000A6AFA">
        <w:rPr>
          <w:rFonts w:ascii="Times New Roman" w:hAnsi="Times New Roman"/>
          <w:b/>
        </w:rPr>
        <w:t>Plans for tabulation, and publication and project time schedule.</w:t>
      </w:r>
    </w:p>
    <w:p w14:paraId="10D1E99B" w14:textId="77777777" w:rsidR="00CF3F9F" w:rsidRDefault="00EF37C8" w:rsidP="00CF3F9F">
      <w:pPr>
        <w:jc w:val="left"/>
        <w:rPr>
          <w:rFonts w:ascii="Times New Roman" w:hAnsi="Times New Roman"/>
          <w:b/>
        </w:rPr>
      </w:pPr>
      <w:r w:rsidRPr="00CF3F9F">
        <w:rPr>
          <w:rFonts w:ascii="Times New Roman" w:hAnsi="Times New Roman"/>
          <w:b/>
        </w:rPr>
        <w:t>For collections of information whose results are planned to be published, outline plans for tabulation and publication.</w:t>
      </w:r>
    </w:p>
    <w:p w14:paraId="5FFBAAFC" w14:textId="77777777" w:rsidR="00CF3F9F" w:rsidRDefault="00CF3F9F" w:rsidP="00CF3F9F">
      <w:pPr>
        <w:jc w:val="left"/>
        <w:rPr>
          <w:rFonts w:ascii="Times New Roman" w:hAnsi="Times New Roman"/>
          <w:b/>
        </w:rPr>
      </w:pPr>
    </w:p>
    <w:p w14:paraId="54DB70EB" w14:textId="77777777" w:rsidR="006F0C50" w:rsidRDefault="006F0C50" w:rsidP="00B1356C">
      <w:pPr>
        <w:spacing w:after="240"/>
        <w:jc w:val="left"/>
        <w:rPr>
          <w:rFonts w:ascii="Times New Roman" w:hAnsi="Times New Roman"/>
        </w:rPr>
      </w:pPr>
      <w:r w:rsidRPr="006F0C50">
        <w:rPr>
          <w:rFonts w:ascii="Times New Roman" w:hAnsi="Times New Roman"/>
        </w:rPr>
        <w:t>There are no plans to publish statistical analyses.</w:t>
      </w:r>
    </w:p>
    <w:p w14:paraId="491AAE42" w14:textId="77777777" w:rsidR="00780F51" w:rsidRDefault="00780F51" w:rsidP="00B1356C">
      <w:pPr>
        <w:spacing w:after="240"/>
        <w:jc w:val="left"/>
        <w:rPr>
          <w:rFonts w:ascii="Times New Roman" w:hAnsi="Times New Roman"/>
        </w:rPr>
      </w:pPr>
    </w:p>
    <w:p w14:paraId="0187CC61" w14:textId="77777777" w:rsidR="000A6AFA" w:rsidRDefault="000A6AFA" w:rsidP="00CB535E">
      <w:pPr>
        <w:numPr>
          <w:ilvl w:val="0"/>
          <w:numId w:val="31"/>
        </w:numPr>
        <w:spacing w:line="480" w:lineRule="auto"/>
        <w:jc w:val="left"/>
        <w:rPr>
          <w:rFonts w:ascii="Times New Roman" w:hAnsi="Times New Roman"/>
          <w:b/>
        </w:rPr>
      </w:pPr>
      <w:r w:rsidRPr="000A6AFA">
        <w:rPr>
          <w:rFonts w:ascii="Times New Roman" w:hAnsi="Times New Roman"/>
          <w:b/>
        </w:rPr>
        <w:t>Displaying the OMB Approval Expiration Date.</w:t>
      </w:r>
    </w:p>
    <w:p w14:paraId="51B85305" w14:textId="77777777" w:rsidR="00CF3F9F" w:rsidRDefault="000C3BF3" w:rsidP="00CF3F9F">
      <w:pPr>
        <w:jc w:val="left"/>
        <w:rPr>
          <w:rFonts w:ascii="Times New Roman" w:hAnsi="Times New Roman"/>
          <w:b/>
        </w:rPr>
      </w:pPr>
      <w:r w:rsidRPr="000C3BF3">
        <w:rPr>
          <w:rFonts w:ascii="Times New Roman" w:hAnsi="Times New Roman"/>
          <w:b/>
        </w:rPr>
        <w:t>If seeking approval to not display the expiration date for OMB approval of the information collection, explain the reasons that display would be inappropriate.</w:t>
      </w:r>
    </w:p>
    <w:p w14:paraId="2755BFFC" w14:textId="77777777" w:rsidR="00CF3F9F" w:rsidRDefault="00CF3F9F" w:rsidP="00CF3F9F">
      <w:pPr>
        <w:jc w:val="left"/>
        <w:rPr>
          <w:rFonts w:ascii="Times New Roman" w:hAnsi="Times New Roman"/>
          <w:b/>
        </w:rPr>
      </w:pPr>
    </w:p>
    <w:p w14:paraId="2DFAEBFB" w14:textId="1F9C067A" w:rsidR="00CF3F9F" w:rsidRDefault="006F0C50" w:rsidP="00780F51">
      <w:pPr>
        <w:spacing w:line="360" w:lineRule="auto"/>
        <w:jc w:val="left"/>
        <w:rPr>
          <w:rFonts w:ascii="Times New Roman" w:hAnsi="Times New Roman"/>
        </w:rPr>
      </w:pPr>
      <w:r w:rsidRPr="006F0C50">
        <w:rPr>
          <w:rFonts w:ascii="Times New Roman" w:hAnsi="Times New Roman"/>
        </w:rPr>
        <w:t>The agency plans to display the expiration date for OMB approval of the information collection on all instruments.</w:t>
      </w:r>
    </w:p>
    <w:p w14:paraId="3FB12A65" w14:textId="77777777" w:rsidR="00780F51" w:rsidRPr="006F0C50" w:rsidRDefault="00780F51" w:rsidP="00780F51">
      <w:pPr>
        <w:spacing w:line="360" w:lineRule="auto"/>
        <w:jc w:val="left"/>
        <w:rPr>
          <w:rFonts w:ascii="Times New Roman" w:hAnsi="Times New Roman"/>
        </w:rPr>
      </w:pPr>
    </w:p>
    <w:p w14:paraId="0E3BB655" w14:textId="77777777" w:rsidR="00CF3F9F" w:rsidRDefault="00CF3F9F" w:rsidP="00CB535E">
      <w:pPr>
        <w:numPr>
          <w:ilvl w:val="0"/>
          <w:numId w:val="31"/>
        </w:numPr>
        <w:spacing w:line="480" w:lineRule="auto"/>
        <w:jc w:val="left"/>
        <w:rPr>
          <w:rFonts w:ascii="Times New Roman" w:hAnsi="Times New Roman"/>
          <w:b/>
        </w:rPr>
      </w:pPr>
      <w:r w:rsidRPr="00CF3F9F">
        <w:rPr>
          <w:rFonts w:ascii="Times New Roman" w:hAnsi="Times New Roman"/>
          <w:b/>
        </w:rPr>
        <w:t xml:space="preserve">Exceptions to the certification statement identified in Item 19.  </w:t>
      </w:r>
    </w:p>
    <w:p w14:paraId="23CE8C8F" w14:textId="77777777" w:rsidR="00CF3F9F" w:rsidRDefault="000C3BF3" w:rsidP="00CF3F9F">
      <w:pPr>
        <w:jc w:val="left"/>
        <w:rPr>
          <w:rFonts w:ascii="Times New Roman" w:hAnsi="Times New Roman"/>
          <w:b/>
        </w:rPr>
      </w:pPr>
      <w:r w:rsidRPr="000C3BF3">
        <w:rPr>
          <w:rFonts w:ascii="Times New Roman" w:hAnsi="Times New Roman"/>
          <w:b/>
        </w:rPr>
        <w:t>Explain each exception to the certification statement identified in Item 19 "Certification for Paperwork Reduction Act."</w:t>
      </w:r>
    </w:p>
    <w:p w14:paraId="45F30DD6" w14:textId="77777777" w:rsidR="00CF3F9F" w:rsidRDefault="00CF3F9F" w:rsidP="00CF3F9F">
      <w:pPr>
        <w:jc w:val="left"/>
        <w:rPr>
          <w:rFonts w:ascii="Times New Roman" w:hAnsi="Times New Roman"/>
          <w:b/>
        </w:rPr>
      </w:pPr>
    </w:p>
    <w:p w14:paraId="186693F3" w14:textId="77777777" w:rsidR="006F0C50" w:rsidRPr="006F0C50" w:rsidRDefault="006F0C50" w:rsidP="00CF3F9F">
      <w:pPr>
        <w:jc w:val="left"/>
        <w:rPr>
          <w:rFonts w:ascii="Times New Roman" w:hAnsi="Times New Roman"/>
        </w:rPr>
      </w:pPr>
      <w:r w:rsidRPr="006F0C50">
        <w:rPr>
          <w:rFonts w:ascii="Times New Roman" w:hAnsi="Times New Roman"/>
        </w:rPr>
        <w:t>There are no exceptions to the certification statement.</w:t>
      </w:r>
    </w:p>
    <w:sectPr w:rsidR="006F0C50" w:rsidRPr="006F0C50" w:rsidSect="009912B4">
      <w:footerReference w:type="default" r:id="rId10"/>
      <w:footerReference w:type="first" r:id="rId11"/>
      <w:endnotePr>
        <w:numFmt w:val="decimal"/>
      </w:endnotePr>
      <w:pgSz w:w="12240" w:h="15840" w:code="1"/>
      <w:pgMar w:top="1440" w:right="1440" w:bottom="1440" w:left="1440" w:header="720" w:footer="720"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B3B72B" w15:done="0"/>
  <w15:commentEx w15:paraId="2F7CB144" w15:done="0"/>
  <w15:commentEx w15:paraId="34457AAA" w15:done="0"/>
  <w15:commentEx w15:paraId="0F2E48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1314B" w14:textId="77777777" w:rsidR="00902993" w:rsidRDefault="00902993">
      <w:pPr>
        <w:spacing w:line="20" w:lineRule="exact"/>
      </w:pPr>
    </w:p>
  </w:endnote>
  <w:endnote w:type="continuationSeparator" w:id="0">
    <w:p w14:paraId="03E7AA1C" w14:textId="77777777" w:rsidR="00902993" w:rsidRDefault="00902993">
      <w:r>
        <w:t xml:space="preserve"> </w:t>
      </w:r>
    </w:p>
  </w:endnote>
  <w:endnote w:type="continuationNotice" w:id="1">
    <w:p w14:paraId="6359A9B5" w14:textId="77777777" w:rsidR="00902993" w:rsidRDefault="009029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18045540"/>
      <w:docPartObj>
        <w:docPartGallery w:val="Page Numbers (Bottom of Page)"/>
        <w:docPartUnique/>
      </w:docPartObj>
    </w:sdtPr>
    <w:sdtEndPr>
      <w:rPr>
        <w:noProof/>
      </w:rPr>
    </w:sdtEndPr>
    <w:sdtContent>
      <w:p w14:paraId="01F7D736" w14:textId="77777777" w:rsidR="00EB70D2" w:rsidRPr="00EB70D2" w:rsidRDefault="00EB70D2">
        <w:pPr>
          <w:pStyle w:val="Footer"/>
          <w:jc w:val="center"/>
          <w:rPr>
            <w:rFonts w:ascii="Times New Roman" w:hAnsi="Times New Roman"/>
          </w:rPr>
        </w:pPr>
        <w:r w:rsidRPr="00EB70D2">
          <w:rPr>
            <w:rFonts w:ascii="Times New Roman" w:hAnsi="Times New Roman"/>
          </w:rPr>
          <w:fldChar w:fldCharType="begin"/>
        </w:r>
        <w:r w:rsidRPr="00EB70D2">
          <w:rPr>
            <w:rFonts w:ascii="Times New Roman" w:hAnsi="Times New Roman"/>
          </w:rPr>
          <w:instrText xml:space="preserve"> PAGE   \* MERGEFORMAT </w:instrText>
        </w:r>
        <w:r w:rsidRPr="00EB70D2">
          <w:rPr>
            <w:rFonts w:ascii="Times New Roman" w:hAnsi="Times New Roman"/>
          </w:rPr>
          <w:fldChar w:fldCharType="separate"/>
        </w:r>
        <w:r w:rsidR="00884526">
          <w:rPr>
            <w:rFonts w:ascii="Times New Roman" w:hAnsi="Times New Roman"/>
            <w:noProof/>
          </w:rPr>
          <w:t>2</w:t>
        </w:r>
        <w:r w:rsidRPr="00EB70D2">
          <w:rPr>
            <w:rFonts w:ascii="Times New Roman" w:hAnsi="Times New Roman"/>
            <w:noProof/>
          </w:rPr>
          <w:fldChar w:fldCharType="end"/>
        </w:r>
      </w:p>
    </w:sdtContent>
  </w:sdt>
  <w:p w14:paraId="1C07DC94" w14:textId="77777777" w:rsidR="00EB70D2" w:rsidRPr="00EB70D2" w:rsidRDefault="00EB70D2">
    <w:pP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863426"/>
      <w:docPartObj>
        <w:docPartGallery w:val="Page Numbers (Bottom of Page)"/>
        <w:docPartUnique/>
      </w:docPartObj>
    </w:sdtPr>
    <w:sdtEndPr>
      <w:rPr>
        <w:noProof/>
      </w:rPr>
    </w:sdtEndPr>
    <w:sdtContent>
      <w:p w14:paraId="5482E22B" w14:textId="6B136CAE" w:rsidR="006F1741" w:rsidRDefault="006F1741">
        <w:pPr>
          <w:pStyle w:val="Footer"/>
          <w:jc w:val="center"/>
        </w:pPr>
        <w:r>
          <w:fldChar w:fldCharType="begin"/>
        </w:r>
        <w:r>
          <w:instrText xml:space="preserve"> PAGE   \* MERGEFORMAT </w:instrText>
        </w:r>
        <w:r>
          <w:fldChar w:fldCharType="separate"/>
        </w:r>
        <w:r w:rsidR="00884526">
          <w:rPr>
            <w:noProof/>
          </w:rPr>
          <w:t>1</w:t>
        </w:r>
        <w:r>
          <w:rPr>
            <w:noProof/>
          </w:rPr>
          <w:fldChar w:fldCharType="end"/>
        </w:r>
      </w:p>
    </w:sdtContent>
  </w:sdt>
  <w:p w14:paraId="0F874C32" w14:textId="77777777" w:rsidR="006F1741" w:rsidRDefault="006F1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F7076" w14:textId="77777777" w:rsidR="00902993" w:rsidRDefault="00902993">
      <w:r>
        <w:separator/>
      </w:r>
    </w:p>
  </w:footnote>
  <w:footnote w:type="continuationSeparator" w:id="0">
    <w:p w14:paraId="390190DF" w14:textId="77777777" w:rsidR="00902993" w:rsidRDefault="00902993">
      <w:r>
        <w:continuationSeparator/>
      </w:r>
    </w:p>
  </w:footnote>
  <w:footnote w:id="1">
    <w:p w14:paraId="347628B1" w14:textId="77777777" w:rsidR="00922499" w:rsidRDefault="00922499">
      <w:pPr>
        <w:pStyle w:val="FootnoteText"/>
      </w:pPr>
      <w:r>
        <w:rPr>
          <w:rStyle w:val="FootnoteReference"/>
        </w:rPr>
        <w:footnoteRef/>
      </w:r>
      <w:r>
        <w:t xml:space="preserve"> </w:t>
      </w:r>
      <w:hyperlink r:id="rId1" w:history="1">
        <w:r w:rsidRPr="00922499">
          <w:rPr>
            <w:rStyle w:val="Hyperlink"/>
            <w:rFonts w:ascii="Times New Roman" w:hAnsi="Times New Roman"/>
            <w:sz w:val="20"/>
          </w:rPr>
          <w:t>http://www.cbo.gov/publication/45010</w:t>
        </w:r>
      </w:hyperlink>
    </w:p>
  </w:footnote>
  <w:footnote w:id="2">
    <w:p w14:paraId="3403D4BC" w14:textId="77777777" w:rsidR="00922499" w:rsidRDefault="00922499">
      <w:pPr>
        <w:pStyle w:val="FootnoteText"/>
      </w:pPr>
      <w:r>
        <w:rPr>
          <w:rStyle w:val="FootnoteReference"/>
        </w:rPr>
        <w:footnoteRef/>
      </w:r>
      <w:r>
        <w:t xml:space="preserve"> </w:t>
      </w:r>
      <w:hyperlink r:id="rId2" w:history="1">
        <w:r w:rsidRPr="00922499">
          <w:rPr>
            <w:rStyle w:val="Hyperlink"/>
            <w:rFonts w:ascii="Times New Roman" w:hAnsi="Times New Roman"/>
            <w:sz w:val="20"/>
          </w:rPr>
          <w:t>http://www.doleta.gov/programs/lsa.cfm</w:t>
        </w:r>
      </w:hyperlink>
    </w:p>
  </w:footnote>
  <w:footnote w:id="3">
    <w:p w14:paraId="12050040" w14:textId="77777777" w:rsidR="00922499" w:rsidRDefault="00922499">
      <w:pPr>
        <w:pStyle w:val="FootnoteText"/>
      </w:pPr>
      <w:r>
        <w:rPr>
          <w:rStyle w:val="FootnoteReference"/>
        </w:rPr>
        <w:footnoteRef/>
      </w:r>
      <w:r>
        <w:t xml:space="preserve"> </w:t>
      </w:r>
      <w:hyperlink r:id="rId3" w:history="1">
        <w:r w:rsidRPr="00922499">
          <w:rPr>
            <w:rStyle w:val="Hyperlink"/>
            <w:rFonts w:ascii="Times New Roman" w:hAnsi="Times New Roman"/>
            <w:sz w:val="20"/>
          </w:rPr>
          <w:t>http://workforcesecurity.doleta.gov/unemploy/claims_arch.asp</w:t>
        </w:r>
      </w:hyperlink>
    </w:p>
  </w:footnote>
  <w:footnote w:id="4">
    <w:p w14:paraId="64E74375" w14:textId="77777777" w:rsidR="00EB70D2" w:rsidRDefault="00EB70D2">
      <w:pPr>
        <w:pStyle w:val="FootnoteText"/>
      </w:pPr>
      <w:r>
        <w:rPr>
          <w:rStyle w:val="FootnoteReference"/>
        </w:rPr>
        <w:footnoteRef/>
      </w:r>
      <w:r>
        <w:t xml:space="preserve"> </w:t>
      </w:r>
      <w:hyperlink r:id="rId4" w:anchor="43-0000" w:history="1">
        <w:r w:rsidRPr="00B1356C">
          <w:rPr>
            <w:rStyle w:val="Hyperlink"/>
            <w:rFonts w:ascii="Times New Roman" w:hAnsi="Times New Roman"/>
            <w:sz w:val="20"/>
          </w:rPr>
          <w:t>http://www.bls.gov/oes/current/naics4_999300.htm#43-0000</w:t>
        </w:r>
      </w:hyperlink>
    </w:p>
  </w:footnote>
  <w:footnote w:id="5">
    <w:p w14:paraId="1713BFCA" w14:textId="77777777" w:rsidR="00EB70D2" w:rsidRDefault="00EB70D2">
      <w:pPr>
        <w:pStyle w:val="FootnoteText"/>
      </w:pPr>
      <w:r>
        <w:rPr>
          <w:rStyle w:val="FootnoteReference"/>
        </w:rPr>
        <w:footnoteRef/>
      </w:r>
      <w:r>
        <w:t xml:space="preserve"> </w:t>
      </w:r>
      <w:hyperlink r:id="rId5" w:history="1">
        <w:r w:rsidRPr="00B1356C">
          <w:rPr>
            <w:rStyle w:val="Hyperlink"/>
            <w:rFonts w:ascii="Times New Roman" w:hAnsi="Times New Roman"/>
            <w:sz w:val="20"/>
          </w:rPr>
          <w:t>http://www.bls.gov/oes/current/oes119151.htm</w:t>
        </w:r>
      </w:hyperlink>
    </w:p>
  </w:footnote>
  <w:footnote w:id="6">
    <w:p w14:paraId="6BB16B84" w14:textId="50CDC21A" w:rsidR="005719A9" w:rsidRPr="005719A9" w:rsidRDefault="005719A9">
      <w:pPr>
        <w:pStyle w:val="FootnoteText"/>
        <w:rPr>
          <w:rFonts w:ascii="Times New Roman" w:hAnsi="Times New Roman"/>
        </w:rPr>
      </w:pPr>
      <w:r>
        <w:rPr>
          <w:rStyle w:val="FootnoteReference"/>
        </w:rPr>
        <w:footnoteRef/>
      </w:r>
      <w:r>
        <w:t xml:space="preserve"> </w:t>
      </w:r>
      <w:r w:rsidRPr="00F0694C">
        <w:rPr>
          <w:rFonts w:ascii="Times New Roman" w:hAnsi="Times New Roman"/>
          <w:sz w:val="20"/>
          <w:szCs w:val="24"/>
        </w:rPr>
        <w:t xml:space="preserve">Federal General Schedule Salary Table </w:t>
      </w:r>
      <w:r w:rsidR="00EB68D3">
        <w:rPr>
          <w:rFonts w:ascii="Times New Roman" w:hAnsi="Times New Roman"/>
          <w:sz w:val="20"/>
          <w:szCs w:val="24"/>
        </w:rPr>
        <w:t>2015</w:t>
      </w:r>
      <w:r w:rsidRPr="00F0694C">
        <w:rPr>
          <w:rFonts w:ascii="Times New Roman" w:hAnsi="Times New Roman"/>
          <w:sz w:val="20"/>
          <w:szCs w:val="24"/>
        </w:rPr>
        <w:t xml:space="preserve">-DCB: </w:t>
      </w:r>
      <w:hyperlink r:id="rId6" w:history="1">
        <w:r w:rsidR="00EB68D3" w:rsidRPr="00C63856">
          <w:rPr>
            <w:rStyle w:val="Hyperlink"/>
            <w:rFonts w:ascii="Times New Roman" w:hAnsi="Times New Roman"/>
            <w:spacing w:val="0"/>
            <w:sz w:val="20"/>
            <w:szCs w:val="24"/>
            <w:lang w:val="en"/>
          </w:rPr>
          <w:t>http://www.opm.gov/policy-data-oversight/pay-leave/salaries-wages/salary-tables/pdf/2015/DCB_h.pdf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401537"/>
    <w:multiLevelType w:val="hybridMultilevel"/>
    <w:tmpl w:val="831AF310"/>
    <w:lvl w:ilvl="0" w:tplc="04090001">
      <w:start w:val="1"/>
      <w:numFmt w:val="bullet"/>
      <w:lvlText w:val=""/>
      <w:lvlJc w:val="left"/>
      <w:pPr>
        <w:ind w:left="720" w:hanging="360"/>
      </w:pPr>
      <w:rPr>
        <w:rFonts w:ascii="Symbol" w:hAnsi="Symbol" w:hint="default"/>
      </w:rPr>
    </w:lvl>
    <w:lvl w:ilvl="1" w:tplc="6BC28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37F05"/>
    <w:multiLevelType w:val="hybridMultilevel"/>
    <w:tmpl w:val="A21A42CA"/>
    <w:lvl w:ilvl="0" w:tplc="1486951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878CF"/>
    <w:multiLevelType w:val="hybridMultilevel"/>
    <w:tmpl w:val="FBF44E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3D118F"/>
    <w:multiLevelType w:val="singleLevel"/>
    <w:tmpl w:val="97E817A4"/>
    <w:lvl w:ilvl="0">
      <w:start w:val="1"/>
      <w:numFmt w:val="decimal"/>
      <w:lvlText w:val="%1"/>
      <w:lvlJc w:val="left"/>
      <w:pPr>
        <w:tabs>
          <w:tab w:val="num" w:pos="2520"/>
        </w:tabs>
        <w:ind w:left="2520" w:hanging="360"/>
      </w:pPr>
      <w:rPr>
        <w:rFonts w:hint="default"/>
      </w:rPr>
    </w:lvl>
  </w:abstractNum>
  <w:abstractNum w:abstractNumId="5">
    <w:nsid w:val="0CF71415"/>
    <w:multiLevelType w:val="hybridMultilevel"/>
    <w:tmpl w:val="2C646C0A"/>
    <w:lvl w:ilvl="0" w:tplc="63AAC654">
      <w:start w:val="13"/>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1050A8"/>
    <w:multiLevelType w:val="singleLevel"/>
    <w:tmpl w:val="0B7A92D0"/>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AF1F9A"/>
    <w:multiLevelType w:val="hybridMultilevel"/>
    <w:tmpl w:val="354E75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B7062"/>
    <w:multiLevelType w:val="singleLevel"/>
    <w:tmpl w:val="3CA609F4"/>
    <w:lvl w:ilvl="0">
      <w:start w:val="4"/>
      <w:numFmt w:val="upperLetter"/>
      <w:lvlText w:val="%1."/>
      <w:legacy w:legacy="1" w:legacySpace="0" w:legacyIndent="360"/>
      <w:lvlJc w:val="left"/>
      <w:rPr>
        <w:rFonts w:ascii="Times New Roman" w:hAnsi="Times New Roman" w:hint="default"/>
      </w:rPr>
    </w:lvl>
  </w:abstractNum>
  <w:abstractNum w:abstractNumId="13">
    <w:nsid w:val="248363B9"/>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269968D0"/>
    <w:multiLevelType w:val="hybridMultilevel"/>
    <w:tmpl w:val="8C10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DB1A39"/>
    <w:multiLevelType w:val="hybridMultilevel"/>
    <w:tmpl w:val="58702982"/>
    <w:lvl w:ilvl="0" w:tplc="DB7220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44BF2"/>
    <w:multiLevelType w:val="singleLevel"/>
    <w:tmpl w:val="802802E4"/>
    <w:lvl w:ilvl="0">
      <w:start w:val="1"/>
      <w:numFmt w:val="lowerLetter"/>
      <w:lvlText w:val="%1."/>
      <w:lvlJc w:val="left"/>
      <w:pPr>
        <w:tabs>
          <w:tab w:val="num" w:pos="360"/>
        </w:tabs>
        <w:ind w:left="360" w:hanging="360"/>
      </w:pPr>
      <w:rPr>
        <w:rFonts w:hint="default"/>
      </w:rPr>
    </w:lvl>
  </w:abstractNum>
  <w:abstractNum w:abstractNumId="17">
    <w:nsid w:val="303C296C"/>
    <w:multiLevelType w:val="hybridMultilevel"/>
    <w:tmpl w:val="777AFA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101A75"/>
    <w:multiLevelType w:val="multilevel"/>
    <w:tmpl w:val="8350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EC3F7F"/>
    <w:multiLevelType w:val="hybridMultilevel"/>
    <w:tmpl w:val="78AC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27B2A"/>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21">
    <w:nsid w:val="39E8294A"/>
    <w:multiLevelType w:val="singleLevel"/>
    <w:tmpl w:val="74BA9DB2"/>
    <w:lvl w:ilvl="0">
      <w:start w:val="1"/>
      <w:numFmt w:val="lowerLetter"/>
      <w:lvlText w:val="%1."/>
      <w:lvlJc w:val="left"/>
      <w:pPr>
        <w:tabs>
          <w:tab w:val="num" w:pos="360"/>
        </w:tabs>
        <w:ind w:left="360" w:hanging="360"/>
      </w:pPr>
      <w:rPr>
        <w:rFonts w:hint="default"/>
      </w:rPr>
    </w:lvl>
  </w:abstractNum>
  <w:abstractNum w:abstractNumId="22">
    <w:nsid w:val="41CA2077"/>
    <w:multiLevelType w:val="hybridMultilevel"/>
    <w:tmpl w:val="281E73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25C74"/>
    <w:multiLevelType w:val="hybridMultilevel"/>
    <w:tmpl w:val="1EB08DA4"/>
    <w:lvl w:ilvl="0" w:tplc="6C489C02">
      <w:start w:val="12"/>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0F546A"/>
    <w:multiLevelType w:val="singleLevel"/>
    <w:tmpl w:val="554A4ED0"/>
    <w:lvl w:ilvl="0">
      <w:start w:val="20"/>
      <w:numFmt w:val="decimal"/>
      <w:lvlText w:val="%1"/>
      <w:lvlJc w:val="left"/>
      <w:pPr>
        <w:tabs>
          <w:tab w:val="num" w:pos="360"/>
        </w:tabs>
        <w:ind w:left="360" w:hanging="360"/>
      </w:pPr>
      <w:rPr>
        <w:rFonts w:hint="default"/>
      </w:rPr>
    </w:lvl>
  </w:abstractNum>
  <w:abstractNum w:abstractNumId="25">
    <w:nsid w:val="4B1246E5"/>
    <w:multiLevelType w:val="singleLevel"/>
    <w:tmpl w:val="1ABA9972"/>
    <w:lvl w:ilvl="0">
      <w:start w:val="2"/>
      <w:numFmt w:val="upperLetter"/>
      <w:lvlText w:val="%1."/>
      <w:lvlJc w:val="left"/>
      <w:pPr>
        <w:tabs>
          <w:tab w:val="num" w:pos="450"/>
        </w:tabs>
        <w:ind w:left="450" w:hanging="360"/>
      </w:pPr>
      <w:rPr>
        <w:rFonts w:hint="default"/>
      </w:rPr>
    </w:lvl>
  </w:abstractNum>
  <w:abstractNum w:abstractNumId="26">
    <w:nsid w:val="4F2C20F7"/>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27">
    <w:nsid w:val="512E0D02"/>
    <w:multiLevelType w:val="singleLevel"/>
    <w:tmpl w:val="84F05B42"/>
    <w:lvl w:ilvl="0">
      <w:start w:val="5"/>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8">
    <w:nsid w:val="55697821"/>
    <w:multiLevelType w:val="singleLevel"/>
    <w:tmpl w:val="C9D21CCA"/>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9">
    <w:nsid w:val="577B5A74"/>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30">
    <w:nsid w:val="58447D89"/>
    <w:multiLevelType w:val="singleLevel"/>
    <w:tmpl w:val="85C45684"/>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nsid w:val="5A331AE1"/>
    <w:multiLevelType w:val="singleLevel"/>
    <w:tmpl w:val="801AD462"/>
    <w:lvl w:ilvl="0">
      <w:start w:val="4"/>
      <w:numFmt w:val="upperLetter"/>
      <w:pStyle w:val="Heading4"/>
      <w:lvlText w:val="%1."/>
      <w:lvlJc w:val="left"/>
      <w:pPr>
        <w:tabs>
          <w:tab w:val="num" w:pos="360"/>
        </w:tabs>
        <w:ind w:left="360" w:hanging="360"/>
      </w:pPr>
      <w:rPr>
        <w:rFonts w:hint="default"/>
        <w:u w:val="single"/>
      </w:rPr>
    </w:lvl>
  </w:abstractNum>
  <w:abstractNum w:abstractNumId="32">
    <w:nsid w:val="5AA53ECD"/>
    <w:multiLevelType w:val="hybridMultilevel"/>
    <w:tmpl w:val="1E10A16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EB916D7"/>
    <w:multiLevelType w:val="hybridMultilevel"/>
    <w:tmpl w:val="EA12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3E110A"/>
    <w:multiLevelType w:val="hybridMultilevel"/>
    <w:tmpl w:val="B6CC5480"/>
    <w:lvl w:ilvl="0" w:tplc="87EE517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3D0045"/>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36">
    <w:nsid w:val="76057EEF"/>
    <w:multiLevelType w:val="singleLevel"/>
    <w:tmpl w:val="E93430AC"/>
    <w:lvl w:ilvl="0">
      <w:start w:val="20"/>
      <w:numFmt w:val="decimal"/>
      <w:lvlText w:val="%1"/>
      <w:lvlJc w:val="left"/>
      <w:pPr>
        <w:tabs>
          <w:tab w:val="num" w:pos="1080"/>
        </w:tabs>
        <w:ind w:left="1080" w:hanging="360"/>
      </w:pPr>
      <w:rPr>
        <w:rFonts w:hint="default"/>
      </w:rPr>
    </w:lvl>
  </w:abstractNum>
  <w:abstractNum w:abstractNumId="37">
    <w:nsid w:val="78AA6EFF"/>
    <w:multiLevelType w:val="singleLevel"/>
    <w:tmpl w:val="4592658C"/>
    <w:lvl w:ilvl="0">
      <w:start w:val="1"/>
      <w:numFmt w:val="decimal"/>
      <w:lvlText w:val="%1. "/>
      <w:lvlJc w:val="left"/>
      <w:pPr>
        <w:ind w:left="360" w:hanging="360"/>
      </w:pPr>
      <w:rPr>
        <w:rFonts w:ascii="Times New Roman" w:hAnsi="Times New Roman" w:hint="default"/>
        <w:b/>
        <w:i w:val="0"/>
        <w:sz w:val="24"/>
        <w:u w:val="none"/>
      </w:rPr>
    </w:lvl>
  </w:abstractNum>
  <w:abstractNum w:abstractNumId="38">
    <w:nsid w:val="7EF96DC4"/>
    <w:multiLevelType w:val="hybridMultilevel"/>
    <w:tmpl w:val="97C4C592"/>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2">
    <w:abstractNumId w:val="37"/>
  </w:num>
  <w:num w:numId="3">
    <w:abstractNumId w:val="7"/>
  </w:num>
  <w:num w:numId="4">
    <w:abstractNumId w:val="28"/>
  </w:num>
  <w:num w:numId="5">
    <w:abstractNumId w:val="30"/>
  </w:num>
  <w:num w:numId="6">
    <w:abstractNumId w:val="27"/>
  </w:num>
  <w:num w:numId="7">
    <w:abstractNumId w:val="21"/>
  </w:num>
  <w:num w:numId="8">
    <w:abstractNumId w:val="16"/>
  </w:num>
  <w:num w:numId="9">
    <w:abstractNumId w:val="35"/>
  </w:num>
  <w:num w:numId="10">
    <w:abstractNumId w:val="25"/>
  </w:num>
  <w:num w:numId="11">
    <w:abstractNumId w:val="13"/>
  </w:num>
  <w:num w:numId="12">
    <w:abstractNumId w:val="36"/>
  </w:num>
  <w:num w:numId="13">
    <w:abstractNumId w:val="24"/>
  </w:num>
  <w:num w:numId="14">
    <w:abstractNumId w:val="4"/>
  </w:num>
  <w:num w:numId="15">
    <w:abstractNumId w:val="31"/>
  </w:num>
  <w:num w:numId="16">
    <w:abstractNumId w:val="12"/>
  </w:num>
  <w:num w:numId="17">
    <w:abstractNumId w:val="22"/>
  </w:num>
  <w:num w:numId="18">
    <w:abstractNumId w:val="3"/>
  </w:num>
  <w:num w:numId="19">
    <w:abstractNumId w:val="38"/>
  </w:num>
  <w:num w:numId="20">
    <w:abstractNumId w:val="8"/>
  </w:num>
  <w:num w:numId="21">
    <w:abstractNumId w:val="32"/>
  </w:num>
  <w:num w:numId="22">
    <w:abstractNumId w:val="11"/>
  </w:num>
  <w:num w:numId="23">
    <w:abstractNumId w:val="15"/>
  </w:num>
  <w:num w:numId="24">
    <w:abstractNumId w:val="2"/>
  </w:num>
  <w:num w:numId="25">
    <w:abstractNumId w:val="34"/>
  </w:num>
  <w:num w:numId="26">
    <w:abstractNumId w:val="14"/>
  </w:num>
  <w:num w:numId="27">
    <w:abstractNumId w:val="33"/>
  </w:num>
  <w:num w:numId="28">
    <w:abstractNumId w:val="9"/>
  </w:num>
  <w:num w:numId="29">
    <w:abstractNumId w:val="6"/>
  </w:num>
  <w:num w:numId="30">
    <w:abstractNumId w:val="23"/>
  </w:num>
  <w:num w:numId="31">
    <w:abstractNumId w:val="5"/>
  </w:num>
  <w:num w:numId="32">
    <w:abstractNumId w:val="29"/>
  </w:num>
  <w:num w:numId="33">
    <w:abstractNumId w:val="26"/>
  </w:num>
  <w:num w:numId="34">
    <w:abstractNumId w:val="20"/>
  </w:num>
  <w:num w:numId="35">
    <w:abstractNumId w:val="18"/>
  </w:num>
  <w:num w:numId="36">
    <w:abstractNumId w:val="1"/>
  </w:num>
  <w:num w:numId="37">
    <w:abstractNumId w:val="17"/>
  </w:num>
  <w:num w:numId="38">
    <w:abstractNumId w:val="10"/>
  </w:num>
  <w:num w:numId="3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sandberg">
    <w15:presenceInfo w15:providerId="None" w15:userId="csand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EDC"/>
    <w:rsid w:val="00002091"/>
    <w:rsid w:val="00007394"/>
    <w:rsid w:val="00016C7C"/>
    <w:rsid w:val="00026497"/>
    <w:rsid w:val="0003317A"/>
    <w:rsid w:val="00035E20"/>
    <w:rsid w:val="00037363"/>
    <w:rsid w:val="00037540"/>
    <w:rsid w:val="00040387"/>
    <w:rsid w:val="00050650"/>
    <w:rsid w:val="00050CF0"/>
    <w:rsid w:val="00052DDD"/>
    <w:rsid w:val="00053190"/>
    <w:rsid w:val="0005474F"/>
    <w:rsid w:val="000551D4"/>
    <w:rsid w:val="00062B64"/>
    <w:rsid w:val="00063DC7"/>
    <w:rsid w:val="00064406"/>
    <w:rsid w:val="000652FB"/>
    <w:rsid w:val="000664B5"/>
    <w:rsid w:val="00066B73"/>
    <w:rsid w:val="00071A5C"/>
    <w:rsid w:val="00081950"/>
    <w:rsid w:val="0008510C"/>
    <w:rsid w:val="00091EC8"/>
    <w:rsid w:val="000958E9"/>
    <w:rsid w:val="000A58D2"/>
    <w:rsid w:val="000A6AFA"/>
    <w:rsid w:val="000A7A4D"/>
    <w:rsid w:val="000B5419"/>
    <w:rsid w:val="000B7E57"/>
    <w:rsid w:val="000C3BF3"/>
    <w:rsid w:val="000C4D33"/>
    <w:rsid w:val="000D0B1D"/>
    <w:rsid w:val="000E1478"/>
    <w:rsid w:val="000E67A1"/>
    <w:rsid w:val="000E6951"/>
    <w:rsid w:val="000F4FEC"/>
    <w:rsid w:val="0010007B"/>
    <w:rsid w:val="00102BDA"/>
    <w:rsid w:val="00114213"/>
    <w:rsid w:val="00114DF8"/>
    <w:rsid w:val="00115D4E"/>
    <w:rsid w:val="00117ABD"/>
    <w:rsid w:val="001237D6"/>
    <w:rsid w:val="001258C8"/>
    <w:rsid w:val="00127896"/>
    <w:rsid w:val="0013241B"/>
    <w:rsid w:val="0013360C"/>
    <w:rsid w:val="00135A9A"/>
    <w:rsid w:val="00142837"/>
    <w:rsid w:val="0014447B"/>
    <w:rsid w:val="00146919"/>
    <w:rsid w:val="00153C09"/>
    <w:rsid w:val="0015473C"/>
    <w:rsid w:val="00156C2B"/>
    <w:rsid w:val="001646B6"/>
    <w:rsid w:val="00164786"/>
    <w:rsid w:val="0016516D"/>
    <w:rsid w:val="0017018C"/>
    <w:rsid w:val="001725FC"/>
    <w:rsid w:val="001732CE"/>
    <w:rsid w:val="00174CFC"/>
    <w:rsid w:val="00177D39"/>
    <w:rsid w:val="00197916"/>
    <w:rsid w:val="001A24D6"/>
    <w:rsid w:val="001A7BBD"/>
    <w:rsid w:val="001B4BB4"/>
    <w:rsid w:val="001C4A76"/>
    <w:rsid w:val="001E0FB7"/>
    <w:rsid w:val="001E167D"/>
    <w:rsid w:val="001E4FF1"/>
    <w:rsid w:val="001F4585"/>
    <w:rsid w:val="0020072C"/>
    <w:rsid w:val="002037E4"/>
    <w:rsid w:val="00207755"/>
    <w:rsid w:val="0021085C"/>
    <w:rsid w:val="0021711B"/>
    <w:rsid w:val="00220466"/>
    <w:rsid w:val="002237AD"/>
    <w:rsid w:val="00225586"/>
    <w:rsid w:val="00227105"/>
    <w:rsid w:val="00231487"/>
    <w:rsid w:val="00232D8E"/>
    <w:rsid w:val="002337E2"/>
    <w:rsid w:val="0023749C"/>
    <w:rsid w:val="00243307"/>
    <w:rsid w:val="0024477B"/>
    <w:rsid w:val="0025316C"/>
    <w:rsid w:val="002606C7"/>
    <w:rsid w:val="00265F58"/>
    <w:rsid w:val="00277019"/>
    <w:rsid w:val="002852EF"/>
    <w:rsid w:val="00286182"/>
    <w:rsid w:val="00290976"/>
    <w:rsid w:val="00295F7A"/>
    <w:rsid w:val="002A06BF"/>
    <w:rsid w:val="002A1ADE"/>
    <w:rsid w:val="002A40EA"/>
    <w:rsid w:val="002A6A32"/>
    <w:rsid w:val="002B090D"/>
    <w:rsid w:val="002B6276"/>
    <w:rsid w:val="002C0EDC"/>
    <w:rsid w:val="002C0EF6"/>
    <w:rsid w:val="002D06C7"/>
    <w:rsid w:val="002D079A"/>
    <w:rsid w:val="002E535B"/>
    <w:rsid w:val="003036F5"/>
    <w:rsid w:val="00305B2A"/>
    <w:rsid w:val="00321A69"/>
    <w:rsid w:val="00323546"/>
    <w:rsid w:val="00325A80"/>
    <w:rsid w:val="00342C76"/>
    <w:rsid w:val="003540EB"/>
    <w:rsid w:val="00361689"/>
    <w:rsid w:val="003717C3"/>
    <w:rsid w:val="00374A40"/>
    <w:rsid w:val="00381D87"/>
    <w:rsid w:val="00383026"/>
    <w:rsid w:val="00384C7E"/>
    <w:rsid w:val="003857B4"/>
    <w:rsid w:val="00385C90"/>
    <w:rsid w:val="00392599"/>
    <w:rsid w:val="003A494D"/>
    <w:rsid w:val="003A4E7D"/>
    <w:rsid w:val="003A5F68"/>
    <w:rsid w:val="003B26B7"/>
    <w:rsid w:val="003B47C7"/>
    <w:rsid w:val="003C475B"/>
    <w:rsid w:val="003C62A7"/>
    <w:rsid w:val="003D32CC"/>
    <w:rsid w:val="003D5F9E"/>
    <w:rsid w:val="003D64B7"/>
    <w:rsid w:val="003F0971"/>
    <w:rsid w:val="003F266E"/>
    <w:rsid w:val="003F4FB9"/>
    <w:rsid w:val="003F700F"/>
    <w:rsid w:val="00400823"/>
    <w:rsid w:val="00400CFD"/>
    <w:rsid w:val="004028AC"/>
    <w:rsid w:val="00407748"/>
    <w:rsid w:val="00416612"/>
    <w:rsid w:val="004210CE"/>
    <w:rsid w:val="004241B7"/>
    <w:rsid w:val="004327C6"/>
    <w:rsid w:val="0043713E"/>
    <w:rsid w:val="004422A5"/>
    <w:rsid w:val="004526AF"/>
    <w:rsid w:val="004631A2"/>
    <w:rsid w:val="00465F96"/>
    <w:rsid w:val="00467822"/>
    <w:rsid w:val="004756ED"/>
    <w:rsid w:val="00476F24"/>
    <w:rsid w:val="00477260"/>
    <w:rsid w:val="004904DD"/>
    <w:rsid w:val="004906D5"/>
    <w:rsid w:val="00490846"/>
    <w:rsid w:val="004A3909"/>
    <w:rsid w:val="004B3580"/>
    <w:rsid w:val="004C3254"/>
    <w:rsid w:val="004C6509"/>
    <w:rsid w:val="004D2333"/>
    <w:rsid w:val="004D2D7E"/>
    <w:rsid w:val="004D6259"/>
    <w:rsid w:val="004E79ED"/>
    <w:rsid w:val="004F232E"/>
    <w:rsid w:val="004F3A93"/>
    <w:rsid w:val="004F3CF9"/>
    <w:rsid w:val="004F4DFC"/>
    <w:rsid w:val="004F5D18"/>
    <w:rsid w:val="004F796C"/>
    <w:rsid w:val="00503A9C"/>
    <w:rsid w:val="00514111"/>
    <w:rsid w:val="00515194"/>
    <w:rsid w:val="00522DAE"/>
    <w:rsid w:val="00525319"/>
    <w:rsid w:val="00526244"/>
    <w:rsid w:val="00535B66"/>
    <w:rsid w:val="005373FA"/>
    <w:rsid w:val="00543E36"/>
    <w:rsid w:val="00546866"/>
    <w:rsid w:val="005519F2"/>
    <w:rsid w:val="005546A6"/>
    <w:rsid w:val="005630B5"/>
    <w:rsid w:val="005719A9"/>
    <w:rsid w:val="005760B9"/>
    <w:rsid w:val="00582F22"/>
    <w:rsid w:val="00595183"/>
    <w:rsid w:val="005A3FEC"/>
    <w:rsid w:val="005A47C5"/>
    <w:rsid w:val="005A684F"/>
    <w:rsid w:val="005A694E"/>
    <w:rsid w:val="005B63AF"/>
    <w:rsid w:val="005C3669"/>
    <w:rsid w:val="005C46DC"/>
    <w:rsid w:val="005D01B9"/>
    <w:rsid w:val="005E697A"/>
    <w:rsid w:val="005F5545"/>
    <w:rsid w:val="005F7FCE"/>
    <w:rsid w:val="0060727E"/>
    <w:rsid w:val="00615A5B"/>
    <w:rsid w:val="0061660F"/>
    <w:rsid w:val="0062158D"/>
    <w:rsid w:val="00622EA2"/>
    <w:rsid w:val="006231C3"/>
    <w:rsid w:val="0062729C"/>
    <w:rsid w:val="00633CC1"/>
    <w:rsid w:val="00636B2B"/>
    <w:rsid w:val="0064001A"/>
    <w:rsid w:val="006423DA"/>
    <w:rsid w:val="00643B51"/>
    <w:rsid w:val="00650751"/>
    <w:rsid w:val="00657A54"/>
    <w:rsid w:val="006673EE"/>
    <w:rsid w:val="00681DAE"/>
    <w:rsid w:val="00686F98"/>
    <w:rsid w:val="00690D89"/>
    <w:rsid w:val="0069125D"/>
    <w:rsid w:val="006943A5"/>
    <w:rsid w:val="00695A9D"/>
    <w:rsid w:val="006A209C"/>
    <w:rsid w:val="006A3118"/>
    <w:rsid w:val="006A73BC"/>
    <w:rsid w:val="006B2EC1"/>
    <w:rsid w:val="006B43C2"/>
    <w:rsid w:val="006B5A9D"/>
    <w:rsid w:val="006C286B"/>
    <w:rsid w:val="006C29E9"/>
    <w:rsid w:val="006D1799"/>
    <w:rsid w:val="006D7D0C"/>
    <w:rsid w:val="006E6E77"/>
    <w:rsid w:val="006E7D82"/>
    <w:rsid w:val="006F02F7"/>
    <w:rsid w:val="006F0C50"/>
    <w:rsid w:val="006F1741"/>
    <w:rsid w:val="006F4021"/>
    <w:rsid w:val="006F538D"/>
    <w:rsid w:val="00704DB1"/>
    <w:rsid w:val="007050DD"/>
    <w:rsid w:val="0070631B"/>
    <w:rsid w:val="00707E96"/>
    <w:rsid w:val="00710878"/>
    <w:rsid w:val="00712C9A"/>
    <w:rsid w:val="00721D67"/>
    <w:rsid w:val="007252CA"/>
    <w:rsid w:val="0072546B"/>
    <w:rsid w:val="00725F0C"/>
    <w:rsid w:val="00736A15"/>
    <w:rsid w:val="00740F67"/>
    <w:rsid w:val="00746015"/>
    <w:rsid w:val="0075327A"/>
    <w:rsid w:val="007573E2"/>
    <w:rsid w:val="00772041"/>
    <w:rsid w:val="0077482F"/>
    <w:rsid w:val="00776BE1"/>
    <w:rsid w:val="00777B0D"/>
    <w:rsid w:val="00780BD9"/>
    <w:rsid w:val="00780F51"/>
    <w:rsid w:val="007852FA"/>
    <w:rsid w:val="00787174"/>
    <w:rsid w:val="0079162A"/>
    <w:rsid w:val="00794FB6"/>
    <w:rsid w:val="0079671B"/>
    <w:rsid w:val="007A3ACB"/>
    <w:rsid w:val="007A3EE2"/>
    <w:rsid w:val="007A4650"/>
    <w:rsid w:val="007A5278"/>
    <w:rsid w:val="007B0D55"/>
    <w:rsid w:val="007B5DB3"/>
    <w:rsid w:val="007C2C66"/>
    <w:rsid w:val="007C6252"/>
    <w:rsid w:val="007D037A"/>
    <w:rsid w:val="007D0B65"/>
    <w:rsid w:val="007D1765"/>
    <w:rsid w:val="007D5A32"/>
    <w:rsid w:val="007D78A2"/>
    <w:rsid w:val="007E11E7"/>
    <w:rsid w:val="007F369C"/>
    <w:rsid w:val="007F3723"/>
    <w:rsid w:val="007F6053"/>
    <w:rsid w:val="00800BF5"/>
    <w:rsid w:val="00803E00"/>
    <w:rsid w:val="00805B1C"/>
    <w:rsid w:val="00830FA5"/>
    <w:rsid w:val="00864FD3"/>
    <w:rsid w:val="00865FBC"/>
    <w:rsid w:val="00867A42"/>
    <w:rsid w:val="00867EEF"/>
    <w:rsid w:val="008712F9"/>
    <w:rsid w:val="0087351E"/>
    <w:rsid w:val="008738D9"/>
    <w:rsid w:val="00874023"/>
    <w:rsid w:val="008766D0"/>
    <w:rsid w:val="008807E0"/>
    <w:rsid w:val="00884526"/>
    <w:rsid w:val="0088659A"/>
    <w:rsid w:val="00890C4D"/>
    <w:rsid w:val="00892FB5"/>
    <w:rsid w:val="008970A1"/>
    <w:rsid w:val="008A547C"/>
    <w:rsid w:val="008A6E0F"/>
    <w:rsid w:val="008B342E"/>
    <w:rsid w:val="008C352F"/>
    <w:rsid w:val="008D0327"/>
    <w:rsid w:val="008D5033"/>
    <w:rsid w:val="008D5762"/>
    <w:rsid w:val="008D7FFA"/>
    <w:rsid w:val="008E4EEA"/>
    <w:rsid w:val="008F289F"/>
    <w:rsid w:val="008F3C91"/>
    <w:rsid w:val="00902993"/>
    <w:rsid w:val="00911633"/>
    <w:rsid w:val="009120ED"/>
    <w:rsid w:val="00912507"/>
    <w:rsid w:val="0092037C"/>
    <w:rsid w:val="00921516"/>
    <w:rsid w:val="00922499"/>
    <w:rsid w:val="00923797"/>
    <w:rsid w:val="00927000"/>
    <w:rsid w:val="00933887"/>
    <w:rsid w:val="00935178"/>
    <w:rsid w:val="00935619"/>
    <w:rsid w:val="00937EE7"/>
    <w:rsid w:val="009405BC"/>
    <w:rsid w:val="009475BA"/>
    <w:rsid w:val="00954BB9"/>
    <w:rsid w:val="0096089F"/>
    <w:rsid w:val="00964C3F"/>
    <w:rsid w:val="0097572C"/>
    <w:rsid w:val="009850CB"/>
    <w:rsid w:val="009852EB"/>
    <w:rsid w:val="009912B4"/>
    <w:rsid w:val="00992FDA"/>
    <w:rsid w:val="009971D6"/>
    <w:rsid w:val="009A1714"/>
    <w:rsid w:val="009A2766"/>
    <w:rsid w:val="009A339F"/>
    <w:rsid w:val="009A68D7"/>
    <w:rsid w:val="009B0C0E"/>
    <w:rsid w:val="009B581E"/>
    <w:rsid w:val="009B6BF3"/>
    <w:rsid w:val="009C5A84"/>
    <w:rsid w:val="009C7E10"/>
    <w:rsid w:val="009D2999"/>
    <w:rsid w:val="009E4848"/>
    <w:rsid w:val="009E53BE"/>
    <w:rsid w:val="009F06D2"/>
    <w:rsid w:val="00A00AFE"/>
    <w:rsid w:val="00A01483"/>
    <w:rsid w:val="00A029E3"/>
    <w:rsid w:val="00A0441F"/>
    <w:rsid w:val="00A10D2C"/>
    <w:rsid w:val="00A10F80"/>
    <w:rsid w:val="00A15727"/>
    <w:rsid w:val="00A16BE0"/>
    <w:rsid w:val="00A17E1D"/>
    <w:rsid w:val="00A20C9A"/>
    <w:rsid w:val="00A210E1"/>
    <w:rsid w:val="00A23E20"/>
    <w:rsid w:val="00A33E87"/>
    <w:rsid w:val="00A35E4F"/>
    <w:rsid w:val="00A37077"/>
    <w:rsid w:val="00A46BC3"/>
    <w:rsid w:val="00A56378"/>
    <w:rsid w:val="00A567C5"/>
    <w:rsid w:val="00A67EFC"/>
    <w:rsid w:val="00A7014C"/>
    <w:rsid w:val="00A7288C"/>
    <w:rsid w:val="00A775E3"/>
    <w:rsid w:val="00A82643"/>
    <w:rsid w:val="00A84229"/>
    <w:rsid w:val="00A87887"/>
    <w:rsid w:val="00A924C9"/>
    <w:rsid w:val="00A92B56"/>
    <w:rsid w:val="00A93940"/>
    <w:rsid w:val="00A979FC"/>
    <w:rsid w:val="00AA0FF0"/>
    <w:rsid w:val="00AA2214"/>
    <w:rsid w:val="00AA23DE"/>
    <w:rsid w:val="00AA47E4"/>
    <w:rsid w:val="00AB55DD"/>
    <w:rsid w:val="00AC5885"/>
    <w:rsid w:val="00AC654E"/>
    <w:rsid w:val="00AD0E37"/>
    <w:rsid w:val="00AD5A79"/>
    <w:rsid w:val="00AD6256"/>
    <w:rsid w:val="00AD6335"/>
    <w:rsid w:val="00AE3E59"/>
    <w:rsid w:val="00AF16E8"/>
    <w:rsid w:val="00B1356C"/>
    <w:rsid w:val="00B14597"/>
    <w:rsid w:val="00B21A64"/>
    <w:rsid w:val="00B353BB"/>
    <w:rsid w:val="00B43DB2"/>
    <w:rsid w:val="00B514ED"/>
    <w:rsid w:val="00B51EBE"/>
    <w:rsid w:val="00B55A5D"/>
    <w:rsid w:val="00B57E30"/>
    <w:rsid w:val="00B65195"/>
    <w:rsid w:val="00B72DF4"/>
    <w:rsid w:val="00B85FB3"/>
    <w:rsid w:val="00B87F49"/>
    <w:rsid w:val="00B916EB"/>
    <w:rsid w:val="00B925AA"/>
    <w:rsid w:val="00B95738"/>
    <w:rsid w:val="00BA2CB3"/>
    <w:rsid w:val="00BB0C2A"/>
    <w:rsid w:val="00BB2469"/>
    <w:rsid w:val="00BB330F"/>
    <w:rsid w:val="00BB4380"/>
    <w:rsid w:val="00BB43D6"/>
    <w:rsid w:val="00BC05AF"/>
    <w:rsid w:val="00BC283B"/>
    <w:rsid w:val="00BE72F9"/>
    <w:rsid w:val="00BF109B"/>
    <w:rsid w:val="00BF21AD"/>
    <w:rsid w:val="00BF28BA"/>
    <w:rsid w:val="00BF7F34"/>
    <w:rsid w:val="00C02FB4"/>
    <w:rsid w:val="00C06567"/>
    <w:rsid w:val="00C0755D"/>
    <w:rsid w:val="00C10A2A"/>
    <w:rsid w:val="00C15919"/>
    <w:rsid w:val="00C17BAE"/>
    <w:rsid w:val="00C2237B"/>
    <w:rsid w:val="00C2268C"/>
    <w:rsid w:val="00C30F32"/>
    <w:rsid w:val="00C332AB"/>
    <w:rsid w:val="00C415CC"/>
    <w:rsid w:val="00C465A1"/>
    <w:rsid w:val="00C53B0C"/>
    <w:rsid w:val="00C6218D"/>
    <w:rsid w:val="00C63678"/>
    <w:rsid w:val="00C64C23"/>
    <w:rsid w:val="00C65183"/>
    <w:rsid w:val="00C66715"/>
    <w:rsid w:val="00C67850"/>
    <w:rsid w:val="00C72099"/>
    <w:rsid w:val="00C72D51"/>
    <w:rsid w:val="00C857F4"/>
    <w:rsid w:val="00C90F21"/>
    <w:rsid w:val="00C91CA2"/>
    <w:rsid w:val="00C92842"/>
    <w:rsid w:val="00C92F95"/>
    <w:rsid w:val="00CA40DA"/>
    <w:rsid w:val="00CB535E"/>
    <w:rsid w:val="00CB623B"/>
    <w:rsid w:val="00CB6A6F"/>
    <w:rsid w:val="00CC0CF5"/>
    <w:rsid w:val="00CC0F1E"/>
    <w:rsid w:val="00CD0E0D"/>
    <w:rsid w:val="00CD1683"/>
    <w:rsid w:val="00CF151D"/>
    <w:rsid w:val="00CF16BE"/>
    <w:rsid w:val="00CF3F9F"/>
    <w:rsid w:val="00CF5741"/>
    <w:rsid w:val="00CF6929"/>
    <w:rsid w:val="00D03315"/>
    <w:rsid w:val="00D104D9"/>
    <w:rsid w:val="00D12E2D"/>
    <w:rsid w:val="00D14FCC"/>
    <w:rsid w:val="00D15C46"/>
    <w:rsid w:val="00D21FF6"/>
    <w:rsid w:val="00D303D5"/>
    <w:rsid w:val="00D378B7"/>
    <w:rsid w:val="00D412AE"/>
    <w:rsid w:val="00D44366"/>
    <w:rsid w:val="00D45A9C"/>
    <w:rsid w:val="00D52865"/>
    <w:rsid w:val="00D5396E"/>
    <w:rsid w:val="00D57A88"/>
    <w:rsid w:val="00D66344"/>
    <w:rsid w:val="00D670D3"/>
    <w:rsid w:val="00D77544"/>
    <w:rsid w:val="00D776A3"/>
    <w:rsid w:val="00D803BB"/>
    <w:rsid w:val="00D80647"/>
    <w:rsid w:val="00D80908"/>
    <w:rsid w:val="00D80D9B"/>
    <w:rsid w:val="00D843A4"/>
    <w:rsid w:val="00DA7B24"/>
    <w:rsid w:val="00DD6E76"/>
    <w:rsid w:val="00DF5822"/>
    <w:rsid w:val="00DF7221"/>
    <w:rsid w:val="00E059FC"/>
    <w:rsid w:val="00E12960"/>
    <w:rsid w:val="00E21C28"/>
    <w:rsid w:val="00E235EA"/>
    <w:rsid w:val="00E26F49"/>
    <w:rsid w:val="00E30A08"/>
    <w:rsid w:val="00E30BE9"/>
    <w:rsid w:val="00E33549"/>
    <w:rsid w:val="00E3437C"/>
    <w:rsid w:val="00E34F67"/>
    <w:rsid w:val="00E40E9A"/>
    <w:rsid w:val="00E47DA4"/>
    <w:rsid w:val="00E6001E"/>
    <w:rsid w:val="00E632D6"/>
    <w:rsid w:val="00E66B96"/>
    <w:rsid w:val="00E66C6C"/>
    <w:rsid w:val="00E71805"/>
    <w:rsid w:val="00E82784"/>
    <w:rsid w:val="00E87F86"/>
    <w:rsid w:val="00E96964"/>
    <w:rsid w:val="00E97FDE"/>
    <w:rsid w:val="00EA5A19"/>
    <w:rsid w:val="00EA5F91"/>
    <w:rsid w:val="00EA75B6"/>
    <w:rsid w:val="00EA7734"/>
    <w:rsid w:val="00EB27AF"/>
    <w:rsid w:val="00EB68D3"/>
    <w:rsid w:val="00EB70D2"/>
    <w:rsid w:val="00EC37AD"/>
    <w:rsid w:val="00ED628D"/>
    <w:rsid w:val="00ED79DC"/>
    <w:rsid w:val="00EE0382"/>
    <w:rsid w:val="00EE16D8"/>
    <w:rsid w:val="00EE2576"/>
    <w:rsid w:val="00EE6048"/>
    <w:rsid w:val="00EF37C8"/>
    <w:rsid w:val="00F0694C"/>
    <w:rsid w:val="00F16D91"/>
    <w:rsid w:val="00F25EA9"/>
    <w:rsid w:val="00F30B3D"/>
    <w:rsid w:val="00F3757D"/>
    <w:rsid w:val="00F37906"/>
    <w:rsid w:val="00F45C68"/>
    <w:rsid w:val="00F5061D"/>
    <w:rsid w:val="00F52294"/>
    <w:rsid w:val="00F54525"/>
    <w:rsid w:val="00F56A07"/>
    <w:rsid w:val="00F56FE5"/>
    <w:rsid w:val="00F572FB"/>
    <w:rsid w:val="00F60091"/>
    <w:rsid w:val="00F63073"/>
    <w:rsid w:val="00F64CEB"/>
    <w:rsid w:val="00F666B8"/>
    <w:rsid w:val="00F67434"/>
    <w:rsid w:val="00F70D21"/>
    <w:rsid w:val="00F72E12"/>
    <w:rsid w:val="00F77ADA"/>
    <w:rsid w:val="00F852A5"/>
    <w:rsid w:val="00F90822"/>
    <w:rsid w:val="00F93CB9"/>
    <w:rsid w:val="00F9665D"/>
    <w:rsid w:val="00F972AD"/>
    <w:rsid w:val="00F976B2"/>
    <w:rsid w:val="00F978ED"/>
    <w:rsid w:val="00FA01B8"/>
    <w:rsid w:val="00FA137E"/>
    <w:rsid w:val="00FA77A6"/>
    <w:rsid w:val="00FB1041"/>
    <w:rsid w:val="00FC049B"/>
    <w:rsid w:val="00FC6936"/>
    <w:rsid w:val="00FD01FE"/>
    <w:rsid w:val="00FD125B"/>
    <w:rsid w:val="00FD1C81"/>
    <w:rsid w:val="00FD40E7"/>
    <w:rsid w:val="00FD5963"/>
    <w:rsid w:val="00FD6F37"/>
    <w:rsid w:val="00FD7CFF"/>
    <w:rsid w:val="00FE0C5D"/>
    <w:rsid w:val="00FE3C7A"/>
    <w:rsid w:val="00FE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C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8E"/>
    <w:pPr>
      <w:widowControl w:val="0"/>
      <w:tabs>
        <w:tab w:val="left" w:pos="-720"/>
      </w:tabs>
      <w:suppressAutoHyphens/>
      <w:jc w:val="both"/>
    </w:pPr>
    <w:rPr>
      <w:rFonts w:ascii="Courier New" w:hAnsi="Courier New"/>
      <w:spacing w:val="-3"/>
      <w:sz w:val="24"/>
    </w:rPr>
  </w:style>
  <w:style w:type="paragraph" w:styleId="Heading1">
    <w:name w:val="heading 1"/>
    <w:basedOn w:val="Normal"/>
    <w:next w:val="Normal"/>
    <w:qFormat/>
    <w:rsid w:val="00232D8E"/>
    <w:pPr>
      <w:keepNext/>
      <w:outlineLvl w:val="0"/>
    </w:pPr>
    <w:rPr>
      <w:rFonts w:ascii="Times New Roman" w:hAnsi="Times New Roman"/>
      <w:b/>
    </w:rPr>
  </w:style>
  <w:style w:type="paragraph" w:styleId="Heading2">
    <w:name w:val="heading 2"/>
    <w:basedOn w:val="Normal"/>
    <w:next w:val="Normal"/>
    <w:qFormat/>
    <w:rsid w:val="00232D8E"/>
    <w:pPr>
      <w:keepNext/>
      <w:ind w:left="360"/>
      <w:jc w:val="left"/>
      <w:outlineLvl w:val="1"/>
    </w:pPr>
    <w:rPr>
      <w:rFonts w:ascii="Times New Roman" w:hAnsi="Times New Roman"/>
      <w:u w:val="single"/>
    </w:rPr>
  </w:style>
  <w:style w:type="paragraph" w:styleId="Heading3">
    <w:name w:val="heading 3"/>
    <w:basedOn w:val="Normal"/>
    <w:next w:val="Normal"/>
    <w:qFormat/>
    <w:rsid w:val="00232D8E"/>
    <w:pPr>
      <w:keepNext/>
      <w:jc w:val="center"/>
      <w:outlineLvl w:val="2"/>
    </w:pPr>
    <w:rPr>
      <w:rFonts w:ascii="Times New Roman" w:hAnsi="Times New Roman"/>
      <w:b/>
      <w:sz w:val="28"/>
    </w:rPr>
  </w:style>
  <w:style w:type="paragraph" w:styleId="Heading4">
    <w:name w:val="heading 4"/>
    <w:basedOn w:val="Normal"/>
    <w:next w:val="Normal"/>
    <w:qFormat/>
    <w:rsid w:val="00232D8E"/>
    <w:pPr>
      <w:keepNext/>
      <w:numPr>
        <w:numId w:val="15"/>
      </w:numPr>
      <w:ind w:left="720"/>
      <w:jc w:val="left"/>
      <w:outlineLvl w:val="3"/>
    </w:pPr>
    <w:rPr>
      <w:rFonts w:ascii="Times New Roman" w:hAnsi="Times New Roman"/>
      <w:u w:val="single"/>
    </w:rPr>
  </w:style>
  <w:style w:type="paragraph" w:styleId="Heading5">
    <w:name w:val="heading 5"/>
    <w:basedOn w:val="Normal"/>
    <w:next w:val="Normal"/>
    <w:qFormat/>
    <w:rsid w:val="00232D8E"/>
    <w:pPr>
      <w:keepNext/>
      <w:jc w:val="left"/>
      <w:outlineLvl w:val="4"/>
    </w:pPr>
    <w:rPr>
      <w:rFonts w:ascii="Times New Roman" w:hAnsi="Times New Roman"/>
      <w:b/>
      <w:sz w:val="20"/>
    </w:rPr>
  </w:style>
  <w:style w:type="paragraph" w:styleId="Heading6">
    <w:name w:val="heading 6"/>
    <w:basedOn w:val="Normal"/>
    <w:next w:val="Normal"/>
    <w:qFormat/>
    <w:rsid w:val="00232D8E"/>
    <w:pPr>
      <w:keepNext/>
      <w:ind w:left="720"/>
      <w:jc w:val="left"/>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32D8E"/>
  </w:style>
  <w:style w:type="character" w:styleId="EndnoteReference">
    <w:name w:val="endnote reference"/>
    <w:basedOn w:val="DefaultParagraphFont"/>
    <w:semiHidden/>
    <w:rsid w:val="00232D8E"/>
    <w:rPr>
      <w:vertAlign w:val="superscript"/>
    </w:rPr>
  </w:style>
  <w:style w:type="paragraph" w:styleId="FootnoteText">
    <w:name w:val="footnote text"/>
    <w:basedOn w:val="Normal"/>
    <w:semiHidden/>
    <w:rsid w:val="00232D8E"/>
  </w:style>
  <w:style w:type="character" w:styleId="FootnoteReference">
    <w:name w:val="footnote reference"/>
    <w:basedOn w:val="DefaultParagraphFont"/>
    <w:semiHidden/>
    <w:rsid w:val="00232D8E"/>
    <w:rPr>
      <w:vertAlign w:val="superscript"/>
    </w:rPr>
  </w:style>
  <w:style w:type="character" w:customStyle="1" w:styleId="Document8">
    <w:name w:val="Document 8"/>
    <w:basedOn w:val="DefaultParagraphFont"/>
    <w:rsid w:val="00232D8E"/>
  </w:style>
  <w:style w:type="character" w:customStyle="1" w:styleId="Document4">
    <w:name w:val="Document 4"/>
    <w:basedOn w:val="DefaultParagraphFont"/>
    <w:rsid w:val="00232D8E"/>
    <w:rPr>
      <w:b/>
      <w:i/>
      <w:sz w:val="20"/>
    </w:rPr>
  </w:style>
  <w:style w:type="character" w:customStyle="1" w:styleId="Document6">
    <w:name w:val="Document 6"/>
    <w:basedOn w:val="DefaultParagraphFont"/>
    <w:rsid w:val="00232D8E"/>
  </w:style>
  <w:style w:type="character" w:customStyle="1" w:styleId="Document5">
    <w:name w:val="Document 5"/>
    <w:basedOn w:val="DefaultParagraphFont"/>
    <w:rsid w:val="00232D8E"/>
  </w:style>
  <w:style w:type="character" w:customStyle="1" w:styleId="Document2">
    <w:name w:val="Document 2"/>
    <w:basedOn w:val="DefaultParagraphFont"/>
    <w:rsid w:val="00232D8E"/>
    <w:rPr>
      <w:rFonts w:ascii="CG Times" w:hAnsi="CG Times"/>
      <w:noProof w:val="0"/>
      <w:sz w:val="20"/>
      <w:lang w:val="en-US"/>
    </w:rPr>
  </w:style>
  <w:style w:type="character" w:customStyle="1" w:styleId="Document7">
    <w:name w:val="Document 7"/>
    <w:basedOn w:val="DefaultParagraphFont"/>
    <w:rsid w:val="00232D8E"/>
  </w:style>
  <w:style w:type="character" w:customStyle="1" w:styleId="Bibliogrphy">
    <w:name w:val="Bibliogrphy"/>
    <w:basedOn w:val="DefaultParagraphFont"/>
    <w:rsid w:val="00232D8E"/>
  </w:style>
  <w:style w:type="character" w:customStyle="1" w:styleId="RightPar1">
    <w:name w:val="Right Par 1"/>
    <w:basedOn w:val="DefaultParagraphFont"/>
    <w:rsid w:val="00232D8E"/>
  </w:style>
  <w:style w:type="character" w:customStyle="1" w:styleId="RightPar2">
    <w:name w:val="Right Par 2"/>
    <w:basedOn w:val="DefaultParagraphFont"/>
    <w:rsid w:val="00232D8E"/>
  </w:style>
  <w:style w:type="character" w:customStyle="1" w:styleId="Document3">
    <w:name w:val="Document 3"/>
    <w:basedOn w:val="DefaultParagraphFont"/>
    <w:rsid w:val="00232D8E"/>
    <w:rPr>
      <w:rFonts w:ascii="CG Times" w:hAnsi="CG Times"/>
      <w:noProof w:val="0"/>
      <w:sz w:val="20"/>
      <w:lang w:val="en-US"/>
    </w:rPr>
  </w:style>
  <w:style w:type="character" w:customStyle="1" w:styleId="RightPar3">
    <w:name w:val="Right Par 3"/>
    <w:basedOn w:val="DefaultParagraphFont"/>
    <w:rsid w:val="00232D8E"/>
  </w:style>
  <w:style w:type="character" w:customStyle="1" w:styleId="RightPar4">
    <w:name w:val="Right Par 4"/>
    <w:basedOn w:val="DefaultParagraphFont"/>
    <w:rsid w:val="00232D8E"/>
  </w:style>
  <w:style w:type="character" w:customStyle="1" w:styleId="RightPar5">
    <w:name w:val="Right Par 5"/>
    <w:basedOn w:val="DefaultParagraphFont"/>
    <w:rsid w:val="00232D8E"/>
  </w:style>
  <w:style w:type="character" w:customStyle="1" w:styleId="RightPar6">
    <w:name w:val="Right Par 6"/>
    <w:basedOn w:val="DefaultParagraphFont"/>
    <w:rsid w:val="00232D8E"/>
  </w:style>
  <w:style w:type="character" w:customStyle="1" w:styleId="RightPar7">
    <w:name w:val="Right Par 7"/>
    <w:basedOn w:val="DefaultParagraphFont"/>
    <w:rsid w:val="00232D8E"/>
  </w:style>
  <w:style w:type="character" w:customStyle="1" w:styleId="RightPar8">
    <w:name w:val="Right Par 8"/>
    <w:basedOn w:val="DefaultParagraphFont"/>
    <w:rsid w:val="00232D8E"/>
  </w:style>
  <w:style w:type="paragraph" w:customStyle="1" w:styleId="Document1">
    <w:name w:val="Document 1"/>
    <w:rsid w:val="00232D8E"/>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32D8E"/>
  </w:style>
  <w:style w:type="character" w:customStyle="1" w:styleId="TechInit">
    <w:name w:val="Tech Init"/>
    <w:basedOn w:val="DefaultParagraphFont"/>
    <w:rsid w:val="00232D8E"/>
    <w:rPr>
      <w:rFonts w:ascii="CG Times" w:hAnsi="CG Times"/>
      <w:noProof w:val="0"/>
      <w:sz w:val="20"/>
      <w:lang w:val="en-US"/>
    </w:rPr>
  </w:style>
  <w:style w:type="character" w:customStyle="1" w:styleId="Technical5">
    <w:name w:val="Technical 5"/>
    <w:basedOn w:val="DefaultParagraphFont"/>
    <w:rsid w:val="00232D8E"/>
  </w:style>
  <w:style w:type="character" w:customStyle="1" w:styleId="Technical6">
    <w:name w:val="Technical 6"/>
    <w:basedOn w:val="DefaultParagraphFont"/>
    <w:rsid w:val="00232D8E"/>
  </w:style>
  <w:style w:type="character" w:customStyle="1" w:styleId="Technical2">
    <w:name w:val="Technical 2"/>
    <w:basedOn w:val="DefaultParagraphFont"/>
    <w:rsid w:val="00232D8E"/>
    <w:rPr>
      <w:rFonts w:ascii="CG Times" w:hAnsi="CG Times"/>
      <w:noProof w:val="0"/>
      <w:sz w:val="20"/>
      <w:lang w:val="en-US"/>
    </w:rPr>
  </w:style>
  <w:style w:type="character" w:customStyle="1" w:styleId="Technical3">
    <w:name w:val="Technical 3"/>
    <w:basedOn w:val="DefaultParagraphFont"/>
    <w:rsid w:val="00232D8E"/>
    <w:rPr>
      <w:rFonts w:ascii="CG Times" w:hAnsi="CG Times"/>
      <w:noProof w:val="0"/>
      <w:sz w:val="20"/>
      <w:lang w:val="en-US"/>
    </w:rPr>
  </w:style>
  <w:style w:type="character" w:customStyle="1" w:styleId="Technical4">
    <w:name w:val="Technical 4"/>
    <w:basedOn w:val="DefaultParagraphFont"/>
    <w:rsid w:val="00232D8E"/>
  </w:style>
  <w:style w:type="character" w:customStyle="1" w:styleId="Technical1">
    <w:name w:val="Technical 1"/>
    <w:basedOn w:val="DefaultParagraphFont"/>
    <w:rsid w:val="00232D8E"/>
    <w:rPr>
      <w:rFonts w:ascii="CG Times" w:hAnsi="CG Times"/>
      <w:noProof w:val="0"/>
      <w:sz w:val="20"/>
      <w:lang w:val="en-US"/>
    </w:rPr>
  </w:style>
  <w:style w:type="character" w:customStyle="1" w:styleId="Technical7">
    <w:name w:val="Technical 7"/>
    <w:basedOn w:val="DefaultParagraphFont"/>
    <w:rsid w:val="00232D8E"/>
  </w:style>
  <w:style w:type="character" w:customStyle="1" w:styleId="Technical8">
    <w:name w:val="Technical 8"/>
    <w:basedOn w:val="DefaultParagraphFont"/>
    <w:rsid w:val="00232D8E"/>
  </w:style>
  <w:style w:type="paragraph" w:styleId="TOC1">
    <w:name w:val="toc 1"/>
    <w:basedOn w:val="Normal"/>
    <w:next w:val="Normal"/>
    <w:semiHidden/>
    <w:rsid w:val="00232D8E"/>
    <w:pPr>
      <w:tabs>
        <w:tab w:val="right" w:leader="dot" w:pos="9360"/>
      </w:tabs>
      <w:spacing w:before="480"/>
      <w:ind w:left="720" w:right="720" w:hanging="720"/>
    </w:pPr>
  </w:style>
  <w:style w:type="paragraph" w:styleId="TOC2">
    <w:name w:val="toc 2"/>
    <w:basedOn w:val="Normal"/>
    <w:next w:val="Normal"/>
    <w:semiHidden/>
    <w:rsid w:val="00232D8E"/>
    <w:pPr>
      <w:tabs>
        <w:tab w:val="right" w:leader="dot" w:pos="9360"/>
      </w:tabs>
      <w:ind w:left="1440" w:right="720" w:hanging="720"/>
    </w:pPr>
  </w:style>
  <w:style w:type="paragraph" w:styleId="TOC3">
    <w:name w:val="toc 3"/>
    <w:basedOn w:val="Normal"/>
    <w:next w:val="Normal"/>
    <w:semiHidden/>
    <w:rsid w:val="00232D8E"/>
    <w:pPr>
      <w:tabs>
        <w:tab w:val="right" w:leader="dot" w:pos="9360"/>
      </w:tabs>
      <w:ind w:left="2160" w:right="720" w:hanging="720"/>
    </w:pPr>
  </w:style>
  <w:style w:type="paragraph" w:styleId="TOC4">
    <w:name w:val="toc 4"/>
    <w:basedOn w:val="Normal"/>
    <w:next w:val="Normal"/>
    <w:semiHidden/>
    <w:rsid w:val="00232D8E"/>
    <w:pPr>
      <w:tabs>
        <w:tab w:val="right" w:leader="dot" w:pos="9360"/>
      </w:tabs>
      <w:ind w:left="2880" w:right="720" w:hanging="720"/>
    </w:pPr>
  </w:style>
  <w:style w:type="paragraph" w:styleId="TOC5">
    <w:name w:val="toc 5"/>
    <w:basedOn w:val="Normal"/>
    <w:next w:val="Normal"/>
    <w:semiHidden/>
    <w:rsid w:val="00232D8E"/>
    <w:pPr>
      <w:tabs>
        <w:tab w:val="right" w:leader="dot" w:pos="9360"/>
      </w:tabs>
      <w:ind w:left="3600" w:right="720" w:hanging="720"/>
    </w:pPr>
  </w:style>
  <w:style w:type="paragraph" w:styleId="TOC6">
    <w:name w:val="toc 6"/>
    <w:basedOn w:val="Normal"/>
    <w:next w:val="Normal"/>
    <w:semiHidden/>
    <w:rsid w:val="00232D8E"/>
    <w:pPr>
      <w:tabs>
        <w:tab w:val="right" w:pos="9360"/>
      </w:tabs>
      <w:ind w:left="720" w:hanging="720"/>
    </w:pPr>
  </w:style>
  <w:style w:type="paragraph" w:styleId="TOC7">
    <w:name w:val="toc 7"/>
    <w:basedOn w:val="Normal"/>
    <w:next w:val="Normal"/>
    <w:semiHidden/>
    <w:rsid w:val="00232D8E"/>
    <w:pPr>
      <w:ind w:left="720" w:hanging="720"/>
    </w:pPr>
  </w:style>
  <w:style w:type="paragraph" w:styleId="TOC8">
    <w:name w:val="toc 8"/>
    <w:basedOn w:val="Normal"/>
    <w:next w:val="Normal"/>
    <w:semiHidden/>
    <w:rsid w:val="00232D8E"/>
    <w:pPr>
      <w:tabs>
        <w:tab w:val="right" w:pos="9360"/>
      </w:tabs>
      <w:ind w:left="720" w:hanging="720"/>
    </w:pPr>
  </w:style>
  <w:style w:type="paragraph" w:styleId="TOC9">
    <w:name w:val="toc 9"/>
    <w:basedOn w:val="Normal"/>
    <w:next w:val="Normal"/>
    <w:semiHidden/>
    <w:rsid w:val="00232D8E"/>
    <w:pPr>
      <w:tabs>
        <w:tab w:val="right" w:leader="dot" w:pos="9360"/>
      </w:tabs>
      <w:ind w:left="720" w:hanging="720"/>
    </w:pPr>
  </w:style>
  <w:style w:type="paragraph" w:styleId="Index1">
    <w:name w:val="index 1"/>
    <w:basedOn w:val="Normal"/>
    <w:next w:val="Normal"/>
    <w:semiHidden/>
    <w:rsid w:val="00232D8E"/>
    <w:pPr>
      <w:tabs>
        <w:tab w:val="right" w:leader="dot" w:pos="9360"/>
      </w:tabs>
      <w:ind w:left="1440" w:right="720" w:hanging="1440"/>
    </w:pPr>
  </w:style>
  <w:style w:type="paragraph" w:styleId="Index2">
    <w:name w:val="index 2"/>
    <w:basedOn w:val="Normal"/>
    <w:next w:val="Normal"/>
    <w:semiHidden/>
    <w:rsid w:val="00232D8E"/>
    <w:pPr>
      <w:tabs>
        <w:tab w:val="right" w:leader="dot" w:pos="9360"/>
      </w:tabs>
      <w:ind w:left="1440" w:right="720" w:hanging="720"/>
    </w:pPr>
  </w:style>
  <w:style w:type="paragraph" w:styleId="TOAHeading">
    <w:name w:val="toa heading"/>
    <w:basedOn w:val="Normal"/>
    <w:next w:val="Normal"/>
    <w:semiHidden/>
    <w:rsid w:val="00232D8E"/>
    <w:pPr>
      <w:tabs>
        <w:tab w:val="right" w:pos="9360"/>
      </w:tabs>
    </w:pPr>
  </w:style>
  <w:style w:type="paragraph" w:styleId="Caption">
    <w:name w:val="caption"/>
    <w:basedOn w:val="Normal"/>
    <w:next w:val="Normal"/>
    <w:qFormat/>
    <w:rsid w:val="00232D8E"/>
  </w:style>
  <w:style w:type="character" w:customStyle="1" w:styleId="EquationCaption">
    <w:name w:val="_Equation Caption"/>
    <w:rsid w:val="00232D8E"/>
  </w:style>
  <w:style w:type="paragraph" w:styleId="Footer">
    <w:name w:val="footer"/>
    <w:basedOn w:val="Normal"/>
    <w:link w:val="FooterChar"/>
    <w:uiPriority w:val="99"/>
    <w:rsid w:val="00232D8E"/>
    <w:pPr>
      <w:tabs>
        <w:tab w:val="clear" w:pos="-720"/>
        <w:tab w:val="center" w:pos="4320"/>
        <w:tab w:val="right" w:pos="8640"/>
      </w:tabs>
    </w:pPr>
  </w:style>
  <w:style w:type="paragraph" w:styleId="Header">
    <w:name w:val="header"/>
    <w:basedOn w:val="Normal"/>
    <w:rsid w:val="00232D8E"/>
    <w:pPr>
      <w:tabs>
        <w:tab w:val="clear" w:pos="-720"/>
        <w:tab w:val="center" w:pos="4320"/>
        <w:tab w:val="right" w:pos="8640"/>
      </w:tabs>
    </w:pPr>
  </w:style>
  <w:style w:type="character" w:styleId="PageNumber">
    <w:name w:val="page number"/>
    <w:basedOn w:val="DefaultParagraphFont"/>
    <w:rsid w:val="00232D8E"/>
  </w:style>
  <w:style w:type="paragraph" w:styleId="BodyText">
    <w:name w:val="Body Text"/>
    <w:basedOn w:val="Normal"/>
    <w:rsid w:val="00232D8E"/>
    <w:pPr>
      <w:jc w:val="left"/>
    </w:pPr>
    <w:rPr>
      <w:rFonts w:ascii="Times New Roman" w:hAnsi="Times New Roman"/>
      <w:b/>
    </w:rPr>
  </w:style>
  <w:style w:type="paragraph" w:styleId="BodyTextIndent">
    <w:name w:val="Body Text Indent"/>
    <w:basedOn w:val="Normal"/>
    <w:rsid w:val="00232D8E"/>
    <w:pPr>
      <w:ind w:left="720"/>
      <w:jc w:val="left"/>
    </w:pPr>
    <w:rPr>
      <w:rFonts w:ascii="Times New Roman" w:hAnsi="Times New Roman"/>
    </w:rPr>
  </w:style>
  <w:style w:type="paragraph" w:styleId="BodyText2">
    <w:name w:val="Body Text 2"/>
    <w:basedOn w:val="Normal"/>
    <w:rsid w:val="00232D8E"/>
    <w:pPr>
      <w:jc w:val="left"/>
    </w:pPr>
    <w:rPr>
      <w:rFonts w:ascii="Times New Roman" w:hAnsi="Times New Roman"/>
      <w:sz w:val="16"/>
    </w:rPr>
  </w:style>
  <w:style w:type="paragraph" w:styleId="BodyTextIndent2">
    <w:name w:val="Body Text Indent 2"/>
    <w:basedOn w:val="Normal"/>
    <w:rsid w:val="00232D8E"/>
    <w:pPr>
      <w:ind w:left="360"/>
      <w:jc w:val="left"/>
    </w:pPr>
    <w:rPr>
      <w:rFonts w:ascii="Times New Roman" w:hAnsi="Times New Roman"/>
    </w:rPr>
  </w:style>
  <w:style w:type="paragraph" w:styleId="BalloonText">
    <w:name w:val="Balloon Text"/>
    <w:basedOn w:val="Normal"/>
    <w:semiHidden/>
    <w:rsid w:val="002C0EDC"/>
    <w:rPr>
      <w:rFonts w:ascii="Tahoma" w:hAnsi="Tahoma" w:cs="Tahoma"/>
      <w:sz w:val="16"/>
      <w:szCs w:val="16"/>
    </w:rPr>
  </w:style>
  <w:style w:type="character" w:customStyle="1" w:styleId="EndnoteTextChar">
    <w:name w:val="Endnote Text Char"/>
    <w:basedOn w:val="DefaultParagraphFont"/>
    <w:link w:val="EndnoteText"/>
    <w:semiHidden/>
    <w:rsid w:val="001A7BBD"/>
    <w:rPr>
      <w:rFonts w:ascii="Courier New" w:hAnsi="Courier New"/>
      <w:spacing w:val="-3"/>
      <w:sz w:val="24"/>
    </w:rPr>
  </w:style>
  <w:style w:type="paragraph" w:styleId="ListParagraph">
    <w:name w:val="List Paragraph"/>
    <w:basedOn w:val="Normal"/>
    <w:uiPriority w:val="34"/>
    <w:qFormat/>
    <w:rsid w:val="0096089F"/>
    <w:pPr>
      <w:ind w:left="720"/>
    </w:pPr>
  </w:style>
  <w:style w:type="character" w:styleId="Hyperlink">
    <w:name w:val="Hyperlink"/>
    <w:basedOn w:val="DefaultParagraphFont"/>
    <w:uiPriority w:val="99"/>
    <w:rsid w:val="00C15919"/>
    <w:rPr>
      <w:color w:val="0000FF"/>
      <w:u w:val="single"/>
    </w:rPr>
  </w:style>
  <w:style w:type="table" w:styleId="TableGrid">
    <w:name w:val="Table Grid"/>
    <w:basedOn w:val="TableNormal"/>
    <w:rsid w:val="009971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CF5741"/>
    <w:rPr>
      <w:sz w:val="16"/>
      <w:szCs w:val="16"/>
    </w:rPr>
  </w:style>
  <w:style w:type="paragraph" w:styleId="CommentText">
    <w:name w:val="annotation text"/>
    <w:basedOn w:val="Normal"/>
    <w:link w:val="CommentTextChar"/>
    <w:rsid w:val="00CF5741"/>
    <w:rPr>
      <w:sz w:val="20"/>
    </w:rPr>
  </w:style>
  <w:style w:type="character" w:customStyle="1" w:styleId="CommentTextChar">
    <w:name w:val="Comment Text Char"/>
    <w:basedOn w:val="DefaultParagraphFont"/>
    <w:link w:val="CommentText"/>
    <w:rsid w:val="00CF5741"/>
    <w:rPr>
      <w:rFonts w:ascii="Courier New" w:hAnsi="Courier New"/>
      <w:spacing w:val="-3"/>
    </w:rPr>
  </w:style>
  <w:style w:type="paragraph" w:styleId="CommentSubject">
    <w:name w:val="annotation subject"/>
    <w:basedOn w:val="CommentText"/>
    <w:next w:val="CommentText"/>
    <w:link w:val="CommentSubjectChar"/>
    <w:rsid w:val="0016516D"/>
    <w:rPr>
      <w:b/>
      <w:bCs/>
    </w:rPr>
  </w:style>
  <w:style w:type="character" w:customStyle="1" w:styleId="CommentSubjectChar">
    <w:name w:val="Comment Subject Char"/>
    <w:basedOn w:val="CommentTextChar"/>
    <w:link w:val="CommentSubject"/>
    <w:rsid w:val="0016516D"/>
    <w:rPr>
      <w:rFonts w:ascii="Courier New" w:hAnsi="Courier New"/>
      <w:b/>
      <w:bCs/>
      <w:spacing w:val="-3"/>
    </w:rPr>
  </w:style>
  <w:style w:type="character" w:styleId="FollowedHyperlink">
    <w:name w:val="FollowedHyperlink"/>
    <w:basedOn w:val="DefaultParagraphFont"/>
    <w:rsid w:val="002852EF"/>
    <w:rPr>
      <w:color w:val="800080" w:themeColor="followedHyperlink"/>
      <w:u w:val="single"/>
    </w:rPr>
  </w:style>
  <w:style w:type="paragraph" w:styleId="Revision">
    <w:name w:val="Revision"/>
    <w:hidden/>
    <w:uiPriority w:val="99"/>
    <w:semiHidden/>
    <w:rsid w:val="00135A9A"/>
    <w:rPr>
      <w:rFonts w:ascii="Courier New" w:hAnsi="Courier New"/>
      <w:spacing w:val="-3"/>
      <w:sz w:val="24"/>
    </w:rPr>
  </w:style>
  <w:style w:type="character" w:customStyle="1" w:styleId="FooterChar">
    <w:name w:val="Footer Char"/>
    <w:basedOn w:val="DefaultParagraphFont"/>
    <w:link w:val="Footer"/>
    <w:uiPriority w:val="99"/>
    <w:rsid w:val="00EB70D2"/>
    <w:rPr>
      <w:rFonts w:ascii="Courier New" w:hAnsi="Courier New"/>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8E"/>
    <w:pPr>
      <w:widowControl w:val="0"/>
      <w:tabs>
        <w:tab w:val="left" w:pos="-720"/>
      </w:tabs>
      <w:suppressAutoHyphens/>
      <w:jc w:val="both"/>
    </w:pPr>
    <w:rPr>
      <w:rFonts w:ascii="Courier New" w:hAnsi="Courier New"/>
      <w:spacing w:val="-3"/>
      <w:sz w:val="24"/>
    </w:rPr>
  </w:style>
  <w:style w:type="paragraph" w:styleId="Heading1">
    <w:name w:val="heading 1"/>
    <w:basedOn w:val="Normal"/>
    <w:next w:val="Normal"/>
    <w:qFormat/>
    <w:rsid w:val="00232D8E"/>
    <w:pPr>
      <w:keepNext/>
      <w:outlineLvl w:val="0"/>
    </w:pPr>
    <w:rPr>
      <w:rFonts w:ascii="Times New Roman" w:hAnsi="Times New Roman"/>
      <w:b/>
    </w:rPr>
  </w:style>
  <w:style w:type="paragraph" w:styleId="Heading2">
    <w:name w:val="heading 2"/>
    <w:basedOn w:val="Normal"/>
    <w:next w:val="Normal"/>
    <w:qFormat/>
    <w:rsid w:val="00232D8E"/>
    <w:pPr>
      <w:keepNext/>
      <w:ind w:left="360"/>
      <w:jc w:val="left"/>
      <w:outlineLvl w:val="1"/>
    </w:pPr>
    <w:rPr>
      <w:rFonts w:ascii="Times New Roman" w:hAnsi="Times New Roman"/>
      <w:u w:val="single"/>
    </w:rPr>
  </w:style>
  <w:style w:type="paragraph" w:styleId="Heading3">
    <w:name w:val="heading 3"/>
    <w:basedOn w:val="Normal"/>
    <w:next w:val="Normal"/>
    <w:qFormat/>
    <w:rsid w:val="00232D8E"/>
    <w:pPr>
      <w:keepNext/>
      <w:jc w:val="center"/>
      <w:outlineLvl w:val="2"/>
    </w:pPr>
    <w:rPr>
      <w:rFonts w:ascii="Times New Roman" w:hAnsi="Times New Roman"/>
      <w:b/>
      <w:sz w:val="28"/>
    </w:rPr>
  </w:style>
  <w:style w:type="paragraph" w:styleId="Heading4">
    <w:name w:val="heading 4"/>
    <w:basedOn w:val="Normal"/>
    <w:next w:val="Normal"/>
    <w:qFormat/>
    <w:rsid w:val="00232D8E"/>
    <w:pPr>
      <w:keepNext/>
      <w:numPr>
        <w:numId w:val="15"/>
      </w:numPr>
      <w:ind w:left="720"/>
      <w:jc w:val="left"/>
      <w:outlineLvl w:val="3"/>
    </w:pPr>
    <w:rPr>
      <w:rFonts w:ascii="Times New Roman" w:hAnsi="Times New Roman"/>
      <w:u w:val="single"/>
    </w:rPr>
  </w:style>
  <w:style w:type="paragraph" w:styleId="Heading5">
    <w:name w:val="heading 5"/>
    <w:basedOn w:val="Normal"/>
    <w:next w:val="Normal"/>
    <w:qFormat/>
    <w:rsid w:val="00232D8E"/>
    <w:pPr>
      <w:keepNext/>
      <w:jc w:val="left"/>
      <w:outlineLvl w:val="4"/>
    </w:pPr>
    <w:rPr>
      <w:rFonts w:ascii="Times New Roman" w:hAnsi="Times New Roman"/>
      <w:b/>
      <w:sz w:val="20"/>
    </w:rPr>
  </w:style>
  <w:style w:type="paragraph" w:styleId="Heading6">
    <w:name w:val="heading 6"/>
    <w:basedOn w:val="Normal"/>
    <w:next w:val="Normal"/>
    <w:qFormat/>
    <w:rsid w:val="00232D8E"/>
    <w:pPr>
      <w:keepNext/>
      <w:ind w:left="720"/>
      <w:jc w:val="left"/>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32D8E"/>
  </w:style>
  <w:style w:type="character" w:styleId="EndnoteReference">
    <w:name w:val="endnote reference"/>
    <w:basedOn w:val="DefaultParagraphFont"/>
    <w:semiHidden/>
    <w:rsid w:val="00232D8E"/>
    <w:rPr>
      <w:vertAlign w:val="superscript"/>
    </w:rPr>
  </w:style>
  <w:style w:type="paragraph" w:styleId="FootnoteText">
    <w:name w:val="footnote text"/>
    <w:basedOn w:val="Normal"/>
    <w:semiHidden/>
    <w:rsid w:val="00232D8E"/>
  </w:style>
  <w:style w:type="character" w:styleId="FootnoteReference">
    <w:name w:val="footnote reference"/>
    <w:basedOn w:val="DefaultParagraphFont"/>
    <w:semiHidden/>
    <w:rsid w:val="00232D8E"/>
    <w:rPr>
      <w:vertAlign w:val="superscript"/>
    </w:rPr>
  </w:style>
  <w:style w:type="character" w:customStyle="1" w:styleId="Document8">
    <w:name w:val="Document 8"/>
    <w:basedOn w:val="DefaultParagraphFont"/>
    <w:rsid w:val="00232D8E"/>
  </w:style>
  <w:style w:type="character" w:customStyle="1" w:styleId="Document4">
    <w:name w:val="Document 4"/>
    <w:basedOn w:val="DefaultParagraphFont"/>
    <w:rsid w:val="00232D8E"/>
    <w:rPr>
      <w:b/>
      <w:i/>
      <w:sz w:val="20"/>
    </w:rPr>
  </w:style>
  <w:style w:type="character" w:customStyle="1" w:styleId="Document6">
    <w:name w:val="Document 6"/>
    <w:basedOn w:val="DefaultParagraphFont"/>
    <w:rsid w:val="00232D8E"/>
  </w:style>
  <w:style w:type="character" w:customStyle="1" w:styleId="Document5">
    <w:name w:val="Document 5"/>
    <w:basedOn w:val="DefaultParagraphFont"/>
    <w:rsid w:val="00232D8E"/>
  </w:style>
  <w:style w:type="character" w:customStyle="1" w:styleId="Document2">
    <w:name w:val="Document 2"/>
    <w:basedOn w:val="DefaultParagraphFont"/>
    <w:rsid w:val="00232D8E"/>
    <w:rPr>
      <w:rFonts w:ascii="CG Times" w:hAnsi="CG Times"/>
      <w:noProof w:val="0"/>
      <w:sz w:val="20"/>
      <w:lang w:val="en-US"/>
    </w:rPr>
  </w:style>
  <w:style w:type="character" w:customStyle="1" w:styleId="Document7">
    <w:name w:val="Document 7"/>
    <w:basedOn w:val="DefaultParagraphFont"/>
    <w:rsid w:val="00232D8E"/>
  </w:style>
  <w:style w:type="character" w:customStyle="1" w:styleId="Bibliogrphy">
    <w:name w:val="Bibliogrphy"/>
    <w:basedOn w:val="DefaultParagraphFont"/>
    <w:rsid w:val="00232D8E"/>
  </w:style>
  <w:style w:type="character" w:customStyle="1" w:styleId="RightPar1">
    <w:name w:val="Right Par 1"/>
    <w:basedOn w:val="DefaultParagraphFont"/>
    <w:rsid w:val="00232D8E"/>
  </w:style>
  <w:style w:type="character" w:customStyle="1" w:styleId="RightPar2">
    <w:name w:val="Right Par 2"/>
    <w:basedOn w:val="DefaultParagraphFont"/>
    <w:rsid w:val="00232D8E"/>
  </w:style>
  <w:style w:type="character" w:customStyle="1" w:styleId="Document3">
    <w:name w:val="Document 3"/>
    <w:basedOn w:val="DefaultParagraphFont"/>
    <w:rsid w:val="00232D8E"/>
    <w:rPr>
      <w:rFonts w:ascii="CG Times" w:hAnsi="CG Times"/>
      <w:noProof w:val="0"/>
      <w:sz w:val="20"/>
      <w:lang w:val="en-US"/>
    </w:rPr>
  </w:style>
  <w:style w:type="character" w:customStyle="1" w:styleId="RightPar3">
    <w:name w:val="Right Par 3"/>
    <w:basedOn w:val="DefaultParagraphFont"/>
    <w:rsid w:val="00232D8E"/>
  </w:style>
  <w:style w:type="character" w:customStyle="1" w:styleId="RightPar4">
    <w:name w:val="Right Par 4"/>
    <w:basedOn w:val="DefaultParagraphFont"/>
    <w:rsid w:val="00232D8E"/>
  </w:style>
  <w:style w:type="character" w:customStyle="1" w:styleId="RightPar5">
    <w:name w:val="Right Par 5"/>
    <w:basedOn w:val="DefaultParagraphFont"/>
    <w:rsid w:val="00232D8E"/>
  </w:style>
  <w:style w:type="character" w:customStyle="1" w:styleId="RightPar6">
    <w:name w:val="Right Par 6"/>
    <w:basedOn w:val="DefaultParagraphFont"/>
    <w:rsid w:val="00232D8E"/>
  </w:style>
  <w:style w:type="character" w:customStyle="1" w:styleId="RightPar7">
    <w:name w:val="Right Par 7"/>
    <w:basedOn w:val="DefaultParagraphFont"/>
    <w:rsid w:val="00232D8E"/>
  </w:style>
  <w:style w:type="character" w:customStyle="1" w:styleId="RightPar8">
    <w:name w:val="Right Par 8"/>
    <w:basedOn w:val="DefaultParagraphFont"/>
    <w:rsid w:val="00232D8E"/>
  </w:style>
  <w:style w:type="paragraph" w:customStyle="1" w:styleId="Document1">
    <w:name w:val="Document 1"/>
    <w:rsid w:val="00232D8E"/>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32D8E"/>
  </w:style>
  <w:style w:type="character" w:customStyle="1" w:styleId="TechInit">
    <w:name w:val="Tech Init"/>
    <w:basedOn w:val="DefaultParagraphFont"/>
    <w:rsid w:val="00232D8E"/>
    <w:rPr>
      <w:rFonts w:ascii="CG Times" w:hAnsi="CG Times"/>
      <w:noProof w:val="0"/>
      <w:sz w:val="20"/>
      <w:lang w:val="en-US"/>
    </w:rPr>
  </w:style>
  <w:style w:type="character" w:customStyle="1" w:styleId="Technical5">
    <w:name w:val="Technical 5"/>
    <w:basedOn w:val="DefaultParagraphFont"/>
    <w:rsid w:val="00232D8E"/>
  </w:style>
  <w:style w:type="character" w:customStyle="1" w:styleId="Technical6">
    <w:name w:val="Technical 6"/>
    <w:basedOn w:val="DefaultParagraphFont"/>
    <w:rsid w:val="00232D8E"/>
  </w:style>
  <w:style w:type="character" w:customStyle="1" w:styleId="Technical2">
    <w:name w:val="Technical 2"/>
    <w:basedOn w:val="DefaultParagraphFont"/>
    <w:rsid w:val="00232D8E"/>
    <w:rPr>
      <w:rFonts w:ascii="CG Times" w:hAnsi="CG Times"/>
      <w:noProof w:val="0"/>
      <w:sz w:val="20"/>
      <w:lang w:val="en-US"/>
    </w:rPr>
  </w:style>
  <w:style w:type="character" w:customStyle="1" w:styleId="Technical3">
    <w:name w:val="Technical 3"/>
    <w:basedOn w:val="DefaultParagraphFont"/>
    <w:rsid w:val="00232D8E"/>
    <w:rPr>
      <w:rFonts w:ascii="CG Times" w:hAnsi="CG Times"/>
      <w:noProof w:val="0"/>
      <w:sz w:val="20"/>
      <w:lang w:val="en-US"/>
    </w:rPr>
  </w:style>
  <w:style w:type="character" w:customStyle="1" w:styleId="Technical4">
    <w:name w:val="Technical 4"/>
    <w:basedOn w:val="DefaultParagraphFont"/>
    <w:rsid w:val="00232D8E"/>
  </w:style>
  <w:style w:type="character" w:customStyle="1" w:styleId="Technical1">
    <w:name w:val="Technical 1"/>
    <w:basedOn w:val="DefaultParagraphFont"/>
    <w:rsid w:val="00232D8E"/>
    <w:rPr>
      <w:rFonts w:ascii="CG Times" w:hAnsi="CG Times"/>
      <w:noProof w:val="0"/>
      <w:sz w:val="20"/>
      <w:lang w:val="en-US"/>
    </w:rPr>
  </w:style>
  <w:style w:type="character" w:customStyle="1" w:styleId="Technical7">
    <w:name w:val="Technical 7"/>
    <w:basedOn w:val="DefaultParagraphFont"/>
    <w:rsid w:val="00232D8E"/>
  </w:style>
  <w:style w:type="character" w:customStyle="1" w:styleId="Technical8">
    <w:name w:val="Technical 8"/>
    <w:basedOn w:val="DefaultParagraphFont"/>
    <w:rsid w:val="00232D8E"/>
  </w:style>
  <w:style w:type="paragraph" w:styleId="TOC1">
    <w:name w:val="toc 1"/>
    <w:basedOn w:val="Normal"/>
    <w:next w:val="Normal"/>
    <w:semiHidden/>
    <w:rsid w:val="00232D8E"/>
    <w:pPr>
      <w:tabs>
        <w:tab w:val="right" w:leader="dot" w:pos="9360"/>
      </w:tabs>
      <w:spacing w:before="480"/>
      <w:ind w:left="720" w:right="720" w:hanging="720"/>
    </w:pPr>
  </w:style>
  <w:style w:type="paragraph" w:styleId="TOC2">
    <w:name w:val="toc 2"/>
    <w:basedOn w:val="Normal"/>
    <w:next w:val="Normal"/>
    <w:semiHidden/>
    <w:rsid w:val="00232D8E"/>
    <w:pPr>
      <w:tabs>
        <w:tab w:val="right" w:leader="dot" w:pos="9360"/>
      </w:tabs>
      <w:ind w:left="1440" w:right="720" w:hanging="720"/>
    </w:pPr>
  </w:style>
  <w:style w:type="paragraph" w:styleId="TOC3">
    <w:name w:val="toc 3"/>
    <w:basedOn w:val="Normal"/>
    <w:next w:val="Normal"/>
    <w:semiHidden/>
    <w:rsid w:val="00232D8E"/>
    <w:pPr>
      <w:tabs>
        <w:tab w:val="right" w:leader="dot" w:pos="9360"/>
      </w:tabs>
      <w:ind w:left="2160" w:right="720" w:hanging="720"/>
    </w:pPr>
  </w:style>
  <w:style w:type="paragraph" w:styleId="TOC4">
    <w:name w:val="toc 4"/>
    <w:basedOn w:val="Normal"/>
    <w:next w:val="Normal"/>
    <w:semiHidden/>
    <w:rsid w:val="00232D8E"/>
    <w:pPr>
      <w:tabs>
        <w:tab w:val="right" w:leader="dot" w:pos="9360"/>
      </w:tabs>
      <w:ind w:left="2880" w:right="720" w:hanging="720"/>
    </w:pPr>
  </w:style>
  <w:style w:type="paragraph" w:styleId="TOC5">
    <w:name w:val="toc 5"/>
    <w:basedOn w:val="Normal"/>
    <w:next w:val="Normal"/>
    <w:semiHidden/>
    <w:rsid w:val="00232D8E"/>
    <w:pPr>
      <w:tabs>
        <w:tab w:val="right" w:leader="dot" w:pos="9360"/>
      </w:tabs>
      <w:ind w:left="3600" w:right="720" w:hanging="720"/>
    </w:pPr>
  </w:style>
  <w:style w:type="paragraph" w:styleId="TOC6">
    <w:name w:val="toc 6"/>
    <w:basedOn w:val="Normal"/>
    <w:next w:val="Normal"/>
    <w:semiHidden/>
    <w:rsid w:val="00232D8E"/>
    <w:pPr>
      <w:tabs>
        <w:tab w:val="right" w:pos="9360"/>
      </w:tabs>
      <w:ind w:left="720" w:hanging="720"/>
    </w:pPr>
  </w:style>
  <w:style w:type="paragraph" w:styleId="TOC7">
    <w:name w:val="toc 7"/>
    <w:basedOn w:val="Normal"/>
    <w:next w:val="Normal"/>
    <w:semiHidden/>
    <w:rsid w:val="00232D8E"/>
    <w:pPr>
      <w:ind w:left="720" w:hanging="720"/>
    </w:pPr>
  </w:style>
  <w:style w:type="paragraph" w:styleId="TOC8">
    <w:name w:val="toc 8"/>
    <w:basedOn w:val="Normal"/>
    <w:next w:val="Normal"/>
    <w:semiHidden/>
    <w:rsid w:val="00232D8E"/>
    <w:pPr>
      <w:tabs>
        <w:tab w:val="right" w:pos="9360"/>
      </w:tabs>
      <w:ind w:left="720" w:hanging="720"/>
    </w:pPr>
  </w:style>
  <w:style w:type="paragraph" w:styleId="TOC9">
    <w:name w:val="toc 9"/>
    <w:basedOn w:val="Normal"/>
    <w:next w:val="Normal"/>
    <w:semiHidden/>
    <w:rsid w:val="00232D8E"/>
    <w:pPr>
      <w:tabs>
        <w:tab w:val="right" w:leader="dot" w:pos="9360"/>
      </w:tabs>
      <w:ind w:left="720" w:hanging="720"/>
    </w:pPr>
  </w:style>
  <w:style w:type="paragraph" w:styleId="Index1">
    <w:name w:val="index 1"/>
    <w:basedOn w:val="Normal"/>
    <w:next w:val="Normal"/>
    <w:semiHidden/>
    <w:rsid w:val="00232D8E"/>
    <w:pPr>
      <w:tabs>
        <w:tab w:val="right" w:leader="dot" w:pos="9360"/>
      </w:tabs>
      <w:ind w:left="1440" w:right="720" w:hanging="1440"/>
    </w:pPr>
  </w:style>
  <w:style w:type="paragraph" w:styleId="Index2">
    <w:name w:val="index 2"/>
    <w:basedOn w:val="Normal"/>
    <w:next w:val="Normal"/>
    <w:semiHidden/>
    <w:rsid w:val="00232D8E"/>
    <w:pPr>
      <w:tabs>
        <w:tab w:val="right" w:leader="dot" w:pos="9360"/>
      </w:tabs>
      <w:ind w:left="1440" w:right="720" w:hanging="720"/>
    </w:pPr>
  </w:style>
  <w:style w:type="paragraph" w:styleId="TOAHeading">
    <w:name w:val="toa heading"/>
    <w:basedOn w:val="Normal"/>
    <w:next w:val="Normal"/>
    <w:semiHidden/>
    <w:rsid w:val="00232D8E"/>
    <w:pPr>
      <w:tabs>
        <w:tab w:val="right" w:pos="9360"/>
      </w:tabs>
    </w:pPr>
  </w:style>
  <w:style w:type="paragraph" w:styleId="Caption">
    <w:name w:val="caption"/>
    <w:basedOn w:val="Normal"/>
    <w:next w:val="Normal"/>
    <w:qFormat/>
    <w:rsid w:val="00232D8E"/>
  </w:style>
  <w:style w:type="character" w:customStyle="1" w:styleId="EquationCaption">
    <w:name w:val="_Equation Caption"/>
    <w:rsid w:val="00232D8E"/>
  </w:style>
  <w:style w:type="paragraph" w:styleId="Footer">
    <w:name w:val="footer"/>
    <w:basedOn w:val="Normal"/>
    <w:link w:val="FooterChar"/>
    <w:uiPriority w:val="99"/>
    <w:rsid w:val="00232D8E"/>
    <w:pPr>
      <w:tabs>
        <w:tab w:val="clear" w:pos="-720"/>
        <w:tab w:val="center" w:pos="4320"/>
        <w:tab w:val="right" w:pos="8640"/>
      </w:tabs>
    </w:pPr>
  </w:style>
  <w:style w:type="paragraph" w:styleId="Header">
    <w:name w:val="header"/>
    <w:basedOn w:val="Normal"/>
    <w:rsid w:val="00232D8E"/>
    <w:pPr>
      <w:tabs>
        <w:tab w:val="clear" w:pos="-720"/>
        <w:tab w:val="center" w:pos="4320"/>
        <w:tab w:val="right" w:pos="8640"/>
      </w:tabs>
    </w:pPr>
  </w:style>
  <w:style w:type="character" w:styleId="PageNumber">
    <w:name w:val="page number"/>
    <w:basedOn w:val="DefaultParagraphFont"/>
    <w:rsid w:val="00232D8E"/>
  </w:style>
  <w:style w:type="paragraph" w:styleId="BodyText">
    <w:name w:val="Body Text"/>
    <w:basedOn w:val="Normal"/>
    <w:rsid w:val="00232D8E"/>
    <w:pPr>
      <w:jc w:val="left"/>
    </w:pPr>
    <w:rPr>
      <w:rFonts w:ascii="Times New Roman" w:hAnsi="Times New Roman"/>
      <w:b/>
    </w:rPr>
  </w:style>
  <w:style w:type="paragraph" w:styleId="BodyTextIndent">
    <w:name w:val="Body Text Indent"/>
    <w:basedOn w:val="Normal"/>
    <w:rsid w:val="00232D8E"/>
    <w:pPr>
      <w:ind w:left="720"/>
      <w:jc w:val="left"/>
    </w:pPr>
    <w:rPr>
      <w:rFonts w:ascii="Times New Roman" w:hAnsi="Times New Roman"/>
    </w:rPr>
  </w:style>
  <w:style w:type="paragraph" w:styleId="BodyText2">
    <w:name w:val="Body Text 2"/>
    <w:basedOn w:val="Normal"/>
    <w:rsid w:val="00232D8E"/>
    <w:pPr>
      <w:jc w:val="left"/>
    </w:pPr>
    <w:rPr>
      <w:rFonts w:ascii="Times New Roman" w:hAnsi="Times New Roman"/>
      <w:sz w:val="16"/>
    </w:rPr>
  </w:style>
  <w:style w:type="paragraph" w:styleId="BodyTextIndent2">
    <w:name w:val="Body Text Indent 2"/>
    <w:basedOn w:val="Normal"/>
    <w:rsid w:val="00232D8E"/>
    <w:pPr>
      <w:ind w:left="360"/>
      <w:jc w:val="left"/>
    </w:pPr>
    <w:rPr>
      <w:rFonts w:ascii="Times New Roman" w:hAnsi="Times New Roman"/>
    </w:rPr>
  </w:style>
  <w:style w:type="paragraph" w:styleId="BalloonText">
    <w:name w:val="Balloon Text"/>
    <w:basedOn w:val="Normal"/>
    <w:semiHidden/>
    <w:rsid w:val="002C0EDC"/>
    <w:rPr>
      <w:rFonts w:ascii="Tahoma" w:hAnsi="Tahoma" w:cs="Tahoma"/>
      <w:sz w:val="16"/>
      <w:szCs w:val="16"/>
    </w:rPr>
  </w:style>
  <w:style w:type="character" w:customStyle="1" w:styleId="EndnoteTextChar">
    <w:name w:val="Endnote Text Char"/>
    <w:basedOn w:val="DefaultParagraphFont"/>
    <w:link w:val="EndnoteText"/>
    <w:semiHidden/>
    <w:rsid w:val="001A7BBD"/>
    <w:rPr>
      <w:rFonts w:ascii="Courier New" w:hAnsi="Courier New"/>
      <w:spacing w:val="-3"/>
      <w:sz w:val="24"/>
    </w:rPr>
  </w:style>
  <w:style w:type="paragraph" w:styleId="ListParagraph">
    <w:name w:val="List Paragraph"/>
    <w:basedOn w:val="Normal"/>
    <w:uiPriority w:val="34"/>
    <w:qFormat/>
    <w:rsid w:val="0096089F"/>
    <w:pPr>
      <w:ind w:left="720"/>
    </w:pPr>
  </w:style>
  <w:style w:type="character" w:styleId="Hyperlink">
    <w:name w:val="Hyperlink"/>
    <w:basedOn w:val="DefaultParagraphFont"/>
    <w:uiPriority w:val="99"/>
    <w:rsid w:val="00C15919"/>
    <w:rPr>
      <w:color w:val="0000FF"/>
      <w:u w:val="single"/>
    </w:rPr>
  </w:style>
  <w:style w:type="table" w:styleId="TableGrid">
    <w:name w:val="Table Grid"/>
    <w:basedOn w:val="TableNormal"/>
    <w:rsid w:val="009971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CF5741"/>
    <w:rPr>
      <w:sz w:val="16"/>
      <w:szCs w:val="16"/>
    </w:rPr>
  </w:style>
  <w:style w:type="paragraph" w:styleId="CommentText">
    <w:name w:val="annotation text"/>
    <w:basedOn w:val="Normal"/>
    <w:link w:val="CommentTextChar"/>
    <w:rsid w:val="00CF5741"/>
    <w:rPr>
      <w:sz w:val="20"/>
    </w:rPr>
  </w:style>
  <w:style w:type="character" w:customStyle="1" w:styleId="CommentTextChar">
    <w:name w:val="Comment Text Char"/>
    <w:basedOn w:val="DefaultParagraphFont"/>
    <w:link w:val="CommentText"/>
    <w:rsid w:val="00CF5741"/>
    <w:rPr>
      <w:rFonts w:ascii="Courier New" w:hAnsi="Courier New"/>
      <w:spacing w:val="-3"/>
    </w:rPr>
  </w:style>
  <w:style w:type="paragraph" w:styleId="CommentSubject">
    <w:name w:val="annotation subject"/>
    <w:basedOn w:val="CommentText"/>
    <w:next w:val="CommentText"/>
    <w:link w:val="CommentSubjectChar"/>
    <w:rsid w:val="0016516D"/>
    <w:rPr>
      <w:b/>
      <w:bCs/>
    </w:rPr>
  </w:style>
  <w:style w:type="character" w:customStyle="1" w:styleId="CommentSubjectChar">
    <w:name w:val="Comment Subject Char"/>
    <w:basedOn w:val="CommentTextChar"/>
    <w:link w:val="CommentSubject"/>
    <w:rsid w:val="0016516D"/>
    <w:rPr>
      <w:rFonts w:ascii="Courier New" w:hAnsi="Courier New"/>
      <w:b/>
      <w:bCs/>
      <w:spacing w:val="-3"/>
    </w:rPr>
  </w:style>
  <w:style w:type="character" w:styleId="FollowedHyperlink">
    <w:name w:val="FollowedHyperlink"/>
    <w:basedOn w:val="DefaultParagraphFont"/>
    <w:rsid w:val="002852EF"/>
    <w:rPr>
      <w:color w:val="800080" w:themeColor="followedHyperlink"/>
      <w:u w:val="single"/>
    </w:rPr>
  </w:style>
  <w:style w:type="paragraph" w:styleId="Revision">
    <w:name w:val="Revision"/>
    <w:hidden/>
    <w:uiPriority w:val="99"/>
    <w:semiHidden/>
    <w:rsid w:val="00135A9A"/>
    <w:rPr>
      <w:rFonts w:ascii="Courier New" w:hAnsi="Courier New"/>
      <w:spacing w:val="-3"/>
      <w:sz w:val="24"/>
    </w:rPr>
  </w:style>
  <w:style w:type="character" w:customStyle="1" w:styleId="FooterChar">
    <w:name w:val="Footer Char"/>
    <w:basedOn w:val="DefaultParagraphFont"/>
    <w:link w:val="Footer"/>
    <w:uiPriority w:val="99"/>
    <w:rsid w:val="00EB70D2"/>
    <w:rPr>
      <w:rFonts w:ascii="Courier New" w:hAnsi="Courier New"/>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9788">
      <w:bodyDiv w:val="1"/>
      <w:marLeft w:val="0"/>
      <w:marRight w:val="0"/>
      <w:marTop w:val="0"/>
      <w:marBottom w:val="0"/>
      <w:divBdr>
        <w:top w:val="none" w:sz="0" w:space="0" w:color="auto"/>
        <w:left w:val="none" w:sz="0" w:space="0" w:color="auto"/>
        <w:bottom w:val="none" w:sz="0" w:space="0" w:color="auto"/>
        <w:right w:val="none" w:sz="0" w:space="0" w:color="auto"/>
      </w:divBdr>
    </w:div>
    <w:div w:id="295335183">
      <w:bodyDiv w:val="1"/>
      <w:marLeft w:val="0"/>
      <w:marRight w:val="0"/>
      <w:marTop w:val="0"/>
      <w:marBottom w:val="0"/>
      <w:divBdr>
        <w:top w:val="none" w:sz="0" w:space="0" w:color="auto"/>
        <w:left w:val="none" w:sz="0" w:space="0" w:color="auto"/>
        <w:bottom w:val="none" w:sz="0" w:space="0" w:color="auto"/>
        <w:right w:val="none" w:sz="0" w:space="0" w:color="auto"/>
      </w:divBdr>
    </w:div>
    <w:div w:id="389159090">
      <w:bodyDiv w:val="1"/>
      <w:marLeft w:val="0"/>
      <w:marRight w:val="0"/>
      <w:marTop w:val="0"/>
      <w:marBottom w:val="0"/>
      <w:divBdr>
        <w:top w:val="none" w:sz="0" w:space="0" w:color="auto"/>
        <w:left w:val="none" w:sz="0" w:space="0" w:color="auto"/>
        <w:bottom w:val="none" w:sz="0" w:space="0" w:color="auto"/>
        <w:right w:val="none" w:sz="0" w:space="0" w:color="auto"/>
      </w:divBdr>
    </w:div>
    <w:div w:id="710494255">
      <w:bodyDiv w:val="1"/>
      <w:marLeft w:val="0"/>
      <w:marRight w:val="0"/>
      <w:marTop w:val="0"/>
      <w:marBottom w:val="0"/>
      <w:divBdr>
        <w:top w:val="none" w:sz="0" w:space="0" w:color="auto"/>
        <w:left w:val="none" w:sz="0" w:space="0" w:color="auto"/>
        <w:bottom w:val="none" w:sz="0" w:space="0" w:color="auto"/>
        <w:right w:val="none" w:sz="0" w:space="0" w:color="auto"/>
      </w:divBdr>
    </w:div>
    <w:div w:id="799500008">
      <w:bodyDiv w:val="1"/>
      <w:marLeft w:val="0"/>
      <w:marRight w:val="0"/>
      <w:marTop w:val="0"/>
      <w:marBottom w:val="0"/>
      <w:divBdr>
        <w:top w:val="none" w:sz="0" w:space="0" w:color="auto"/>
        <w:left w:val="none" w:sz="0" w:space="0" w:color="auto"/>
        <w:bottom w:val="none" w:sz="0" w:space="0" w:color="auto"/>
        <w:right w:val="none" w:sz="0" w:space="0" w:color="auto"/>
      </w:divBdr>
      <w:divsChild>
        <w:div w:id="27687495">
          <w:marLeft w:val="0"/>
          <w:marRight w:val="0"/>
          <w:marTop w:val="0"/>
          <w:marBottom w:val="0"/>
          <w:divBdr>
            <w:top w:val="none" w:sz="0" w:space="0" w:color="auto"/>
            <w:left w:val="none" w:sz="0" w:space="0" w:color="auto"/>
            <w:bottom w:val="none" w:sz="0" w:space="0" w:color="auto"/>
            <w:right w:val="none" w:sz="0" w:space="0" w:color="auto"/>
          </w:divBdr>
        </w:div>
      </w:divsChild>
    </w:div>
    <w:div w:id="815415208">
      <w:bodyDiv w:val="1"/>
      <w:marLeft w:val="0"/>
      <w:marRight w:val="0"/>
      <w:marTop w:val="0"/>
      <w:marBottom w:val="0"/>
      <w:divBdr>
        <w:top w:val="none" w:sz="0" w:space="0" w:color="auto"/>
        <w:left w:val="none" w:sz="0" w:space="0" w:color="auto"/>
        <w:bottom w:val="none" w:sz="0" w:space="0" w:color="auto"/>
        <w:right w:val="none" w:sz="0" w:space="0" w:color="auto"/>
      </w:divBdr>
    </w:div>
    <w:div w:id="898781839">
      <w:bodyDiv w:val="1"/>
      <w:marLeft w:val="0"/>
      <w:marRight w:val="0"/>
      <w:marTop w:val="0"/>
      <w:marBottom w:val="0"/>
      <w:divBdr>
        <w:top w:val="none" w:sz="0" w:space="0" w:color="auto"/>
        <w:left w:val="none" w:sz="0" w:space="0" w:color="auto"/>
        <w:bottom w:val="none" w:sz="0" w:space="0" w:color="auto"/>
        <w:right w:val="none" w:sz="0" w:space="0" w:color="auto"/>
      </w:divBdr>
    </w:div>
    <w:div w:id="1029988447">
      <w:bodyDiv w:val="1"/>
      <w:marLeft w:val="0"/>
      <w:marRight w:val="0"/>
      <w:marTop w:val="0"/>
      <w:marBottom w:val="0"/>
      <w:divBdr>
        <w:top w:val="none" w:sz="0" w:space="0" w:color="auto"/>
        <w:left w:val="none" w:sz="0" w:space="0" w:color="auto"/>
        <w:bottom w:val="none" w:sz="0" w:space="0" w:color="auto"/>
        <w:right w:val="none" w:sz="0" w:space="0" w:color="auto"/>
      </w:divBdr>
    </w:div>
    <w:div w:id="1036928023">
      <w:bodyDiv w:val="1"/>
      <w:marLeft w:val="0"/>
      <w:marRight w:val="0"/>
      <w:marTop w:val="0"/>
      <w:marBottom w:val="0"/>
      <w:divBdr>
        <w:top w:val="none" w:sz="0" w:space="0" w:color="auto"/>
        <w:left w:val="none" w:sz="0" w:space="0" w:color="auto"/>
        <w:bottom w:val="none" w:sz="0" w:space="0" w:color="auto"/>
        <w:right w:val="none" w:sz="0" w:space="0" w:color="auto"/>
      </w:divBdr>
    </w:div>
    <w:div w:id="1055590947">
      <w:bodyDiv w:val="1"/>
      <w:marLeft w:val="0"/>
      <w:marRight w:val="0"/>
      <w:marTop w:val="0"/>
      <w:marBottom w:val="0"/>
      <w:divBdr>
        <w:top w:val="none" w:sz="0" w:space="0" w:color="auto"/>
        <w:left w:val="none" w:sz="0" w:space="0" w:color="auto"/>
        <w:bottom w:val="none" w:sz="0" w:space="0" w:color="auto"/>
        <w:right w:val="none" w:sz="0" w:space="0" w:color="auto"/>
      </w:divBdr>
    </w:div>
    <w:div w:id="1121148464">
      <w:bodyDiv w:val="1"/>
      <w:marLeft w:val="0"/>
      <w:marRight w:val="0"/>
      <w:marTop w:val="0"/>
      <w:marBottom w:val="0"/>
      <w:divBdr>
        <w:top w:val="none" w:sz="0" w:space="0" w:color="auto"/>
        <w:left w:val="none" w:sz="0" w:space="0" w:color="auto"/>
        <w:bottom w:val="none" w:sz="0" w:space="0" w:color="auto"/>
        <w:right w:val="none" w:sz="0" w:space="0" w:color="auto"/>
      </w:divBdr>
    </w:div>
    <w:div w:id="1251500152">
      <w:bodyDiv w:val="1"/>
      <w:marLeft w:val="0"/>
      <w:marRight w:val="0"/>
      <w:marTop w:val="0"/>
      <w:marBottom w:val="0"/>
      <w:divBdr>
        <w:top w:val="none" w:sz="0" w:space="0" w:color="auto"/>
        <w:left w:val="none" w:sz="0" w:space="0" w:color="auto"/>
        <w:bottom w:val="none" w:sz="0" w:space="0" w:color="auto"/>
        <w:right w:val="none" w:sz="0" w:space="0" w:color="auto"/>
      </w:divBdr>
    </w:div>
    <w:div w:id="1269200644">
      <w:bodyDiv w:val="1"/>
      <w:marLeft w:val="0"/>
      <w:marRight w:val="0"/>
      <w:marTop w:val="0"/>
      <w:marBottom w:val="0"/>
      <w:divBdr>
        <w:top w:val="none" w:sz="0" w:space="0" w:color="auto"/>
        <w:left w:val="none" w:sz="0" w:space="0" w:color="auto"/>
        <w:bottom w:val="none" w:sz="0" w:space="0" w:color="auto"/>
        <w:right w:val="none" w:sz="0" w:space="0" w:color="auto"/>
      </w:divBdr>
    </w:div>
    <w:div w:id="1352564671">
      <w:bodyDiv w:val="1"/>
      <w:marLeft w:val="0"/>
      <w:marRight w:val="0"/>
      <w:marTop w:val="0"/>
      <w:marBottom w:val="0"/>
      <w:divBdr>
        <w:top w:val="none" w:sz="0" w:space="0" w:color="auto"/>
        <w:left w:val="none" w:sz="0" w:space="0" w:color="auto"/>
        <w:bottom w:val="none" w:sz="0" w:space="0" w:color="auto"/>
        <w:right w:val="none" w:sz="0" w:space="0" w:color="auto"/>
      </w:divBdr>
    </w:div>
    <w:div w:id="1448891102">
      <w:bodyDiv w:val="1"/>
      <w:marLeft w:val="0"/>
      <w:marRight w:val="0"/>
      <w:marTop w:val="0"/>
      <w:marBottom w:val="0"/>
      <w:divBdr>
        <w:top w:val="none" w:sz="0" w:space="0" w:color="auto"/>
        <w:left w:val="none" w:sz="0" w:space="0" w:color="auto"/>
        <w:bottom w:val="none" w:sz="0" w:space="0" w:color="auto"/>
        <w:right w:val="none" w:sz="0" w:space="0" w:color="auto"/>
      </w:divBdr>
    </w:div>
    <w:div w:id="1599824334">
      <w:bodyDiv w:val="1"/>
      <w:marLeft w:val="0"/>
      <w:marRight w:val="0"/>
      <w:marTop w:val="0"/>
      <w:marBottom w:val="0"/>
      <w:divBdr>
        <w:top w:val="none" w:sz="0" w:space="0" w:color="auto"/>
        <w:left w:val="none" w:sz="0" w:space="0" w:color="auto"/>
        <w:bottom w:val="none" w:sz="0" w:space="0" w:color="auto"/>
        <w:right w:val="none" w:sz="0" w:space="0" w:color="auto"/>
      </w:divBdr>
    </w:div>
    <w:div w:id="1701275073">
      <w:bodyDiv w:val="1"/>
      <w:marLeft w:val="0"/>
      <w:marRight w:val="0"/>
      <w:marTop w:val="0"/>
      <w:marBottom w:val="0"/>
      <w:divBdr>
        <w:top w:val="none" w:sz="0" w:space="0" w:color="auto"/>
        <w:left w:val="none" w:sz="0" w:space="0" w:color="auto"/>
        <w:bottom w:val="none" w:sz="0" w:space="0" w:color="auto"/>
        <w:right w:val="none" w:sz="0" w:space="0" w:color="auto"/>
      </w:divBdr>
    </w:div>
    <w:div w:id="1739278757">
      <w:bodyDiv w:val="1"/>
      <w:marLeft w:val="0"/>
      <w:marRight w:val="0"/>
      <w:marTop w:val="0"/>
      <w:marBottom w:val="0"/>
      <w:divBdr>
        <w:top w:val="none" w:sz="0" w:space="0" w:color="auto"/>
        <w:left w:val="none" w:sz="0" w:space="0" w:color="auto"/>
        <w:bottom w:val="none" w:sz="0" w:space="0" w:color="auto"/>
        <w:right w:val="none" w:sz="0" w:space="0" w:color="auto"/>
      </w:divBdr>
    </w:div>
    <w:div w:id="1820227821">
      <w:bodyDiv w:val="1"/>
      <w:marLeft w:val="0"/>
      <w:marRight w:val="0"/>
      <w:marTop w:val="0"/>
      <w:marBottom w:val="0"/>
      <w:divBdr>
        <w:top w:val="none" w:sz="0" w:space="0" w:color="auto"/>
        <w:left w:val="none" w:sz="0" w:space="0" w:color="auto"/>
        <w:bottom w:val="none" w:sz="0" w:space="0" w:color="auto"/>
        <w:right w:val="none" w:sz="0" w:space="0" w:color="auto"/>
      </w:divBdr>
    </w:div>
    <w:div w:id="1848446550">
      <w:bodyDiv w:val="1"/>
      <w:marLeft w:val="0"/>
      <w:marRight w:val="0"/>
      <w:marTop w:val="0"/>
      <w:marBottom w:val="0"/>
      <w:divBdr>
        <w:top w:val="none" w:sz="0" w:space="0" w:color="auto"/>
        <w:left w:val="none" w:sz="0" w:space="0" w:color="auto"/>
        <w:bottom w:val="none" w:sz="0" w:space="0" w:color="auto"/>
        <w:right w:val="none" w:sz="0" w:space="0" w:color="auto"/>
      </w:divBdr>
    </w:div>
    <w:div w:id="1866403572">
      <w:bodyDiv w:val="1"/>
      <w:marLeft w:val="0"/>
      <w:marRight w:val="0"/>
      <w:marTop w:val="0"/>
      <w:marBottom w:val="0"/>
      <w:divBdr>
        <w:top w:val="none" w:sz="0" w:space="0" w:color="auto"/>
        <w:left w:val="none" w:sz="0" w:space="0" w:color="auto"/>
        <w:bottom w:val="none" w:sz="0" w:space="0" w:color="auto"/>
        <w:right w:val="none" w:sz="0" w:space="0" w:color="auto"/>
      </w:divBdr>
    </w:div>
    <w:div w:id="1950165280">
      <w:bodyDiv w:val="1"/>
      <w:marLeft w:val="0"/>
      <w:marRight w:val="0"/>
      <w:marTop w:val="0"/>
      <w:marBottom w:val="0"/>
      <w:divBdr>
        <w:top w:val="none" w:sz="0" w:space="0" w:color="auto"/>
        <w:left w:val="none" w:sz="0" w:space="0" w:color="auto"/>
        <w:bottom w:val="none" w:sz="0" w:space="0" w:color="auto"/>
        <w:right w:val="none" w:sz="0" w:space="0" w:color="auto"/>
      </w:divBdr>
    </w:div>
    <w:div w:id="2005887471">
      <w:bodyDiv w:val="1"/>
      <w:marLeft w:val="0"/>
      <w:marRight w:val="0"/>
      <w:marTop w:val="0"/>
      <w:marBottom w:val="0"/>
      <w:divBdr>
        <w:top w:val="none" w:sz="0" w:space="0" w:color="auto"/>
        <w:left w:val="none" w:sz="0" w:space="0" w:color="auto"/>
        <w:bottom w:val="none" w:sz="0" w:space="0" w:color="auto"/>
        <w:right w:val="none" w:sz="0" w:space="0" w:color="auto"/>
      </w:divBdr>
    </w:div>
    <w:div w:id="2068995866">
      <w:bodyDiv w:val="1"/>
      <w:marLeft w:val="0"/>
      <w:marRight w:val="0"/>
      <w:marTop w:val="0"/>
      <w:marBottom w:val="0"/>
      <w:divBdr>
        <w:top w:val="none" w:sz="0" w:space="0" w:color="auto"/>
        <w:left w:val="none" w:sz="0" w:space="0" w:color="auto"/>
        <w:bottom w:val="none" w:sz="0" w:space="0" w:color="auto"/>
        <w:right w:val="none" w:sz="0" w:space="0" w:color="auto"/>
      </w:divBdr>
    </w:div>
    <w:div w:id="2100634329">
      <w:bodyDiv w:val="1"/>
      <w:marLeft w:val="0"/>
      <w:marRight w:val="0"/>
      <w:marTop w:val="0"/>
      <w:marBottom w:val="0"/>
      <w:divBdr>
        <w:top w:val="none" w:sz="0" w:space="0" w:color="auto"/>
        <w:left w:val="none" w:sz="0" w:space="0" w:color="auto"/>
        <w:bottom w:val="none" w:sz="0" w:space="0" w:color="auto"/>
        <w:right w:val="none" w:sz="0" w:space="0" w:color="auto"/>
      </w:divBdr>
    </w:div>
    <w:div w:id="21126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liot.Kriviski@fns.usda.gov"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orkforcesecurity.doleta.gov/unemploy/claims_arch.asp" TargetMode="External"/><Relationship Id="rId2" Type="http://schemas.openxmlformats.org/officeDocument/2006/relationships/hyperlink" Target="http://www.doleta.gov/programs/lsa.cfm" TargetMode="External"/><Relationship Id="rId1" Type="http://schemas.openxmlformats.org/officeDocument/2006/relationships/hyperlink" Target="http://www.cbo.gov/publication/45010" TargetMode="External"/><Relationship Id="rId6" Type="http://schemas.openxmlformats.org/officeDocument/2006/relationships/hyperlink" Target="http://www.opm.gov/policy-data-oversight/pay-leave/salaries-wages/salary-tables/pdf/2015/DCB_h.pdf" TargetMode="External"/><Relationship Id="rId5" Type="http://schemas.openxmlformats.org/officeDocument/2006/relationships/hyperlink" Target="http://www.bls.gov/oes/current/oes119151.htm" TargetMode="External"/><Relationship Id="rId4" Type="http://schemas.openxmlformats.org/officeDocument/2006/relationships/hyperlink" Target="http://www.bls.gov/oes/current/naics4_999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D58FD-C626-401B-8936-02AE65D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 FSC</Company>
  <LinksUpToDate>false</LinksUpToDate>
  <CharactersWithSpaces>25533</CharactersWithSpaces>
  <SharedDoc>false</SharedDoc>
  <HLinks>
    <vt:vector size="18" baseType="variant">
      <vt:variant>
        <vt:i4>6029391</vt:i4>
      </vt:variant>
      <vt:variant>
        <vt:i4>6</vt:i4>
      </vt:variant>
      <vt:variant>
        <vt:i4>0</vt:i4>
      </vt:variant>
      <vt:variant>
        <vt:i4>5</vt:i4>
      </vt:variant>
      <vt:variant>
        <vt:lpwstr>http://www.bls.gov/bls/wages.htm</vt:lpwstr>
      </vt:variant>
      <vt:variant>
        <vt:lpwstr/>
      </vt:variant>
      <vt:variant>
        <vt:i4>7864377</vt:i4>
      </vt:variant>
      <vt:variant>
        <vt:i4>3</vt:i4>
      </vt:variant>
      <vt:variant>
        <vt:i4>0</vt:i4>
      </vt:variant>
      <vt:variant>
        <vt:i4>5</vt:i4>
      </vt:variant>
      <vt:variant>
        <vt:lpwstr>https://fprs.fns.usda.gov/</vt:lpwstr>
      </vt:variant>
      <vt:variant>
        <vt:lpwstr/>
      </vt:variant>
      <vt:variant>
        <vt:i4>5636221</vt:i4>
      </vt:variant>
      <vt:variant>
        <vt:i4>0</vt:i4>
      </vt:variant>
      <vt:variant>
        <vt:i4>0</vt:i4>
      </vt:variant>
      <vt:variant>
        <vt:i4>5</vt:i4>
      </vt:variant>
      <vt:variant>
        <vt:lpwstr>mailto:Arianne.Steed@fns.usda.gov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kriviski</dc:creator>
  <cp:lastModifiedBy>Windows User</cp:lastModifiedBy>
  <cp:revision>12</cp:revision>
  <cp:lastPrinted>2015-01-28T19:12:00Z</cp:lastPrinted>
  <dcterms:created xsi:type="dcterms:W3CDTF">2015-01-28T17:38:00Z</dcterms:created>
  <dcterms:modified xsi:type="dcterms:W3CDTF">2015-01-28T19:18:00Z</dcterms:modified>
</cp:coreProperties>
</file>