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FE1" w:rsidRPr="003F7DCB" w:rsidRDefault="00A63FE1" w:rsidP="00CB0156">
      <w:pPr>
        <w:spacing w:line="480" w:lineRule="auto"/>
        <w:jc w:val="center"/>
        <w:rPr>
          <w:b/>
          <w:sz w:val="24"/>
          <w:szCs w:val="24"/>
        </w:rPr>
      </w:pPr>
    </w:p>
    <w:p w:rsidR="00A63FE1" w:rsidRPr="003F7DCB" w:rsidRDefault="00A63FE1" w:rsidP="00CB0156">
      <w:pPr>
        <w:spacing w:line="480" w:lineRule="auto"/>
        <w:jc w:val="center"/>
        <w:rPr>
          <w:b/>
          <w:sz w:val="24"/>
          <w:szCs w:val="24"/>
        </w:rPr>
      </w:pPr>
    </w:p>
    <w:p w:rsidR="00A63FE1" w:rsidRPr="003F7DCB" w:rsidRDefault="00A63FE1" w:rsidP="00CB0156">
      <w:pPr>
        <w:spacing w:line="480" w:lineRule="auto"/>
        <w:jc w:val="center"/>
        <w:rPr>
          <w:b/>
          <w:sz w:val="24"/>
          <w:szCs w:val="24"/>
        </w:rPr>
      </w:pPr>
    </w:p>
    <w:p w:rsidR="005E413E" w:rsidRPr="003F7DCB" w:rsidRDefault="005E413E" w:rsidP="00CB0156">
      <w:pPr>
        <w:spacing w:line="480" w:lineRule="auto"/>
        <w:jc w:val="center"/>
        <w:rPr>
          <w:b/>
          <w:sz w:val="24"/>
          <w:szCs w:val="24"/>
        </w:rPr>
      </w:pPr>
    </w:p>
    <w:p w:rsidR="00A63FE1" w:rsidRPr="003F7DCB" w:rsidRDefault="00A63FE1" w:rsidP="00CB0156">
      <w:pPr>
        <w:spacing w:line="480" w:lineRule="auto"/>
        <w:jc w:val="center"/>
        <w:rPr>
          <w:b/>
          <w:sz w:val="24"/>
          <w:szCs w:val="24"/>
        </w:rPr>
      </w:pPr>
    </w:p>
    <w:p w:rsidR="00A63FE1" w:rsidRPr="003F7DCB" w:rsidRDefault="00A63FE1" w:rsidP="00CB0156">
      <w:pPr>
        <w:spacing w:line="480" w:lineRule="auto"/>
        <w:jc w:val="center"/>
        <w:rPr>
          <w:b/>
          <w:sz w:val="24"/>
          <w:szCs w:val="24"/>
        </w:rPr>
      </w:pPr>
    </w:p>
    <w:p w:rsidR="00A63FE1" w:rsidRPr="003F7DCB" w:rsidRDefault="00A63FE1" w:rsidP="00CB0156">
      <w:pPr>
        <w:spacing w:line="480" w:lineRule="auto"/>
        <w:jc w:val="center"/>
        <w:rPr>
          <w:b/>
          <w:sz w:val="24"/>
          <w:szCs w:val="24"/>
        </w:rPr>
      </w:pPr>
    </w:p>
    <w:p w:rsidR="00A63FE1" w:rsidRPr="003F7DCB" w:rsidRDefault="00A63FE1" w:rsidP="00CB0156">
      <w:pPr>
        <w:spacing w:line="480" w:lineRule="auto"/>
        <w:jc w:val="center"/>
        <w:rPr>
          <w:b/>
          <w:sz w:val="24"/>
          <w:szCs w:val="24"/>
        </w:rPr>
      </w:pPr>
    </w:p>
    <w:p w:rsidR="005E413E" w:rsidRPr="003F7DCB" w:rsidRDefault="00745AC9">
      <w:pPr>
        <w:spacing w:line="480" w:lineRule="auto"/>
        <w:jc w:val="center"/>
        <w:rPr>
          <w:b/>
          <w:sz w:val="24"/>
          <w:szCs w:val="24"/>
        </w:rPr>
      </w:pPr>
      <w:r>
        <w:rPr>
          <w:b/>
          <w:sz w:val="24"/>
          <w:szCs w:val="24"/>
        </w:rPr>
        <w:t xml:space="preserve">USDA </w:t>
      </w:r>
      <w:r w:rsidR="00273A07" w:rsidRPr="003F7DCB">
        <w:rPr>
          <w:b/>
          <w:sz w:val="24"/>
          <w:szCs w:val="24"/>
        </w:rPr>
        <w:t xml:space="preserve">NATIONAL HUNGER CLEARINGHOUSE DATABASE FORM </w:t>
      </w:r>
    </w:p>
    <w:p w:rsidR="008024A9" w:rsidRDefault="00A63FE1" w:rsidP="00CB0156">
      <w:pPr>
        <w:pStyle w:val="BodyText"/>
        <w:spacing w:after="0" w:line="480" w:lineRule="auto"/>
        <w:jc w:val="center"/>
        <w:rPr>
          <w:szCs w:val="24"/>
        </w:rPr>
      </w:pPr>
      <w:r w:rsidRPr="003F7DCB">
        <w:rPr>
          <w:szCs w:val="24"/>
        </w:rPr>
        <w:t>OMB No.:  0584-0474</w:t>
      </w:r>
    </w:p>
    <w:p w:rsidR="008024A9" w:rsidRDefault="00A63FE1" w:rsidP="00CB0156">
      <w:pPr>
        <w:pStyle w:val="BodyText"/>
        <w:spacing w:after="0" w:line="480" w:lineRule="auto"/>
        <w:jc w:val="center"/>
        <w:rPr>
          <w:szCs w:val="24"/>
        </w:rPr>
      </w:pPr>
      <w:r w:rsidRPr="003F7DCB">
        <w:rPr>
          <w:szCs w:val="24"/>
        </w:rPr>
        <w:t xml:space="preserve">Expiration Date:   </w:t>
      </w:r>
      <w:r w:rsidR="00923855">
        <w:rPr>
          <w:szCs w:val="24"/>
        </w:rPr>
        <w:t>9</w:t>
      </w:r>
      <w:r w:rsidRPr="003F7DCB">
        <w:rPr>
          <w:szCs w:val="24"/>
        </w:rPr>
        <w:t>/3</w:t>
      </w:r>
      <w:r w:rsidR="00200CA8">
        <w:rPr>
          <w:szCs w:val="24"/>
        </w:rPr>
        <w:t>0</w:t>
      </w:r>
      <w:r w:rsidRPr="003F7DCB">
        <w:rPr>
          <w:szCs w:val="24"/>
        </w:rPr>
        <w:t>/201</w:t>
      </w:r>
      <w:r w:rsidR="00923855">
        <w:rPr>
          <w:szCs w:val="24"/>
        </w:rPr>
        <w:t>5</w:t>
      </w:r>
    </w:p>
    <w:p w:rsidR="008024A9" w:rsidRDefault="00A63FE1" w:rsidP="00CB0156">
      <w:pPr>
        <w:pStyle w:val="p3"/>
        <w:spacing w:line="480" w:lineRule="auto"/>
        <w:ind w:left="0" w:firstLine="0"/>
        <w:jc w:val="center"/>
      </w:pPr>
      <w:r w:rsidRPr="003F7DCB">
        <w:rPr>
          <w:b/>
        </w:rPr>
        <w:t xml:space="preserve">Project Manager:  </w:t>
      </w:r>
      <w:r w:rsidR="00923855">
        <w:t>Tony Craddock, Jr.</w:t>
      </w:r>
    </w:p>
    <w:p w:rsidR="00744F7D" w:rsidRDefault="00744F7D" w:rsidP="00CB0156">
      <w:pPr>
        <w:pStyle w:val="p3"/>
        <w:spacing w:line="480" w:lineRule="auto"/>
        <w:ind w:left="0" w:firstLine="0"/>
        <w:jc w:val="center"/>
      </w:pPr>
      <w:r w:rsidRPr="00CB0156">
        <w:rPr>
          <w:b/>
        </w:rPr>
        <w:t>Office:</w:t>
      </w:r>
      <w:r>
        <w:t xml:space="preserve"> Office of the Chief Communications Officer</w:t>
      </w:r>
    </w:p>
    <w:p w:rsidR="00744F7D" w:rsidRDefault="00744F7D" w:rsidP="00CB0156">
      <w:pPr>
        <w:pStyle w:val="p3"/>
        <w:spacing w:line="480" w:lineRule="auto"/>
        <w:ind w:left="0" w:firstLine="0"/>
        <w:jc w:val="center"/>
      </w:pPr>
      <w:r w:rsidRPr="00CB0156">
        <w:rPr>
          <w:b/>
        </w:rPr>
        <w:t>Address:</w:t>
      </w:r>
      <w:r>
        <w:t xml:space="preserve"> 3101 Park Center Drive, Suite 941, Alexandria, VA 22302</w:t>
      </w:r>
    </w:p>
    <w:p w:rsidR="00273A07" w:rsidRPr="00CB0156" w:rsidRDefault="00744F7D" w:rsidP="00CB0156">
      <w:pPr>
        <w:tabs>
          <w:tab w:val="left" w:pos="204"/>
        </w:tabs>
        <w:spacing w:line="480" w:lineRule="auto"/>
        <w:jc w:val="center"/>
        <w:rPr>
          <w:sz w:val="24"/>
          <w:szCs w:val="24"/>
        </w:rPr>
      </w:pPr>
      <w:r w:rsidRPr="00200CA8">
        <w:rPr>
          <w:b/>
          <w:sz w:val="24"/>
          <w:szCs w:val="24"/>
        </w:rPr>
        <w:t xml:space="preserve">Email: </w:t>
      </w:r>
      <w:r w:rsidRPr="00200CA8">
        <w:rPr>
          <w:sz w:val="24"/>
          <w:szCs w:val="24"/>
        </w:rPr>
        <w:t>tony.craddock@fns.usda.gov</w:t>
      </w:r>
    </w:p>
    <w:p w:rsidR="00D35D5F" w:rsidRDefault="00D35D5F">
      <w:pPr>
        <w:pStyle w:val="p3"/>
        <w:spacing w:line="480" w:lineRule="auto"/>
        <w:ind w:left="0" w:firstLine="0"/>
        <w:jc w:val="center"/>
      </w:pPr>
      <w:r w:rsidRPr="003F7DCB">
        <w:rPr>
          <w:b/>
        </w:rPr>
        <w:t xml:space="preserve">Phone Number:  </w:t>
      </w:r>
      <w:r w:rsidRPr="003F7DCB">
        <w:t>703-</w:t>
      </w:r>
      <w:r>
        <w:t>605-0037</w:t>
      </w:r>
    </w:p>
    <w:p w:rsidR="00273A07" w:rsidRPr="00CB0156" w:rsidRDefault="00273A07" w:rsidP="00CB0156">
      <w:pPr>
        <w:tabs>
          <w:tab w:val="left" w:pos="204"/>
        </w:tabs>
        <w:spacing w:line="480" w:lineRule="auto"/>
        <w:rPr>
          <w:sz w:val="24"/>
          <w:szCs w:val="24"/>
        </w:rPr>
      </w:pPr>
    </w:p>
    <w:p w:rsidR="00273A07" w:rsidRPr="00CB0156" w:rsidRDefault="00273A07" w:rsidP="00CB0156">
      <w:pPr>
        <w:tabs>
          <w:tab w:val="left" w:pos="204"/>
        </w:tabs>
        <w:spacing w:line="480" w:lineRule="auto"/>
        <w:rPr>
          <w:sz w:val="24"/>
          <w:szCs w:val="24"/>
        </w:rPr>
      </w:pPr>
    </w:p>
    <w:p w:rsidR="00273A07" w:rsidRPr="00CB0156" w:rsidRDefault="00273A07" w:rsidP="00CB0156">
      <w:pPr>
        <w:tabs>
          <w:tab w:val="left" w:pos="204"/>
        </w:tabs>
        <w:spacing w:line="480" w:lineRule="auto"/>
        <w:rPr>
          <w:sz w:val="24"/>
          <w:szCs w:val="24"/>
        </w:rPr>
      </w:pPr>
    </w:p>
    <w:p w:rsidR="00273A07" w:rsidRPr="00CB0156" w:rsidRDefault="00273A07" w:rsidP="00CB0156">
      <w:pPr>
        <w:tabs>
          <w:tab w:val="left" w:pos="204"/>
        </w:tabs>
        <w:spacing w:line="480" w:lineRule="auto"/>
        <w:rPr>
          <w:sz w:val="24"/>
          <w:szCs w:val="24"/>
        </w:rPr>
      </w:pPr>
    </w:p>
    <w:p w:rsidR="00273A07" w:rsidRPr="00CB0156" w:rsidRDefault="00273A07" w:rsidP="00CB0156">
      <w:pPr>
        <w:tabs>
          <w:tab w:val="left" w:pos="204"/>
        </w:tabs>
        <w:spacing w:line="480" w:lineRule="auto"/>
        <w:rPr>
          <w:sz w:val="24"/>
          <w:szCs w:val="24"/>
        </w:rPr>
      </w:pPr>
    </w:p>
    <w:p w:rsidR="00273A07" w:rsidRPr="00CB0156" w:rsidRDefault="00273A07" w:rsidP="00CB0156">
      <w:pPr>
        <w:tabs>
          <w:tab w:val="left" w:pos="204"/>
        </w:tabs>
        <w:spacing w:line="480" w:lineRule="auto"/>
        <w:rPr>
          <w:sz w:val="24"/>
          <w:szCs w:val="24"/>
        </w:rPr>
      </w:pPr>
    </w:p>
    <w:p w:rsidR="00273A07" w:rsidRPr="00CB0156" w:rsidRDefault="00273A07" w:rsidP="00CB0156">
      <w:pPr>
        <w:tabs>
          <w:tab w:val="left" w:pos="204"/>
        </w:tabs>
        <w:spacing w:line="480" w:lineRule="auto"/>
        <w:rPr>
          <w:sz w:val="24"/>
          <w:szCs w:val="24"/>
        </w:rPr>
      </w:pPr>
    </w:p>
    <w:p w:rsidR="00273A07" w:rsidRPr="00CB0156" w:rsidRDefault="00273A07" w:rsidP="00CB0156">
      <w:pPr>
        <w:tabs>
          <w:tab w:val="left" w:pos="204"/>
        </w:tabs>
        <w:spacing w:line="480" w:lineRule="auto"/>
        <w:rPr>
          <w:sz w:val="24"/>
          <w:szCs w:val="24"/>
        </w:rPr>
      </w:pPr>
    </w:p>
    <w:p w:rsidR="00273A07" w:rsidRPr="00CB0156" w:rsidRDefault="00273A07" w:rsidP="00CB0156">
      <w:pPr>
        <w:tabs>
          <w:tab w:val="left" w:pos="204"/>
        </w:tabs>
        <w:spacing w:line="480" w:lineRule="auto"/>
        <w:rPr>
          <w:sz w:val="24"/>
          <w:szCs w:val="24"/>
        </w:rPr>
      </w:pPr>
    </w:p>
    <w:p w:rsidR="00273A07" w:rsidRPr="00CB0156" w:rsidRDefault="00273A07" w:rsidP="00CB0156">
      <w:pPr>
        <w:tabs>
          <w:tab w:val="left" w:pos="204"/>
        </w:tabs>
        <w:spacing w:line="480" w:lineRule="auto"/>
        <w:rPr>
          <w:sz w:val="24"/>
          <w:szCs w:val="24"/>
        </w:rPr>
      </w:pPr>
    </w:p>
    <w:p w:rsidR="00273A07" w:rsidRPr="00CB0156" w:rsidRDefault="00273A07" w:rsidP="00CB0156">
      <w:pPr>
        <w:tabs>
          <w:tab w:val="left" w:pos="204"/>
        </w:tabs>
        <w:spacing w:line="480" w:lineRule="auto"/>
        <w:rPr>
          <w:sz w:val="24"/>
          <w:szCs w:val="24"/>
        </w:rPr>
      </w:pPr>
    </w:p>
    <w:p w:rsidR="00273A07" w:rsidRPr="00CB0156" w:rsidRDefault="00273A07" w:rsidP="00CB0156">
      <w:pPr>
        <w:tabs>
          <w:tab w:val="left" w:pos="204"/>
        </w:tabs>
        <w:spacing w:line="480" w:lineRule="auto"/>
        <w:rPr>
          <w:sz w:val="24"/>
          <w:szCs w:val="24"/>
        </w:rPr>
      </w:pPr>
    </w:p>
    <w:p w:rsidR="00273A07" w:rsidRPr="00CB0156" w:rsidRDefault="00273A07" w:rsidP="00CB0156">
      <w:pPr>
        <w:tabs>
          <w:tab w:val="left" w:pos="204"/>
        </w:tabs>
        <w:spacing w:line="480" w:lineRule="auto"/>
        <w:rPr>
          <w:sz w:val="24"/>
          <w:szCs w:val="24"/>
        </w:rPr>
      </w:pPr>
    </w:p>
    <w:p w:rsidR="00273A07" w:rsidRPr="00CB0156" w:rsidRDefault="00273A07" w:rsidP="00CB0156">
      <w:pPr>
        <w:tabs>
          <w:tab w:val="left" w:pos="204"/>
        </w:tabs>
        <w:spacing w:line="480" w:lineRule="auto"/>
        <w:rPr>
          <w:sz w:val="24"/>
          <w:szCs w:val="24"/>
        </w:rPr>
      </w:pPr>
    </w:p>
    <w:p w:rsidR="00273A07" w:rsidRPr="00CB0156" w:rsidRDefault="00273A07" w:rsidP="00CB0156">
      <w:pPr>
        <w:tabs>
          <w:tab w:val="left" w:pos="204"/>
        </w:tabs>
        <w:spacing w:line="480" w:lineRule="auto"/>
        <w:rPr>
          <w:sz w:val="24"/>
          <w:szCs w:val="24"/>
        </w:rPr>
      </w:pPr>
    </w:p>
    <w:p w:rsidR="00273A07" w:rsidRPr="00CB0156" w:rsidRDefault="00273A07" w:rsidP="00CB0156">
      <w:pPr>
        <w:tabs>
          <w:tab w:val="left" w:pos="204"/>
        </w:tabs>
        <w:spacing w:line="480" w:lineRule="auto"/>
        <w:rPr>
          <w:sz w:val="24"/>
          <w:szCs w:val="24"/>
        </w:rPr>
      </w:pPr>
    </w:p>
    <w:p w:rsidR="00273A07" w:rsidRPr="00CB0156" w:rsidRDefault="00273A07" w:rsidP="00CB0156">
      <w:pPr>
        <w:tabs>
          <w:tab w:val="left" w:pos="204"/>
        </w:tabs>
        <w:spacing w:line="480" w:lineRule="auto"/>
        <w:rPr>
          <w:sz w:val="24"/>
          <w:szCs w:val="24"/>
        </w:rPr>
      </w:pPr>
    </w:p>
    <w:p w:rsidR="00273A07" w:rsidRPr="00CB0156" w:rsidRDefault="00273A07" w:rsidP="00CB0156">
      <w:pPr>
        <w:tabs>
          <w:tab w:val="left" w:pos="204"/>
        </w:tabs>
        <w:spacing w:line="480" w:lineRule="auto"/>
        <w:rPr>
          <w:sz w:val="24"/>
          <w:szCs w:val="24"/>
        </w:rPr>
      </w:pPr>
    </w:p>
    <w:p w:rsidR="00273A07" w:rsidRPr="00CB0156" w:rsidRDefault="00273A07" w:rsidP="00CB0156">
      <w:pPr>
        <w:tabs>
          <w:tab w:val="left" w:pos="204"/>
        </w:tabs>
        <w:spacing w:line="480" w:lineRule="auto"/>
        <w:rPr>
          <w:sz w:val="24"/>
          <w:szCs w:val="24"/>
        </w:rPr>
      </w:pPr>
    </w:p>
    <w:p w:rsidR="00273A07" w:rsidRPr="00CB0156" w:rsidRDefault="00273A07" w:rsidP="00CB0156">
      <w:pPr>
        <w:tabs>
          <w:tab w:val="left" w:pos="204"/>
        </w:tabs>
        <w:spacing w:line="480" w:lineRule="auto"/>
        <w:rPr>
          <w:sz w:val="24"/>
          <w:szCs w:val="24"/>
        </w:rPr>
      </w:pPr>
    </w:p>
    <w:p w:rsidR="00273A07" w:rsidRPr="00CB0156" w:rsidRDefault="00273A07" w:rsidP="00CB0156">
      <w:pPr>
        <w:tabs>
          <w:tab w:val="left" w:pos="204"/>
        </w:tabs>
        <w:spacing w:line="480" w:lineRule="auto"/>
        <w:rPr>
          <w:sz w:val="24"/>
          <w:szCs w:val="24"/>
        </w:rPr>
      </w:pPr>
    </w:p>
    <w:p w:rsidR="00273A07" w:rsidRPr="003F7DCB" w:rsidRDefault="00273A07" w:rsidP="00CB0156">
      <w:pPr>
        <w:pStyle w:val="c11"/>
        <w:tabs>
          <w:tab w:val="left" w:pos="3152"/>
          <w:tab w:val="left" w:pos="3588"/>
        </w:tabs>
        <w:spacing w:line="480" w:lineRule="auto"/>
      </w:pPr>
    </w:p>
    <w:p w:rsidR="00273A07" w:rsidRPr="003F7DCB" w:rsidRDefault="00273A07" w:rsidP="00CB0156">
      <w:pPr>
        <w:pStyle w:val="c11"/>
        <w:tabs>
          <w:tab w:val="left" w:pos="3152"/>
          <w:tab w:val="left" w:pos="3588"/>
        </w:tabs>
        <w:spacing w:line="480" w:lineRule="auto"/>
      </w:pPr>
    </w:p>
    <w:p w:rsidR="00273A07" w:rsidRPr="003F7DCB" w:rsidRDefault="00273A07" w:rsidP="00CB0156">
      <w:pPr>
        <w:pStyle w:val="c11"/>
        <w:tabs>
          <w:tab w:val="left" w:pos="3152"/>
          <w:tab w:val="left" w:pos="3588"/>
        </w:tabs>
        <w:spacing w:line="480" w:lineRule="auto"/>
      </w:pPr>
    </w:p>
    <w:p w:rsidR="00273A07" w:rsidRPr="003F7DCB" w:rsidRDefault="00273A07" w:rsidP="00CB0156">
      <w:pPr>
        <w:pStyle w:val="c11"/>
        <w:tabs>
          <w:tab w:val="left" w:pos="3152"/>
          <w:tab w:val="left" w:pos="3588"/>
        </w:tabs>
        <w:spacing w:line="480" w:lineRule="auto"/>
      </w:pPr>
      <w:r w:rsidRPr="003F7DCB">
        <w:br w:type="page"/>
      </w:r>
      <w:r w:rsidRPr="003F7DCB">
        <w:lastRenderedPageBreak/>
        <w:t>CONTENTS</w:t>
      </w:r>
    </w:p>
    <w:p w:rsidR="00273A07" w:rsidRPr="003F7DCB" w:rsidRDefault="00273A07" w:rsidP="00CB0156">
      <w:pPr>
        <w:pStyle w:val="t5"/>
        <w:tabs>
          <w:tab w:val="left" w:pos="487"/>
          <w:tab w:val="left" w:pos="7937"/>
        </w:tabs>
        <w:spacing w:line="480" w:lineRule="auto"/>
      </w:pPr>
    </w:p>
    <w:p w:rsidR="00273A07" w:rsidRPr="003F7DCB" w:rsidRDefault="00273A07" w:rsidP="00CB0156">
      <w:pPr>
        <w:pStyle w:val="t5"/>
        <w:tabs>
          <w:tab w:val="left" w:pos="487"/>
          <w:tab w:val="left" w:pos="7937"/>
        </w:tabs>
        <w:spacing w:line="480" w:lineRule="auto"/>
      </w:pPr>
    </w:p>
    <w:p w:rsidR="00273A07" w:rsidRPr="003F7DCB" w:rsidRDefault="00273A07" w:rsidP="00CB0156">
      <w:pPr>
        <w:pStyle w:val="t5"/>
        <w:tabs>
          <w:tab w:val="left" w:pos="487"/>
          <w:tab w:val="left" w:pos="7937"/>
        </w:tabs>
        <w:spacing w:line="480" w:lineRule="auto"/>
      </w:pPr>
      <w:r w:rsidRPr="003F7DCB">
        <w:t>Chapter</w:t>
      </w:r>
      <w:r w:rsidRPr="003F7DCB">
        <w:tab/>
        <w:t>Page</w:t>
      </w:r>
    </w:p>
    <w:p w:rsidR="00273A07" w:rsidRPr="003F7DCB" w:rsidRDefault="00273A07" w:rsidP="00CB0156">
      <w:pPr>
        <w:pStyle w:val="t5"/>
        <w:tabs>
          <w:tab w:val="left" w:pos="487"/>
          <w:tab w:val="left" w:pos="7937"/>
        </w:tabs>
        <w:spacing w:line="480" w:lineRule="auto"/>
      </w:pPr>
    </w:p>
    <w:p w:rsidR="00273A07" w:rsidRPr="003F7DCB" w:rsidRDefault="00273A07" w:rsidP="00CB0156">
      <w:pPr>
        <w:pStyle w:val="t5"/>
        <w:tabs>
          <w:tab w:val="left" w:pos="487"/>
          <w:tab w:val="left" w:pos="7937"/>
        </w:tabs>
        <w:spacing w:line="480" w:lineRule="auto"/>
      </w:pPr>
      <w:r w:rsidRPr="003F7DCB">
        <w:t>A.</w:t>
      </w:r>
      <w:r w:rsidRPr="003F7DCB">
        <w:tab/>
        <w:t>JUSTIFICATION</w:t>
      </w:r>
    </w:p>
    <w:p w:rsidR="00273A07" w:rsidRPr="003F7DCB" w:rsidRDefault="00273A07" w:rsidP="00CB0156">
      <w:pPr>
        <w:pStyle w:val="t6"/>
        <w:tabs>
          <w:tab w:val="decimal" w:pos="549"/>
          <w:tab w:val="left" w:pos="958"/>
          <w:tab w:val="decimal" w:pos="8129"/>
        </w:tabs>
        <w:spacing w:line="480" w:lineRule="auto"/>
      </w:pPr>
      <w:r w:rsidRPr="003F7DCB">
        <w:tab/>
      </w:r>
    </w:p>
    <w:p w:rsidR="00273A07" w:rsidRPr="003F7DCB" w:rsidRDefault="00273A07" w:rsidP="003F23BF">
      <w:pPr>
        <w:pStyle w:val="t6"/>
        <w:tabs>
          <w:tab w:val="decimal" w:pos="549"/>
          <w:tab w:val="left" w:pos="958"/>
          <w:tab w:val="decimal" w:pos="8129"/>
        </w:tabs>
      </w:pPr>
      <w:r w:rsidRPr="003F7DCB">
        <w:tab/>
        <w:t>1.</w:t>
      </w:r>
      <w:r w:rsidRPr="003F7DCB">
        <w:tab/>
        <w:t>Circumstances That Make This Information Collection</w:t>
      </w:r>
    </w:p>
    <w:p w:rsidR="00273A07" w:rsidRPr="003F7DCB" w:rsidRDefault="00273A07" w:rsidP="003F23BF">
      <w:pPr>
        <w:pStyle w:val="t6"/>
        <w:tabs>
          <w:tab w:val="decimal" w:pos="549"/>
          <w:tab w:val="left" w:pos="958"/>
          <w:tab w:val="decimal" w:pos="8129"/>
        </w:tabs>
      </w:pPr>
      <w:r w:rsidRPr="003F7DCB">
        <w:tab/>
      </w:r>
      <w:r w:rsidRPr="003F7DCB">
        <w:tab/>
        <w:t>Necessary</w:t>
      </w:r>
      <w:r w:rsidRPr="003F7DCB">
        <w:tab/>
        <w:t>1</w:t>
      </w:r>
    </w:p>
    <w:p w:rsidR="00273A07" w:rsidRPr="003F7DCB" w:rsidRDefault="00273A07" w:rsidP="00CB0156">
      <w:pPr>
        <w:pStyle w:val="t6"/>
        <w:tabs>
          <w:tab w:val="decimal" w:pos="549"/>
          <w:tab w:val="left" w:pos="958"/>
          <w:tab w:val="decimal" w:pos="8129"/>
        </w:tabs>
        <w:spacing w:line="480" w:lineRule="auto"/>
      </w:pPr>
      <w:r w:rsidRPr="003F7DCB">
        <w:tab/>
      </w:r>
    </w:p>
    <w:p w:rsidR="00313F22" w:rsidRPr="003F7DCB" w:rsidRDefault="00273A07" w:rsidP="003F23BF">
      <w:pPr>
        <w:pStyle w:val="t6"/>
        <w:tabs>
          <w:tab w:val="decimal" w:pos="549"/>
          <w:tab w:val="left" w:pos="958"/>
          <w:tab w:val="decimal" w:pos="8129"/>
        </w:tabs>
      </w:pPr>
      <w:r w:rsidRPr="003F7DCB">
        <w:tab/>
        <w:t>2.</w:t>
      </w:r>
      <w:r w:rsidRPr="003F7DCB">
        <w:tab/>
        <w:t xml:space="preserve">How, by </w:t>
      </w:r>
      <w:proofErr w:type="gramStart"/>
      <w:r w:rsidRPr="003F7DCB">
        <w:t>Whom</w:t>
      </w:r>
      <w:proofErr w:type="gramEnd"/>
      <w:r w:rsidRPr="003F7DCB">
        <w:t xml:space="preserve">, </w:t>
      </w:r>
      <w:r w:rsidR="00313F22" w:rsidRPr="003F7DCB">
        <w:t xml:space="preserve">how frequently, </w:t>
      </w:r>
      <w:r w:rsidRPr="003F7DCB">
        <w:t xml:space="preserve">and for What Purpose </w:t>
      </w:r>
    </w:p>
    <w:p w:rsidR="00273A07" w:rsidRPr="003F7DCB" w:rsidRDefault="00313F22" w:rsidP="003F23BF">
      <w:pPr>
        <w:pStyle w:val="t6"/>
        <w:tabs>
          <w:tab w:val="decimal" w:pos="549"/>
          <w:tab w:val="left" w:pos="958"/>
          <w:tab w:val="decimal" w:pos="8129"/>
        </w:tabs>
      </w:pPr>
      <w:r w:rsidRPr="003F7DCB">
        <w:tab/>
      </w:r>
      <w:r w:rsidRPr="003F7DCB">
        <w:tab/>
      </w:r>
      <w:proofErr w:type="gramStart"/>
      <w:r w:rsidR="00273A07" w:rsidRPr="003F7DCB">
        <w:t>the</w:t>
      </w:r>
      <w:proofErr w:type="gramEnd"/>
      <w:r w:rsidRPr="003F7DCB">
        <w:t xml:space="preserve"> </w:t>
      </w:r>
      <w:r w:rsidR="00273A07" w:rsidRPr="003F7DCB">
        <w:t xml:space="preserve">Information </w:t>
      </w:r>
      <w:r w:rsidR="00200CA8">
        <w:t>i</w:t>
      </w:r>
      <w:r w:rsidR="00273A07" w:rsidRPr="003F7DCB">
        <w:t>s to</w:t>
      </w:r>
      <w:r w:rsidRPr="003F7DCB">
        <w:t xml:space="preserve"> </w:t>
      </w:r>
      <w:r w:rsidR="00273A07" w:rsidRPr="003F7DCB">
        <w:t>Be Used</w:t>
      </w:r>
      <w:r w:rsidR="00273A07" w:rsidRPr="003F7DCB">
        <w:tab/>
        <w:t>2</w:t>
      </w:r>
    </w:p>
    <w:p w:rsidR="00273A07" w:rsidRPr="003F7DCB" w:rsidRDefault="00273A07" w:rsidP="00CB0156">
      <w:pPr>
        <w:pStyle w:val="t6"/>
        <w:tabs>
          <w:tab w:val="decimal" w:pos="549"/>
          <w:tab w:val="left" w:pos="958"/>
          <w:tab w:val="decimal" w:pos="8129"/>
        </w:tabs>
        <w:spacing w:line="480" w:lineRule="auto"/>
      </w:pPr>
      <w:r w:rsidRPr="003F7DCB">
        <w:tab/>
      </w:r>
    </w:p>
    <w:p w:rsidR="00273A07" w:rsidRPr="003F7DCB" w:rsidRDefault="00273A07" w:rsidP="00CB0156">
      <w:pPr>
        <w:pStyle w:val="t6"/>
        <w:tabs>
          <w:tab w:val="decimal" w:pos="549"/>
          <w:tab w:val="left" w:pos="958"/>
          <w:tab w:val="decimal" w:pos="8129"/>
        </w:tabs>
        <w:spacing w:line="480" w:lineRule="auto"/>
      </w:pPr>
      <w:r w:rsidRPr="003F7DCB">
        <w:tab/>
        <w:t>3.</w:t>
      </w:r>
      <w:r w:rsidRPr="003F7DCB">
        <w:tab/>
        <w:t>Use of Information Technology</w:t>
      </w:r>
      <w:r w:rsidRPr="003F7DCB">
        <w:tab/>
        <w:t>2</w:t>
      </w:r>
    </w:p>
    <w:p w:rsidR="00273A07" w:rsidRPr="003F7DCB" w:rsidRDefault="00273A07" w:rsidP="00CB0156">
      <w:pPr>
        <w:pStyle w:val="t7"/>
        <w:tabs>
          <w:tab w:val="decimal" w:pos="549"/>
          <w:tab w:val="left" w:pos="958"/>
          <w:tab w:val="decimal" w:pos="8129"/>
        </w:tabs>
        <w:spacing w:line="480" w:lineRule="auto"/>
      </w:pPr>
      <w:r w:rsidRPr="003F7DCB">
        <w:tab/>
      </w:r>
    </w:p>
    <w:p w:rsidR="00273A07" w:rsidRPr="003F7DCB" w:rsidRDefault="00273A07" w:rsidP="00CB0156">
      <w:pPr>
        <w:pStyle w:val="t7"/>
        <w:tabs>
          <w:tab w:val="decimal" w:pos="549"/>
          <w:tab w:val="left" w:pos="958"/>
          <w:tab w:val="decimal" w:pos="8129"/>
        </w:tabs>
        <w:spacing w:line="480" w:lineRule="auto"/>
      </w:pPr>
      <w:r w:rsidRPr="003F7DCB">
        <w:tab/>
        <w:t>4.</w:t>
      </w:r>
      <w:r w:rsidRPr="003F7DCB">
        <w:tab/>
        <w:t>Efforts to Identify Duplication</w:t>
      </w:r>
      <w:r w:rsidRPr="003F7DCB">
        <w:tab/>
        <w:t>2</w:t>
      </w:r>
    </w:p>
    <w:p w:rsidR="00273A07" w:rsidRPr="003F7DCB" w:rsidRDefault="00273A07" w:rsidP="00CB0156">
      <w:pPr>
        <w:pStyle w:val="t8"/>
        <w:tabs>
          <w:tab w:val="left" w:pos="487"/>
          <w:tab w:val="left" w:pos="958"/>
          <w:tab w:val="decimal" w:pos="8129"/>
        </w:tabs>
        <w:spacing w:line="480" w:lineRule="auto"/>
      </w:pPr>
      <w:r w:rsidRPr="003F7DCB">
        <w:tab/>
      </w:r>
    </w:p>
    <w:p w:rsidR="00273A07" w:rsidRPr="003F7DCB" w:rsidRDefault="00273A07" w:rsidP="003F23BF">
      <w:pPr>
        <w:pStyle w:val="t8"/>
        <w:tabs>
          <w:tab w:val="left" w:pos="487"/>
          <w:tab w:val="left" w:pos="958"/>
          <w:tab w:val="decimal" w:pos="8129"/>
        </w:tabs>
      </w:pPr>
      <w:r w:rsidRPr="003F7DCB">
        <w:tab/>
        <w:t>5.</w:t>
      </w:r>
      <w:r w:rsidRPr="003F7DCB">
        <w:tab/>
        <w:t>Methods to Minimize Burden on Small Businesses or Other</w:t>
      </w:r>
    </w:p>
    <w:p w:rsidR="00273A07" w:rsidRPr="003F7DCB" w:rsidRDefault="00273A07" w:rsidP="003F23BF">
      <w:pPr>
        <w:pStyle w:val="t8"/>
        <w:tabs>
          <w:tab w:val="left" w:pos="487"/>
          <w:tab w:val="left" w:pos="958"/>
          <w:tab w:val="decimal" w:pos="8129"/>
        </w:tabs>
      </w:pPr>
      <w:r w:rsidRPr="003F7DCB">
        <w:tab/>
      </w:r>
      <w:r w:rsidRPr="003F7DCB">
        <w:tab/>
        <w:t>Small Entities</w:t>
      </w:r>
      <w:r w:rsidRPr="003F7DCB">
        <w:tab/>
        <w:t>2</w:t>
      </w:r>
    </w:p>
    <w:p w:rsidR="00273A07" w:rsidRPr="00CB0156" w:rsidRDefault="00273A07" w:rsidP="00CB0156">
      <w:pPr>
        <w:tabs>
          <w:tab w:val="left" w:pos="487"/>
          <w:tab w:val="left" w:pos="958"/>
          <w:tab w:val="decimal" w:pos="8129"/>
        </w:tabs>
        <w:spacing w:line="480" w:lineRule="auto"/>
        <w:rPr>
          <w:sz w:val="24"/>
          <w:szCs w:val="24"/>
        </w:rPr>
      </w:pPr>
    </w:p>
    <w:p w:rsidR="00273A07" w:rsidRPr="003F7DCB" w:rsidRDefault="00273A07" w:rsidP="003F23BF">
      <w:pPr>
        <w:pStyle w:val="p12"/>
        <w:numPr>
          <w:ilvl w:val="0"/>
          <w:numId w:val="22"/>
        </w:numPr>
      </w:pPr>
      <w:r w:rsidRPr="003F7DCB">
        <w:t>Consequences If Information Is Not Collected or Is Collected Less</w:t>
      </w:r>
    </w:p>
    <w:p w:rsidR="00273A07" w:rsidRPr="003F7DCB" w:rsidRDefault="00273A07" w:rsidP="003F23BF">
      <w:pPr>
        <w:pStyle w:val="p12"/>
        <w:ind w:left="425" w:firstLine="0"/>
      </w:pPr>
      <w:r w:rsidRPr="003F7DCB">
        <w:tab/>
        <w:t>Frequently; Technical or Legal Obstacles to Reducing the Burden</w:t>
      </w:r>
      <w:r w:rsidRPr="003F7DCB">
        <w:tab/>
        <w:t xml:space="preserve"> 3</w:t>
      </w:r>
    </w:p>
    <w:p w:rsidR="00273A07" w:rsidRPr="003F7DCB" w:rsidRDefault="00273A07" w:rsidP="00CB0156">
      <w:pPr>
        <w:pStyle w:val="t6"/>
        <w:tabs>
          <w:tab w:val="decimal" w:pos="549"/>
          <w:tab w:val="left" w:pos="958"/>
          <w:tab w:val="decimal" w:pos="8129"/>
        </w:tabs>
        <w:spacing w:line="480" w:lineRule="auto"/>
      </w:pPr>
      <w:r w:rsidRPr="003F7DCB">
        <w:tab/>
      </w:r>
    </w:p>
    <w:p w:rsidR="00273A07" w:rsidRPr="003F7DCB" w:rsidRDefault="00273A07" w:rsidP="003F23BF">
      <w:pPr>
        <w:pStyle w:val="t6"/>
        <w:tabs>
          <w:tab w:val="decimal" w:pos="549"/>
          <w:tab w:val="left" w:pos="958"/>
          <w:tab w:val="decimal" w:pos="8129"/>
        </w:tabs>
      </w:pPr>
      <w:r w:rsidRPr="003F7DCB">
        <w:tab/>
        <w:t>7.</w:t>
      </w:r>
      <w:r w:rsidRPr="003F7DCB">
        <w:tab/>
        <w:t>Special Circumstances Requiring Specific Collection</w:t>
      </w:r>
    </w:p>
    <w:p w:rsidR="00273A07" w:rsidRPr="003F7DCB" w:rsidRDefault="00273A07" w:rsidP="003F23BF">
      <w:pPr>
        <w:pStyle w:val="t6"/>
        <w:tabs>
          <w:tab w:val="decimal" w:pos="549"/>
          <w:tab w:val="left" w:pos="958"/>
          <w:tab w:val="decimal" w:pos="8129"/>
        </w:tabs>
      </w:pPr>
      <w:r w:rsidRPr="003F7DCB">
        <w:tab/>
      </w:r>
      <w:r w:rsidRPr="003F7DCB">
        <w:tab/>
        <w:t>Methods</w:t>
      </w:r>
      <w:r w:rsidRPr="003F7DCB">
        <w:tab/>
        <w:t>3</w:t>
      </w:r>
    </w:p>
    <w:p w:rsidR="00273A07" w:rsidRPr="00CB0156" w:rsidRDefault="00273A07" w:rsidP="00CB0156">
      <w:pPr>
        <w:tabs>
          <w:tab w:val="decimal" w:pos="549"/>
          <w:tab w:val="left" w:pos="958"/>
          <w:tab w:val="decimal" w:pos="8129"/>
        </w:tabs>
        <w:spacing w:line="480" w:lineRule="auto"/>
        <w:rPr>
          <w:sz w:val="24"/>
          <w:szCs w:val="24"/>
        </w:rPr>
      </w:pPr>
    </w:p>
    <w:p w:rsidR="00273A07" w:rsidRPr="003F7DCB" w:rsidRDefault="00273A07" w:rsidP="003F23BF">
      <w:pPr>
        <w:pStyle w:val="p12"/>
      </w:pPr>
      <w:r w:rsidRPr="003F7DCB">
        <w:t>8.</w:t>
      </w:r>
      <w:r w:rsidRPr="003F7DCB">
        <w:tab/>
        <w:t xml:space="preserve">Public Input into the Information Collection Prior to Submission </w:t>
      </w:r>
    </w:p>
    <w:p w:rsidR="00273A07" w:rsidRPr="003F7DCB" w:rsidRDefault="00273A07" w:rsidP="003F23BF">
      <w:pPr>
        <w:pStyle w:val="p12"/>
      </w:pPr>
      <w:r w:rsidRPr="003F7DCB">
        <w:tab/>
      </w:r>
      <w:proofErr w:type="gramStart"/>
      <w:r w:rsidRPr="003F7DCB">
        <w:t>to</w:t>
      </w:r>
      <w:proofErr w:type="gramEnd"/>
      <w:r w:rsidRPr="003F7DCB">
        <w:t xml:space="preserve"> OMB</w:t>
      </w:r>
    </w:p>
    <w:p w:rsidR="00273A07" w:rsidRPr="003F7DCB" w:rsidRDefault="00273A07" w:rsidP="003F23BF">
      <w:pPr>
        <w:pStyle w:val="p13"/>
      </w:pPr>
      <w:r w:rsidRPr="003F7DCB">
        <w:t>a.</w:t>
      </w:r>
      <w:r w:rsidRPr="003F7DCB">
        <w:tab/>
        <w:t xml:space="preserve">Comments on FITS’ Federal Register Notice in Compliance </w:t>
      </w:r>
    </w:p>
    <w:p w:rsidR="00273A07" w:rsidRPr="003F7DCB" w:rsidRDefault="00273A07" w:rsidP="003F23BF">
      <w:pPr>
        <w:pStyle w:val="p13"/>
      </w:pPr>
      <w:r w:rsidRPr="003F7DCB">
        <w:tab/>
      </w:r>
      <w:proofErr w:type="gramStart"/>
      <w:r w:rsidRPr="003F7DCB">
        <w:t>with</w:t>
      </w:r>
      <w:proofErr w:type="gramEnd"/>
      <w:r w:rsidRPr="003F7DCB">
        <w:t xml:space="preserve"> 5 CFR 1302.8 (d)                                   </w:t>
      </w:r>
      <w:r w:rsidRPr="003F7DCB">
        <w:tab/>
      </w:r>
      <w:r w:rsidRPr="003F7DCB">
        <w:tab/>
      </w:r>
      <w:r w:rsidRPr="003F7DCB">
        <w:tab/>
      </w:r>
      <w:r w:rsidRPr="003F7DCB">
        <w:tab/>
        <w:t xml:space="preserve"> 3</w:t>
      </w:r>
    </w:p>
    <w:p w:rsidR="00273A07" w:rsidRPr="003F7DCB" w:rsidRDefault="00273A07" w:rsidP="00CB0156">
      <w:pPr>
        <w:pStyle w:val="t9"/>
        <w:tabs>
          <w:tab w:val="left" w:pos="958"/>
          <w:tab w:val="left" w:pos="1428"/>
          <w:tab w:val="decimal" w:pos="8129"/>
        </w:tabs>
        <w:spacing w:line="480" w:lineRule="auto"/>
      </w:pPr>
      <w:r w:rsidRPr="003F7DCB">
        <w:tab/>
        <w:t>b.</w:t>
      </w:r>
      <w:r w:rsidRPr="003F7DCB">
        <w:tab/>
        <w:t>Consult with Persons Outside the Agency</w:t>
      </w:r>
      <w:r w:rsidRPr="003F7DCB">
        <w:tab/>
        <w:t>3</w:t>
      </w:r>
    </w:p>
    <w:p w:rsidR="00273A07" w:rsidRPr="003F7DCB" w:rsidRDefault="00273A07" w:rsidP="003F23BF">
      <w:pPr>
        <w:pStyle w:val="t10"/>
        <w:tabs>
          <w:tab w:val="left" w:pos="958"/>
          <w:tab w:val="left" w:pos="1428"/>
          <w:tab w:val="decimal" w:pos="8129"/>
        </w:tabs>
      </w:pPr>
      <w:r w:rsidRPr="003F7DCB">
        <w:lastRenderedPageBreak/>
        <w:tab/>
        <w:t>c.</w:t>
      </w:r>
      <w:r w:rsidRPr="003F7DCB">
        <w:tab/>
        <w:t>Circumstances that Preclude Consultation with</w:t>
      </w:r>
    </w:p>
    <w:p w:rsidR="00273A07" w:rsidRPr="003F7DCB" w:rsidRDefault="00273A07" w:rsidP="003F23BF">
      <w:pPr>
        <w:pStyle w:val="t10"/>
        <w:tabs>
          <w:tab w:val="left" w:pos="958"/>
          <w:tab w:val="left" w:pos="1428"/>
          <w:tab w:val="decimal" w:pos="8129"/>
        </w:tabs>
      </w:pPr>
      <w:r w:rsidRPr="003F7DCB">
        <w:tab/>
      </w:r>
      <w:r w:rsidRPr="003F7DCB">
        <w:tab/>
        <w:t xml:space="preserve">Respondents at Least Once </w:t>
      </w:r>
      <w:r w:rsidRPr="003F7DCB">
        <w:rPr>
          <w:i/>
          <w:iCs/>
        </w:rPr>
        <w:t xml:space="preserve">Every </w:t>
      </w:r>
      <w:r w:rsidRPr="003F7DCB">
        <w:t>3 Years</w:t>
      </w:r>
      <w:r w:rsidRPr="003F7DCB">
        <w:tab/>
        <w:t>4</w:t>
      </w:r>
    </w:p>
    <w:p w:rsidR="00273A07" w:rsidRPr="003F7DCB" w:rsidRDefault="00273A07" w:rsidP="00CB0156">
      <w:pPr>
        <w:pStyle w:val="t6"/>
        <w:tabs>
          <w:tab w:val="decimal" w:pos="549"/>
          <w:tab w:val="left" w:pos="958"/>
          <w:tab w:val="decimal" w:pos="8129"/>
        </w:tabs>
        <w:spacing w:line="480" w:lineRule="auto"/>
      </w:pPr>
      <w:r w:rsidRPr="003F7DCB">
        <w:tab/>
      </w:r>
    </w:p>
    <w:p w:rsidR="00273A07" w:rsidRPr="003F7DCB" w:rsidRDefault="00273A07" w:rsidP="003F23BF">
      <w:pPr>
        <w:pStyle w:val="t6"/>
        <w:tabs>
          <w:tab w:val="decimal" w:pos="549"/>
          <w:tab w:val="left" w:pos="958"/>
          <w:tab w:val="decimal" w:pos="8129"/>
        </w:tabs>
      </w:pPr>
      <w:r w:rsidRPr="003F7DCB">
        <w:tab/>
        <w:t>9.</w:t>
      </w:r>
      <w:r w:rsidRPr="003F7DCB">
        <w:tab/>
        <w:t>Decisions to Provide Any Payment or Gift to Respondents,</w:t>
      </w:r>
    </w:p>
    <w:p w:rsidR="00273A07" w:rsidRPr="003F7DCB" w:rsidRDefault="00273A07" w:rsidP="003F23BF">
      <w:pPr>
        <w:pStyle w:val="t6"/>
        <w:tabs>
          <w:tab w:val="decimal" w:pos="549"/>
          <w:tab w:val="left" w:pos="958"/>
          <w:tab w:val="decimal" w:pos="8129"/>
        </w:tabs>
      </w:pPr>
      <w:r w:rsidRPr="003F7DCB">
        <w:tab/>
      </w:r>
      <w:r w:rsidRPr="003F7DCB">
        <w:tab/>
        <w:t>Other Than Remuneration of Contractors or Grantees</w:t>
      </w:r>
      <w:r w:rsidRPr="003F7DCB">
        <w:tab/>
        <w:t>4</w:t>
      </w:r>
    </w:p>
    <w:p w:rsidR="00273A07" w:rsidRPr="00CB0156" w:rsidRDefault="00273A07" w:rsidP="00CB0156">
      <w:pPr>
        <w:tabs>
          <w:tab w:val="decimal" w:pos="549"/>
          <w:tab w:val="left" w:pos="958"/>
          <w:tab w:val="decimal" w:pos="8129"/>
        </w:tabs>
        <w:spacing w:line="480" w:lineRule="auto"/>
        <w:rPr>
          <w:sz w:val="24"/>
          <w:szCs w:val="24"/>
        </w:rPr>
      </w:pPr>
    </w:p>
    <w:p w:rsidR="00273A07" w:rsidRPr="003F7DCB" w:rsidRDefault="00273A07" w:rsidP="00CB0156">
      <w:pPr>
        <w:pStyle w:val="p12"/>
        <w:spacing w:line="480" w:lineRule="auto"/>
      </w:pPr>
      <w:r w:rsidRPr="003F7DCB">
        <w:t>10.</w:t>
      </w:r>
      <w:r w:rsidRPr="003F7DCB">
        <w:tab/>
        <w:t xml:space="preserve">Assurances of Confidentiality to Respondents                 </w:t>
      </w:r>
      <w:r w:rsidRPr="003F7DCB">
        <w:tab/>
      </w:r>
      <w:r w:rsidRPr="003F7DCB">
        <w:tab/>
      </w:r>
      <w:r w:rsidRPr="003F7DCB">
        <w:tab/>
        <w:t xml:space="preserve"> 4</w:t>
      </w:r>
    </w:p>
    <w:p w:rsidR="00273A07" w:rsidRPr="00CB0156" w:rsidRDefault="00273A07" w:rsidP="00CB0156">
      <w:pPr>
        <w:tabs>
          <w:tab w:val="left" w:pos="425"/>
          <w:tab w:val="left" w:pos="952"/>
        </w:tabs>
        <w:spacing w:line="480" w:lineRule="auto"/>
        <w:rPr>
          <w:sz w:val="24"/>
          <w:szCs w:val="24"/>
        </w:rPr>
      </w:pPr>
    </w:p>
    <w:p w:rsidR="00273A07" w:rsidRPr="003F7DCB" w:rsidRDefault="00273A07" w:rsidP="00CB0156">
      <w:pPr>
        <w:pStyle w:val="p12"/>
        <w:spacing w:line="480" w:lineRule="auto"/>
      </w:pPr>
      <w:r w:rsidRPr="003F7DCB">
        <w:t>11.</w:t>
      </w:r>
      <w:r w:rsidRPr="003F7DCB">
        <w:tab/>
        <w:t>Additional Justification for Any Questions of a Sensitive Nature               4</w:t>
      </w:r>
    </w:p>
    <w:p w:rsidR="00273A07" w:rsidRPr="00CB0156" w:rsidRDefault="00273A07" w:rsidP="00CB0156">
      <w:pPr>
        <w:tabs>
          <w:tab w:val="left" w:pos="425"/>
          <w:tab w:val="left" w:pos="952"/>
        </w:tabs>
        <w:spacing w:line="480" w:lineRule="auto"/>
        <w:rPr>
          <w:sz w:val="24"/>
          <w:szCs w:val="24"/>
        </w:rPr>
      </w:pPr>
    </w:p>
    <w:p w:rsidR="00273A07" w:rsidRPr="003F7DCB" w:rsidRDefault="00273A07" w:rsidP="00CB0156">
      <w:pPr>
        <w:pStyle w:val="p12"/>
        <w:spacing w:line="480" w:lineRule="auto"/>
      </w:pPr>
      <w:r w:rsidRPr="003F7DCB">
        <w:t>12.</w:t>
      </w:r>
      <w:r w:rsidRPr="003F7DCB">
        <w:tab/>
        <w:t>Estimates of</w:t>
      </w:r>
      <w:r w:rsidR="001D4CCF" w:rsidRPr="003F7DCB">
        <w:t xml:space="preserve"> the H</w:t>
      </w:r>
      <w:r w:rsidRPr="003F7DCB">
        <w:t>our Burden of the Information Collection</w:t>
      </w:r>
    </w:p>
    <w:p w:rsidR="00273A07" w:rsidRPr="003F7DCB" w:rsidRDefault="00273A07" w:rsidP="00CB0156">
      <w:pPr>
        <w:pStyle w:val="t10"/>
        <w:tabs>
          <w:tab w:val="left" w:pos="958"/>
          <w:tab w:val="left" w:pos="1428"/>
          <w:tab w:val="decimal" w:pos="8129"/>
        </w:tabs>
        <w:spacing w:line="480" w:lineRule="auto"/>
      </w:pPr>
      <w:r w:rsidRPr="003F7DCB">
        <w:tab/>
      </w:r>
    </w:p>
    <w:p w:rsidR="00273A07" w:rsidRPr="003F7DCB" w:rsidRDefault="00273A07" w:rsidP="003F23BF">
      <w:pPr>
        <w:pStyle w:val="t10"/>
        <w:tabs>
          <w:tab w:val="left" w:pos="958"/>
          <w:tab w:val="left" w:pos="1428"/>
          <w:tab w:val="decimal" w:pos="8129"/>
        </w:tabs>
      </w:pPr>
      <w:r w:rsidRPr="003F7DCB">
        <w:tab/>
        <w:t>a.</w:t>
      </w:r>
      <w:r w:rsidRPr="003F7DCB">
        <w:tab/>
        <w:t>Number of Respondents, Frequency of Response, Annual</w:t>
      </w:r>
      <w:r w:rsidRPr="003F7DCB">
        <w:tab/>
        <w:t xml:space="preserve">       4</w:t>
      </w:r>
    </w:p>
    <w:p w:rsidR="00273A07" w:rsidRPr="003F7DCB" w:rsidRDefault="00273A07" w:rsidP="003F23BF">
      <w:pPr>
        <w:pStyle w:val="t10"/>
        <w:tabs>
          <w:tab w:val="left" w:pos="958"/>
          <w:tab w:val="left" w:pos="1428"/>
          <w:tab w:val="decimal" w:pos="8129"/>
        </w:tabs>
      </w:pPr>
      <w:r w:rsidRPr="003F7DCB">
        <w:tab/>
      </w:r>
      <w:r w:rsidRPr="003F7DCB">
        <w:tab/>
        <w:t>Hour Burden, How Burden Was Estimated</w:t>
      </w:r>
    </w:p>
    <w:p w:rsidR="00273A07" w:rsidRPr="003F7DCB" w:rsidRDefault="00273A07" w:rsidP="003F23BF">
      <w:pPr>
        <w:pStyle w:val="t9"/>
        <w:tabs>
          <w:tab w:val="left" w:pos="958"/>
          <w:tab w:val="left" w:pos="1428"/>
          <w:tab w:val="decimal" w:pos="8129"/>
        </w:tabs>
      </w:pPr>
      <w:r w:rsidRPr="003F7DCB">
        <w:tab/>
        <w:t>b.</w:t>
      </w:r>
      <w:r w:rsidRPr="003F7DCB">
        <w:tab/>
        <w:t>Hour Burden Estimates for Additional Forms                                     5</w:t>
      </w:r>
    </w:p>
    <w:p w:rsidR="00273A07" w:rsidRPr="003F7DCB" w:rsidRDefault="00273A07" w:rsidP="003F23BF">
      <w:pPr>
        <w:pStyle w:val="p13"/>
      </w:pPr>
      <w:r w:rsidRPr="003F7DCB">
        <w:t>c.</w:t>
      </w:r>
      <w:r w:rsidRPr="003F7DCB">
        <w:tab/>
        <w:t>Annualized Cost Estimates of Hour Burden Estimates</w:t>
      </w:r>
      <w:r w:rsidRPr="003F7DCB">
        <w:tab/>
      </w:r>
      <w:r w:rsidRPr="003F7DCB">
        <w:tab/>
        <w:t xml:space="preserve"> 5</w:t>
      </w:r>
    </w:p>
    <w:p w:rsidR="00273A07" w:rsidRPr="003F7DCB" w:rsidRDefault="00273A07" w:rsidP="00CB0156">
      <w:pPr>
        <w:pStyle w:val="t14"/>
        <w:tabs>
          <w:tab w:val="left" w:pos="969"/>
          <w:tab w:val="center" w:pos="7880"/>
        </w:tabs>
        <w:spacing w:line="480" w:lineRule="auto"/>
      </w:pPr>
      <w:r w:rsidRPr="003F7DCB">
        <w:tab/>
      </w:r>
      <w:r w:rsidRPr="003F7DCB">
        <w:tab/>
      </w:r>
    </w:p>
    <w:p w:rsidR="00273A07" w:rsidRPr="003F7DCB" w:rsidRDefault="00273A07" w:rsidP="00CB0156">
      <w:pPr>
        <w:pStyle w:val="t14"/>
        <w:tabs>
          <w:tab w:val="left" w:pos="969"/>
          <w:tab w:val="center" w:pos="7880"/>
        </w:tabs>
        <w:spacing w:line="480" w:lineRule="auto"/>
      </w:pPr>
    </w:p>
    <w:p w:rsidR="00273A07" w:rsidRPr="003F7DCB" w:rsidRDefault="00273A07" w:rsidP="00CB0156">
      <w:pPr>
        <w:pStyle w:val="t14"/>
        <w:tabs>
          <w:tab w:val="left" w:pos="969"/>
        </w:tabs>
        <w:spacing w:line="480" w:lineRule="auto"/>
      </w:pPr>
      <w:r w:rsidRPr="003F7DCB">
        <w:t xml:space="preserve">     13.</w:t>
      </w:r>
      <w:r w:rsidRPr="003F7DCB">
        <w:tab/>
        <w:t>Total Annual Cost Burden Estimates to Respondents</w:t>
      </w:r>
      <w:r w:rsidRPr="003F7DCB">
        <w:tab/>
        <w:t xml:space="preserve">    </w:t>
      </w:r>
      <w:r w:rsidRPr="003F7DCB">
        <w:tab/>
      </w:r>
      <w:r w:rsidRPr="003F7DCB">
        <w:tab/>
        <w:t xml:space="preserve"> 5</w:t>
      </w:r>
      <w:r w:rsidRPr="003F7DCB">
        <w:tab/>
      </w:r>
      <w:r w:rsidRPr="003F7DCB">
        <w:tab/>
      </w:r>
      <w:r w:rsidRPr="003F7DCB">
        <w:tab/>
        <w:t xml:space="preserve">    </w:t>
      </w:r>
    </w:p>
    <w:p w:rsidR="008E2EB1" w:rsidRPr="003F7DCB" w:rsidRDefault="00273A07" w:rsidP="00CB0156">
      <w:pPr>
        <w:pStyle w:val="t15"/>
        <w:tabs>
          <w:tab w:val="decimal" w:pos="561"/>
          <w:tab w:val="left" w:pos="969"/>
          <w:tab w:val="decimal" w:pos="8073"/>
        </w:tabs>
        <w:spacing w:line="480" w:lineRule="auto"/>
      </w:pPr>
      <w:r w:rsidRPr="003F7DCB">
        <w:tab/>
      </w:r>
    </w:p>
    <w:p w:rsidR="00273A07" w:rsidRPr="003F7DCB" w:rsidRDefault="008E2EB1" w:rsidP="003F23BF">
      <w:pPr>
        <w:pStyle w:val="t15"/>
        <w:tabs>
          <w:tab w:val="decimal" w:pos="561"/>
          <w:tab w:val="left" w:pos="969"/>
          <w:tab w:val="decimal" w:pos="8073"/>
        </w:tabs>
      </w:pPr>
      <w:r w:rsidRPr="003F7DCB">
        <w:tab/>
      </w:r>
      <w:r w:rsidR="00273A07" w:rsidRPr="003F7DCB">
        <w:t>14.</w:t>
      </w:r>
      <w:r w:rsidR="00273A07" w:rsidRPr="003F7DCB">
        <w:tab/>
        <w:t>Total Annual Cost Burden Estimates to the Federal</w:t>
      </w:r>
    </w:p>
    <w:p w:rsidR="00273A07" w:rsidRPr="003F7DCB" w:rsidRDefault="00273A07" w:rsidP="003F23BF">
      <w:pPr>
        <w:pStyle w:val="t15"/>
        <w:tabs>
          <w:tab w:val="decimal" w:pos="561"/>
          <w:tab w:val="left" w:pos="969"/>
          <w:tab w:val="decimal" w:pos="8073"/>
        </w:tabs>
      </w:pPr>
      <w:r w:rsidRPr="003F7DCB">
        <w:tab/>
      </w:r>
      <w:r w:rsidRPr="003F7DCB">
        <w:tab/>
        <w:t>Government</w:t>
      </w:r>
      <w:r w:rsidRPr="003F7DCB">
        <w:tab/>
        <w:t xml:space="preserve">       5</w:t>
      </w:r>
    </w:p>
    <w:p w:rsidR="00273A07" w:rsidRPr="003F7DCB" w:rsidRDefault="00273A07" w:rsidP="00CB0156">
      <w:pPr>
        <w:pStyle w:val="t15"/>
        <w:tabs>
          <w:tab w:val="decimal" w:pos="561"/>
          <w:tab w:val="left" w:pos="969"/>
          <w:tab w:val="decimal" w:pos="8073"/>
        </w:tabs>
        <w:spacing w:line="480" w:lineRule="auto"/>
      </w:pPr>
    </w:p>
    <w:p w:rsidR="00273A07" w:rsidRPr="003F7DCB" w:rsidRDefault="00273A07" w:rsidP="003F23BF">
      <w:pPr>
        <w:pStyle w:val="t15"/>
        <w:tabs>
          <w:tab w:val="decimal" w:pos="561"/>
          <w:tab w:val="left" w:pos="969"/>
          <w:tab w:val="decimal" w:pos="8073"/>
        </w:tabs>
      </w:pPr>
      <w:r w:rsidRPr="003F7DCB">
        <w:tab/>
        <w:t>15.</w:t>
      </w:r>
      <w:r w:rsidRPr="003F7DCB">
        <w:tab/>
        <w:t>Reasons for Any Program Changes or Adjustments Reported</w:t>
      </w:r>
    </w:p>
    <w:p w:rsidR="00273A07" w:rsidRPr="003F7DCB" w:rsidRDefault="00273A07" w:rsidP="003F23BF">
      <w:pPr>
        <w:pStyle w:val="t15"/>
        <w:tabs>
          <w:tab w:val="decimal" w:pos="561"/>
          <w:tab w:val="left" w:pos="969"/>
          <w:tab w:val="decimal" w:pos="8073"/>
        </w:tabs>
      </w:pPr>
      <w:r w:rsidRPr="003F7DCB">
        <w:tab/>
      </w:r>
      <w:r w:rsidRPr="003F7DCB">
        <w:tab/>
      </w:r>
      <w:proofErr w:type="gramStart"/>
      <w:r w:rsidRPr="003F7DCB">
        <w:t>in</w:t>
      </w:r>
      <w:proofErr w:type="gramEnd"/>
      <w:r w:rsidRPr="003F7DCB">
        <w:t xml:space="preserve"> Items 13 and 14</w:t>
      </w:r>
      <w:r w:rsidRPr="003F7DCB">
        <w:tab/>
        <w:t>5</w:t>
      </w:r>
      <w:r w:rsidRPr="003F7DCB">
        <w:tab/>
      </w:r>
    </w:p>
    <w:p w:rsidR="00273A07" w:rsidRPr="003F7DCB" w:rsidRDefault="00273A07" w:rsidP="00CB0156">
      <w:pPr>
        <w:pStyle w:val="t6"/>
        <w:tabs>
          <w:tab w:val="decimal" w:pos="549"/>
          <w:tab w:val="left" w:pos="958"/>
          <w:tab w:val="decimal" w:pos="8129"/>
        </w:tabs>
        <w:spacing w:line="480" w:lineRule="auto"/>
      </w:pPr>
    </w:p>
    <w:p w:rsidR="00273A07" w:rsidRPr="003F7DCB" w:rsidRDefault="00273A07" w:rsidP="003F23BF">
      <w:pPr>
        <w:pStyle w:val="t6"/>
        <w:tabs>
          <w:tab w:val="decimal" w:pos="549"/>
          <w:tab w:val="left" w:pos="958"/>
          <w:tab w:val="decimal" w:pos="8129"/>
        </w:tabs>
      </w:pPr>
      <w:r w:rsidRPr="003F7DCB">
        <w:tab/>
        <w:t>16.</w:t>
      </w:r>
      <w:r w:rsidRPr="003F7DCB">
        <w:tab/>
        <w:t>Plans for Tabulation, Statistical Analysis, and</w:t>
      </w:r>
    </w:p>
    <w:p w:rsidR="00273A07" w:rsidRPr="003F7DCB" w:rsidRDefault="00273A07" w:rsidP="003F23BF">
      <w:pPr>
        <w:pStyle w:val="t6"/>
        <w:tabs>
          <w:tab w:val="decimal" w:pos="549"/>
          <w:tab w:val="left" w:pos="958"/>
          <w:tab w:val="decimal" w:pos="8129"/>
        </w:tabs>
      </w:pPr>
      <w:r w:rsidRPr="003F7DCB">
        <w:tab/>
      </w:r>
      <w:r w:rsidRPr="003F7DCB">
        <w:tab/>
        <w:t>Publication</w:t>
      </w:r>
    </w:p>
    <w:p w:rsidR="00273A07" w:rsidRPr="003F7DCB" w:rsidRDefault="00273A07" w:rsidP="00CB0156">
      <w:pPr>
        <w:pStyle w:val="t6"/>
        <w:tabs>
          <w:tab w:val="decimal" w:pos="549"/>
          <w:tab w:val="left" w:pos="958"/>
          <w:tab w:val="decimal" w:pos="8129"/>
        </w:tabs>
        <w:spacing w:line="480" w:lineRule="auto"/>
      </w:pPr>
    </w:p>
    <w:p w:rsidR="00273A07" w:rsidRPr="003F7DCB" w:rsidRDefault="00273A07" w:rsidP="003F23BF">
      <w:pPr>
        <w:pStyle w:val="t9"/>
        <w:tabs>
          <w:tab w:val="left" w:pos="958"/>
          <w:tab w:val="left" w:pos="1428"/>
          <w:tab w:val="decimal" w:pos="8129"/>
        </w:tabs>
      </w:pPr>
      <w:r w:rsidRPr="003F7DCB">
        <w:tab/>
        <w:t>a.</w:t>
      </w:r>
      <w:r w:rsidRPr="003F7DCB">
        <w:tab/>
        <w:t>Publications                                                                                          6</w:t>
      </w:r>
      <w:r w:rsidRPr="003F7DCB">
        <w:tab/>
      </w:r>
    </w:p>
    <w:p w:rsidR="00273A07" w:rsidRPr="003F7DCB" w:rsidRDefault="00273A07" w:rsidP="003F23BF">
      <w:pPr>
        <w:pStyle w:val="t9"/>
        <w:tabs>
          <w:tab w:val="left" w:pos="958"/>
          <w:tab w:val="left" w:pos="1428"/>
          <w:tab w:val="decimal" w:pos="8129"/>
        </w:tabs>
      </w:pPr>
      <w:r w:rsidRPr="003F7DCB">
        <w:tab/>
      </w:r>
      <w:proofErr w:type="gramStart"/>
      <w:r w:rsidRPr="003F7DCB">
        <w:t>b</w:t>
      </w:r>
      <w:proofErr w:type="gramEnd"/>
      <w:r w:rsidRPr="003F7DCB">
        <w:t>.</w:t>
      </w:r>
      <w:r w:rsidRPr="003F7DCB">
        <w:tab/>
        <w:t>Time Schedule</w:t>
      </w:r>
      <w:r w:rsidRPr="003F7DCB">
        <w:tab/>
        <w:t>6</w:t>
      </w:r>
    </w:p>
    <w:p w:rsidR="00273A07" w:rsidRPr="003F7DCB" w:rsidRDefault="00273A07" w:rsidP="00CB0156">
      <w:pPr>
        <w:pStyle w:val="t6"/>
        <w:tabs>
          <w:tab w:val="decimal" w:pos="549"/>
          <w:tab w:val="left" w:pos="958"/>
          <w:tab w:val="decimal" w:pos="8129"/>
        </w:tabs>
        <w:spacing w:line="480" w:lineRule="auto"/>
      </w:pPr>
    </w:p>
    <w:p w:rsidR="00273A07" w:rsidRPr="003F7DCB" w:rsidRDefault="00273A07" w:rsidP="003F23BF">
      <w:pPr>
        <w:pStyle w:val="t6"/>
        <w:tabs>
          <w:tab w:val="decimal" w:pos="549"/>
          <w:tab w:val="left" w:pos="958"/>
          <w:tab w:val="decimal" w:pos="8129"/>
        </w:tabs>
      </w:pPr>
      <w:r w:rsidRPr="003F7DCB">
        <w:lastRenderedPageBreak/>
        <w:tab/>
        <w:t xml:space="preserve">      17.</w:t>
      </w:r>
      <w:r w:rsidRPr="003F7DCB">
        <w:tab/>
        <w:t>Displaying Expiration Date of OMB Approval on Database</w:t>
      </w:r>
    </w:p>
    <w:p w:rsidR="00273A07" w:rsidRPr="003F7DCB" w:rsidRDefault="00273A07" w:rsidP="003F23BF">
      <w:pPr>
        <w:pStyle w:val="t6"/>
        <w:tabs>
          <w:tab w:val="decimal" w:pos="549"/>
          <w:tab w:val="left" w:pos="958"/>
          <w:tab w:val="decimal" w:pos="8129"/>
        </w:tabs>
      </w:pPr>
      <w:r w:rsidRPr="003F7DCB">
        <w:tab/>
      </w:r>
      <w:r w:rsidRPr="003F7DCB">
        <w:tab/>
        <w:t>Form</w:t>
      </w:r>
      <w:r w:rsidRPr="003F7DCB">
        <w:tab/>
        <w:t>6</w:t>
      </w:r>
    </w:p>
    <w:p w:rsidR="00273A07" w:rsidRPr="003F7DCB" w:rsidRDefault="00273A07" w:rsidP="00CB0156">
      <w:pPr>
        <w:pStyle w:val="t6"/>
        <w:tabs>
          <w:tab w:val="decimal" w:pos="549"/>
          <w:tab w:val="left" w:pos="958"/>
          <w:tab w:val="decimal" w:pos="8129"/>
        </w:tabs>
        <w:spacing w:line="480" w:lineRule="auto"/>
      </w:pPr>
    </w:p>
    <w:p w:rsidR="00273A07" w:rsidRPr="003F7DCB" w:rsidRDefault="0013108D" w:rsidP="003F23BF">
      <w:pPr>
        <w:pStyle w:val="p12"/>
        <w:ind w:left="0" w:firstLine="0"/>
      </w:pPr>
      <w:r>
        <w:t xml:space="preserve">      </w:t>
      </w:r>
      <w:r w:rsidR="00273A07" w:rsidRPr="003F7DCB">
        <w:t>18.</w:t>
      </w:r>
      <w:r w:rsidR="00273A07" w:rsidRPr="003F7DCB">
        <w:tab/>
        <w:t>Exceptions to the Certification Statement of Compliance</w:t>
      </w:r>
    </w:p>
    <w:p w:rsidR="00273A07" w:rsidRPr="003F7DCB" w:rsidRDefault="00273A07" w:rsidP="003F23BF">
      <w:pPr>
        <w:pStyle w:val="t7"/>
        <w:tabs>
          <w:tab w:val="decimal" w:pos="549"/>
          <w:tab w:val="left" w:pos="958"/>
          <w:tab w:val="decimal" w:pos="8129"/>
        </w:tabs>
      </w:pPr>
      <w:r w:rsidRPr="003F7DCB">
        <w:tab/>
      </w:r>
      <w:r w:rsidRPr="003F7DCB">
        <w:tab/>
      </w:r>
      <w:proofErr w:type="gramStart"/>
      <w:r w:rsidRPr="003F7DCB">
        <w:t>with</w:t>
      </w:r>
      <w:proofErr w:type="gramEnd"/>
      <w:r w:rsidRPr="003F7DCB">
        <w:t xml:space="preserve"> 5 CFR 1320.6</w:t>
      </w:r>
      <w:r w:rsidRPr="003F7DCB">
        <w:tab/>
        <w:t>6</w:t>
      </w:r>
    </w:p>
    <w:p w:rsidR="00273A07" w:rsidRPr="003F7DCB" w:rsidRDefault="00273A07" w:rsidP="00CB0156">
      <w:pPr>
        <w:pStyle w:val="t7"/>
        <w:tabs>
          <w:tab w:val="decimal" w:pos="549"/>
          <w:tab w:val="left" w:pos="958"/>
          <w:tab w:val="decimal" w:pos="8129"/>
        </w:tabs>
        <w:spacing w:line="480" w:lineRule="auto"/>
      </w:pPr>
    </w:p>
    <w:p w:rsidR="00273A07" w:rsidRPr="00CB0156" w:rsidRDefault="00273A07" w:rsidP="00CB0156">
      <w:pPr>
        <w:tabs>
          <w:tab w:val="left" w:pos="204"/>
        </w:tabs>
        <w:spacing w:line="480" w:lineRule="auto"/>
        <w:rPr>
          <w:sz w:val="24"/>
          <w:szCs w:val="24"/>
        </w:rPr>
      </w:pPr>
    </w:p>
    <w:p w:rsidR="008E2EB1" w:rsidRDefault="00273A07" w:rsidP="00CB0156">
      <w:pPr>
        <w:pStyle w:val="p18"/>
        <w:spacing w:line="480" w:lineRule="auto"/>
      </w:pPr>
      <w:r w:rsidRPr="003F7DCB">
        <w:t xml:space="preserve">APPENDIX </w:t>
      </w:r>
      <w:r w:rsidR="002B607C">
        <w:t>A</w:t>
      </w:r>
      <w:r w:rsidRPr="003F7DCB">
        <w:t xml:space="preserve">: </w:t>
      </w:r>
      <w:r w:rsidR="00200CA8">
        <w:t xml:space="preserve">USDA </w:t>
      </w:r>
      <w:r w:rsidRPr="003F7DCB">
        <w:t xml:space="preserve">NATIONAL HUNGER CLEARINGHOUSE DATABASE FORM </w:t>
      </w:r>
      <w:r w:rsidR="002B607C">
        <w:t>FNS-543</w:t>
      </w:r>
    </w:p>
    <w:p w:rsidR="002B607C" w:rsidRDefault="002B607C" w:rsidP="00CB0156">
      <w:pPr>
        <w:pStyle w:val="p18"/>
        <w:spacing w:line="480" w:lineRule="auto"/>
      </w:pPr>
      <w:r>
        <w:t xml:space="preserve">APPENDIX B: </w:t>
      </w:r>
      <w:r w:rsidR="004875A7">
        <w:t>USDA SUMMER MEAL SITE ENTRY FORM FOR STATE AGENCIES</w:t>
      </w:r>
      <w:r>
        <w:t xml:space="preserve"> </w:t>
      </w:r>
      <w:r w:rsidR="007750BF">
        <w:t xml:space="preserve">FORM </w:t>
      </w:r>
      <w:r>
        <w:t>FNS 543-A</w:t>
      </w:r>
    </w:p>
    <w:p w:rsidR="006130B2" w:rsidRDefault="006130B2" w:rsidP="00CB0156">
      <w:pPr>
        <w:pStyle w:val="p18"/>
        <w:spacing w:line="480" w:lineRule="auto"/>
      </w:pPr>
      <w:r>
        <w:t xml:space="preserve">APPENDIX C: </w:t>
      </w:r>
      <w:r w:rsidR="0075701C">
        <w:t>SAMPLE USDA NATIONAL HUNGER CLEARINGHOUSE NEWSLETTER</w:t>
      </w:r>
    </w:p>
    <w:p w:rsidR="0075701C" w:rsidRDefault="0075701C" w:rsidP="00CB0156">
      <w:pPr>
        <w:pStyle w:val="p18"/>
        <w:spacing w:line="480" w:lineRule="auto"/>
      </w:pPr>
      <w:r>
        <w:t xml:space="preserve">APPENDIX D: </w:t>
      </w:r>
      <w:r w:rsidR="00386FC9">
        <w:t>PUBLIC COMMENT TO 60-DAY NOTICE</w:t>
      </w:r>
    </w:p>
    <w:p w:rsidR="00FA18C8" w:rsidRDefault="00FA18C8" w:rsidP="00CB0156">
      <w:pPr>
        <w:pStyle w:val="p18"/>
        <w:spacing w:line="480" w:lineRule="auto"/>
      </w:pPr>
    </w:p>
    <w:p w:rsidR="00FA18C8" w:rsidRPr="003F7DCB" w:rsidRDefault="00FA18C8" w:rsidP="00CB0156">
      <w:pPr>
        <w:pStyle w:val="p18"/>
        <w:spacing w:line="480" w:lineRule="auto"/>
      </w:pPr>
    </w:p>
    <w:p w:rsidR="00A63FE1" w:rsidRPr="003F7DCB" w:rsidRDefault="008024A9" w:rsidP="00CB0156">
      <w:pPr>
        <w:spacing w:line="480" w:lineRule="auto"/>
        <w:rPr>
          <w:b/>
          <w:sz w:val="24"/>
          <w:szCs w:val="24"/>
        </w:rPr>
      </w:pPr>
      <w:r w:rsidRPr="00CB0156">
        <w:rPr>
          <w:b/>
          <w:sz w:val="24"/>
          <w:szCs w:val="24"/>
        </w:rPr>
        <w:br w:type="page"/>
      </w:r>
    </w:p>
    <w:p w:rsidR="00071F56" w:rsidRPr="003F7DCB" w:rsidRDefault="00071F56" w:rsidP="00CB0156">
      <w:pPr>
        <w:pStyle w:val="p18"/>
        <w:spacing w:line="480" w:lineRule="auto"/>
      </w:pPr>
      <w:r w:rsidRPr="003F7DCB">
        <w:rPr>
          <w:b/>
        </w:rPr>
        <w:lastRenderedPageBreak/>
        <w:t>A.  Justification</w:t>
      </w:r>
    </w:p>
    <w:p w:rsidR="00071F56" w:rsidRPr="003F7DCB" w:rsidRDefault="00071F56" w:rsidP="00CB0156">
      <w:pPr>
        <w:spacing w:line="480" w:lineRule="auto"/>
        <w:rPr>
          <w:b/>
          <w:sz w:val="24"/>
          <w:szCs w:val="24"/>
        </w:rPr>
      </w:pPr>
    </w:p>
    <w:p w:rsidR="00071F56" w:rsidRPr="003F7DCB" w:rsidRDefault="00071F56" w:rsidP="00CB0156">
      <w:pPr>
        <w:numPr>
          <w:ilvl w:val="0"/>
          <w:numId w:val="23"/>
        </w:numPr>
        <w:spacing w:line="480" w:lineRule="auto"/>
        <w:rPr>
          <w:b/>
          <w:sz w:val="24"/>
          <w:szCs w:val="24"/>
        </w:rPr>
      </w:pPr>
      <w:r w:rsidRPr="003F7DCB">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0F0D" w:rsidRPr="003F7DCB" w:rsidRDefault="00BD0F0D">
      <w:pPr>
        <w:pStyle w:val="p22"/>
        <w:tabs>
          <w:tab w:val="left" w:pos="714"/>
        </w:tabs>
        <w:spacing w:line="480" w:lineRule="auto"/>
        <w:ind w:left="720"/>
      </w:pPr>
    </w:p>
    <w:p w:rsidR="00EF1472" w:rsidRPr="003F7DCB" w:rsidRDefault="00BD0F0D">
      <w:pPr>
        <w:pStyle w:val="p22"/>
        <w:tabs>
          <w:tab w:val="left" w:pos="714"/>
        </w:tabs>
        <w:spacing w:line="480" w:lineRule="auto"/>
        <w:ind w:left="720"/>
      </w:pPr>
      <w:r w:rsidRPr="003F7DCB">
        <w:t xml:space="preserve">This is a </w:t>
      </w:r>
      <w:r w:rsidR="002B607C">
        <w:t>revision of a</w:t>
      </w:r>
      <w:r w:rsidRPr="003F7DCB">
        <w:t xml:space="preserve"> currently approved </w:t>
      </w:r>
      <w:r w:rsidR="003F7DCB" w:rsidRPr="003F7DCB">
        <w:t xml:space="preserve">information </w:t>
      </w:r>
      <w:r w:rsidRPr="003F7DCB">
        <w:t>collection</w:t>
      </w:r>
      <w:r w:rsidR="006742BD">
        <w:t>.</w:t>
      </w:r>
      <w:r w:rsidR="003F7DCB" w:rsidRPr="003F7DCB">
        <w:t xml:space="preserve"> </w:t>
      </w:r>
      <w:r w:rsidRPr="003F7DCB">
        <w:t xml:space="preserve">Section 26 of the National School Lunch Act, which was added to the Act by </w:t>
      </w:r>
      <w:r w:rsidR="006742BD">
        <w:t>S</w:t>
      </w:r>
      <w:r w:rsidR="006742BD" w:rsidRPr="003F7DCB">
        <w:t xml:space="preserve">ection </w:t>
      </w:r>
      <w:r w:rsidRPr="003F7DCB">
        <w:t xml:space="preserve">123 of P.L. 102-446 on November 2, 1994, mandates that FNS enter into a contract with a non-governmental organization to </w:t>
      </w:r>
      <w:r w:rsidR="009D6759" w:rsidRPr="003F7DCB">
        <w:t>establish</w:t>
      </w:r>
      <w:r w:rsidRPr="003F7DCB">
        <w:t xml:space="preserve"> and maintain a clearinghouse</w:t>
      </w:r>
      <w:r w:rsidR="009D6759" w:rsidRPr="003F7DCB">
        <w:t xml:space="preserve"> to provide information to non-governmental groups located throughout the </w:t>
      </w:r>
      <w:r w:rsidR="00EF1472" w:rsidRPr="003F7DCB">
        <w:t>United States that assist low-income individuals or communities regarding food assistance, self-help activities to aid individuals in becoming self-reliant, and other activities that empower low-income individuals or communities to improve the lives of low-income individuals and reduce reliance on Federal, State, or local government agencies for food or other assistance.</w:t>
      </w:r>
      <w:r w:rsidRPr="003F7DCB">
        <w:t xml:space="preserve"> </w:t>
      </w:r>
    </w:p>
    <w:p w:rsidR="003F7DCB" w:rsidRPr="003F7DCB" w:rsidRDefault="003F7DCB">
      <w:pPr>
        <w:pStyle w:val="p22"/>
        <w:tabs>
          <w:tab w:val="left" w:pos="714"/>
        </w:tabs>
        <w:spacing w:line="480" w:lineRule="auto"/>
        <w:ind w:left="720"/>
      </w:pPr>
    </w:p>
    <w:p w:rsidR="00BD0F0D" w:rsidRPr="003F7DCB" w:rsidRDefault="00BD0F0D">
      <w:pPr>
        <w:pStyle w:val="p22"/>
        <w:tabs>
          <w:tab w:val="left" w:pos="714"/>
        </w:tabs>
        <w:spacing w:line="480" w:lineRule="auto"/>
        <w:ind w:left="720"/>
      </w:pPr>
      <w:r w:rsidRPr="003F7DCB">
        <w:t xml:space="preserve">FNS contracted with </w:t>
      </w:r>
      <w:r w:rsidR="00200CA8">
        <w:t xml:space="preserve">the New York City Coalition </w:t>
      </w:r>
      <w:proofErr w:type="gramStart"/>
      <w:r w:rsidR="00200CA8">
        <w:t>Against</w:t>
      </w:r>
      <w:proofErr w:type="gramEnd"/>
      <w:r w:rsidR="00200CA8">
        <w:t xml:space="preserve"> Hunger (NYCCAH)</w:t>
      </w:r>
      <w:r w:rsidRPr="003F7DCB">
        <w:t xml:space="preserve">, of New York, New York on </w:t>
      </w:r>
      <w:r w:rsidR="00200CA8">
        <w:t>December 1, 2014</w:t>
      </w:r>
      <w:r w:rsidRPr="003F7DCB">
        <w:t xml:space="preserve"> to </w:t>
      </w:r>
      <w:r w:rsidR="00B80779">
        <w:t xml:space="preserve">establish and maintain a </w:t>
      </w:r>
      <w:r w:rsidR="00663BFF">
        <w:t xml:space="preserve">USDA </w:t>
      </w:r>
      <w:r w:rsidR="00B80779">
        <w:t>National Hunger Clearinghouse</w:t>
      </w:r>
      <w:r w:rsidRPr="003F7DCB">
        <w:t xml:space="preserve">.  The contract will expire </w:t>
      </w:r>
      <w:r w:rsidR="00200CA8">
        <w:t xml:space="preserve">on </w:t>
      </w:r>
      <w:r w:rsidRPr="003F7DCB">
        <w:t>September 30, 20</w:t>
      </w:r>
      <w:r w:rsidR="00EF1472" w:rsidRPr="003F7DCB">
        <w:t>15</w:t>
      </w:r>
      <w:r w:rsidRPr="003F7DCB">
        <w:t xml:space="preserve"> under Section 26 amended </w:t>
      </w:r>
      <w:r w:rsidR="00EF1472" w:rsidRPr="003F7DCB">
        <w:t>December 13, 2010</w:t>
      </w:r>
      <w:r w:rsidRPr="003F7DCB">
        <w:t xml:space="preserve"> in P.L. </w:t>
      </w:r>
      <w:r w:rsidR="00EF1472" w:rsidRPr="003F7DCB">
        <w:t>111-296</w:t>
      </w:r>
      <w:r w:rsidRPr="003F7DCB">
        <w:t xml:space="preserve">, Section </w:t>
      </w:r>
      <w:r w:rsidR="00EF1472" w:rsidRPr="003F7DCB">
        <w:t>409</w:t>
      </w:r>
      <w:r w:rsidRPr="003F7DCB">
        <w:t xml:space="preserve">. </w:t>
      </w:r>
      <w:r w:rsidR="00D503A6">
        <w:t xml:space="preserve"> It is expected that the contract will </w:t>
      </w:r>
      <w:r w:rsidR="001536D6">
        <w:t>first continue</w:t>
      </w:r>
      <w:r w:rsidR="00D503A6">
        <w:t xml:space="preserve"> through a Continuing Resolution, </w:t>
      </w:r>
      <w:r w:rsidR="0023096E">
        <w:t>and then</w:t>
      </w:r>
      <w:r w:rsidR="00D503A6">
        <w:t xml:space="preserve"> formally extended for a time to be determined, which </w:t>
      </w:r>
      <w:r w:rsidR="001536D6">
        <w:t>will permit data to be collected as it is now.</w:t>
      </w:r>
    </w:p>
    <w:p w:rsidR="008024A9" w:rsidRDefault="008024A9" w:rsidP="00CB0156">
      <w:pPr>
        <w:pStyle w:val="p22"/>
        <w:tabs>
          <w:tab w:val="left" w:pos="714"/>
        </w:tabs>
        <w:spacing w:line="480" w:lineRule="auto"/>
        <w:ind w:left="360"/>
      </w:pPr>
    </w:p>
    <w:p w:rsidR="00B80779" w:rsidRDefault="00B80779">
      <w:pPr>
        <w:pStyle w:val="p22"/>
        <w:tabs>
          <w:tab w:val="left" w:pos="714"/>
        </w:tabs>
        <w:spacing w:line="480" w:lineRule="auto"/>
        <w:ind w:left="720"/>
      </w:pPr>
      <w:r w:rsidRPr="00B80779">
        <w:t xml:space="preserve">The </w:t>
      </w:r>
      <w:r w:rsidR="00663BFF">
        <w:t xml:space="preserve">USDA </w:t>
      </w:r>
      <w:r w:rsidRPr="00B80779">
        <w:t xml:space="preserve">National Hunger Clearinghouse collects, develops and distributes information and resources to help build the capacity of emergency food providers to address the immediate needs of </w:t>
      </w:r>
      <w:r w:rsidRPr="00B80779">
        <w:lastRenderedPageBreak/>
        <w:t xml:space="preserve">struggling families and individuals while promoting self-reliance and access to healthy food. The Clearinghouse includes the </w:t>
      </w:r>
      <w:r w:rsidR="00663BFF">
        <w:t xml:space="preserve">USDA </w:t>
      </w:r>
      <w:r w:rsidRPr="00B80779">
        <w:t>National Hunger Hotline, (1-866-3 HUNGRY or 1-</w:t>
      </w:r>
      <w:r w:rsidR="00663BFF">
        <w:t>866</w:t>
      </w:r>
      <w:r w:rsidRPr="00B80779">
        <w:t>-348-6479</w:t>
      </w:r>
      <w:r w:rsidR="00663BFF">
        <w:t>, and 1-877-8-HAMBRE or 1-877-842-6273</w:t>
      </w:r>
      <w:r w:rsidRPr="00B80779">
        <w:t xml:space="preserve">), which refers people in need anywhere in the U.S. to food pantries, soup kitchens, government programs and model grassroots organizations. </w:t>
      </w:r>
    </w:p>
    <w:p w:rsidR="00B80779" w:rsidRDefault="00B80779">
      <w:pPr>
        <w:pStyle w:val="p22"/>
        <w:tabs>
          <w:tab w:val="left" w:pos="714"/>
        </w:tabs>
        <w:spacing w:line="480" w:lineRule="auto"/>
        <w:ind w:left="720"/>
      </w:pPr>
    </w:p>
    <w:p w:rsidR="001D7063" w:rsidRDefault="003F7DCB" w:rsidP="00CB0156">
      <w:pPr>
        <w:pStyle w:val="p22"/>
        <w:tabs>
          <w:tab w:val="left" w:pos="714"/>
        </w:tabs>
        <w:spacing w:line="480" w:lineRule="auto"/>
        <w:ind w:left="720"/>
      </w:pPr>
      <w:r w:rsidRPr="003F7DCB">
        <w:t>FNS</w:t>
      </w:r>
      <w:r w:rsidR="001D7063">
        <w:t xml:space="preserve"> </w:t>
      </w:r>
      <w:r w:rsidR="00BD0F0D" w:rsidRPr="003F7DCB">
        <w:t xml:space="preserve">began data collection activities for the National Hunger Clearinghouse </w:t>
      </w:r>
      <w:r w:rsidRPr="003F7DCB">
        <w:t xml:space="preserve">in </w:t>
      </w:r>
      <w:r w:rsidR="00BD0F0D" w:rsidRPr="003F7DCB">
        <w:t xml:space="preserve">May 1996.  The </w:t>
      </w:r>
      <w:r w:rsidR="00663BFF">
        <w:t xml:space="preserve">USDA </w:t>
      </w:r>
      <w:r w:rsidR="00BD0F0D" w:rsidRPr="003F7DCB">
        <w:t>National Hunger C</w:t>
      </w:r>
      <w:r w:rsidR="00EF1472" w:rsidRPr="003F7DCB">
        <w:t>learinghouse Database Form (</w:t>
      </w:r>
      <w:r w:rsidR="00B80779" w:rsidRPr="003F7DCB">
        <w:t>FNS</w:t>
      </w:r>
      <w:r w:rsidR="00B80779">
        <w:t>-</w:t>
      </w:r>
      <w:r w:rsidR="00DC5941" w:rsidRPr="003F7DCB">
        <w:t>543) (Appendix D</w:t>
      </w:r>
      <w:r w:rsidR="00BD0F0D" w:rsidRPr="003F7DCB">
        <w:t xml:space="preserve">) </w:t>
      </w:r>
      <w:r w:rsidR="00A82D7C">
        <w:t>is</w:t>
      </w:r>
      <w:r w:rsidRPr="003F7DCB">
        <w:t xml:space="preserve"> </w:t>
      </w:r>
      <w:r w:rsidR="00BD0F0D" w:rsidRPr="003F7DCB">
        <w:t>sent to business</w:t>
      </w:r>
      <w:r w:rsidRPr="003F7DCB">
        <w:t>es</w:t>
      </w:r>
      <w:r w:rsidR="00BD0F0D" w:rsidRPr="003F7DCB">
        <w:t xml:space="preserve"> </w:t>
      </w:r>
      <w:r w:rsidR="00B80779">
        <w:t>(</w:t>
      </w:r>
      <w:r w:rsidR="00BD0F0D" w:rsidRPr="003F7DCB">
        <w:t xml:space="preserve">for profit </w:t>
      </w:r>
      <w:r w:rsidR="00B80779">
        <w:t xml:space="preserve">organizations) </w:t>
      </w:r>
      <w:r w:rsidR="00BD0F0D" w:rsidRPr="003F7DCB">
        <w:t>and</w:t>
      </w:r>
      <w:r w:rsidR="00BD0F0D" w:rsidRPr="003F7DCB" w:rsidDel="00730E9E">
        <w:t xml:space="preserve"> </w:t>
      </w:r>
      <w:r w:rsidR="00BD0F0D" w:rsidRPr="003F7DCB">
        <w:t>not for profit institutions that assist low-income individual or communities.  The organization</w:t>
      </w:r>
      <w:r w:rsidRPr="003F7DCB">
        <w:t>s</w:t>
      </w:r>
      <w:r w:rsidR="00BD0F0D" w:rsidRPr="003F7DCB">
        <w:t xml:space="preserve"> submit data annually about the type of services </w:t>
      </w:r>
      <w:r w:rsidRPr="003F7DCB">
        <w:t xml:space="preserve">they </w:t>
      </w:r>
      <w:r w:rsidR="00BD0F0D" w:rsidRPr="003F7DCB">
        <w:t xml:space="preserve">provide and </w:t>
      </w:r>
      <w:r w:rsidRPr="003F7DCB">
        <w:t xml:space="preserve">their respective target markets.  </w:t>
      </w:r>
      <w:r w:rsidR="00F64E0F">
        <w:t xml:space="preserve">The information submitted via form FNS-543 is maintained in the </w:t>
      </w:r>
      <w:r w:rsidR="00663BFF">
        <w:t>USDA National Hunger Clearinghouse</w:t>
      </w:r>
      <w:r w:rsidR="00F64E0F">
        <w:t xml:space="preserve"> Database.</w:t>
      </w:r>
      <w:r w:rsidR="00663BFF">
        <w:t xml:space="preserve">  </w:t>
      </w:r>
      <w:r w:rsidR="00BD0F0D" w:rsidRPr="003F7DCB">
        <w:t xml:space="preserve">The information </w:t>
      </w:r>
      <w:r w:rsidR="00F64E0F">
        <w:t>is used by</w:t>
      </w:r>
      <w:r w:rsidR="00F64E0F" w:rsidRPr="003F7DCB">
        <w:t xml:space="preserve"> </w:t>
      </w:r>
      <w:r w:rsidR="00BD0F0D" w:rsidRPr="003F7DCB">
        <w:t xml:space="preserve">FNS </w:t>
      </w:r>
      <w:r w:rsidR="00BD0F0D" w:rsidRPr="003F7DCB">
        <w:rPr>
          <w:rStyle w:val="Emphasis"/>
          <w:bCs/>
          <w:i w:val="0"/>
          <w:color w:val="auto"/>
        </w:rPr>
        <w:t>to fight hunger and improve nutrition by increasing participation in the FNS nutrition programs through the development, coordination, and evaluation of strategic initiatives, partnerships, and outreach activities.</w:t>
      </w:r>
      <w:r w:rsidR="00663BFF">
        <w:rPr>
          <w:rStyle w:val="Emphasis"/>
          <w:bCs/>
          <w:i w:val="0"/>
          <w:color w:val="auto"/>
        </w:rPr>
        <w:t xml:space="preserve">  </w:t>
      </w:r>
      <w:r w:rsidR="00BD0F0D" w:rsidRPr="003F7DCB">
        <w:t xml:space="preserve">This database enables FNS to get </w:t>
      </w:r>
      <w:r w:rsidR="00663BFF">
        <w:t xml:space="preserve">food and self-help </w:t>
      </w:r>
      <w:r w:rsidR="00BD0F0D" w:rsidRPr="003F7DCB">
        <w:t xml:space="preserve">resources to those who need it most.  </w:t>
      </w:r>
      <w:r w:rsidR="00BD0F0D" w:rsidRPr="00CB0156">
        <w:t xml:space="preserve">Information is collected annually and </w:t>
      </w:r>
      <w:r w:rsidR="00BD0F0D" w:rsidRPr="00CB0156">
        <w:rPr>
          <w:bCs/>
          <w:iCs/>
        </w:rPr>
        <w:t xml:space="preserve">maintained by </w:t>
      </w:r>
      <w:r w:rsidR="00663BFF" w:rsidRPr="00CB0156">
        <w:rPr>
          <w:bCs/>
          <w:iCs/>
        </w:rPr>
        <w:t xml:space="preserve">the USDA National Hunger Clearinghouse </w:t>
      </w:r>
      <w:r w:rsidR="00BD0F0D" w:rsidRPr="00CB0156">
        <w:rPr>
          <w:bCs/>
          <w:iCs/>
        </w:rPr>
        <w:t>contractor</w:t>
      </w:r>
      <w:r w:rsidR="00BD0F0D" w:rsidRPr="00CB0156">
        <w:t xml:space="preserve">.  </w:t>
      </w:r>
    </w:p>
    <w:p w:rsidR="001D7063" w:rsidRPr="00CB0156" w:rsidRDefault="001D7063" w:rsidP="00CB0156">
      <w:pPr>
        <w:pStyle w:val="p22"/>
        <w:tabs>
          <w:tab w:val="left" w:pos="714"/>
        </w:tabs>
        <w:spacing w:line="480" w:lineRule="auto"/>
        <w:ind w:left="720"/>
      </w:pPr>
    </w:p>
    <w:p w:rsidR="001D7063" w:rsidRPr="00CB0156" w:rsidRDefault="001D7063" w:rsidP="00CB0156">
      <w:pPr>
        <w:spacing w:line="480" w:lineRule="auto"/>
        <w:ind w:left="720"/>
        <w:rPr>
          <w:rFonts w:ascii="Arial Unicode MS" w:eastAsia="Arial Unicode MS" w:hAnsi="Arial Unicode MS" w:cs="Arial Unicode MS"/>
          <w:sz w:val="24"/>
          <w:szCs w:val="24"/>
        </w:rPr>
      </w:pPr>
      <w:r w:rsidRPr="00CB0156">
        <w:rPr>
          <w:sz w:val="24"/>
          <w:szCs w:val="24"/>
        </w:rPr>
        <w:t>The spreadsheet FNS-543A is the instrument used to voluntarily collect information about summer meal sites from State agencies.  It collects site name, location and operating details such as dates and times of the day that the site is in operation.  FNS-543A is part of the information collection for FNS-543 because summer meal site information is part of the National Hunger Clearinghouse.</w:t>
      </w:r>
    </w:p>
    <w:p w:rsidR="001D7063" w:rsidRPr="00CB0156" w:rsidRDefault="001D7063" w:rsidP="00CB0156">
      <w:pPr>
        <w:pStyle w:val="p22"/>
        <w:tabs>
          <w:tab w:val="left" w:pos="714"/>
        </w:tabs>
        <w:spacing w:line="480" w:lineRule="auto"/>
        <w:ind w:left="720"/>
      </w:pPr>
    </w:p>
    <w:p w:rsidR="00BD0F0D" w:rsidRPr="00CB0156" w:rsidRDefault="00BD0F0D" w:rsidP="00CB0156">
      <w:pPr>
        <w:pStyle w:val="p22"/>
        <w:tabs>
          <w:tab w:val="left" w:pos="714"/>
        </w:tabs>
        <w:spacing w:line="480" w:lineRule="auto"/>
        <w:ind w:left="720"/>
      </w:pPr>
      <w:r w:rsidRPr="00CB0156">
        <w:t>Thus</w:t>
      </w:r>
      <w:r w:rsidR="003F7DCB" w:rsidRPr="00CB0156">
        <w:t>,</w:t>
      </w:r>
      <w:r w:rsidRPr="00CB0156">
        <w:t xml:space="preserve"> FNS is renewing this data collection </w:t>
      </w:r>
      <w:r w:rsidR="00663BFF" w:rsidRPr="00CB0156">
        <w:t xml:space="preserve">in order </w:t>
      </w:r>
      <w:r w:rsidRPr="00CB0156">
        <w:t>to continue to collect</w:t>
      </w:r>
      <w:r w:rsidR="00663BFF" w:rsidRPr="00CB0156">
        <w:t>ing</w:t>
      </w:r>
      <w:r w:rsidRPr="00CB0156">
        <w:t xml:space="preserve"> information mandated by </w:t>
      </w:r>
      <w:r w:rsidR="00663BFF" w:rsidRPr="00CB0156">
        <w:t>C</w:t>
      </w:r>
      <w:r w:rsidRPr="00CB0156">
        <w:t>ongress.</w:t>
      </w:r>
    </w:p>
    <w:p w:rsidR="008024A9" w:rsidRDefault="008024A9" w:rsidP="00CB0156">
      <w:pPr>
        <w:spacing w:line="480" w:lineRule="auto"/>
        <w:ind w:left="720"/>
        <w:rPr>
          <w:b/>
          <w:sz w:val="24"/>
          <w:szCs w:val="24"/>
        </w:rPr>
      </w:pPr>
    </w:p>
    <w:p w:rsidR="00720E20" w:rsidRPr="00FC6984" w:rsidRDefault="00071F56" w:rsidP="00FC6984">
      <w:pPr>
        <w:numPr>
          <w:ilvl w:val="0"/>
          <w:numId w:val="23"/>
        </w:numPr>
        <w:spacing w:line="480" w:lineRule="auto"/>
        <w:rPr>
          <w:b/>
          <w:sz w:val="24"/>
          <w:szCs w:val="24"/>
        </w:rPr>
      </w:pPr>
      <w:r w:rsidRPr="003F7DCB">
        <w:rPr>
          <w:b/>
          <w:sz w:val="24"/>
          <w:szCs w:val="24"/>
        </w:rPr>
        <w:t>Indicate how, by whom, how frequently, and for what purpose the information is to be used.  Except for a new collection, indicate the actual use the agency has made of the information received from the current collection.</w:t>
      </w:r>
    </w:p>
    <w:p w:rsidR="00221FE5" w:rsidRDefault="00221FE5">
      <w:pPr>
        <w:pStyle w:val="p28"/>
        <w:tabs>
          <w:tab w:val="left" w:pos="737"/>
        </w:tabs>
        <w:spacing w:line="480" w:lineRule="auto"/>
        <w:ind w:left="720"/>
      </w:pPr>
      <w:r w:rsidRPr="003F7DCB">
        <w:t>The information</w:t>
      </w:r>
      <w:r w:rsidR="002C5852">
        <w:t xml:space="preserve"> </w:t>
      </w:r>
      <w:r w:rsidRPr="003F7DCB">
        <w:t xml:space="preserve">collected </w:t>
      </w:r>
      <w:r w:rsidR="006130B2">
        <w:t>voluntarily</w:t>
      </w:r>
      <w:r w:rsidR="0023096E">
        <w:t xml:space="preserve"> </w:t>
      </w:r>
      <w:r w:rsidRPr="003F7DCB">
        <w:t>on the FNS-543</w:t>
      </w:r>
      <w:r w:rsidR="002C5852">
        <w:t xml:space="preserve"> </w:t>
      </w:r>
      <w:r w:rsidRPr="003F7DCB">
        <w:t>provide</w:t>
      </w:r>
      <w:r w:rsidR="00B80779">
        <w:t>s</w:t>
      </w:r>
      <w:r w:rsidRPr="003F7DCB">
        <w:t xml:space="preserve"> a resource for groups that assist low-income individuals or communities regarding nutrition assistance programs or other assistance.  Organizations will </w:t>
      </w:r>
      <w:r w:rsidR="00720E20" w:rsidRPr="003F7DCB">
        <w:t>provide</w:t>
      </w:r>
      <w:r w:rsidRPr="003F7DCB">
        <w:t xml:space="preserve"> important information such as </w:t>
      </w:r>
      <w:r w:rsidR="006130B2" w:rsidRPr="003F7DCB">
        <w:t>o</w:t>
      </w:r>
      <w:r w:rsidR="006130B2">
        <w:t>peration</w:t>
      </w:r>
      <w:r w:rsidR="006130B2" w:rsidRPr="003F7DCB">
        <w:t xml:space="preserve"> </w:t>
      </w:r>
      <w:r w:rsidRPr="003F7DCB">
        <w:t>hours, phone numbers, contact names, target population</w:t>
      </w:r>
      <w:r w:rsidR="00B80779">
        <w:t>,</w:t>
      </w:r>
      <w:r w:rsidRPr="003F7DCB">
        <w:t xml:space="preserve"> types of services provided to the community, the organization</w:t>
      </w:r>
      <w:r w:rsidR="00B80779">
        <w:t>s’</w:t>
      </w:r>
      <w:r w:rsidRPr="003F7DCB">
        <w:t xml:space="preserve"> service location</w:t>
      </w:r>
      <w:r w:rsidR="00B80779">
        <w:t>s</w:t>
      </w:r>
      <w:r w:rsidRPr="003F7DCB">
        <w:t>, children services provide</w:t>
      </w:r>
      <w:r w:rsidR="00B80779">
        <w:t>d</w:t>
      </w:r>
      <w:r w:rsidRPr="003F7DCB">
        <w:t xml:space="preserve">, whether the organization provides counseling or educational or job training services, health care assistance, homeless or housing services and any food assistance or government program assistance which will enable service groups to </w:t>
      </w:r>
      <w:r w:rsidR="006130B2">
        <w:t>improve assistance to</w:t>
      </w:r>
      <w:r w:rsidRPr="003F7DCB">
        <w:t xml:space="preserve"> the target audience.</w:t>
      </w:r>
      <w:r w:rsidR="006130B2">
        <w:t xml:space="preserve">  The information is submitted to FNS almost exclusively through an online web</w:t>
      </w:r>
      <w:r w:rsidR="0023096E">
        <w:t xml:space="preserve"> form but paper copies of the f</w:t>
      </w:r>
      <w:r w:rsidR="006130B2">
        <w:t>o</w:t>
      </w:r>
      <w:r w:rsidR="0023096E">
        <w:t>r</w:t>
      </w:r>
      <w:r w:rsidR="006130B2">
        <w:t>m can be submitted as well.</w:t>
      </w:r>
    </w:p>
    <w:p w:rsidR="002C5852" w:rsidRDefault="002C5852">
      <w:pPr>
        <w:pStyle w:val="p28"/>
        <w:tabs>
          <w:tab w:val="left" w:pos="737"/>
        </w:tabs>
        <w:spacing w:line="480" w:lineRule="auto"/>
        <w:ind w:left="720"/>
      </w:pPr>
    </w:p>
    <w:p w:rsidR="002C5852" w:rsidRPr="003F7DCB" w:rsidRDefault="002C5852">
      <w:pPr>
        <w:pStyle w:val="p28"/>
        <w:tabs>
          <w:tab w:val="left" w:pos="737"/>
        </w:tabs>
        <w:spacing w:line="480" w:lineRule="auto"/>
        <w:ind w:left="720"/>
      </w:pPr>
      <w:r>
        <w:t xml:space="preserve">The FNS-543A is a spreadsheet that </w:t>
      </w:r>
      <w:r w:rsidR="006742BD">
        <w:t xml:space="preserve">State </w:t>
      </w:r>
      <w:r>
        <w:t xml:space="preserve">agencies </w:t>
      </w:r>
      <w:r w:rsidR="001536D6">
        <w:t xml:space="preserve">are required to </w:t>
      </w:r>
      <w:r w:rsidR="006742BD">
        <w:t>submit</w:t>
      </w:r>
      <w:r w:rsidR="001536D6">
        <w:t xml:space="preserve"> </w:t>
      </w:r>
      <w:r>
        <w:t>with sites that provide summer meals to children 18 years and younger in low-income communities during the summer</w:t>
      </w:r>
      <w:r w:rsidR="00133CB7">
        <w:t>.</w:t>
      </w:r>
      <w:r>
        <w:t xml:space="preserve"> </w:t>
      </w:r>
      <w:r w:rsidR="001536D6">
        <w:t xml:space="preserve">The spreadsheet is submitted to FNS via email once annually.  </w:t>
      </w:r>
    </w:p>
    <w:p w:rsidR="00221FE5" w:rsidRPr="00CB0156" w:rsidRDefault="00221FE5">
      <w:pPr>
        <w:tabs>
          <w:tab w:val="left" w:pos="737"/>
        </w:tabs>
        <w:spacing w:line="480" w:lineRule="auto"/>
        <w:ind w:left="720"/>
        <w:rPr>
          <w:sz w:val="24"/>
          <w:szCs w:val="24"/>
        </w:rPr>
      </w:pPr>
    </w:p>
    <w:p w:rsidR="00221FE5" w:rsidRPr="003F7DCB" w:rsidRDefault="00221FE5">
      <w:pPr>
        <w:pStyle w:val="p28"/>
        <w:tabs>
          <w:tab w:val="left" w:pos="737"/>
        </w:tabs>
        <w:spacing w:line="480" w:lineRule="auto"/>
        <w:ind w:left="720"/>
      </w:pPr>
      <w:r w:rsidRPr="003F7DCB">
        <w:t>Th</w:t>
      </w:r>
      <w:r w:rsidR="008D2EFB">
        <w:t xml:space="preserve">e </w:t>
      </w:r>
      <w:r w:rsidRPr="003F7DCB">
        <w:t>information</w:t>
      </w:r>
      <w:r w:rsidR="008D2EFB">
        <w:t xml:space="preserve"> collected</w:t>
      </w:r>
      <w:r w:rsidRPr="003F7DCB">
        <w:t xml:space="preserve"> will be </w:t>
      </w:r>
      <w:r w:rsidR="006742BD">
        <w:t xml:space="preserve">submitted using the </w:t>
      </w:r>
      <w:r w:rsidR="008D2EFB">
        <w:t xml:space="preserve">FNS-543 and </w:t>
      </w:r>
      <w:r w:rsidR="006742BD">
        <w:t>543</w:t>
      </w:r>
      <w:r w:rsidR="001536D6">
        <w:t>-</w:t>
      </w:r>
      <w:r w:rsidR="006742BD">
        <w:t>A</w:t>
      </w:r>
      <w:r w:rsidR="008D2EFB">
        <w:t xml:space="preserve"> forms.  The information</w:t>
      </w:r>
      <w:r w:rsidR="006742BD">
        <w:t xml:space="preserve"> </w:t>
      </w:r>
      <w:r w:rsidR="0023096E" w:rsidRPr="0023096E">
        <w:rPr>
          <w:rStyle w:val="CommentReference"/>
          <w:sz w:val="24"/>
          <w:szCs w:val="24"/>
        </w:rPr>
        <w:t>is</w:t>
      </w:r>
      <w:r w:rsidR="0023096E">
        <w:t xml:space="preserve"> </w:t>
      </w:r>
      <w:r w:rsidRPr="003F7DCB">
        <w:t>used by policy officials at the Office of the Deputy Secretary for Food, Nutrition and Consumer Services at USDA.  Other interested parties may include nutrition or health education professionals, state or local government health officials, nutrition councils, public interest advocates, private foundations and corporate officials.</w:t>
      </w:r>
    </w:p>
    <w:p w:rsidR="00071F56" w:rsidRPr="003F7DCB" w:rsidRDefault="00071F56" w:rsidP="00CB0156">
      <w:pPr>
        <w:spacing w:line="480" w:lineRule="auto"/>
        <w:rPr>
          <w:b/>
          <w:sz w:val="24"/>
          <w:szCs w:val="24"/>
        </w:rPr>
      </w:pPr>
    </w:p>
    <w:p w:rsidR="00221FE5" w:rsidRPr="00CB0156" w:rsidRDefault="00071F56" w:rsidP="00CB0156">
      <w:pPr>
        <w:numPr>
          <w:ilvl w:val="0"/>
          <w:numId w:val="23"/>
        </w:numPr>
        <w:spacing w:line="480" w:lineRule="auto"/>
        <w:rPr>
          <w:sz w:val="24"/>
          <w:szCs w:val="24"/>
        </w:rPr>
      </w:pPr>
      <w:r w:rsidRPr="003F7DCB">
        <w:rPr>
          <w:b/>
          <w:sz w:val="24"/>
          <w:szCs w:val="24"/>
        </w:rPr>
        <w:lastRenderedPageBreak/>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32B06" w:rsidRPr="00CB0156" w:rsidRDefault="008024A9">
      <w:pPr>
        <w:tabs>
          <w:tab w:val="left" w:pos="737"/>
        </w:tabs>
        <w:spacing w:line="480" w:lineRule="auto"/>
        <w:ind w:left="720"/>
        <w:rPr>
          <w:sz w:val="24"/>
          <w:szCs w:val="24"/>
        </w:rPr>
      </w:pPr>
      <w:r w:rsidRPr="00CB0156">
        <w:rPr>
          <w:sz w:val="24"/>
          <w:szCs w:val="24"/>
        </w:rPr>
        <w:t xml:space="preserve">In compliance with the Government Act </w:t>
      </w:r>
      <w:r w:rsidR="00D85FAE">
        <w:rPr>
          <w:sz w:val="24"/>
          <w:szCs w:val="24"/>
        </w:rPr>
        <w:t xml:space="preserve">of </w:t>
      </w:r>
      <w:r w:rsidRPr="00CB0156">
        <w:rPr>
          <w:sz w:val="24"/>
          <w:szCs w:val="24"/>
        </w:rPr>
        <w:t xml:space="preserve">2002, FNS has reviewed this information collection in an effort to make electronic collection available to respondents. The </w:t>
      </w:r>
      <w:r w:rsidR="00C32B06">
        <w:rPr>
          <w:sz w:val="24"/>
          <w:szCs w:val="24"/>
        </w:rPr>
        <w:t xml:space="preserve">USDA </w:t>
      </w:r>
      <w:r w:rsidRPr="00CB0156">
        <w:rPr>
          <w:sz w:val="24"/>
          <w:szCs w:val="24"/>
        </w:rPr>
        <w:t>National Hunger Clearinghouse uses state-of-the-art computer and telecommunications technologies</w:t>
      </w:r>
      <w:r w:rsidR="00D85FAE">
        <w:rPr>
          <w:sz w:val="24"/>
          <w:szCs w:val="24"/>
        </w:rPr>
        <w:t>,</w:t>
      </w:r>
      <w:r w:rsidRPr="00CB0156">
        <w:rPr>
          <w:sz w:val="24"/>
          <w:szCs w:val="24"/>
        </w:rPr>
        <w:t xml:space="preserve"> when feasible</w:t>
      </w:r>
      <w:r w:rsidR="00D85FAE">
        <w:rPr>
          <w:sz w:val="24"/>
          <w:szCs w:val="24"/>
        </w:rPr>
        <w:t>,</w:t>
      </w:r>
      <w:r w:rsidRPr="00CB0156">
        <w:rPr>
          <w:sz w:val="24"/>
          <w:szCs w:val="24"/>
        </w:rPr>
        <w:t xml:space="preserve"> to connect </w:t>
      </w:r>
      <w:r w:rsidR="00667E1E">
        <w:rPr>
          <w:sz w:val="24"/>
          <w:szCs w:val="24"/>
        </w:rPr>
        <w:t xml:space="preserve">to </w:t>
      </w:r>
      <w:r w:rsidRPr="00CB0156">
        <w:rPr>
          <w:sz w:val="24"/>
          <w:szCs w:val="24"/>
        </w:rPr>
        <w:t>the target</w:t>
      </w:r>
      <w:r w:rsidR="00667E1E">
        <w:rPr>
          <w:sz w:val="24"/>
          <w:szCs w:val="24"/>
        </w:rPr>
        <w:t>ed</w:t>
      </w:r>
      <w:r w:rsidRPr="00CB0156">
        <w:rPr>
          <w:sz w:val="24"/>
          <w:szCs w:val="24"/>
        </w:rPr>
        <w:t xml:space="preserve"> audience.  The information is available free of charge through a toll-free telephone line (1-866-3HUNGRY</w:t>
      </w:r>
      <w:r w:rsidR="00C32B06">
        <w:rPr>
          <w:sz w:val="24"/>
          <w:szCs w:val="24"/>
        </w:rPr>
        <w:t xml:space="preserve"> or 1-877-8HAMBRE</w:t>
      </w:r>
      <w:r w:rsidRPr="00CB0156">
        <w:rPr>
          <w:sz w:val="24"/>
          <w:szCs w:val="24"/>
        </w:rPr>
        <w:t xml:space="preserve">) and via the World Wide Web </w:t>
      </w:r>
      <w:r w:rsidR="00C32B06">
        <w:rPr>
          <w:sz w:val="24"/>
          <w:szCs w:val="24"/>
        </w:rPr>
        <w:t>at</w:t>
      </w:r>
      <w:r w:rsidR="00C32B06" w:rsidRPr="00CB0156">
        <w:rPr>
          <w:sz w:val="24"/>
          <w:szCs w:val="24"/>
        </w:rPr>
        <w:t xml:space="preserve"> </w:t>
      </w:r>
      <w:hyperlink r:id="rId13" w:history="1">
        <w:r w:rsidR="00C32B06" w:rsidRPr="00CB0156">
          <w:rPr>
            <w:rStyle w:val="Hyperlink"/>
            <w:sz w:val="24"/>
            <w:szCs w:val="24"/>
          </w:rPr>
          <w:t>www.</w:t>
        </w:r>
        <w:r w:rsidR="00C32B06" w:rsidRPr="00070202">
          <w:rPr>
            <w:rStyle w:val="Hyperlink"/>
            <w:sz w:val="24"/>
            <w:szCs w:val="24"/>
          </w:rPr>
          <w:t>nhc.fns.usda.gov</w:t>
        </w:r>
      </w:hyperlink>
      <w:r w:rsidR="00C32B06">
        <w:rPr>
          <w:sz w:val="24"/>
          <w:szCs w:val="24"/>
        </w:rPr>
        <w:t xml:space="preserve">.  </w:t>
      </w:r>
      <w:r w:rsidR="00CE0124">
        <w:rPr>
          <w:sz w:val="24"/>
          <w:szCs w:val="24"/>
        </w:rPr>
        <w:t xml:space="preserve">Information on the USDA National Hunger Hotline, Clearinghouse information database, food and nutrition webinars and other helpful </w:t>
      </w:r>
      <w:r w:rsidR="008E7019">
        <w:rPr>
          <w:sz w:val="24"/>
          <w:szCs w:val="24"/>
        </w:rPr>
        <w:t>resources are</w:t>
      </w:r>
      <w:r w:rsidRPr="00CB0156">
        <w:rPr>
          <w:sz w:val="24"/>
          <w:szCs w:val="24"/>
        </w:rPr>
        <w:t xml:space="preserve"> disseminated through </w:t>
      </w:r>
      <w:r w:rsidR="00C32B06">
        <w:rPr>
          <w:sz w:val="24"/>
          <w:szCs w:val="24"/>
        </w:rPr>
        <w:t>monthly</w:t>
      </w:r>
      <w:r w:rsidR="00C32B06" w:rsidRPr="00CB0156">
        <w:rPr>
          <w:sz w:val="24"/>
          <w:szCs w:val="24"/>
        </w:rPr>
        <w:t xml:space="preserve"> </w:t>
      </w:r>
      <w:r w:rsidR="00C32B06">
        <w:rPr>
          <w:sz w:val="24"/>
          <w:szCs w:val="24"/>
        </w:rPr>
        <w:t>newsletters sent to an email list of organizations that are part of the Clearinghouse</w:t>
      </w:r>
      <w:r w:rsidR="0075762F">
        <w:rPr>
          <w:sz w:val="24"/>
          <w:szCs w:val="24"/>
        </w:rPr>
        <w:t xml:space="preserve">. </w:t>
      </w:r>
      <w:r w:rsidR="00C32B06">
        <w:rPr>
          <w:sz w:val="24"/>
          <w:szCs w:val="24"/>
        </w:rPr>
        <w:t xml:space="preserve"> </w:t>
      </w:r>
      <w:r w:rsidRPr="00CB0156">
        <w:rPr>
          <w:sz w:val="24"/>
          <w:szCs w:val="24"/>
        </w:rPr>
        <w:t xml:space="preserve">Organizations may </w:t>
      </w:r>
      <w:r w:rsidR="00C32B06">
        <w:rPr>
          <w:sz w:val="24"/>
          <w:szCs w:val="24"/>
        </w:rPr>
        <w:t>electronically submit their information</w:t>
      </w:r>
      <w:r w:rsidR="00C32B06" w:rsidRPr="00CB0156">
        <w:rPr>
          <w:sz w:val="24"/>
          <w:szCs w:val="24"/>
        </w:rPr>
        <w:t xml:space="preserve"> </w:t>
      </w:r>
      <w:r w:rsidRPr="00CB0156">
        <w:rPr>
          <w:sz w:val="24"/>
          <w:szCs w:val="24"/>
        </w:rPr>
        <w:t>to be included in the Clearinghouse database at</w:t>
      </w:r>
      <w:r w:rsidR="00C32B06">
        <w:rPr>
          <w:sz w:val="24"/>
          <w:szCs w:val="24"/>
        </w:rPr>
        <w:t xml:space="preserve"> </w:t>
      </w:r>
      <w:hyperlink r:id="rId14" w:history="1">
        <w:r w:rsidR="00C32B06" w:rsidRPr="00070202">
          <w:rPr>
            <w:rStyle w:val="Hyperlink"/>
            <w:sz w:val="24"/>
            <w:szCs w:val="24"/>
          </w:rPr>
          <w:t>http://nhc.fns.usda.gov/nhc/submit</w:t>
        </w:r>
      </w:hyperlink>
      <w:r w:rsidR="00C32B06">
        <w:rPr>
          <w:sz w:val="24"/>
          <w:szCs w:val="24"/>
        </w:rPr>
        <w:t xml:space="preserve">.  </w:t>
      </w:r>
      <w:r w:rsidR="00A401A3">
        <w:rPr>
          <w:sz w:val="24"/>
          <w:szCs w:val="24"/>
        </w:rPr>
        <w:t>Based on 201</w:t>
      </w:r>
      <w:r w:rsidR="000B2549">
        <w:rPr>
          <w:sz w:val="24"/>
          <w:szCs w:val="24"/>
        </w:rPr>
        <w:t>5</w:t>
      </w:r>
      <w:r w:rsidR="00A401A3">
        <w:rPr>
          <w:sz w:val="24"/>
          <w:szCs w:val="24"/>
        </w:rPr>
        <w:t xml:space="preserve"> data, FNS estimates that approximately </w:t>
      </w:r>
      <w:r w:rsidR="000B2549">
        <w:rPr>
          <w:sz w:val="24"/>
          <w:szCs w:val="24"/>
        </w:rPr>
        <w:t>100</w:t>
      </w:r>
      <w:r w:rsidR="00A401A3">
        <w:rPr>
          <w:sz w:val="24"/>
          <w:szCs w:val="24"/>
        </w:rPr>
        <w:t xml:space="preserve">% of our respondents submitted data for the FNS 543 and </w:t>
      </w:r>
      <w:r w:rsidR="0076432E">
        <w:rPr>
          <w:sz w:val="24"/>
          <w:szCs w:val="24"/>
        </w:rPr>
        <w:t>none</w:t>
      </w:r>
      <w:r w:rsidR="00A401A3">
        <w:rPr>
          <w:sz w:val="24"/>
          <w:szCs w:val="24"/>
        </w:rPr>
        <w:t xml:space="preserve"> of respondent submitted data for the FNS 543-A</w:t>
      </w:r>
      <w:r w:rsidR="00A401A3" w:rsidRPr="00A401A3">
        <w:rPr>
          <w:sz w:val="24"/>
          <w:szCs w:val="24"/>
        </w:rPr>
        <w:t xml:space="preserve"> </w:t>
      </w:r>
      <w:r w:rsidR="00A401A3">
        <w:rPr>
          <w:sz w:val="24"/>
          <w:szCs w:val="24"/>
        </w:rPr>
        <w:t>electronically</w:t>
      </w:r>
      <w:r w:rsidR="0076432E">
        <w:rPr>
          <w:sz w:val="24"/>
          <w:szCs w:val="24"/>
        </w:rPr>
        <w:t xml:space="preserve">.  This form is </w:t>
      </w:r>
      <w:r w:rsidR="002471F2">
        <w:rPr>
          <w:sz w:val="24"/>
          <w:szCs w:val="24"/>
        </w:rPr>
        <w:t>submitted</w:t>
      </w:r>
      <w:r w:rsidR="0076432E">
        <w:rPr>
          <w:sz w:val="24"/>
          <w:szCs w:val="24"/>
        </w:rPr>
        <w:t xml:space="preserve"> via email or mail in</w:t>
      </w:r>
      <w:r w:rsidR="008E7019">
        <w:rPr>
          <w:sz w:val="24"/>
          <w:szCs w:val="24"/>
        </w:rPr>
        <w:t xml:space="preserve"> to FNS</w:t>
      </w:r>
      <w:r w:rsidR="0076432E">
        <w:rPr>
          <w:sz w:val="24"/>
          <w:szCs w:val="24"/>
        </w:rPr>
        <w:t>.</w:t>
      </w:r>
      <w:r w:rsidR="00A401A3">
        <w:rPr>
          <w:sz w:val="24"/>
          <w:szCs w:val="24"/>
        </w:rPr>
        <w:t xml:space="preserve"> </w:t>
      </w:r>
    </w:p>
    <w:p w:rsidR="00071F56" w:rsidRPr="003F7DCB" w:rsidRDefault="00071F56" w:rsidP="00CB0156">
      <w:pPr>
        <w:tabs>
          <w:tab w:val="left" w:pos="737"/>
        </w:tabs>
        <w:spacing w:line="480" w:lineRule="auto"/>
        <w:ind w:left="720"/>
        <w:rPr>
          <w:sz w:val="24"/>
          <w:szCs w:val="24"/>
        </w:rPr>
      </w:pPr>
    </w:p>
    <w:p w:rsidR="008024A9" w:rsidRPr="00C32B06" w:rsidRDefault="00071F56" w:rsidP="00CB0156">
      <w:pPr>
        <w:numPr>
          <w:ilvl w:val="0"/>
          <w:numId w:val="23"/>
        </w:numPr>
        <w:spacing w:line="480" w:lineRule="auto"/>
        <w:rPr>
          <w:b/>
          <w:sz w:val="24"/>
          <w:szCs w:val="24"/>
        </w:rPr>
      </w:pPr>
      <w:r w:rsidRPr="003F7DCB">
        <w:rPr>
          <w:b/>
          <w:sz w:val="24"/>
          <w:szCs w:val="24"/>
        </w:rPr>
        <w:t>Describe efforts to identify duplication.  Show specifically why any similar information already available cannot be used or modified for use for the purpose described in item 2 above.</w:t>
      </w:r>
    </w:p>
    <w:p w:rsidR="008024A9" w:rsidRDefault="00CA01F7" w:rsidP="00CB0156">
      <w:pPr>
        <w:pStyle w:val="p26"/>
        <w:spacing w:line="480" w:lineRule="auto"/>
        <w:ind w:left="720"/>
        <w:rPr>
          <w:b/>
        </w:rPr>
      </w:pPr>
      <w:r>
        <w:rPr>
          <w:szCs w:val="22"/>
        </w:rPr>
        <w:t>The</w:t>
      </w:r>
      <w:r w:rsidRPr="0068227C">
        <w:rPr>
          <w:szCs w:val="22"/>
        </w:rPr>
        <w:t xml:space="preserve"> data requireme</w:t>
      </w:r>
      <w:r>
        <w:rPr>
          <w:szCs w:val="22"/>
        </w:rPr>
        <w:t>nts for this</w:t>
      </w:r>
      <w:r w:rsidRPr="0068227C">
        <w:rPr>
          <w:szCs w:val="22"/>
        </w:rPr>
        <w:t xml:space="preserve"> </w:t>
      </w:r>
      <w:r>
        <w:rPr>
          <w:szCs w:val="22"/>
        </w:rPr>
        <w:t>data collection</w:t>
      </w:r>
      <w:r w:rsidRPr="0068227C">
        <w:rPr>
          <w:szCs w:val="22"/>
        </w:rPr>
        <w:t xml:space="preserve"> have been carefully reviewed to determine whether the needed information is already available. Efforts to identify duplication included a review of FNS reporting requirements, </w:t>
      </w:r>
      <w:r>
        <w:rPr>
          <w:szCs w:val="22"/>
        </w:rPr>
        <w:t>s</w:t>
      </w:r>
      <w:r w:rsidRPr="0068227C">
        <w:rPr>
          <w:szCs w:val="22"/>
        </w:rPr>
        <w:t>tate administrative agency reporting requirements, and special studies by go</w:t>
      </w:r>
      <w:r>
        <w:rPr>
          <w:szCs w:val="22"/>
        </w:rPr>
        <w:t xml:space="preserve">vernment and private agencies. </w:t>
      </w:r>
      <w:r w:rsidR="00D85FAE">
        <w:t>Although t</w:t>
      </w:r>
      <w:r w:rsidR="002D40DC" w:rsidRPr="00D85FAE">
        <w:t>here are similar data collections</w:t>
      </w:r>
      <w:r w:rsidR="00D85FAE">
        <w:t>,</w:t>
      </w:r>
      <w:r w:rsidR="002D40DC" w:rsidRPr="00D85FAE">
        <w:t xml:space="preserve"> those do not meet our </w:t>
      </w:r>
      <w:r w:rsidR="002D40DC" w:rsidRPr="00D85FAE">
        <w:lastRenderedPageBreak/>
        <w:t>needs.</w:t>
      </w:r>
      <w:r w:rsidR="00D85FAE">
        <w:t xml:space="preserve">  FNS is mandated to </w:t>
      </w:r>
      <w:r w:rsidR="00D85FAE" w:rsidRPr="003F7DCB">
        <w:t>enter into a contract with a non-governmental organization to establish and maintain a clearinghouse</w:t>
      </w:r>
      <w:r w:rsidR="00D85FAE">
        <w:t xml:space="preserve">.  The FNS managed data collection is necessary to meet </w:t>
      </w:r>
      <w:r w:rsidR="00D85FAE" w:rsidRPr="00D85FAE">
        <w:t xml:space="preserve">our needs. </w:t>
      </w:r>
    </w:p>
    <w:p w:rsidR="00071F56" w:rsidRPr="003F7DCB" w:rsidRDefault="00071F56" w:rsidP="00CB0156">
      <w:pPr>
        <w:spacing w:line="480" w:lineRule="auto"/>
        <w:rPr>
          <w:sz w:val="24"/>
          <w:szCs w:val="24"/>
        </w:rPr>
      </w:pPr>
    </w:p>
    <w:p w:rsidR="002D40DC" w:rsidRPr="00FC6984" w:rsidRDefault="00071F56" w:rsidP="00FC6984">
      <w:pPr>
        <w:numPr>
          <w:ilvl w:val="0"/>
          <w:numId w:val="23"/>
        </w:numPr>
        <w:spacing w:line="480" w:lineRule="auto"/>
        <w:rPr>
          <w:b/>
          <w:sz w:val="24"/>
          <w:szCs w:val="24"/>
        </w:rPr>
      </w:pPr>
      <w:r w:rsidRPr="003F7DCB">
        <w:rPr>
          <w:b/>
          <w:sz w:val="24"/>
          <w:szCs w:val="24"/>
        </w:rPr>
        <w:t>If the collection of information impacts small businesses or other small entities, describe any methods used to minimize burden.</w:t>
      </w:r>
    </w:p>
    <w:p w:rsidR="002D40DC" w:rsidRPr="003F7DCB" w:rsidRDefault="002D40DC">
      <w:pPr>
        <w:pStyle w:val="p29"/>
        <w:tabs>
          <w:tab w:val="left" w:pos="737"/>
        </w:tabs>
        <w:spacing w:line="480" w:lineRule="auto"/>
        <w:ind w:left="720"/>
      </w:pPr>
      <w:r w:rsidRPr="003F7DCB">
        <w:t>The burden for this information collection is minimal</w:t>
      </w:r>
      <w:r w:rsidR="00932EFB">
        <w:t xml:space="preserve"> and p</w:t>
      </w:r>
      <w:r w:rsidRPr="003F7DCB">
        <w:t>articipation is voluntary.</w:t>
      </w:r>
    </w:p>
    <w:p w:rsidR="00CA01F7" w:rsidRDefault="00CA01F7">
      <w:pPr>
        <w:pStyle w:val="p26"/>
        <w:spacing w:line="480" w:lineRule="auto"/>
        <w:ind w:left="720"/>
      </w:pPr>
      <w:r w:rsidRPr="0068227C">
        <w:rPr>
          <w:spacing w:val="-3"/>
        </w:rPr>
        <w:t xml:space="preserve">Information being requested or required has been held to the minimum required for the intended use.  </w:t>
      </w:r>
      <w:r>
        <w:rPr>
          <w:spacing w:val="-3"/>
        </w:rPr>
        <w:t>The respondent categories relate</w:t>
      </w:r>
      <w:r w:rsidR="000B6F4E">
        <w:rPr>
          <w:spacing w:val="-3"/>
        </w:rPr>
        <w:t>d</w:t>
      </w:r>
      <w:r>
        <w:rPr>
          <w:spacing w:val="-3"/>
        </w:rPr>
        <w:t xml:space="preserve"> to Business-for-not-for-profit </w:t>
      </w:r>
      <w:r w:rsidR="00C53460" w:rsidRPr="000B6F4E">
        <w:rPr>
          <w:spacing w:val="-3"/>
        </w:rPr>
        <w:t xml:space="preserve">are </w:t>
      </w:r>
      <w:r w:rsidR="00C53460" w:rsidRPr="002E3628">
        <w:rPr>
          <w:spacing w:val="-3"/>
        </w:rPr>
        <w:t xml:space="preserve">considered small businesses or other small entities.  The community-based organizations (Food Banks) engaged in </w:t>
      </w:r>
      <w:r w:rsidR="000B6F4E">
        <w:rPr>
          <w:spacing w:val="-3"/>
        </w:rPr>
        <w:t xml:space="preserve">community outreach activities.  </w:t>
      </w:r>
    </w:p>
    <w:p w:rsidR="00CA01F7" w:rsidRDefault="00CA01F7">
      <w:pPr>
        <w:pStyle w:val="p26"/>
        <w:spacing w:line="480" w:lineRule="auto"/>
        <w:ind w:left="720"/>
      </w:pPr>
    </w:p>
    <w:p w:rsidR="002D40DC" w:rsidRPr="003F7DCB" w:rsidRDefault="00CA01F7">
      <w:pPr>
        <w:pStyle w:val="p26"/>
        <w:spacing w:line="480" w:lineRule="auto"/>
        <w:ind w:left="720"/>
      </w:pPr>
      <w:r w:rsidRPr="003F7DCB">
        <w:t xml:space="preserve">The </w:t>
      </w:r>
      <w:r w:rsidR="0076432E" w:rsidRPr="003F7DCB">
        <w:t>sizes of the organizations vary</w:t>
      </w:r>
      <w:r w:rsidRPr="003F7DCB">
        <w:t>, ranging from large national groups to small volunteer-run grassroots organizations</w:t>
      </w:r>
      <w:r>
        <w:t xml:space="preserve">.  FNS estimates out of </w:t>
      </w:r>
      <w:r w:rsidR="00A93F38">
        <w:t xml:space="preserve">600 </w:t>
      </w:r>
      <w:r>
        <w:t>respondents (using FNS 543</w:t>
      </w:r>
      <w:r w:rsidR="00BD6E3C">
        <w:t>)</w:t>
      </w:r>
      <w:r>
        <w:t xml:space="preserve"> approximately </w:t>
      </w:r>
      <w:r w:rsidR="00A93F38">
        <w:t xml:space="preserve">50 </w:t>
      </w:r>
      <w:r>
        <w:t xml:space="preserve">percent are considered small business or entities. </w:t>
      </w:r>
      <w:r w:rsidRPr="003F7DCB">
        <w:t xml:space="preserve"> </w:t>
      </w:r>
      <w:r w:rsidR="002D40DC" w:rsidRPr="003F7DCB">
        <w:t xml:space="preserve"> </w:t>
      </w:r>
    </w:p>
    <w:p w:rsidR="002D40DC" w:rsidRPr="00CB0156" w:rsidRDefault="002D40DC" w:rsidP="00CB0156">
      <w:pPr>
        <w:tabs>
          <w:tab w:val="left" w:pos="737"/>
        </w:tabs>
        <w:spacing w:line="480" w:lineRule="auto"/>
        <w:ind w:left="720"/>
        <w:rPr>
          <w:sz w:val="24"/>
          <w:szCs w:val="24"/>
        </w:rPr>
      </w:pPr>
    </w:p>
    <w:p w:rsidR="002D40DC" w:rsidRPr="003F7DCB" w:rsidRDefault="002D40DC">
      <w:pPr>
        <w:pStyle w:val="p26"/>
        <w:spacing w:line="480" w:lineRule="auto"/>
        <w:ind w:left="720"/>
      </w:pPr>
      <w:r w:rsidRPr="003F7DCB">
        <w:t xml:space="preserve">The </w:t>
      </w:r>
      <w:r w:rsidR="00516280">
        <w:t xml:space="preserve">FNS 543 </w:t>
      </w:r>
      <w:r w:rsidRPr="003F7DCB">
        <w:t>is easily read</w:t>
      </w:r>
      <w:r w:rsidR="00BD6E3C">
        <w:t xml:space="preserve"> online at nhc.fns.usda.gov</w:t>
      </w:r>
      <w:r w:rsidRPr="003F7DCB">
        <w:t xml:space="preserve">.  The information </w:t>
      </w:r>
      <w:r w:rsidR="00BD6E3C">
        <w:t>is</w:t>
      </w:r>
      <w:r w:rsidRPr="003F7DCB">
        <w:t xml:space="preserve"> readily available to the respondents</w:t>
      </w:r>
      <w:r w:rsidR="00BD6E3C">
        <w:t xml:space="preserve"> and they can start and stop at their leisure when visiting the website</w:t>
      </w:r>
      <w:r w:rsidRPr="003F7DCB">
        <w:t xml:space="preserve">. </w:t>
      </w:r>
      <w:r w:rsidR="008E17B7">
        <w:t xml:space="preserve"> </w:t>
      </w:r>
      <w:r w:rsidR="00BD6E3C">
        <w:t>There have been e</w:t>
      </w:r>
      <w:r w:rsidRPr="003F7DCB">
        <w:t xml:space="preserve">fforts to incorporate multiple response methods </w:t>
      </w:r>
      <w:r w:rsidR="00BD6E3C">
        <w:t xml:space="preserve">by making submission of the FNS-543 available in paper and web form.  The FNS-543A can be </w:t>
      </w:r>
      <w:r w:rsidR="002471F2">
        <w:t xml:space="preserve">only be </w:t>
      </w:r>
      <w:r w:rsidR="00BD6E3C">
        <w:t>submitted via email</w:t>
      </w:r>
      <w:r w:rsidR="00926847">
        <w:t>.</w:t>
      </w:r>
      <w:r w:rsidRPr="003F7DCB">
        <w:t xml:space="preserve"> </w:t>
      </w:r>
    </w:p>
    <w:p w:rsidR="00071F56" w:rsidRPr="003F7DCB" w:rsidRDefault="00071F56" w:rsidP="00CB0156">
      <w:pPr>
        <w:spacing w:line="480" w:lineRule="auto"/>
        <w:ind w:left="720"/>
        <w:rPr>
          <w:sz w:val="24"/>
          <w:szCs w:val="24"/>
        </w:rPr>
      </w:pPr>
    </w:p>
    <w:p w:rsidR="002D40DC" w:rsidRPr="003F7DCB" w:rsidRDefault="00071F56" w:rsidP="00CB0156">
      <w:pPr>
        <w:numPr>
          <w:ilvl w:val="0"/>
          <w:numId w:val="23"/>
        </w:numPr>
        <w:spacing w:line="480" w:lineRule="auto"/>
      </w:pPr>
      <w:r w:rsidRPr="003F7DCB">
        <w:rPr>
          <w:b/>
          <w:sz w:val="24"/>
          <w:szCs w:val="24"/>
        </w:rPr>
        <w:t>Describe the consequence to Federal program or policy activities if the collection is not conducted or is conducted less frequently, as well as any technical or legal obstacles to reducing burden.</w:t>
      </w:r>
    </w:p>
    <w:p w:rsidR="002D40DC" w:rsidRPr="003F7DCB" w:rsidRDefault="00516280">
      <w:pPr>
        <w:pStyle w:val="p26"/>
        <w:spacing w:line="480" w:lineRule="auto"/>
        <w:ind w:left="720"/>
      </w:pPr>
      <w:r>
        <w:t xml:space="preserve">This is an ongoing data collection.  </w:t>
      </w:r>
      <w:r w:rsidR="002D40DC" w:rsidRPr="003F7DCB">
        <w:t xml:space="preserve">If this data is not collected or </w:t>
      </w:r>
      <w:r w:rsidR="008D0B87">
        <w:t xml:space="preserve">is </w:t>
      </w:r>
      <w:r w:rsidR="002D40DC" w:rsidRPr="003F7DCB">
        <w:t>collected less frequently</w:t>
      </w:r>
      <w:r w:rsidR="00932EFB">
        <w:t>,</w:t>
      </w:r>
      <w:r w:rsidR="002D40DC" w:rsidRPr="003F7DCB">
        <w:t xml:space="preserve"> FNS’ </w:t>
      </w:r>
      <w:r w:rsidR="008E17B7">
        <w:lastRenderedPageBreak/>
        <w:t>ability</w:t>
      </w:r>
      <w:r w:rsidR="002D40DC" w:rsidRPr="003F7DCB">
        <w:t xml:space="preserve"> to aid low-income individual or communities to become more self-reliant and empowered</w:t>
      </w:r>
      <w:r w:rsidR="008E17B7">
        <w:t>,</w:t>
      </w:r>
      <w:r w:rsidR="002D40DC" w:rsidRPr="003F7DCB">
        <w:t xml:space="preserve"> improve the lives of low-income individual and reduce reliance on the Federal, State, or local governmental agencies for food or other assistance will </w:t>
      </w:r>
      <w:r w:rsidR="00D85FAE">
        <w:t xml:space="preserve">be </w:t>
      </w:r>
      <w:r w:rsidR="002D40DC" w:rsidRPr="003F7DCB">
        <w:t>diminished.  The database provides valuable information to groups that assist low-income individuals or communities regarding nutrition assistance programs or other assistance.  The Clearinghouse database is the only readily available source of current information on effective program models, pending legislation and rule makings, surplus and emergency food distribution networks, and USDA food programs and policies.</w:t>
      </w:r>
    </w:p>
    <w:p w:rsidR="002D40DC" w:rsidRPr="00CB0156" w:rsidRDefault="002D40DC">
      <w:pPr>
        <w:tabs>
          <w:tab w:val="left" w:pos="737"/>
        </w:tabs>
        <w:spacing w:line="480" w:lineRule="auto"/>
        <w:ind w:left="720"/>
        <w:rPr>
          <w:sz w:val="24"/>
          <w:szCs w:val="24"/>
        </w:rPr>
      </w:pPr>
    </w:p>
    <w:p w:rsidR="002D40DC" w:rsidRPr="003F7DCB" w:rsidRDefault="002D40DC">
      <w:pPr>
        <w:pStyle w:val="p26"/>
        <w:spacing w:line="480" w:lineRule="auto"/>
        <w:ind w:left="720"/>
      </w:pPr>
      <w:r w:rsidRPr="003F7DCB">
        <w:t xml:space="preserve">In order to maintain the database, updated program and mailing </w:t>
      </w:r>
      <w:r w:rsidR="00516280">
        <w:t xml:space="preserve">contact </w:t>
      </w:r>
      <w:r w:rsidRPr="003F7DCB">
        <w:t xml:space="preserve">information must be collected from organizations contained in the database once each year. </w:t>
      </w:r>
    </w:p>
    <w:p w:rsidR="00071F56" w:rsidRPr="003F7DCB" w:rsidRDefault="00071F56" w:rsidP="00CB0156">
      <w:pPr>
        <w:spacing w:line="480" w:lineRule="auto"/>
        <w:rPr>
          <w:sz w:val="24"/>
          <w:szCs w:val="24"/>
        </w:rPr>
      </w:pPr>
    </w:p>
    <w:p w:rsidR="00071F56" w:rsidRPr="003F7DCB" w:rsidRDefault="00071F56" w:rsidP="00CB0156">
      <w:pPr>
        <w:pStyle w:val="BodyTextIndent"/>
        <w:spacing w:after="0" w:line="480" w:lineRule="auto"/>
        <w:rPr>
          <w:szCs w:val="24"/>
        </w:rPr>
      </w:pPr>
      <w:r w:rsidRPr="003F7DCB">
        <w:rPr>
          <w:szCs w:val="24"/>
        </w:rPr>
        <w:t>7.</w:t>
      </w:r>
      <w:r w:rsidRPr="003F7DCB">
        <w:rPr>
          <w:szCs w:val="24"/>
        </w:rPr>
        <w:tab/>
        <w:t>Explain any special circumstances that would cause an information collecti</w:t>
      </w:r>
      <w:r w:rsidRPr="003F7DCB">
        <w:rPr>
          <w:szCs w:val="24"/>
        </w:rPr>
        <w:softHyphen/>
        <w:t>on to be con</w:t>
      </w:r>
      <w:r w:rsidRPr="003F7DCB">
        <w:rPr>
          <w:szCs w:val="24"/>
        </w:rPr>
        <w:softHyphen/>
        <w:t>ducted in a manner:</w:t>
      </w:r>
    </w:p>
    <w:p w:rsidR="00071F56" w:rsidRPr="003F7DCB" w:rsidRDefault="00071F56" w:rsidP="00CB0156">
      <w:pPr>
        <w:numPr>
          <w:ilvl w:val="0"/>
          <w:numId w:val="2"/>
        </w:numPr>
        <w:tabs>
          <w:tab w:val="clear" w:pos="360"/>
        </w:tabs>
        <w:spacing w:line="480" w:lineRule="auto"/>
        <w:ind w:left="1170" w:hanging="450"/>
        <w:rPr>
          <w:b/>
          <w:sz w:val="24"/>
          <w:szCs w:val="24"/>
        </w:rPr>
      </w:pPr>
      <w:r w:rsidRPr="003F7DCB">
        <w:rPr>
          <w:b/>
          <w:sz w:val="24"/>
          <w:szCs w:val="24"/>
        </w:rPr>
        <w:t>requiring respondents to report informa</w:t>
      </w:r>
      <w:r w:rsidRPr="003F7DCB">
        <w:rPr>
          <w:b/>
          <w:sz w:val="24"/>
          <w:szCs w:val="24"/>
        </w:rPr>
        <w:softHyphen/>
        <w:t>tion to the agency more often than quarterly;</w:t>
      </w:r>
    </w:p>
    <w:p w:rsidR="00071F56" w:rsidRPr="003F7DCB" w:rsidRDefault="00071F56" w:rsidP="00CB0156">
      <w:pPr>
        <w:numPr>
          <w:ilvl w:val="0"/>
          <w:numId w:val="3"/>
        </w:numPr>
        <w:tabs>
          <w:tab w:val="clear" w:pos="360"/>
        </w:tabs>
        <w:spacing w:line="480" w:lineRule="auto"/>
        <w:ind w:left="1170" w:hanging="450"/>
        <w:rPr>
          <w:b/>
          <w:sz w:val="24"/>
          <w:szCs w:val="24"/>
        </w:rPr>
      </w:pPr>
      <w:r w:rsidRPr="003F7DCB">
        <w:rPr>
          <w:b/>
          <w:sz w:val="24"/>
          <w:szCs w:val="24"/>
        </w:rPr>
        <w:t>requiring respondents to prepare a writ</w:t>
      </w:r>
      <w:r w:rsidRPr="003F7DCB">
        <w:rPr>
          <w:b/>
          <w:sz w:val="24"/>
          <w:szCs w:val="24"/>
        </w:rPr>
        <w:softHyphen/>
        <w:t>ten response to a collection of infor</w:t>
      </w:r>
      <w:r w:rsidRPr="003F7DCB">
        <w:rPr>
          <w:b/>
          <w:sz w:val="24"/>
          <w:szCs w:val="24"/>
        </w:rPr>
        <w:softHyphen/>
        <w:t>ma</w:t>
      </w:r>
      <w:r w:rsidRPr="003F7DCB">
        <w:rPr>
          <w:b/>
          <w:sz w:val="24"/>
          <w:szCs w:val="24"/>
        </w:rPr>
        <w:softHyphen/>
        <w:t>tion in fewer than 30 days after receipt of it;</w:t>
      </w:r>
    </w:p>
    <w:p w:rsidR="00071F56" w:rsidRPr="003F7DCB" w:rsidRDefault="00071F56" w:rsidP="00CB0156">
      <w:pPr>
        <w:numPr>
          <w:ilvl w:val="0"/>
          <w:numId w:val="4"/>
        </w:numPr>
        <w:tabs>
          <w:tab w:val="clear" w:pos="360"/>
        </w:tabs>
        <w:spacing w:line="480" w:lineRule="auto"/>
        <w:ind w:left="1170" w:hanging="450"/>
        <w:rPr>
          <w:b/>
          <w:sz w:val="24"/>
          <w:szCs w:val="24"/>
        </w:rPr>
      </w:pPr>
      <w:r w:rsidRPr="003F7DCB">
        <w:rPr>
          <w:b/>
          <w:sz w:val="24"/>
          <w:szCs w:val="24"/>
        </w:rPr>
        <w:t>requiring respondents to submit more than an original and two copies of any docu</w:t>
      </w:r>
      <w:r w:rsidRPr="003F7DCB">
        <w:rPr>
          <w:b/>
          <w:sz w:val="24"/>
          <w:szCs w:val="24"/>
        </w:rPr>
        <w:softHyphen/>
        <w:t>ment;</w:t>
      </w:r>
    </w:p>
    <w:p w:rsidR="00071F56" w:rsidRPr="003F7DCB" w:rsidRDefault="00071F56" w:rsidP="00CB0156">
      <w:pPr>
        <w:numPr>
          <w:ilvl w:val="0"/>
          <w:numId w:val="5"/>
        </w:numPr>
        <w:tabs>
          <w:tab w:val="clear" w:pos="360"/>
        </w:tabs>
        <w:spacing w:line="480" w:lineRule="auto"/>
        <w:ind w:left="1170" w:hanging="450"/>
        <w:rPr>
          <w:b/>
          <w:sz w:val="24"/>
          <w:szCs w:val="24"/>
        </w:rPr>
      </w:pPr>
      <w:r w:rsidRPr="003F7DCB">
        <w:rPr>
          <w:b/>
          <w:sz w:val="24"/>
          <w:szCs w:val="24"/>
        </w:rPr>
        <w:t>requiring respondents to retain re</w:t>
      </w:r>
      <w:r w:rsidRPr="003F7DCB">
        <w:rPr>
          <w:b/>
          <w:sz w:val="24"/>
          <w:szCs w:val="24"/>
        </w:rPr>
        <w:softHyphen/>
        <w:t>cords, other than health, medical, governm</w:t>
      </w:r>
      <w:r w:rsidRPr="003F7DCB">
        <w:rPr>
          <w:b/>
          <w:sz w:val="24"/>
          <w:szCs w:val="24"/>
        </w:rPr>
        <w:softHyphen/>
        <w:t>ent contract, grant-in-aid, or tax records for more than three years;</w:t>
      </w:r>
    </w:p>
    <w:p w:rsidR="00071F56" w:rsidRPr="003F7DCB" w:rsidRDefault="00071F56" w:rsidP="00CB0156">
      <w:pPr>
        <w:numPr>
          <w:ilvl w:val="0"/>
          <w:numId w:val="6"/>
        </w:numPr>
        <w:tabs>
          <w:tab w:val="clear" w:pos="360"/>
        </w:tabs>
        <w:spacing w:line="480" w:lineRule="auto"/>
        <w:ind w:left="1170" w:hanging="450"/>
        <w:rPr>
          <w:b/>
          <w:sz w:val="24"/>
          <w:szCs w:val="24"/>
        </w:rPr>
      </w:pPr>
      <w:r w:rsidRPr="003F7DCB">
        <w:rPr>
          <w:b/>
          <w:sz w:val="24"/>
          <w:szCs w:val="24"/>
        </w:rPr>
        <w:t>in connection with a statisti</w:t>
      </w:r>
      <w:r w:rsidRPr="003F7DCB">
        <w:rPr>
          <w:b/>
          <w:sz w:val="24"/>
          <w:szCs w:val="24"/>
        </w:rPr>
        <w:softHyphen/>
        <w:t>cal sur</w:t>
      </w:r>
      <w:r w:rsidRPr="003F7DCB">
        <w:rPr>
          <w:b/>
          <w:sz w:val="24"/>
          <w:szCs w:val="24"/>
        </w:rPr>
        <w:softHyphen/>
        <w:t>vey, that is not de</w:t>
      </w:r>
      <w:r w:rsidRPr="003F7DCB">
        <w:rPr>
          <w:b/>
          <w:sz w:val="24"/>
          <w:szCs w:val="24"/>
        </w:rPr>
        <w:softHyphen/>
        <w:t>signed to produce valid and reli</w:t>
      </w:r>
      <w:r w:rsidRPr="003F7DCB">
        <w:rPr>
          <w:b/>
          <w:sz w:val="24"/>
          <w:szCs w:val="24"/>
        </w:rPr>
        <w:softHyphen/>
        <w:t>able results that can be general</w:t>
      </w:r>
      <w:r w:rsidRPr="003F7DCB">
        <w:rPr>
          <w:b/>
          <w:sz w:val="24"/>
          <w:szCs w:val="24"/>
        </w:rPr>
        <w:softHyphen/>
        <w:t>ized to the uni</w:t>
      </w:r>
      <w:r w:rsidRPr="003F7DCB">
        <w:rPr>
          <w:b/>
          <w:sz w:val="24"/>
          <w:szCs w:val="24"/>
        </w:rPr>
        <w:softHyphen/>
        <w:t>verse of study;</w:t>
      </w:r>
    </w:p>
    <w:p w:rsidR="00071F56" w:rsidRPr="003F7DCB" w:rsidRDefault="00071F56" w:rsidP="00CB0156">
      <w:pPr>
        <w:numPr>
          <w:ilvl w:val="0"/>
          <w:numId w:val="7"/>
        </w:numPr>
        <w:tabs>
          <w:tab w:val="clear" w:pos="360"/>
        </w:tabs>
        <w:spacing w:line="480" w:lineRule="auto"/>
        <w:ind w:left="1170" w:hanging="450"/>
        <w:rPr>
          <w:b/>
          <w:sz w:val="24"/>
          <w:szCs w:val="24"/>
        </w:rPr>
      </w:pPr>
      <w:r w:rsidRPr="003F7DCB">
        <w:rPr>
          <w:b/>
          <w:sz w:val="24"/>
          <w:szCs w:val="24"/>
        </w:rPr>
        <w:t>requiring the use of a statis</w:t>
      </w:r>
      <w:r w:rsidRPr="003F7DCB">
        <w:rPr>
          <w:b/>
          <w:sz w:val="24"/>
          <w:szCs w:val="24"/>
        </w:rPr>
        <w:softHyphen/>
        <w:t>tical data classi</w:t>
      </w:r>
      <w:r w:rsidRPr="003F7DCB">
        <w:rPr>
          <w:b/>
          <w:sz w:val="24"/>
          <w:szCs w:val="24"/>
        </w:rPr>
        <w:softHyphen/>
        <w:t>fication that has not been re</w:t>
      </w:r>
      <w:r w:rsidRPr="003F7DCB">
        <w:rPr>
          <w:b/>
          <w:sz w:val="24"/>
          <w:szCs w:val="24"/>
        </w:rPr>
        <w:softHyphen/>
        <w:t>vie</w:t>
      </w:r>
      <w:r w:rsidRPr="003F7DCB">
        <w:rPr>
          <w:b/>
          <w:sz w:val="24"/>
          <w:szCs w:val="24"/>
        </w:rPr>
        <w:softHyphen/>
        <w:t>wed and approved by OMB;</w:t>
      </w:r>
    </w:p>
    <w:p w:rsidR="00071F56" w:rsidRPr="003F7DCB" w:rsidRDefault="00071F56" w:rsidP="00CB0156">
      <w:pPr>
        <w:numPr>
          <w:ilvl w:val="0"/>
          <w:numId w:val="8"/>
        </w:numPr>
        <w:tabs>
          <w:tab w:val="clear" w:pos="360"/>
        </w:tabs>
        <w:spacing w:line="480" w:lineRule="auto"/>
        <w:ind w:left="1170" w:hanging="450"/>
        <w:rPr>
          <w:b/>
          <w:sz w:val="24"/>
          <w:szCs w:val="24"/>
        </w:rPr>
      </w:pPr>
      <w:r w:rsidRPr="003F7DCB">
        <w:rPr>
          <w:b/>
          <w:sz w:val="24"/>
          <w:szCs w:val="24"/>
        </w:rPr>
        <w:lastRenderedPageBreak/>
        <w:t>that includes a pledge of confiden</w:t>
      </w:r>
      <w:r w:rsidRPr="003F7DCB">
        <w:rPr>
          <w:b/>
          <w:sz w:val="24"/>
          <w:szCs w:val="24"/>
        </w:rPr>
        <w:softHyphen/>
        <w:t>tiali</w:t>
      </w:r>
      <w:r w:rsidRPr="003F7DCB">
        <w:rPr>
          <w:b/>
          <w:sz w:val="24"/>
          <w:szCs w:val="24"/>
        </w:rPr>
        <w:softHyphen/>
        <w:t>ty that is not supported by au</w:t>
      </w:r>
      <w:r w:rsidRPr="003F7DCB">
        <w:rPr>
          <w:b/>
          <w:sz w:val="24"/>
          <w:szCs w:val="24"/>
        </w:rPr>
        <w:softHyphen/>
        <w:t>thority estab</w:t>
      </w:r>
      <w:r w:rsidRPr="003F7DCB">
        <w:rPr>
          <w:b/>
          <w:sz w:val="24"/>
          <w:szCs w:val="24"/>
        </w:rPr>
        <w:softHyphen/>
        <w:t>lished in statute or regu</w:t>
      </w:r>
      <w:r w:rsidRPr="003F7DCB">
        <w:rPr>
          <w:b/>
          <w:sz w:val="24"/>
          <w:szCs w:val="24"/>
        </w:rPr>
        <w:softHyphen/>
        <w:t>la</w:t>
      </w:r>
      <w:r w:rsidRPr="003F7DCB">
        <w:rPr>
          <w:b/>
          <w:sz w:val="24"/>
          <w:szCs w:val="24"/>
        </w:rPr>
        <w:softHyphen/>
        <w:t>tion, that is not sup</w:t>
      </w:r>
      <w:r w:rsidRPr="003F7DCB">
        <w:rPr>
          <w:b/>
          <w:sz w:val="24"/>
          <w:szCs w:val="24"/>
        </w:rPr>
        <w:softHyphen/>
        <w:t>ported by dis</w:t>
      </w:r>
      <w:r w:rsidRPr="003F7DCB">
        <w:rPr>
          <w:b/>
          <w:sz w:val="24"/>
          <w:szCs w:val="24"/>
        </w:rPr>
        <w:softHyphen/>
        <w:t>closure and data security policies that are consistent with the pledge, or which unneces</w:t>
      </w:r>
      <w:r w:rsidRPr="003F7DCB">
        <w:rPr>
          <w:b/>
          <w:sz w:val="24"/>
          <w:szCs w:val="24"/>
        </w:rPr>
        <w:softHyphen/>
        <w:t>sarily impedes shar</w:t>
      </w:r>
      <w:r w:rsidRPr="003F7DCB">
        <w:rPr>
          <w:b/>
          <w:sz w:val="24"/>
          <w:szCs w:val="24"/>
        </w:rPr>
        <w:softHyphen/>
        <w:t>ing of data with other agencies for com</w:t>
      </w:r>
      <w:r w:rsidRPr="003F7DCB">
        <w:rPr>
          <w:b/>
          <w:sz w:val="24"/>
          <w:szCs w:val="24"/>
        </w:rPr>
        <w:softHyphen/>
        <w:t>patible confiden</w:t>
      </w:r>
      <w:r w:rsidRPr="003F7DCB">
        <w:rPr>
          <w:b/>
          <w:sz w:val="24"/>
          <w:szCs w:val="24"/>
        </w:rPr>
        <w:softHyphen/>
        <w:t>tial use; or</w:t>
      </w:r>
    </w:p>
    <w:p w:rsidR="00071F56" w:rsidRPr="003F7DCB" w:rsidRDefault="00071F56" w:rsidP="00CB0156">
      <w:pPr>
        <w:numPr>
          <w:ilvl w:val="0"/>
          <w:numId w:val="10"/>
        </w:numPr>
        <w:tabs>
          <w:tab w:val="clear" w:pos="360"/>
          <w:tab w:val="num" w:pos="648"/>
        </w:tabs>
        <w:spacing w:line="480" w:lineRule="auto"/>
        <w:ind w:left="1170" w:hanging="450"/>
        <w:rPr>
          <w:sz w:val="24"/>
          <w:szCs w:val="24"/>
        </w:rPr>
      </w:pPr>
      <w:r w:rsidRPr="003F7DCB">
        <w:rPr>
          <w:b/>
          <w:sz w:val="24"/>
          <w:szCs w:val="24"/>
        </w:rPr>
        <w:t>requiring respondents to submit propri</w:t>
      </w:r>
      <w:r w:rsidRPr="003F7DCB">
        <w:rPr>
          <w:b/>
          <w:sz w:val="24"/>
          <w:szCs w:val="24"/>
        </w:rPr>
        <w:softHyphen/>
        <w:t>etary trade secret, or other confidential information unless the agency can demon</w:t>
      </w:r>
      <w:r w:rsidRPr="003F7DCB">
        <w:rPr>
          <w:b/>
          <w:sz w:val="24"/>
          <w:szCs w:val="24"/>
        </w:rPr>
        <w:softHyphen/>
        <w:t>strate that it has instituted procedures to protect the information's confidentiality to the extent permit</w:t>
      </w:r>
      <w:r w:rsidRPr="003F7DCB">
        <w:rPr>
          <w:b/>
          <w:sz w:val="24"/>
          <w:szCs w:val="24"/>
        </w:rPr>
        <w:softHyphen/>
        <w:t>ted by law.</w:t>
      </w:r>
    </w:p>
    <w:p w:rsidR="002D40DC" w:rsidRPr="003F7DCB" w:rsidRDefault="002D40DC" w:rsidP="00CB0156">
      <w:pPr>
        <w:pStyle w:val="p21"/>
        <w:tabs>
          <w:tab w:val="left" w:pos="714"/>
        </w:tabs>
        <w:spacing w:line="480" w:lineRule="auto"/>
        <w:ind w:left="360" w:firstLine="0"/>
      </w:pPr>
    </w:p>
    <w:p w:rsidR="0004402C" w:rsidRDefault="002D40DC" w:rsidP="00CB0156">
      <w:pPr>
        <w:pStyle w:val="p21"/>
        <w:tabs>
          <w:tab w:val="left" w:pos="714"/>
        </w:tabs>
        <w:spacing w:line="480" w:lineRule="auto"/>
        <w:ind w:left="714" w:firstLine="0"/>
      </w:pPr>
      <w:r w:rsidRPr="003F7DCB">
        <w:tab/>
        <w:t xml:space="preserve">There are no </w:t>
      </w:r>
      <w:r w:rsidR="00932EFB">
        <w:t xml:space="preserve">special </w:t>
      </w:r>
      <w:r w:rsidRPr="003F7DCB">
        <w:t>circumstances</w:t>
      </w:r>
      <w:r w:rsidR="00932EFB" w:rsidRPr="005800DB">
        <w:t>.  The collection of information is conducted in a manner consistent with the guidelines in 5 CFR 1320.5</w:t>
      </w:r>
      <w:r w:rsidR="00932EFB">
        <w:t>.</w:t>
      </w:r>
    </w:p>
    <w:p w:rsidR="00071F56" w:rsidRPr="003F7DCB" w:rsidRDefault="00071F56" w:rsidP="00CB0156">
      <w:pPr>
        <w:pStyle w:val="p21"/>
        <w:tabs>
          <w:tab w:val="left" w:pos="714"/>
        </w:tabs>
        <w:spacing w:line="480" w:lineRule="auto"/>
        <w:ind w:left="714" w:firstLine="0"/>
      </w:pPr>
    </w:p>
    <w:p w:rsidR="002D40DC" w:rsidRPr="00CB0156" w:rsidRDefault="00071F56" w:rsidP="00CB0156">
      <w:pPr>
        <w:numPr>
          <w:ilvl w:val="0"/>
          <w:numId w:val="11"/>
        </w:numPr>
        <w:spacing w:line="480" w:lineRule="auto"/>
        <w:rPr>
          <w:sz w:val="24"/>
          <w:szCs w:val="24"/>
        </w:rPr>
      </w:pPr>
      <w:r w:rsidRPr="003F7DCB">
        <w:rPr>
          <w:b/>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341D68" w:rsidRDefault="008024A9">
      <w:pPr>
        <w:spacing w:line="480" w:lineRule="auto"/>
        <w:ind w:left="720"/>
        <w:rPr>
          <w:sz w:val="24"/>
          <w:szCs w:val="24"/>
        </w:rPr>
      </w:pPr>
      <w:r w:rsidRPr="00CB0156">
        <w:rPr>
          <w:sz w:val="24"/>
          <w:szCs w:val="24"/>
        </w:rPr>
        <w:t xml:space="preserve">A Federal Register Notice </w:t>
      </w:r>
      <w:r w:rsidR="00516280">
        <w:rPr>
          <w:sz w:val="24"/>
          <w:szCs w:val="24"/>
        </w:rPr>
        <w:t xml:space="preserve">announcing the 60-day notice </w:t>
      </w:r>
      <w:r w:rsidRPr="00CB0156">
        <w:rPr>
          <w:sz w:val="24"/>
          <w:szCs w:val="24"/>
        </w:rPr>
        <w:t>was published on June</w:t>
      </w:r>
      <w:r w:rsidR="0004402C">
        <w:rPr>
          <w:sz w:val="24"/>
          <w:szCs w:val="24"/>
        </w:rPr>
        <w:t xml:space="preserve"> 1</w:t>
      </w:r>
      <w:r w:rsidRPr="00CB0156">
        <w:rPr>
          <w:sz w:val="24"/>
          <w:szCs w:val="24"/>
        </w:rPr>
        <w:t>, 201</w:t>
      </w:r>
      <w:r w:rsidR="0004402C">
        <w:rPr>
          <w:sz w:val="24"/>
          <w:szCs w:val="24"/>
        </w:rPr>
        <w:t>5</w:t>
      </w:r>
      <w:r w:rsidRPr="00CB0156">
        <w:rPr>
          <w:sz w:val="24"/>
          <w:szCs w:val="24"/>
        </w:rPr>
        <w:t xml:space="preserve"> (Volume </w:t>
      </w:r>
      <w:r w:rsidR="00C93B49">
        <w:rPr>
          <w:sz w:val="24"/>
          <w:szCs w:val="24"/>
        </w:rPr>
        <w:t>80</w:t>
      </w:r>
      <w:r w:rsidRPr="00CB0156">
        <w:rPr>
          <w:sz w:val="24"/>
          <w:szCs w:val="24"/>
        </w:rPr>
        <w:t>, FR 3</w:t>
      </w:r>
      <w:r w:rsidR="00C93B49">
        <w:rPr>
          <w:sz w:val="24"/>
          <w:szCs w:val="24"/>
        </w:rPr>
        <w:t>0998</w:t>
      </w:r>
      <w:bookmarkStart w:id="0" w:name="_GoBack"/>
      <w:bookmarkEnd w:id="0"/>
      <w:r w:rsidRPr="00CB0156">
        <w:rPr>
          <w:sz w:val="24"/>
          <w:szCs w:val="24"/>
        </w:rPr>
        <w:t>)</w:t>
      </w:r>
      <w:r w:rsidR="00516280">
        <w:rPr>
          <w:sz w:val="24"/>
          <w:szCs w:val="24"/>
        </w:rPr>
        <w:t xml:space="preserve">. </w:t>
      </w:r>
      <w:r w:rsidR="005535F8">
        <w:rPr>
          <w:sz w:val="24"/>
          <w:szCs w:val="24"/>
        </w:rPr>
        <w:t xml:space="preserve"> </w:t>
      </w:r>
      <w:r w:rsidR="00516280">
        <w:rPr>
          <w:sz w:val="24"/>
          <w:szCs w:val="24"/>
        </w:rPr>
        <w:t xml:space="preserve">In response to this notice FNS received </w:t>
      </w:r>
      <w:r w:rsidR="005535F8">
        <w:rPr>
          <w:sz w:val="24"/>
          <w:szCs w:val="24"/>
        </w:rPr>
        <w:t>one</w:t>
      </w:r>
      <w:r w:rsidR="005535F8" w:rsidRPr="00CB0156">
        <w:rPr>
          <w:sz w:val="24"/>
          <w:szCs w:val="24"/>
        </w:rPr>
        <w:t xml:space="preserve"> </w:t>
      </w:r>
      <w:r w:rsidR="00F46018" w:rsidRPr="00CB0156">
        <w:rPr>
          <w:sz w:val="24"/>
          <w:szCs w:val="24"/>
        </w:rPr>
        <w:t>comment</w:t>
      </w:r>
      <w:r w:rsidRPr="006476AB">
        <w:rPr>
          <w:sz w:val="24"/>
          <w:szCs w:val="24"/>
        </w:rPr>
        <w:t xml:space="preserve"> </w:t>
      </w:r>
      <w:r w:rsidR="00F46018" w:rsidRPr="006476AB">
        <w:rPr>
          <w:sz w:val="24"/>
          <w:szCs w:val="24"/>
        </w:rPr>
        <w:t xml:space="preserve">(Appendix </w:t>
      </w:r>
      <w:r w:rsidR="00BD6E3C">
        <w:rPr>
          <w:sz w:val="24"/>
          <w:szCs w:val="24"/>
        </w:rPr>
        <w:t>D</w:t>
      </w:r>
      <w:r w:rsidR="00F46018" w:rsidRPr="006476AB">
        <w:rPr>
          <w:sz w:val="24"/>
          <w:szCs w:val="24"/>
        </w:rPr>
        <w:t>)</w:t>
      </w:r>
      <w:r w:rsidR="005535F8">
        <w:t xml:space="preserve">, </w:t>
      </w:r>
      <w:r w:rsidR="0004402C">
        <w:rPr>
          <w:sz w:val="24"/>
          <w:szCs w:val="24"/>
        </w:rPr>
        <w:t xml:space="preserve">which </w:t>
      </w:r>
      <w:r w:rsidR="005535F8">
        <w:rPr>
          <w:sz w:val="24"/>
          <w:szCs w:val="24"/>
        </w:rPr>
        <w:t xml:space="preserve">was </w:t>
      </w:r>
      <w:r w:rsidR="0004402C">
        <w:rPr>
          <w:sz w:val="24"/>
          <w:szCs w:val="24"/>
        </w:rPr>
        <w:t xml:space="preserve">in support of the </w:t>
      </w:r>
      <w:r w:rsidR="002528A1">
        <w:rPr>
          <w:sz w:val="24"/>
          <w:szCs w:val="24"/>
        </w:rPr>
        <w:t>collection</w:t>
      </w:r>
      <w:r w:rsidR="0004402C">
        <w:rPr>
          <w:sz w:val="24"/>
          <w:szCs w:val="24"/>
        </w:rPr>
        <w:t xml:space="preserve">. </w:t>
      </w:r>
      <w:r w:rsidRPr="00CB0156">
        <w:rPr>
          <w:sz w:val="24"/>
          <w:szCs w:val="24"/>
        </w:rPr>
        <w:t xml:space="preserve"> </w:t>
      </w:r>
    </w:p>
    <w:p w:rsidR="002D40DC" w:rsidRPr="003F7DCB" w:rsidRDefault="00F62F01" w:rsidP="00CB0156">
      <w:pPr>
        <w:pStyle w:val="BodyTextIndent2"/>
        <w:spacing w:line="480" w:lineRule="auto"/>
        <w:jc w:val="left"/>
      </w:pPr>
      <w:r w:rsidRPr="003F7DCB">
        <w:rPr>
          <w:szCs w:val="24"/>
        </w:rPr>
        <w:t xml:space="preserve">Describe efforts to consult with persons outside the agency to obtain their views on the availability of data, frequency of collection, the clarity of instructions and recordkeeping, </w:t>
      </w:r>
      <w:proofErr w:type="gramStart"/>
      <w:r w:rsidRPr="003F7DCB">
        <w:rPr>
          <w:szCs w:val="24"/>
        </w:rPr>
        <w:t>disclosure</w:t>
      </w:r>
      <w:proofErr w:type="gramEnd"/>
      <w:r w:rsidRPr="003F7DCB">
        <w:rPr>
          <w:szCs w:val="24"/>
        </w:rPr>
        <w:t xml:space="preserve">, or reporting form, and on the data elements to be recorded, disclosed, or reported. </w:t>
      </w:r>
    </w:p>
    <w:p w:rsidR="002528A1" w:rsidRDefault="004055AF" w:rsidP="00CB0156">
      <w:pPr>
        <w:pStyle w:val="p26"/>
        <w:spacing w:line="480" w:lineRule="auto"/>
        <w:ind w:left="720"/>
      </w:pPr>
      <w:r>
        <w:t xml:space="preserve">The Office of External and Government Affairs and Communications Division, both within the Office of the Chief Communications Officer, met on January 30, 2015 at Park Office Center in Alexandria, VA to discuss the fields on form FNS-543.  The decision was made to </w:t>
      </w:r>
      <w:r w:rsidR="002B4029">
        <w:t xml:space="preserve">decrease the </w:t>
      </w:r>
      <w:r w:rsidR="002B4029">
        <w:lastRenderedPageBreak/>
        <w:t xml:space="preserve">number of required fields on the form.  </w:t>
      </w:r>
      <w:r w:rsidR="00BC5E58">
        <w:t xml:space="preserve">The FNS Office of Information Technology (OIT), Child Nutrition Division (CND) and Office of the Chief Communications Officer (OCCO) </w:t>
      </w:r>
      <w:r w:rsidR="007750BF">
        <w:t xml:space="preserve">hosted a web meeting on April 15, 2015 to discuss the name and setup of the FNS-543A spreadsheet form.  </w:t>
      </w:r>
    </w:p>
    <w:p w:rsidR="00071F56" w:rsidRPr="003F7DCB" w:rsidRDefault="00071F56" w:rsidP="00CB0156">
      <w:pPr>
        <w:pStyle w:val="BodyTextIndent2"/>
        <w:spacing w:line="480" w:lineRule="auto"/>
        <w:ind w:left="0"/>
        <w:jc w:val="left"/>
      </w:pPr>
    </w:p>
    <w:p w:rsidR="002D40DC" w:rsidRPr="003F7DCB" w:rsidRDefault="00071F56" w:rsidP="00CB0156">
      <w:pPr>
        <w:numPr>
          <w:ilvl w:val="0"/>
          <w:numId w:val="11"/>
        </w:numPr>
        <w:spacing w:line="480" w:lineRule="auto"/>
      </w:pPr>
      <w:r w:rsidRPr="003F7DCB">
        <w:rPr>
          <w:b/>
          <w:sz w:val="24"/>
          <w:szCs w:val="24"/>
        </w:rPr>
        <w:t xml:space="preserve">Explain any decision to provide any payment or gift to respondents, other than </w:t>
      </w:r>
      <w:proofErr w:type="spellStart"/>
      <w:r w:rsidRPr="003F7DCB">
        <w:rPr>
          <w:b/>
          <w:sz w:val="24"/>
          <w:szCs w:val="24"/>
        </w:rPr>
        <w:t>reenumeration</w:t>
      </w:r>
      <w:proofErr w:type="spellEnd"/>
      <w:r w:rsidRPr="003F7DCB">
        <w:rPr>
          <w:b/>
          <w:sz w:val="24"/>
          <w:szCs w:val="24"/>
        </w:rPr>
        <w:t xml:space="preserve"> of contractors or grantees.</w:t>
      </w:r>
    </w:p>
    <w:p w:rsidR="0004402C" w:rsidRPr="003F7DCB" w:rsidRDefault="002D40DC" w:rsidP="00CB0156">
      <w:pPr>
        <w:pStyle w:val="p26"/>
        <w:spacing w:line="480" w:lineRule="auto"/>
        <w:ind w:left="720"/>
      </w:pPr>
      <w:r w:rsidRPr="003F7DCB">
        <w:t>No payments or gifts will be provided to respondents.</w:t>
      </w:r>
    </w:p>
    <w:p w:rsidR="00071F56" w:rsidRPr="003F7DCB" w:rsidRDefault="00071F56" w:rsidP="00CB0156">
      <w:pPr>
        <w:pStyle w:val="p26"/>
        <w:spacing w:line="480" w:lineRule="auto"/>
        <w:ind w:left="720"/>
      </w:pPr>
    </w:p>
    <w:p w:rsidR="002D40DC" w:rsidRPr="003F7DCB" w:rsidRDefault="00071F56" w:rsidP="00CB0156">
      <w:pPr>
        <w:numPr>
          <w:ilvl w:val="0"/>
          <w:numId w:val="1"/>
        </w:numPr>
        <w:spacing w:line="480" w:lineRule="auto"/>
      </w:pPr>
      <w:r w:rsidRPr="003F7DCB">
        <w:rPr>
          <w:b/>
          <w:sz w:val="24"/>
          <w:szCs w:val="24"/>
        </w:rPr>
        <w:t>Describe any assurance of confidentiality provided to respondents and the basis for the assurance in statute, regulation, or agency policy.</w:t>
      </w:r>
    </w:p>
    <w:p w:rsidR="003E1140" w:rsidRDefault="0000134E">
      <w:pPr>
        <w:pStyle w:val="ListParagraph"/>
        <w:tabs>
          <w:tab w:val="left" w:pos="-720"/>
        </w:tabs>
        <w:suppressAutoHyphens/>
        <w:spacing w:line="480" w:lineRule="auto"/>
      </w:pPr>
      <w:r w:rsidRPr="0000134E">
        <w:rPr>
          <w:sz w:val="24"/>
          <w:szCs w:val="24"/>
        </w:rPr>
        <w:t>Agency compli</w:t>
      </w:r>
      <w:r>
        <w:rPr>
          <w:sz w:val="24"/>
          <w:szCs w:val="24"/>
        </w:rPr>
        <w:t>es with the Privacy Act of 1974</w:t>
      </w:r>
      <w:r w:rsidR="002D40DC" w:rsidRPr="003F7DCB">
        <w:t>.</w:t>
      </w:r>
    </w:p>
    <w:p w:rsidR="00071F56" w:rsidRPr="003F7DCB" w:rsidRDefault="00071F56" w:rsidP="00CB0156">
      <w:pPr>
        <w:pStyle w:val="p26"/>
        <w:spacing w:line="480" w:lineRule="auto"/>
        <w:ind w:left="720"/>
      </w:pPr>
    </w:p>
    <w:p w:rsidR="002D40DC" w:rsidRPr="00FC6984" w:rsidRDefault="00071F56" w:rsidP="00FC6984">
      <w:pPr>
        <w:numPr>
          <w:ilvl w:val="0"/>
          <w:numId w:val="1"/>
        </w:numPr>
        <w:spacing w:line="480" w:lineRule="auto"/>
        <w:rPr>
          <w:b/>
          <w:sz w:val="24"/>
          <w:szCs w:val="24"/>
        </w:rPr>
      </w:pPr>
      <w:r w:rsidRPr="003F7DCB">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024A9" w:rsidRDefault="008024A9" w:rsidP="00CB0156">
      <w:pPr>
        <w:spacing w:line="480" w:lineRule="auto"/>
        <w:ind w:left="720"/>
      </w:pPr>
      <w:r w:rsidRPr="00CB0156">
        <w:rPr>
          <w:sz w:val="24"/>
        </w:rPr>
        <w:t xml:space="preserve">This information collection does not involve </w:t>
      </w:r>
      <w:r w:rsidR="002D40DC" w:rsidRPr="003F7DCB">
        <w:rPr>
          <w:sz w:val="24"/>
          <w:szCs w:val="24"/>
        </w:rPr>
        <w:t>questions of a sensitive nature.</w:t>
      </w:r>
    </w:p>
    <w:p w:rsidR="00071F56" w:rsidRPr="003F7DCB" w:rsidRDefault="00071F56" w:rsidP="00CB0156">
      <w:pPr>
        <w:spacing w:line="480" w:lineRule="auto"/>
        <w:ind w:left="720"/>
        <w:rPr>
          <w:sz w:val="24"/>
          <w:szCs w:val="24"/>
        </w:rPr>
      </w:pPr>
    </w:p>
    <w:p w:rsidR="00071F56" w:rsidRPr="00CB0156" w:rsidRDefault="008024A9" w:rsidP="00CB0156">
      <w:pPr>
        <w:pStyle w:val="ListParagraph"/>
        <w:numPr>
          <w:ilvl w:val="0"/>
          <w:numId w:val="1"/>
        </w:numPr>
        <w:spacing w:line="480" w:lineRule="auto"/>
        <w:rPr>
          <w:b/>
          <w:sz w:val="24"/>
          <w:szCs w:val="24"/>
        </w:rPr>
      </w:pPr>
      <w:r w:rsidRPr="00CB0156">
        <w:rPr>
          <w:b/>
          <w:sz w:val="24"/>
          <w:szCs w:val="24"/>
        </w:rPr>
        <w:t>Provide estimates of the hour burden of the collection of information.  The statement should:</w:t>
      </w:r>
    </w:p>
    <w:p w:rsidR="002D40DC" w:rsidRPr="00CB0156" w:rsidRDefault="00071F56" w:rsidP="00CB0156">
      <w:pPr>
        <w:numPr>
          <w:ilvl w:val="0"/>
          <w:numId w:val="12"/>
        </w:numPr>
        <w:tabs>
          <w:tab w:val="clear" w:pos="360"/>
        </w:tabs>
        <w:spacing w:line="480" w:lineRule="auto"/>
        <w:ind w:left="1440"/>
        <w:rPr>
          <w:u w:val="single"/>
        </w:rPr>
      </w:pPr>
      <w:r w:rsidRPr="003F7DCB">
        <w:rPr>
          <w:b/>
          <w:sz w:val="24"/>
          <w:szCs w:val="24"/>
        </w:rPr>
        <w:t>Indicate the number of respo</w:t>
      </w:r>
      <w:r w:rsidR="003B33B6" w:rsidRPr="003F7DCB">
        <w:rPr>
          <w:b/>
          <w:sz w:val="24"/>
          <w:szCs w:val="24"/>
        </w:rPr>
        <w:t xml:space="preserve">ndents, frequency of response, </w:t>
      </w:r>
      <w:r w:rsidRPr="003F7DCB">
        <w:rPr>
          <w:b/>
          <w:sz w:val="24"/>
          <w:szCs w:val="24"/>
        </w:rPr>
        <w:t>annual hour burden, and an exp</w:t>
      </w:r>
      <w:r w:rsidR="00B62FE5" w:rsidRPr="003F7DCB">
        <w:rPr>
          <w:b/>
          <w:sz w:val="24"/>
          <w:szCs w:val="24"/>
        </w:rPr>
        <w:t xml:space="preserve">lanation of how the burden was </w:t>
      </w:r>
      <w:r w:rsidRPr="003F7DCB">
        <w:rPr>
          <w:b/>
          <w:sz w:val="24"/>
          <w:szCs w:val="24"/>
        </w:rPr>
        <w:t>estimated. If this request for approval covers more than one form, provide separate hour burden estimates for each form and aggregate the hour burdens in Item 13 of OMB Form 83-I.</w:t>
      </w:r>
    </w:p>
    <w:p w:rsidR="00473262" w:rsidRPr="006476AB" w:rsidRDefault="0000134E" w:rsidP="0000134E">
      <w:pPr>
        <w:pStyle w:val="ListParagraph"/>
        <w:tabs>
          <w:tab w:val="left" w:pos="-720"/>
        </w:tabs>
        <w:suppressAutoHyphens/>
        <w:spacing w:line="480" w:lineRule="auto"/>
        <w:ind w:left="360"/>
        <w:rPr>
          <w:sz w:val="24"/>
          <w:szCs w:val="24"/>
        </w:rPr>
      </w:pPr>
      <w:r w:rsidRPr="006476AB">
        <w:rPr>
          <w:sz w:val="24"/>
          <w:szCs w:val="24"/>
        </w:rPr>
        <w:lastRenderedPageBreak/>
        <w:t xml:space="preserve">Table 1 and 2 shows the yearly estimated burden </w:t>
      </w:r>
      <w:r w:rsidR="001452B5" w:rsidRPr="006476AB">
        <w:rPr>
          <w:sz w:val="24"/>
          <w:szCs w:val="24"/>
        </w:rPr>
        <w:t>for the</w:t>
      </w:r>
      <w:r w:rsidRPr="006476AB">
        <w:rPr>
          <w:sz w:val="24"/>
          <w:szCs w:val="24"/>
        </w:rPr>
        <w:t xml:space="preserve"> </w:t>
      </w:r>
      <w:r w:rsidR="00B30403" w:rsidRPr="006476AB">
        <w:rPr>
          <w:sz w:val="24"/>
          <w:szCs w:val="24"/>
        </w:rPr>
        <w:t xml:space="preserve">600 respondent included in this </w:t>
      </w:r>
      <w:r w:rsidRPr="006476AB">
        <w:rPr>
          <w:sz w:val="24"/>
          <w:szCs w:val="24"/>
        </w:rPr>
        <w:t>data collection</w:t>
      </w:r>
      <w:r w:rsidR="001452B5" w:rsidRPr="006476AB">
        <w:rPr>
          <w:sz w:val="24"/>
          <w:szCs w:val="24"/>
        </w:rPr>
        <w:t xml:space="preserve"> </w:t>
      </w:r>
      <w:r w:rsidR="00B30403" w:rsidRPr="006476AB">
        <w:rPr>
          <w:sz w:val="24"/>
          <w:szCs w:val="24"/>
        </w:rPr>
        <w:t xml:space="preserve">for </w:t>
      </w:r>
      <w:r w:rsidR="001452B5" w:rsidRPr="006476AB">
        <w:rPr>
          <w:sz w:val="24"/>
          <w:szCs w:val="24"/>
        </w:rPr>
        <w:t>FNS-543 &amp; 543-A are displayed</w:t>
      </w:r>
      <w:r w:rsidRPr="006476AB">
        <w:rPr>
          <w:sz w:val="24"/>
          <w:szCs w:val="24"/>
        </w:rPr>
        <w:t xml:space="preserve"> separately for each Affected public (</w:t>
      </w:r>
      <w:r w:rsidR="001452B5" w:rsidRPr="006476AB">
        <w:rPr>
          <w:sz w:val="24"/>
          <w:szCs w:val="24"/>
        </w:rPr>
        <w:t xml:space="preserve">55 </w:t>
      </w:r>
      <w:r w:rsidRPr="006476AB">
        <w:rPr>
          <w:sz w:val="24"/>
          <w:szCs w:val="24"/>
        </w:rPr>
        <w:t xml:space="preserve">State, Local and Tribal agencies and </w:t>
      </w:r>
      <w:r w:rsidR="00B30403" w:rsidRPr="006476AB">
        <w:rPr>
          <w:sz w:val="24"/>
          <w:szCs w:val="24"/>
        </w:rPr>
        <w:t>60</w:t>
      </w:r>
      <w:r w:rsidR="001452B5" w:rsidRPr="006476AB">
        <w:rPr>
          <w:sz w:val="24"/>
          <w:szCs w:val="24"/>
        </w:rPr>
        <w:t xml:space="preserve">0 </w:t>
      </w:r>
      <w:r w:rsidRPr="006476AB">
        <w:rPr>
          <w:sz w:val="24"/>
          <w:szCs w:val="24"/>
        </w:rPr>
        <w:t xml:space="preserve">Business-for-not-for-profit) and respondent </w:t>
      </w:r>
      <w:r w:rsidR="00473262" w:rsidRPr="006476AB">
        <w:rPr>
          <w:sz w:val="24"/>
          <w:szCs w:val="24"/>
        </w:rPr>
        <w:t>and</w:t>
      </w:r>
      <w:r w:rsidRPr="006476AB">
        <w:rPr>
          <w:sz w:val="24"/>
          <w:szCs w:val="24"/>
        </w:rPr>
        <w:t xml:space="preserve"> </w:t>
      </w:r>
      <w:r w:rsidR="00473262" w:rsidRPr="006476AB">
        <w:rPr>
          <w:sz w:val="24"/>
          <w:szCs w:val="24"/>
        </w:rPr>
        <w:t>instrument types totaled</w:t>
      </w:r>
      <w:r w:rsidRPr="006476AB">
        <w:rPr>
          <w:sz w:val="24"/>
          <w:szCs w:val="24"/>
        </w:rPr>
        <w:t xml:space="preserve"> for the entire </w:t>
      </w:r>
      <w:r w:rsidR="00473262" w:rsidRPr="006476AB">
        <w:rPr>
          <w:sz w:val="24"/>
          <w:szCs w:val="24"/>
        </w:rPr>
        <w:t xml:space="preserve">data collection.  </w:t>
      </w:r>
      <w:r w:rsidRPr="006476AB">
        <w:rPr>
          <w:sz w:val="24"/>
          <w:szCs w:val="24"/>
        </w:rPr>
        <w:t xml:space="preserve"> </w:t>
      </w:r>
      <w:r w:rsidR="000731E0" w:rsidRPr="006476AB">
        <w:rPr>
          <w:sz w:val="24"/>
          <w:szCs w:val="24"/>
        </w:rPr>
        <w:t xml:space="preserve">The overall burden for this collection is </w:t>
      </w:r>
      <w:r w:rsidR="004055AF" w:rsidRPr="006476AB">
        <w:rPr>
          <w:sz w:val="24"/>
          <w:szCs w:val="24"/>
        </w:rPr>
        <w:t>1</w:t>
      </w:r>
      <w:r w:rsidR="004055AF">
        <w:rPr>
          <w:sz w:val="24"/>
          <w:szCs w:val="24"/>
        </w:rPr>
        <w:t>10</w:t>
      </w:r>
      <w:r w:rsidR="004055AF" w:rsidRPr="006476AB">
        <w:rPr>
          <w:sz w:val="24"/>
          <w:szCs w:val="24"/>
        </w:rPr>
        <w:t xml:space="preserve"> </w:t>
      </w:r>
      <w:r w:rsidR="000731E0" w:rsidRPr="006476AB">
        <w:rPr>
          <w:sz w:val="24"/>
          <w:szCs w:val="24"/>
        </w:rPr>
        <w:t xml:space="preserve">burden hours and 655 responses.  </w:t>
      </w:r>
      <w:r w:rsidRPr="006476AB">
        <w:rPr>
          <w:sz w:val="24"/>
          <w:szCs w:val="24"/>
        </w:rPr>
        <w:t>The</w:t>
      </w:r>
      <w:r w:rsidR="00473262" w:rsidRPr="006476AB">
        <w:rPr>
          <w:sz w:val="24"/>
          <w:szCs w:val="24"/>
        </w:rPr>
        <w:t xml:space="preserve"> total annual estimated</w:t>
      </w:r>
      <w:r w:rsidRPr="006476AB">
        <w:rPr>
          <w:sz w:val="24"/>
          <w:szCs w:val="24"/>
        </w:rPr>
        <w:t xml:space="preserve"> burden </w:t>
      </w:r>
      <w:r w:rsidR="00473262" w:rsidRPr="006476AB">
        <w:rPr>
          <w:sz w:val="24"/>
          <w:szCs w:val="24"/>
        </w:rPr>
        <w:t xml:space="preserve">for </w:t>
      </w:r>
      <w:r w:rsidRPr="006476AB">
        <w:rPr>
          <w:sz w:val="24"/>
          <w:szCs w:val="24"/>
        </w:rPr>
        <w:t>the FNS-543</w:t>
      </w:r>
      <w:r w:rsidR="00B30403" w:rsidRPr="00AA2A12">
        <w:rPr>
          <w:sz w:val="24"/>
          <w:szCs w:val="24"/>
        </w:rPr>
        <w:t xml:space="preserve">; </w:t>
      </w:r>
      <w:r w:rsidR="0096700E" w:rsidRPr="00AA2A12">
        <w:rPr>
          <w:sz w:val="24"/>
          <w:szCs w:val="24"/>
        </w:rPr>
        <w:t>5</w:t>
      </w:r>
      <w:r w:rsidR="00635F3C" w:rsidRPr="00AA2A12">
        <w:rPr>
          <w:sz w:val="24"/>
          <w:szCs w:val="24"/>
        </w:rPr>
        <w:t>0</w:t>
      </w:r>
      <w:r w:rsidR="00B30403" w:rsidRPr="00AA2A12">
        <w:rPr>
          <w:sz w:val="24"/>
          <w:szCs w:val="24"/>
        </w:rPr>
        <w:t xml:space="preserve"> burden hours</w:t>
      </w:r>
      <w:r w:rsidR="00E34FB9" w:rsidRPr="00AA2A12">
        <w:rPr>
          <w:sz w:val="24"/>
          <w:szCs w:val="24"/>
        </w:rPr>
        <w:t xml:space="preserve"> reporting hours </w:t>
      </w:r>
      <w:r w:rsidR="00473262" w:rsidRPr="00AA2A12">
        <w:rPr>
          <w:sz w:val="24"/>
          <w:szCs w:val="24"/>
        </w:rPr>
        <w:t xml:space="preserve">and the FNS-543A is </w:t>
      </w:r>
      <w:r w:rsidR="0096700E" w:rsidRPr="00AA2A12">
        <w:rPr>
          <w:sz w:val="24"/>
          <w:szCs w:val="24"/>
        </w:rPr>
        <w:t xml:space="preserve">60 </w:t>
      </w:r>
      <w:r w:rsidR="00B30403" w:rsidRPr="00AA2A12">
        <w:rPr>
          <w:sz w:val="24"/>
          <w:szCs w:val="24"/>
        </w:rPr>
        <w:t>burden hours</w:t>
      </w:r>
      <w:r w:rsidR="00473262" w:rsidRPr="00AA2A12">
        <w:rPr>
          <w:sz w:val="24"/>
          <w:szCs w:val="24"/>
        </w:rPr>
        <w:t xml:space="preserve"> </w:t>
      </w:r>
      <w:r w:rsidR="00B30403" w:rsidRPr="00AA2A12">
        <w:rPr>
          <w:sz w:val="24"/>
          <w:szCs w:val="24"/>
        </w:rPr>
        <w:t>for</w:t>
      </w:r>
      <w:r w:rsidR="00473262" w:rsidRPr="00AA2A12">
        <w:rPr>
          <w:sz w:val="24"/>
          <w:szCs w:val="24"/>
        </w:rPr>
        <w:t xml:space="preserve"> reporting hours.  The </w:t>
      </w:r>
      <w:r w:rsidR="00B30403" w:rsidRPr="00AA2A12">
        <w:rPr>
          <w:sz w:val="24"/>
          <w:szCs w:val="24"/>
        </w:rPr>
        <w:t>total estimated</w:t>
      </w:r>
      <w:r w:rsidR="00B30403" w:rsidRPr="006476AB">
        <w:rPr>
          <w:sz w:val="24"/>
          <w:szCs w:val="24"/>
        </w:rPr>
        <w:t xml:space="preserve"> annual responses for this collection are </w:t>
      </w:r>
      <w:r w:rsidR="004055AF">
        <w:rPr>
          <w:sz w:val="24"/>
          <w:szCs w:val="24"/>
        </w:rPr>
        <w:t>655</w:t>
      </w:r>
      <w:r w:rsidR="0096700E" w:rsidRPr="006476AB">
        <w:rPr>
          <w:sz w:val="24"/>
          <w:szCs w:val="24"/>
        </w:rPr>
        <w:t xml:space="preserve"> </w:t>
      </w:r>
      <w:r w:rsidR="00B30403" w:rsidRPr="006476AB">
        <w:rPr>
          <w:sz w:val="24"/>
          <w:szCs w:val="24"/>
        </w:rPr>
        <w:t>and are</w:t>
      </w:r>
      <w:r w:rsidR="00473262" w:rsidRPr="006476AB">
        <w:rPr>
          <w:sz w:val="24"/>
          <w:szCs w:val="24"/>
        </w:rPr>
        <w:t xml:space="preserve"> </w:t>
      </w:r>
      <w:r w:rsidR="00B30403" w:rsidRPr="006476AB">
        <w:rPr>
          <w:sz w:val="24"/>
          <w:szCs w:val="24"/>
        </w:rPr>
        <w:t>broken down by each form per affected public.  T</w:t>
      </w:r>
      <w:r w:rsidR="00473262" w:rsidRPr="006476AB">
        <w:rPr>
          <w:sz w:val="24"/>
          <w:szCs w:val="24"/>
        </w:rPr>
        <w:t xml:space="preserve">he FNS-543 </w:t>
      </w:r>
      <w:r w:rsidR="00B30403" w:rsidRPr="006476AB">
        <w:rPr>
          <w:sz w:val="24"/>
          <w:szCs w:val="24"/>
        </w:rPr>
        <w:t>is 600</w:t>
      </w:r>
      <w:r w:rsidR="00473262" w:rsidRPr="006476AB">
        <w:rPr>
          <w:sz w:val="24"/>
          <w:szCs w:val="24"/>
        </w:rPr>
        <w:t xml:space="preserve"> responses </w:t>
      </w:r>
      <w:r w:rsidR="00B30403" w:rsidRPr="006476AB">
        <w:rPr>
          <w:sz w:val="24"/>
          <w:szCs w:val="24"/>
        </w:rPr>
        <w:t>and the total estimated number of response</w:t>
      </w:r>
      <w:r w:rsidR="004055AF">
        <w:rPr>
          <w:sz w:val="24"/>
          <w:szCs w:val="24"/>
        </w:rPr>
        <w:t>s for</w:t>
      </w:r>
      <w:r w:rsidR="00B30403" w:rsidRPr="006476AB">
        <w:rPr>
          <w:sz w:val="24"/>
          <w:szCs w:val="24"/>
        </w:rPr>
        <w:t xml:space="preserve"> </w:t>
      </w:r>
      <w:r w:rsidR="00473262" w:rsidRPr="006476AB">
        <w:rPr>
          <w:sz w:val="24"/>
          <w:szCs w:val="24"/>
        </w:rPr>
        <w:t xml:space="preserve">FNS-543A is </w:t>
      </w:r>
      <w:r w:rsidR="00B30403" w:rsidRPr="006476AB">
        <w:rPr>
          <w:sz w:val="24"/>
          <w:szCs w:val="24"/>
        </w:rPr>
        <w:t>55 total annual responses.</w:t>
      </w:r>
      <w:r w:rsidR="00AA2A12">
        <w:rPr>
          <w:sz w:val="24"/>
          <w:szCs w:val="24"/>
        </w:rPr>
        <w:t xml:space="preserve">  There is no recordkeeping burden imposed on the respondents in this data collection.</w:t>
      </w:r>
    </w:p>
    <w:p w:rsidR="00473262" w:rsidRPr="006476AB" w:rsidRDefault="00473262" w:rsidP="0000134E">
      <w:pPr>
        <w:pStyle w:val="ListParagraph"/>
        <w:tabs>
          <w:tab w:val="left" w:pos="-720"/>
        </w:tabs>
        <w:suppressAutoHyphens/>
        <w:spacing w:line="480" w:lineRule="auto"/>
        <w:ind w:left="360"/>
        <w:rPr>
          <w:sz w:val="24"/>
          <w:szCs w:val="24"/>
        </w:rPr>
      </w:pPr>
    </w:p>
    <w:p w:rsidR="0000134E" w:rsidRPr="006476AB" w:rsidRDefault="0000134E" w:rsidP="0000134E">
      <w:pPr>
        <w:pStyle w:val="ListParagraph"/>
        <w:tabs>
          <w:tab w:val="left" w:pos="-720"/>
        </w:tabs>
        <w:suppressAutoHyphens/>
        <w:spacing w:line="480" w:lineRule="auto"/>
        <w:ind w:left="360"/>
        <w:rPr>
          <w:sz w:val="24"/>
          <w:szCs w:val="24"/>
        </w:rPr>
      </w:pPr>
      <w:r w:rsidRPr="006476AB">
        <w:rPr>
          <w:sz w:val="24"/>
          <w:szCs w:val="24"/>
        </w:rPr>
        <w:t>The calculation of the burden for each of these components is described below:</w:t>
      </w:r>
    </w:p>
    <w:p w:rsidR="0000134E" w:rsidRPr="006476AB" w:rsidRDefault="0000134E" w:rsidP="0000134E">
      <w:pPr>
        <w:rPr>
          <w:sz w:val="24"/>
          <w:szCs w:val="24"/>
        </w:rPr>
      </w:pPr>
    </w:p>
    <w:p w:rsidR="0056144E" w:rsidRDefault="00E34FB9" w:rsidP="0000134E">
      <w:pPr>
        <w:pStyle w:val="ListParagraph"/>
        <w:numPr>
          <w:ilvl w:val="0"/>
          <w:numId w:val="12"/>
        </w:numPr>
        <w:tabs>
          <w:tab w:val="left" w:pos="-720"/>
        </w:tabs>
        <w:suppressAutoHyphens/>
        <w:spacing w:line="480" w:lineRule="auto"/>
        <w:rPr>
          <w:sz w:val="24"/>
          <w:szCs w:val="24"/>
        </w:rPr>
      </w:pPr>
      <w:r w:rsidRPr="0056144E">
        <w:rPr>
          <w:b/>
          <w:sz w:val="24"/>
          <w:szCs w:val="24"/>
          <w:u w:val="single"/>
        </w:rPr>
        <w:t>FNS-543.</w:t>
      </w:r>
      <w:r w:rsidR="0056144E">
        <w:rPr>
          <w:b/>
          <w:sz w:val="24"/>
          <w:szCs w:val="24"/>
          <w:u w:val="single"/>
        </w:rPr>
        <w:t xml:space="preserve">  </w:t>
      </w:r>
      <w:r w:rsidR="0056144E" w:rsidRPr="0056144E">
        <w:rPr>
          <w:sz w:val="24"/>
          <w:szCs w:val="24"/>
        </w:rPr>
        <w:t xml:space="preserve">Six hundred (600) Businesses submit 1 response annually for a total of 600 annual responses. The annual reporting burden for the FNS-543-A report is 0.0833 per respondent to complete the form is 5 minutes (0.0833 hours) (600 Business x 1 annual report= 600 total annual responses x 5 minutes (0.0833 hours) per response= 49.98 burden hours rounded up to 50). </w:t>
      </w:r>
      <w:r w:rsidR="0000134E" w:rsidRPr="0056144E">
        <w:rPr>
          <w:sz w:val="24"/>
          <w:szCs w:val="24"/>
        </w:rPr>
        <w:t xml:space="preserve">  </w:t>
      </w:r>
    </w:p>
    <w:p w:rsidR="0056144E" w:rsidRDefault="00E34FB9" w:rsidP="0056144E">
      <w:pPr>
        <w:pStyle w:val="ListParagraph"/>
        <w:numPr>
          <w:ilvl w:val="0"/>
          <w:numId w:val="12"/>
        </w:numPr>
        <w:tabs>
          <w:tab w:val="left" w:pos="-720"/>
        </w:tabs>
        <w:suppressAutoHyphens/>
        <w:spacing w:line="480" w:lineRule="auto"/>
        <w:rPr>
          <w:sz w:val="24"/>
          <w:szCs w:val="24"/>
        </w:rPr>
      </w:pPr>
      <w:r w:rsidRPr="0056144E">
        <w:rPr>
          <w:b/>
          <w:sz w:val="24"/>
          <w:szCs w:val="24"/>
          <w:u w:val="single"/>
        </w:rPr>
        <w:t>FNS-543-A.</w:t>
      </w:r>
      <w:r w:rsidR="0000134E" w:rsidRPr="0056144E">
        <w:rPr>
          <w:sz w:val="24"/>
          <w:szCs w:val="24"/>
        </w:rPr>
        <w:t xml:space="preserve"> </w:t>
      </w:r>
      <w:r w:rsidR="0056144E" w:rsidRPr="0056144E">
        <w:rPr>
          <w:sz w:val="24"/>
          <w:szCs w:val="24"/>
        </w:rPr>
        <w:t xml:space="preserve">  Fifty-three (55) State Agencies (SA) submit 1 response annually for a total of 55 annual responses.  The annual burden for the FNS-543 is 59.58 hours (rounded to 60 burden hours).  The reporting burden is estimated to be 5 minutes (1.05 hours) annually per respondent (55SA x 1 annual report= 55 total annual responses x 1.08333 hours per response = 59.58 (rounded to 60 burden hours for the SF 543).   </w:t>
      </w:r>
    </w:p>
    <w:p w:rsidR="00724309" w:rsidRPr="003A70B2" w:rsidRDefault="000731E0" w:rsidP="00724309">
      <w:pPr>
        <w:spacing w:before="240"/>
        <w:rPr>
          <w:b/>
          <w:sz w:val="28"/>
          <w:szCs w:val="28"/>
        </w:rPr>
      </w:pPr>
      <w:r>
        <w:rPr>
          <w:b/>
          <w:sz w:val="28"/>
          <w:szCs w:val="28"/>
        </w:rPr>
        <w:t>BUSINESS</w:t>
      </w:r>
      <w:r w:rsidR="00FD42AB">
        <w:rPr>
          <w:b/>
          <w:sz w:val="28"/>
          <w:szCs w:val="28"/>
        </w:rPr>
        <w:t xml:space="preserve"> </w:t>
      </w:r>
      <w:r w:rsidR="00724309" w:rsidRPr="003A70B2">
        <w:rPr>
          <w:b/>
          <w:sz w:val="28"/>
          <w:szCs w:val="28"/>
        </w:rPr>
        <w:t>REPORTING BURDEN FOR FNS-543</w:t>
      </w:r>
    </w:p>
    <w:p w:rsidR="00724309" w:rsidRPr="003F23BF" w:rsidRDefault="00724309" w:rsidP="00724309">
      <w:pPr>
        <w:spacing w:before="240" w:line="360" w:lineRule="auto"/>
        <w:rPr>
          <w:sz w:val="24"/>
          <w:szCs w:val="24"/>
        </w:rPr>
      </w:pPr>
      <w:r w:rsidRPr="003F23BF">
        <w:rPr>
          <w:sz w:val="24"/>
          <w:szCs w:val="24"/>
          <w:u w:val="single"/>
        </w:rPr>
        <w:t>Estimated Number of Respondents</w:t>
      </w:r>
      <w:r w:rsidRPr="003F23BF">
        <w:rPr>
          <w:sz w:val="24"/>
          <w:szCs w:val="24"/>
        </w:rPr>
        <w:t>:  600</w:t>
      </w:r>
    </w:p>
    <w:p w:rsidR="00724309" w:rsidRPr="003F23BF" w:rsidRDefault="00724309" w:rsidP="00724309">
      <w:pPr>
        <w:spacing w:before="240" w:line="360" w:lineRule="auto"/>
        <w:rPr>
          <w:sz w:val="24"/>
          <w:szCs w:val="24"/>
        </w:rPr>
      </w:pPr>
      <w:r w:rsidRPr="003F23BF">
        <w:rPr>
          <w:sz w:val="24"/>
          <w:szCs w:val="24"/>
          <w:u w:val="single"/>
        </w:rPr>
        <w:lastRenderedPageBreak/>
        <w:t>Estimated Number of Responses per Respondent</w:t>
      </w:r>
      <w:r w:rsidRPr="003F23BF">
        <w:rPr>
          <w:sz w:val="24"/>
          <w:szCs w:val="24"/>
        </w:rPr>
        <w:t>:  1</w:t>
      </w:r>
    </w:p>
    <w:p w:rsidR="00724309" w:rsidRPr="003F23BF" w:rsidRDefault="00724309" w:rsidP="00724309">
      <w:pPr>
        <w:spacing w:before="240" w:line="360" w:lineRule="auto"/>
        <w:rPr>
          <w:sz w:val="24"/>
          <w:szCs w:val="24"/>
        </w:rPr>
      </w:pPr>
      <w:r w:rsidRPr="003F23BF">
        <w:rPr>
          <w:sz w:val="24"/>
          <w:szCs w:val="24"/>
          <w:u w:val="single"/>
        </w:rPr>
        <w:t>Estimated Total Annual Responses</w:t>
      </w:r>
      <w:r w:rsidRPr="003F23BF">
        <w:rPr>
          <w:sz w:val="24"/>
          <w:szCs w:val="24"/>
        </w:rPr>
        <w:t>:  600</w:t>
      </w:r>
    </w:p>
    <w:p w:rsidR="00724309" w:rsidRPr="003F23BF" w:rsidRDefault="00724309" w:rsidP="00724309">
      <w:pPr>
        <w:spacing w:before="240" w:line="360" w:lineRule="auto"/>
        <w:rPr>
          <w:sz w:val="24"/>
          <w:szCs w:val="24"/>
          <w:u w:val="single"/>
        </w:rPr>
      </w:pPr>
      <w:r w:rsidRPr="003F23BF">
        <w:rPr>
          <w:sz w:val="24"/>
          <w:szCs w:val="24"/>
          <w:u w:val="single"/>
        </w:rPr>
        <w:t>Estimated Time per Response</w:t>
      </w:r>
      <w:r w:rsidRPr="003F23BF">
        <w:rPr>
          <w:sz w:val="24"/>
          <w:szCs w:val="24"/>
        </w:rPr>
        <w:t xml:space="preserve">:  5 minutes (0.0833 hours) </w:t>
      </w:r>
    </w:p>
    <w:p w:rsidR="00724309" w:rsidRPr="003F23BF" w:rsidRDefault="00724309" w:rsidP="00724309">
      <w:pPr>
        <w:spacing w:before="240" w:line="360" w:lineRule="auto"/>
        <w:rPr>
          <w:sz w:val="24"/>
          <w:szCs w:val="24"/>
        </w:rPr>
      </w:pPr>
      <w:r w:rsidRPr="003F23BF">
        <w:rPr>
          <w:sz w:val="24"/>
          <w:szCs w:val="24"/>
          <w:u w:val="single"/>
        </w:rPr>
        <w:t>Estimated Total Annual Burden on Respondents</w:t>
      </w:r>
      <w:r w:rsidRPr="003F23BF">
        <w:rPr>
          <w:sz w:val="24"/>
          <w:szCs w:val="24"/>
        </w:rPr>
        <w:t xml:space="preserve">:  49.98 hours rounded up to 50 hours </w:t>
      </w:r>
    </w:p>
    <w:p w:rsidR="00724309" w:rsidRPr="00CB0156" w:rsidRDefault="000731E0" w:rsidP="00724309">
      <w:pPr>
        <w:spacing w:before="240"/>
        <w:rPr>
          <w:b/>
          <w:sz w:val="28"/>
        </w:rPr>
      </w:pPr>
      <w:r>
        <w:rPr>
          <w:b/>
          <w:sz w:val="28"/>
        </w:rPr>
        <w:t xml:space="preserve">STATE AGENCY </w:t>
      </w:r>
      <w:r w:rsidR="00724309" w:rsidRPr="00CB0156">
        <w:rPr>
          <w:b/>
          <w:sz w:val="28"/>
        </w:rPr>
        <w:t>REPORTING BURDEN FOR FNS-543-A</w:t>
      </w:r>
    </w:p>
    <w:p w:rsidR="00724309" w:rsidRPr="003F23BF" w:rsidRDefault="00724309" w:rsidP="00724309">
      <w:pPr>
        <w:spacing w:before="240" w:line="360" w:lineRule="auto"/>
        <w:rPr>
          <w:sz w:val="24"/>
          <w:szCs w:val="24"/>
        </w:rPr>
      </w:pPr>
      <w:r w:rsidRPr="003F23BF">
        <w:rPr>
          <w:sz w:val="24"/>
          <w:szCs w:val="24"/>
          <w:u w:val="single"/>
        </w:rPr>
        <w:t>Estimated Number of Respondents</w:t>
      </w:r>
      <w:r w:rsidRPr="003F23BF">
        <w:rPr>
          <w:sz w:val="24"/>
          <w:szCs w:val="24"/>
        </w:rPr>
        <w:t>:  55</w:t>
      </w:r>
    </w:p>
    <w:p w:rsidR="00724309" w:rsidRPr="003F23BF" w:rsidRDefault="00724309" w:rsidP="00724309">
      <w:pPr>
        <w:spacing w:before="240" w:line="360" w:lineRule="auto"/>
        <w:rPr>
          <w:sz w:val="24"/>
          <w:szCs w:val="24"/>
        </w:rPr>
      </w:pPr>
      <w:r w:rsidRPr="003F23BF">
        <w:rPr>
          <w:sz w:val="24"/>
          <w:szCs w:val="24"/>
          <w:u w:val="single"/>
        </w:rPr>
        <w:t>Estimated Number of Responses per Respondent</w:t>
      </w:r>
      <w:r w:rsidRPr="003F23BF">
        <w:rPr>
          <w:sz w:val="24"/>
          <w:szCs w:val="24"/>
        </w:rPr>
        <w:t>:  1</w:t>
      </w:r>
    </w:p>
    <w:p w:rsidR="00724309" w:rsidRPr="003F23BF" w:rsidRDefault="00724309" w:rsidP="00724309">
      <w:pPr>
        <w:spacing w:before="240" w:line="360" w:lineRule="auto"/>
        <w:rPr>
          <w:sz w:val="24"/>
          <w:szCs w:val="24"/>
        </w:rPr>
      </w:pPr>
      <w:r w:rsidRPr="003F23BF">
        <w:rPr>
          <w:sz w:val="24"/>
          <w:szCs w:val="24"/>
          <w:u w:val="single"/>
        </w:rPr>
        <w:t>Estimated Total Annual Responses</w:t>
      </w:r>
      <w:r w:rsidRPr="003F23BF">
        <w:rPr>
          <w:sz w:val="24"/>
          <w:szCs w:val="24"/>
        </w:rPr>
        <w:t>: 55</w:t>
      </w:r>
    </w:p>
    <w:p w:rsidR="00724309" w:rsidRPr="003F23BF" w:rsidRDefault="00724309" w:rsidP="00724309">
      <w:pPr>
        <w:spacing w:before="240" w:line="360" w:lineRule="auto"/>
        <w:rPr>
          <w:sz w:val="24"/>
          <w:szCs w:val="24"/>
        </w:rPr>
      </w:pPr>
      <w:proofErr w:type="gramStart"/>
      <w:r w:rsidRPr="003F23BF">
        <w:rPr>
          <w:sz w:val="24"/>
          <w:szCs w:val="24"/>
          <w:u w:val="single"/>
        </w:rPr>
        <w:t>Estimated Time per Response</w:t>
      </w:r>
      <w:r w:rsidRPr="003F23BF">
        <w:rPr>
          <w:sz w:val="24"/>
          <w:szCs w:val="24"/>
        </w:rPr>
        <w:t>:  1.05 hours</w:t>
      </w:r>
      <w:r w:rsidR="003A70B2" w:rsidRPr="003F23BF">
        <w:rPr>
          <w:sz w:val="24"/>
          <w:szCs w:val="24"/>
        </w:rPr>
        <w:t xml:space="preserve"> (1.0833 minutes)</w:t>
      </w:r>
      <w:r w:rsidRPr="003F23BF">
        <w:rPr>
          <w:sz w:val="24"/>
          <w:szCs w:val="24"/>
        </w:rPr>
        <w:t>.</w:t>
      </w:r>
      <w:proofErr w:type="gramEnd"/>
    </w:p>
    <w:p w:rsidR="00724309" w:rsidRPr="006476AB" w:rsidRDefault="00724309" w:rsidP="00724309">
      <w:pPr>
        <w:spacing w:before="240" w:line="360" w:lineRule="auto"/>
        <w:rPr>
          <w:sz w:val="24"/>
          <w:szCs w:val="24"/>
        </w:rPr>
      </w:pPr>
      <w:r w:rsidRPr="003F23BF">
        <w:rPr>
          <w:sz w:val="24"/>
          <w:szCs w:val="24"/>
          <w:u w:val="single"/>
        </w:rPr>
        <w:t>Estimated Total Annual Burden on Respondents</w:t>
      </w:r>
      <w:r w:rsidRPr="003F23BF">
        <w:rPr>
          <w:sz w:val="24"/>
          <w:szCs w:val="24"/>
        </w:rPr>
        <w:t xml:space="preserve">:  </w:t>
      </w:r>
      <w:r w:rsidR="00635F3C" w:rsidRPr="00AA2A12">
        <w:rPr>
          <w:sz w:val="24"/>
          <w:szCs w:val="24"/>
        </w:rPr>
        <w:t>59.59</w:t>
      </w:r>
      <w:r w:rsidR="00E34FB9" w:rsidRPr="00AA2A12">
        <w:rPr>
          <w:sz w:val="24"/>
          <w:szCs w:val="24"/>
        </w:rPr>
        <w:t xml:space="preserve"> hours rounded up to </w:t>
      </w:r>
      <w:r w:rsidR="00635F3C" w:rsidRPr="00AA2A12">
        <w:rPr>
          <w:sz w:val="24"/>
          <w:szCs w:val="24"/>
        </w:rPr>
        <w:t>60</w:t>
      </w:r>
      <w:r w:rsidR="00E34FB9" w:rsidRPr="00AA2A12">
        <w:rPr>
          <w:sz w:val="24"/>
          <w:szCs w:val="24"/>
        </w:rPr>
        <w:t xml:space="preserve"> hours</w:t>
      </w:r>
    </w:p>
    <w:p w:rsidR="00724309" w:rsidRPr="006476AB" w:rsidRDefault="00724309" w:rsidP="00724309">
      <w:pPr>
        <w:rPr>
          <w:sz w:val="24"/>
          <w:szCs w:val="24"/>
        </w:rPr>
      </w:pPr>
    </w:p>
    <w:p w:rsidR="00724309" w:rsidRPr="006476AB" w:rsidRDefault="00CB1475" w:rsidP="00CB0156">
      <w:pPr>
        <w:spacing w:line="480" w:lineRule="auto"/>
        <w:rPr>
          <w:sz w:val="24"/>
          <w:szCs w:val="24"/>
        </w:rPr>
      </w:pPr>
      <w:r>
        <w:rPr>
          <w:sz w:val="24"/>
          <w:szCs w:val="24"/>
        </w:rPr>
        <w:t xml:space="preserve">There are 655 (600 Business + 55 States) respondents involved in this data collection.  </w:t>
      </w:r>
      <w:r w:rsidR="00724309" w:rsidRPr="006476AB">
        <w:rPr>
          <w:sz w:val="24"/>
          <w:szCs w:val="24"/>
        </w:rPr>
        <w:t>The total reporting burden for this information collection is 1</w:t>
      </w:r>
      <w:r w:rsidR="00F609F1">
        <w:rPr>
          <w:sz w:val="24"/>
          <w:szCs w:val="24"/>
        </w:rPr>
        <w:t>10</w:t>
      </w:r>
      <w:r w:rsidR="00724309" w:rsidRPr="006476AB">
        <w:rPr>
          <w:sz w:val="24"/>
          <w:szCs w:val="24"/>
        </w:rPr>
        <w:t xml:space="preserve"> total annual burden hours and 655 total annual responses.</w:t>
      </w:r>
      <w:r w:rsidR="001452B5" w:rsidRPr="006476AB">
        <w:rPr>
          <w:sz w:val="24"/>
          <w:szCs w:val="24"/>
        </w:rPr>
        <w:t xml:space="preserve">  There is no recordkeeping burden associated with this information collection.</w:t>
      </w:r>
    </w:p>
    <w:p w:rsidR="00724309" w:rsidRDefault="002D40DC" w:rsidP="00724309">
      <w:pPr>
        <w:rPr>
          <w:sz w:val="24"/>
          <w:szCs w:val="24"/>
        </w:rPr>
      </w:pPr>
      <w:proofErr w:type="gramStart"/>
      <w:r w:rsidRPr="00341D68">
        <w:rPr>
          <w:sz w:val="24"/>
          <w:szCs w:val="24"/>
        </w:rPr>
        <w:t>TABLE 1.</w:t>
      </w:r>
      <w:proofErr w:type="gramEnd"/>
      <w:r w:rsidRPr="00341D68">
        <w:rPr>
          <w:sz w:val="24"/>
          <w:szCs w:val="24"/>
        </w:rPr>
        <w:t xml:space="preserve">  </w:t>
      </w:r>
      <w:r w:rsidR="000731E0">
        <w:rPr>
          <w:sz w:val="24"/>
          <w:szCs w:val="24"/>
        </w:rPr>
        <w:t>BUSINESS</w:t>
      </w:r>
      <w:r w:rsidR="00D1759D">
        <w:rPr>
          <w:sz w:val="24"/>
          <w:szCs w:val="24"/>
        </w:rPr>
        <w:t xml:space="preserve"> </w:t>
      </w:r>
      <w:r w:rsidRPr="00341D68">
        <w:rPr>
          <w:sz w:val="24"/>
          <w:szCs w:val="24"/>
        </w:rPr>
        <w:t xml:space="preserve">ESTIMATED ANNUAL </w:t>
      </w:r>
      <w:r w:rsidR="000731E0">
        <w:rPr>
          <w:sz w:val="24"/>
          <w:szCs w:val="24"/>
        </w:rPr>
        <w:t>REPORTING</w:t>
      </w:r>
      <w:r w:rsidR="000731E0" w:rsidRPr="00341D68">
        <w:rPr>
          <w:sz w:val="24"/>
          <w:szCs w:val="24"/>
        </w:rPr>
        <w:t xml:space="preserve"> </w:t>
      </w:r>
      <w:r w:rsidRPr="00341D68">
        <w:rPr>
          <w:sz w:val="24"/>
          <w:szCs w:val="24"/>
        </w:rPr>
        <w:t>HOUR BURDEN</w:t>
      </w:r>
    </w:p>
    <w:p w:rsidR="003E1140" w:rsidRDefault="003E1140" w:rsidP="00724309">
      <w:pPr>
        <w:rPr>
          <w:sz w:val="24"/>
          <w:szCs w:val="24"/>
        </w:rPr>
      </w:pPr>
    </w:p>
    <w:p w:rsidR="003E1140" w:rsidRDefault="003E1140" w:rsidP="003E1140">
      <w:pPr>
        <w:ind w:firstLine="720"/>
        <w:rPr>
          <w:sz w:val="24"/>
          <w:szCs w:val="24"/>
        </w:rPr>
      </w:pPr>
    </w:p>
    <w:tbl>
      <w:tblPr>
        <w:tblW w:w="10749" w:type="dxa"/>
        <w:tblLook w:val="04A0" w:firstRow="1" w:lastRow="0" w:firstColumn="1" w:lastColumn="0" w:noHBand="0" w:noVBand="1"/>
      </w:tblPr>
      <w:tblGrid>
        <w:gridCol w:w="1613"/>
        <w:gridCol w:w="1613"/>
        <w:gridCol w:w="1228"/>
        <w:gridCol w:w="1486"/>
        <w:gridCol w:w="1378"/>
        <w:gridCol w:w="1541"/>
        <w:gridCol w:w="1994"/>
      </w:tblGrid>
      <w:tr w:rsidR="003E1140" w:rsidRPr="00C151EF" w:rsidTr="002E3628">
        <w:trPr>
          <w:trHeight w:val="796"/>
        </w:trPr>
        <w:tc>
          <w:tcPr>
            <w:tcW w:w="10749" w:type="dxa"/>
            <w:gridSpan w:val="7"/>
            <w:tcBorders>
              <w:top w:val="single" w:sz="8" w:space="0" w:color="auto"/>
              <w:left w:val="single" w:sz="8" w:space="0" w:color="auto"/>
              <w:bottom w:val="single" w:sz="4" w:space="0" w:color="auto"/>
              <w:right w:val="single" w:sz="8" w:space="0" w:color="auto"/>
            </w:tcBorders>
            <w:shd w:val="clear" w:color="auto" w:fill="auto"/>
            <w:noWrap/>
            <w:vAlign w:val="bottom"/>
            <w:hideMark/>
          </w:tcPr>
          <w:p w:rsidR="003E1140" w:rsidRDefault="003E1140" w:rsidP="003E1140">
            <w:pPr>
              <w:ind w:firstLine="720"/>
              <w:jc w:val="center"/>
              <w:rPr>
                <w:b/>
                <w:bCs/>
                <w:color w:val="000000"/>
                <w:sz w:val="28"/>
                <w:szCs w:val="28"/>
              </w:rPr>
            </w:pPr>
            <w:r>
              <w:rPr>
                <w:b/>
                <w:bCs/>
                <w:color w:val="000000"/>
                <w:sz w:val="28"/>
                <w:szCs w:val="28"/>
              </w:rPr>
              <w:t>FNS-543</w:t>
            </w:r>
            <w:r w:rsidRPr="00635F3C">
              <w:rPr>
                <w:b/>
                <w:bCs/>
                <w:color w:val="000000"/>
                <w:sz w:val="28"/>
                <w:szCs w:val="28"/>
              </w:rPr>
              <w:t xml:space="preserve"> (</w:t>
            </w:r>
            <w:r w:rsidR="005D0BA1">
              <w:rPr>
                <w:b/>
                <w:bCs/>
                <w:color w:val="000000"/>
                <w:sz w:val="28"/>
                <w:szCs w:val="28"/>
              </w:rPr>
              <w:t xml:space="preserve">Business </w:t>
            </w:r>
            <w:r w:rsidRPr="00635F3C">
              <w:rPr>
                <w:b/>
                <w:bCs/>
                <w:color w:val="000000"/>
                <w:sz w:val="28"/>
                <w:szCs w:val="28"/>
              </w:rPr>
              <w:t>Agency Reporting Burden)</w:t>
            </w:r>
          </w:p>
          <w:p w:rsidR="003E1140" w:rsidRPr="00C151EF" w:rsidRDefault="003E1140" w:rsidP="00C151EF">
            <w:pPr>
              <w:jc w:val="center"/>
              <w:rPr>
                <w:b/>
                <w:bCs/>
                <w:color w:val="000000"/>
              </w:rPr>
            </w:pPr>
          </w:p>
        </w:tc>
      </w:tr>
      <w:tr w:rsidR="00C151EF" w:rsidRPr="00C151EF" w:rsidTr="002E3628">
        <w:trPr>
          <w:trHeight w:val="796"/>
        </w:trPr>
        <w:tc>
          <w:tcPr>
            <w:tcW w:w="161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151EF" w:rsidRPr="00C151EF" w:rsidRDefault="00C151EF" w:rsidP="00C151EF">
            <w:pPr>
              <w:rPr>
                <w:b/>
                <w:bCs/>
                <w:color w:val="000000"/>
              </w:rPr>
            </w:pPr>
            <w:r w:rsidRPr="00C151EF">
              <w:rPr>
                <w:b/>
                <w:bCs/>
                <w:color w:val="000000"/>
              </w:rPr>
              <w:t xml:space="preserve">Affected public </w:t>
            </w:r>
          </w:p>
        </w:tc>
        <w:tc>
          <w:tcPr>
            <w:tcW w:w="1613" w:type="dxa"/>
            <w:tcBorders>
              <w:top w:val="single" w:sz="8" w:space="0" w:color="auto"/>
              <w:left w:val="nil"/>
              <w:bottom w:val="single" w:sz="4" w:space="0" w:color="auto"/>
              <w:right w:val="single" w:sz="4" w:space="0" w:color="auto"/>
            </w:tcBorders>
            <w:shd w:val="clear" w:color="auto" w:fill="auto"/>
            <w:noWrap/>
            <w:vAlign w:val="bottom"/>
            <w:hideMark/>
          </w:tcPr>
          <w:p w:rsidR="00C151EF" w:rsidRPr="00C151EF" w:rsidRDefault="00C151EF" w:rsidP="00C151EF">
            <w:pPr>
              <w:jc w:val="center"/>
              <w:rPr>
                <w:b/>
                <w:bCs/>
                <w:color w:val="000000"/>
              </w:rPr>
            </w:pPr>
            <w:r w:rsidRPr="00C151EF">
              <w:rPr>
                <w:b/>
                <w:bCs/>
                <w:color w:val="000000"/>
              </w:rPr>
              <w:t>Respondent Type</w:t>
            </w:r>
          </w:p>
        </w:tc>
        <w:tc>
          <w:tcPr>
            <w:tcW w:w="1124" w:type="dxa"/>
            <w:tcBorders>
              <w:top w:val="single" w:sz="8" w:space="0" w:color="auto"/>
              <w:left w:val="nil"/>
              <w:bottom w:val="single" w:sz="4" w:space="0" w:color="auto"/>
              <w:right w:val="single" w:sz="4" w:space="0" w:color="auto"/>
            </w:tcBorders>
            <w:shd w:val="clear" w:color="auto" w:fill="auto"/>
            <w:vAlign w:val="bottom"/>
            <w:hideMark/>
          </w:tcPr>
          <w:p w:rsidR="00C151EF" w:rsidRPr="00C151EF" w:rsidRDefault="00C151EF" w:rsidP="00C151EF">
            <w:pPr>
              <w:jc w:val="center"/>
              <w:rPr>
                <w:b/>
                <w:bCs/>
                <w:color w:val="000000"/>
              </w:rPr>
            </w:pPr>
            <w:r w:rsidRPr="00C151EF">
              <w:rPr>
                <w:b/>
                <w:bCs/>
                <w:color w:val="000000"/>
              </w:rPr>
              <w:t>Estimated # Respondent</w:t>
            </w:r>
          </w:p>
        </w:tc>
        <w:tc>
          <w:tcPr>
            <w:tcW w:w="1486" w:type="dxa"/>
            <w:tcBorders>
              <w:top w:val="single" w:sz="8" w:space="0" w:color="auto"/>
              <w:left w:val="nil"/>
              <w:bottom w:val="single" w:sz="4" w:space="0" w:color="auto"/>
              <w:right w:val="single" w:sz="4" w:space="0" w:color="auto"/>
            </w:tcBorders>
            <w:shd w:val="clear" w:color="auto" w:fill="auto"/>
            <w:vAlign w:val="bottom"/>
            <w:hideMark/>
          </w:tcPr>
          <w:p w:rsidR="00C151EF" w:rsidRPr="00C151EF" w:rsidRDefault="00C151EF" w:rsidP="00C151EF">
            <w:pPr>
              <w:jc w:val="center"/>
              <w:rPr>
                <w:b/>
                <w:bCs/>
                <w:color w:val="000000"/>
              </w:rPr>
            </w:pPr>
            <w:r w:rsidRPr="00C151EF">
              <w:rPr>
                <w:b/>
                <w:bCs/>
                <w:color w:val="000000"/>
              </w:rPr>
              <w:t>Responses annually per Respondent</w:t>
            </w:r>
          </w:p>
        </w:tc>
        <w:tc>
          <w:tcPr>
            <w:tcW w:w="1378" w:type="dxa"/>
            <w:tcBorders>
              <w:top w:val="single" w:sz="8" w:space="0" w:color="auto"/>
              <w:left w:val="nil"/>
              <w:bottom w:val="single" w:sz="4" w:space="0" w:color="auto"/>
              <w:right w:val="single" w:sz="4" w:space="0" w:color="auto"/>
            </w:tcBorders>
            <w:shd w:val="clear" w:color="auto" w:fill="auto"/>
            <w:vAlign w:val="bottom"/>
            <w:hideMark/>
          </w:tcPr>
          <w:p w:rsidR="00C151EF" w:rsidRPr="00C151EF" w:rsidRDefault="00C151EF" w:rsidP="00C151EF">
            <w:pPr>
              <w:jc w:val="center"/>
              <w:rPr>
                <w:b/>
                <w:bCs/>
                <w:color w:val="000000"/>
              </w:rPr>
            </w:pPr>
            <w:r w:rsidRPr="00C151EF">
              <w:rPr>
                <w:b/>
                <w:bCs/>
                <w:color w:val="000000"/>
              </w:rPr>
              <w:t xml:space="preserve">Total Annual Responses </w:t>
            </w:r>
          </w:p>
        </w:tc>
        <w:tc>
          <w:tcPr>
            <w:tcW w:w="1541" w:type="dxa"/>
            <w:tcBorders>
              <w:top w:val="single" w:sz="8" w:space="0" w:color="auto"/>
              <w:left w:val="nil"/>
              <w:bottom w:val="single" w:sz="4" w:space="0" w:color="auto"/>
              <w:right w:val="single" w:sz="4" w:space="0" w:color="auto"/>
            </w:tcBorders>
            <w:shd w:val="clear" w:color="auto" w:fill="auto"/>
            <w:vAlign w:val="bottom"/>
            <w:hideMark/>
          </w:tcPr>
          <w:p w:rsidR="00C151EF" w:rsidRPr="00C151EF" w:rsidRDefault="00C151EF" w:rsidP="00C151EF">
            <w:pPr>
              <w:jc w:val="center"/>
              <w:rPr>
                <w:b/>
                <w:bCs/>
                <w:color w:val="000000"/>
              </w:rPr>
            </w:pPr>
            <w:r w:rsidRPr="00C151EF">
              <w:rPr>
                <w:b/>
                <w:bCs/>
                <w:color w:val="000000"/>
              </w:rPr>
              <w:t>Estimated Avg. # of Hours Per Response</w:t>
            </w:r>
          </w:p>
        </w:tc>
        <w:tc>
          <w:tcPr>
            <w:tcW w:w="1994" w:type="dxa"/>
            <w:tcBorders>
              <w:top w:val="single" w:sz="8" w:space="0" w:color="auto"/>
              <w:left w:val="nil"/>
              <w:bottom w:val="single" w:sz="4" w:space="0" w:color="auto"/>
              <w:right w:val="single" w:sz="8" w:space="0" w:color="auto"/>
            </w:tcBorders>
            <w:shd w:val="clear" w:color="auto" w:fill="auto"/>
            <w:vAlign w:val="bottom"/>
            <w:hideMark/>
          </w:tcPr>
          <w:p w:rsidR="00C151EF" w:rsidRPr="00C151EF" w:rsidRDefault="00C151EF" w:rsidP="00C151EF">
            <w:pPr>
              <w:jc w:val="center"/>
              <w:rPr>
                <w:b/>
                <w:bCs/>
                <w:color w:val="000000"/>
              </w:rPr>
            </w:pPr>
            <w:r w:rsidRPr="00C151EF">
              <w:rPr>
                <w:b/>
                <w:bCs/>
                <w:color w:val="000000"/>
              </w:rPr>
              <w:t>Estimated Total Hours</w:t>
            </w:r>
          </w:p>
        </w:tc>
      </w:tr>
      <w:tr w:rsidR="00C151EF" w:rsidRPr="00C151EF" w:rsidTr="002E3628">
        <w:trPr>
          <w:trHeight w:val="321"/>
        </w:trPr>
        <w:tc>
          <w:tcPr>
            <w:tcW w:w="1613"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rsidR="00C151EF" w:rsidRPr="00C151EF" w:rsidRDefault="00C151EF" w:rsidP="00C151EF">
            <w:pPr>
              <w:jc w:val="center"/>
              <w:rPr>
                <w:rFonts w:ascii="Segoe UI Symbol" w:hAnsi="Segoe UI Symbol"/>
                <w:b/>
                <w:bCs/>
                <w:color w:val="000000"/>
                <w:sz w:val="24"/>
                <w:szCs w:val="24"/>
              </w:rPr>
            </w:pPr>
            <w:r w:rsidRPr="00C151EF">
              <w:rPr>
                <w:rFonts w:ascii="Segoe UI Symbol" w:hAnsi="Segoe UI Symbol"/>
                <w:b/>
                <w:bCs/>
                <w:color w:val="000000"/>
                <w:sz w:val="24"/>
                <w:szCs w:val="24"/>
              </w:rPr>
              <w:t>Business</w:t>
            </w:r>
          </w:p>
        </w:tc>
        <w:tc>
          <w:tcPr>
            <w:tcW w:w="1613" w:type="dxa"/>
            <w:tcBorders>
              <w:top w:val="nil"/>
              <w:left w:val="nil"/>
              <w:bottom w:val="single" w:sz="8" w:space="0" w:color="auto"/>
              <w:right w:val="single" w:sz="8" w:space="0" w:color="auto"/>
            </w:tcBorders>
            <w:shd w:val="clear" w:color="auto" w:fill="auto"/>
            <w:vAlign w:val="bottom"/>
            <w:hideMark/>
          </w:tcPr>
          <w:p w:rsidR="00C151EF" w:rsidRPr="00C151EF" w:rsidRDefault="00C151EF" w:rsidP="00C151EF">
            <w:pPr>
              <w:rPr>
                <w:color w:val="000000"/>
              </w:rPr>
            </w:pPr>
            <w:r w:rsidRPr="00C151EF">
              <w:rPr>
                <w:color w:val="000000"/>
              </w:rPr>
              <w:t>Food Banks</w:t>
            </w:r>
          </w:p>
        </w:tc>
        <w:tc>
          <w:tcPr>
            <w:tcW w:w="1124" w:type="dxa"/>
            <w:tcBorders>
              <w:top w:val="nil"/>
              <w:left w:val="nil"/>
              <w:bottom w:val="single" w:sz="8" w:space="0" w:color="auto"/>
              <w:right w:val="single" w:sz="8" w:space="0" w:color="auto"/>
            </w:tcBorders>
            <w:shd w:val="clear" w:color="auto" w:fill="auto"/>
            <w:noWrap/>
            <w:vAlign w:val="bottom"/>
            <w:hideMark/>
          </w:tcPr>
          <w:p w:rsidR="00C151EF" w:rsidRPr="00C151EF" w:rsidRDefault="00C151EF" w:rsidP="00C151EF">
            <w:pPr>
              <w:jc w:val="right"/>
              <w:rPr>
                <w:color w:val="000000"/>
              </w:rPr>
            </w:pPr>
            <w:r w:rsidRPr="00C151EF">
              <w:rPr>
                <w:color w:val="000000"/>
              </w:rPr>
              <w:t>300</w:t>
            </w:r>
          </w:p>
        </w:tc>
        <w:tc>
          <w:tcPr>
            <w:tcW w:w="1486" w:type="dxa"/>
            <w:tcBorders>
              <w:top w:val="nil"/>
              <w:left w:val="nil"/>
              <w:bottom w:val="single" w:sz="8" w:space="0" w:color="auto"/>
              <w:right w:val="single" w:sz="8" w:space="0" w:color="auto"/>
            </w:tcBorders>
            <w:shd w:val="clear" w:color="auto" w:fill="auto"/>
            <w:noWrap/>
            <w:vAlign w:val="bottom"/>
            <w:hideMark/>
          </w:tcPr>
          <w:p w:rsidR="00C151EF" w:rsidRPr="00C151EF" w:rsidRDefault="00C151EF" w:rsidP="00C151EF">
            <w:pPr>
              <w:jc w:val="right"/>
              <w:rPr>
                <w:color w:val="000000"/>
              </w:rPr>
            </w:pPr>
            <w:r w:rsidRPr="00C151EF">
              <w:rPr>
                <w:color w:val="000000"/>
              </w:rPr>
              <w:t>1</w:t>
            </w:r>
          </w:p>
        </w:tc>
        <w:tc>
          <w:tcPr>
            <w:tcW w:w="1378" w:type="dxa"/>
            <w:tcBorders>
              <w:top w:val="nil"/>
              <w:left w:val="nil"/>
              <w:bottom w:val="single" w:sz="8" w:space="0" w:color="auto"/>
              <w:right w:val="single" w:sz="8" w:space="0" w:color="auto"/>
            </w:tcBorders>
            <w:shd w:val="clear" w:color="auto" w:fill="auto"/>
            <w:noWrap/>
            <w:vAlign w:val="bottom"/>
            <w:hideMark/>
          </w:tcPr>
          <w:p w:rsidR="00C151EF" w:rsidRPr="00C151EF" w:rsidRDefault="00C151EF" w:rsidP="00C151EF">
            <w:pPr>
              <w:jc w:val="right"/>
              <w:rPr>
                <w:color w:val="000000"/>
              </w:rPr>
            </w:pPr>
            <w:r w:rsidRPr="00C151EF">
              <w:rPr>
                <w:color w:val="000000"/>
              </w:rPr>
              <w:t>300</w:t>
            </w:r>
          </w:p>
        </w:tc>
        <w:tc>
          <w:tcPr>
            <w:tcW w:w="1541" w:type="dxa"/>
            <w:tcBorders>
              <w:top w:val="nil"/>
              <w:left w:val="nil"/>
              <w:bottom w:val="single" w:sz="8" w:space="0" w:color="auto"/>
              <w:right w:val="single" w:sz="8" w:space="0" w:color="auto"/>
            </w:tcBorders>
            <w:shd w:val="clear" w:color="auto" w:fill="auto"/>
            <w:noWrap/>
            <w:vAlign w:val="bottom"/>
            <w:hideMark/>
          </w:tcPr>
          <w:p w:rsidR="00C151EF" w:rsidRPr="00C151EF" w:rsidRDefault="00C151EF" w:rsidP="00C151EF">
            <w:pPr>
              <w:jc w:val="right"/>
              <w:rPr>
                <w:color w:val="000000"/>
              </w:rPr>
            </w:pPr>
            <w:r w:rsidRPr="00C151EF">
              <w:rPr>
                <w:color w:val="000000"/>
              </w:rPr>
              <w:t>0.0833</w:t>
            </w:r>
          </w:p>
        </w:tc>
        <w:tc>
          <w:tcPr>
            <w:tcW w:w="1994" w:type="dxa"/>
            <w:tcBorders>
              <w:top w:val="nil"/>
              <w:left w:val="nil"/>
              <w:bottom w:val="single" w:sz="8" w:space="0" w:color="auto"/>
              <w:right w:val="single" w:sz="8" w:space="0" w:color="auto"/>
            </w:tcBorders>
            <w:shd w:val="clear" w:color="auto" w:fill="auto"/>
            <w:noWrap/>
            <w:vAlign w:val="bottom"/>
            <w:hideMark/>
          </w:tcPr>
          <w:p w:rsidR="00C151EF" w:rsidRPr="00C151EF" w:rsidRDefault="00C151EF" w:rsidP="00C151EF">
            <w:pPr>
              <w:jc w:val="right"/>
              <w:rPr>
                <w:color w:val="000000"/>
              </w:rPr>
            </w:pPr>
            <w:r w:rsidRPr="00C151EF">
              <w:rPr>
                <w:color w:val="000000"/>
              </w:rPr>
              <w:t>24.99</w:t>
            </w:r>
          </w:p>
        </w:tc>
      </w:tr>
      <w:tr w:rsidR="00C151EF" w:rsidRPr="00C151EF" w:rsidTr="002E3628">
        <w:trPr>
          <w:trHeight w:val="551"/>
        </w:trPr>
        <w:tc>
          <w:tcPr>
            <w:tcW w:w="1613" w:type="dxa"/>
            <w:vMerge/>
            <w:tcBorders>
              <w:top w:val="nil"/>
              <w:left w:val="single" w:sz="8" w:space="0" w:color="auto"/>
              <w:bottom w:val="single" w:sz="8" w:space="0" w:color="000000"/>
              <w:right w:val="single" w:sz="4" w:space="0" w:color="auto"/>
            </w:tcBorders>
            <w:vAlign w:val="center"/>
            <w:hideMark/>
          </w:tcPr>
          <w:p w:rsidR="00C151EF" w:rsidRPr="00C151EF" w:rsidRDefault="00C151EF" w:rsidP="00C151EF">
            <w:pPr>
              <w:rPr>
                <w:rFonts w:ascii="Segoe UI Symbol" w:hAnsi="Segoe UI Symbol"/>
                <w:b/>
                <w:bCs/>
                <w:color w:val="000000"/>
                <w:sz w:val="24"/>
                <w:szCs w:val="24"/>
              </w:rPr>
            </w:pPr>
          </w:p>
        </w:tc>
        <w:tc>
          <w:tcPr>
            <w:tcW w:w="1613" w:type="dxa"/>
            <w:tcBorders>
              <w:top w:val="nil"/>
              <w:left w:val="nil"/>
              <w:bottom w:val="single" w:sz="8" w:space="0" w:color="auto"/>
              <w:right w:val="single" w:sz="8" w:space="0" w:color="auto"/>
            </w:tcBorders>
            <w:shd w:val="clear" w:color="auto" w:fill="auto"/>
            <w:vAlign w:val="bottom"/>
            <w:hideMark/>
          </w:tcPr>
          <w:p w:rsidR="00C151EF" w:rsidRPr="00C151EF" w:rsidRDefault="00C151EF" w:rsidP="00C151EF">
            <w:pPr>
              <w:rPr>
                <w:color w:val="000000"/>
              </w:rPr>
            </w:pPr>
            <w:r w:rsidRPr="00C151EF">
              <w:rPr>
                <w:color w:val="000000"/>
              </w:rPr>
              <w:t>Business and Other For Profit</w:t>
            </w:r>
          </w:p>
        </w:tc>
        <w:tc>
          <w:tcPr>
            <w:tcW w:w="1124" w:type="dxa"/>
            <w:tcBorders>
              <w:top w:val="nil"/>
              <w:left w:val="nil"/>
              <w:bottom w:val="single" w:sz="8" w:space="0" w:color="auto"/>
              <w:right w:val="single" w:sz="8" w:space="0" w:color="auto"/>
            </w:tcBorders>
            <w:shd w:val="clear" w:color="auto" w:fill="auto"/>
            <w:noWrap/>
            <w:vAlign w:val="bottom"/>
            <w:hideMark/>
          </w:tcPr>
          <w:p w:rsidR="00C151EF" w:rsidRPr="00C151EF" w:rsidRDefault="00C151EF" w:rsidP="00C151EF">
            <w:pPr>
              <w:jc w:val="right"/>
              <w:rPr>
                <w:color w:val="000000"/>
              </w:rPr>
            </w:pPr>
            <w:r w:rsidRPr="00C151EF">
              <w:rPr>
                <w:color w:val="000000"/>
              </w:rPr>
              <w:t>100</w:t>
            </w:r>
          </w:p>
        </w:tc>
        <w:tc>
          <w:tcPr>
            <w:tcW w:w="1486" w:type="dxa"/>
            <w:tcBorders>
              <w:top w:val="nil"/>
              <w:left w:val="nil"/>
              <w:bottom w:val="single" w:sz="8" w:space="0" w:color="auto"/>
              <w:right w:val="single" w:sz="8" w:space="0" w:color="auto"/>
            </w:tcBorders>
            <w:shd w:val="clear" w:color="auto" w:fill="auto"/>
            <w:noWrap/>
            <w:vAlign w:val="bottom"/>
            <w:hideMark/>
          </w:tcPr>
          <w:p w:rsidR="00C151EF" w:rsidRPr="00C151EF" w:rsidRDefault="00C151EF" w:rsidP="00C151EF">
            <w:pPr>
              <w:jc w:val="right"/>
              <w:rPr>
                <w:color w:val="000000"/>
              </w:rPr>
            </w:pPr>
            <w:r w:rsidRPr="00C151EF">
              <w:rPr>
                <w:color w:val="000000"/>
              </w:rPr>
              <w:t>1</w:t>
            </w:r>
          </w:p>
        </w:tc>
        <w:tc>
          <w:tcPr>
            <w:tcW w:w="1378" w:type="dxa"/>
            <w:tcBorders>
              <w:top w:val="nil"/>
              <w:left w:val="nil"/>
              <w:bottom w:val="single" w:sz="8" w:space="0" w:color="auto"/>
              <w:right w:val="single" w:sz="8" w:space="0" w:color="auto"/>
            </w:tcBorders>
            <w:shd w:val="clear" w:color="auto" w:fill="auto"/>
            <w:noWrap/>
            <w:vAlign w:val="bottom"/>
            <w:hideMark/>
          </w:tcPr>
          <w:p w:rsidR="00C151EF" w:rsidRPr="00C151EF" w:rsidRDefault="00C151EF" w:rsidP="00C151EF">
            <w:pPr>
              <w:jc w:val="right"/>
              <w:rPr>
                <w:color w:val="000000"/>
              </w:rPr>
            </w:pPr>
            <w:r w:rsidRPr="00C151EF">
              <w:rPr>
                <w:color w:val="000000"/>
              </w:rPr>
              <w:t>100</w:t>
            </w:r>
          </w:p>
        </w:tc>
        <w:tc>
          <w:tcPr>
            <w:tcW w:w="1541" w:type="dxa"/>
            <w:tcBorders>
              <w:top w:val="nil"/>
              <w:left w:val="nil"/>
              <w:bottom w:val="single" w:sz="8" w:space="0" w:color="auto"/>
              <w:right w:val="single" w:sz="8" w:space="0" w:color="auto"/>
            </w:tcBorders>
            <w:shd w:val="clear" w:color="auto" w:fill="auto"/>
            <w:noWrap/>
            <w:vAlign w:val="bottom"/>
            <w:hideMark/>
          </w:tcPr>
          <w:p w:rsidR="00C151EF" w:rsidRPr="00C151EF" w:rsidRDefault="00C151EF" w:rsidP="00C151EF">
            <w:pPr>
              <w:jc w:val="right"/>
              <w:rPr>
                <w:color w:val="000000"/>
              </w:rPr>
            </w:pPr>
            <w:r w:rsidRPr="00C151EF">
              <w:rPr>
                <w:color w:val="000000"/>
              </w:rPr>
              <w:t>0.0833</w:t>
            </w:r>
          </w:p>
        </w:tc>
        <w:tc>
          <w:tcPr>
            <w:tcW w:w="1994" w:type="dxa"/>
            <w:tcBorders>
              <w:top w:val="nil"/>
              <w:left w:val="nil"/>
              <w:bottom w:val="single" w:sz="8" w:space="0" w:color="auto"/>
              <w:right w:val="single" w:sz="8" w:space="0" w:color="auto"/>
            </w:tcBorders>
            <w:shd w:val="clear" w:color="auto" w:fill="auto"/>
            <w:noWrap/>
            <w:vAlign w:val="bottom"/>
            <w:hideMark/>
          </w:tcPr>
          <w:p w:rsidR="00C151EF" w:rsidRPr="00C151EF" w:rsidRDefault="00C151EF" w:rsidP="00C151EF">
            <w:pPr>
              <w:jc w:val="right"/>
              <w:rPr>
                <w:color w:val="000000"/>
              </w:rPr>
            </w:pPr>
            <w:r w:rsidRPr="00C151EF">
              <w:rPr>
                <w:color w:val="000000"/>
              </w:rPr>
              <w:t>8.33</w:t>
            </w:r>
          </w:p>
        </w:tc>
      </w:tr>
      <w:tr w:rsidR="00C151EF" w:rsidRPr="00C151EF" w:rsidTr="002E3628">
        <w:trPr>
          <w:trHeight w:val="321"/>
        </w:trPr>
        <w:tc>
          <w:tcPr>
            <w:tcW w:w="1613" w:type="dxa"/>
            <w:vMerge/>
            <w:tcBorders>
              <w:top w:val="nil"/>
              <w:left w:val="single" w:sz="8" w:space="0" w:color="auto"/>
              <w:bottom w:val="single" w:sz="8" w:space="0" w:color="000000"/>
              <w:right w:val="single" w:sz="4" w:space="0" w:color="auto"/>
            </w:tcBorders>
            <w:vAlign w:val="center"/>
            <w:hideMark/>
          </w:tcPr>
          <w:p w:rsidR="00C151EF" w:rsidRPr="00C151EF" w:rsidRDefault="00C151EF" w:rsidP="00C151EF">
            <w:pPr>
              <w:rPr>
                <w:rFonts w:ascii="Segoe UI Symbol" w:hAnsi="Segoe UI Symbol"/>
                <w:b/>
                <w:bCs/>
                <w:color w:val="000000"/>
                <w:sz w:val="24"/>
                <w:szCs w:val="24"/>
              </w:rPr>
            </w:pPr>
          </w:p>
        </w:tc>
        <w:tc>
          <w:tcPr>
            <w:tcW w:w="1613" w:type="dxa"/>
            <w:tcBorders>
              <w:top w:val="nil"/>
              <w:left w:val="nil"/>
              <w:bottom w:val="single" w:sz="8" w:space="0" w:color="auto"/>
              <w:right w:val="single" w:sz="8" w:space="0" w:color="auto"/>
            </w:tcBorders>
            <w:shd w:val="clear" w:color="auto" w:fill="auto"/>
            <w:vAlign w:val="bottom"/>
            <w:hideMark/>
          </w:tcPr>
          <w:p w:rsidR="00C151EF" w:rsidRPr="00C151EF" w:rsidRDefault="00C151EF" w:rsidP="00C151EF">
            <w:pPr>
              <w:rPr>
                <w:color w:val="000000"/>
              </w:rPr>
            </w:pPr>
            <w:r w:rsidRPr="00C151EF">
              <w:rPr>
                <w:color w:val="000000"/>
              </w:rPr>
              <w:t xml:space="preserve">Not For Profit </w:t>
            </w:r>
          </w:p>
        </w:tc>
        <w:tc>
          <w:tcPr>
            <w:tcW w:w="1124" w:type="dxa"/>
            <w:tcBorders>
              <w:top w:val="nil"/>
              <w:left w:val="nil"/>
              <w:bottom w:val="single" w:sz="8" w:space="0" w:color="auto"/>
              <w:right w:val="single" w:sz="8" w:space="0" w:color="auto"/>
            </w:tcBorders>
            <w:shd w:val="clear" w:color="auto" w:fill="auto"/>
            <w:noWrap/>
            <w:vAlign w:val="bottom"/>
            <w:hideMark/>
          </w:tcPr>
          <w:p w:rsidR="00C151EF" w:rsidRPr="00C151EF" w:rsidRDefault="00C151EF" w:rsidP="00C151EF">
            <w:pPr>
              <w:jc w:val="right"/>
              <w:rPr>
                <w:color w:val="000000"/>
              </w:rPr>
            </w:pPr>
            <w:r w:rsidRPr="00C151EF">
              <w:rPr>
                <w:color w:val="000000"/>
              </w:rPr>
              <w:t>200</w:t>
            </w:r>
          </w:p>
        </w:tc>
        <w:tc>
          <w:tcPr>
            <w:tcW w:w="1486" w:type="dxa"/>
            <w:tcBorders>
              <w:top w:val="nil"/>
              <w:left w:val="nil"/>
              <w:bottom w:val="single" w:sz="8" w:space="0" w:color="auto"/>
              <w:right w:val="single" w:sz="8" w:space="0" w:color="auto"/>
            </w:tcBorders>
            <w:shd w:val="clear" w:color="auto" w:fill="auto"/>
            <w:noWrap/>
            <w:vAlign w:val="bottom"/>
            <w:hideMark/>
          </w:tcPr>
          <w:p w:rsidR="00C151EF" w:rsidRPr="00C151EF" w:rsidRDefault="00C151EF" w:rsidP="00C151EF">
            <w:pPr>
              <w:jc w:val="right"/>
              <w:rPr>
                <w:color w:val="000000"/>
              </w:rPr>
            </w:pPr>
            <w:r w:rsidRPr="00C151EF">
              <w:rPr>
                <w:color w:val="000000"/>
              </w:rPr>
              <w:t>1</w:t>
            </w:r>
          </w:p>
        </w:tc>
        <w:tc>
          <w:tcPr>
            <w:tcW w:w="1378" w:type="dxa"/>
            <w:tcBorders>
              <w:top w:val="nil"/>
              <w:left w:val="nil"/>
              <w:bottom w:val="single" w:sz="8" w:space="0" w:color="auto"/>
              <w:right w:val="single" w:sz="8" w:space="0" w:color="auto"/>
            </w:tcBorders>
            <w:shd w:val="clear" w:color="auto" w:fill="auto"/>
            <w:noWrap/>
            <w:vAlign w:val="bottom"/>
            <w:hideMark/>
          </w:tcPr>
          <w:p w:rsidR="00C151EF" w:rsidRPr="00C151EF" w:rsidRDefault="00C151EF" w:rsidP="00C151EF">
            <w:pPr>
              <w:jc w:val="right"/>
              <w:rPr>
                <w:color w:val="000000"/>
              </w:rPr>
            </w:pPr>
            <w:r w:rsidRPr="00C151EF">
              <w:rPr>
                <w:color w:val="000000"/>
              </w:rPr>
              <w:t>200</w:t>
            </w:r>
          </w:p>
        </w:tc>
        <w:tc>
          <w:tcPr>
            <w:tcW w:w="1541" w:type="dxa"/>
            <w:tcBorders>
              <w:top w:val="nil"/>
              <w:left w:val="nil"/>
              <w:bottom w:val="single" w:sz="8" w:space="0" w:color="auto"/>
              <w:right w:val="single" w:sz="8" w:space="0" w:color="auto"/>
            </w:tcBorders>
            <w:shd w:val="clear" w:color="auto" w:fill="auto"/>
            <w:noWrap/>
            <w:vAlign w:val="bottom"/>
            <w:hideMark/>
          </w:tcPr>
          <w:p w:rsidR="00C151EF" w:rsidRPr="00C151EF" w:rsidRDefault="00C151EF" w:rsidP="00C151EF">
            <w:pPr>
              <w:jc w:val="right"/>
              <w:rPr>
                <w:color w:val="000000"/>
              </w:rPr>
            </w:pPr>
            <w:r w:rsidRPr="00C151EF">
              <w:rPr>
                <w:color w:val="000000"/>
              </w:rPr>
              <w:t>0.0833</w:t>
            </w:r>
          </w:p>
        </w:tc>
        <w:tc>
          <w:tcPr>
            <w:tcW w:w="1994" w:type="dxa"/>
            <w:tcBorders>
              <w:top w:val="nil"/>
              <w:left w:val="nil"/>
              <w:bottom w:val="single" w:sz="8" w:space="0" w:color="auto"/>
              <w:right w:val="single" w:sz="8" w:space="0" w:color="auto"/>
            </w:tcBorders>
            <w:shd w:val="clear" w:color="auto" w:fill="auto"/>
            <w:noWrap/>
            <w:vAlign w:val="bottom"/>
            <w:hideMark/>
          </w:tcPr>
          <w:p w:rsidR="00C151EF" w:rsidRPr="00C151EF" w:rsidRDefault="00C151EF" w:rsidP="00C151EF">
            <w:pPr>
              <w:jc w:val="right"/>
              <w:rPr>
                <w:color w:val="000000"/>
              </w:rPr>
            </w:pPr>
            <w:r w:rsidRPr="00C151EF">
              <w:rPr>
                <w:color w:val="000000"/>
              </w:rPr>
              <w:t>16.66</w:t>
            </w:r>
          </w:p>
        </w:tc>
      </w:tr>
      <w:tr w:rsidR="00C151EF" w:rsidRPr="00C151EF" w:rsidTr="002E3628">
        <w:trPr>
          <w:trHeight w:val="551"/>
        </w:trPr>
        <w:tc>
          <w:tcPr>
            <w:tcW w:w="1613" w:type="dxa"/>
            <w:vMerge/>
            <w:tcBorders>
              <w:top w:val="nil"/>
              <w:left w:val="single" w:sz="8" w:space="0" w:color="auto"/>
              <w:bottom w:val="single" w:sz="8" w:space="0" w:color="000000"/>
              <w:right w:val="single" w:sz="4" w:space="0" w:color="auto"/>
            </w:tcBorders>
            <w:vAlign w:val="center"/>
            <w:hideMark/>
          </w:tcPr>
          <w:p w:rsidR="00C151EF" w:rsidRPr="00C151EF" w:rsidRDefault="00C151EF" w:rsidP="00C151EF">
            <w:pPr>
              <w:rPr>
                <w:rFonts w:ascii="Segoe UI Symbol" w:hAnsi="Segoe UI Symbol"/>
                <w:b/>
                <w:bCs/>
                <w:color w:val="000000"/>
                <w:sz w:val="24"/>
                <w:szCs w:val="24"/>
              </w:rPr>
            </w:pPr>
          </w:p>
        </w:tc>
        <w:tc>
          <w:tcPr>
            <w:tcW w:w="1613" w:type="dxa"/>
            <w:tcBorders>
              <w:top w:val="nil"/>
              <w:left w:val="nil"/>
              <w:bottom w:val="single" w:sz="8" w:space="0" w:color="auto"/>
              <w:right w:val="single" w:sz="8" w:space="0" w:color="auto"/>
            </w:tcBorders>
            <w:shd w:val="clear" w:color="000000" w:fill="C0C0C0"/>
            <w:vAlign w:val="bottom"/>
            <w:hideMark/>
          </w:tcPr>
          <w:p w:rsidR="00C151EF" w:rsidRPr="00C151EF" w:rsidRDefault="00C151EF" w:rsidP="00C151EF">
            <w:pPr>
              <w:jc w:val="right"/>
              <w:rPr>
                <w:b/>
                <w:bCs/>
                <w:color w:val="000000"/>
              </w:rPr>
            </w:pPr>
            <w:r w:rsidRPr="00C151EF">
              <w:rPr>
                <w:b/>
                <w:bCs/>
                <w:color w:val="000000"/>
              </w:rPr>
              <w:t>Total Reporting Burden</w:t>
            </w:r>
          </w:p>
        </w:tc>
        <w:tc>
          <w:tcPr>
            <w:tcW w:w="1124" w:type="dxa"/>
            <w:tcBorders>
              <w:top w:val="nil"/>
              <w:left w:val="nil"/>
              <w:bottom w:val="single" w:sz="8" w:space="0" w:color="auto"/>
              <w:right w:val="single" w:sz="8" w:space="0" w:color="auto"/>
            </w:tcBorders>
            <w:shd w:val="clear" w:color="auto" w:fill="auto"/>
            <w:noWrap/>
            <w:vAlign w:val="bottom"/>
            <w:hideMark/>
          </w:tcPr>
          <w:p w:rsidR="00C151EF" w:rsidRPr="00C151EF" w:rsidRDefault="00C151EF" w:rsidP="00C151EF">
            <w:pPr>
              <w:jc w:val="right"/>
              <w:rPr>
                <w:color w:val="000000"/>
              </w:rPr>
            </w:pPr>
            <w:r w:rsidRPr="00C151EF">
              <w:rPr>
                <w:color w:val="000000"/>
              </w:rPr>
              <w:t>600</w:t>
            </w:r>
          </w:p>
        </w:tc>
        <w:tc>
          <w:tcPr>
            <w:tcW w:w="1486" w:type="dxa"/>
            <w:tcBorders>
              <w:top w:val="nil"/>
              <w:left w:val="nil"/>
              <w:bottom w:val="single" w:sz="8" w:space="0" w:color="auto"/>
              <w:right w:val="single" w:sz="8" w:space="0" w:color="auto"/>
            </w:tcBorders>
            <w:shd w:val="clear" w:color="000000" w:fill="C0C0C0"/>
            <w:noWrap/>
            <w:vAlign w:val="bottom"/>
            <w:hideMark/>
          </w:tcPr>
          <w:p w:rsidR="00C151EF" w:rsidRPr="00C151EF" w:rsidRDefault="00C151EF" w:rsidP="00C151EF">
            <w:pPr>
              <w:jc w:val="right"/>
              <w:rPr>
                <w:color w:val="000000"/>
              </w:rPr>
            </w:pPr>
            <w:r w:rsidRPr="00C151EF">
              <w:rPr>
                <w:color w:val="000000"/>
              </w:rPr>
              <w:t> </w:t>
            </w:r>
          </w:p>
        </w:tc>
        <w:tc>
          <w:tcPr>
            <w:tcW w:w="1378" w:type="dxa"/>
            <w:tcBorders>
              <w:top w:val="nil"/>
              <w:left w:val="nil"/>
              <w:bottom w:val="single" w:sz="8" w:space="0" w:color="auto"/>
              <w:right w:val="single" w:sz="8" w:space="0" w:color="auto"/>
            </w:tcBorders>
            <w:shd w:val="clear" w:color="auto" w:fill="auto"/>
            <w:noWrap/>
            <w:vAlign w:val="bottom"/>
            <w:hideMark/>
          </w:tcPr>
          <w:p w:rsidR="00C151EF" w:rsidRPr="00C151EF" w:rsidRDefault="00C151EF" w:rsidP="00C151EF">
            <w:pPr>
              <w:jc w:val="right"/>
              <w:rPr>
                <w:color w:val="000000"/>
              </w:rPr>
            </w:pPr>
            <w:r w:rsidRPr="00C151EF">
              <w:rPr>
                <w:color w:val="000000"/>
              </w:rPr>
              <w:t>600</w:t>
            </w:r>
          </w:p>
        </w:tc>
        <w:tc>
          <w:tcPr>
            <w:tcW w:w="1541" w:type="dxa"/>
            <w:tcBorders>
              <w:top w:val="nil"/>
              <w:left w:val="nil"/>
              <w:bottom w:val="single" w:sz="8" w:space="0" w:color="auto"/>
              <w:right w:val="single" w:sz="8" w:space="0" w:color="auto"/>
            </w:tcBorders>
            <w:shd w:val="clear" w:color="000000" w:fill="C0C0C0"/>
            <w:noWrap/>
            <w:vAlign w:val="bottom"/>
            <w:hideMark/>
          </w:tcPr>
          <w:p w:rsidR="00C151EF" w:rsidRPr="00C151EF" w:rsidRDefault="00C151EF" w:rsidP="00C151EF">
            <w:pPr>
              <w:jc w:val="right"/>
              <w:rPr>
                <w:color w:val="000000"/>
              </w:rPr>
            </w:pPr>
            <w:r w:rsidRPr="00C151EF">
              <w:rPr>
                <w:color w:val="000000"/>
              </w:rPr>
              <w:t> </w:t>
            </w:r>
          </w:p>
        </w:tc>
        <w:tc>
          <w:tcPr>
            <w:tcW w:w="1994" w:type="dxa"/>
            <w:tcBorders>
              <w:top w:val="nil"/>
              <w:left w:val="nil"/>
              <w:bottom w:val="single" w:sz="8" w:space="0" w:color="auto"/>
              <w:right w:val="single" w:sz="8" w:space="0" w:color="auto"/>
            </w:tcBorders>
            <w:shd w:val="clear" w:color="auto" w:fill="auto"/>
            <w:noWrap/>
            <w:vAlign w:val="bottom"/>
            <w:hideMark/>
          </w:tcPr>
          <w:p w:rsidR="00C151EF" w:rsidRPr="00C151EF" w:rsidRDefault="00C151EF" w:rsidP="00C151EF">
            <w:pPr>
              <w:jc w:val="right"/>
              <w:rPr>
                <w:color w:val="000000"/>
              </w:rPr>
            </w:pPr>
            <w:r w:rsidRPr="00C151EF">
              <w:rPr>
                <w:color w:val="000000"/>
              </w:rPr>
              <w:t>49.98</w:t>
            </w:r>
          </w:p>
        </w:tc>
      </w:tr>
    </w:tbl>
    <w:p w:rsidR="00C151EF" w:rsidRDefault="00C151EF" w:rsidP="00724309">
      <w:pPr>
        <w:rPr>
          <w:sz w:val="24"/>
          <w:szCs w:val="24"/>
        </w:rPr>
      </w:pPr>
    </w:p>
    <w:p w:rsidR="000731E0" w:rsidRDefault="000731E0" w:rsidP="00724309"/>
    <w:p w:rsidR="00FF61BD" w:rsidRDefault="00FF61BD" w:rsidP="000731E0">
      <w:pPr>
        <w:rPr>
          <w:sz w:val="24"/>
          <w:szCs w:val="24"/>
        </w:rPr>
      </w:pPr>
    </w:p>
    <w:p w:rsidR="000731E0" w:rsidRDefault="000731E0" w:rsidP="000731E0">
      <w:pPr>
        <w:rPr>
          <w:sz w:val="24"/>
          <w:szCs w:val="24"/>
        </w:rPr>
      </w:pPr>
      <w:proofErr w:type="gramStart"/>
      <w:r w:rsidRPr="00341D68">
        <w:rPr>
          <w:sz w:val="24"/>
          <w:szCs w:val="24"/>
        </w:rPr>
        <w:t xml:space="preserve">TABLE </w:t>
      </w:r>
      <w:r>
        <w:rPr>
          <w:sz w:val="24"/>
          <w:szCs w:val="24"/>
        </w:rPr>
        <w:t>2</w:t>
      </w:r>
      <w:r w:rsidRPr="00341D68">
        <w:rPr>
          <w:sz w:val="24"/>
          <w:szCs w:val="24"/>
        </w:rPr>
        <w:t>.</w:t>
      </w:r>
      <w:proofErr w:type="gramEnd"/>
      <w:r w:rsidRPr="00341D68">
        <w:rPr>
          <w:sz w:val="24"/>
          <w:szCs w:val="24"/>
        </w:rPr>
        <w:t xml:space="preserve">  </w:t>
      </w:r>
      <w:r>
        <w:rPr>
          <w:sz w:val="24"/>
          <w:szCs w:val="24"/>
        </w:rPr>
        <w:t xml:space="preserve">STATE AGENCY </w:t>
      </w:r>
      <w:r w:rsidRPr="00341D68">
        <w:rPr>
          <w:sz w:val="24"/>
          <w:szCs w:val="24"/>
        </w:rPr>
        <w:t xml:space="preserve">ESTIMATED ANNUAL </w:t>
      </w:r>
      <w:r>
        <w:rPr>
          <w:sz w:val="24"/>
          <w:szCs w:val="24"/>
        </w:rPr>
        <w:t xml:space="preserve">REPORTING </w:t>
      </w:r>
      <w:r w:rsidRPr="00341D68">
        <w:rPr>
          <w:sz w:val="24"/>
          <w:szCs w:val="24"/>
        </w:rPr>
        <w:t>HOUR BURDEN</w:t>
      </w:r>
    </w:p>
    <w:p w:rsidR="00635F3C" w:rsidRDefault="00635F3C" w:rsidP="000731E0">
      <w:pPr>
        <w:rPr>
          <w:sz w:val="24"/>
          <w:szCs w:val="24"/>
        </w:rPr>
      </w:pPr>
    </w:p>
    <w:tbl>
      <w:tblPr>
        <w:tblpPr w:leftFromText="180" w:rightFromText="180" w:horzAnchor="margin" w:tblpXSpec="center" w:tblpY="259"/>
        <w:tblW w:w="11869" w:type="dxa"/>
        <w:tblLook w:val="04A0" w:firstRow="1" w:lastRow="0" w:firstColumn="1" w:lastColumn="0" w:noHBand="0" w:noVBand="1"/>
      </w:tblPr>
      <w:tblGrid>
        <w:gridCol w:w="1662"/>
        <w:gridCol w:w="2056"/>
        <w:gridCol w:w="1420"/>
        <w:gridCol w:w="1669"/>
        <w:gridCol w:w="1511"/>
        <w:gridCol w:w="1616"/>
        <w:gridCol w:w="1935"/>
      </w:tblGrid>
      <w:tr w:rsidR="00635F3C" w:rsidRPr="00635F3C" w:rsidTr="0096700E">
        <w:trPr>
          <w:trHeight w:val="525"/>
        </w:trPr>
        <w:tc>
          <w:tcPr>
            <w:tcW w:w="11869" w:type="dxa"/>
            <w:gridSpan w:val="7"/>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635F3C" w:rsidRPr="00635F3C" w:rsidRDefault="00635F3C" w:rsidP="0096700E">
            <w:pPr>
              <w:jc w:val="center"/>
              <w:rPr>
                <w:b/>
                <w:bCs/>
                <w:color w:val="000000"/>
                <w:sz w:val="28"/>
                <w:szCs w:val="28"/>
              </w:rPr>
            </w:pPr>
            <w:r w:rsidRPr="00635F3C">
              <w:rPr>
                <w:b/>
                <w:bCs/>
                <w:color w:val="000000"/>
                <w:sz w:val="28"/>
                <w:szCs w:val="28"/>
              </w:rPr>
              <w:t>FNS-543-A (State Agency Reporting Burden)</w:t>
            </w:r>
          </w:p>
        </w:tc>
      </w:tr>
      <w:tr w:rsidR="00635F3C" w:rsidRPr="00635F3C" w:rsidTr="0096700E">
        <w:trPr>
          <w:trHeight w:val="780"/>
        </w:trPr>
        <w:tc>
          <w:tcPr>
            <w:tcW w:w="16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35F3C" w:rsidRPr="00635F3C" w:rsidRDefault="00635F3C" w:rsidP="0096700E">
            <w:pPr>
              <w:rPr>
                <w:b/>
                <w:bCs/>
                <w:color w:val="000000"/>
              </w:rPr>
            </w:pPr>
            <w:r w:rsidRPr="00635F3C">
              <w:rPr>
                <w:b/>
                <w:bCs/>
                <w:color w:val="000000"/>
              </w:rPr>
              <w:t xml:space="preserve">Affected public </w:t>
            </w:r>
          </w:p>
        </w:tc>
        <w:tc>
          <w:tcPr>
            <w:tcW w:w="2056" w:type="dxa"/>
            <w:tcBorders>
              <w:top w:val="single" w:sz="8" w:space="0" w:color="auto"/>
              <w:left w:val="nil"/>
              <w:bottom w:val="single" w:sz="4" w:space="0" w:color="auto"/>
              <w:right w:val="single" w:sz="4" w:space="0" w:color="auto"/>
            </w:tcBorders>
            <w:shd w:val="clear" w:color="auto" w:fill="auto"/>
            <w:noWrap/>
            <w:vAlign w:val="bottom"/>
            <w:hideMark/>
          </w:tcPr>
          <w:p w:rsidR="00635F3C" w:rsidRPr="00635F3C" w:rsidRDefault="00635F3C" w:rsidP="0096700E">
            <w:pPr>
              <w:jc w:val="center"/>
              <w:rPr>
                <w:b/>
                <w:bCs/>
                <w:color w:val="000000"/>
              </w:rPr>
            </w:pPr>
            <w:r w:rsidRPr="00635F3C">
              <w:rPr>
                <w:b/>
                <w:bCs/>
                <w:color w:val="000000"/>
              </w:rPr>
              <w:t>Respondent Type</w:t>
            </w:r>
          </w:p>
        </w:tc>
        <w:tc>
          <w:tcPr>
            <w:tcW w:w="1420" w:type="dxa"/>
            <w:tcBorders>
              <w:top w:val="single" w:sz="8" w:space="0" w:color="auto"/>
              <w:left w:val="nil"/>
              <w:bottom w:val="single" w:sz="4" w:space="0" w:color="auto"/>
              <w:right w:val="single" w:sz="4" w:space="0" w:color="auto"/>
            </w:tcBorders>
            <w:shd w:val="clear" w:color="auto" w:fill="auto"/>
            <w:vAlign w:val="bottom"/>
            <w:hideMark/>
          </w:tcPr>
          <w:p w:rsidR="00635F3C" w:rsidRPr="00635F3C" w:rsidRDefault="00635F3C" w:rsidP="0096700E">
            <w:pPr>
              <w:jc w:val="center"/>
              <w:rPr>
                <w:b/>
                <w:bCs/>
                <w:color w:val="000000"/>
              </w:rPr>
            </w:pPr>
            <w:r w:rsidRPr="00635F3C">
              <w:rPr>
                <w:b/>
                <w:bCs/>
                <w:color w:val="000000"/>
              </w:rPr>
              <w:t>Estimated # Respondent</w:t>
            </w:r>
          </w:p>
        </w:tc>
        <w:tc>
          <w:tcPr>
            <w:tcW w:w="1669" w:type="dxa"/>
            <w:tcBorders>
              <w:top w:val="single" w:sz="8" w:space="0" w:color="auto"/>
              <w:left w:val="nil"/>
              <w:bottom w:val="single" w:sz="4" w:space="0" w:color="auto"/>
              <w:right w:val="single" w:sz="4" w:space="0" w:color="auto"/>
            </w:tcBorders>
            <w:shd w:val="clear" w:color="auto" w:fill="auto"/>
            <w:vAlign w:val="bottom"/>
            <w:hideMark/>
          </w:tcPr>
          <w:p w:rsidR="00635F3C" w:rsidRPr="00635F3C" w:rsidRDefault="00635F3C" w:rsidP="0096700E">
            <w:pPr>
              <w:jc w:val="center"/>
              <w:rPr>
                <w:b/>
                <w:bCs/>
                <w:color w:val="000000"/>
              </w:rPr>
            </w:pPr>
            <w:r w:rsidRPr="00635F3C">
              <w:rPr>
                <w:b/>
                <w:bCs/>
                <w:color w:val="000000"/>
              </w:rPr>
              <w:t>Responses annually per Respondent</w:t>
            </w:r>
          </w:p>
        </w:tc>
        <w:tc>
          <w:tcPr>
            <w:tcW w:w="1511" w:type="dxa"/>
            <w:tcBorders>
              <w:top w:val="single" w:sz="8" w:space="0" w:color="auto"/>
              <w:left w:val="nil"/>
              <w:bottom w:val="single" w:sz="4" w:space="0" w:color="auto"/>
              <w:right w:val="single" w:sz="4" w:space="0" w:color="auto"/>
            </w:tcBorders>
            <w:shd w:val="clear" w:color="auto" w:fill="auto"/>
            <w:vAlign w:val="bottom"/>
            <w:hideMark/>
          </w:tcPr>
          <w:p w:rsidR="00635F3C" w:rsidRPr="00635F3C" w:rsidRDefault="00635F3C" w:rsidP="0096700E">
            <w:pPr>
              <w:jc w:val="center"/>
              <w:rPr>
                <w:b/>
                <w:bCs/>
                <w:color w:val="000000"/>
              </w:rPr>
            </w:pPr>
            <w:r w:rsidRPr="00635F3C">
              <w:rPr>
                <w:b/>
                <w:bCs/>
                <w:color w:val="000000"/>
              </w:rPr>
              <w:t xml:space="preserve">Total Annual Responses </w:t>
            </w:r>
          </w:p>
        </w:tc>
        <w:tc>
          <w:tcPr>
            <w:tcW w:w="1616" w:type="dxa"/>
            <w:tcBorders>
              <w:top w:val="single" w:sz="8" w:space="0" w:color="auto"/>
              <w:left w:val="nil"/>
              <w:bottom w:val="single" w:sz="4" w:space="0" w:color="auto"/>
              <w:right w:val="single" w:sz="4" w:space="0" w:color="auto"/>
            </w:tcBorders>
            <w:shd w:val="clear" w:color="auto" w:fill="auto"/>
            <w:vAlign w:val="bottom"/>
            <w:hideMark/>
          </w:tcPr>
          <w:p w:rsidR="00635F3C" w:rsidRPr="00635F3C" w:rsidRDefault="00635F3C" w:rsidP="0096700E">
            <w:pPr>
              <w:jc w:val="center"/>
              <w:rPr>
                <w:b/>
                <w:bCs/>
                <w:color w:val="000000"/>
              </w:rPr>
            </w:pPr>
            <w:r w:rsidRPr="00635F3C">
              <w:rPr>
                <w:b/>
                <w:bCs/>
                <w:color w:val="000000"/>
              </w:rPr>
              <w:t>Estimated Avg. # of Hours Per Response</w:t>
            </w:r>
          </w:p>
        </w:tc>
        <w:tc>
          <w:tcPr>
            <w:tcW w:w="1935" w:type="dxa"/>
            <w:tcBorders>
              <w:top w:val="single" w:sz="8" w:space="0" w:color="auto"/>
              <w:left w:val="nil"/>
              <w:bottom w:val="single" w:sz="4" w:space="0" w:color="auto"/>
              <w:right w:val="single" w:sz="8" w:space="0" w:color="auto"/>
            </w:tcBorders>
            <w:shd w:val="clear" w:color="auto" w:fill="auto"/>
            <w:vAlign w:val="bottom"/>
            <w:hideMark/>
          </w:tcPr>
          <w:p w:rsidR="0076432E" w:rsidRDefault="00635F3C">
            <w:pPr>
              <w:tabs>
                <w:tab w:val="left" w:pos="233"/>
              </w:tabs>
              <w:ind w:right="852"/>
              <w:jc w:val="center"/>
              <w:rPr>
                <w:b/>
                <w:bCs/>
                <w:color w:val="000000"/>
              </w:rPr>
            </w:pPr>
            <w:r w:rsidRPr="00635F3C">
              <w:rPr>
                <w:b/>
                <w:bCs/>
                <w:color w:val="000000"/>
              </w:rPr>
              <w:t>Estimated Total Hours</w:t>
            </w:r>
          </w:p>
        </w:tc>
      </w:tr>
      <w:tr w:rsidR="00635F3C" w:rsidRPr="00635F3C" w:rsidTr="0096700E">
        <w:trPr>
          <w:trHeight w:val="675"/>
        </w:trPr>
        <w:tc>
          <w:tcPr>
            <w:tcW w:w="1662"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rsidR="00635F3C" w:rsidRPr="00635F3C" w:rsidRDefault="00635F3C" w:rsidP="0096700E">
            <w:pPr>
              <w:jc w:val="center"/>
              <w:rPr>
                <w:rFonts w:ascii="Segoe UI Symbol" w:hAnsi="Segoe UI Symbol"/>
                <w:b/>
                <w:bCs/>
                <w:color w:val="000000"/>
                <w:sz w:val="16"/>
                <w:szCs w:val="16"/>
              </w:rPr>
            </w:pPr>
            <w:r w:rsidRPr="00635F3C">
              <w:rPr>
                <w:rFonts w:ascii="Segoe UI Symbol" w:hAnsi="Segoe UI Symbol"/>
                <w:b/>
                <w:bCs/>
                <w:color w:val="000000"/>
                <w:sz w:val="16"/>
                <w:szCs w:val="16"/>
              </w:rPr>
              <w:t>State Agencies</w:t>
            </w:r>
          </w:p>
        </w:tc>
        <w:tc>
          <w:tcPr>
            <w:tcW w:w="2056" w:type="dxa"/>
            <w:tcBorders>
              <w:top w:val="nil"/>
              <w:left w:val="nil"/>
              <w:bottom w:val="single" w:sz="8" w:space="0" w:color="auto"/>
              <w:right w:val="single" w:sz="8" w:space="0" w:color="auto"/>
            </w:tcBorders>
            <w:shd w:val="clear" w:color="auto" w:fill="auto"/>
            <w:vAlign w:val="bottom"/>
            <w:hideMark/>
          </w:tcPr>
          <w:p w:rsidR="00635F3C" w:rsidRPr="00635F3C" w:rsidRDefault="00635F3C" w:rsidP="0096700E">
            <w:pPr>
              <w:rPr>
                <w:color w:val="000000"/>
              </w:rPr>
            </w:pPr>
            <w:r w:rsidRPr="00635F3C">
              <w:rPr>
                <w:color w:val="000000"/>
              </w:rPr>
              <w:t xml:space="preserve">State Agency Administrative Staff </w:t>
            </w:r>
          </w:p>
        </w:tc>
        <w:tc>
          <w:tcPr>
            <w:tcW w:w="1420" w:type="dxa"/>
            <w:tcBorders>
              <w:top w:val="nil"/>
              <w:left w:val="nil"/>
              <w:bottom w:val="single" w:sz="8" w:space="0" w:color="auto"/>
              <w:right w:val="single" w:sz="8" w:space="0" w:color="auto"/>
            </w:tcBorders>
            <w:shd w:val="clear" w:color="auto" w:fill="auto"/>
            <w:noWrap/>
            <w:vAlign w:val="bottom"/>
            <w:hideMark/>
          </w:tcPr>
          <w:p w:rsidR="00635F3C" w:rsidRPr="00635F3C" w:rsidRDefault="00635F3C" w:rsidP="0096700E">
            <w:pPr>
              <w:jc w:val="right"/>
              <w:rPr>
                <w:color w:val="000000"/>
              </w:rPr>
            </w:pPr>
            <w:r w:rsidRPr="00635F3C">
              <w:rPr>
                <w:color w:val="000000"/>
              </w:rPr>
              <w:t>55</w:t>
            </w:r>
          </w:p>
        </w:tc>
        <w:tc>
          <w:tcPr>
            <w:tcW w:w="1669" w:type="dxa"/>
            <w:tcBorders>
              <w:top w:val="nil"/>
              <w:left w:val="nil"/>
              <w:bottom w:val="single" w:sz="8" w:space="0" w:color="auto"/>
              <w:right w:val="single" w:sz="8" w:space="0" w:color="auto"/>
            </w:tcBorders>
            <w:shd w:val="clear" w:color="auto" w:fill="auto"/>
            <w:noWrap/>
            <w:vAlign w:val="bottom"/>
            <w:hideMark/>
          </w:tcPr>
          <w:p w:rsidR="00635F3C" w:rsidRPr="00635F3C" w:rsidRDefault="00635F3C" w:rsidP="0096700E">
            <w:pPr>
              <w:jc w:val="right"/>
              <w:rPr>
                <w:color w:val="000000"/>
              </w:rPr>
            </w:pPr>
            <w:r w:rsidRPr="00635F3C">
              <w:rPr>
                <w:color w:val="000000"/>
              </w:rPr>
              <w:t>1</w:t>
            </w:r>
          </w:p>
        </w:tc>
        <w:tc>
          <w:tcPr>
            <w:tcW w:w="1511" w:type="dxa"/>
            <w:tcBorders>
              <w:top w:val="nil"/>
              <w:left w:val="nil"/>
              <w:bottom w:val="single" w:sz="8" w:space="0" w:color="auto"/>
              <w:right w:val="single" w:sz="8" w:space="0" w:color="auto"/>
            </w:tcBorders>
            <w:shd w:val="clear" w:color="auto" w:fill="auto"/>
            <w:noWrap/>
            <w:vAlign w:val="bottom"/>
            <w:hideMark/>
          </w:tcPr>
          <w:p w:rsidR="00635F3C" w:rsidRPr="00635F3C" w:rsidRDefault="00635F3C" w:rsidP="0096700E">
            <w:pPr>
              <w:jc w:val="right"/>
              <w:rPr>
                <w:color w:val="000000"/>
              </w:rPr>
            </w:pPr>
            <w:r w:rsidRPr="00635F3C">
              <w:rPr>
                <w:color w:val="000000"/>
              </w:rPr>
              <w:t>55</w:t>
            </w:r>
          </w:p>
        </w:tc>
        <w:tc>
          <w:tcPr>
            <w:tcW w:w="1616" w:type="dxa"/>
            <w:tcBorders>
              <w:top w:val="nil"/>
              <w:left w:val="nil"/>
              <w:bottom w:val="single" w:sz="8" w:space="0" w:color="auto"/>
              <w:right w:val="single" w:sz="8" w:space="0" w:color="auto"/>
            </w:tcBorders>
            <w:shd w:val="clear" w:color="auto" w:fill="auto"/>
            <w:noWrap/>
            <w:vAlign w:val="bottom"/>
            <w:hideMark/>
          </w:tcPr>
          <w:p w:rsidR="00635F3C" w:rsidRPr="00635F3C" w:rsidRDefault="00635F3C" w:rsidP="0096700E">
            <w:pPr>
              <w:jc w:val="right"/>
              <w:rPr>
                <w:color w:val="000000"/>
              </w:rPr>
            </w:pPr>
            <w:r w:rsidRPr="00635F3C">
              <w:rPr>
                <w:color w:val="000000"/>
              </w:rPr>
              <w:t>1.0833</w:t>
            </w:r>
          </w:p>
        </w:tc>
        <w:tc>
          <w:tcPr>
            <w:tcW w:w="1935" w:type="dxa"/>
            <w:tcBorders>
              <w:top w:val="nil"/>
              <w:left w:val="nil"/>
              <w:bottom w:val="single" w:sz="8" w:space="0" w:color="auto"/>
              <w:right w:val="single" w:sz="8" w:space="0" w:color="auto"/>
            </w:tcBorders>
            <w:shd w:val="clear" w:color="auto" w:fill="auto"/>
            <w:noWrap/>
            <w:vAlign w:val="bottom"/>
            <w:hideMark/>
          </w:tcPr>
          <w:p w:rsidR="00635F3C" w:rsidRPr="00635F3C" w:rsidRDefault="00635F3C" w:rsidP="0096700E">
            <w:pPr>
              <w:jc w:val="right"/>
              <w:rPr>
                <w:color w:val="000000"/>
              </w:rPr>
            </w:pPr>
            <w:r w:rsidRPr="00635F3C">
              <w:rPr>
                <w:color w:val="000000"/>
              </w:rPr>
              <w:t>59.5815</w:t>
            </w:r>
          </w:p>
        </w:tc>
      </w:tr>
      <w:tr w:rsidR="00635F3C" w:rsidRPr="00635F3C" w:rsidTr="0096700E">
        <w:trPr>
          <w:trHeight w:val="1200"/>
        </w:trPr>
        <w:tc>
          <w:tcPr>
            <w:tcW w:w="1662" w:type="dxa"/>
            <w:vMerge/>
            <w:tcBorders>
              <w:top w:val="nil"/>
              <w:left w:val="single" w:sz="8" w:space="0" w:color="auto"/>
              <w:bottom w:val="single" w:sz="8" w:space="0" w:color="000000"/>
              <w:right w:val="single" w:sz="4" w:space="0" w:color="auto"/>
            </w:tcBorders>
            <w:vAlign w:val="center"/>
            <w:hideMark/>
          </w:tcPr>
          <w:p w:rsidR="00635F3C" w:rsidRPr="00635F3C" w:rsidRDefault="00635F3C" w:rsidP="0096700E">
            <w:pPr>
              <w:rPr>
                <w:rFonts w:ascii="Segoe UI Symbol" w:hAnsi="Segoe UI Symbol"/>
                <w:b/>
                <w:bCs/>
                <w:color w:val="000000"/>
                <w:sz w:val="16"/>
                <w:szCs w:val="16"/>
              </w:rPr>
            </w:pPr>
          </w:p>
        </w:tc>
        <w:tc>
          <w:tcPr>
            <w:tcW w:w="2056" w:type="dxa"/>
            <w:tcBorders>
              <w:top w:val="nil"/>
              <w:left w:val="nil"/>
              <w:bottom w:val="single" w:sz="8" w:space="0" w:color="auto"/>
              <w:right w:val="single" w:sz="8" w:space="0" w:color="auto"/>
            </w:tcBorders>
            <w:shd w:val="clear" w:color="000000" w:fill="D8D8D8"/>
            <w:vAlign w:val="bottom"/>
            <w:hideMark/>
          </w:tcPr>
          <w:p w:rsidR="00635F3C" w:rsidRPr="00635F3C" w:rsidRDefault="00635F3C" w:rsidP="0096700E">
            <w:pPr>
              <w:rPr>
                <w:b/>
                <w:bCs/>
                <w:color w:val="000000"/>
              </w:rPr>
            </w:pPr>
            <w:r w:rsidRPr="00635F3C">
              <w:rPr>
                <w:b/>
                <w:bCs/>
                <w:color w:val="000000"/>
              </w:rPr>
              <w:t>Total Reporting Burden</w:t>
            </w:r>
          </w:p>
        </w:tc>
        <w:tc>
          <w:tcPr>
            <w:tcW w:w="1420" w:type="dxa"/>
            <w:tcBorders>
              <w:top w:val="nil"/>
              <w:left w:val="nil"/>
              <w:bottom w:val="single" w:sz="8" w:space="0" w:color="auto"/>
              <w:right w:val="single" w:sz="8" w:space="0" w:color="auto"/>
            </w:tcBorders>
            <w:shd w:val="clear" w:color="000000" w:fill="D8D8D8"/>
            <w:noWrap/>
            <w:vAlign w:val="bottom"/>
            <w:hideMark/>
          </w:tcPr>
          <w:p w:rsidR="00635F3C" w:rsidRPr="00635F3C" w:rsidRDefault="00635F3C" w:rsidP="0096700E">
            <w:pPr>
              <w:jc w:val="right"/>
              <w:rPr>
                <w:b/>
                <w:bCs/>
                <w:color w:val="000000"/>
              </w:rPr>
            </w:pPr>
            <w:r w:rsidRPr="00635F3C">
              <w:rPr>
                <w:b/>
                <w:bCs/>
                <w:color w:val="000000"/>
              </w:rPr>
              <w:t>55</w:t>
            </w:r>
          </w:p>
        </w:tc>
        <w:tc>
          <w:tcPr>
            <w:tcW w:w="1669" w:type="dxa"/>
            <w:tcBorders>
              <w:top w:val="nil"/>
              <w:left w:val="nil"/>
              <w:bottom w:val="single" w:sz="8" w:space="0" w:color="auto"/>
              <w:right w:val="single" w:sz="8" w:space="0" w:color="auto"/>
            </w:tcBorders>
            <w:shd w:val="clear" w:color="000000" w:fill="D8D8D8"/>
            <w:noWrap/>
            <w:vAlign w:val="bottom"/>
            <w:hideMark/>
          </w:tcPr>
          <w:p w:rsidR="00635F3C" w:rsidRPr="00635F3C" w:rsidRDefault="00635F3C" w:rsidP="0096700E">
            <w:pPr>
              <w:jc w:val="right"/>
              <w:rPr>
                <w:b/>
                <w:bCs/>
                <w:color w:val="000000"/>
              </w:rPr>
            </w:pPr>
            <w:r w:rsidRPr="00635F3C">
              <w:rPr>
                <w:b/>
                <w:bCs/>
                <w:color w:val="000000"/>
              </w:rPr>
              <w:t>-</w:t>
            </w:r>
          </w:p>
        </w:tc>
        <w:tc>
          <w:tcPr>
            <w:tcW w:w="1511" w:type="dxa"/>
            <w:tcBorders>
              <w:top w:val="nil"/>
              <w:left w:val="nil"/>
              <w:bottom w:val="single" w:sz="8" w:space="0" w:color="auto"/>
              <w:right w:val="single" w:sz="8" w:space="0" w:color="auto"/>
            </w:tcBorders>
            <w:shd w:val="clear" w:color="auto" w:fill="auto"/>
            <w:noWrap/>
            <w:vAlign w:val="bottom"/>
            <w:hideMark/>
          </w:tcPr>
          <w:p w:rsidR="00635F3C" w:rsidRPr="00635F3C" w:rsidRDefault="00635F3C" w:rsidP="0096700E">
            <w:pPr>
              <w:jc w:val="right"/>
              <w:rPr>
                <w:color w:val="000000"/>
              </w:rPr>
            </w:pPr>
            <w:r w:rsidRPr="00635F3C">
              <w:rPr>
                <w:color w:val="000000"/>
              </w:rPr>
              <w:t>55</w:t>
            </w:r>
          </w:p>
        </w:tc>
        <w:tc>
          <w:tcPr>
            <w:tcW w:w="1616" w:type="dxa"/>
            <w:tcBorders>
              <w:top w:val="nil"/>
              <w:left w:val="nil"/>
              <w:bottom w:val="single" w:sz="8" w:space="0" w:color="auto"/>
              <w:right w:val="single" w:sz="8" w:space="0" w:color="auto"/>
            </w:tcBorders>
            <w:shd w:val="clear" w:color="000000" w:fill="D8D8D8"/>
            <w:noWrap/>
            <w:vAlign w:val="bottom"/>
            <w:hideMark/>
          </w:tcPr>
          <w:p w:rsidR="00635F3C" w:rsidRPr="00635F3C" w:rsidRDefault="00635F3C" w:rsidP="0096700E">
            <w:pPr>
              <w:jc w:val="right"/>
              <w:rPr>
                <w:b/>
                <w:bCs/>
                <w:color w:val="000000"/>
              </w:rPr>
            </w:pPr>
            <w:r w:rsidRPr="00635F3C">
              <w:rPr>
                <w:b/>
                <w:bCs/>
                <w:color w:val="000000"/>
              </w:rPr>
              <w:t>-</w:t>
            </w:r>
          </w:p>
        </w:tc>
        <w:tc>
          <w:tcPr>
            <w:tcW w:w="1935" w:type="dxa"/>
            <w:tcBorders>
              <w:top w:val="nil"/>
              <w:left w:val="nil"/>
              <w:bottom w:val="single" w:sz="8" w:space="0" w:color="auto"/>
              <w:right w:val="single" w:sz="8" w:space="0" w:color="auto"/>
            </w:tcBorders>
            <w:shd w:val="clear" w:color="000000" w:fill="D8D8D8"/>
            <w:noWrap/>
            <w:vAlign w:val="bottom"/>
            <w:hideMark/>
          </w:tcPr>
          <w:p w:rsidR="00635F3C" w:rsidRPr="00635F3C" w:rsidRDefault="00635F3C" w:rsidP="0096700E">
            <w:pPr>
              <w:jc w:val="right"/>
              <w:rPr>
                <w:b/>
                <w:bCs/>
                <w:color w:val="000000"/>
              </w:rPr>
            </w:pPr>
            <w:r w:rsidRPr="00635F3C">
              <w:rPr>
                <w:b/>
                <w:bCs/>
                <w:color w:val="000000"/>
              </w:rPr>
              <w:t>59.58</w:t>
            </w:r>
          </w:p>
        </w:tc>
      </w:tr>
    </w:tbl>
    <w:p w:rsidR="00635F3C" w:rsidRDefault="00635F3C" w:rsidP="000731E0"/>
    <w:p w:rsidR="002D40DC" w:rsidRPr="00CB0156" w:rsidRDefault="004626F1" w:rsidP="00FC6984">
      <w:pPr>
        <w:pStyle w:val="p38"/>
        <w:spacing w:line="480" w:lineRule="auto"/>
        <w:ind w:left="360"/>
        <w:jc w:val="both"/>
      </w:pPr>
      <w:r w:rsidRPr="003F7DCB">
        <w:rPr>
          <w:b/>
        </w:rPr>
        <w:t>Provide estimates of annualized cost to respondents for the hour burdens for collections of information, identifying and using appropriate wage rate categories.</w:t>
      </w:r>
    </w:p>
    <w:p w:rsidR="0076432E" w:rsidRDefault="00124048">
      <w:pPr>
        <w:spacing w:line="480" w:lineRule="auto"/>
        <w:ind w:left="360"/>
        <w:rPr>
          <w:sz w:val="24"/>
          <w:szCs w:val="24"/>
        </w:rPr>
      </w:pPr>
      <w:r w:rsidRPr="00124048">
        <w:rPr>
          <w:sz w:val="24"/>
          <w:szCs w:val="24"/>
        </w:rPr>
        <w:t xml:space="preserve">A wide variety of people affiliated with an organization may complete the </w:t>
      </w:r>
      <w:r w:rsidR="009E0877">
        <w:rPr>
          <w:sz w:val="24"/>
          <w:szCs w:val="24"/>
        </w:rPr>
        <w:t xml:space="preserve">FNS-543 </w:t>
      </w:r>
      <w:r w:rsidRPr="00124048">
        <w:rPr>
          <w:sz w:val="24"/>
          <w:szCs w:val="24"/>
        </w:rPr>
        <w:t xml:space="preserve">form—from executives to volunteer interns.   </w:t>
      </w:r>
      <w:r w:rsidR="003A40A1" w:rsidRPr="003A40A1">
        <w:rPr>
          <w:sz w:val="24"/>
          <w:szCs w:val="24"/>
        </w:rPr>
        <w:t>The estimate of respondent cost is bas</w:t>
      </w:r>
      <w:r w:rsidR="003A40A1" w:rsidRPr="00BD6E3C">
        <w:rPr>
          <w:sz w:val="24"/>
          <w:szCs w:val="24"/>
        </w:rPr>
        <w:t xml:space="preserve">ed on the burden estimates developed in 12(a) above.  </w:t>
      </w:r>
    </w:p>
    <w:p w:rsidR="0076432E" w:rsidRDefault="0076432E">
      <w:pPr>
        <w:spacing w:line="480" w:lineRule="auto"/>
        <w:ind w:left="360"/>
        <w:rPr>
          <w:sz w:val="24"/>
          <w:szCs w:val="24"/>
        </w:rPr>
      </w:pPr>
    </w:p>
    <w:p w:rsidR="00AD28F8" w:rsidRDefault="00AD28F8">
      <w:pPr>
        <w:spacing w:line="480" w:lineRule="auto"/>
        <w:ind w:left="360"/>
        <w:rPr>
          <w:sz w:val="24"/>
          <w:szCs w:val="24"/>
        </w:rPr>
      </w:pPr>
      <w:r>
        <w:rPr>
          <w:sz w:val="24"/>
          <w:szCs w:val="24"/>
        </w:rPr>
        <w:t>The total annual respondent cost for forms FNS-543 and 543A is $</w:t>
      </w:r>
      <w:r w:rsidR="00FF61BD">
        <w:rPr>
          <w:sz w:val="24"/>
          <w:szCs w:val="24"/>
        </w:rPr>
        <w:t>2,776.42. Wage</w:t>
      </w:r>
      <w:r w:rsidR="009E0877">
        <w:rPr>
          <w:sz w:val="24"/>
          <w:szCs w:val="24"/>
        </w:rPr>
        <w:t xml:space="preserve"> and budget analysts are </w:t>
      </w:r>
      <w:r w:rsidR="00037EA0">
        <w:rPr>
          <w:sz w:val="24"/>
          <w:szCs w:val="24"/>
        </w:rPr>
        <w:t>most likely to complete</w:t>
      </w:r>
      <w:r w:rsidR="009E0877">
        <w:rPr>
          <w:sz w:val="24"/>
          <w:szCs w:val="24"/>
        </w:rPr>
        <w:t xml:space="preserve"> the FNS-543A at </w:t>
      </w:r>
      <w:r w:rsidR="008153EC">
        <w:rPr>
          <w:sz w:val="24"/>
          <w:szCs w:val="24"/>
        </w:rPr>
        <w:t>S</w:t>
      </w:r>
      <w:r w:rsidR="009E0877">
        <w:rPr>
          <w:sz w:val="24"/>
          <w:szCs w:val="24"/>
        </w:rPr>
        <w:t xml:space="preserve">tate agencies.  </w:t>
      </w:r>
      <w:r w:rsidR="003A40A1" w:rsidRPr="00BD6E3C">
        <w:rPr>
          <w:sz w:val="24"/>
          <w:szCs w:val="24"/>
        </w:rPr>
        <w:t>Based on the Bureau of Labor Statistics May 20</w:t>
      </w:r>
      <w:r w:rsidR="009E0877" w:rsidRPr="00BD6E3C">
        <w:rPr>
          <w:sz w:val="24"/>
          <w:szCs w:val="24"/>
        </w:rPr>
        <w:t>1</w:t>
      </w:r>
      <w:r w:rsidR="009E0877">
        <w:rPr>
          <w:sz w:val="24"/>
          <w:szCs w:val="24"/>
        </w:rPr>
        <w:t>4</w:t>
      </w:r>
      <w:r w:rsidR="003A40A1" w:rsidRPr="00BD6E3C">
        <w:rPr>
          <w:sz w:val="24"/>
          <w:szCs w:val="24"/>
        </w:rPr>
        <w:t xml:space="preserve"> Occupati</w:t>
      </w:r>
      <w:r w:rsidR="009E0877" w:rsidRPr="00BD6E3C">
        <w:rPr>
          <w:sz w:val="24"/>
          <w:szCs w:val="24"/>
        </w:rPr>
        <w:t>onal and Wage Statistics – 13-</w:t>
      </w:r>
      <w:r w:rsidR="009E0877">
        <w:rPr>
          <w:sz w:val="24"/>
          <w:szCs w:val="24"/>
        </w:rPr>
        <w:t>20</w:t>
      </w:r>
      <w:r w:rsidR="003A40A1" w:rsidRPr="00BD6E3C">
        <w:rPr>
          <w:sz w:val="24"/>
          <w:szCs w:val="24"/>
        </w:rPr>
        <w:t>31 (</w:t>
      </w:r>
      <w:hyperlink r:id="rId15" w:history="1">
        <w:r w:rsidR="003A40A1" w:rsidRPr="003A40A1">
          <w:rPr>
            <w:rStyle w:val="Hyperlink"/>
            <w:sz w:val="24"/>
            <w:szCs w:val="24"/>
          </w:rPr>
          <w:t>http://www.bls.gov/oes/current/oes132031.htm</w:t>
        </w:r>
      </w:hyperlink>
      <w:r w:rsidR="003A40A1" w:rsidRPr="003A40A1">
        <w:rPr>
          <w:sz w:val="24"/>
          <w:szCs w:val="24"/>
        </w:rPr>
        <w:t>), hourly mean wage for budget analyst functions performed by State and local agency staff are valued at $3</w:t>
      </w:r>
      <w:r w:rsidR="009E0877">
        <w:rPr>
          <w:sz w:val="24"/>
          <w:szCs w:val="24"/>
        </w:rPr>
        <w:t>0</w:t>
      </w:r>
      <w:r w:rsidR="009E0877" w:rsidRPr="00BD6E3C">
        <w:rPr>
          <w:sz w:val="24"/>
          <w:szCs w:val="24"/>
        </w:rPr>
        <w:t>.</w:t>
      </w:r>
      <w:r w:rsidR="009E0877">
        <w:rPr>
          <w:sz w:val="24"/>
          <w:szCs w:val="24"/>
        </w:rPr>
        <w:t>63</w:t>
      </w:r>
      <w:r w:rsidR="009E0877" w:rsidRPr="00BD6E3C">
        <w:rPr>
          <w:sz w:val="24"/>
          <w:szCs w:val="24"/>
        </w:rPr>
        <w:t xml:space="preserve"> per staff hour, thus the </w:t>
      </w:r>
      <w:r w:rsidR="009E0877">
        <w:rPr>
          <w:sz w:val="24"/>
          <w:szCs w:val="24"/>
        </w:rPr>
        <w:t>a</w:t>
      </w:r>
      <w:r w:rsidR="003A40A1" w:rsidRPr="00BD6E3C">
        <w:rPr>
          <w:sz w:val="24"/>
          <w:szCs w:val="24"/>
        </w:rPr>
        <w:t>nnual respondent cost is estimated at $</w:t>
      </w:r>
      <w:r w:rsidR="009E0877">
        <w:rPr>
          <w:sz w:val="24"/>
          <w:szCs w:val="24"/>
        </w:rPr>
        <w:t>1,837.80</w:t>
      </w:r>
      <w:r w:rsidR="003A40A1">
        <w:rPr>
          <w:sz w:val="24"/>
          <w:szCs w:val="24"/>
        </w:rPr>
        <w:t>.</w:t>
      </w:r>
      <w:r w:rsidR="002B4029">
        <w:rPr>
          <w:sz w:val="24"/>
          <w:szCs w:val="24"/>
        </w:rPr>
        <w:t xml:space="preserve">  </w:t>
      </w:r>
    </w:p>
    <w:p w:rsidR="00AD28F8" w:rsidRDefault="00AD28F8">
      <w:pPr>
        <w:spacing w:line="480" w:lineRule="auto"/>
        <w:ind w:left="360"/>
        <w:rPr>
          <w:sz w:val="24"/>
          <w:szCs w:val="24"/>
        </w:rPr>
      </w:pPr>
    </w:p>
    <w:p w:rsidR="0076432E" w:rsidRDefault="00037EA0">
      <w:pPr>
        <w:spacing w:line="480" w:lineRule="auto"/>
        <w:ind w:left="360"/>
        <w:rPr>
          <w:sz w:val="24"/>
          <w:szCs w:val="24"/>
        </w:rPr>
      </w:pPr>
      <w:r>
        <w:rPr>
          <w:sz w:val="24"/>
          <w:szCs w:val="24"/>
        </w:rPr>
        <w:t>Community and Social Service Specialists</w:t>
      </w:r>
      <w:r w:rsidR="008636BE">
        <w:rPr>
          <w:sz w:val="24"/>
          <w:szCs w:val="24"/>
        </w:rPr>
        <w:t xml:space="preserve"> at community food, housing and emergency relief organizations</w:t>
      </w:r>
      <w:r>
        <w:rPr>
          <w:sz w:val="24"/>
          <w:szCs w:val="24"/>
        </w:rPr>
        <w:t xml:space="preserve"> are the most likely to complete the FNS-543 at food banks, businesses and other for profit and not for profit organizations.  They have a mean hourly wage of $1</w:t>
      </w:r>
      <w:r w:rsidR="008636BE">
        <w:rPr>
          <w:sz w:val="24"/>
          <w:szCs w:val="24"/>
        </w:rPr>
        <w:t xml:space="preserve">7.13 </w:t>
      </w:r>
      <w:r>
        <w:rPr>
          <w:sz w:val="24"/>
          <w:szCs w:val="24"/>
        </w:rPr>
        <w:t xml:space="preserve">according to the Bureau of </w:t>
      </w:r>
      <w:r>
        <w:rPr>
          <w:sz w:val="24"/>
          <w:szCs w:val="24"/>
        </w:rPr>
        <w:lastRenderedPageBreak/>
        <w:t>Labor Statistics as well</w:t>
      </w:r>
      <w:r w:rsidR="008636BE">
        <w:rPr>
          <w:sz w:val="24"/>
          <w:szCs w:val="24"/>
        </w:rPr>
        <w:t xml:space="preserve"> (</w:t>
      </w:r>
      <w:hyperlink r:id="rId16" w:history="1">
        <w:r w:rsidR="008636BE" w:rsidRPr="002E3628">
          <w:rPr>
            <w:rStyle w:val="Hyperlink"/>
            <w:sz w:val="24"/>
            <w:szCs w:val="24"/>
          </w:rPr>
          <w:t>http://www.bls.gov/oes/current/oes211099.htm</w:t>
        </w:r>
      </w:hyperlink>
      <w:r w:rsidR="008636BE">
        <w:rPr>
          <w:sz w:val="24"/>
          <w:szCs w:val="24"/>
        </w:rPr>
        <w:t>)</w:t>
      </w:r>
      <w:r>
        <w:rPr>
          <w:sz w:val="24"/>
          <w:szCs w:val="24"/>
        </w:rPr>
        <w:t>, thus the annual respondent cost is estimated at $</w:t>
      </w:r>
      <w:r w:rsidR="008636BE">
        <w:rPr>
          <w:sz w:val="24"/>
          <w:szCs w:val="24"/>
        </w:rPr>
        <w:t>856</w:t>
      </w:r>
      <w:r>
        <w:rPr>
          <w:sz w:val="24"/>
          <w:szCs w:val="24"/>
        </w:rPr>
        <w:t>.</w:t>
      </w:r>
      <w:r w:rsidR="008636BE">
        <w:rPr>
          <w:sz w:val="24"/>
          <w:szCs w:val="24"/>
        </w:rPr>
        <w:t>16</w:t>
      </w:r>
      <w:r>
        <w:rPr>
          <w:sz w:val="24"/>
          <w:szCs w:val="24"/>
        </w:rPr>
        <w:t>.</w:t>
      </w:r>
    </w:p>
    <w:p w:rsidR="0076432E" w:rsidRDefault="0076432E">
      <w:pPr>
        <w:spacing w:line="480" w:lineRule="auto"/>
        <w:ind w:left="360"/>
        <w:rPr>
          <w:sz w:val="24"/>
          <w:szCs w:val="24"/>
        </w:rPr>
      </w:pPr>
    </w:p>
    <w:p w:rsidR="00071F56" w:rsidRPr="003F7DCB" w:rsidRDefault="00071F56" w:rsidP="00CB0156">
      <w:pPr>
        <w:numPr>
          <w:ilvl w:val="0"/>
          <w:numId w:val="1"/>
        </w:numPr>
        <w:spacing w:line="480" w:lineRule="auto"/>
        <w:rPr>
          <w:b/>
          <w:sz w:val="24"/>
          <w:szCs w:val="24"/>
        </w:rPr>
      </w:pPr>
      <w:r w:rsidRPr="003F7DCB">
        <w:rPr>
          <w:b/>
          <w:sz w:val="24"/>
          <w:szCs w:val="24"/>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w:t>
      </w:r>
      <w:r w:rsidR="001D4CCF" w:rsidRPr="003F7DCB">
        <w:rPr>
          <w:b/>
          <w:sz w:val="24"/>
          <w:szCs w:val="24"/>
        </w:rPr>
        <w:t>total capital and start-up cost</w:t>
      </w:r>
      <w:r w:rsidRPr="003F7DCB">
        <w:rPr>
          <w:b/>
          <w:sz w:val="24"/>
          <w:szCs w:val="24"/>
        </w:rPr>
        <w:t xml:space="preserve"> component annualized over its expected useful life; and (b) a total operation and maintenance and purchase of services component.</w:t>
      </w:r>
    </w:p>
    <w:p w:rsidR="00D12E44" w:rsidRPr="003F7DCB" w:rsidRDefault="00D12E44">
      <w:pPr>
        <w:pStyle w:val="p26"/>
        <w:spacing w:line="480" w:lineRule="auto"/>
        <w:ind w:left="720"/>
      </w:pPr>
    </w:p>
    <w:p w:rsidR="002D40DC" w:rsidRPr="003F7DCB" w:rsidRDefault="002D40DC">
      <w:pPr>
        <w:pStyle w:val="p26"/>
        <w:spacing w:line="480" w:lineRule="auto"/>
        <w:ind w:left="720"/>
      </w:pPr>
      <w:r w:rsidRPr="003F7DCB">
        <w:t xml:space="preserve">There are no capital/start-up or ongoing operational/maintenance cost associated with this information collection.  </w:t>
      </w:r>
    </w:p>
    <w:p w:rsidR="00071F56" w:rsidRPr="003F7DCB" w:rsidRDefault="00071F56" w:rsidP="00CB0156">
      <w:pPr>
        <w:spacing w:line="480" w:lineRule="auto"/>
        <w:rPr>
          <w:b/>
          <w:sz w:val="24"/>
          <w:szCs w:val="24"/>
        </w:rPr>
      </w:pPr>
    </w:p>
    <w:p w:rsidR="002D40DC" w:rsidRPr="00FC6984" w:rsidRDefault="00071F56" w:rsidP="00FC6984">
      <w:pPr>
        <w:numPr>
          <w:ilvl w:val="0"/>
          <w:numId w:val="1"/>
        </w:numPr>
        <w:spacing w:line="480" w:lineRule="auto"/>
        <w:rPr>
          <w:b/>
          <w:sz w:val="24"/>
          <w:szCs w:val="24"/>
        </w:rPr>
      </w:pPr>
      <w:r w:rsidRPr="003F7DCB">
        <w:rPr>
          <w:b/>
          <w:sz w:val="24"/>
          <w:szCs w:val="24"/>
        </w:rPr>
        <w:t>Provide estimates of annualized cost to the Federal government</w:t>
      </w:r>
      <w:r w:rsidRPr="003F7DCB">
        <w:rPr>
          <w:sz w:val="24"/>
          <w:szCs w:val="24"/>
        </w:rPr>
        <w:t xml:space="preserve">.  </w:t>
      </w:r>
      <w:r w:rsidRPr="003F7DCB">
        <w:rPr>
          <w:b/>
          <w:sz w:val="24"/>
          <w:szCs w:val="24"/>
        </w:rPr>
        <w:t>Also, provide a description of the method used to estimate cost and any other expense that would not have been incurred without this collection of information.</w:t>
      </w:r>
    </w:p>
    <w:p w:rsidR="00B94E9B" w:rsidRDefault="00B94E9B">
      <w:pPr>
        <w:pStyle w:val="p26"/>
        <w:spacing w:line="480" w:lineRule="auto"/>
        <w:ind w:left="720"/>
      </w:pPr>
    </w:p>
    <w:p w:rsidR="00B94E9B" w:rsidRPr="003F7DCB" w:rsidRDefault="00B94E9B" w:rsidP="00B94E9B">
      <w:pPr>
        <w:pStyle w:val="p26"/>
        <w:spacing w:line="480" w:lineRule="auto"/>
        <w:ind w:left="720"/>
      </w:pPr>
      <w:r w:rsidRPr="003F7DCB">
        <w:t>The</w:t>
      </w:r>
      <w:r>
        <w:t xml:space="preserve"> total</w:t>
      </w:r>
      <w:r w:rsidRPr="003F7DCB">
        <w:t xml:space="preserve"> estimated cost to the Federal Government for this information collection is $</w:t>
      </w:r>
      <w:r>
        <w:t>293,551.20</w:t>
      </w:r>
      <w:r w:rsidRPr="003F7DCB">
        <w:t xml:space="preserve">.  </w:t>
      </w:r>
    </w:p>
    <w:p w:rsidR="002D40DC" w:rsidRPr="003F7DCB" w:rsidRDefault="002D40DC">
      <w:pPr>
        <w:pStyle w:val="p26"/>
        <w:spacing w:line="480" w:lineRule="auto"/>
        <w:ind w:left="720"/>
      </w:pPr>
      <w:r w:rsidRPr="003F7DCB">
        <w:t xml:space="preserve">The </w:t>
      </w:r>
      <w:r w:rsidR="00373221">
        <w:t xml:space="preserve">annual </w:t>
      </w:r>
      <w:r w:rsidRPr="003F7DCB">
        <w:t xml:space="preserve">hours </w:t>
      </w:r>
      <w:r w:rsidR="00BE48D0">
        <w:t xml:space="preserve">worked on </w:t>
      </w:r>
      <w:r w:rsidR="00F36582">
        <w:t>preparing this data collection</w:t>
      </w:r>
      <w:r w:rsidR="00BE48D0">
        <w:t xml:space="preserve"> </w:t>
      </w:r>
      <w:r w:rsidR="00373221">
        <w:t>and the</w:t>
      </w:r>
      <w:r w:rsidR="00BE48D0">
        <w:t xml:space="preserve"> hours worked </w:t>
      </w:r>
      <w:r w:rsidR="00373221">
        <w:t xml:space="preserve">to </w:t>
      </w:r>
      <w:r w:rsidR="00BE48D0">
        <w:t xml:space="preserve">monitor the clearinghouse is </w:t>
      </w:r>
      <w:r w:rsidR="00373221">
        <w:t xml:space="preserve">approximately </w:t>
      </w:r>
      <w:r w:rsidR="00004F0D">
        <w:t>40</w:t>
      </w:r>
      <w:r w:rsidR="00BE48D0">
        <w:t xml:space="preserve">% of an employee’s time. </w:t>
      </w:r>
      <w:r w:rsidR="00373221">
        <w:t xml:space="preserve"> For the purpose of this annualized cost estimate, the employee is assumed to be a</w:t>
      </w:r>
      <w:r w:rsidR="00BE48D0">
        <w:t xml:space="preserve"> GS-1</w:t>
      </w:r>
      <w:r w:rsidR="00004F0D">
        <w:t>2</w:t>
      </w:r>
      <w:r w:rsidR="00BE48D0">
        <w:t xml:space="preserve"> Step 1 for the Washington D.C. locality area</w:t>
      </w:r>
      <w:r w:rsidR="0069161C">
        <w:t xml:space="preserve"> using the Federal GS Pay Scale published in 2015</w:t>
      </w:r>
      <w:r w:rsidR="00373221">
        <w:t xml:space="preserve">, </w:t>
      </w:r>
      <w:r w:rsidR="00BE48D0">
        <w:t>which</w:t>
      </w:r>
      <w:r w:rsidR="00373221">
        <w:t xml:space="preserve"> has an annual salary</w:t>
      </w:r>
      <w:r w:rsidR="00BE48D0">
        <w:t xml:space="preserve"> </w:t>
      </w:r>
      <w:r w:rsidR="00373221">
        <w:t>of</w:t>
      </w:r>
      <w:r w:rsidR="00BE48D0">
        <w:t xml:space="preserve"> $</w:t>
      </w:r>
      <w:r w:rsidR="00004F0D">
        <w:t>76,378</w:t>
      </w:r>
      <w:r w:rsidR="00BE48D0">
        <w:t>.</w:t>
      </w:r>
      <w:r w:rsidR="00004F0D">
        <w:t>20.</w:t>
      </w:r>
      <w:r w:rsidR="00EB1E43">
        <w:t xml:space="preserve">  </w:t>
      </w:r>
      <w:r w:rsidR="00373221">
        <w:t xml:space="preserve">An estimated $10,000 is spent annually in staff time from other miscellaneous employees that contribute their time to the Clearinghouse.  </w:t>
      </w:r>
      <w:r w:rsidR="00EB1E43">
        <w:t xml:space="preserve">An estimated $3,000.00 is spent </w:t>
      </w:r>
      <w:r w:rsidR="00373221">
        <w:t xml:space="preserve">annually </w:t>
      </w:r>
      <w:r w:rsidR="00EB1E43">
        <w:t>on travel costs to conduct site visits to the Clearinghouse contractor</w:t>
      </w:r>
      <w:r w:rsidR="0069161C">
        <w:t xml:space="preserve"> and the contract has an annual cost of $250,000</w:t>
      </w:r>
      <w:r w:rsidR="00EB1E43">
        <w:t xml:space="preserve">.  </w:t>
      </w:r>
      <w:r w:rsidR="00373221">
        <w:t xml:space="preserve">The calculations for </w:t>
      </w:r>
      <w:r w:rsidR="00373221">
        <w:lastRenderedPageBreak/>
        <w:t>the e</w:t>
      </w:r>
      <w:r w:rsidR="00BE48D0">
        <w:t xml:space="preserve">stimated cost </w:t>
      </w:r>
      <w:r w:rsidR="00D0279E">
        <w:t xml:space="preserve">are </w:t>
      </w:r>
      <w:r w:rsidR="00BE48D0">
        <w:t xml:space="preserve">= </w:t>
      </w:r>
      <w:r w:rsidR="00401B8B">
        <w:t>$</w:t>
      </w:r>
      <w:r w:rsidR="00004F0D">
        <w:t>76</w:t>
      </w:r>
      <w:r w:rsidR="00401B8B">
        <w:t>,</w:t>
      </w:r>
      <w:r w:rsidR="00004F0D">
        <w:t>378</w:t>
      </w:r>
      <w:r w:rsidR="00401B8B">
        <w:t xml:space="preserve">* </w:t>
      </w:r>
      <w:r w:rsidR="00004F0D">
        <w:t>4</w:t>
      </w:r>
      <w:r w:rsidR="00401B8B">
        <w:t>0%</w:t>
      </w:r>
      <w:r w:rsidR="00373221">
        <w:t xml:space="preserve"> + </w:t>
      </w:r>
      <w:r w:rsidR="00D0279E">
        <w:t xml:space="preserve">$10,000 + </w:t>
      </w:r>
      <w:r w:rsidR="00373221">
        <w:t>$3,000</w:t>
      </w:r>
      <w:r w:rsidR="00D0279E">
        <w:t xml:space="preserve"> </w:t>
      </w:r>
      <w:r w:rsidR="0069161C">
        <w:t xml:space="preserve">+ $250,000 </w:t>
      </w:r>
      <w:r w:rsidR="00D0279E">
        <w:t xml:space="preserve">= </w:t>
      </w:r>
      <w:r w:rsidR="008153EC">
        <w:t>$</w:t>
      </w:r>
      <w:r w:rsidR="0069161C">
        <w:t>29</w:t>
      </w:r>
      <w:r w:rsidR="00373221">
        <w:t>3</w:t>
      </w:r>
      <w:r w:rsidR="00004F0D">
        <w:t>,551.20.</w:t>
      </w:r>
      <w:r w:rsidRPr="003F7DCB">
        <w:t xml:space="preserve">  </w:t>
      </w:r>
      <w:r w:rsidR="00EB1E43">
        <w:t xml:space="preserve"> </w:t>
      </w:r>
    </w:p>
    <w:p w:rsidR="00071F56" w:rsidRPr="003F7DCB" w:rsidRDefault="00071F56" w:rsidP="00CB0156">
      <w:pPr>
        <w:spacing w:line="480" w:lineRule="auto"/>
        <w:rPr>
          <w:sz w:val="24"/>
          <w:szCs w:val="24"/>
        </w:rPr>
      </w:pPr>
    </w:p>
    <w:p w:rsidR="002D40DC" w:rsidRPr="00FC6984" w:rsidRDefault="00071F56" w:rsidP="00FC6984">
      <w:pPr>
        <w:numPr>
          <w:ilvl w:val="0"/>
          <w:numId w:val="1"/>
        </w:numPr>
        <w:spacing w:line="480" w:lineRule="auto"/>
        <w:rPr>
          <w:b/>
          <w:sz w:val="24"/>
          <w:szCs w:val="24"/>
        </w:rPr>
      </w:pPr>
      <w:r w:rsidRPr="003F7DCB">
        <w:rPr>
          <w:b/>
          <w:sz w:val="24"/>
          <w:szCs w:val="24"/>
        </w:rPr>
        <w:t>Explain the reasons for any program changes or adjustments reported in Items 13 or 14 of the OMB Form 83-1.</w:t>
      </w:r>
    </w:p>
    <w:p w:rsidR="00B81A2C" w:rsidRDefault="00EF2341" w:rsidP="00EF2341">
      <w:pPr>
        <w:pStyle w:val="ListParagraph"/>
        <w:tabs>
          <w:tab w:val="left" w:pos="-720"/>
        </w:tabs>
        <w:suppressAutoHyphens/>
        <w:spacing w:line="480" w:lineRule="auto"/>
        <w:rPr>
          <w:sz w:val="24"/>
          <w:szCs w:val="24"/>
        </w:rPr>
      </w:pPr>
      <w:r w:rsidRPr="00AA2A12">
        <w:rPr>
          <w:sz w:val="24"/>
          <w:szCs w:val="24"/>
        </w:rPr>
        <w:t xml:space="preserve">This is a revision of a currently approved collection.  </w:t>
      </w:r>
      <w:r w:rsidR="00B81A2C">
        <w:rPr>
          <w:sz w:val="24"/>
          <w:szCs w:val="24"/>
        </w:rPr>
        <w:t>The current burden inventory for th</w:t>
      </w:r>
      <w:r w:rsidR="00926830">
        <w:rPr>
          <w:sz w:val="24"/>
          <w:szCs w:val="24"/>
        </w:rPr>
        <w:t>e FNS 543 used by Business in this</w:t>
      </w:r>
      <w:r w:rsidR="00B81A2C">
        <w:rPr>
          <w:sz w:val="24"/>
          <w:szCs w:val="24"/>
        </w:rPr>
        <w:t xml:space="preserve"> collection is 1,292 burden hours and 41,750 total annual responses.  There are 292 hours &amp; 1,750 responses for FNS 543 and 1</w:t>
      </w:r>
      <w:r w:rsidR="00D71BD2">
        <w:rPr>
          <w:sz w:val="24"/>
          <w:szCs w:val="24"/>
        </w:rPr>
        <w:t>,</w:t>
      </w:r>
      <w:r w:rsidR="00B81A2C">
        <w:rPr>
          <w:sz w:val="24"/>
          <w:szCs w:val="24"/>
        </w:rPr>
        <w:t>000 hours &amp; 40</w:t>
      </w:r>
      <w:r w:rsidR="00F609F1">
        <w:rPr>
          <w:sz w:val="24"/>
          <w:szCs w:val="24"/>
        </w:rPr>
        <w:t>,</w:t>
      </w:r>
      <w:r w:rsidR="00B81A2C">
        <w:rPr>
          <w:sz w:val="24"/>
          <w:szCs w:val="24"/>
        </w:rPr>
        <w:t xml:space="preserve">000 responses for FNS-543A.  </w:t>
      </w:r>
    </w:p>
    <w:p w:rsidR="00B81A2C" w:rsidRDefault="00B81A2C" w:rsidP="00EF2341">
      <w:pPr>
        <w:pStyle w:val="ListParagraph"/>
        <w:tabs>
          <w:tab w:val="left" w:pos="-720"/>
        </w:tabs>
        <w:suppressAutoHyphens/>
        <w:spacing w:line="480" w:lineRule="auto"/>
        <w:rPr>
          <w:sz w:val="24"/>
          <w:szCs w:val="24"/>
        </w:rPr>
      </w:pPr>
    </w:p>
    <w:p w:rsidR="007C3801" w:rsidRDefault="00EF2341" w:rsidP="00EF2341">
      <w:pPr>
        <w:pStyle w:val="ListParagraph"/>
        <w:tabs>
          <w:tab w:val="left" w:pos="-720"/>
        </w:tabs>
        <w:suppressAutoHyphens/>
        <w:spacing w:line="480" w:lineRule="auto"/>
        <w:rPr>
          <w:sz w:val="24"/>
          <w:szCs w:val="24"/>
        </w:rPr>
      </w:pPr>
      <w:r w:rsidRPr="00AA2A12">
        <w:rPr>
          <w:sz w:val="24"/>
          <w:szCs w:val="24"/>
        </w:rPr>
        <w:t xml:space="preserve">The </w:t>
      </w:r>
      <w:r w:rsidR="00B94E9B">
        <w:rPr>
          <w:sz w:val="24"/>
          <w:szCs w:val="24"/>
        </w:rPr>
        <w:t xml:space="preserve">number of estimated respondents </w:t>
      </w:r>
      <w:r w:rsidR="00926830">
        <w:rPr>
          <w:sz w:val="24"/>
          <w:szCs w:val="24"/>
        </w:rPr>
        <w:t xml:space="preserve">using FNS 543 </w:t>
      </w:r>
      <w:r w:rsidR="00B94E9B">
        <w:rPr>
          <w:sz w:val="24"/>
          <w:szCs w:val="24"/>
        </w:rPr>
        <w:t>has decreased from 1,750</w:t>
      </w:r>
      <w:r w:rsidR="00B562CE">
        <w:rPr>
          <w:sz w:val="24"/>
          <w:szCs w:val="24"/>
        </w:rPr>
        <w:t xml:space="preserve"> to 600; a difference of -1,</w:t>
      </w:r>
      <w:r w:rsidR="00B94E9B">
        <w:rPr>
          <w:sz w:val="24"/>
          <w:szCs w:val="24"/>
        </w:rPr>
        <w:t xml:space="preserve">150 respondents and </w:t>
      </w:r>
      <w:r w:rsidR="00926830">
        <w:rPr>
          <w:sz w:val="24"/>
          <w:szCs w:val="24"/>
        </w:rPr>
        <w:t xml:space="preserve">identical decrease for the total annual </w:t>
      </w:r>
      <w:r w:rsidR="00B94E9B">
        <w:rPr>
          <w:sz w:val="24"/>
          <w:szCs w:val="24"/>
        </w:rPr>
        <w:t xml:space="preserve">responses.  </w:t>
      </w:r>
      <w:r w:rsidR="00A93F38" w:rsidRPr="00AA2A12">
        <w:rPr>
          <w:sz w:val="24"/>
          <w:szCs w:val="24"/>
        </w:rPr>
        <w:t xml:space="preserve">The </w:t>
      </w:r>
      <w:r w:rsidR="00A93F38">
        <w:rPr>
          <w:sz w:val="24"/>
          <w:szCs w:val="24"/>
        </w:rPr>
        <w:t>program adjustment</w:t>
      </w:r>
      <w:r w:rsidR="00A93F38" w:rsidRPr="00AA2A12">
        <w:rPr>
          <w:sz w:val="24"/>
          <w:szCs w:val="24"/>
        </w:rPr>
        <w:t xml:space="preserve"> is due to a decreased number of expected respondents</w:t>
      </w:r>
      <w:r w:rsidR="00A93F38">
        <w:rPr>
          <w:sz w:val="24"/>
          <w:szCs w:val="24"/>
        </w:rPr>
        <w:t xml:space="preserve">.  </w:t>
      </w:r>
      <w:r w:rsidR="00B94E9B">
        <w:rPr>
          <w:sz w:val="24"/>
          <w:szCs w:val="24"/>
        </w:rPr>
        <w:t xml:space="preserve">There is a decrease in the burden hours </w:t>
      </w:r>
      <w:r w:rsidR="00BD6DCD">
        <w:rPr>
          <w:sz w:val="24"/>
          <w:szCs w:val="24"/>
        </w:rPr>
        <w:t>for FNS 543</w:t>
      </w:r>
      <w:r w:rsidR="00B562CE">
        <w:rPr>
          <w:sz w:val="24"/>
          <w:szCs w:val="24"/>
        </w:rPr>
        <w:t xml:space="preserve">, which </w:t>
      </w:r>
      <w:r w:rsidR="00FB6B1E" w:rsidRPr="00AA2A12">
        <w:rPr>
          <w:sz w:val="24"/>
          <w:szCs w:val="24"/>
        </w:rPr>
        <w:t>decreased</w:t>
      </w:r>
      <w:r w:rsidRPr="00AA2A12">
        <w:rPr>
          <w:sz w:val="24"/>
          <w:szCs w:val="24"/>
        </w:rPr>
        <w:t xml:space="preserve"> from</w:t>
      </w:r>
      <w:r w:rsidR="00FB6B1E" w:rsidRPr="00AA2A12">
        <w:rPr>
          <w:sz w:val="24"/>
          <w:szCs w:val="24"/>
        </w:rPr>
        <w:t xml:space="preserve"> 292 to </w:t>
      </w:r>
      <w:r w:rsidR="00B94E9B">
        <w:rPr>
          <w:sz w:val="24"/>
          <w:szCs w:val="24"/>
        </w:rPr>
        <w:t>1</w:t>
      </w:r>
      <w:r w:rsidR="006E4D97">
        <w:rPr>
          <w:sz w:val="24"/>
          <w:szCs w:val="24"/>
        </w:rPr>
        <w:t>1</w:t>
      </w:r>
      <w:r w:rsidR="00B94E9B">
        <w:rPr>
          <w:sz w:val="24"/>
          <w:szCs w:val="24"/>
        </w:rPr>
        <w:t>0 burden hours needed.  This reflects a decrease of -1</w:t>
      </w:r>
      <w:r w:rsidR="006E4D97">
        <w:rPr>
          <w:sz w:val="24"/>
          <w:szCs w:val="24"/>
        </w:rPr>
        <w:t>8</w:t>
      </w:r>
      <w:r w:rsidR="00B94E9B">
        <w:rPr>
          <w:sz w:val="24"/>
          <w:szCs w:val="24"/>
        </w:rPr>
        <w:t>2 burden</w:t>
      </w:r>
      <w:r w:rsidR="00B94E9B" w:rsidRPr="00AA2A12">
        <w:rPr>
          <w:sz w:val="24"/>
          <w:szCs w:val="24"/>
        </w:rPr>
        <w:t xml:space="preserve"> </w:t>
      </w:r>
      <w:r w:rsidR="00FB6B1E" w:rsidRPr="00AA2A12">
        <w:rPr>
          <w:sz w:val="24"/>
          <w:szCs w:val="24"/>
        </w:rPr>
        <w:t>hours</w:t>
      </w:r>
      <w:r w:rsidR="00B94E9B">
        <w:rPr>
          <w:sz w:val="24"/>
          <w:szCs w:val="24"/>
        </w:rPr>
        <w:t xml:space="preserve"> for this form</w:t>
      </w:r>
      <w:r w:rsidR="00B562CE">
        <w:rPr>
          <w:sz w:val="24"/>
          <w:szCs w:val="24"/>
        </w:rPr>
        <w:t>.  T</w:t>
      </w:r>
      <w:r w:rsidR="00A93F38">
        <w:rPr>
          <w:sz w:val="24"/>
          <w:szCs w:val="24"/>
        </w:rPr>
        <w:t xml:space="preserve">hese </w:t>
      </w:r>
      <w:r w:rsidR="00D9585A">
        <w:rPr>
          <w:sz w:val="24"/>
          <w:szCs w:val="24"/>
        </w:rPr>
        <w:t xml:space="preserve">program </w:t>
      </w:r>
      <w:r w:rsidR="00A93F38">
        <w:rPr>
          <w:sz w:val="24"/>
          <w:szCs w:val="24"/>
        </w:rPr>
        <w:t>adjustment</w:t>
      </w:r>
      <w:r w:rsidR="00D9585A">
        <w:rPr>
          <w:sz w:val="24"/>
          <w:szCs w:val="24"/>
        </w:rPr>
        <w:t xml:space="preserve">s </w:t>
      </w:r>
      <w:r w:rsidR="00A93F38">
        <w:rPr>
          <w:sz w:val="24"/>
          <w:szCs w:val="24"/>
        </w:rPr>
        <w:t xml:space="preserve">are </w:t>
      </w:r>
      <w:r w:rsidR="00D9585A">
        <w:rPr>
          <w:sz w:val="24"/>
          <w:szCs w:val="24"/>
        </w:rPr>
        <w:t>due to</w:t>
      </w:r>
      <w:r w:rsidR="00D9585A" w:rsidRPr="00AA2A12">
        <w:rPr>
          <w:sz w:val="24"/>
          <w:szCs w:val="24"/>
        </w:rPr>
        <w:t xml:space="preserve"> </w:t>
      </w:r>
      <w:r w:rsidR="00D249BB" w:rsidRPr="00AA2A12">
        <w:rPr>
          <w:sz w:val="24"/>
          <w:szCs w:val="24"/>
        </w:rPr>
        <w:t>a decreased estimate</w:t>
      </w:r>
      <w:r w:rsidR="0096700E" w:rsidRPr="00AA2A12">
        <w:rPr>
          <w:sz w:val="24"/>
          <w:szCs w:val="24"/>
        </w:rPr>
        <w:t xml:space="preserve"> of the time per response</w:t>
      </w:r>
      <w:r w:rsidR="00B562CE">
        <w:rPr>
          <w:sz w:val="24"/>
          <w:szCs w:val="24"/>
        </w:rPr>
        <w:t>.  The current time per responded is 10 minutes, but the revised and streamlined FNS-543 form now takes 5 minutes per respondent</w:t>
      </w:r>
      <w:r w:rsidR="00101FA9">
        <w:rPr>
          <w:sz w:val="24"/>
          <w:szCs w:val="24"/>
        </w:rPr>
        <w:t>.</w:t>
      </w:r>
      <w:r w:rsidR="007C3801">
        <w:rPr>
          <w:sz w:val="24"/>
          <w:szCs w:val="24"/>
        </w:rPr>
        <w:t xml:space="preserve"> </w:t>
      </w:r>
    </w:p>
    <w:p w:rsidR="007C3801" w:rsidRDefault="007C3801" w:rsidP="00EF2341">
      <w:pPr>
        <w:pStyle w:val="ListParagraph"/>
        <w:tabs>
          <w:tab w:val="left" w:pos="-720"/>
        </w:tabs>
        <w:suppressAutoHyphens/>
        <w:spacing w:line="480" w:lineRule="auto"/>
        <w:rPr>
          <w:sz w:val="24"/>
          <w:szCs w:val="24"/>
        </w:rPr>
      </w:pPr>
    </w:p>
    <w:p w:rsidR="00EF2341" w:rsidRPr="00EF2341" w:rsidRDefault="007C3801" w:rsidP="00EF2341">
      <w:pPr>
        <w:pStyle w:val="ListParagraph"/>
        <w:tabs>
          <w:tab w:val="left" w:pos="-720"/>
        </w:tabs>
        <w:suppressAutoHyphens/>
        <w:spacing w:line="480" w:lineRule="auto"/>
        <w:rPr>
          <w:sz w:val="24"/>
          <w:szCs w:val="24"/>
        </w:rPr>
      </w:pPr>
      <w:r w:rsidRPr="00101FA9">
        <w:rPr>
          <w:sz w:val="24"/>
          <w:szCs w:val="24"/>
        </w:rPr>
        <w:t>A</w:t>
      </w:r>
      <w:r w:rsidR="00EF2341" w:rsidRPr="00101FA9">
        <w:rPr>
          <w:sz w:val="24"/>
          <w:szCs w:val="24"/>
        </w:rPr>
        <w:t>ddition</w:t>
      </w:r>
      <w:r w:rsidRPr="00101FA9">
        <w:rPr>
          <w:sz w:val="24"/>
          <w:szCs w:val="24"/>
        </w:rPr>
        <w:t>ally, th</w:t>
      </w:r>
      <w:r w:rsidR="005D0BA1" w:rsidRPr="00101FA9">
        <w:rPr>
          <w:sz w:val="24"/>
          <w:szCs w:val="24"/>
        </w:rPr>
        <w:t>ere</w:t>
      </w:r>
      <w:r w:rsidR="005D0BA1">
        <w:rPr>
          <w:sz w:val="24"/>
          <w:szCs w:val="24"/>
        </w:rPr>
        <w:t xml:space="preserve"> are program adjustments due to the number of State Agency </w:t>
      </w:r>
      <w:r w:rsidR="00101FA9">
        <w:rPr>
          <w:sz w:val="24"/>
          <w:szCs w:val="24"/>
        </w:rPr>
        <w:t xml:space="preserve">respondents </w:t>
      </w:r>
      <w:r w:rsidR="005D0BA1">
        <w:rPr>
          <w:sz w:val="24"/>
          <w:szCs w:val="24"/>
        </w:rPr>
        <w:t>using</w:t>
      </w:r>
      <w:r w:rsidR="00EF2341" w:rsidRPr="00AA2A12">
        <w:rPr>
          <w:sz w:val="24"/>
          <w:szCs w:val="24"/>
        </w:rPr>
        <w:t xml:space="preserve"> the FNS-543-A </w:t>
      </w:r>
      <w:r w:rsidR="00F36582" w:rsidRPr="00AA2A12">
        <w:rPr>
          <w:sz w:val="24"/>
          <w:szCs w:val="24"/>
        </w:rPr>
        <w:t>form</w:t>
      </w:r>
      <w:r w:rsidR="00101FA9">
        <w:rPr>
          <w:sz w:val="24"/>
          <w:szCs w:val="24"/>
        </w:rPr>
        <w:t>,</w:t>
      </w:r>
      <w:r w:rsidR="00926830">
        <w:rPr>
          <w:sz w:val="24"/>
          <w:szCs w:val="24"/>
        </w:rPr>
        <w:t xml:space="preserve"> </w:t>
      </w:r>
      <w:r w:rsidR="005D0BA1">
        <w:rPr>
          <w:sz w:val="24"/>
          <w:szCs w:val="24"/>
        </w:rPr>
        <w:t xml:space="preserve">which increased from 53 to 55; a total increase of 2 respondents. </w:t>
      </w:r>
      <w:r w:rsidR="0096700E" w:rsidRPr="00AA2A12">
        <w:rPr>
          <w:sz w:val="24"/>
          <w:szCs w:val="24"/>
        </w:rPr>
        <w:t xml:space="preserve">  </w:t>
      </w:r>
      <w:r w:rsidR="00425968">
        <w:rPr>
          <w:sz w:val="24"/>
          <w:szCs w:val="24"/>
        </w:rPr>
        <w:t>The current burden inventory for FNS 543-A is 1</w:t>
      </w:r>
      <w:r w:rsidR="00101FA9">
        <w:rPr>
          <w:sz w:val="24"/>
          <w:szCs w:val="24"/>
        </w:rPr>
        <w:t>,</w:t>
      </w:r>
      <w:r w:rsidR="00425968">
        <w:rPr>
          <w:sz w:val="24"/>
          <w:szCs w:val="24"/>
        </w:rPr>
        <w:t>000 burden hours and 40,000 responses.  The requested burden for this form is 55 total annual responses and 60 burden hours.  The revision</w:t>
      </w:r>
      <w:r w:rsidR="00101FA9">
        <w:rPr>
          <w:sz w:val="24"/>
          <w:szCs w:val="24"/>
        </w:rPr>
        <w:t>s</w:t>
      </w:r>
      <w:r w:rsidR="00425968">
        <w:rPr>
          <w:sz w:val="24"/>
          <w:szCs w:val="24"/>
        </w:rPr>
        <w:t xml:space="preserve"> are due to program changes in the decrease</w:t>
      </w:r>
      <w:r w:rsidR="00101FA9">
        <w:rPr>
          <w:sz w:val="24"/>
          <w:szCs w:val="24"/>
        </w:rPr>
        <w:t>d</w:t>
      </w:r>
      <w:r w:rsidR="00425968">
        <w:rPr>
          <w:sz w:val="24"/>
          <w:szCs w:val="24"/>
        </w:rPr>
        <w:t xml:space="preserve"> frequency to</w:t>
      </w:r>
      <w:r w:rsidR="00101FA9">
        <w:rPr>
          <w:sz w:val="24"/>
          <w:szCs w:val="24"/>
        </w:rPr>
        <w:t xml:space="preserve"> one</w:t>
      </w:r>
      <w:r w:rsidR="00425968">
        <w:rPr>
          <w:sz w:val="24"/>
          <w:szCs w:val="24"/>
        </w:rPr>
        <w:t xml:space="preserve"> submission annually which reflects a decrease of -39,945 responses and -94</w:t>
      </w:r>
      <w:r w:rsidR="005B1F49">
        <w:rPr>
          <w:sz w:val="24"/>
          <w:szCs w:val="24"/>
        </w:rPr>
        <w:t>0</w:t>
      </w:r>
      <w:r w:rsidR="00425968">
        <w:rPr>
          <w:sz w:val="24"/>
          <w:szCs w:val="24"/>
        </w:rPr>
        <w:t xml:space="preserve"> burden hours for FNS 543A.</w:t>
      </w:r>
    </w:p>
    <w:p w:rsidR="00071F56" w:rsidRPr="003F7DCB" w:rsidRDefault="00071F56" w:rsidP="00CB0156">
      <w:pPr>
        <w:spacing w:line="480" w:lineRule="auto"/>
        <w:rPr>
          <w:sz w:val="24"/>
          <w:szCs w:val="24"/>
        </w:rPr>
      </w:pPr>
    </w:p>
    <w:p w:rsidR="002D40DC" w:rsidRPr="00FC6984" w:rsidRDefault="00071F56" w:rsidP="00FC6984">
      <w:pPr>
        <w:numPr>
          <w:ilvl w:val="0"/>
          <w:numId w:val="1"/>
        </w:numPr>
        <w:spacing w:line="480" w:lineRule="auto"/>
        <w:rPr>
          <w:b/>
          <w:sz w:val="24"/>
          <w:szCs w:val="24"/>
        </w:rPr>
      </w:pPr>
      <w:r w:rsidRPr="003F7DCB">
        <w:rPr>
          <w:b/>
          <w:sz w:val="24"/>
          <w:szCs w:val="24"/>
        </w:rPr>
        <w:lastRenderedPageBreak/>
        <w:t>For collections of information whose results are planned to be published, outline plans for tabulation and publication.</w:t>
      </w:r>
    </w:p>
    <w:p w:rsidR="00341D68" w:rsidRPr="003F7DCB" w:rsidRDefault="002D40DC" w:rsidP="00CB0156">
      <w:pPr>
        <w:pStyle w:val="p6"/>
        <w:tabs>
          <w:tab w:val="left" w:pos="663"/>
        </w:tabs>
        <w:spacing w:line="480" w:lineRule="auto"/>
        <w:ind w:left="720"/>
      </w:pPr>
      <w:r w:rsidRPr="003F7DCB">
        <w:t>T</w:t>
      </w:r>
      <w:r w:rsidR="00D0279E">
        <w:t xml:space="preserve">he information will be published to the USDA National Hunger Clearinghouse website at </w:t>
      </w:r>
      <w:hyperlink r:id="rId17" w:history="1">
        <w:r w:rsidR="00D0279E" w:rsidRPr="00070202">
          <w:rPr>
            <w:rStyle w:val="Hyperlink"/>
          </w:rPr>
          <w:t>www.nhc.fns.usda.gov</w:t>
        </w:r>
      </w:hyperlink>
      <w:r w:rsidR="00D0279E">
        <w:t xml:space="preserve">.  The information will be collected through an online submission </w:t>
      </w:r>
      <w:r w:rsidR="00F36582">
        <w:t>system identified as FNS 543 and 543-A</w:t>
      </w:r>
      <w:r w:rsidR="00D0279E">
        <w:t xml:space="preserve"> then published to the public website.</w:t>
      </w:r>
    </w:p>
    <w:p w:rsidR="00071F56" w:rsidRPr="003F7DCB" w:rsidRDefault="00071F56" w:rsidP="00CB0156">
      <w:pPr>
        <w:pStyle w:val="p6"/>
        <w:tabs>
          <w:tab w:val="left" w:pos="663"/>
        </w:tabs>
        <w:spacing w:line="480" w:lineRule="auto"/>
        <w:ind w:left="720"/>
      </w:pPr>
    </w:p>
    <w:p w:rsidR="002D40DC" w:rsidRPr="00FC6984" w:rsidRDefault="00071F56" w:rsidP="00FC6984">
      <w:pPr>
        <w:numPr>
          <w:ilvl w:val="0"/>
          <w:numId w:val="1"/>
        </w:numPr>
        <w:spacing w:line="480" w:lineRule="auto"/>
        <w:rPr>
          <w:b/>
          <w:sz w:val="24"/>
          <w:szCs w:val="24"/>
        </w:rPr>
      </w:pPr>
      <w:r w:rsidRPr="003F7DCB">
        <w:rPr>
          <w:b/>
          <w:sz w:val="24"/>
          <w:szCs w:val="24"/>
        </w:rPr>
        <w:t>If seeking approval to not display the expiration date for OMB approval of the information collection, explain the reasons that display would be inappropriate.</w:t>
      </w:r>
    </w:p>
    <w:p w:rsidR="002D40DC" w:rsidRPr="003F7DCB" w:rsidRDefault="002D40DC" w:rsidP="00CB0156">
      <w:pPr>
        <w:spacing w:line="480" w:lineRule="auto"/>
        <w:ind w:left="720"/>
        <w:rPr>
          <w:sz w:val="24"/>
          <w:szCs w:val="24"/>
        </w:rPr>
      </w:pPr>
      <w:r w:rsidRPr="003F7DCB">
        <w:rPr>
          <w:sz w:val="24"/>
          <w:szCs w:val="24"/>
        </w:rPr>
        <w:t>We are not seeking approval concerning the display of the expiration date.</w:t>
      </w:r>
    </w:p>
    <w:p w:rsidR="00071F56" w:rsidRPr="003F7DCB" w:rsidRDefault="00071F56" w:rsidP="00CB0156">
      <w:pPr>
        <w:spacing w:line="480" w:lineRule="auto"/>
        <w:ind w:left="720"/>
        <w:rPr>
          <w:b/>
          <w:sz w:val="24"/>
          <w:szCs w:val="24"/>
        </w:rPr>
      </w:pPr>
    </w:p>
    <w:p w:rsidR="002D40DC" w:rsidRPr="00FC6984" w:rsidRDefault="00071F56" w:rsidP="00FC6984">
      <w:pPr>
        <w:numPr>
          <w:ilvl w:val="0"/>
          <w:numId w:val="1"/>
        </w:numPr>
        <w:spacing w:line="480" w:lineRule="auto"/>
        <w:rPr>
          <w:b/>
          <w:sz w:val="24"/>
          <w:szCs w:val="24"/>
        </w:rPr>
      </w:pPr>
      <w:r w:rsidRPr="003F7DCB">
        <w:rPr>
          <w:b/>
          <w:sz w:val="24"/>
          <w:szCs w:val="24"/>
        </w:rPr>
        <w:t>Explain each exception to the certification statement identified in Item 19 "Certification for Paperwork Reduction Act."</w:t>
      </w:r>
    </w:p>
    <w:p w:rsidR="00071F56" w:rsidRDefault="002D40DC">
      <w:pPr>
        <w:pStyle w:val="p29"/>
        <w:tabs>
          <w:tab w:val="left" w:pos="737"/>
        </w:tabs>
        <w:spacing w:line="480" w:lineRule="auto"/>
        <w:ind w:left="737"/>
      </w:pPr>
      <w:r w:rsidRPr="003F7DCB">
        <w:t>There are no exceptions</w:t>
      </w:r>
      <w:r w:rsidR="00B42DCC" w:rsidRPr="003F7DCB">
        <w:t xml:space="preserve"> to the certification statement.</w:t>
      </w:r>
    </w:p>
    <w:p w:rsidR="006130B2" w:rsidRDefault="006130B2">
      <w:pPr>
        <w:pStyle w:val="p29"/>
        <w:tabs>
          <w:tab w:val="left" w:pos="737"/>
        </w:tabs>
        <w:spacing w:line="480" w:lineRule="auto"/>
        <w:ind w:left="737"/>
      </w:pPr>
    </w:p>
    <w:p w:rsidR="006130B2" w:rsidRDefault="006130B2" w:rsidP="006130B2">
      <w:pPr>
        <w:jc w:val="center"/>
      </w:pPr>
    </w:p>
    <w:p w:rsidR="006130B2" w:rsidRDefault="006130B2" w:rsidP="006130B2">
      <w:pPr>
        <w:jc w:val="center"/>
      </w:pPr>
    </w:p>
    <w:p w:rsidR="006130B2" w:rsidRDefault="006130B2" w:rsidP="006130B2">
      <w:pPr>
        <w:jc w:val="center"/>
      </w:pPr>
    </w:p>
    <w:p w:rsidR="006130B2" w:rsidRDefault="006130B2" w:rsidP="006130B2">
      <w:pPr>
        <w:jc w:val="center"/>
      </w:pPr>
    </w:p>
    <w:p w:rsidR="006130B2" w:rsidRDefault="006130B2" w:rsidP="006130B2">
      <w:pPr>
        <w:jc w:val="center"/>
      </w:pPr>
    </w:p>
    <w:p w:rsidR="006130B2" w:rsidRDefault="006130B2" w:rsidP="006130B2">
      <w:pPr>
        <w:jc w:val="center"/>
      </w:pPr>
    </w:p>
    <w:p w:rsidR="006130B2" w:rsidRDefault="006130B2" w:rsidP="006130B2">
      <w:pPr>
        <w:jc w:val="center"/>
      </w:pPr>
    </w:p>
    <w:p w:rsidR="006130B2" w:rsidRDefault="006130B2" w:rsidP="006130B2">
      <w:pPr>
        <w:jc w:val="center"/>
      </w:pPr>
    </w:p>
    <w:p w:rsidR="006130B2" w:rsidRDefault="006130B2" w:rsidP="006130B2">
      <w:pPr>
        <w:jc w:val="center"/>
      </w:pPr>
    </w:p>
    <w:p w:rsidR="006130B2" w:rsidRDefault="006130B2" w:rsidP="006130B2">
      <w:pPr>
        <w:jc w:val="center"/>
      </w:pPr>
    </w:p>
    <w:p w:rsidR="006130B2" w:rsidRDefault="006130B2" w:rsidP="006130B2">
      <w:pPr>
        <w:jc w:val="center"/>
      </w:pPr>
    </w:p>
    <w:p w:rsidR="006130B2" w:rsidRDefault="006130B2" w:rsidP="006130B2">
      <w:pPr>
        <w:jc w:val="center"/>
      </w:pPr>
    </w:p>
    <w:p w:rsidR="006130B2" w:rsidRDefault="006130B2" w:rsidP="006130B2">
      <w:pPr>
        <w:jc w:val="center"/>
      </w:pPr>
    </w:p>
    <w:p w:rsidR="006130B2" w:rsidRDefault="006130B2" w:rsidP="006130B2">
      <w:pPr>
        <w:jc w:val="center"/>
      </w:pPr>
    </w:p>
    <w:p w:rsidR="006130B2" w:rsidRDefault="006130B2" w:rsidP="006130B2">
      <w:pPr>
        <w:jc w:val="center"/>
      </w:pPr>
    </w:p>
    <w:p w:rsidR="006130B2" w:rsidRDefault="006130B2" w:rsidP="006130B2">
      <w:pPr>
        <w:jc w:val="center"/>
      </w:pPr>
    </w:p>
    <w:p w:rsidR="006130B2" w:rsidRDefault="006130B2" w:rsidP="006130B2">
      <w:pPr>
        <w:jc w:val="center"/>
      </w:pPr>
    </w:p>
    <w:p w:rsidR="006130B2" w:rsidRDefault="006130B2" w:rsidP="006130B2">
      <w:pPr>
        <w:jc w:val="center"/>
      </w:pPr>
    </w:p>
    <w:p w:rsidR="006130B2" w:rsidRDefault="006130B2" w:rsidP="006130B2">
      <w:pPr>
        <w:jc w:val="center"/>
      </w:pPr>
    </w:p>
    <w:p w:rsidR="006130B2" w:rsidRDefault="006130B2" w:rsidP="006130B2">
      <w:pPr>
        <w:jc w:val="center"/>
      </w:pPr>
    </w:p>
    <w:p w:rsidR="006130B2" w:rsidRDefault="006130B2" w:rsidP="006130B2">
      <w:pPr>
        <w:jc w:val="center"/>
      </w:pPr>
    </w:p>
    <w:p w:rsidR="006130B2" w:rsidRDefault="006130B2" w:rsidP="006130B2">
      <w:pPr>
        <w:jc w:val="center"/>
      </w:pPr>
    </w:p>
    <w:p w:rsidR="0075701C" w:rsidRPr="003F7DCB" w:rsidRDefault="0075701C" w:rsidP="002E3628">
      <w:pPr>
        <w:pStyle w:val="p29"/>
        <w:tabs>
          <w:tab w:val="left" w:pos="737"/>
        </w:tabs>
        <w:spacing w:line="480" w:lineRule="auto"/>
        <w:ind w:left="0"/>
      </w:pPr>
    </w:p>
    <w:sectPr w:rsidR="0075701C" w:rsidRPr="003F7DCB" w:rsidSect="008E11A7">
      <w:footerReference w:type="default" r:id="rId18"/>
      <w:endnotePr>
        <w:numFmt w:val="decimal"/>
      </w:endnotePr>
      <w:type w:val="continuous"/>
      <w:pgSz w:w="12240" w:h="15840"/>
      <w:pgMar w:top="1296" w:right="720" w:bottom="1008" w:left="1008" w:header="1296"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9BB" w:rsidRDefault="00E469BB">
      <w:r>
        <w:separator/>
      </w:r>
    </w:p>
  </w:endnote>
  <w:endnote w:type="continuationSeparator" w:id="0">
    <w:p w:rsidR="00E469BB" w:rsidRDefault="00E4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7438"/>
      <w:docPartObj>
        <w:docPartGallery w:val="Page Numbers (Bottom of Page)"/>
        <w:docPartUnique/>
      </w:docPartObj>
    </w:sdtPr>
    <w:sdtEndPr/>
    <w:sdtContent>
      <w:p w:rsidR="00A93F38" w:rsidRDefault="00DE40DC">
        <w:pPr>
          <w:pStyle w:val="Footer"/>
          <w:jc w:val="center"/>
        </w:pPr>
        <w:r>
          <w:fldChar w:fldCharType="begin"/>
        </w:r>
        <w:r>
          <w:instrText xml:space="preserve"> PAGE   \* MERGEFORMAT </w:instrText>
        </w:r>
        <w:r>
          <w:fldChar w:fldCharType="separate"/>
        </w:r>
        <w:r w:rsidR="00C93B49">
          <w:rPr>
            <w:noProof/>
          </w:rPr>
          <w:t>12</w:t>
        </w:r>
        <w:r>
          <w:rPr>
            <w:noProof/>
          </w:rPr>
          <w:fldChar w:fldCharType="end"/>
        </w:r>
      </w:p>
    </w:sdtContent>
  </w:sdt>
  <w:p w:rsidR="00A93F38" w:rsidRDefault="00A93F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9BB" w:rsidRDefault="00E469BB">
      <w:r>
        <w:separator/>
      </w:r>
    </w:p>
  </w:footnote>
  <w:footnote w:type="continuationSeparator" w:id="0">
    <w:p w:rsidR="00E469BB" w:rsidRDefault="00E469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1C0"/>
    <w:multiLevelType w:val="hybridMultilevel"/>
    <w:tmpl w:val="108A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3">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6830C9E"/>
    <w:multiLevelType w:val="hybridMultilevel"/>
    <w:tmpl w:val="00BA6074"/>
    <w:lvl w:ilvl="0" w:tplc="E4E47EE2">
      <w:start w:val="6"/>
      <w:numFmt w:val="decimal"/>
      <w:lvlText w:val="%1."/>
      <w:lvlJc w:val="left"/>
      <w:pPr>
        <w:tabs>
          <w:tab w:val="num" w:pos="950"/>
        </w:tabs>
        <w:ind w:left="950" w:hanging="525"/>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3">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B5336C1"/>
    <w:multiLevelType w:val="singleLevel"/>
    <w:tmpl w:val="9B98B6F6"/>
    <w:lvl w:ilvl="0">
      <w:start w:val="1"/>
      <w:numFmt w:val="none"/>
      <w:lvlText w:val="3."/>
      <w:lvlJc w:val="left"/>
      <w:pPr>
        <w:tabs>
          <w:tab w:val="num" w:pos="360"/>
        </w:tabs>
        <w:ind w:left="360" w:hanging="360"/>
      </w:pPr>
    </w:lvl>
  </w:abstractNum>
  <w:abstractNum w:abstractNumId="16">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7">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8D307A5"/>
    <w:multiLevelType w:val="hybridMultilevel"/>
    <w:tmpl w:val="A28A2F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9"/>
  </w:num>
  <w:num w:numId="3">
    <w:abstractNumId w:val="6"/>
  </w:num>
  <w:num w:numId="4">
    <w:abstractNumId w:val="23"/>
  </w:num>
  <w:num w:numId="5">
    <w:abstractNumId w:val="21"/>
  </w:num>
  <w:num w:numId="6">
    <w:abstractNumId w:val="11"/>
  </w:num>
  <w:num w:numId="7">
    <w:abstractNumId w:val="4"/>
  </w:num>
  <w:num w:numId="8">
    <w:abstractNumId w:val="10"/>
  </w:num>
  <w:num w:numId="9">
    <w:abstractNumId w:val="1"/>
  </w:num>
  <w:num w:numId="10">
    <w:abstractNumId w:val="14"/>
  </w:num>
  <w:num w:numId="11">
    <w:abstractNumId w:val="2"/>
  </w:num>
  <w:num w:numId="12">
    <w:abstractNumId w:val="17"/>
  </w:num>
  <w:num w:numId="13">
    <w:abstractNumId w:val="20"/>
  </w:num>
  <w:num w:numId="14">
    <w:abstractNumId w:val="18"/>
  </w:num>
  <w:num w:numId="15">
    <w:abstractNumId w:val="7"/>
  </w:num>
  <w:num w:numId="16">
    <w:abstractNumId w:val="3"/>
  </w:num>
  <w:num w:numId="17">
    <w:abstractNumId w:val="19"/>
  </w:num>
  <w:num w:numId="18">
    <w:abstractNumId w:val="13"/>
  </w:num>
  <w:num w:numId="19">
    <w:abstractNumId w:val="15"/>
  </w:num>
  <w:num w:numId="20">
    <w:abstractNumId w:val="8"/>
  </w:num>
  <w:num w:numId="21">
    <w:abstractNumId w:val="12"/>
  </w:num>
  <w:num w:numId="22">
    <w:abstractNumId w:val="5"/>
  </w:num>
  <w:num w:numId="23">
    <w:abstractNumId w:val="2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A09"/>
    <w:rsid w:val="0000134E"/>
    <w:rsid w:val="00004F0D"/>
    <w:rsid w:val="00010214"/>
    <w:rsid w:val="000123DE"/>
    <w:rsid w:val="00037EA0"/>
    <w:rsid w:val="000426D4"/>
    <w:rsid w:val="0004402C"/>
    <w:rsid w:val="00066A1A"/>
    <w:rsid w:val="00071F56"/>
    <w:rsid w:val="0007275C"/>
    <w:rsid w:val="000731E0"/>
    <w:rsid w:val="000B2549"/>
    <w:rsid w:val="000B6F4E"/>
    <w:rsid w:val="000D5BDB"/>
    <w:rsid w:val="00101FA9"/>
    <w:rsid w:val="00124048"/>
    <w:rsid w:val="0013108D"/>
    <w:rsid w:val="00133CB7"/>
    <w:rsid w:val="001452B5"/>
    <w:rsid w:val="001536D6"/>
    <w:rsid w:val="0017494F"/>
    <w:rsid w:val="001834E5"/>
    <w:rsid w:val="001D04B5"/>
    <w:rsid w:val="001D4CCF"/>
    <w:rsid w:val="001D7063"/>
    <w:rsid w:val="001F5DCF"/>
    <w:rsid w:val="00200CA8"/>
    <w:rsid w:val="00214241"/>
    <w:rsid w:val="002204DC"/>
    <w:rsid w:val="00221FE5"/>
    <w:rsid w:val="0023096E"/>
    <w:rsid w:val="002471F2"/>
    <w:rsid w:val="002528A1"/>
    <w:rsid w:val="0026796F"/>
    <w:rsid w:val="00273A07"/>
    <w:rsid w:val="002B4029"/>
    <w:rsid w:val="002B607C"/>
    <w:rsid w:val="002C5852"/>
    <w:rsid w:val="002D40DC"/>
    <w:rsid w:val="002E3628"/>
    <w:rsid w:val="00313F22"/>
    <w:rsid w:val="00322EF4"/>
    <w:rsid w:val="00334A2F"/>
    <w:rsid w:val="00341D68"/>
    <w:rsid w:val="00357928"/>
    <w:rsid w:val="00361145"/>
    <w:rsid w:val="00365724"/>
    <w:rsid w:val="00373221"/>
    <w:rsid w:val="00386FC9"/>
    <w:rsid w:val="00391DE3"/>
    <w:rsid w:val="003976A3"/>
    <w:rsid w:val="003A40A1"/>
    <w:rsid w:val="003A70B2"/>
    <w:rsid w:val="003B33B6"/>
    <w:rsid w:val="003D383E"/>
    <w:rsid w:val="003E1140"/>
    <w:rsid w:val="003F23BF"/>
    <w:rsid w:val="003F7DCB"/>
    <w:rsid w:val="00401B8B"/>
    <w:rsid w:val="004055AF"/>
    <w:rsid w:val="00425968"/>
    <w:rsid w:val="00431A09"/>
    <w:rsid w:val="004626F1"/>
    <w:rsid w:val="00473262"/>
    <w:rsid w:val="004875A7"/>
    <w:rsid w:val="004A3E6D"/>
    <w:rsid w:val="004B75A2"/>
    <w:rsid w:val="00516280"/>
    <w:rsid w:val="005235DB"/>
    <w:rsid w:val="005535F8"/>
    <w:rsid w:val="0056144E"/>
    <w:rsid w:val="0057590E"/>
    <w:rsid w:val="005B0CB3"/>
    <w:rsid w:val="005B1F49"/>
    <w:rsid w:val="005C6D95"/>
    <w:rsid w:val="005D0BA1"/>
    <w:rsid w:val="005E413E"/>
    <w:rsid w:val="006130B2"/>
    <w:rsid w:val="00622AE3"/>
    <w:rsid w:val="00635F3C"/>
    <w:rsid w:val="006476AB"/>
    <w:rsid w:val="00663BFF"/>
    <w:rsid w:val="00667E1E"/>
    <w:rsid w:val="006742BD"/>
    <w:rsid w:val="0069161C"/>
    <w:rsid w:val="006917C2"/>
    <w:rsid w:val="006E4D97"/>
    <w:rsid w:val="007018FF"/>
    <w:rsid w:val="007064A3"/>
    <w:rsid w:val="00720E20"/>
    <w:rsid w:val="00724309"/>
    <w:rsid w:val="00732B0B"/>
    <w:rsid w:val="00744F7D"/>
    <w:rsid w:val="00745AC9"/>
    <w:rsid w:val="0075308C"/>
    <w:rsid w:val="00755743"/>
    <w:rsid w:val="0075701C"/>
    <w:rsid w:val="0075762F"/>
    <w:rsid w:val="0076432E"/>
    <w:rsid w:val="00770F00"/>
    <w:rsid w:val="007750BF"/>
    <w:rsid w:val="007C3801"/>
    <w:rsid w:val="007F2360"/>
    <w:rsid w:val="008024A9"/>
    <w:rsid w:val="00803CE3"/>
    <w:rsid w:val="008153EC"/>
    <w:rsid w:val="008456F9"/>
    <w:rsid w:val="008500D1"/>
    <w:rsid w:val="00851683"/>
    <w:rsid w:val="008636BE"/>
    <w:rsid w:val="008A29F6"/>
    <w:rsid w:val="008B5B1F"/>
    <w:rsid w:val="008C0DCC"/>
    <w:rsid w:val="008D0B87"/>
    <w:rsid w:val="008D2EFB"/>
    <w:rsid w:val="008E11A7"/>
    <w:rsid w:val="008E17B7"/>
    <w:rsid w:val="008E2EB1"/>
    <w:rsid w:val="008E7019"/>
    <w:rsid w:val="00923855"/>
    <w:rsid w:val="00926830"/>
    <w:rsid w:val="00926847"/>
    <w:rsid w:val="00932147"/>
    <w:rsid w:val="00932EFB"/>
    <w:rsid w:val="00950F4C"/>
    <w:rsid w:val="00951D70"/>
    <w:rsid w:val="0096700E"/>
    <w:rsid w:val="009A3085"/>
    <w:rsid w:val="009A6188"/>
    <w:rsid w:val="009D6759"/>
    <w:rsid w:val="009E0877"/>
    <w:rsid w:val="00A26277"/>
    <w:rsid w:val="00A401A3"/>
    <w:rsid w:val="00A63FE1"/>
    <w:rsid w:val="00A76FB5"/>
    <w:rsid w:val="00A82D7C"/>
    <w:rsid w:val="00A93F38"/>
    <w:rsid w:val="00AA2A12"/>
    <w:rsid w:val="00AD28F8"/>
    <w:rsid w:val="00B04589"/>
    <w:rsid w:val="00B30403"/>
    <w:rsid w:val="00B42DCC"/>
    <w:rsid w:val="00B43991"/>
    <w:rsid w:val="00B562CE"/>
    <w:rsid w:val="00B62FE5"/>
    <w:rsid w:val="00B80779"/>
    <w:rsid w:val="00B81A2C"/>
    <w:rsid w:val="00B94E9B"/>
    <w:rsid w:val="00BA0609"/>
    <w:rsid w:val="00BC06EA"/>
    <w:rsid w:val="00BC5E58"/>
    <w:rsid w:val="00BD0F0D"/>
    <w:rsid w:val="00BD6DCD"/>
    <w:rsid w:val="00BD6E3C"/>
    <w:rsid w:val="00BE48D0"/>
    <w:rsid w:val="00C151EF"/>
    <w:rsid w:val="00C32B06"/>
    <w:rsid w:val="00C4453C"/>
    <w:rsid w:val="00C53460"/>
    <w:rsid w:val="00C93B49"/>
    <w:rsid w:val="00CA01F7"/>
    <w:rsid w:val="00CB0156"/>
    <w:rsid w:val="00CB1475"/>
    <w:rsid w:val="00CD1ECC"/>
    <w:rsid w:val="00CE0124"/>
    <w:rsid w:val="00D0279E"/>
    <w:rsid w:val="00D12E44"/>
    <w:rsid w:val="00D1759D"/>
    <w:rsid w:val="00D249BB"/>
    <w:rsid w:val="00D24C2A"/>
    <w:rsid w:val="00D25A10"/>
    <w:rsid w:val="00D35D5F"/>
    <w:rsid w:val="00D41383"/>
    <w:rsid w:val="00D503A6"/>
    <w:rsid w:val="00D57A25"/>
    <w:rsid w:val="00D57A2A"/>
    <w:rsid w:val="00D67CB7"/>
    <w:rsid w:val="00D71BD2"/>
    <w:rsid w:val="00D85FAE"/>
    <w:rsid w:val="00D9585A"/>
    <w:rsid w:val="00DA7191"/>
    <w:rsid w:val="00DB56EE"/>
    <w:rsid w:val="00DC5941"/>
    <w:rsid w:val="00DD4619"/>
    <w:rsid w:val="00DE40DC"/>
    <w:rsid w:val="00E33AC8"/>
    <w:rsid w:val="00E34FB9"/>
    <w:rsid w:val="00E465D2"/>
    <w:rsid w:val="00E469BB"/>
    <w:rsid w:val="00E77C0D"/>
    <w:rsid w:val="00EA7EF8"/>
    <w:rsid w:val="00EB1E43"/>
    <w:rsid w:val="00EC725D"/>
    <w:rsid w:val="00EE158A"/>
    <w:rsid w:val="00EF1472"/>
    <w:rsid w:val="00EF2341"/>
    <w:rsid w:val="00F15B1A"/>
    <w:rsid w:val="00F3342E"/>
    <w:rsid w:val="00F36582"/>
    <w:rsid w:val="00F46018"/>
    <w:rsid w:val="00F609F1"/>
    <w:rsid w:val="00F62F01"/>
    <w:rsid w:val="00F64E0F"/>
    <w:rsid w:val="00F875E9"/>
    <w:rsid w:val="00F9034D"/>
    <w:rsid w:val="00F91483"/>
    <w:rsid w:val="00F92C49"/>
    <w:rsid w:val="00FA18C8"/>
    <w:rsid w:val="00FB536B"/>
    <w:rsid w:val="00FB6B1E"/>
    <w:rsid w:val="00FC6984"/>
    <w:rsid w:val="00FD42AB"/>
    <w:rsid w:val="00FF6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BDB"/>
  </w:style>
  <w:style w:type="paragraph" w:styleId="Heading2">
    <w:name w:val="heading 2"/>
    <w:basedOn w:val="Normal"/>
    <w:link w:val="Heading2Char"/>
    <w:uiPriority w:val="9"/>
    <w:semiHidden/>
    <w:unhideWhenUsed/>
    <w:qFormat/>
    <w:rsid w:val="0075701C"/>
    <w:pPr>
      <w:spacing w:line="300" w:lineRule="auto"/>
      <w:outlineLvl w:val="1"/>
    </w:pPr>
    <w:rPr>
      <w:rFonts w:ascii="Helvetica" w:eastAsiaTheme="minorHAnsi" w:hAnsi="Helvetica" w:cs="Helvetica"/>
      <w:b/>
      <w:bCs/>
      <w:color w:val="404040"/>
      <w:spacing w:val="-11"/>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D5BDB"/>
    <w:pPr>
      <w:tabs>
        <w:tab w:val="left" w:pos="720"/>
      </w:tabs>
      <w:spacing w:after="80"/>
      <w:ind w:left="720" w:hanging="720"/>
    </w:pPr>
    <w:rPr>
      <w:b/>
      <w:sz w:val="24"/>
    </w:rPr>
  </w:style>
  <w:style w:type="paragraph" w:styleId="BodyTextIndent2">
    <w:name w:val="Body Text Indent 2"/>
    <w:basedOn w:val="Normal"/>
    <w:rsid w:val="000D5BDB"/>
    <w:pPr>
      <w:ind w:left="720"/>
      <w:jc w:val="both"/>
    </w:pPr>
    <w:rPr>
      <w:b/>
      <w:sz w:val="24"/>
    </w:rPr>
  </w:style>
  <w:style w:type="paragraph" w:styleId="BodyTextIndent3">
    <w:name w:val="Body Text Indent 3"/>
    <w:basedOn w:val="Normal"/>
    <w:rsid w:val="000D5BDB"/>
    <w:pPr>
      <w:tabs>
        <w:tab w:val="left" w:pos="0"/>
        <w:tab w:val="left" w:pos="288"/>
        <w:tab w:val="left" w:pos="475"/>
        <w:tab w:val="left" w:pos="662"/>
      </w:tabs>
      <w:spacing w:after="80"/>
      <w:ind w:left="288" w:hanging="288"/>
    </w:pPr>
    <w:rPr>
      <w:b/>
      <w:sz w:val="24"/>
    </w:rPr>
  </w:style>
  <w:style w:type="paragraph" w:styleId="BodyText">
    <w:name w:val="Body Text"/>
    <w:basedOn w:val="Normal"/>
    <w:rsid w:val="000D5BDB"/>
    <w:pPr>
      <w:spacing w:after="80"/>
    </w:pPr>
    <w:rPr>
      <w:b/>
      <w:sz w:val="24"/>
    </w:rPr>
  </w:style>
  <w:style w:type="paragraph" w:customStyle="1" w:styleId="c2">
    <w:name w:val="c2"/>
    <w:basedOn w:val="Normal"/>
    <w:rsid w:val="00273A07"/>
    <w:pPr>
      <w:widowControl w:val="0"/>
      <w:autoSpaceDE w:val="0"/>
      <w:autoSpaceDN w:val="0"/>
      <w:adjustRightInd w:val="0"/>
      <w:jc w:val="center"/>
    </w:pPr>
    <w:rPr>
      <w:sz w:val="24"/>
      <w:szCs w:val="24"/>
    </w:rPr>
  </w:style>
  <w:style w:type="paragraph" w:customStyle="1" w:styleId="p3">
    <w:name w:val="p3"/>
    <w:basedOn w:val="Normal"/>
    <w:rsid w:val="00273A07"/>
    <w:pPr>
      <w:widowControl w:val="0"/>
      <w:tabs>
        <w:tab w:val="left" w:pos="3152"/>
        <w:tab w:val="left" w:pos="3588"/>
      </w:tabs>
      <w:autoSpaceDE w:val="0"/>
      <w:autoSpaceDN w:val="0"/>
      <w:adjustRightInd w:val="0"/>
      <w:ind w:left="3588" w:hanging="436"/>
    </w:pPr>
    <w:rPr>
      <w:sz w:val="24"/>
      <w:szCs w:val="24"/>
    </w:rPr>
  </w:style>
  <w:style w:type="paragraph" w:customStyle="1" w:styleId="t5">
    <w:name w:val="t5"/>
    <w:basedOn w:val="Normal"/>
    <w:rsid w:val="00273A07"/>
    <w:pPr>
      <w:widowControl w:val="0"/>
      <w:autoSpaceDE w:val="0"/>
      <w:autoSpaceDN w:val="0"/>
      <w:adjustRightInd w:val="0"/>
    </w:pPr>
    <w:rPr>
      <w:sz w:val="24"/>
      <w:szCs w:val="24"/>
    </w:rPr>
  </w:style>
  <w:style w:type="paragraph" w:customStyle="1" w:styleId="t6">
    <w:name w:val="t6"/>
    <w:basedOn w:val="Normal"/>
    <w:rsid w:val="00273A07"/>
    <w:pPr>
      <w:widowControl w:val="0"/>
      <w:autoSpaceDE w:val="0"/>
      <w:autoSpaceDN w:val="0"/>
      <w:adjustRightInd w:val="0"/>
    </w:pPr>
    <w:rPr>
      <w:sz w:val="24"/>
      <w:szCs w:val="24"/>
    </w:rPr>
  </w:style>
  <w:style w:type="paragraph" w:customStyle="1" w:styleId="t7">
    <w:name w:val="t7"/>
    <w:basedOn w:val="Normal"/>
    <w:rsid w:val="00273A07"/>
    <w:pPr>
      <w:widowControl w:val="0"/>
      <w:autoSpaceDE w:val="0"/>
      <w:autoSpaceDN w:val="0"/>
      <w:adjustRightInd w:val="0"/>
    </w:pPr>
    <w:rPr>
      <w:sz w:val="24"/>
      <w:szCs w:val="24"/>
    </w:rPr>
  </w:style>
  <w:style w:type="paragraph" w:customStyle="1" w:styleId="t8">
    <w:name w:val="t8"/>
    <w:basedOn w:val="Normal"/>
    <w:rsid w:val="00273A07"/>
    <w:pPr>
      <w:widowControl w:val="0"/>
      <w:autoSpaceDE w:val="0"/>
      <w:autoSpaceDN w:val="0"/>
      <w:adjustRightInd w:val="0"/>
    </w:pPr>
    <w:rPr>
      <w:sz w:val="24"/>
      <w:szCs w:val="24"/>
    </w:rPr>
  </w:style>
  <w:style w:type="paragraph" w:customStyle="1" w:styleId="t9">
    <w:name w:val="t9"/>
    <w:basedOn w:val="Normal"/>
    <w:rsid w:val="00273A07"/>
    <w:pPr>
      <w:widowControl w:val="0"/>
      <w:autoSpaceDE w:val="0"/>
      <w:autoSpaceDN w:val="0"/>
      <w:adjustRightInd w:val="0"/>
    </w:pPr>
    <w:rPr>
      <w:sz w:val="24"/>
      <w:szCs w:val="24"/>
    </w:rPr>
  </w:style>
  <w:style w:type="paragraph" w:customStyle="1" w:styleId="t10">
    <w:name w:val="t10"/>
    <w:basedOn w:val="Normal"/>
    <w:rsid w:val="00273A07"/>
    <w:pPr>
      <w:widowControl w:val="0"/>
      <w:autoSpaceDE w:val="0"/>
      <w:autoSpaceDN w:val="0"/>
      <w:adjustRightInd w:val="0"/>
    </w:pPr>
    <w:rPr>
      <w:sz w:val="24"/>
      <w:szCs w:val="24"/>
    </w:rPr>
  </w:style>
  <w:style w:type="paragraph" w:customStyle="1" w:styleId="c11">
    <w:name w:val="c11"/>
    <w:basedOn w:val="Normal"/>
    <w:rsid w:val="00273A07"/>
    <w:pPr>
      <w:widowControl w:val="0"/>
      <w:autoSpaceDE w:val="0"/>
      <w:autoSpaceDN w:val="0"/>
      <w:adjustRightInd w:val="0"/>
      <w:jc w:val="center"/>
    </w:pPr>
    <w:rPr>
      <w:sz w:val="24"/>
      <w:szCs w:val="24"/>
    </w:rPr>
  </w:style>
  <w:style w:type="paragraph" w:customStyle="1" w:styleId="p12">
    <w:name w:val="p12"/>
    <w:basedOn w:val="Normal"/>
    <w:rsid w:val="00273A07"/>
    <w:pPr>
      <w:widowControl w:val="0"/>
      <w:tabs>
        <w:tab w:val="left" w:pos="425"/>
        <w:tab w:val="left" w:pos="952"/>
      </w:tabs>
      <w:autoSpaceDE w:val="0"/>
      <w:autoSpaceDN w:val="0"/>
      <w:adjustRightInd w:val="0"/>
      <w:ind w:left="952" w:hanging="527"/>
    </w:pPr>
    <w:rPr>
      <w:sz w:val="24"/>
      <w:szCs w:val="24"/>
    </w:rPr>
  </w:style>
  <w:style w:type="paragraph" w:customStyle="1" w:styleId="p13">
    <w:name w:val="p13"/>
    <w:basedOn w:val="Normal"/>
    <w:rsid w:val="00273A07"/>
    <w:pPr>
      <w:widowControl w:val="0"/>
      <w:tabs>
        <w:tab w:val="left" w:pos="952"/>
        <w:tab w:val="left" w:pos="1417"/>
      </w:tabs>
      <w:autoSpaceDE w:val="0"/>
      <w:autoSpaceDN w:val="0"/>
      <w:adjustRightInd w:val="0"/>
      <w:ind w:left="1417" w:hanging="465"/>
    </w:pPr>
    <w:rPr>
      <w:sz w:val="24"/>
      <w:szCs w:val="24"/>
    </w:rPr>
  </w:style>
  <w:style w:type="paragraph" w:customStyle="1" w:styleId="t14">
    <w:name w:val="t14"/>
    <w:basedOn w:val="Normal"/>
    <w:rsid w:val="00273A07"/>
    <w:pPr>
      <w:widowControl w:val="0"/>
      <w:autoSpaceDE w:val="0"/>
      <w:autoSpaceDN w:val="0"/>
      <w:adjustRightInd w:val="0"/>
    </w:pPr>
    <w:rPr>
      <w:sz w:val="24"/>
      <w:szCs w:val="24"/>
    </w:rPr>
  </w:style>
  <w:style w:type="paragraph" w:customStyle="1" w:styleId="t15">
    <w:name w:val="t15"/>
    <w:basedOn w:val="Normal"/>
    <w:rsid w:val="00273A07"/>
    <w:pPr>
      <w:widowControl w:val="0"/>
      <w:autoSpaceDE w:val="0"/>
      <w:autoSpaceDN w:val="0"/>
      <w:adjustRightInd w:val="0"/>
    </w:pPr>
    <w:rPr>
      <w:sz w:val="24"/>
      <w:szCs w:val="24"/>
    </w:rPr>
  </w:style>
  <w:style w:type="paragraph" w:customStyle="1" w:styleId="t17">
    <w:name w:val="t17"/>
    <w:basedOn w:val="Normal"/>
    <w:rsid w:val="00273A07"/>
    <w:pPr>
      <w:widowControl w:val="0"/>
      <w:autoSpaceDE w:val="0"/>
      <w:autoSpaceDN w:val="0"/>
      <w:adjustRightInd w:val="0"/>
    </w:pPr>
    <w:rPr>
      <w:sz w:val="24"/>
      <w:szCs w:val="24"/>
    </w:rPr>
  </w:style>
  <w:style w:type="paragraph" w:customStyle="1" w:styleId="p18">
    <w:name w:val="p18"/>
    <w:basedOn w:val="Normal"/>
    <w:rsid w:val="00273A07"/>
    <w:pPr>
      <w:widowControl w:val="0"/>
      <w:tabs>
        <w:tab w:val="left" w:pos="204"/>
      </w:tabs>
      <w:autoSpaceDE w:val="0"/>
      <w:autoSpaceDN w:val="0"/>
      <w:adjustRightInd w:val="0"/>
    </w:pPr>
    <w:rPr>
      <w:sz w:val="24"/>
      <w:szCs w:val="24"/>
    </w:rPr>
  </w:style>
  <w:style w:type="paragraph" w:customStyle="1" w:styleId="p19">
    <w:name w:val="p19"/>
    <w:basedOn w:val="Normal"/>
    <w:rsid w:val="00273A07"/>
    <w:pPr>
      <w:widowControl w:val="0"/>
      <w:tabs>
        <w:tab w:val="left" w:pos="204"/>
      </w:tabs>
      <w:autoSpaceDE w:val="0"/>
      <w:autoSpaceDN w:val="0"/>
      <w:adjustRightInd w:val="0"/>
    </w:pPr>
    <w:rPr>
      <w:sz w:val="24"/>
      <w:szCs w:val="24"/>
    </w:rPr>
  </w:style>
  <w:style w:type="paragraph" w:customStyle="1" w:styleId="p22">
    <w:name w:val="p22"/>
    <w:basedOn w:val="Normal"/>
    <w:rsid w:val="00BD0F0D"/>
    <w:pPr>
      <w:widowControl w:val="0"/>
      <w:autoSpaceDE w:val="0"/>
      <w:autoSpaceDN w:val="0"/>
      <w:adjustRightInd w:val="0"/>
      <w:ind w:left="726"/>
    </w:pPr>
    <w:rPr>
      <w:sz w:val="24"/>
      <w:szCs w:val="24"/>
    </w:rPr>
  </w:style>
  <w:style w:type="paragraph" w:styleId="PlainText">
    <w:name w:val="Plain Text"/>
    <w:basedOn w:val="Normal"/>
    <w:link w:val="PlainTextChar"/>
    <w:rsid w:val="00BD0F0D"/>
    <w:rPr>
      <w:rFonts w:ascii="Courier New" w:hAnsi="Courier New" w:cs="Courier New"/>
    </w:rPr>
  </w:style>
  <w:style w:type="character" w:customStyle="1" w:styleId="PlainTextChar">
    <w:name w:val="Plain Text Char"/>
    <w:basedOn w:val="DefaultParagraphFont"/>
    <w:link w:val="PlainText"/>
    <w:rsid w:val="00BD0F0D"/>
    <w:rPr>
      <w:rFonts w:ascii="Courier New" w:hAnsi="Courier New" w:cs="Courier New"/>
    </w:rPr>
  </w:style>
  <w:style w:type="character" w:styleId="Emphasis">
    <w:name w:val="Emphasis"/>
    <w:basedOn w:val="DefaultParagraphFont"/>
    <w:uiPriority w:val="20"/>
    <w:qFormat/>
    <w:rsid w:val="00BD0F0D"/>
    <w:rPr>
      <w:i/>
      <w:iCs/>
      <w:color w:val="3E3E3E"/>
    </w:rPr>
  </w:style>
  <w:style w:type="paragraph" w:styleId="NormalWeb">
    <w:name w:val="Normal (Web)"/>
    <w:basedOn w:val="Normal"/>
    <w:unhideWhenUsed/>
    <w:rsid w:val="00BD0F0D"/>
    <w:pPr>
      <w:spacing w:before="100" w:beforeAutospacing="1" w:after="100" w:afterAutospacing="1"/>
    </w:pPr>
    <w:rPr>
      <w:rFonts w:ascii="Arial" w:hAnsi="Arial" w:cs="Arial"/>
      <w:color w:val="3E3E3E"/>
      <w:sz w:val="18"/>
      <w:szCs w:val="18"/>
    </w:rPr>
  </w:style>
  <w:style w:type="paragraph" w:customStyle="1" w:styleId="p28">
    <w:name w:val="p28"/>
    <w:basedOn w:val="Normal"/>
    <w:rsid w:val="00221FE5"/>
    <w:pPr>
      <w:widowControl w:val="0"/>
      <w:autoSpaceDE w:val="0"/>
      <w:autoSpaceDN w:val="0"/>
      <w:adjustRightInd w:val="0"/>
      <w:ind w:left="703"/>
    </w:pPr>
    <w:rPr>
      <w:sz w:val="24"/>
      <w:szCs w:val="24"/>
    </w:rPr>
  </w:style>
  <w:style w:type="character" w:styleId="Hyperlink">
    <w:name w:val="Hyperlink"/>
    <w:basedOn w:val="DefaultParagraphFont"/>
    <w:rsid w:val="00221FE5"/>
    <w:rPr>
      <w:color w:val="0000FF"/>
      <w:u w:val="single"/>
    </w:rPr>
  </w:style>
  <w:style w:type="paragraph" w:customStyle="1" w:styleId="p26">
    <w:name w:val="p26"/>
    <w:basedOn w:val="Normal"/>
    <w:rsid w:val="002D40DC"/>
    <w:pPr>
      <w:widowControl w:val="0"/>
      <w:tabs>
        <w:tab w:val="left" w:pos="737"/>
      </w:tabs>
      <w:autoSpaceDE w:val="0"/>
      <w:autoSpaceDN w:val="0"/>
      <w:adjustRightInd w:val="0"/>
      <w:ind w:left="703"/>
    </w:pPr>
    <w:rPr>
      <w:sz w:val="24"/>
      <w:szCs w:val="24"/>
    </w:rPr>
  </w:style>
  <w:style w:type="paragraph" w:customStyle="1" w:styleId="p29">
    <w:name w:val="p29"/>
    <w:basedOn w:val="Normal"/>
    <w:rsid w:val="002D40DC"/>
    <w:pPr>
      <w:widowControl w:val="0"/>
      <w:autoSpaceDE w:val="0"/>
      <w:autoSpaceDN w:val="0"/>
      <w:adjustRightInd w:val="0"/>
      <w:ind w:left="703"/>
    </w:pPr>
    <w:rPr>
      <w:sz w:val="24"/>
      <w:szCs w:val="24"/>
    </w:rPr>
  </w:style>
  <w:style w:type="paragraph" w:customStyle="1" w:styleId="p21">
    <w:name w:val="p21"/>
    <w:basedOn w:val="Normal"/>
    <w:rsid w:val="002D40DC"/>
    <w:pPr>
      <w:widowControl w:val="0"/>
      <w:autoSpaceDE w:val="0"/>
      <w:autoSpaceDN w:val="0"/>
      <w:adjustRightInd w:val="0"/>
      <w:ind w:left="726" w:hanging="714"/>
    </w:pPr>
    <w:rPr>
      <w:sz w:val="24"/>
      <w:szCs w:val="24"/>
    </w:rPr>
  </w:style>
  <w:style w:type="paragraph" w:customStyle="1" w:styleId="p32">
    <w:name w:val="p32"/>
    <w:basedOn w:val="Normal"/>
    <w:rsid w:val="002D40DC"/>
    <w:pPr>
      <w:widowControl w:val="0"/>
      <w:tabs>
        <w:tab w:val="left" w:pos="1434"/>
      </w:tabs>
      <w:autoSpaceDE w:val="0"/>
      <w:autoSpaceDN w:val="0"/>
      <w:adjustRightInd w:val="0"/>
      <w:ind w:left="6"/>
    </w:pPr>
    <w:rPr>
      <w:sz w:val="24"/>
      <w:szCs w:val="24"/>
    </w:rPr>
  </w:style>
  <w:style w:type="paragraph" w:customStyle="1" w:styleId="p35">
    <w:name w:val="p35"/>
    <w:basedOn w:val="Normal"/>
    <w:rsid w:val="002D40DC"/>
    <w:pPr>
      <w:widowControl w:val="0"/>
      <w:tabs>
        <w:tab w:val="left" w:pos="4376"/>
      </w:tabs>
      <w:autoSpaceDE w:val="0"/>
      <w:autoSpaceDN w:val="0"/>
      <w:adjustRightInd w:val="0"/>
      <w:ind w:left="4376" w:hanging="2942"/>
    </w:pPr>
    <w:rPr>
      <w:sz w:val="24"/>
      <w:szCs w:val="24"/>
    </w:rPr>
  </w:style>
  <w:style w:type="paragraph" w:customStyle="1" w:styleId="p38">
    <w:name w:val="p38"/>
    <w:basedOn w:val="Normal"/>
    <w:rsid w:val="002D40DC"/>
    <w:pPr>
      <w:widowControl w:val="0"/>
      <w:tabs>
        <w:tab w:val="left" w:pos="2919"/>
      </w:tabs>
      <w:autoSpaceDE w:val="0"/>
      <w:autoSpaceDN w:val="0"/>
      <w:adjustRightInd w:val="0"/>
      <w:ind w:left="1479"/>
    </w:pPr>
    <w:rPr>
      <w:sz w:val="24"/>
      <w:szCs w:val="24"/>
    </w:rPr>
  </w:style>
  <w:style w:type="paragraph" w:customStyle="1" w:styleId="t45">
    <w:name w:val="t45"/>
    <w:basedOn w:val="Normal"/>
    <w:rsid w:val="002D40DC"/>
    <w:pPr>
      <w:widowControl w:val="0"/>
      <w:autoSpaceDE w:val="0"/>
      <w:autoSpaceDN w:val="0"/>
      <w:adjustRightInd w:val="0"/>
    </w:pPr>
    <w:rPr>
      <w:sz w:val="24"/>
      <w:szCs w:val="24"/>
    </w:rPr>
  </w:style>
  <w:style w:type="paragraph" w:customStyle="1" w:styleId="p46">
    <w:name w:val="p46"/>
    <w:basedOn w:val="Normal"/>
    <w:rsid w:val="002D40DC"/>
    <w:pPr>
      <w:widowControl w:val="0"/>
      <w:tabs>
        <w:tab w:val="left" w:pos="731"/>
        <w:tab w:val="left" w:pos="1474"/>
      </w:tabs>
      <w:autoSpaceDE w:val="0"/>
      <w:autoSpaceDN w:val="0"/>
      <w:adjustRightInd w:val="0"/>
      <w:ind w:left="1474" w:hanging="743"/>
    </w:pPr>
    <w:rPr>
      <w:sz w:val="24"/>
      <w:szCs w:val="24"/>
    </w:rPr>
  </w:style>
  <w:style w:type="paragraph" w:customStyle="1" w:styleId="p6">
    <w:name w:val="p6"/>
    <w:basedOn w:val="Normal"/>
    <w:rsid w:val="002D40DC"/>
    <w:pPr>
      <w:widowControl w:val="0"/>
      <w:autoSpaceDE w:val="0"/>
      <w:autoSpaceDN w:val="0"/>
      <w:adjustRightInd w:val="0"/>
      <w:ind w:left="777"/>
    </w:pPr>
    <w:rPr>
      <w:sz w:val="24"/>
      <w:szCs w:val="24"/>
    </w:rPr>
  </w:style>
  <w:style w:type="paragraph" w:styleId="TOC2">
    <w:name w:val="toc 2"/>
    <w:basedOn w:val="Normal"/>
    <w:next w:val="Normal"/>
    <w:autoRedefine/>
    <w:uiPriority w:val="39"/>
    <w:rsid w:val="00A63FE1"/>
    <w:pPr>
      <w:tabs>
        <w:tab w:val="left" w:pos="960"/>
        <w:tab w:val="right" w:leader="dot" w:pos="8630"/>
      </w:tabs>
      <w:ind w:left="972" w:hanging="732"/>
    </w:pPr>
    <w:rPr>
      <w:sz w:val="24"/>
      <w:szCs w:val="24"/>
    </w:rPr>
  </w:style>
  <w:style w:type="paragraph" w:styleId="BalloonText">
    <w:name w:val="Balloon Text"/>
    <w:basedOn w:val="Normal"/>
    <w:link w:val="BalloonTextChar"/>
    <w:rsid w:val="00A63FE1"/>
    <w:rPr>
      <w:rFonts w:ascii="Tahoma" w:hAnsi="Tahoma" w:cs="Tahoma"/>
      <w:sz w:val="16"/>
      <w:szCs w:val="16"/>
    </w:rPr>
  </w:style>
  <w:style w:type="character" w:customStyle="1" w:styleId="BalloonTextChar">
    <w:name w:val="Balloon Text Char"/>
    <w:basedOn w:val="DefaultParagraphFont"/>
    <w:link w:val="BalloonText"/>
    <w:rsid w:val="00A63FE1"/>
    <w:rPr>
      <w:rFonts w:ascii="Tahoma" w:hAnsi="Tahoma" w:cs="Tahoma"/>
      <w:sz w:val="16"/>
      <w:szCs w:val="16"/>
    </w:rPr>
  </w:style>
  <w:style w:type="paragraph" w:styleId="Header">
    <w:name w:val="header"/>
    <w:basedOn w:val="Normal"/>
    <w:link w:val="HeaderChar"/>
    <w:rsid w:val="00A63FE1"/>
    <w:pPr>
      <w:tabs>
        <w:tab w:val="center" w:pos="4680"/>
        <w:tab w:val="right" w:pos="9360"/>
      </w:tabs>
    </w:pPr>
  </w:style>
  <w:style w:type="character" w:customStyle="1" w:styleId="HeaderChar">
    <w:name w:val="Header Char"/>
    <w:basedOn w:val="DefaultParagraphFont"/>
    <w:link w:val="Header"/>
    <w:rsid w:val="00A63FE1"/>
  </w:style>
  <w:style w:type="paragraph" w:styleId="Footer">
    <w:name w:val="footer"/>
    <w:basedOn w:val="Normal"/>
    <w:link w:val="FooterChar"/>
    <w:uiPriority w:val="99"/>
    <w:rsid w:val="00A63FE1"/>
    <w:pPr>
      <w:tabs>
        <w:tab w:val="center" w:pos="4680"/>
        <w:tab w:val="right" w:pos="9360"/>
      </w:tabs>
    </w:pPr>
  </w:style>
  <w:style w:type="character" w:customStyle="1" w:styleId="FooterChar">
    <w:name w:val="Footer Char"/>
    <w:basedOn w:val="DefaultParagraphFont"/>
    <w:link w:val="Footer"/>
    <w:uiPriority w:val="99"/>
    <w:rsid w:val="00A63FE1"/>
  </w:style>
  <w:style w:type="character" w:styleId="CommentReference">
    <w:name w:val="annotation reference"/>
    <w:basedOn w:val="DefaultParagraphFont"/>
    <w:uiPriority w:val="99"/>
    <w:rsid w:val="00F64E0F"/>
    <w:rPr>
      <w:sz w:val="16"/>
      <w:szCs w:val="16"/>
    </w:rPr>
  </w:style>
  <w:style w:type="paragraph" w:styleId="CommentText">
    <w:name w:val="annotation text"/>
    <w:basedOn w:val="Normal"/>
    <w:link w:val="CommentTextChar"/>
    <w:uiPriority w:val="99"/>
    <w:rsid w:val="00F64E0F"/>
  </w:style>
  <w:style w:type="character" w:customStyle="1" w:styleId="CommentTextChar">
    <w:name w:val="Comment Text Char"/>
    <w:basedOn w:val="DefaultParagraphFont"/>
    <w:link w:val="CommentText"/>
    <w:uiPriority w:val="99"/>
    <w:rsid w:val="00F64E0F"/>
  </w:style>
  <w:style w:type="paragraph" w:styleId="CommentSubject">
    <w:name w:val="annotation subject"/>
    <w:basedOn w:val="CommentText"/>
    <w:next w:val="CommentText"/>
    <w:link w:val="CommentSubjectChar"/>
    <w:rsid w:val="00F64E0F"/>
    <w:rPr>
      <w:b/>
      <w:bCs/>
    </w:rPr>
  </w:style>
  <w:style w:type="character" w:customStyle="1" w:styleId="CommentSubjectChar">
    <w:name w:val="Comment Subject Char"/>
    <w:basedOn w:val="CommentTextChar"/>
    <w:link w:val="CommentSubject"/>
    <w:rsid w:val="00F64E0F"/>
    <w:rPr>
      <w:b/>
      <w:bCs/>
    </w:rPr>
  </w:style>
  <w:style w:type="character" w:styleId="FollowedHyperlink">
    <w:name w:val="FollowedHyperlink"/>
    <w:basedOn w:val="DefaultParagraphFont"/>
    <w:rsid w:val="00F64E0F"/>
    <w:rPr>
      <w:color w:val="800080" w:themeColor="followedHyperlink"/>
      <w:u w:val="single"/>
    </w:rPr>
  </w:style>
  <w:style w:type="paragraph" w:styleId="Revision">
    <w:name w:val="Revision"/>
    <w:hidden/>
    <w:uiPriority w:val="99"/>
    <w:semiHidden/>
    <w:rsid w:val="00932EFB"/>
  </w:style>
  <w:style w:type="paragraph" w:styleId="ListParagraph">
    <w:name w:val="List Paragraph"/>
    <w:basedOn w:val="Normal"/>
    <w:uiPriority w:val="34"/>
    <w:qFormat/>
    <w:rsid w:val="00F62F01"/>
    <w:pPr>
      <w:ind w:left="720"/>
      <w:contextualSpacing/>
    </w:pPr>
  </w:style>
  <w:style w:type="character" w:customStyle="1" w:styleId="Heading2Char">
    <w:name w:val="Heading 2 Char"/>
    <w:basedOn w:val="DefaultParagraphFont"/>
    <w:link w:val="Heading2"/>
    <w:uiPriority w:val="9"/>
    <w:semiHidden/>
    <w:rsid w:val="0075701C"/>
    <w:rPr>
      <w:rFonts w:ascii="Helvetica" w:eastAsiaTheme="minorHAnsi" w:hAnsi="Helvetica" w:cs="Helvetica"/>
      <w:b/>
      <w:bCs/>
      <w:color w:val="404040"/>
      <w:spacing w:val="-11"/>
      <w:sz w:val="39"/>
      <w:szCs w:val="39"/>
    </w:rPr>
  </w:style>
  <w:style w:type="character" w:styleId="Strong">
    <w:name w:val="Strong"/>
    <w:basedOn w:val="DefaultParagraphFont"/>
    <w:uiPriority w:val="22"/>
    <w:qFormat/>
    <w:rsid w:val="007570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BDB"/>
  </w:style>
  <w:style w:type="paragraph" w:styleId="Heading2">
    <w:name w:val="heading 2"/>
    <w:basedOn w:val="Normal"/>
    <w:link w:val="Heading2Char"/>
    <w:uiPriority w:val="9"/>
    <w:semiHidden/>
    <w:unhideWhenUsed/>
    <w:qFormat/>
    <w:rsid w:val="0075701C"/>
    <w:pPr>
      <w:spacing w:line="300" w:lineRule="auto"/>
      <w:outlineLvl w:val="1"/>
    </w:pPr>
    <w:rPr>
      <w:rFonts w:ascii="Helvetica" w:eastAsiaTheme="minorHAnsi" w:hAnsi="Helvetica" w:cs="Helvetica"/>
      <w:b/>
      <w:bCs/>
      <w:color w:val="404040"/>
      <w:spacing w:val="-11"/>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D5BDB"/>
    <w:pPr>
      <w:tabs>
        <w:tab w:val="left" w:pos="720"/>
      </w:tabs>
      <w:spacing w:after="80"/>
      <w:ind w:left="720" w:hanging="720"/>
    </w:pPr>
    <w:rPr>
      <w:b/>
      <w:sz w:val="24"/>
    </w:rPr>
  </w:style>
  <w:style w:type="paragraph" w:styleId="BodyTextIndent2">
    <w:name w:val="Body Text Indent 2"/>
    <w:basedOn w:val="Normal"/>
    <w:rsid w:val="000D5BDB"/>
    <w:pPr>
      <w:ind w:left="720"/>
      <w:jc w:val="both"/>
    </w:pPr>
    <w:rPr>
      <w:b/>
      <w:sz w:val="24"/>
    </w:rPr>
  </w:style>
  <w:style w:type="paragraph" w:styleId="BodyTextIndent3">
    <w:name w:val="Body Text Indent 3"/>
    <w:basedOn w:val="Normal"/>
    <w:rsid w:val="000D5BDB"/>
    <w:pPr>
      <w:tabs>
        <w:tab w:val="left" w:pos="0"/>
        <w:tab w:val="left" w:pos="288"/>
        <w:tab w:val="left" w:pos="475"/>
        <w:tab w:val="left" w:pos="662"/>
      </w:tabs>
      <w:spacing w:after="80"/>
      <w:ind w:left="288" w:hanging="288"/>
    </w:pPr>
    <w:rPr>
      <w:b/>
      <w:sz w:val="24"/>
    </w:rPr>
  </w:style>
  <w:style w:type="paragraph" w:styleId="BodyText">
    <w:name w:val="Body Text"/>
    <w:basedOn w:val="Normal"/>
    <w:rsid w:val="000D5BDB"/>
    <w:pPr>
      <w:spacing w:after="80"/>
    </w:pPr>
    <w:rPr>
      <w:b/>
      <w:sz w:val="24"/>
    </w:rPr>
  </w:style>
  <w:style w:type="paragraph" w:customStyle="1" w:styleId="c2">
    <w:name w:val="c2"/>
    <w:basedOn w:val="Normal"/>
    <w:rsid w:val="00273A07"/>
    <w:pPr>
      <w:widowControl w:val="0"/>
      <w:autoSpaceDE w:val="0"/>
      <w:autoSpaceDN w:val="0"/>
      <w:adjustRightInd w:val="0"/>
      <w:jc w:val="center"/>
    </w:pPr>
    <w:rPr>
      <w:sz w:val="24"/>
      <w:szCs w:val="24"/>
    </w:rPr>
  </w:style>
  <w:style w:type="paragraph" w:customStyle="1" w:styleId="p3">
    <w:name w:val="p3"/>
    <w:basedOn w:val="Normal"/>
    <w:rsid w:val="00273A07"/>
    <w:pPr>
      <w:widowControl w:val="0"/>
      <w:tabs>
        <w:tab w:val="left" w:pos="3152"/>
        <w:tab w:val="left" w:pos="3588"/>
      </w:tabs>
      <w:autoSpaceDE w:val="0"/>
      <w:autoSpaceDN w:val="0"/>
      <w:adjustRightInd w:val="0"/>
      <w:ind w:left="3588" w:hanging="436"/>
    </w:pPr>
    <w:rPr>
      <w:sz w:val="24"/>
      <w:szCs w:val="24"/>
    </w:rPr>
  </w:style>
  <w:style w:type="paragraph" w:customStyle="1" w:styleId="t5">
    <w:name w:val="t5"/>
    <w:basedOn w:val="Normal"/>
    <w:rsid w:val="00273A07"/>
    <w:pPr>
      <w:widowControl w:val="0"/>
      <w:autoSpaceDE w:val="0"/>
      <w:autoSpaceDN w:val="0"/>
      <w:adjustRightInd w:val="0"/>
    </w:pPr>
    <w:rPr>
      <w:sz w:val="24"/>
      <w:szCs w:val="24"/>
    </w:rPr>
  </w:style>
  <w:style w:type="paragraph" w:customStyle="1" w:styleId="t6">
    <w:name w:val="t6"/>
    <w:basedOn w:val="Normal"/>
    <w:rsid w:val="00273A07"/>
    <w:pPr>
      <w:widowControl w:val="0"/>
      <w:autoSpaceDE w:val="0"/>
      <w:autoSpaceDN w:val="0"/>
      <w:adjustRightInd w:val="0"/>
    </w:pPr>
    <w:rPr>
      <w:sz w:val="24"/>
      <w:szCs w:val="24"/>
    </w:rPr>
  </w:style>
  <w:style w:type="paragraph" w:customStyle="1" w:styleId="t7">
    <w:name w:val="t7"/>
    <w:basedOn w:val="Normal"/>
    <w:rsid w:val="00273A07"/>
    <w:pPr>
      <w:widowControl w:val="0"/>
      <w:autoSpaceDE w:val="0"/>
      <w:autoSpaceDN w:val="0"/>
      <w:adjustRightInd w:val="0"/>
    </w:pPr>
    <w:rPr>
      <w:sz w:val="24"/>
      <w:szCs w:val="24"/>
    </w:rPr>
  </w:style>
  <w:style w:type="paragraph" w:customStyle="1" w:styleId="t8">
    <w:name w:val="t8"/>
    <w:basedOn w:val="Normal"/>
    <w:rsid w:val="00273A07"/>
    <w:pPr>
      <w:widowControl w:val="0"/>
      <w:autoSpaceDE w:val="0"/>
      <w:autoSpaceDN w:val="0"/>
      <w:adjustRightInd w:val="0"/>
    </w:pPr>
    <w:rPr>
      <w:sz w:val="24"/>
      <w:szCs w:val="24"/>
    </w:rPr>
  </w:style>
  <w:style w:type="paragraph" w:customStyle="1" w:styleId="t9">
    <w:name w:val="t9"/>
    <w:basedOn w:val="Normal"/>
    <w:rsid w:val="00273A07"/>
    <w:pPr>
      <w:widowControl w:val="0"/>
      <w:autoSpaceDE w:val="0"/>
      <w:autoSpaceDN w:val="0"/>
      <w:adjustRightInd w:val="0"/>
    </w:pPr>
    <w:rPr>
      <w:sz w:val="24"/>
      <w:szCs w:val="24"/>
    </w:rPr>
  </w:style>
  <w:style w:type="paragraph" w:customStyle="1" w:styleId="t10">
    <w:name w:val="t10"/>
    <w:basedOn w:val="Normal"/>
    <w:rsid w:val="00273A07"/>
    <w:pPr>
      <w:widowControl w:val="0"/>
      <w:autoSpaceDE w:val="0"/>
      <w:autoSpaceDN w:val="0"/>
      <w:adjustRightInd w:val="0"/>
    </w:pPr>
    <w:rPr>
      <w:sz w:val="24"/>
      <w:szCs w:val="24"/>
    </w:rPr>
  </w:style>
  <w:style w:type="paragraph" w:customStyle="1" w:styleId="c11">
    <w:name w:val="c11"/>
    <w:basedOn w:val="Normal"/>
    <w:rsid w:val="00273A07"/>
    <w:pPr>
      <w:widowControl w:val="0"/>
      <w:autoSpaceDE w:val="0"/>
      <w:autoSpaceDN w:val="0"/>
      <w:adjustRightInd w:val="0"/>
      <w:jc w:val="center"/>
    </w:pPr>
    <w:rPr>
      <w:sz w:val="24"/>
      <w:szCs w:val="24"/>
    </w:rPr>
  </w:style>
  <w:style w:type="paragraph" w:customStyle="1" w:styleId="p12">
    <w:name w:val="p12"/>
    <w:basedOn w:val="Normal"/>
    <w:rsid w:val="00273A07"/>
    <w:pPr>
      <w:widowControl w:val="0"/>
      <w:tabs>
        <w:tab w:val="left" w:pos="425"/>
        <w:tab w:val="left" w:pos="952"/>
      </w:tabs>
      <w:autoSpaceDE w:val="0"/>
      <w:autoSpaceDN w:val="0"/>
      <w:adjustRightInd w:val="0"/>
      <w:ind w:left="952" w:hanging="527"/>
    </w:pPr>
    <w:rPr>
      <w:sz w:val="24"/>
      <w:szCs w:val="24"/>
    </w:rPr>
  </w:style>
  <w:style w:type="paragraph" w:customStyle="1" w:styleId="p13">
    <w:name w:val="p13"/>
    <w:basedOn w:val="Normal"/>
    <w:rsid w:val="00273A07"/>
    <w:pPr>
      <w:widowControl w:val="0"/>
      <w:tabs>
        <w:tab w:val="left" w:pos="952"/>
        <w:tab w:val="left" w:pos="1417"/>
      </w:tabs>
      <w:autoSpaceDE w:val="0"/>
      <w:autoSpaceDN w:val="0"/>
      <w:adjustRightInd w:val="0"/>
      <w:ind w:left="1417" w:hanging="465"/>
    </w:pPr>
    <w:rPr>
      <w:sz w:val="24"/>
      <w:szCs w:val="24"/>
    </w:rPr>
  </w:style>
  <w:style w:type="paragraph" w:customStyle="1" w:styleId="t14">
    <w:name w:val="t14"/>
    <w:basedOn w:val="Normal"/>
    <w:rsid w:val="00273A07"/>
    <w:pPr>
      <w:widowControl w:val="0"/>
      <w:autoSpaceDE w:val="0"/>
      <w:autoSpaceDN w:val="0"/>
      <w:adjustRightInd w:val="0"/>
    </w:pPr>
    <w:rPr>
      <w:sz w:val="24"/>
      <w:szCs w:val="24"/>
    </w:rPr>
  </w:style>
  <w:style w:type="paragraph" w:customStyle="1" w:styleId="t15">
    <w:name w:val="t15"/>
    <w:basedOn w:val="Normal"/>
    <w:rsid w:val="00273A07"/>
    <w:pPr>
      <w:widowControl w:val="0"/>
      <w:autoSpaceDE w:val="0"/>
      <w:autoSpaceDN w:val="0"/>
      <w:adjustRightInd w:val="0"/>
    </w:pPr>
    <w:rPr>
      <w:sz w:val="24"/>
      <w:szCs w:val="24"/>
    </w:rPr>
  </w:style>
  <w:style w:type="paragraph" w:customStyle="1" w:styleId="t17">
    <w:name w:val="t17"/>
    <w:basedOn w:val="Normal"/>
    <w:rsid w:val="00273A07"/>
    <w:pPr>
      <w:widowControl w:val="0"/>
      <w:autoSpaceDE w:val="0"/>
      <w:autoSpaceDN w:val="0"/>
      <w:adjustRightInd w:val="0"/>
    </w:pPr>
    <w:rPr>
      <w:sz w:val="24"/>
      <w:szCs w:val="24"/>
    </w:rPr>
  </w:style>
  <w:style w:type="paragraph" w:customStyle="1" w:styleId="p18">
    <w:name w:val="p18"/>
    <w:basedOn w:val="Normal"/>
    <w:rsid w:val="00273A07"/>
    <w:pPr>
      <w:widowControl w:val="0"/>
      <w:tabs>
        <w:tab w:val="left" w:pos="204"/>
      </w:tabs>
      <w:autoSpaceDE w:val="0"/>
      <w:autoSpaceDN w:val="0"/>
      <w:adjustRightInd w:val="0"/>
    </w:pPr>
    <w:rPr>
      <w:sz w:val="24"/>
      <w:szCs w:val="24"/>
    </w:rPr>
  </w:style>
  <w:style w:type="paragraph" w:customStyle="1" w:styleId="p19">
    <w:name w:val="p19"/>
    <w:basedOn w:val="Normal"/>
    <w:rsid w:val="00273A07"/>
    <w:pPr>
      <w:widowControl w:val="0"/>
      <w:tabs>
        <w:tab w:val="left" w:pos="204"/>
      </w:tabs>
      <w:autoSpaceDE w:val="0"/>
      <w:autoSpaceDN w:val="0"/>
      <w:adjustRightInd w:val="0"/>
    </w:pPr>
    <w:rPr>
      <w:sz w:val="24"/>
      <w:szCs w:val="24"/>
    </w:rPr>
  </w:style>
  <w:style w:type="paragraph" w:customStyle="1" w:styleId="p22">
    <w:name w:val="p22"/>
    <w:basedOn w:val="Normal"/>
    <w:rsid w:val="00BD0F0D"/>
    <w:pPr>
      <w:widowControl w:val="0"/>
      <w:autoSpaceDE w:val="0"/>
      <w:autoSpaceDN w:val="0"/>
      <w:adjustRightInd w:val="0"/>
      <w:ind w:left="726"/>
    </w:pPr>
    <w:rPr>
      <w:sz w:val="24"/>
      <w:szCs w:val="24"/>
    </w:rPr>
  </w:style>
  <w:style w:type="paragraph" w:styleId="PlainText">
    <w:name w:val="Plain Text"/>
    <w:basedOn w:val="Normal"/>
    <w:link w:val="PlainTextChar"/>
    <w:rsid w:val="00BD0F0D"/>
    <w:rPr>
      <w:rFonts w:ascii="Courier New" w:hAnsi="Courier New" w:cs="Courier New"/>
    </w:rPr>
  </w:style>
  <w:style w:type="character" w:customStyle="1" w:styleId="PlainTextChar">
    <w:name w:val="Plain Text Char"/>
    <w:basedOn w:val="DefaultParagraphFont"/>
    <w:link w:val="PlainText"/>
    <w:rsid w:val="00BD0F0D"/>
    <w:rPr>
      <w:rFonts w:ascii="Courier New" w:hAnsi="Courier New" w:cs="Courier New"/>
    </w:rPr>
  </w:style>
  <w:style w:type="character" w:styleId="Emphasis">
    <w:name w:val="Emphasis"/>
    <w:basedOn w:val="DefaultParagraphFont"/>
    <w:uiPriority w:val="20"/>
    <w:qFormat/>
    <w:rsid w:val="00BD0F0D"/>
    <w:rPr>
      <w:i/>
      <w:iCs/>
      <w:color w:val="3E3E3E"/>
    </w:rPr>
  </w:style>
  <w:style w:type="paragraph" w:styleId="NormalWeb">
    <w:name w:val="Normal (Web)"/>
    <w:basedOn w:val="Normal"/>
    <w:unhideWhenUsed/>
    <w:rsid w:val="00BD0F0D"/>
    <w:pPr>
      <w:spacing w:before="100" w:beforeAutospacing="1" w:after="100" w:afterAutospacing="1"/>
    </w:pPr>
    <w:rPr>
      <w:rFonts w:ascii="Arial" w:hAnsi="Arial" w:cs="Arial"/>
      <w:color w:val="3E3E3E"/>
      <w:sz w:val="18"/>
      <w:szCs w:val="18"/>
    </w:rPr>
  </w:style>
  <w:style w:type="paragraph" w:customStyle="1" w:styleId="p28">
    <w:name w:val="p28"/>
    <w:basedOn w:val="Normal"/>
    <w:rsid w:val="00221FE5"/>
    <w:pPr>
      <w:widowControl w:val="0"/>
      <w:autoSpaceDE w:val="0"/>
      <w:autoSpaceDN w:val="0"/>
      <w:adjustRightInd w:val="0"/>
      <w:ind w:left="703"/>
    </w:pPr>
    <w:rPr>
      <w:sz w:val="24"/>
      <w:szCs w:val="24"/>
    </w:rPr>
  </w:style>
  <w:style w:type="character" w:styleId="Hyperlink">
    <w:name w:val="Hyperlink"/>
    <w:basedOn w:val="DefaultParagraphFont"/>
    <w:rsid w:val="00221FE5"/>
    <w:rPr>
      <w:color w:val="0000FF"/>
      <w:u w:val="single"/>
    </w:rPr>
  </w:style>
  <w:style w:type="paragraph" w:customStyle="1" w:styleId="p26">
    <w:name w:val="p26"/>
    <w:basedOn w:val="Normal"/>
    <w:rsid w:val="002D40DC"/>
    <w:pPr>
      <w:widowControl w:val="0"/>
      <w:tabs>
        <w:tab w:val="left" w:pos="737"/>
      </w:tabs>
      <w:autoSpaceDE w:val="0"/>
      <w:autoSpaceDN w:val="0"/>
      <w:adjustRightInd w:val="0"/>
      <w:ind w:left="703"/>
    </w:pPr>
    <w:rPr>
      <w:sz w:val="24"/>
      <w:szCs w:val="24"/>
    </w:rPr>
  </w:style>
  <w:style w:type="paragraph" w:customStyle="1" w:styleId="p29">
    <w:name w:val="p29"/>
    <w:basedOn w:val="Normal"/>
    <w:rsid w:val="002D40DC"/>
    <w:pPr>
      <w:widowControl w:val="0"/>
      <w:autoSpaceDE w:val="0"/>
      <w:autoSpaceDN w:val="0"/>
      <w:adjustRightInd w:val="0"/>
      <w:ind w:left="703"/>
    </w:pPr>
    <w:rPr>
      <w:sz w:val="24"/>
      <w:szCs w:val="24"/>
    </w:rPr>
  </w:style>
  <w:style w:type="paragraph" w:customStyle="1" w:styleId="p21">
    <w:name w:val="p21"/>
    <w:basedOn w:val="Normal"/>
    <w:rsid w:val="002D40DC"/>
    <w:pPr>
      <w:widowControl w:val="0"/>
      <w:autoSpaceDE w:val="0"/>
      <w:autoSpaceDN w:val="0"/>
      <w:adjustRightInd w:val="0"/>
      <w:ind w:left="726" w:hanging="714"/>
    </w:pPr>
    <w:rPr>
      <w:sz w:val="24"/>
      <w:szCs w:val="24"/>
    </w:rPr>
  </w:style>
  <w:style w:type="paragraph" w:customStyle="1" w:styleId="p32">
    <w:name w:val="p32"/>
    <w:basedOn w:val="Normal"/>
    <w:rsid w:val="002D40DC"/>
    <w:pPr>
      <w:widowControl w:val="0"/>
      <w:tabs>
        <w:tab w:val="left" w:pos="1434"/>
      </w:tabs>
      <w:autoSpaceDE w:val="0"/>
      <w:autoSpaceDN w:val="0"/>
      <w:adjustRightInd w:val="0"/>
      <w:ind w:left="6"/>
    </w:pPr>
    <w:rPr>
      <w:sz w:val="24"/>
      <w:szCs w:val="24"/>
    </w:rPr>
  </w:style>
  <w:style w:type="paragraph" w:customStyle="1" w:styleId="p35">
    <w:name w:val="p35"/>
    <w:basedOn w:val="Normal"/>
    <w:rsid w:val="002D40DC"/>
    <w:pPr>
      <w:widowControl w:val="0"/>
      <w:tabs>
        <w:tab w:val="left" w:pos="4376"/>
      </w:tabs>
      <w:autoSpaceDE w:val="0"/>
      <w:autoSpaceDN w:val="0"/>
      <w:adjustRightInd w:val="0"/>
      <w:ind w:left="4376" w:hanging="2942"/>
    </w:pPr>
    <w:rPr>
      <w:sz w:val="24"/>
      <w:szCs w:val="24"/>
    </w:rPr>
  </w:style>
  <w:style w:type="paragraph" w:customStyle="1" w:styleId="p38">
    <w:name w:val="p38"/>
    <w:basedOn w:val="Normal"/>
    <w:rsid w:val="002D40DC"/>
    <w:pPr>
      <w:widowControl w:val="0"/>
      <w:tabs>
        <w:tab w:val="left" w:pos="2919"/>
      </w:tabs>
      <w:autoSpaceDE w:val="0"/>
      <w:autoSpaceDN w:val="0"/>
      <w:adjustRightInd w:val="0"/>
      <w:ind w:left="1479"/>
    </w:pPr>
    <w:rPr>
      <w:sz w:val="24"/>
      <w:szCs w:val="24"/>
    </w:rPr>
  </w:style>
  <w:style w:type="paragraph" w:customStyle="1" w:styleId="t45">
    <w:name w:val="t45"/>
    <w:basedOn w:val="Normal"/>
    <w:rsid w:val="002D40DC"/>
    <w:pPr>
      <w:widowControl w:val="0"/>
      <w:autoSpaceDE w:val="0"/>
      <w:autoSpaceDN w:val="0"/>
      <w:adjustRightInd w:val="0"/>
    </w:pPr>
    <w:rPr>
      <w:sz w:val="24"/>
      <w:szCs w:val="24"/>
    </w:rPr>
  </w:style>
  <w:style w:type="paragraph" w:customStyle="1" w:styleId="p46">
    <w:name w:val="p46"/>
    <w:basedOn w:val="Normal"/>
    <w:rsid w:val="002D40DC"/>
    <w:pPr>
      <w:widowControl w:val="0"/>
      <w:tabs>
        <w:tab w:val="left" w:pos="731"/>
        <w:tab w:val="left" w:pos="1474"/>
      </w:tabs>
      <w:autoSpaceDE w:val="0"/>
      <w:autoSpaceDN w:val="0"/>
      <w:adjustRightInd w:val="0"/>
      <w:ind w:left="1474" w:hanging="743"/>
    </w:pPr>
    <w:rPr>
      <w:sz w:val="24"/>
      <w:szCs w:val="24"/>
    </w:rPr>
  </w:style>
  <w:style w:type="paragraph" w:customStyle="1" w:styleId="p6">
    <w:name w:val="p6"/>
    <w:basedOn w:val="Normal"/>
    <w:rsid w:val="002D40DC"/>
    <w:pPr>
      <w:widowControl w:val="0"/>
      <w:autoSpaceDE w:val="0"/>
      <w:autoSpaceDN w:val="0"/>
      <w:adjustRightInd w:val="0"/>
      <w:ind w:left="777"/>
    </w:pPr>
    <w:rPr>
      <w:sz w:val="24"/>
      <w:szCs w:val="24"/>
    </w:rPr>
  </w:style>
  <w:style w:type="paragraph" w:styleId="TOC2">
    <w:name w:val="toc 2"/>
    <w:basedOn w:val="Normal"/>
    <w:next w:val="Normal"/>
    <w:autoRedefine/>
    <w:uiPriority w:val="39"/>
    <w:rsid w:val="00A63FE1"/>
    <w:pPr>
      <w:tabs>
        <w:tab w:val="left" w:pos="960"/>
        <w:tab w:val="right" w:leader="dot" w:pos="8630"/>
      </w:tabs>
      <w:ind w:left="972" w:hanging="732"/>
    </w:pPr>
    <w:rPr>
      <w:sz w:val="24"/>
      <w:szCs w:val="24"/>
    </w:rPr>
  </w:style>
  <w:style w:type="paragraph" w:styleId="BalloonText">
    <w:name w:val="Balloon Text"/>
    <w:basedOn w:val="Normal"/>
    <w:link w:val="BalloonTextChar"/>
    <w:rsid w:val="00A63FE1"/>
    <w:rPr>
      <w:rFonts w:ascii="Tahoma" w:hAnsi="Tahoma" w:cs="Tahoma"/>
      <w:sz w:val="16"/>
      <w:szCs w:val="16"/>
    </w:rPr>
  </w:style>
  <w:style w:type="character" w:customStyle="1" w:styleId="BalloonTextChar">
    <w:name w:val="Balloon Text Char"/>
    <w:basedOn w:val="DefaultParagraphFont"/>
    <w:link w:val="BalloonText"/>
    <w:rsid w:val="00A63FE1"/>
    <w:rPr>
      <w:rFonts w:ascii="Tahoma" w:hAnsi="Tahoma" w:cs="Tahoma"/>
      <w:sz w:val="16"/>
      <w:szCs w:val="16"/>
    </w:rPr>
  </w:style>
  <w:style w:type="paragraph" w:styleId="Header">
    <w:name w:val="header"/>
    <w:basedOn w:val="Normal"/>
    <w:link w:val="HeaderChar"/>
    <w:rsid w:val="00A63FE1"/>
    <w:pPr>
      <w:tabs>
        <w:tab w:val="center" w:pos="4680"/>
        <w:tab w:val="right" w:pos="9360"/>
      </w:tabs>
    </w:pPr>
  </w:style>
  <w:style w:type="character" w:customStyle="1" w:styleId="HeaderChar">
    <w:name w:val="Header Char"/>
    <w:basedOn w:val="DefaultParagraphFont"/>
    <w:link w:val="Header"/>
    <w:rsid w:val="00A63FE1"/>
  </w:style>
  <w:style w:type="paragraph" w:styleId="Footer">
    <w:name w:val="footer"/>
    <w:basedOn w:val="Normal"/>
    <w:link w:val="FooterChar"/>
    <w:uiPriority w:val="99"/>
    <w:rsid w:val="00A63FE1"/>
    <w:pPr>
      <w:tabs>
        <w:tab w:val="center" w:pos="4680"/>
        <w:tab w:val="right" w:pos="9360"/>
      </w:tabs>
    </w:pPr>
  </w:style>
  <w:style w:type="character" w:customStyle="1" w:styleId="FooterChar">
    <w:name w:val="Footer Char"/>
    <w:basedOn w:val="DefaultParagraphFont"/>
    <w:link w:val="Footer"/>
    <w:uiPriority w:val="99"/>
    <w:rsid w:val="00A63FE1"/>
  </w:style>
  <w:style w:type="character" w:styleId="CommentReference">
    <w:name w:val="annotation reference"/>
    <w:basedOn w:val="DefaultParagraphFont"/>
    <w:uiPriority w:val="99"/>
    <w:rsid w:val="00F64E0F"/>
    <w:rPr>
      <w:sz w:val="16"/>
      <w:szCs w:val="16"/>
    </w:rPr>
  </w:style>
  <w:style w:type="paragraph" w:styleId="CommentText">
    <w:name w:val="annotation text"/>
    <w:basedOn w:val="Normal"/>
    <w:link w:val="CommentTextChar"/>
    <w:uiPriority w:val="99"/>
    <w:rsid w:val="00F64E0F"/>
  </w:style>
  <w:style w:type="character" w:customStyle="1" w:styleId="CommentTextChar">
    <w:name w:val="Comment Text Char"/>
    <w:basedOn w:val="DefaultParagraphFont"/>
    <w:link w:val="CommentText"/>
    <w:uiPriority w:val="99"/>
    <w:rsid w:val="00F64E0F"/>
  </w:style>
  <w:style w:type="paragraph" w:styleId="CommentSubject">
    <w:name w:val="annotation subject"/>
    <w:basedOn w:val="CommentText"/>
    <w:next w:val="CommentText"/>
    <w:link w:val="CommentSubjectChar"/>
    <w:rsid w:val="00F64E0F"/>
    <w:rPr>
      <w:b/>
      <w:bCs/>
    </w:rPr>
  </w:style>
  <w:style w:type="character" w:customStyle="1" w:styleId="CommentSubjectChar">
    <w:name w:val="Comment Subject Char"/>
    <w:basedOn w:val="CommentTextChar"/>
    <w:link w:val="CommentSubject"/>
    <w:rsid w:val="00F64E0F"/>
    <w:rPr>
      <w:b/>
      <w:bCs/>
    </w:rPr>
  </w:style>
  <w:style w:type="character" w:styleId="FollowedHyperlink">
    <w:name w:val="FollowedHyperlink"/>
    <w:basedOn w:val="DefaultParagraphFont"/>
    <w:rsid w:val="00F64E0F"/>
    <w:rPr>
      <w:color w:val="800080" w:themeColor="followedHyperlink"/>
      <w:u w:val="single"/>
    </w:rPr>
  </w:style>
  <w:style w:type="paragraph" w:styleId="Revision">
    <w:name w:val="Revision"/>
    <w:hidden/>
    <w:uiPriority w:val="99"/>
    <w:semiHidden/>
    <w:rsid w:val="00932EFB"/>
  </w:style>
  <w:style w:type="paragraph" w:styleId="ListParagraph">
    <w:name w:val="List Paragraph"/>
    <w:basedOn w:val="Normal"/>
    <w:uiPriority w:val="34"/>
    <w:qFormat/>
    <w:rsid w:val="00F62F01"/>
    <w:pPr>
      <w:ind w:left="720"/>
      <w:contextualSpacing/>
    </w:pPr>
  </w:style>
  <w:style w:type="character" w:customStyle="1" w:styleId="Heading2Char">
    <w:name w:val="Heading 2 Char"/>
    <w:basedOn w:val="DefaultParagraphFont"/>
    <w:link w:val="Heading2"/>
    <w:uiPriority w:val="9"/>
    <w:semiHidden/>
    <w:rsid w:val="0075701C"/>
    <w:rPr>
      <w:rFonts w:ascii="Helvetica" w:eastAsiaTheme="minorHAnsi" w:hAnsi="Helvetica" w:cs="Helvetica"/>
      <w:b/>
      <w:bCs/>
      <w:color w:val="404040"/>
      <w:spacing w:val="-11"/>
      <w:sz w:val="39"/>
      <w:szCs w:val="39"/>
    </w:rPr>
  </w:style>
  <w:style w:type="character" w:styleId="Strong">
    <w:name w:val="Strong"/>
    <w:basedOn w:val="DefaultParagraphFont"/>
    <w:uiPriority w:val="22"/>
    <w:qFormat/>
    <w:rsid w:val="007570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3284">
      <w:bodyDiv w:val="1"/>
      <w:marLeft w:val="0"/>
      <w:marRight w:val="0"/>
      <w:marTop w:val="0"/>
      <w:marBottom w:val="0"/>
      <w:divBdr>
        <w:top w:val="none" w:sz="0" w:space="0" w:color="auto"/>
        <w:left w:val="none" w:sz="0" w:space="0" w:color="auto"/>
        <w:bottom w:val="none" w:sz="0" w:space="0" w:color="auto"/>
        <w:right w:val="none" w:sz="0" w:space="0" w:color="auto"/>
      </w:divBdr>
    </w:div>
    <w:div w:id="958998944">
      <w:bodyDiv w:val="1"/>
      <w:marLeft w:val="0"/>
      <w:marRight w:val="0"/>
      <w:marTop w:val="0"/>
      <w:marBottom w:val="0"/>
      <w:divBdr>
        <w:top w:val="none" w:sz="0" w:space="0" w:color="auto"/>
        <w:left w:val="none" w:sz="0" w:space="0" w:color="auto"/>
        <w:bottom w:val="none" w:sz="0" w:space="0" w:color="auto"/>
        <w:right w:val="none" w:sz="0" w:space="0" w:color="auto"/>
      </w:divBdr>
    </w:div>
    <w:div w:id="1217205402">
      <w:bodyDiv w:val="1"/>
      <w:marLeft w:val="0"/>
      <w:marRight w:val="0"/>
      <w:marTop w:val="0"/>
      <w:marBottom w:val="0"/>
      <w:divBdr>
        <w:top w:val="single" w:sz="24" w:space="0" w:color="000000"/>
        <w:left w:val="none" w:sz="0" w:space="0" w:color="auto"/>
        <w:bottom w:val="none" w:sz="0" w:space="0" w:color="auto"/>
        <w:right w:val="none" w:sz="0" w:space="0" w:color="auto"/>
      </w:divBdr>
      <w:divsChild>
        <w:div w:id="867065527">
          <w:marLeft w:val="0"/>
          <w:marRight w:val="0"/>
          <w:marTop w:val="0"/>
          <w:marBottom w:val="0"/>
          <w:divBdr>
            <w:top w:val="none" w:sz="0" w:space="0" w:color="auto"/>
            <w:left w:val="none" w:sz="0" w:space="0" w:color="auto"/>
            <w:bottom w:val="none" w:sz="0" w:space="0" w:color="auto"/>
            <w:right w:val="none" w:sz="0" w:space="0" w:color="auto"/>
          </w:divBdr>
          <w:divsChild>
            <w:div w:id="1925912946">
              <w:marLeft w:val="0"/>
              <w:marRight w:val="0"/>
              <w:marTop w:val="100"/>
              <w:marBottom w:val="100"/>
              <w:divBdr>
                <w:top w:val="none" w:sz="0" w:space="0" w:color="auto"/>
                <w:left w:val="none" w:sz="0" w:space="0" w:color="auto"/>
                <w:bottom w:val="none" w:sz="0" w:space="0" w:color="auto"/>
                <w:right w:val="none" w:sz="0" w:space="0" w:color="auto"/>
              </w:divBdr>
              <w:divsChild>
                <w:div w:id="2098866392">
                  <w:marLeft w:val="0"/>
                  <w:marRight w:val="0"/>
                  <w:marTop w:val="0"/>
                  <w:marBottom w:val="0"/>
                  <w:divBdr>
                    <w:top w:val="none" w:sz="0" w:space="0" w:color="auto"/>
                    <w:left w:val="none" w:sz="0" w:space="0" w:color="auto"/>
                    <w:bottom w:val="none" w:sz="0" w:space="0" w:color="auto"/>
                    <w:right w:val="none" w:sz="0" w:space="0" w:color="auto"/>
                  </w:divBdr>
                  <w:divsChild>
                    <w:div w:id="170292285">
                      <w:marLeft w:val="0"/>
                      <w:marRight w:val="48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19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nhc.fns.usd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nhc.fns.usda.gov" TargetMode="External"/><Relationship Id="rId2" Type="http://schemas.openxmlformats.org/officeDocument/2006/relationships/customXml" Target="../customXml/item2.xml"/><Relationship Id="rId16" Type="http://schemas.openxmlformats.org/officeDocument/2006/relationships/hyperlink" Target="http://www.bls.gov/oes/current/oes211099.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bls.gov/oes/current/oes132031.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nhc.fns.usda.gov/nhc/sub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615B684DBB3241B168D15D3C675AB5" ma:contentTypeVersion="1" ma:contentTypeDescription="Create a new document." ma:contentTypeScope="" ma:versionID="999f735371b4b477057d4b2e39779ac6">
  <xsd:schema xmlns:xsd="http://www.w3.org/2001/XMLSchema" xmlns:p="http://schemas.microsoft.com/office/2006/metadata/properties" xmlns:ns1="http://schemas.microsoft.com/sharepoint/v3" targetNamespace="http://schemas.microsoft.com/office/2006/metadata/properties" ma:root="true" ma:fieldsID="045b510785c82bccd37faf1e2b473f5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3BE76E-A58B-44D4-8A70-10A66101631A}">
  <ds:schemaRefs>
    <ds:schemaRef ds:uri="http://schemas.microsoft.com/office/2006/metadata/customXsn"/>
  </ds:schemaRefs>
</ds:datastoreItem>
</file>

<file path=customXml/itemProps2.xml><?xml version="1.0" encoding="utf-8"?>
<ds:datastoreItem xmlns:ds="http://schemas.openxmlformats.org/officeDocument/2006/customXml" ds:itemID="{B0A36C21-C0A8-4CEC-83B7-2EE16041494E}">
  <ds:schemaRefs>
    <ds:schemaRef ds:uri="http://schemas.microsoft.com/sharepoint/v3/contenttype/forms"/>
  </ds:schemaRefs>
</ds:datastoreItem>
</file>

<file path=customXml/itemProps3.xml><?xml version="1.0" encoding="utf-8"?>
<ds:datastoreItem xmlns:ds="http://schemas.openxmlformats.org/officeDocument/2006/customXml" ds:itemID="{0778BE93-4666-4C2C-BB6C-948F9FF85367}">
  <ds:schemaRefs>
    <ds:schemaRef ds:uri="http://schemas.microsoft.com/office/2006/metadata/longProperties"/>
  </ds:schemaRefs>
</ds:datastoreItem>
</file>

<file path=customXml/itemProps4.xml><?xml version="1.0" encoding="utf-8"?>
<ds:datastoreItem xmlns:ds="http://schemas.openxmlformats.org/officeDocument/2006/customXml" ds:itemID="{68EACD94-E459-40DE-85C6-534D4543D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AB036A4-2215-4ACE-9715-04D89CAF5978}">
  <ds:schemaRefs>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2006/metadata/propertie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3821</Words>
  <Characters>22192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25962</CharactersWithSpaces>
  <SharedDoc>false</SharedDoc>
  <HLinks>
    <vt:vector size="12" baseType="variant">
      <vt:variant>
        <vt:i4>6553648</vt:i4>
      </vt:variant>
      <vt:variant>
        <vt:i4>3</vt:i4>
      </vt:variant>
      <vt:variant>
        <vt:i4>0</vt:i4>
      </vt:variant>
      <vt:variant>
        <vt:i4>5</vt:i4>
      </vt:variant>
      <vt:variant>
        <vt:lpwstr>http://www.whyhunger.org/joinTheNetwork/governmentInfo</vt:lpwstr>
      </vt:variant>
      <vt:variant>
        <vt:lpwstr/>
      </vt:variant>
      <vt:variant>
        <vt:i4>4980810</vt:i4>
      </vt:variant>
      <vt:variant>
        <vt:i4>0</vt:i4>
      </vt:variant>
      <vt:variant>
        <vt:i4>0</vt:i4>
      </vt:variant>
      <vt:variant>
        <vt:i4>5</vt:i4>
      </vt:variant>
      <vt:variant>
        <vt:lpwstr>http://www.whyhunger.org/findfood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nsternberg</dc:creator>
  <cp:lastModifiedBy>Brown, Ruth - OCIO</cp:lastModifiedBy>
  <cp:revision>3</cp:revision>
  <cp:lastPrinted>2012-08-02T20:50:00Z</cp:lastPrinted>
  <dcterms:created xsi:type="dcterms:W3CDTF">2015-09-11T14:01:00Z</dcterms:created>
  <dcterms:modified xsi:type="dcterms:W3CDTF">2015-09-11T14:02:00Z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Krutzler, Christine</vt:lpwstr>
  </property>
  <property fmtid="{D5CDD505-2E9C-101B-9397-08002B2CF9AE}" pid="3" name="xd_Signature">
    <vt:lpwstr/>
  </property>
  <property fmtid="{D5CDD505-2E9C-101B-9397-08002B2CF9AE}" pid="4" name="display_urn:schemas-microsoft-com:office:office#Author">
    <vt:lpwstr>Krutzler, Christine</vt:lpwstr>
  </property>
  <property fmtid="{D5CDD505-2E9C-101B-9397-08002B2CF9AE}" pid="5" name="TemplateUrl">
    <vt:lpwstr/>
  </property>
  <property fmtid="{D5CDD505-2E9C-101B-9397-08002B2CF9AE}" pid="6" name="xd_ProgID">
    <vt:lpwstr/>
  </property>
  <property fmtid="{D5CDD505-2E9C-101B-9397-08002B2CF9AE}" pid="7" name="ContentTypeId">
    <vt:lpwstr>0x010100950A31485DDE214898E933A538E4C5A3</vt:lpwstr>
  </property>
  <property fmtid="{D5CDD505-2E9C-101B-9397-08002B2CF9AE}" pid="8" name="_SourceUrl">
    <vt:lpwstr/>
  </property>
</Properties>
</file>