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671" w:rsidRDefault="00C02671" w:rsidP="0000751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Arial" w:hAnsi="Arial" w:cs="Arial"/>
          <w:b/>
          <w:bCs/>
        </w:rPr>
      </w:pPr>
      <w:bookmarkStart w:id="0" w:name="_GoBack"/>
      <w:bookmarkEnd w:id="0"/>
    </w:p>
    <w:p w:rsidR="00C02671" w:rsidRDefault="00C02671" w:rsidP="0000751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Arial" w:hAnsi="Arial" w:cs="Arial"/>
          <w:b/>
          <w:bCs/>
        </w:rPr>
      </w:pPr>
    </w:p>
    <w:p w:rsidR="00007517" w:rsidRDefault="0068116C" w:rsidP="0000751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Arial" w:hAnsi="Arial" w:cs="Arial"/>
          <w:b/>
          <w:bCs/>
        </w:rPr>
      </w:pPr>
      <w:r>
        <w:rPr>
          <w:rFonts w:ascii="Arial" w:hAnsi="Arial" w:cs="Arial"/>
          <w:b/>
          <w:bCs/>
        </w:rPr>
        <w:t xml:space="preserve">Testing of </w:t>
      </w:r>
      <w:r w:rsidR="00614570">
        <w:rPr>
          <w:rFonts w:ascii="Arial" w:hAnsi="Arial" w:cs="Arial"/>
          <w:b/>
          <w:bCs/>
        </w:rPr>
        <w:t>Brand</w:t>
      </w:r>
      <w:r>
        <w:rPr>
          <w:rFonts w:ascii="Arial" w:hAnsi="Arial" w:cs="Arial"/>
          <w:b/>
          <w:bCs/>
        </w:rPr>
        <w:t xml:space="preserve"> Concepts</w:t>
      </w:r>
      <w:r w:rsidR="00614570">
        <w:rPr>
          <w:rFonts w:ascii="Arial" w:hAnsi="Arial" w:cs="Arial"/>
          <w:b/>
          <w:bCs/>
        </w:rPr>
        <w:t>, Message</w:t>
      </w:r>
      <w:r>
        <w:rPr>
          <w:rFonts w:ascii="Arial" w:hAnsi="Arial" w:cs="Arial"/>
          <w:b/>
          <w:bCs/>
        </w:rPr>
        <w:t>s</w:t>
      </w:r>
      <w:r w:rsidR="00614570">
        <w:rPr>
          <w:rFonts w:ascii="Arial" w:hAnsi="Arial" w:cs="Arial"/>
          <w:b/>
          <w:bCs/>
        </w:rPr>
        <w:t xml:space="preserve"> and Materials for                                                                    CDC’s National Diabetes Prevention Program</w:t>
      </w:r>
    </w:p>
    <w:p w:rsidR="00007517" w:rsidRDefault="00007517" w:rsidP="00007517">
      <w:pPr>
        <w:jc w:val="center"/>
        <w:rPr>
          <w:rFonts w:ascii="Arial" w:hAnsi="Arial" w:cs="Arial"/>
          <w:b/>
        </w:rPr>
      </w:pPr>
    </w:p>
    <w:p w:rsidR="00007517" w:rsidRDefault="00007517" w:rsidP="00007517">
      <w:pPr>
        <w:jc w:val="center"/>
        <w:rPr>
          <w:rFonts w:ascii="Arial" w:hAnsi="Arial" w:cs="Arial"/>
          <w:b/>
        </w:rPr>
      </w:pPr>
      <w:r>
        <w:rPr>
          <w:rFonts w:ascii="Arial" w:hAnsi="Arial" w:cs="Arial"/>
          <w:b/>
        </w:rPr>
        <w:t>Supplement to the HMTS Expedited Review Form</w:t>
      </w:r>
    </w:p>
    <w:p w:rsidR="00B62624" w:rsidRDefault="00B62624" w:rsidP="00007517">
      <w:pPr>
        <w:jc w:val="center"/>
        <w:rPr>
          <w:rFonts w:ascii="Arial" w:hAnsi="Arial" w:cs="Arial"/>
          <w:b/>
        </w:rPr>
      </w:pPr>
    </w:p>
    <w:p w:rsidR="00B62624" w:rsidRDefault="00B62624" w:rsidP="00007517">
      <w:pPr>
        <w:jc w:val="center"/>
        <w:rPr>
          <w:rFonts w:ascii="Arial" w:hAnsi="Arial" w:cs="Arial"/>
          <w:b/>
        </w:rPr>
      </w:pPr>
    </w:p>
    <w:p w:rsidR="00B62624" w:rsidRDefault="00B62624" w:rsidP="00B62624">
      <w:pPr>
        <w:rPr>
          <w:rFonts w:ascii="Arial" w:hAnsi="Arial" w:cs="Arial"/>
          <w:b/>
        </w:rPr>
      </w:pPr>
    </w:p>
    <w:p w:rsidR="00B62624" w:rsidRDefault="00B62624" w:rsidP="00B62624">
      <w:pPr>
        <w:spacing w:line="276" w:lineRule="auto"/>
        <w:rPr>
          <w:rFonts w:ascii="Arial" w:hAnsi="Arial" w:cs="Arial"/>
        </w:rPr>
      </w:pPr>
      <w:r w:rsidRPr="00B62624">
        <w:rPr>
          <w:rFonts w:ascii="Arial" w:hAnsi="Arial" w:cs="Arial"/>
        </w:rPr>
        <w:t>This document provides information about</w:t>
      </w:r>
      <w:r w:rsidR="00F362B1">
        <w:rPr>
          <w:rFonts w:ascii="Arial" w:hAnsi="Arial" w:cs="Arial"/>
        </w:rPr>
        <w:tab/>
      </w:r>
      <w:r w:rsidR="00F362B1">
        <w:rPr>
          <w:rFonts w:ascii="Arial" w:hAnsi="Arial" w:cs="Arial"/>
        </w:rPr>
        <w:tab/>
      </w:r>
      <w:r w:rsidR="00F362B1">
        <w:rPr>
          <w:rFonts w:ascii="Arial" w:hAnsi="Arial" w:cs="Arial"/>
        </w:rPr>
        <w:tab/>
        <w:t xml:space="preserve">       Page</w:t>
      </w:r>
    </w:p>
    <w:p w:rsidR="00B62624" w:rsidRPr="00B62624" w:rsidRDefault="00B62624" w:rsidP="00B62624">
      <w:pPr>
        <w:spacing w:line="276" w:lineRule="auto"/>
        <w:rPr>
          <w:rFonts w:ascii="Arial" w:hAnsi="Arial" w:cs="Arial"/>
        </w:rPr>
      </w:pPr>
    </w:p>
    <w:p w:rsidR="00B62624" w:rsidRPr="00B62624" w:rsidRDefault="00B62624" w:rsidP="00B62624">
      <w:pPr>
        <w:pStyle w:val="ListParagraph"/>
        <w:numPr>
          <w:ilvl w:val="0"/>
          <w:numId w:val="9"/>
        </w:numPr>
        <w:spacing w:line="276" w:lineRule="auto"/>
        <w:rPr>
          <w:rFonts w:ascii="Arial" w:hAnsi="Arial" w:cs="Arial"/>
        </w:rPr>
      </w:pPr>
      <w:r w:rsidRPr="00B62624">
        <w:rPr>
          <w:rFonts w:ascii="Arial" w:hAnsi="Arial" w:cs="Arial"/>
        </w:rPr>
        <w:t xml:space="preserve">The </w:t>
      </w:r>
      <w:r w:rsidR="000F65CA">
        <w:rPr>
          <w:rFonts w:ascii="Arial" w:hAnsi="Arial" w:cs="Arial"/>
        </w:rPr>
        <w:t xml:space="preserve">brand </w:t>
      </w:r>
      <w:r w:rsidRPr="00B62624">
        <w:rPr>
          <w:rFonts w:ascii="Arial" w:hAnsi="Arial" w:cs="Arial"/>
        </w:rPr>
        <w:t>concepts</w:t>
      </w:r>
      <w:r w:rsidR="00614570">
        <w:rPr>
          <w:rFonts w:ascii="Arial" w:hAnsi="Arial" w:cs="Arial"/>
        </w:rPr>
        <w:t>,</w:t>
      </w:r>
      <w:r w:rsidRPr="00B62624">
        <w:rPr>
          <w:rFonts w:ascii="Arial" w:hAnsi="Arial" w:cs="Arial"/>
        </w:rPr>
        <w:t xml:space="preserve"> messages </w:t>
      </w:r>
      <w:r w:rsidR="00614570">
        <w:rPr>
          <w:rFonts w:ascii="Arial" w:hAnsi="Arial" w:cs="Arial"/>
        </w:rPr>
        <w:t xml:space="preserve">and materials </w:t>
      </w:r>
      <w:r w:rsidRPr="00B62624">
        <w:rPr>
          <w:rFonts w:ascii="Arial" w:hAnsi="Arial" w:cs="Arial"/>
        </w:rPr>
        <w:t>to be tested</w:t>
      </w:r>
      <w:r w:rsidR="00F362B1">
        <w:rPr>
          <w:rFonts w:ascii="Arial" w:hAnsi="Arial" w:cs="Arial"/>
        </w:rPr>
        <w:tab/>
      </w:r>
      <w:r w:rsidR="00497579">
        <w:rPr>
          <w:rFonts w:ascii="Arial" w:hAnsi="Arial" w:cs="Arial"/>
        </w:rPr>
        <w:t>1</w:t>
      </w:r>
    </w:p>
    <w:p w:rsidR="00B62624" w:rsidRPr="00B62624" w:rsidRDefault="00B62624" w:rsidP="00B62624">
      <w:pPr>
        <w:pStyle w:val="ListParagraph"/>
        <w:numPr>
          <w:ilvl w:val="0"/>
          <w:numId w:val="9"/>
        </w:numPr>
        <w:spacing w:line="276" w:lineRule="auto"/>
        <w:rPr>
          <w:rFonts w:ascii="Arial" w:hAnsi="Arial" w:cs="Arial"/>
        </w:rPr>
      </w:pPr>
      <w:r w:rsidRPr="00B62624">
        <w:rPr>
          <w:rFonts w:ascii="Arial" w:hAnsi="Arial" w:cs="Arial"/>
        </w:rPr>
        <w:t xml:space="preserve">Modes for </w:t>
      </w:r>
      <w:r w:rsidR="003D5FC8">
        <w:rPr>
          <w:rFonts w:ascii="Arial" w:hAnsi="Arial" w:cs="Arial"/>
        </w:rPr>
        <w:t>testing</w:t>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0F65CA">
        <w:rPr>
          <w:rFonts w:ascii="Arial" w:hAnsi="Arial" w:cs="Arial"/>
        </w:rPr>
        <w:tab/>
      </w:r>
      <w:r w:rsidR="000F65CA">
        <w:rPr>
          <w:rFonts w:ascii="Arial" w:hAnsi="Arial" w:cs="Arial"/>
        </w:rPr>
        <w:tab/>
      </w:r>
      <w:r w:rsidR="00497579">
        <w:rPr>
          <w:rFonts w:ascii="Arial" w:hAnsi="Arial" w:cs="Arial"/>
        </w:rPr>
        <w:t>6</w:t>
      </w:r>
      <w:r w:rsidR="00F362B1">
        <w:rPr>
          <w:rFonts w:ascii="Arial" w:hAnsi="Arial" w:cs="Arial"/>
        </w:rPr>
        <w:tab/>
      </w:r>
      <w:r w:rsidR="00F362B1">
        <w:rPr>
          <w:rFonts w:ascii="Arial" w:hAnsi="Arial" w:cs="Arial"/>
        </w:rPr>
        <w:tab/>
      </w:r>
      <w:r w:rsidR="00F362B1">
        <w:rPr>
          <w:rFonts w:ascii="Arial" w:hAnsi="Arial" w:cs="Arial"/>
        </w:rPr>
        <w:tab/>
      </w:r>
    </w:p>
    <w:p w:rsidR="00B62624" w:rsidRPr="00B62624" w:rsidRDefault="00B62624" w:rsidP="00B62624">
      <w:pPr>
        <w:pStyle w:val="ListParagraph"/>
        <w:numPr>
          <w:ilvl w:val="0"/>
          <w:numId w:val="9"/>
        </w:numPr>
        <w:spacing w:line="276" w:lineRule="auto"/>
        <w:rPr>
          <w:rFonts w:ascii="Arial" w:hAnsi="Arial" w:cs="Arial"/>
        </w:rPr>
      </w:pPr>
      <w:r w:rsidRPr="00B62624">
        <w:rPr>
          <w:rFonts w:ascii="Arial" w:hAnsi="Arial" w:cs="Arial"/>
        </w:rPr>
        <w:t>Incentives</w:t>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497579">
        <w:rPr>
          <w:rFonts w:ascii="Arial" w:hAnsi="Arial" w:cs="Arial"/>
        </w:rPr>
        <w:t>6</w:t>
      </w:r>
    </w:p>
    <w:p w:rsidR="00B62624" w:rsidRPr="00B62624" w:rsidRDefault="00B62624" w:rsidP="00B62624">
      <w:pPr>
        <w:pStyle w:val="ListParagraph"/>
        <w:numPr>
          <w:ilvl w:val="0"/>
          <w:numId w:val="9"/>
        </w:numPr>
        <w:spacing w:line="276" w:lineRule="auto"/>
        <w:rPr>
          <w:rFonts w:ascii="Arial" w:hAnsi="Arial" w:cs="Arial"/>
        </w:rPr>
      </w:pPr>
      <w:r w:rsidRPr="00B62624">
        <w:rPr>
          <w:rFonts w:ascii="Arial" w:hAnsi="Arial" w:cs="Arial"/>
        </w:rPr>
        <w:t>Duration of discussion groups</w:t>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497579">
        <w:rPr>
          <w:rFonts w:ascii="Arial" w:hAnsi="Arial" w:cs="Arial"/>
        </w:rPr>
        <w:t>7</w:t>
      </w:r>
    </w:p>
    <w:p w:rsidR="00B62624" w:rsidRPr="00B62624" w:rsidRDefault="00B62624" w:rsidP="00B62624">
      <w:pPr>
        <w:pStyle w:val="ListParagraph"/>
        <w:numPr>
          <w:ilvl w:val="0"/>
          <w:numId w:val="9"/>
        </w:numPr>
        <w:spacing w:line="276" w:lineRule="auto"/>
        <w:rPr>
          <w:rFonts w:ascii="Arial" w:hAnsi="Arial" w:cs="Arial"/>
        </w:rPr>
      </w:pPr>
      <w:r w:rsidRPr="00B62624">
        <w:rPr>
          <w:rFonts w:ascii="Arial" w:hAnsi="Arial" w:cs="Arial"/>
        </w:rPr>
        <w:t>Remote testing procedures</w:t>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F362B1">
        <w:rPr>
          <w:rFonts w:ascii="Arial" w:hAnsi="Arial" w:cs="Arial"/>
        </w:rPr>
        <w:tab/>
      </w:r>
      <w:r w:rsidR="00497579">
        <w:rPr>
          <w:rFonts w:ascii="Arial" w:hAnsi="Arial" w:cs="Arial"/>
        </w:rPr>
        <w:t>7-10</w:t>
      </w:r>
    </w:p>
    <w:p w:rsidR="00F362B1" w:rsidRDefault="0082095E" w:rsidP="00B62624">
      <w:pPr>
        <w:pStyle w:val="ListParagraph"/>
        <w:numPr>
          <w:ilvl w:val="0"/>
          <w:numId w:val="9"/>
        </w:numPr>
        <w:spacing w:line="276" w:lineRule="auto"/>
        <w:rPr>
          <w:rFonts w:ascii="Arial" w:hAnsi="Arial" w:cs="Arial"/>
        </w:rPr>
      </w:pPr>
      <w:r w:rsidRPr="0068116C">
        <w:rPr>
          <w:rFonts w:ascii="Arial" w:hAnsi="Arial" w:cs="Arial"/>
        </w:rPr>
        <w:t>Items</w:t>
      </w:r>
      <w:r>
        <w:rPr>
          <w:rFonts w:ascii="Arial" w:hAnsi="Arial" w:cs="Arial"/>
        </w:rPr>
        <w:t xml:space="preserve"> </w:t>
      </w:r>
      <w:r w:rsidR="00F362B1">
        <w:rPr>
          <w:rFonts w:ascii="Arial" w:hAnsi="Arial" w:cs="Arial"/>
        </w:rPr>
        <w:t>respondents will see</w:t>
      </w:r>
    </w:p>
    <w:p w:rsidR="00F362B1" w:rsidRPr="00767A60" w:rsidRDefault="00F362B1" w:rsidP="00F362B1">
      <w:pPr>
        <w:pStyle w:val="ListParagraph"/>
        <w:numPr>
          <w:ilvl w:val="1"/>
          <w:numId w:val="9"/>
        </w:numPr>
        <w:spacing w:line="276" w:lineRule="auto"/>
        <w:rPr>
          <w:rFonts w:ascii="Arial" w:hAnsi="Arial" w:cs="Arial"/>
        </w:rPr>
      </w:pPr>
      <w:r w:rsidRPr="00767A60">
        <w:rPr>
          <w:rFonts w:ascii="Arial" w:hAnsi="Arial" w:cs="Arial"/>
        </w:rPr>
        <w:t>O</w:t>
      </w:r>
      <w:r w:rsidR="00B62624" w:rsidRPr="00767A60">
        <w:rPr>
          <w:rFonts w:ascii="Arial" w:hAnsi="Arial" w:cs="Arial"/>
        </w:rPr>
        <w:t xml:space="preserve">n-line </w:t>
      </w:r>
      <w:r w:rsidRPr="00767A60">
        <w:rPr>
          <w:rFonts w:ascii="Arial" w:hAnsi="Arial" w:cs="Arial"/>
        </w:rPr>
        <w:t>discussion groups (</w:t>
      </w:r>
      <w:r w:rsidR="00CD09C3" w:rsidRPr="00767A60">
        <w:rPr>
          <w:rFonts w:ascii="Arial" w:hAnsi="Arial" w:cs="Arial"/>
        </w:rPr>
        <w:t xml:space="preserve">incl. </w:t>
      </w:r>
      <w:r w:rsidRPr="00767A60">
        <w:rPr>
          <w:rFonts w:ascii="Arial" w:hAnsi="Arial" w:cs="Arial"/>
        </w:rPr>
        <w:t>screen shots)</w:t>
      </w:r>
      <w:r w:rsidR="00925CB0" w:rsidRPr="00767A60">
        <w:rPr>
          <w:rFonts w:ascii="Arial" w:hAnsi="Arial" w:cs="Arial"/>
        </w:rPr>
        <w:tab/>
      </w:r>
      <w:r w:rsidR="00925CB0" w:rsidRPr="00767A60">
        <w:rPr>
          <w:rFonts w:ascii="Arial" w:hAnsi="Arial" w:cs="Arial"/>
        </w:rPr>
        <w:tab/>
      </w:r>
      <w:r w:rsidR="00497579" w:rsidRPr="00767A60">
        <w:rPr>
          <w:rFonts w:ascii="Arial" w:hAnsi="Arial" w:cs="Arial"/>
        </w:rPr>
        <w:t>7</w:t>
      </w:r>
      <w:r w:rsidR="000F65CA" w:rsidRPr="00767A60">
        <w:rPr>
          <w:rFonts w:ascii="Arial" w:hAnsi="Arial" w:cs="Arial"/>
        </w:rPr>
        <w:t>-</w:t>
      </w:r>
      <w:r w:rsidR="00497579" w:rsidRPr="00767A60">
        <w:rPr>
          <w:rFonts w:ascii="Arial" w:hAnsi="Arial" w:cs="Arial"/>
        </w:rPr>
        <w:t>25</w:t>
      </w:r>
    </w:p>
    <w:p w:rsidR="00B62624" w:rsidRPr="00767A60" w:rsidRDefault="00F362B1" w:rsidP="00F362B1">
      <w:pPr>
        <w:pStyle w:val="ListParagraph"/>
        <w:numPr>
          <w:ilvl w:val="1"/>
          <w:numId w:val="9"/>
        </w:numPr>
        <w:spacing w:line="276" w:lineRule="auto"/>
        <w:rPr>
          <w:rFonts w:ascii="Arial" w:hAnsi="Arial" w:cs="Arial"/>
        </w:rPr>
      </w:pPr>
      <w:r w:rsidRPr="00767A60">
        <w:rPr>
          <w:rFonts w:ascii="Arial" w:hAnsi="Arial" w:cs="Arial"/>
        </w:rPr>
        <w:t xml:space="preserve">In-person </w:t>
      </w:r>
      <w:r w:rsidR="0010374C" w:rsidRPr="00767A60">
        <w:rPr>
          <w:rFonts w:ascii="Arial" w:hAnsi="Arial" w:cs="Arial"/>
        </w:rPr>
        <w:t>testing procedures</w:t>
      </w:r>
      <w:r w:rsidR="00CD09C3" w:rsidRPr="00767A60">
        <w:rPr>
          <w:rFonts w:ascii="Arial" w:hAnsi="Arial" w:cs="Arial"/>
        </w:rPr>
        <w:tab/>
      </w:r>
      <w:r w:rsidR="00CD09C3" w:rsidRPr="00767A60">
        <w:rPr>
          <w:rFonts w:ascii="Arial" w:hAnsi="Arial" w:cs="Arial"/>
        </w:rPr>
        <w:tab/>
      </w:r>
      <w:r w:rsidR="00CD09C3" w:rsidRPr="00767A60">
        <w:rPr>
          <w:rFonts w:ascii="Arial" w:hAnsi="Arial" w:cs="Arial"/>
        </w:rPr>
        <w:tab/>
      </w:r>
      <w:r w:rsidR="00CD09C3" w:rsidRPr="00767A60">
        <w:rPr>
          <w:rFonts w:ascii="Arial" w:hAnsi="Arial" w:cs="Arial"/>
        </w:rPr>
        <w:tab/>
      </w:r>
      <w:r w:rsidR="00497579" w:rsidRPr="00767A60">
        <w:rPr>
          <w:rFonts w:ascii="Arial" w:hAnsi="Arial" w:cs="Arial"/>
        </w:rPr>
        <w:t>27</w:t>
      </w:r>
      <w:r w:rsidR="000F65CA" w:rsidRPr="00767A60">
        <w:rPr>
          <w:rFonts w:ascii="Arial" w:hAnsi="Arial" w:cs="Arial"/>
        </w:rPr>
        <w:t>-</w:t>
      </w:r>
      <w:r w:rsidR="00767A60" w:rsidRPr="00767A60">
        <w:rPr>
          <w:rFonts w:ascii="Arial" w:hAnsi="Arial" w:cs="Arial"/>
        </w:rPr>
        <w:t>42</w:t>
      </w:r>
    </w:p>
    <w:p w:rsidR="00CE2432" w:rsidRDefault="00CE2432" w:rsidP="00B62624">
      <w:pPr>
        <w:spacing w:line="276" w:lineRule="auto"/>
        <w:rPr>
          <w:rFonts w:ascii="Arial" w:hAnsi="Arial" w:cs="Arial"/>
        </w:rPr>
        <w:sectPr w:rsidR="00CE2432" w:rsidSect="00CF0A6A">
          <w:headerReference w:type="default" r:id="rId9"/>
          <w:footerReference w:type="default" r:id="rId10"/>
          <w:pgSz w:w="12240" w:h="15840"/>
          <w:pgMar w:top="1440" w:right="1440" w:bottom="1440" w:left="1440" w:header="720" w:footer="720" w:gutter="0"/>
          <w:cols w:space="720"/>
          <w:docGrid w:linePitch="360"/>
        </w:sectPr>
      </w:pPr>
    </w:p>
    <w:p w:rsidR="00B62624" w:rsidRPr="00B62624" w:rsidRDefault="00B62624" w:rsidP="00B62624">
      <w:pPr>
        <w:spacing w:line="276" w:lineRule="auto"/>
        <w:rPr>
          <w:rFonts w:ascii="Arial" w:hAnsi="Arial" w:cs="Arial"/>
        </w:rPr>
      </w:pPr>
    </w:p>
    <w:p w:rsidR="00B62624" w:rsidRPr="00CE2432" w:rsidRDefault="000F65CA" w:rsidP="000F65CA">
      <w:pPr>
        <w:pStyle w:val="ListParagraph"/>
        <w:numPr>
          <w:ilvl w:val="0"/>
          <w:numId w:val="8"/>
        </w:numPr>
        <w:ind w:left="720"/>
        <w:rPr>
          <w:rFonts w:asciiTheme="minorHAnsi" w:hAnsiTheme="minorHAnsi" w:cs="Arial"/>
          <w:b/>
          <w:i/>
          <w:u w:val="single"/>
        </w:rPr>
      </w:pPr>
      <w:r w:rsidRPr="00CE2432">
        <w:rPr>
          <w:rFonts w:asciiTheme="minorHAnsi" w:hAnsiTheme="minorHAnsi" w:cs="Arial"/>
          <w:b/>
          <w:i/>
          <w:u w:val="single"/>
        </w:rPr>
        <w:t xml:space="preserve">Brand Concepts and </w:t>
      </w:r>
      <w:r w:rsidR="003D5FC8" w:rsidRPr="00CE2432">
        <w:rPr>
          <w:rFonts w:asciiTheme="minorHAnsi" w:hAnsiTheme="minorHAnsi" w:cs="Arial"/>
          <w:b/>
          <w:i/>
          <w:u w:val="single"/>
        </w:rPr>
        <w:t>M</w:t>
      </w:r>
      <w:r w:rsidRPr="00CE2432">
        <w:rPr>
          <w:rFonts w:asciiTheme="minorHAnsi" w:hAnsiTheme="minorHAnsi" w:cs="Arial"/>
          <w:b/>
          <w:i/>
          <w:u w:val="single"/>
        </w:rPr>
        <w:t xml:space="preserve">essages to be </w:t>
      </w:r>
      <w:r w:rsidR="003D5FC8" w:rsidRPr="00CE2432">
        <w:rPr>
          <w:rFonts w:asciiTheme="minorHAnsi" w:hAnsiTheme="minorHAnsi" w:cs="Arial"/>
          <w:b/>
          <w:i/>
          <w:u w:val="single"/>
        </w:rPr>
        <w:t>T</w:t>
      </w:r>
      <w:r w:rsidRPr="00CE2432">
        <w:rPr>
          <w:rFonts w:asciiTheme="minorHAnsi" w:hAnsiTheme="minorHAnsi" w:cs="Arial"/>
          <w:b/>
          <w:i/>
          <w:u w:val="single"/>
        </w:rPr>
        <w:t>ested</w:t>
      </w:r>
    </w:p>
    <w:p w:rsidR="00007517" w:rsidRPr="00FB7BDA" w:rsidRDefault="00007517" w:rsidP="00CF0A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Theme="minorHAnsi" w:hAnsiTheme="minorHAnsi" w:cs="Arial"/>
          <w:b/>
          <w:bCs/>
          <w:sz w:val="22"/>
          <w:szCs w:val="22"/>
        </w:rPr>
      </w:pPr>
    </w:p>
    <w:p w:rsidR="00FB7BDA" w:rsidRDefault="00FB7BDA">
      <w:pPr>
        <w:rPr>
          <w:rFonts w:asciiTheme="minorHAnsi" w:hAnsiTheme="minorHAnsi"/>
          <w:sz w:val="22"/>
          <w:szCs w:val="22"/>
        </w:rPr>
      </w:pPr>
      <w:r>
        <w:rPr>
          <w:rFonts w:asciiTheme="minorHAnsi" w:hAnsiTheme="minorHAnsi"/>
          <w:sz w:val="22"/>
          <w:szCs w:val="22"/>
        </w:rPr>
        <w:t xml:space="preserve">CDC’s National Diabetes Prevention Program (National DPP), which is part of the Division of Diabetes Translation, has developed </w:t>
      </w:r>
      <w:r w:rsidR="00996939">
        <w:rPr>
          <w:rFonts w:asciiTheme="minorHAnsi" w:hAnsiTheme="minorHAnsi"/>
          <w:sz w:val="22"/>
          <w:szCs w:val="22"/>
        </w:rPr>
        <w:t xml:space="preserve">two sets of brand concepts for their consumer facing brand. </w:t>
      </w:r>
      <w:r w:rsidR="001D0A96">
        <w:rPr>
          <w:rFonts w:asciiTheme="minorHAnsi" w:hAnsiTheme="minorHAnsi"/>
          <w:sz w:val="22"/>
          <w:szCs w:val="22"/>
        </w:rPr>
        <w:t xml:space="preserve"> The logos </w:t>
      </w:r>
      <w:r w:rsidR="00744F6B">
        <w:rPr>
          <w:rFonts w:asciiTheme="minorHAnsi" w:hAnsiTheme="minorHAnsi"/>
          <w:sz w:val="22"/>
          <w:szCs w:val="22"/>
        </w:rPr>
        <w:t xml:space="preserve">and </w:t>
      </w:r>
      <w:r w:rsidR="001D0A96">
        <w:rPr>
          <w:rFonts w:asciiTheme="minorHAnsi" w:hAnsiTheme="minorHAnsi"/>
          <w:sz w:val="22"/>
          <w:szCs w:val="22"/>
        </w:rPr>
        <w:t xml:space="preserve">taglines </w:t>
      </w:r>
      <w:r w:rsidR="00744F6B">
        <w:rPr>
          <w:rFonts w:asciiTheme="minorHAnsi" w:hAnsiTheme="minorHAnsi"/>
          <w:sz w:val="22"/>
          <w:szCs w:val="22"/>
        </w:rPr>
        <w:t xml:space="preserve">associated with each of the </w:t>
      </w:r>
      <w:r w:rsidR="00F0133F">
        <w:rPr>
          <w:rFonts w:asciiTheme="minorHAnsi" w:hAnsiTheme="minorHAnsi"/>
          <w:sz w:val="22"/>
          <w:szCs w:val="22"/>
        </w:rPr>
        <w:t xml:space="preserve">brand concepts </w:t>
      </w:r>
      <w:r w:rsidR="001D0A96">
        <w:rPr>
          <w:rFonts w:asciiTheme="minorHAnsi" w:hAnsiTheme="minorHAnsi"/>
          <w:sz w:val="22"/>
          <w:szCs w:val="22"/>
        </w:rPr>
        <w:t>will be tested with consumers (i.e., adults with prediabetes and people at high risk for developing prediabetes)</w:t>
      </w:r>
      <w:r w:rsidR="00996939">
        <w:rPr>
          <w:rFonts w:asciiTheme="minorHAnsi" w:hAnsiTheme="minorHAnsi"/>
          <w:sz w:val="22"/>
          <w:szCs w:val="22"/>
        </w:rPr>
        <w:t xml:space="preserve"> </w:t>
      </w:r>
      <w:r w:rsidR="001D0A96">
        <w:rPr>
          <w:rFonts w:asciiTheme="minorHAnsi" w:hAnsiTheme="minorHAnsi"/>
          <w:sz w:val="22"/>
          <w:szCs w:val="22"/>
        </w:rPr>
        <w:t xml:space="preserve">and health care professionals </w:t>
      </w:r>
      <w:r w:rsidR="00F0133F">
        <w:rPr>
          <w:rFonts w:asciiTheme="minorHAnsi" w:hAnsiTheme="minorHAnsi"/>
          <w:sz w:val="22"/>
          <w:szCs w:val="22"/>
        </w:rPr>
        <w:t xml:space="preserve">(e.g., primary care physicians, registered nurses, physician assistants, registered dieticians) who see consumers with prediabetes and people at high risk for developing prediabetes. </w:t>
      </w:r>
      <w:r w:rsidR="00744F6B">
        <w:rPr>
          <w:rFonts w:asciiTheme="minorHAnsi" w:hAnsiTheme="minorHAnsi"/>
          <w:sz w:val="22"/>
          <w:szCs w:val="22"/>
        </w:rPr>
        <w:t xml:space="preserve"> Messages and materials will also be tested.</w:t>
      </w:r>
    </w:p>
    <w:p w:rsidR="00F0133F" w:rsidRDefault="00F0133F">
      <w:pPr>
        <w:rPr>
          <w:rFonts w:asciiTheme="minorHAnsi" w:hAnsiTheme="minorHAnsi"/>
          <w:sz w:val="22"/>
          <w:szCs w:val="22"/>
        </w:rPr>
      </w:pPr>
    </w:p>
    <w:p w:rsidR="00744F6B" w:rsidRPr="00744F6B" w:rsidRDefault="00744F6B" w:rsidP="00744F6B">
      <w:pPr>
        <w:rPr>
          <w:rFonts w:asciiTheme="minorHAnsi" w:hAnsiTheme="minorHAnsi"/>
        </w:rPr>
      </w:pPr>
      <w:r w:rsidRPr="00744F6B">
        <w:rPr>
          <w:rFonts w:asciiTheme="minorHAnsi" w:hAnsiTheme="minorHAnsi"/>
        </w:rPr>
        <w:t>Messages that will be tested include:</w:t>
      </w:r>
    </w:p>
    <w:p w:rsidR="00744F6B" w:rsidRPr="00744F6B" w:rsidRDefault="00744F6B" w:rsidP="00744F6B">
      <w:pPr>
        <w:rPr>
          <w:rFonts w:asciiTheme="minorHAnsi" w:hAnsiTheme="minorHAnsi"/>
        </w:rPr>
      </w:pPr>
    </w:p>
    <w:p w:rsidR="00744F6B" w:rsidRDefault="00744F6B" w:rsidP="00744F6B">
      <w:pPr>
        <w:rPr>
          <w:rFonts w:asciiTheme="minorHAnsi" w:hAnsiTheme="minorHAnsi" w:cstheme="minorHAnsi"/>
          <w:b/>
          <w:sz w:val="22"/>
          <w:szCs w:val="22"/>
        </w:rPr>
      </w:pPr>
      <w:r w:rsidRPr="00A47316">
        <w:rPr>
          <w:rFonts w:asciiTheme="minorHAnsi" w:hAnsiTheme="minorHAnsi" w:cstheme="minorHAnsi"/>
          <w:b/>
          <w:sz w:val="22"/>
          <w:szCs w:val="22"/>
        </w:rPr>
        <w:t xml:space="preserve">Prediabetes: The basics </w:t>
      </w:r>
    </w:p>
    <w:p w:rsidR="00E07100" w:rsidRPr="00A47316" w:rsidRDefault="00E07100" w:rsidP="00744F6B">
      <w:pPr>
        <w:rPr>
          <w:rFonts w:asciiTheme="minorHAnsi" w:hAnsiTheme="minorHAnsi" w:cstheme="minorHAnsi"/>
          <w:b/>
          <w:sz w:val="22"/>
          <w:szCs w:val="22"/>
        </w:rPr>
      </w:pPr>
    </w:p>
    <w:p w:rsidR="00744F6B" w:rsidRPr="00A47316" w:rsidRDefault="00744F6B" w:rsidP="00744F6B">
      <w:pPr>
        <w:pStyle w:val="ListParagraph"/>
        <w:numPr>
          <w:ilvl w:val="0"/>
          <w:numId w:val="15"/>
        </w:numPr>
        <w:ind w:left="720"/>
        <w:rPr>
          <w:rFonts w:asciiTheme="minorHAnsi" w:hAnsiTheme="minorHAnsi" w:cstheme="minorHAnsi"/>
          <w:sz w:val="22"/>
          <w:szCs w:val="22"/>
        </w:rPr>
      </w:pPr>
      <w:r w:rsidRPr="00A47316">
        <w:rPr>
          <w:rFonts w:asciiTheme="minorHAnsi" w:hAnsiTheme="minorHAnsi" w:cstheme="minorHAnsi"/>
          <w:sz w:val="22"/>
          <w:szCs w:val="22"/>
        </w:rPr>
        <w:t xml:space="preserve">There are more than 79 million Americans who have prediabetes and many do not know it. </w:t>
      </w:r>
    </w:p>
    <w:p w:rsidR="00744F6B" w:rsidRPr="00A47316" w:rsidRDefault="00744F6B" w:rsidP="00744F6B">
      <w:pPr>
        <w:pStyle w:val="ListParagraph"/>
        <w:rPr>
          <w:rFonts w:asciiTheme="minorHAnsi" w:hAnsiTheme="minorHAnsi" w:cstheme="minorHAnsi"/>
          <w:sz w:val="22"/>
          <w:szCs w:val="22"/>
        </w:rPr>
      </w:pPr>
    </w:p>
    <w:p w:rsidR="00744F6B" w:rsidRPr="00A47316" w:rsidRDefault="00744F6B" w:rsidP="00744F6B">
      <w:pPr>
        <w:pStyle w:val="ListParagraph"/>
        <w:numPr>
          <w:ilvl w:val="0"/>
          <w:numId w:val="15"/>
        </w:numPr>
        <w:ind w:left="720"/>
        <w:rPr>
          <w:rFonts w:asciiTheme="minorHAnsi" w:hAnsiTheme="minorHAnsi" w:cstheme="minorHAnsi"/>
          <w:sz w:val="22"/>
          <w:szCs w:val="22"/>
        </w:rPr>
      </w:pPr>
      <w:r w:rsidRPr="00A47316">
        <w:rPr>
          <w:rFonts w:asciiTheme="minorHAnsi" w:hAnsiTheme="minorHAnsi" w:cstheme="minorHAnsi"/>
          <w:sz w:val="22"/>
          <w:szCs w:val="22"/>
        </w:rPr>
        <w:t>People with prediabetes have blood glucose (sugar) levels higher than normal. The levels are not yet high enough for a type 2 diabetes diagnosis. However, people with predia</w:t>
      </w:r>
      <w:r w:rsidRPr="00A47316">
        <w:rPr>
          <w:rFonts w:asciiTheme="minorHAnsi" w:hAnsiTheme="minorHAnsi" w:cstheme="minorHAnsi"/>
          <w:sz w:val="22"/>
          <w:szCs w:val="22"/>
        </w:rPr>
        <w:softHyphen/>
        <w:t xml:space="preserve">betes are more likely to get type 2 diabetes than others. </w:t>
      </w:r>
    </w:p>
    <w:p w:rsidR="00744F6B" w:rsidRPr="00A47316" w:rsidRDefault="00744F6B" w:rsidP="00744F6B">
      <w:pPr>
        <w:pStyle w:val="ListParagraph"/>
        <w:rPr>
          <w:rFonts w:asciiTheme="minorHAnsi" w:hAnsiTheme="minorHAnsi" w:cstheme="minorHAnsi"/>
          <w:sz w:val="22"/>
          <w:szCs w:val="22"/>
        </w:rPr>
      </w:pPr>
    </w:p>
    <w:p w:rsidR="00744F6B" w:rsidRPr="00A47316" w:rsidRDefault="00744F6B" w:rsidP="00744F6B">
      <w:pPr>
        <w:pStyle w:val="ListParagraph"/>
        <w:numPr>
          <w:ilvl w:val="0"/>
          <w:numId w:val="15"/>
        </w:numPr>
        <w:ind w:left="720"/>
        <w:rPr>
          <w:rFonts w:asciiTheme="minorHAnsi" w:hAnsiTheme="minorHAnsi" w:cstheme="minorHAnsi"/>
          <w:sz w:val="22"/>
          <w:szCs w:val="22"/>
        </w:rPr>
      </w:pPr>
      <w:r w:rsidRPr="00A47316">
        <w:rPr>
          <w:rFonts w:asciiTheme="minorHAnsi" w:hAnsiTheme="minorHAnsi" w:cstheme="minorHAnsi"/>
          <w:sz w:val="22"/>
          <w:szCs w:val="22"/>
        </w:rPr>
        <w:t xml:space="preserve">Diabetes can lead to serious health complications, including heart attack, stroke, blindness, kidney failure, or loss of toes, feet or legs. </w:t>
      </w:r>
    </w:p>
    <w:p w:rsidR="00744F6B" w:rsidRPr="00A47316" w:rsidRDefault="00744F6B" w:rsidP="00744F6B">
      <w:pPr>
        <w:pStyle w:val="ListParagraph"/>
        <w:rPr>
          <w:rFonts w:asciiTheme="minorHAnsi" w:hAnsiTheme="minorHAnsi" w:cstheme="minorHAnsi"/>
          <w:sz w:val="22"/>
          <w:szCs w:val="22"/>
        </w:rPr>
      </w:pPr>
    </w:p>
    <w:p w:rsidR="00744F6B" w:rsidRPr="00A47316" w:rsidRDefault="00744F6B" w:rsidP="00744F6B">
      <w:pPr>
        <w:pStyle w:val="ListParagraph"/>
        <w:numPr>
          <w:ilvl w:val="0"/>
          <w:numId w:val="15"/>
        </w:numPr>
        <w:ind w:left="720"/>
        <w:rPr>
          <w:rFonts w:asciiTheme="minorHAnsi" w:hAnsiTheme="minorHAnsi" w:cstheme="minorHAnsi"/>
          <w:sz w:val="22"/>
          <w:szCs w:val="22"/>
        </w:rPr>
      </w:pPr>
      <w:r w:rsidRPr="00A47316">
        <w:rPr>
          <w:rFonts w:asciiTheme="minorHAnsi" w:hAnsiTheme="minorHAnsi" w:cstheme="minorHAnsi"/>
          <w:sz w:val="22"/>
          <w:szCs w:val="22"/>
        </w:rPr>
        <w:t>Even though prediabetes puts you at high risk, there are ways you can lower your chance of getting type 2 diabetes. The lifestyle change program of the National Diabetes Prevention Program, can help to reduce your chances of getting type 2 diabetes.</w:t>
      </w:r>
    </w:p>
    <w:p w:rsidR="00744F6B" w:rsidRPr="00A47316" w:rsidRDefault="00744F6B" w:rsidP="00744F6B">
      <w:pPr>
        <w:pStyle w:val="Default"/>
        <w:rPr>
          <w:rFonts w:asciiTheme="minorHAnsi" w:hAnsiTheme="minorHAnsi"/>
          <w:sz w:val="22"/>
          <w:szCs w:val="22"/>
        </w:rPr>
      </w:pPr>
    </w:p>
    <w:p w:rsidR="00744F6B" w:rsidRPr="00A47316" w:rsidRDefault="00744F6B" w:rsidP="00744F6B">
      <w:pPr>
        <w:pStyle w:val="Default"/>
        <w:rPr>
          <w:rFonts w:asciiTheme="minorHAnsi" w:hAnsiTheme="minorHAnsi" w:cstheme="minorHAnsi"/>
          <w:b/>
          <w:sz w:val="22"/>
          <w:szCs w:val="22"/>
        </w:rPr>
      </w:pPr>
      <w:r w:rsidRPr="00A47316">
        <w:rPr>
          <w:rFonts w:asciiTheme="minorHAnsi" w:hAnsiTheme="minorHAnsi" w:cstheme="minorHAnsi"/>
          <w:b/>
          <w:sz w:val="22"/>
          <w:szCs w:val="22"/>
        </w:rPr>
        <w:t>The National Diabetes Prevention Program</w:t>
      </w:r>
    </w:p>
    <w:p w:rsidR="00744F6B" w:rsidRPr="00A47316" w:rsidRDefault="00744F6B" w:rsidP="00744F6B">
      <w:pPr>
        <w:pStyle w:val="Default"/>
        <w:rPr>
          <w:rFonts w:asciiTheme="minorHAnsi" w:hAnsiTheme="minorHAnsi" w:cstheme="minorHAnsi"/>
          <w:sz w:val="22"/>
          <w:szCs w:val="22"/>
        </w:rPr>
      </w:pPr>
    </w:p>
    <w:p w:rsidR="00744F6B" w:rsidRPr="00E07100" w:rsidRDefault="00744F6B" w:rsidP="00744F6B">
      <w:pPr>
        <w:pStyle w:val="ListParagraph"/>
        <w:numPr>
          <w:ilvl w:val="0"/>
          <w:numId w:val="13"/>
        </w:numPr>
        <w:rPr>
          <w:rStyle w:val="A3"/>
          <w:rFonts w:asciiTheme="minorHAnsi" w:hAnsiTheme="minorHAnsi" w:cstheme="minorHAnsi"/>
          <w:color w:val="auto"/>
          <w:sz w:val="22"/>
          <w:szCs w:val="22"/>
        </w:rPr>
      </w:pPr>
      <w:r w:rsidRPr="00E07100">
        <w:rPr>
          <w:rStyle w:val="A1"/>
          <w:rFonts w:asciiTheme="minorHAnsi" w:hAnsiTheme="minorHAnsi" w:cstheme="minorHAnsi"/>
          <w:color w:val="auto"/>
        </w:rPr>
        <w:t xml:space="preserve">It works. </w:t>
      </w:r>
      <w:r w:rsidRPr="00E07100">
        <w:rPr>
          <w:rStyle w:val="A3"/>
          <w:rFonts w:asciiTheme="minorHAnsi" w:hAnsiTheme="minorHAnsi" w:cstheme="minorHAnsi"/>
          <w:color w:val="auto"/>
          <w:sz w:val="22"/>
          <w:szCs w:val="22"/>
        </w:rPr>
        <w:t>The program is proven to help people lose weight and lower their risk of type 2 diabetes by 58%.</w:t>
      </w:r>
    </w:p>
    <w:p w:rsidR="00744F6B" w:rsidRPr="00E07100" w:rsidRDefault="00744F6B" w:rsidP="00744F6B">
      <w:pPr>
        <w:pStyle w:val="Default"/>
        <w:rPr>
          <w:rFonts w:asciiTheme="minorHAnsi" w:hAnsiTheme="minorHAnsi" w:cstheme="minorHAnsi"/>
          <w:color w:val="auto"/>
          <w:sz w:val="22"/>
          <w:szCs w:val="22"/>
        </w:rPr>
      </w:pPr>
    </w:p>
    <w:p w:rsidR="00744F6B" w:rsidRPr="00E07100" w:rsidRDefault="00744F6B" w:rsidP="00744F6B">
      <w:pPr>
        <w:pStyle w:val="ListParagraph"/>
        <w:numPr>
          <w:ilvl w:val="0"/>
          <w:numId w:val="13"/>
        </w:numPr>
        <w:rPr>
          <w:rStyle w:val="A3"/>
          <w:rFonts w:asciiTheme="minorHAnsi" w:hAnsiTheme="minorHAnsi" w:cstheme="minorHAnsi"/>
          <w:color w:val="auto"/>
          <w:sz w:val="22"/>
          <w:szCs w:val="22"/>
        </w:rPr>
      </w:pPr>
      <w:r w:rsidRPr="00E07100">
        <w:rPr>
          <w:rStyle w:val="A1"/>
          <w:rFonts w:asciiTheme="minorHAnsi" w:hAnsiTheme="minorHAnsi" w:cstheme="minorHAnsi"/>
          <w:color w:val="auto"/>
        </w:rPr>
        <w:t xml:space="preserve">You can make a change for life. </w:t>
      </w:r>
      <w:r w:rsidRPr="00E07100">
        <w:rPr>
          <w:rStyle w:val="A3"/>
          <w:rFonts w:asciiTheme="minorHAnsi" w:hAnsiTheme="minorHAnsi" w:cstheme="minorHAnsi"/>
          <w:color w:val="auto"/>
          <w:sz w:val="22"/>
          <w:szCs w:val="22"/>
        </w:rPr>
        <w:t>This program helps you learn ways to change your lifestyle and improve your health. Participants meet in a group with a trained Lifestyle Coach to learn how to make modest lifestyle changes. Groups meet weekly for 16 core group sessions, and monthly for 6 follow-up sessions.</w:t>
      </w:r>
    </w:p>
    <w:p w:rsidR="00744F6B" w:rsidRPr="00E07100" w:rsidRDefault="00744F6B" w:rsidP="00744F6B">
      <w:pPr>
        <w:pStyle w:val="ListParagraph"/>
        <w:rPr>
          <w:rStyle w:val="A1"/>
          <w:rFonts w:asciiTheme="minorHAnsi" w:hAnsiTheme="minorHAnsi" w:cstheme="minorHAnsi"/>
          <w:color w:val="auto"/>
        </w:rPr>
      </w:pPr>
    </w:p>
    <w:p w:rsidR="00744F6B" w:rsidRPr="00E07100" w:rsidRDefault="00744F6B" w:rsidP="00744F6B">
      <w:pPr>
        <w:pStyle w:val="ListParagraph"/>
        <w:numPr>
          <w:ilvl w:val="0"/>
          <w:numId w:val="13"/>
        </w:numPr>
        <w:rPr>
          <w:rStyle w:val="A3"/>
          <w:rFonts w:asciiTheme="minorHAnsi" w:hAnsiTheme="minorHAnsi" w:cstheme="minorHAnsi"/>
          <w:color w:val="auto"/>
          <w:sz w:val="22"/>
          <w:szCs w:val="22"/>
        </w:rPr>
      </w:pPr>
      <w:r w:rsidRPr="00E07100">
        <w:rPr>
          <w:rStyle w:val="A1"/>
          <w:rFonts w:asciiTheme="minorHAnsi" w:hAnsiTheme="minorHAnsi" w:cstheme="minorHAnsi"/>
          <w:color w:val="auto"/>
        </w:rPr>
        <w:t xml:space="preserve">You don’t have to do this alone. </w:t>
      </w:r>
      <w:r w:rsidRPr="00E07100">
        <w:rPr>
          <w:rStyle w:val="A3"/>
          <w:rFonts w:asciiTheme="minorHAnsi" w:hAnsiTheme="minorHAnsi" w:cstheme="minorHAnsi"/>
          <w:color w:val="auto"/>
          <w:sz w:val="22"/>
          <w:szCs w:val="22"/>
        </w:rPr>
        <w:t>The program will provide you with both a Lifestyle Coach and a group to support you. You will spend the year-long program with people who are facing the same challenges and trying to make the same changes as you.</w:t>
      </w:r>
    </w:p>
    <w:p w:rsidR="00744F6B" w:rsidRPr="00A47316" w:rsidRDefault="00744F6B" w:rsidP="00744F6B">
      <w:pPr>
        <w:rPr>
          <w:rFonts w:asciiTheme="minorHAnsi" w:hAnsiTheme="minorHAnsi" w:cstheme="minorHAnsi"/>
          <w:b/>
          <w:sz w:val="22"/>
          <w:szCs w:val="22"/>
        </w:rPr>
      </w:pPr>
    </w:p>
    <w:p w:rsidR="00744F6B" w:rsidRDefault="00744F6B" w:rsidP="00744F6B">
      <w:pPr>
        <w:rPr>
          <w:rFonts w:asciiTheme="minorHAnsi" w:hAnsiTheme="minorHAnsi" w:cstheme="minorHAnsi"/>
          <w:b/>
          <w:sz w:val="22"/>
          <w:szCs w:val="22"/>
        </w:rPr>
      </w:pPr>
      <w:r w:rsidRPr="00A47316">
        <w:rPr>
          <w:rFonts w:asciiTheme="minorHAnsi" w:hAnsiTheme="minorHAnsi" w:cstheme="minorHAnsi"/>
          <w:b/>
          <w:sz w:val="22"/>
          <w:szCs w:val="22"/>
        </w:rPr>
        <w:t xml:space="preserve">Call to action #1: Assess your risk </w:t>
      </w:r>
    </w:p>
    <w:p w:rsidR="00E07100" w:rsidRPr="00A47316" w:rsidRDefault="00E07100" w:rsidP="00744F6B">
      <w:pPr>
        <w:rPr>
          <w:rFonts w:asciiTheme="minorHAnsi" w:hAnsiTheme="minorHAnsi" w:cstheme="minorHAnsi"/>
          <w:b/>
          <w:sz w:val="22"/>
          <w:szCs w:val="22"/>
        </w:rPr>
      </w:pPr>
    </w:p>
    <w:p w:rsidR="00744F6B" w:rsidRPr="00E07100" w:rsidRDefault="00744F6B" w:rsidP="00744F6B">
      <w:pPr>
        <w:pStyle w:val="ListParagraph"/>
        <w:numPr>
          <w:ilvl w:val="0"/>
          <w:numId w:val="13"/>
        </w:numPr>
        <w:rPr>
          <w:rStyle w:val="A3"/>
          <w:rFonts w:asciiTheme="minorHAnsi" w:hAnsiTheme="minorHAnsi" w:cstheme="minorHAnsi"/>
          <w:color w:val="auto"/>
          <w:sz w:val="22"/>
          <w:szCs w:val="22"/>
        </w:rPr>
      </w:pPr>
      <w:r w:rsidRPr="00E07100">
        <w:rPr>
          <w:rStyle w:val="A3"/>
          <w:rFonts w:asciiTheme="minorHAnsi" w:hAnsiTheme="minorHAnsi" w:cstheme="minorHAnsi"/>
          <w:color w:val="auto"/>
          <w:sz w:val="22"/>
          <w:szCs w:val="22"/>
        </w:rPr>
        <w:lastRenderedPageBreak/>
        <w:t xml:space="preserve">The </w:t>
      </w:r>
      <w:r w:rsidRPr="00E07100">
        <w:rPr>
          <w:rFonts w:asciiTheme="minorHAnsi" w:hAnsiTheme="minorHAnsi" w:cstheme="minorHAnsi"/>
          <w:sz w:val="22"/>
          <w:szCs w:val="22"/>
        </w:rPr>
        <w:t>National Diabetes Prevention Program</w:t>
      </w:r>
      <w:r w:rsidRPr="00E07100">
        <w:rPr>
          <w:rStyle w:val="A3"/>
          <w:rFonts w:asciiTheme="minorHAnsi" w:hAnsiTheme="minorHAnsi" w:cstheme="minorHAnsi"/>
          <w:color w:val="auto"/>
          <w:sz w:val="22"/>
          <w:szCs w:val="22"/>
        </w:rPr>
        <w:t xml:space="preserve"> is for people at high risk of type 2 diabetes. How do you know if that means you? </w:t>
      </w:r>
    </w:p>
    <w:p w:rsidR="00744F6B" w:rsidRPr="00A47316" w:rsidRDefault="00744F6B" w:rsidP="00744F6B">
      <w:pPr>
        <w:pStyle w:val="ListParagraph"/>
        <w:numPr>
          <w:ilvl w:val="1"/>
          <w:numId w:val="13"/>
        </w:numPr>
        <w:autoSpaceDE w:val="0"/>
        <w:autoSpaceDN w:val="0"/>
        <w:adjustRightInd w:val="0"/>
        <w:spacing w:line="241" w:lineRule="atLeast"/>
        <w:rPr>
          <w:rFonts w:asciiTheme="minorHAnsi" w:hAnsiTheme="minorHAnsi" w:cstheme="minorHAnsi"/>
          <w:sz w:val="22"/>
          <w:szCs w:val="22"/>
        </w:rPr>
      </w:pPr>
      <w:r w:rsidRPr="00A47316">
        <w:rPr>
          <w:rFonts w:asciiTheme="minorHAnsi" w:hAnsiTheme="minorHAnsi" w:cstheme="minorHAnsi"/>
          <w:sz w:val="22"/>
          <w:szCs w:val="22"/>
        </w:rPr>
        <w:t>Are you 45 years old or older and overweight? Do you have a family history of diabetes?</w:t>
      </w:r>
    </w:p>
    <w:p w:rsidR="00744F6B" w:rsidRPr="00A47316" w:rsidRDefault="00744F6B" w:rsidP="00744F6B">
      <w:pPr>
        <w:pStyle w:val="ListParagraph"/>
        <w:numPr>
          <w:ilvl w:val="1"/>
          <w:numId w:val="13"/>
        </w:numPr>
        <w:autoSpaceDE w:val="0"/>
        <w:autoSpaceDN w:val="0"/>
        <w:adjustRightInd w:val="0"/>
        <w:spacing w:line="241" w:lineRule="atLeast"/>
        <w:rPr>
          <w:rFonts w:asciiTheme="minorHAnsi" w:hAnsiTheme="minorHAnsi" w:cstheme="minorHAnsi"/>
          <w:sz w:val="22"/>
          <w:szCs w:val="22"/>
        </w:rPr>
      </w:pPr>
      <w:r w:rsidRPr="00A47316">
        <w:rPr>
          <w:rFonts w:asciiTheme="minorHAnsi" w:hAnsiTheme="minorHAnsi" w:cstheme="minorHAnsi"/>
          <w:sz w:val="22"/>
          <w:szCs w:val="22"/>
        </w:rPr>
        <w:t>Have you ever been told by a health care professional you are at risk for getting diabetes? Have prediabetes? borderline diabetes? high blood sugar or glucose?</w:t>
      </w:r>
    </w:p>
    <w:p w:rsidR="00744F6B" w:rsidRPr="00E07100" w:rsidRDefault="00744F6B" w:rsidP="00744F6B">
      <w:pPr>
        <w:pStyle w:val="ListParagraph"/>
        <w:numPr>
          <w:ilvl w:val="1"/>
          <w:numId w:val="13"/>
        </w:numPr>
        <w:autoSpaceDE w:val="0"/>
        <w:autoSpaceDN w:val="0"/>
        <w:adjustRightInd w:val="0"/>
        <w:spacing w:line="241" w:lineRule="atLeast"/>
        <w:rPr>
          <w:rFonts w:asciiTheme="minorHAnsi" w:hAnsiTheme="minorHAnsi" w:cstheme="minorHAnsi"/>
          <w:sz w:val="22"/>
          <w:szCs w:val="22"/>
        </w:rPr>
      </w:pPr>
      <w:r w:rsidRPr="00E07100">
        <w:rPr>
          <w:rFonts w:asciiTheme="minorHAnsi" w:hAnsiTheme="minorHAnsi" w:cstheme="minorHAnsi"/>
          <w:sz w:val="22"/>
          <w:szCs w:val="22"/>
        </w:rPr>
        <w:t>Have you been diagnosed with gestational diabetes during a pregnancy?</w:t>
      </w:r>
    </w:p>
    <w:p w:rsidR="00744F6B" w:rsidRPr="00E07100" w:rsidRDefault="00744F6B" w:rsidP="00744F6B">
      <w:pPr>
        <w:pStyle w:val="ListParagraph"/>
        <w:numPr>
          <w:ilvl w:val="1"/>
          <w:numId w:val="13"/>
        </w:numPr>
        <w:rPr>
          <w:rStyle w:val="A3"/>
          <w:rFonts w:asciiTheme="minorHAnsi" w:hAnsiTheme="minorHAnsi" w:cstheme="minorHAnsi"/>
          <w:color w:val="auto"/>
          <w:sz w:val="22"/>
          <w:szCs w:val="22"/>
        </w:rPr>
      </w:pPr>
      <w:r w:rsidRPr="00E07100">
        <w:rPr>
          <w:rStyle w:val="A3"/>
          <w:rFonts w:asciiTheme="minorHAnsi" w:hAnsiTheme="minorHAnsi" w:cstheme="minorHAnsi"/>
          <w:color w:val="auto"/>
          <w:sz w:val="22"/>
          <w:szCs w:val="22"/>
        </w:rPr>
        <w:t xml:space="preserve">Still not sure? Take the “Could You Have Prediabetes?” online quiz at www.cdc.gov/ diabetes/prevention to learn your risk for type 2 diabetes. </w:t>
      </w:r>
    </w:p>
    <w:p w:rsidR="00744F6B" w:rsidRPr="00A47316" w:rsidRDefault="00744F6B" w:rsidP="00744F6B">
      <w:pPr>
        <w:pStyle w:val="ListParagraph"/>
        <w:ind w:left="1440"/>
        <w:rPr>
          <w:rFonts w:asciiTheme="minorHAnsi" w:hAnsiTheme="minorHAnsi" w:cstheme="minorHAnsi"/>
          <w:sz w:val="22"/>
          <w:szCs w:val="22"/>
        </w:rPr>
      </w:pPr>
    </w:p>
    <w:p w:rsidR="00744F6B" w:rsidRDefault="00744F6B" w:rsidP="00744F6B">
      <w:pPr>
        <w:rPr>
          <w:rFonts w:asciiTheme="minorHAnsi" w:hAnsiTheme="minorHAnsi" w:cstheme="minorHAnsi"/>
          <w:b/>
          <w:sz w:val="22"/>
          <w:szCs w:val="22"/>
        </w:rPr>
      </w:pPr>
      <w:r w:rsidRPr="00A47316">
        <w:rPr>
          <w:rFonts w:asciiTheme="minorHAnsi" w:hAnsiTheme="minorHAnsi" w:cstheme="minorHAnsi"/>
          <w:b/>
          <w:sz w:val="22"/>
          <w:szCs w:val="22"/>
        </w:rPr>
        <w:t>Call to action #2: Talk with your HCP</w:t>
      </w:r>
    </w:p>
    <w:p w:rsidR="00E07100" w:rsidRPr="00A47316" w:rsidRDefault="00E07100" w:rsidP="00744F6B">
      <w:pPr>
        <w:rPr>
          <w:rFonts w:asciiTheme="minorHAnsi" w:hAnsiTheme="minorHAnsi" w:cstheme="minorHAnsi"/>
          <w:b/>
          <w:sz w:val="22"/>
          <w:szCs w:val="22"/>
        </w:rPr>
      </w:pPr>
    </w:p>
    <w:p w:rsidR="00744F6B" w:rsidRPr="00A47316" w:rsidRDefault="00744F6B" w:rsidP="00744F6B">
      <w:pPr>
        <w:pStyle w:val="ListParagraph"/>
        <w:numPr>
          <w:ilvl w:val="0"/>
          <w:numId w:val="14"/>
        </w:numPr>
        <w:rPr>
          <w:rFonts w:asciiTheme="minorHAnsi" w:hAnsiTheme="minorHAnsi" w:cstheme="minorHAnsi"/>
          <w:sz w:val="22"/>
          <w:szCs w:val="22"/>
        </w:rPr>
      </w:pPr>
      <w:r w:rsidRPr="00A47316">
        <w:rPr>
          <w:rFonts w:asciiTheme="minorHAnsi" w:hAnsiTheme="minorHAnsi" w:cstheme="minorHAnsi"/>
          <w:sz w:val="22"/>
          <w:szCs w:val="22"/>
        </w:rPr>
        <w:t xml:space="preserve">If you think you may be a at risk </w:t>
      </w:r>
      <w:r w:rsidRPr="00E07100">
        <w:rPr>
          <w:rFonts w:asciiTheme="minorHAnsi" w:hAnsiTheme="minorHAnsi" w:cstheme="minorHAnsi"/>
          <w:sz w:val="22"/>
          <w:szCs w:val="22"/>
        </w:rPr>
        <w:t xml:space="preserve">for </w:t>
      </w:r>
      <w:r w:rsidRPr="00E07100">
        <w:rPr>
          <w:rStyle w:val="A3"/>
          <w:rFonts w:asciiTheme="minorHAnsi" w:hAnsiTheme="minorHAnsi" w:cstheme="minorHAnsi"/>
          <w:color w:val="auto"/>
          <w:sz w:val="22"/>
          <w:szCs w:val="22"/>
        </w:rPr>
        <w:t>type 2 diabetes, talk to your health care provider.</w:t>
      </w:r>
    </w:p>
    <w:p w:rsidR="00744F6B" w:rsidRPr="00A47316" w:rsidRDefault="00744F6B" w:rsidP="00744F6B">
      <w:pPr>
        <w:pStyle w:val="ListParagraph"/>
        <w:numPr>
          <w:ilvl w:val="0"/>
          <w:numId w:val="14"/>
        </w:numPr>
        <w:rPr>
          <w:rFonts w:asciiTheme="minorHAnsi" w:hAnsiTheme="minorHAnsi" w:cstheme="minorHAnsi"/>
          <w:sz w:val="22"/>
          <w:szCs w:val="22"/>
        </w:rPr>
      </w:pPr>
      <w:r w:rsidRPr="00A47316">
        <w:rPr>
          <w:rFonts w:asciiTheme="minorHAnsi" w:hAnsiTheme="minorHAnsi" w:cstheme="minorHAnsi"/>
          <w:color w:val="000000"/>
          <w:sz w:val="22"/>
          <w:szCs w:val="22"/>
          <w:shd w:val="clear" w:color="auto" w:fill="FFFFFF"/>
        </w:rPr>
        <w:t>If you are 45 years of age or older, you should consider getting a blood test from a health care provider for prediabetes and diabetes, especially if you are overweight.</w:t>
      </w:r>
    </w:p>
    <w:p w:rsidR="00744F6B" w:rsidRPr="00A47316" w:rsidRDefault="00744F6B" w:rsidP="00744F6B">
      <w:pPr>
        <w:rPr>
          <w:rFonts w:asciiTheme="minorHAnsi" w:hAnsiTheme="minorHAnsi" w:cstheme="minorHAnsi"/>
          <w:sz w:val="22"/>
          <w:szCs w:val="22"/>
        </w:rPr>
      </w:pPr>
    </w:p>
    <w:p w:rsidR="00744F6B" w:rsidRDefault="00744F6B" w:rsidP="00744F6B">
      <w:pPr>
        <w:rPr>
          <w:rFonts w:asciiTheme="minorHAnsi" w:hAnsiTheme="minorHAnsi" w:cstheme="minorHAnsi"/>
          <w:b/>
          <w:sz w:val="22"/>
          <w:szCs w:val="22"/>
        </w:rPr>
      </w:pPr>
      <w:r w:rsidRPr="00A47316">
        <w:rPr>
          <w:rFonts w:asciiTheme="minorHAnsi" w:hAnsiTheme="minorHAnsi"/>
          <w:b/>
          <w:sz w:val="22"/>
          <w:szCs w:val="22"/>
        </w:rPr>
        <w:t xml:space="preserve">Call to action #3: </w:t>
      </w:r>
      <w:r w:rsidRPr="00A47316">
        <w:rPr>
          <w:rFonts w:asciiTheme="minorHAnsi" w:hAnsiTheme="minorHAnsi" w:cstheme="minorHAnsi"/>
          <w:b/>
          <w:sz w:val="22"/>
          <w:szCs w:val="22"/>
        </w:rPr>
        <w:t>Share info about the program with family members who are at-risk</w:t>
      </w:r>
    </w:p>
    <w:p w:rsidR="00E07100" w:rsidRPr="00A47316" w:rsidRDefault="00E07100" w:rsidP="00744F6B">
      <w:pPr>
        <w:rPr>
          <w:rFonts w:asciiTheme="minorHAnsi" w:hAnsiTheme="minorHAnsi" w:cstheme="minorHAnsi"/>
          <w:b/>
          <w:sz w:val="22"/>
          <w:szCs w:val="22"/>
        </w:rPr>
      </w:pPr>
    </w:p>
    <w:p w:rsidR="00744F6B" w:rsidRPr="00A47316" w:rsidRDefault="00744F6B" w:rsidP="00744F6B">
      <w:pPr>
        <w:pStyle w:val="ListParagraph"/>
        <w:numPr>
          <w:ilvl w:val="0"/>
          <w:numId w:val="14"/>
        </w:numPr>
        <w:rPr>
          <w:rFonts w:asciiTheme="minorHAnsi" w:hAnsiTheme="minorHAnsi"/>
          <w:sz w:val="22"/>
          <w:szCs w:val="22"/>
        </w:rPr>
      </w:pPr>
      <w:r w:rsidRPr="00A47316">
        <w:rPr>
          <w:rFonts w:asciiTheme="minorHAnsi" w:hAnsiTheme="minorHAnsi"/>
          <w:sz w:val="22"/>
          <w:szCs w:val="22"/>
        </w:rPr>
        <w:t xml:space="preserve">You or a loved one may be at high risk for type 2 diabetes, but there is something you can do about it. The National Diabetes Prevention Program can help you make a change for life. </w:t>
      </w:r>
    </w:p>
    <w:p w:rsidR="00744F6B" w:rsidRDefault="00744F6B">
      <w:pPr>
        <w:rPr>
          <w:rFonts w:asciiTheme="minorHAnsi" w:hAnsiTheme="minorHAnsi"/>
          <w:sz w:val="22"/>
          <w:szCs w:val="22"/>
        </w:rPr>
      </w:pPr>
    </w:p>
    <w:p w:rsidR="00F0133F" w:rsidRDefault="00F0133F">
      <w:pPr>
        <w:rPr>
          <w:rFonts w:asciiTheme="minorHAnsi" w:hAnsiTheme="minorHAnsi"/>
          <w:sz w:val="22"/>
          <w:szCs w:val="22"/>
        </w:rPr>
      </w:pPr>
      <w:r>
        <w:rPr>
          <w:rFonts w:asciiTheme="minorHAnsi" w:hAnsiTheme="minorHAnsi"/>
          <w:sz w:val="22"/>
          <w:szCs w:val="22"/>
        </w:rPr>
        <w:t xml:space="preserve">The brand </w:t>
      </w:r>
      <w:r w:rsidR="00744F6B">
        <w:rPr>
          <w:rFonts w:asciiTheme="minorHAnsi" w:hAnsiTheme="minorHAnsi"/>
          <w:sz w:val="22"/>
          <w:szCs w:val="22"/>
        </w:rPr>
        <w:t>names and associated logos</w:t>
      </w:r>
      <w:r>
        <w:rPr>
          <w:rFonts w:asciiTheme="minorHAnsi" w:hAnsiTheme="minorHAnsi"/>
          <w:sz w:val="22"/>
          <w:szCs w:val="22"/>
        </w:rPr>
        <w:t xml:space="preserve"> </w:t>
      </w:r>
      <w:r w:rsidR="00744F6B">
        <w:rPr>
          <w:rFonts w:asciiTheme="minorHAnsi" w:hAnsiTheme="minorHAnsi"/>
          <w:sz w:val="22"/>
          <w:szCs w:val="22"/>
        </w:rPr>
        <w:t xml:space="preserve">to be tested </w:t>
      </w:r>
      <w:r>
        <w:rPr>
          <w:rFonts w:asciiTheme="minorHAnsi" w:hAnsiTheme="minorHAnsi"/>
          <w:sz w:val="22"/>
          <w:szCs w:val="22"/>
        </w:rPr>
        <w:t>are:</w:t>
      </w:r>
    </w:p>
    <w:p w:rsidR="006A4EF7" w:rsidRDefault="006A4EF7">
      <w:pPr>
        <w:rPr>
          <w:rFonts w:asciiTheme="minorHAnsi" w:hAnsiTheme="minorHAnsi"/>
          <w:sz w:val="22"/>
          <w:szCs w:val="22"/>
        </w:rPr>
      </w:pPr>
    </w:p>
    <w:p w:rsidR="00F0133F" w:rsidRPr="006A4EF7" w:rsidRDefault="00F0133F" w:rsidP="00F0133F">
      <w:pPr>
        <w:pStyle w:val="ListParagraph"/>
        <w:numPr>
          <w:ilvl w:val="0"/>
          <w:numId w:val="8"/>
        </w:numPr>
        <w:ind w:left="450" w:hanging="450"/>
        <w:rPr>
          <w:rFonts w:asciiTheme="minorHAnsi" w:hAnsiTheme="minorHAnsi"/>
          <w:b/>
          <w:sz w:val="22"/>
          <w:szCs w:val="22"/>
        </w:rPr>
      </w:pPr>
      <w:r w:rsidRPr="006A4EF7">
        <w:rPr>
          <w:rFonts w:asciiTheme="minorHAnsi" w:hAnsiTheme="minorHAnsi"/>
          <w:b/>
          <w:sz w:val="22"/>
          <w:szCs w:val="22"/>
        </w:rPr>
        <w:t xml:space="preserve">PrevenT2 </w:t>
      </w:r>
    </w:p>
    <w:p w:rsidR="00F0133F" w:rsidRPr="00F0133F" w:rsidRDefault="00F0133F" w:rsidP="00F0133F">
      <w:pPr>
        <w:pStyle w:val="ListParagraph"/>
        <w:rPr>
          <w:rFonts w:asciiTheme="minorHAnsi" w:hAnsiTheme="minorHAnsi"/>
          <w:sz w:val="22"/>
          <w:szCs w:val="22"/>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A0" w:firstRow="1" w:lastRow="0" w:firstColumn="1" w:lastColumn="0" w:noHBand="0" w:noVBand="0"/>
      </w:tblPr>
      <w:tblGrid>
        <w:gridCol w:w="1587"/>
        <w:gridCol w:w="4135"/>
        <w:gridCol w:w="3854"/>
      </w:tblGrid>
      <w:tr w:rsidR="00F0133F" w:rsidRPr="009C4B6E" w:rsidTr="00744F6B">
        <w:tc>
          <w:tcPr>
            <w:tcW w:w="1587" w:type="dxa"/>
            <w:shd w:val="clear" w:color="auto" w:fill="D9D9D9" w:themeFill="background1" w:themeFillShade="D9"/>
          </w:tcPr>
          <w:p w:rsidR="00F0133F" w:rsidRPr="009C4B6E" w:rsidRDefault="00F0133F" w:rsidP="00F0133F">
            <w:pPr>
              <w:pStyle w:val="ListParagraph"/>
              <w:numPr>
                <w:ilvl w:val="0"/>
                <w:numId w:val="10"/>
              </w:numPr>
              <w:spacing w:before="120" w:after="120"/>
              <w:rPr>
                <w:rFonts w:ascii="Calibri" w:hAnsi="Calibri"/>
                <w:sz w:val="18"/>
              </w:rPr>
            </w:pPr>
            <w:r>
              <w:rPr>
                <w:rFonts w:ascii="Calibri" w:hAnsi="Calibri"/>
                <w:sz w:val="18"/>
              </w:rPr>
              <w:t>Erasing effect; erasing bad habits to prevent T2</w:t>
            </w:r>
          </w:p>
          <w:p w:rsidR="00F0133F" w:rsidRDefault="00F0133F" w:rsidP="00F0133F">
            <w:pPr>
              <w:pStyle w:val="ListParagraph"/>
              <w:numPr>
                <w:ilvl w:val="0"/>
                <w:numId w:val="10"/>
              </w:numPr>
              <w:spacing w:before="120" w:after="120"/>
              <w:rPr>
                <w:rFonts w:ascii="Calibri" w:hAnsi="Calibri"/>
                <w:sz w:val="18"/>
              </w:rPr>
            </w:pPr>
            <w:r w:rsidRPr="009C4B6E">
              <w:rPr>
                <w:rFonts w:ascii="Calibri" w:hAnsi="Calibri"/>
                <w:sz w:val="18"/>
              </w:rPr>
              <w:t xml:space="preserve">Typography: clean, trustworthy, modern, </w:t>
            </w:r>
            <w:r>
              <w:rPr>
                <w:rFonts w:ascii="Calibri" w:hAnsi="Calibri"/>
                <w:sz w:val="18"/>
              </w:rPr>
              <w:t>italics to connote movement and progress</w:t>
            </w:r>
          </w:p>
          <w:p w:rsidR="00F0133F" w:rsidRPr="0066618A" w:rsidRDefault="00F0133F" w:rsidP="00F0133F">
            <w:pPr>
              <w:pStyle w:val="ListParagraph"/>
              <w:numPr>
                <w:ilvl w:val="0"/>
                <w:numId w:val="10"/>
              </w:numPr>
              <w:spacing w:before="120" w:after="120"/>
              <w:rPr>
                <w:rFonts w:ascii="Calibri" w:hAnsi="Calibri"/>
                <w:sz w:val="18"/>
              </w:rPr>
            </w:pPr>
            <w:r w:rsidRPr="0066618A">
              <w:rPr>
                <w:rFonts w:ascii="Calibri" w:hAnsi="Calibri"/>
                <w:sz w:val="18"/>
              </w:rPr>
              <w:t>Color: energetic</w:t>
            </w:r>
          </w:p>
        </w:tc>
        <w:tc>
          <w:tcPr>
            <w:tcW w:w="4135" w:type="dxa"/>
          </w:tcPr>
          <w:p w:rsidR="00F0133F" w:rsidRPr="009C4B6E" w:rsidRDefault="00F0133F" w:rsidP="003866C6">
            <w:pPr>
              <w:spacing w:before="120" w:after="120"/>
              <w:jc w:val="center"/>
              <w:rPr>
                <w:rFonts w:ascii="Calibri" w:hAnsi="Calibri"/>
                <w:sz w:val="18"/>
              </w:rPr>
            </w:pPr>
            <w:r>
              <w:rPr>
                <w:rFonts w:ascii="Calibri" w:hAnsi="Calibri"/>
                <w:noProof/>
                <w:sz w:val="18"/>
              </w:rPr>
              <w:drawing>
                <wp:inline distT="0" distB="0" distL="0" distR="0">
                  <wp:extent cx="1974850" cy="1803400"/>
                  <wp:effectExtent l="0" t="0" r="6350" b="0"/>
                  <wp:docPr id="2" name="Picture 21" descr="prevent2-D-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D-all.png"/>
                          <pic:cNvPicPr/>
                        </pic:nvPicPr>
                        <pic:blipFill rotWithShape="1">
                          <a:blip r:embed="rId11"/>
                          <a:srcRect r="14411" b="21091"/>
                          <a:stretch/>
                        </pic:blipFill>
                        <pic:spPr bwMode="auto">
                          <a:xfrm>
                            <a:off x="0" y="0"/>
                            <a:ext cx="1976133" cy="1804572"/>
                          </a:xfrm>
                          <a:prstGeom prst="rect">
                            <a:avLst/>
                          </a:prstGeom>
                          <a:ln>
                            <a:noFill/>
                          </a:ln>
                          <a:extLst>
                            <a:ext uri="{53640926-AAD7-44D8-BBD7-CCE9431645EC}">
                              <a14:shadowObscured xmlns:a14="http://schemas.microsoft.com/office/drawing/2010/main"/>
                            </a:ext>
                          </a:extLst>
                        </pic:spPr>
                      </pic:pic>
                    </a:graphicData>
                  </a:graphic>
                </wp:inline>
              </w:drawing>
            </w:r>
          </w:p>
        </w:tc>
        <w:tc>
          <w:tcPr>
            <w:tcW w:w="3854" w:type="dxa"/>
          </w:tcPr>
          <w:p w:rsidR="00F0133F" w:rsidRPr="009C4B6E" w:rsidRDefault="00F0133F" w:rsidP="00744F6B">
            <w:pPr>
              <w:spacing w:before="120" w:after="120"/>
              <w:jc w:val="center"/>
              <w:rPr>
                <w:rFonts w:ascii="Calibri" w:hAnsi="Calibri"/>
                <w:sz w:val="18"/>
              </w:rPr>
            </w:pPr>
            <w:r>
              <w:rPr>
                <w:rFonts w:ascii="Calibri" w:hAnsi="Calibri"/>
                <w:noProof/>
                <w:sz w:val="18"/>
              </w:rPr>
              <w:drawing>
                <wp:inline distT="0" distB="0" distL="0" distR="0">
                  <wp:extent cx="1940560" cy="1689100"/>
                  <wp:effectExtent l="0" t="0" r="0" b="12700"/>
                  <wp:docPr id="9" name="Picture 22" descr="prevent2-D-all-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D-all-bw.png"/>
                          <pic:cNvPicPr/>
                        </pic:nvPicPr>
                        <pic:blipFill rotWithShape="1">
                          <a:blip r:embed="rId12"/>
                          <a:srcRect r="16861" b="27104"/>
                          <a:stretch/>
                        </pic:blipFill>
                        <pic:spPr bwMode="auto">
                          <a:xfrm>
                            <a:off x="0" y="0"/>
                            <a:ext cx="1941061" cy="1689536"/>
                          </a:xfrm>
                          <a:prstGeom prst="rect">
                            <a:avLst/>
                          </a:prstGeom>
                          <a:ln>
                            <a:noFill/>
                          </a:ln>
                          <a:extLst>
                            <a:ext uri="{53640926-AAD7-44D8-BBD7-CCE9431645EC}">
                              <a14:shadowObscured xmlns:a14="http://schemas.microsoft.com/office/drawing/2010/main"/>
                            </a:ext>
                          </a:extLst>
                        </pic:spPr>
                      </pic:pic>
                    </a:graphicData>
                  </a:graphic>
                </wp:inline>
              </w:drawing>
            </w:r>
          </w:p>
        </w:tc>
      </w:tr>
    </w:tbl>
    <w:p w:rsidR="00963539" w:rsidRDefault="00963539">
      <w:pPr>
        <w:rPr>
          <w:rFonts w:asciiTheme="minorHAnsi" w:hAnsiTheme="minorHAnsi"/>
          <w:sz w:val="22"/>
          <w:szCs w:val="22"/>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A0" w:firstRow="1" w:lastRow="0" w:firstColumn="1" w:lastColumn="0" w:noHBand="0" w:noVBand="0"/>
      </w:tblPr>
      <w:tblGrid>
        <w:gridCol w:w="1587"/>
        <w:gridCol w:w="4135"/>
        <w:gridCol w:w="3854"/>
      </w:tblGrid>
      <w:tr w:rsidR="00963539" w:rsidRPr="009C4B6E" w:rsidTr="00497579">
        <w:tc>
          <w:tcPr>
            <w:tcW w:w="1587" w:type="dxa"/>
            <w:vMerge w:val="restart"/>
            <w:shd w:val="clear" w:color="auto" w:fill="D9D9D9" w:themeFill="background1" w:themeFillShade="D9"/>
          </w:tcPr>
          <w:p w:rsidR="00963539" w:rsidRPr="009C4B6E" w:rsidRDefault="00963539" w:rsidP="00963539">
            <w:pPr>
              <w:pStyle w:val="ListParagraph"/>
              <w:numPr>
                <w:ilvl w:val="0"/>
                <w:numId w:val="10"/>
              </w:numPr>
              <w:spacing w:before="120" w:after="120"/>
              <w:rPr>
                <w:rFonts w:ascii="Calibri" w:hAnsi="Calibri"/>
                <w:sz w:val="18"/>
              </w:rPr>
            </w:pPr>
            <w:r>
              <w:rPr>
                <w:rFonts w:ascii="Calibri" w:hAnsi="Calibri"/>
                <w:sz w:val="18"/>
              </w:rPr>
              <w:t xml:space="preserve">Square: door or wall to represent transition </w:t>
            </w:r>
          </w:p>
          <w:p w:rsidR="00963539" w:rsidRPr="009C4B6E" w:rsidRDefault="00963539" w:rsidP="00963539">
            <w:pPr>
              <w:pStyle w:val="ListParagraph"/>
              <w:numPr>
                <w:ilvl w:val="0"/>
                <w:numId w:val="10"/>
              </w:numPr>
              <w:spacing w:before="120" w:after="120"/>
              <w:rPr>
                <w:rFonts w:ascii="Calibri" w:hAnsi="Calibri"/>
                <w:sz w:val="18"/>
              </w:rPr>
            </w:pPr>
            <w:r w:rsidRPr="009C4B6E">
              <w:rPr>
                <w:rFonts w:ascii="Calibri" w:hAnsi="Calibri"/>
                <w:sz w:val="18"/>
              </w:rPr>
              <w:t>Typography: clean, trustworthy, modern, bold &amp; powerful</w:t>
            </w:r>
          </w:p>
          <w:p w:rsidR="00963539" w:rsidRPr="009C4B6E" w:rsidRDefault="00963539" w:rsidP="00963539">
            <w:pPr>
              <w:pStyle w:val="ListParagraph"/>
              <w:numPr>
                <w:ilvl w:val="0"/>
                <w:numId w:val="10"/>
              </w:numPr>
              <w:spacing w:before="120" w:after="120"/>
              <w:rPr>
                <w:rFonts w:ascii="Calibri" w:hAnsi="Calibri"/>
                <w:sz w:val="18"/>
              </w:rPr>
            </w:pPr>
            <w:r w:rsidRPr="009C4B6E">
              <w:rPr>
                <w:rFonts w:ascii="Calibri" w:hAnsi="Calibri"/>
                <w:sz w:val="18"/>
              </w:rPr>
              <w:t xml:space="preserve">Color: bright, </w:t>
            </w:r>
            <w:r w:rsidRPr="009C4B6E">
              <w:rPr>
                <w:rFonts w:ascii="Calibri" w:hAnsi="Calibri"/>
                <w:sz w:val="18"/>
              </w:rPr>
              <w:lastRenderedPageBreak/>
              <w:t>energetic</w:t>
            </w:r>
          </w:p>
        </w:tc>
        <w:tc>
          <w:tcPr>
            <w:tcW w:w="4135" w:type="dxa"/>
            <w:tcBorders>
              <w:bottom w:val="nil"/>
            </w:tcBorders>
          </w:tcPr>
          <w:p w:rsidR="00963539" w:rsidRPr="009620E6" w:rsidRDefault="00963539" w:rsidP="00497579">
            <w:pPr>
              <w:spacing w:before="120" w:after="120"/>
              <w:rPr>
                <w:rFonts w:ascii="Calibri" w:hAnsi="Calibri"/>
                <w:color w:val="7F7F7F" w:themeColor="text1" w:themeTint="80"/>
                <w:sz w:val="18"/>
              </w:rPr>
            </w:pPr>
            <w:r w:rsidRPr="00E41C6D">
              <w:rPr>
                <w:rFonts w:ascii="Calibri" w:hAnsi="Calibri"/>
                <w:color w:val="7F7F7F" w:themeColor="text1" w:themeTint="80"/>
                <w:sz w:val="18"/>
              </w:rPr>
              <w:lastRenderedPageBreak/>
              <w:t>A</w:t>
            </w:r>
          </w:p>
          <w:p w:rsidR="00963539" w:rsidRDefault="00963539" w:rsidP="00497579">
            <w:pPr>
              <w:spacing w:before="120" w:after="120"/>
              <w:rPr>
                <w:rFonts w:ascii="Calibri" w:hAnsi="Calibri"/>
                <w:sz w:val="18"/>
              </w:rPr>
            </w:pPr>
            <w:r>
              <w:rPr>
                <w:rFonts w:ascii="Calibri" w:hAnsi="Calibri"/>
                <w:noProof/>
                <w:sz w:val="18"/>
              </w:rPr>
              <w:drawing>
                <wp:inline distT="0" distB="0" distL="0" distR="0">
                  <wp:extent cx="2057469" cy="7041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3.png"/>
                          <pic:cNvPicPr/>
                        </pic:nvPicPr>
                        <pic:blipFill>
                          <a:blip r:embed="rId13">
                            <a:extLst>
                              <a:ext uri="{28A0092B-C50C-407E-A947-70E740481C1C}">
                                <a14:useLocalDpi xmlns:a14="http://schemas.microsoft.com/office/drawing/2010/main" val="0"/>
                              </a:ext>
                            </a:extLst>
                          </a:blip>
                          <a:stretch>
                            <a:fillRect/>
                          </a:stretch>
                        </pic:blipFill>
                        <pic:spPr>
                          <a:xfrm>
                            <a:off x="0" y="0"/>
                            <a:ext cx="2057469" cy="704111"/>
                          </a:xfrm>
                          <a:prstGeom prst="rect">
                            <a:avLst/>
                          </a:prstGeom>
                        </pic:spPr>
                      </pic:pic>
                    </a:graphicData>
                  </a:graphic>
                </wp:inline>
              </w:drawing>
            </w:r>
          </w:p>
          <w:p w:rsidR="00963539" w:rsidRPr="009C4B6E" w:rsidRDefault="00963539" w:rsidP="00497579">
            <w:pPr>
              <w:spacing w:before="120" w:after="120"/>
              <w:rPr>
                <w:rFonts w:ascii="Calibri" w:hAnsi="Calibri"/>
                <w:sz w:val="18"/>
              </w:rPr>
            </w:pPr>
          </w:p>
        </w:tc>
        <w:tc>
          <w:tcPr>
            <w:tcW w:w="3854" w:type="dxa"/>
            <w:tcBorders>
              <w:bottom w:val="nil"/>
            </w:tcBorders>
          </w:tcPr>
          <w:p w:rsidR="00963539" w:rsidRDefault="00963539" w:rsidP="00497579">
            <w:pPr>
              <w:spacing w:before="120" w:after="120"/>
              <w:rPr>
                <w:rFonts w:ascii="Calibri" w:hAnsi="Calibri"/>
                <w:sz w:val="18"/>
              </w:rPr>
            </w:pPr>
          </w:p>
          <w:p w:rsidR="00963539" w:rsidRPr="009C4B6E" w:rsidRDefault="00963539" w:rsidP="00497579">
            <w:pPr>
              <w:spacing w:before="120" w:after="120"/>
              <w:rPr>
                <w:rFonts w:ascii="Calibri" w:hAnsi="Calibri"/>
                <w:sz w:val="18"/>
              </w:rPr>
            </w:pPr>
            <w:r>
              <w:rPr>
                <w:rFonts w:ascii="Calibri" w:hAnsi="Calibri"/>
                <w:noProof/>
                <w:sz w:val="18"/>
              </w:rPr>
              <w:drawing>
                <wp:inline distT="0" distB="0" distL="0" distR="0">
                  <wp:extent cx="2057469" cy="728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5-bw.png"/>
                          <pic:cNvPicPr/>
                        </pic:nvPicPr>
                        <pic:blipFill>
                          <a:blip r:embed="rId14">
                            <a:extLst>
                              <a:ext uri="{28A0092B-C50C-407E-A947-70E740481C1C}">
                                <a14:useLocalDpi xmlns:a14="http://schemas.microsoft.com/office/drawing/2010/main" val="0"/>
                              </a:ext>
                            </a:extLst>
                          </a:blip>
                          <a:stretch>
                            <a:fillRect/>
                          </a:stretch>
                        </pic:blipFill>
                        <pic:spPr>
                          <a:xfrm>
                            <a:off x="0" y="0"/>
                            <a:ext cx="2057469" cy="728496"/>
                          </a:xfrm>
                          <a:prstGeom prst="rect">
                            <a:avLst/>
                          </a:prstGeom>
                        </pic:spPr>
                      </pic:pic>
                    </a:graphicData>
                  </a:graphic>
                </wp:inline>
              </w:drawing>
            </w:r>
          </w:p>
        </w:tc>
      </w:tr>
      <w:tr w:rsidR="00963539" w:rsidRPr="009C4B6E" w:rsidTr="00497579">
        <w:tc>
          <w:tcPr>
            <w:tcW w:w="1587" w:type="dxa"/>
            <w:vMerge/>
            <w:shd w:val="clear" w:color="auto" w:fill="D9D9D9" w:themeFill="background1" w:themeFillShade="D9"/>
          </w:tcPr>
          <w:p w:rsidR="00963539" w:rsidRPr="009C4B6E" w:rsidRDefault="00963539" w:rsidP="00497579">
            <w:pPr>
              <w:spacing w:before="120" w:after="120"/>
              <w:rPr>
                <w:rFonts w:ascii="Calibri" w:hAnsi="Calibri"/>
                <w:sz w:val="18"/>
              </w:rPr>
            </w:pPr>
          </w:p>
        </w:tc>
        <w:tc>
          <w:tcPr>
            <w:tcW w:w="4135" w:type="dxa"/>
            <w:tcBorders>
              <w:top w:val="nil"/>
              <w:bottom w:val="nil"/>
            </w:tcBorders>
          </w:tcPr>
          <w:p w:rsidR="00963539" w:rsidRPr="00E41C6D" w:rsidRDefault="00963539" w:rsidP="00497579">
            <w:pPr>
              <w:spacing w:before="120" w:after="120"/>
              <w:rPr>
                <w:rFonts w:ascii="Calibri" w:hAnsi="Calibri"/>
                <w:color w:val="7F7F7F" w:themeColor="text1" w:themeTint="80"/>
                <w:sz w:val="18"/>
              </w:rPr>
            </w:pPr>
            <w:r w:rsidRPr="00E41C6D">
              <w:rPr>
                <w:rFonts w:ascii="Calibri" w:hAnsi="Calibri"/>
                <w:color w:val="7F7F7F" w:themeColor="text1" w:themeTint="80"/>
                <w:sz w:val="18"/>
              </w:rPr>
              <w:t>B</w:t>
            </w:r>
          </w:p>
          <w:p w:rsidR="00963539" w:rsidRPr="009C4B6E" w:rsidRDefault="00963539" w:rsidP="00497579">
            <w:pPr>
              <w:spacing w:before="120" w:after="120"/>
              <w:rPr>
                <w:rFonts w:ascii="Calibri" w:hAnsi="Calibri"/>
                <w:sz w:val="18"/>
              </w:rPr>
            </w:pPr>
            <w:r>
              <w:rPr>
                <w:rFonts w:ascii="Calibri" w:hAnsi="Calibri"/>
                <w:noProof/>
                <w:sz w:val="18"/>
              </w:rPr>
              <w:lastRenderedPageBreak/>
              <w:drawing>
                <wp:inline distT="0" distB="0" distL="0" distR="0">
                  <wp:extent cx="2039180" cy="795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4.png"/>
                          <pic:cNvPicPr/>
                        </pic:nvPicPr>
                        <pic:blipFill>
                          <a:blip r:embed="rId15">
                            <a:extLst>
                              <a:ext uri="{28A0092B-C50C-407E-A947-70E740481C1C}">
                                <a14:useLocalDpi xmlns:a14="http://schemas.microsoft.com/office/drawing/2010/main" val="0"/>
                              </a:ext>
                            </a:extLst>
                          </a:blip>
                          <a:stretch>
                            <a:fillRect/>
                          </a:stretch>
                        </pic:blipFill>
                        <pic:spPr>
                          <a:xfrm>
                            <a:off x="0" y="0"/>
                            <a:ext cx="2039180" cy="795555"/>
                          </a:xfrm>
                          <a:prstGeom prst="rect">
                            <a:avLst/>
                          </a:prstGeom>
                        </pic:spPr>
                      </pic:pic>
                    </a:graphicData>
                  </a:graphic>
                </wp:inline>
              </w:drawing>
            </w:r>
          </w:p>
        </w:tc>
        <w:tc>
          <w:tcPr>
            <w:tcW w:w="3854" w:type="dxa"/>
            <w:tcBorders>
              <w:top w:val="nil"/>
              <w:bottom w:val="nil"/>
            </w:tcBorders>
          </w:tcPr>
          <w:p w:rsidR="00963539" w:rsidRDefault="00963539" w:rsidP="00497579">
            <w:pPr>
              <w:spacing w:before="120" w:after="120"/>
              <w:rPr>
                <w:rFonts w:ascii="Calibri" w:hAnsi="Calibri"/>
                <w:sz w:val="18"/>
              </w:rPr>
            </w:pPr>
          </w:p>
          <w:p w:rsidR="00963539" w:rsidRPr="009C4B6E" w:rsidRDefault="00963539" w:rsidP="00497579">
            <w:pPr>
              <w:spacing w:before="120" w:after="120"/>
              <w:rPr>
                <w:rFonts w:ascii="Calibri" w:hAnsi="Calibri"/>
                <w:sz w:val="18"/>
              </w:rPr>
            </w:pPr>
            <w:r>
              <w:rPr>
                <w:rFonts w:ascii="Calibri" w:hAnsi="Calibri"/>
                <w:noProof/>
                <w:sz w:val="18"/>
              </w:rPr>
              <w:lastRenderedPageBreak/>
              <w:drawing>
                <wp:inline distT="0" distB="0" distL="0" distR="0">
                  <wp:extent cx="2039180" cy="795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4-bw.png"/>
                          <pic:cNvPicPr/>
                        </pic:nvPicPr>
                        <pic:blipFill>
                          <a:blip r:embed="rId16">
                            <a:extLst>
                              <a:ext uri="{28A0092B-C50C-407E-A947-70E740481C1C}">
                                <a14:useLocalDpi xmlns:a14="http://schemas.microsoft.com/office/drawing/2010/main" val="0"/>
                              </a:ext>
                            </a:extLst>
                          </a:blip>
                          <a:stretch>
                            <a:fillRect/>
                          </a:stretch>
                        </pic:blipFill>
                        <pic:spPr>
                          <a:xfrm>
                            <a:off x="0" y="0"/>
                            <a:ext cx="2039180" cy="795555"/>
                          </a:xfrm>
                          <a:prstGeom prst="rect">
                            <a:avLst/>
                          </a:prstGeom>
                        </pic:spPr>
                      </pic:pic>
                    </a:graphicData>
                  </a:graphic>
                </wp:inline>
              </w:drawing>
            </w:r>
          </w:p>
        </w:tc>
      </w:tr>
    </w:tbl>
    <w:p w:rsidR="00963539" w:rsidRDefault="00963539">
      <w:pPr>
        <w:rPr>
          <w:rFonts w:asciiTheme="minorHAnsi" w:hAnsiTheme="minorHAnsi"/>
          <w:sz w:val="22"/>
          <w:szCs w:val="22"/>
        </w:rPr>
      </w:pPr>
    </w:p>
    <w:p w:rsidR="00963539" w:rsidRDefault="00963539">
      <w:pPr>
        <w:rPr>
          <w:rFonts w:asciiTheme="minorHAnsi" w:hAnsiTheme="minorHAnsi"/>
          <w:sz w:val="22"/>
          <w:szCs w:val="22"/>
        </w:rPr>
      </w:pPr>
    </w:p>
    <w:p w:rsidR="00963539" w:rsidRDefault="00963539">
      <w:pPr>
        <w:rPr>
          <w:rFonts w:asciiTheme="minorHAnsi" w:hAnsiTheme="minorHAnsi"/>
          <w:sz w:val="22"/>
          <w:szCs w:val="22"/>
        </w:rPr>
      </w:pPr>
    </w:p>
    <w:p w:rsidR="00744F6B" w:rsidRPr="006A4EF7" w:rsidRDefault="00744F6B" w:rsidP="00744F6B">
      <w:pPr>
        <w:pStyle w:val="ListParagraph"/>
        <w:numPr>
          <w:ilvl w:val="0"/>
          <w:numId w:val="8"/>
        </w:numPr>
        <w:ind w:left="450" w:hanging="450"/>
        <w:rPr>
          <w:rFonts w:asciiTheme="minorHAnsi" w:hAnsiTheme="minorHAnsi"/>
          <w:b/>
          <w:sz w:val="22"/>
          <w:szCs w:val="22"/>
        </w:rPr>
      </w:pPr>
      <w:r w:rsidRPr="006A4EF7">
        <w:rPr>
          <w:rFonts w:asciiTheme="minorHAnsi" w:hAnsiTheme="minorHAnsi"/>
          <w:b/>
          <w:sz w:val="22"/>
          <w:szCs w:val="22"/>
        </w:rPr>
        <w:t>D-termined</w:t>
      </w:r>
    </w:p>
    <w:p w:rsidR="00744F6B" w:rsidRPr="00FB7BDA" w:rsidRDefault="00795973">
      <w:pPr>
        <w:rPr>
          <w:rFonts w:asciiTheme="minorHAnsi" w:hAnsiTheme="minorHAnsi"/>
          <w:sz w:val="22"/>
          <w:szCs w:val="22"/>
        </w:rPr>
      </w:pPr>
      <w:r w:rsidRPr="009B09DF">
        <w:rPr>
          <w:rFonts w:asciiTheme="minorHAnsi" w:hAnsiTheme="minorHAnsi"/>
          <w:sz w:val="22"/>
          <w:szCs w:val="22"/>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2in" o:ole="">
            <v:imagedata r:id="rId17" o:title=""/>
          </v:shape>
          <o:OLEObject Type="Embed" ProgID="AcroExch.Document.7" ShapeID="_x0000_i1025" DrawAspect="Content" ObjectID="_1419426153" r:id="rId18"/>
        </w:object>
      </w:r>
    </w:p>
    <w:p w:rsidR="00AA517E" w:rsidRDefault="00AA517E">
      <w:pPr>
        <w:rPr>
          <w:rFonts w:asciiTheme="minorHAnsi" w:hAnsiTheme="minorHAnsi"/>
          <w:sz w:val="22"/>
          <w:szCs w:val="22"/>
        </w:rPr>
      </w:pPr>
    </w:p>
    <w:p w:rsidR="00FB7BDA" w:rsidRPr="00FB7BDA" w:rsidRDefault="00744F6B">
      <w:pPr>
        <w:rPr>
          <w:rFonts w:asciiTheme="minorHAnsi" w:hAnsiTheme="minorHAnsi"/>
          <w:sz w:val="22"/>
          <w:szCs w:val="22"/>
        </w:rPr>
      </w:pPr>
      <w:r>
        <w:rPr>
          <w:rFonts w:asciiTheme="minorHAnsi" w:hAnsiTheme="minorHAnsi"/>
          <w:sz w:val="22"/>
          <w:szCs w:val="22"/>
        </w:rPr>
        <w:t>Taglines to be tested for each of the brands may include:</w:t>
      </w:r>
    </w:p>
    <w:p w:rsidR="000F65CA" w:rsidRPr="00FB7BDA" w:rsidRDefault="000F65CA">
      <w:pPr>
        <w:rPr>
          <w:rFonts w:asciiTheme="minorHAnsi" w:hAnsiTheme="minorHAnsi"/>
          <w:sz w:val="22"/>
          <w:szCs w:val="22"/>
        </w:rPr>
      </w:pPr>
    </w:p>
    <w:p w:rsidR="00744F6B" w:rsidRPr="003866C6" w:rsidRDefault="00744F6B" w:rsidP="00744F6B">
      <w:pPr>
        <w:pStyle w:val="ListParagraph"/>
        <w:numPr>
          <w:ilvl w:val="0"/>
          <w:numId w:val="8"/>
        </w:numPr>
        <w:ind w:left="450" w:hanging="450"/>
        <w:rPr>
          <w:rFonts w:asciiTheme="minorHAnsi" w:hAnsiTheme="minorHAnsi"/>
          <w:b/>
          <w:sz w:val="22"/>
          <w:szCs w:val="22"/>
        </w:rPr>
      </w:pPr>
      <w:r w:rsidRPr="003866C6">
        <w:rPr>
          <w:rFonts w:asciiTheme="minorHAnsi" w:hAnsiTheme="minorHAnsi"/>
          <w:b/>
          <w:sz w:val="22"/>
          <w:szCs w:val="22"/>
        </w:rPr>
        <w:t xml:space="preserve">PrevenT2: </w:t>
      </w:r>
    </w:p>
    <w:p w:rsidR="003866C6" w:rsidRPr="003866C6" w:rsidRDefault="003866C6" w:rsidP="007505E3">
      <w:pPr>
        <w:rPr>
          <w:rFonts w:ascii="Calibri" w:hAnsi="Calibri"/>
          <w:color w:val="808080" w:themeColor="background1" w:themeShade="80"/>
          <w:sz w:val="20"/>
          <w:szCs w:val="20"/>
        </w:rPr>
      </w:pPr>
    </w:p>
    <w:p w:rsidR="007505E3" w:rsidRDefault="007505E3" w:rsidP="007505E3">
      <w:pPr>
        <w:rPr>
          <w:rFonts w:ascii="Calibri" w:hAnsi="Calibri"/>
          <w:color w:val="808080" w:themeColor="background1" w:themeShade="80"/>
          <w:sz w:val="28"/>
          <w:szCs w:val="22"/>
        </w:rPr>
      </w:pPr>
      <w:r w:rsidRPr="00E07F42">
        <w:rPr>
          <w:rFonts w:ascii="Calibri" w:hAnsi="Calibri"/>
          <w:color w:val="808080" w:themeColor="background1" w:themeShade="80"/>
          <w:sz w:val="28"/>
          <w:szCs w:val="22"/>
        </w:rPr>
        <w:t>TAGLINES</w:t>
      </w:r>
      <w:r>
        <w:rPr>
          <w:rFonts w:ascii="Calibri" w:hAnsi="Calibri"/>
          <w:color w:val="808080" w:themeColor="background1" w:themeShade="80"/>
          <w:sz w:val="28"/>
          <w:szCs w:val="22"/>
        </w:rPr>
        <w:t xml:space="preserve"> WITHOUT DIABETES</w:t>
      </w:r>
    </w:p>
    <w:p w:rsidR="003866C6" w:rsidRDefault="003866C6" w:rsidP="007505E3">
      <w:pPr>
        <w:rPr>
          <w:rFonts w:ascii="Calibri" w:hAnsi="Calibri"/>
          <w:color w:val="0D0D0D" w:themeColor="text1" w:themeTint="F2"/>
          <w:sz w:val="22"/>
          <w:szCs w:val="22"/>
        </w:rPr>
      </w:pPr>
    </w:p>
    <w:p w:rsidR="003866C6" w:rsidRPr="00B76AD2" w:rsidRDefault="007505E3" w:rsidP="003866C6">
      <w:pPr>
        <w:keepNext/>
        <w:rPr>
          <w:rFonts w:ascii="Calibri" w:hAnsi="Calibri"/>
          <w:color w:val="0D0D0D" w:themeColor="text1" w:themeTint="F2"/>
          <w:sz w:val="22"/>
          <w:szCs w:val="22"/>
        </w:rPr>
      </w:pPr>
      <w:r w:rsidRPr="003866C6">
        <w:rPr>
          <w:rFonts w:ascii="Calibri" w:hAnsi="Calibri"/>
          <w:color w:val="0D0D0D" w:themeColor="text1" w:themeTint="F2"/>
          <w:sz w:val="22"/>
          <w:szCs w:val="22"/>
        </w:rPr>
        <w:t xml:space="preserve">Scientific </w:t>
      </w:r>
    </w:p>
    <w:p w:rsidR="007505E3" w:rsidRDefault="00963539" w:rsidP="003866C6">
      <w:pPr>
        <w:pStyle w:val="ListParagraph"/>
        <w:keepNext/>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 xml:space="preserve">Reduce </w:t>
      </w:r>
      <w:r w:rsidR="007505E3" w:rsidRPr="00B76AD2">
        <w:rPr>
          <w:rFonts w:ascii="Calibri" w:hAnsi="Calibri"/>
          <w:color w:val="0D0D0D" w:themeColor="text1" w:themeTint="F2"/>
          <w:sz w:val="22"/>
          <w:szCs w:val="22"/>
        </w:rPr>
        <w:t>your risk of developing type 2</w:t>
      </w:r>
      <w:r w:rsidR="007505E3">
        <w:rPr>
          <w:rFonts w:ascii="Calibri" w:hAnsi="Calibri"/>
          <w:color w:val="0D0D0D" w:themeColor="text1" w:themeTint="F2"/>
          <w:sz w:val="22"/>
          <w:szCs w:val="22"/>
        </w:rPr>
        <w:t xml:space="preserve"> diabetes</w:t>
      </w:r>
    </w:p>
    <w:p w:rsidR="007505E3" w:rsidRDefault="007505E3" w:rsidP="007505E3">
      <w:pPr>
        <w:rPr>
          <w:rFonts w:ascii="Calibri" w:hAnsi="Calibri"/>
          <w:color w:val="0D0D0D" w:themeColor="text1" w:themeTint="F2"/>
          <w:sz w:val="20"/>
          <w:szCs w:val="20"/>
        </w:rPr>
      </w:pPr>
    </w:p>
    <w:p w:rsidR="007505E3" w:rsidRPr="003866C6" w:rsidRDefault="007505E3" w:rsidP="007505E3">
      <w:pPr>
        <w:rPr>
          <w:rFonts w:ascii="Calibri" w:hAnsi="Calibri"/>
          <w:color w:val="0D0D0D" w:themeColor="text1" w:themeTint="F2"/>
          <w:sz w:val="22"/>
          <w:szCs w:val="22"/>
        </w:rPr>
      </w:pPr>
      <w:r w:rsidRPr="003866C6">
        <w:rPr>
          <w:rFonts w:ascii="Calibri" w:hAnsi="Calibri"/>
          <w:color w:val="0D0D0D" w:themeColor="text1" w:themeTint="F2"/>
          <w:sz w:val="22"/>
          <w:szCs w:val="22"/>
        </w:rPr>
        <w:t>Preventability</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Discover the potential of prevention</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Discover the potential of prevenT2ion</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Discover your prevention potential</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Why do you prevenT2?</w:t>
      </w:r>
    </w:p>
    <w:p w:rsidR="007505E3" w:rsidRDefault="007505E3" w:rsidP="007505E3">
      <w:pPr>
        <w:rPr>
          <w:rFonts w:ascii="Calibri" w:hAnsi="Calibri"/>
          <w:color w:val="0D0D0D" w:themeColor="text1" w:themeTint="F2"/>
          <w:sz w:val="22"/>
          <w:szCs w:val="22"/>
        </w:rPr>
      </w:pPr>
    </w:p>
    <w:p w:rsidR="007505E3" w:rsidRPr="003866C6" w:rsidRDefault="007505E3" w:rsidP="007505E3">
      <w:pPr>
        <w:rPr>
          <w:rFonts w:ascii="Calibri" w:hAnsi="Calibri"/>
          <w:color w:val="0D0D0D" w:themeColor="text1" w:themeTint="F2"/>
          <w:sz w:val="22"/>
          <w:szCs w:val="22"/>
        </w:rPr>
      </w:pPr>
      <w:r w:rsidRPr="003866C6">
        <w:rPr>
          <w:rFonts w:ascii="Calibri" w:hAnsi="Calibri"/>
          <w:color w:val="0D0D0D" w:themeColor="text1" w:themeTint="F2"/>
          <w:sz w:val="22"/>
          <w:szCs w:val="22"/>
        </w:rPr>
        <w:t>Self-efficacy</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Road to a better you</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One commitment, a lifetime of benefits</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Start the journey to a healthier future</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Small changes proven to make a big difference</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Lifestyle changes that can make all the difference</w:t>
      </w:r>
    </w:p>
    <w:p w:rsidR="007505E3" w:rsidRDefault="007505E3" w:rsidP="007505E3">
      <w:pPr>
        <w:rPr>
          <w:rFonts w:ascii="Calibri" w:hAnsi="Calibri"/>
          <w:color w:val="0D0D0D" w:themeColor="text1" w:themeTint="F2"/>
          <w:sz w:val="20"/>
          <w:szCs w:val="20"/>
        </w:rPr>
      </w:pPr>
    </w:p>
    <w:p w:rsidR="007505E3" w:rsidRPr="003866C6" w:rsidRDefault="007505E3" w:rsidP="007505E3">
      <w:pPr>
        <w:rPr>
          <w:rFonts w:ascii="Calibri" w:hAnsi="Calibri"/>
          <w:color w:val="0D0D0D" w:themeColor="text1" w:themeTint="F2"/>
          <w:sz w:val="22"/>
          <w:szCs w:val="22"/>
        </w:rPr>
      </w:pPr>
      <w:r w:rsidRPr="003866C6">
        <w:rPr>
          <w:rFonts w:ascii="Calibri" w:hAnsi="Calibri"/>
          <w:color w:val="0D0D0D" w:themeColor="text1" w:themeTint="F2"/>
          <w:sz w:val="22"/>
          <w:szCs w:val="22"/>
        </w:rPr>
        <w:t>Support</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Learn to make the changes that make the difference</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Get help to make the changes that make the difference</w:t>
      </w:r>
    </w:p>
    <w:p w:rsidR="007505E3"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lastRenderedPageBreak/>
        <w:t>All the support you need to start the changes of a lifetime</w:t>
      </w:r>
    </w:p>
    <w:p w:rsidR="007505E3" w:rsidRPr="00B76AD2" w:rsidRDefault="007505E3" w:rsidP="007505E3">
      <w:pPr>
        <w:pStyle w:val="ListParagraph"/>
        <w:numPr>
          <w:ilvl w:val="0"/>
          <w:numId w:val="13"/>
        </w:numPr>
        <w:rPr>
          <w:rFonts w:ascii="Calibri" w:hAnsi="Calibri"/>
          <w:color w:val="0D0D0D" w:themeColor="text1" w:themeTint="F2"/>
          <w:sz w:val="22"/>
          <w:szCs w:val="22"/>
        </w:rPr>
      </w:pPr>
      <w:r>
        <w:rPr>
          <w:rFonts w:ascii="Calibri" w:hAnsi="Calibri"/>
          <w:color w:val="0D0D0D" w:themeColor="text1" w:themeTint="F2"/>
          <w:sz w:val="22"/>
          <w:szCs w:val="22"/>
        </w:rPr>
        <w:t>It’s more than a diet, it’s a lifestyle change</w:t>
      </w:r>
    </w:p>
    <w:p w:rsidR="00744F6B" w:rsidRPr="00744F6B" w:rsidRDefault="00744F6B" w:rsidP="00744F6B">
      <w:pPr>
        <w:pStyle w:val="ListParagraph"/>
        <w:ind w:left="3600"/>
        <w:rPr>
          <w:rFonts w:asciiTheme="minorHAnsi" w:hAnsiTheme="minorHAnsi"/>
          <w:sz w:val="22"/>
          <w:szCs w:val="22"/>
        </w:rPr>
      </w:pPr>
    </w:p>
    <w:p w:rsidR="00744F6B" w:rsidRPr="003866C6" w:rsidRDefault="00744F6B" w:rsidP="00744F6B">
      <w:pPr>
        <w:pStyle w:val="ListParagraph"/>
        <w:numPr>
          <w:ilvl w:val="0"/>
          <w:numId w:val="8"/>
        </w:numPr>
        <w:ind w:left="450" w:hanging="450"/>
        <w:rPr>
          <w:rFonts w:asciiTheme="minorHAnsi" w:hAnsiTheme="minorHAnsi"/>
          <w:b/>
          <w:sz w:val="22"/>
          <w:szCs w:val="22"/>
        </w:rPr>
      </w:pPr>
      <w:r w:rsidRPr="003866C6">
        <w:rPr>
          <w:rFonts w:asciiTheme="minorHAnsi" w:hAnsiTheme="minorHAnsi"/>
          <w:b/>
          <w:sz w:val="22"/>
          <w:szCs w:val="22"/>
        </w:rPr>
        <w:t>D-termined</w:t>
      </w:r>
    </w:p>
    <w:p w:rsidR="007505E3" w:rsidRPr="003866C6" w:rsidRDefault="007505E3" w:rsidP="007505E3">
      <w:pPr>
        <w:rPr>
          <w:rFonts w:ascii="Calibri" w:hAnsi="Calibri"/>
          <w:color w:val="808080" w:themeColor="background1" w:themeShade="80"/>
          <w:sz w:val="20"/>
          <w:szCs w:val="20"/>
        </w:rPr>
      </w:pPr>
    </w:p>
    <w:p w:rsidR="007505E3" w:rsidRDefault="007505E3" w:rsidP="007505E3">
      <w:pPr>
        <w:rPr>
          <w:rFonts w:ascii="Calibri" w:hAnsi="Calibri"/>
          <w:color w:val="808080" w:themeColor="background1" w:themeShade="80"/>
          <w:sz w:val="28"/>
          <w:szCs w:val="22"/>
        </w:rPr>
      </w:pPr>
      <w:r w:rsidRPr="00E07F42">
        <w:rPr>
          <w:rFonts w:ascii="Calibri" w:hAnsi="Calibri"/>
          <w:color w:val="808080" w:themeColor="background1" w:themeShade="80"/>
          <w:sz w:val="28"/>
          <w:szCs w:val="22"/>
        </w:rPr>
        <w:t>TAGLINES</w:t>
      </w:r>
      <w:r>
        <w:rPr>
          <w:rFonts w:ascii="Calibri" w:hAnsi="Calibri"/>
          <w:color w:val="808080" w:themeColor="background1" w:themeShade="80"/>
          <w:sz w:val="28"/>
          <w:szCs w:val="22"/>
        </w:rPr>
        <w:t xml:space="preserve"> WITH DIABETES</w:t>
      </w:r>
    </w:p>
    <w:p w:rsidR="003866C6" w:rsidRDefault="003866C6" w:rsidP="007505E3">
      <w:pPr>
        <w:rPr>
          <w:rFonts w:ascii="Calibri" w:hAnsi="Calibri"/>
          <w:color w:val="0D0D0D" w:themeColor="text1" w:themeTint="F2"/>
          <w:sz w:val="20"/>
          <w:szCs w:val="20"/>
        </w:rPr>
      </w:pPr>
    </w:p>
    <w:p w:rsidR="007505E3" w:rsidRPr="003866C6" w:rsidRDefault="006A4EF7" w:rsidP="007505E3">
      <w:pPr>
        <w:rPr>
          <w:rFonts w:ascii="Calibri" w:hAnsi="Calibri"/>
          <w:color w:val="0D0D0D" w:themeColor="text1" w:themeTint="F2"/>
          <w:sz w:val="22"/>
          <w:szCs w:val="22"/>
        </w:rPr>
      </w:pPr>
      <w:r>
        <w:rPr>
          <w:rFonts w:ascii="Calibri" w:hAnsi="Calibri"/>
          <w:color w:val="0D0D0D" w:themeColor="text1" w:themeTint="F2"/>
          <w:sz w:val="22"/>
          <w:szCs w:val="22"/>
        </w:rPr>
        <w:t>Scientific</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Effective lifestyle changes to reduce your diabetes risk</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Lifestyle changes proven to prevent type 2 diabetes</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The proven way to keep diabetes at bay</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The proven way to keep type 2 at bay</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Proven to stop type 2 diabetes</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The proven diabetes prevention method</w:t>
      </w:r>
    </w:p>
    <w:p w:rsidR="007505E3" w:rsidRDefault="007505E3" w:rsidP="007505E3">
      <w:pPr>
        <w:rPr>
          <w:rFonts w:ascii="Calibri" w:hAnsi="Calibri"/>
          <w:color w:val="0D0D0D" w:themeColor="text1" w:themeTint="F2"/>
          <w:sz w:val="20"/>
          <w:szCs w:val="20"/>
        </w:rPr>
      </w:pPr>
    </w:p>
    <w:p w:rsidR="007505E3" w:rsidRPr="003866C6" w:rsidRDefault="007505E3" w:rsidP="007505E3">
      <w:pPr>
        <w:rPr>
          <w:rFonts w:ascii="Calibri" w:hAnsi="Calibri"/>
          <w:color w:val="0D0D0D" w:themeColor="text1" w:themeTint="F2"/>
          <w:sz w:val="22"/>
          <w:szCs w:val="22"/>
        </w:rPr>
      </w:pPr>
      <w:r w:rsidRPr="003866C6">
        <w:rPr>
          <w:rFonts w:ascii="Calibri" w:hAnsi="Calibri"/>
          <w:color w:val="0D0D0D" w:themeColor="text1" w:themeTint="F2"/>
          <w:sz w:val="22"/>
          <w:szCs w:val="22"/>
        </w:rPr>
        <w:t>Preventability</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Because type 2 diabetes can be prevented</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Because with the right help, you can prevent type 2 diabetes</w:t>
      </w:r>
    </w:p>
    <w:p w:rsidR="007505E3" w:rsidRPr="003C3C77"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Y</w:t>
      </w:r>
      <w:r w:rsidRPr="003C3C77">
        <w:rPr>
          <w:rFonts w:ascii="Calibri" w:hAnsi="Calibri"/>
          <w:color w:val="0D0D0D" w:themeColor="text1" w:themeTint="F2"/>
          <w:sz w:val="22"/>
          <w:szCs w:val="22"/>
        </w:rPr>
        <w:t>ou have the power to prevent type 2 diabetes</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The good news is diabetes can be prevented</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Just what you need to stop diabetes</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Stop type 2 diabetes in its tracks</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Stop type 2 before it stops you</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Get to type 2 before it gets to you</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Discover the potential of diabetes prevention</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Discover the power of diabetes prevention</w:t>
      </w:r>
    </w:p>
    <w:p w:rsidR="007505E3" w:rsidRDefault="007505E3" w:rsidP="007505E3">
      <w:pPr>
        <w:rPr>
          <w:rFonts w:ascii="Calibri" w:hAnsi="Calibri"/>
          <w:color w:val="0D0D0D" w:themeColor="text1" w:themeTint="F2"/>
          <w:sz w:val="20"/>
          <w:szCs w:val="20"/>
        </w:rPr>
      </w:pPr>
    </w:p>
    <w:p w:rsidR="007505E3" w:rsidRPr="003866C6" w:rsidRDefault="007505E3" w:rsidP="007505E3">
      <w:pPr>
        <w:rPr>
          <w:rFonts w:ascii="Calibri" w:hAnsi="Calibri"/>
          <w:color w:val="0D0D0D" w:themeColor="text1" w:themeTint="F2"/>
          <w:sz w:val="22"/>
          <w:szCs w:val="22"/>
        </w:rPr>
      </w:pPr>
      <w:r w:rsidRPr="003866C6">
        <w:rPr>
          <w:rFonts w:ascii="Calibri" w:hAnsi="Calibri"/>
          <w:color w:val="0D0D0D" w:themeColor="text1" w:themeTint="F2"/>
          <w:sz w:val="22"/>
          <w:szCs w:val="22"/>
        </w:rPr>
        <w:t>Self-efficacy</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Achieve the changes you need to prevent type 2 diabetes</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Modest lifestyle changes proven to prevent type 2</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Achievable changes that can prevent type 2 diabetes</w:t>
      </w:r>
    </w:p>
    <w:p w:rsidR="007505E3" w:rsidRDefault="007505E3" w:rsidP="007505E3">
      <w:pPr>
        <w:rPr>
          <w:rFonts w:ascii="Calibri" w:hAnsi="Calibri"/>
          <w:color w:val="0D0D0D" w:themeColor="text1" w:themeTint="F2"/>
          <w:sz w:val="20"/>
          <w:szCs w:val="20"/>
        </w:rPr>
      </w:pPr>
    </w:p>
    <w:p w:rsidR="007505E3" w:rsidRPr="003866C6" w:rsidRDefault="007505E3" w:rsidP="007505E3">
      <w:pPr>
        <w:rPr>
          <w:rFonts w:ascii="Calibri" w:hAnsi="Calibri"/>
          <w:color w:val="0D0D0D" w:themeColor="text1" w:themeTint="F2"/>
          <w:sz w:val="22"/>
          <w:szCs w:val="22"/>
        </w:rPr>
      </w:pPr>
      <w:r w:rsidRPr="003866C6">
        <w:rPr>
          <w:rFonts w:ascii="Calibri" w:hAnsi="Calibri"/>
          <w:color w:val="0D0D0D" w:themeColor="text1" w:themeTint="F2"/>
          <w:sz w:val="22"/>
          <w:szCs w:val="22"/>
        </w:rPr>
        <w:t>Support</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Get the help you need to prevent type 2 diabetes</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Get the support you need to prevent type 2 diabetes</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Working together to prevent type 2 diabetes</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Working together to prevent diabetes</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The expertise you need for diabetes prevention</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Together we can prevent type 2 diabetes</w:t>
      </w:r>
    </w:p>
    <w:p w:rsidR="007505E3" w:rsidRDefault="007505E3" w:rsidP="007505E3">
      <w:pPr>
        <w:pStyle w:val="ListParagraph"/>
        <w:numPr>
          <w:ilvl w:val="0"/>
          <w:numId w:val="16"/>
        </w:numPr>
        <w:rPr>
          <w:rFonts w:ascii="Calibri" w:hAnsi="Calibri"/>
          <w:color w:val="0D0D0D" w:themeColor="text1" w:themeTint="F2"/>
          <w:sz w:val="22"/>
          <w:szCs w:val="22"/>
        </w:rPr>
      </w:pPr>
      <w:r>
        <w:rPr>
          <w:rFonts w:ascii="Calibri" w:hAnsi="Calibri"/>
          <w:color w:val="0D0D0D" w:themeColor="text1" w:themeTint="F2"/>
          <w:sz w:val="22"/>
          <w:szCs w:val="22"/>
        </w:rPr>
        <w:t>The diabetes prevention experts</w:t>
      </w:r>
    </w:p>
    <w:p w:rsidR="007505E3" w:rsidRDefault="007505E3" w:rsidP="007505E3">
      <w:pPr>
        <w:rPr>
          <w:rFonts w:ascii="Calibri" w:hAnsi="Calibri"/>
          <w:color w:val="0D0D0D" w:themeColor="text1" w:themeTint="F2"/>
          <w:sz w:val="22"/>
          <w:szCs w:val="22"/>
        </w:rPr>
      </w:pPr>
    </w:p>
    <w:p w:rsidR="00744F6B" w:rsidRDefault="00744F6B">
      <w:pPr>
        <w:rPr>
          <w:rFonts w:asciiTheme="minorHAnsi" w:hAnsiTheme="minorHAnsi"/>
          <w:sz w:val="22"/>
          <w:szCs w:val="22"/>
        </w:rPr>
      </w:pPr>
    </w:p>
    <w:p w:rsidR="00744F6B" w:rsidRPr="00FB7BDA" w:rsidRDefault="00A47316">
      <w:pPr>
        <w:rPr>
          <w:rFonts w:asciiTheme="minorHAnsi" w:hAnsiTheme="minorHAnsi"/>
          <w:sz w:val="22"/>
          <w:szCs w:val="22"/>
        </w:rPr>
      </w:pPr>
      <w:r>
        <w:rPr>
          <w:rFonts w:asciiTheme="minorHAnsi" w:hAnsiTheme="minorHAnsi"/>
          <w:sz w:val="22"/>
          <w:szCs w:val="22"/>
        </w:rPr>
        <w:t>Materials for consumers to be tested include</w:t>
      </w:r>
    </w:p>
    <w:p w:rsidR="006A4EF7" w:rsidRDefault="006A4EF7">
      <w:pPr>
        <w:rPr>
          <w:rFonts w:asciiTheme="minorHAnsi" w:hAnsiTheme="minorHAnsi"/>
          <w:sz w:val="22"/>
          <w:szCs w:val="22"/>
        </w:rPr>
        <w:sectPr w:rsidR="006A4EF7" w:rsidSect="003866C6">
          <w:footerReference w:type="default" r:id="rId19"/>
          <w:pgSz w:w="12240" w:h="15840"/>
          <w:pgMar w:top="1440" w:right="1440" w:bottom="1440" w:left="1440" w:header="720" w:footer="720" w:gutter="0"/>
          <w:pgNumType w:start="1"/>
          <w:cols w:space="720"/>
          <w:docGrid w:linePitch="360"/>
        </w:sectPr>
      </w:pPr>
    </w:p>
    <w:p w:rsidR="00A47316" w:rsidRDefault="00A47316">
      <w:pPr>
        <w:rPr>
          <w:rFonts w:asciiTheme="minorHAnsi" w:hAnsiTheme="minorHAnsi"/>
          <w:sz w:val="22"/>
          <w:szCs w:val="22"/>
        </w:rPr>
        <w:sectPr w:rsidR="00A47316" w:rsidSect="006A4EF7">
          <w:pgSz w:w="15840" w:h="12240" w:orient="landscape"/>
          <w:pgMar w:top="1440" w:right="1440" w:bottom="1440" w:left="1440" w:header="720" w:footer="720" w:gutter="0"/>
          <w:cols w:space="720"/>
          <w:docGrid w:linePitch="360"/>
        </w:sectPr>
      </w:pPr>
      <w:r w:rsidRPr="003D174A">
        <w:rPr>
          <w:rFonts w:asciiTheme="minorHAnsi" w:hAnsiTheme="minorHAnsi"/>
          <w:sz w:val="22"/>
          <w:szCs w:val="22"/>
        </w:rPr>
        <w:object w:dxaOrig="11881" w:dyaOrig="9181">
          <v:shape id="_x0000_i1026" type="#_x0000_t75" style="width:594pt;height:459pt" o:ole="">
            <v:imagedata r:id="rId20" o:title=""/>
          </v:shape>
          <o:OLEObject Type="Embed" ProgID="AcroExch.Document.7" ShapeID="_x0000_i1026" DrawAspect="Content" ObjectID="_1419426154" r:id="rId21"/>
        </w:object>
      </w:r>
    </w:p>
    <w:p w:rsidR="00013DBE" w:rsidRPr="000F65CA" w:rsidRDefault="009100E4" w:rsidP="00873C37">
      <w:pPr>
        <w:rPr>
          <w:rFonts w:asciiTheme="minorHAnsi" w:hAnsiTheme="minorHAnsi"/>
          <w:b/>
          <w:i/>
          <w:u w:val="single"/>
        </w:rPr>
      </w:pPr>
      <w:r w:rsidRPr="000F65CA">
        <w:rPr>
          <w:rFonts w:asciiTheme="minorHAnsi" w:hAnsiTheme="minorHAnsi"/>
          <w:b/>
          <w:i/>
          <w:u w:val="single"/>
        </w:rPr>
        <w:lastRenderedPageBreak/>
        <w:t xml:space="preserve">Modes for </w:t>
      </w:r>
      <w:r w:rsidR="003D5FC8">
        <w:rPr>
          <w:rFonts w:asciiTheme="minorHAnsi" w:hAnsiTheme="minorHAnsi"/>
          <w:b/>
          <w:i/>
          <w:u w:val="single"/>
        </w:rPr>
        <w:t>Testing</w:t>
      </w:r>
      <w:r w:rsidR="00BC3DE1" w:rsidRPr="000F65CA">
        <w:rPr>
          <w:rFonts w:asciiTheme="minorHAnsi" w:hAnsiTheme="minorHAnsi"/>
          <w:b/>
          <w:i/>
          <w:u w:val="single"/>
        </w:rPr>
        <w:t xml:space="preserve"> </w:t>
      </w:r>
    </w:p>
    <w:p w:rsidR="00013DBE" w:rsidRPr="00013DBE" w:rsidRDefault="00013DBE" w:rsidP="00873C37">
      <w:pPr>
        <w:rPr>
          <w:rFonts w:asciiTheme="minorHAnsi" w:hAnsiTheme="minorHAnsi"/>
          <w:b/>
          <w:sz w:val="22"/>
          <w:szCs w:val="22"/>
        </w:rPr>
      </w:pPr>
    </w:p>
    <w:p w:rsidR="00774264" w:rsidRPr="00013DBE" w:rsidRDefault="00FB7BDA" w:rsidP="00873C37">
      <w:pPr>
        <w:rPr>
          <w:rFonts w:asciiTheme="minorHAnsi" w:hAnsiTheme="minorHAnsi"/>
          <w:b/>
          <w:sz w:val="22"/>
          <w:szCs w:val="22"/>
        </w:rPr>
      </w:pPr>
      <w:r>
        <w:rPr>
          <w:rFonts w:asciiTheme="minorHAnsi" w:hAnsiTheme="minorHAnsi"/>
          <w:sz w:val="22"/>
          <w:szCs w:val="22"/>
        </w:rPr>
        <w:t xml:space="preserve">The </w:t>
      </w:r>
      <w:r w:rsidR="00DB2826">
        <w:rPr>
          <w:rFonts w:asciiTheme="minorHAnsi" w:hAnsiTheme="minorHAnsi"/>
          <w:sz w:val="22"/>
          <w:szCs w:val="22"/>
        </w:rPr>
        <w:t>National DPP</w:t>
      </w:r>
      <w:r w:rsidR="000F65CA">
        <w:rPr>
          <w:rFonts w:asciiTheme="minorHAnsi" w:hAnsiTheme="minorHAnsi"/>
          <w:sz w:val="22"/>
          <w:szCs w:val="22"/>
        </w:rPr>
        <w:t xml:space="preserve"> </w:t>
      </w:r>
      <w:r w:rsidR="00BC3DE1" w:rsidRPr="00013DBE">
        <w:rPr>
          <w:rFonts w:asciiTheme="minorHAnsi" w:hAnsiTheme="minorHAnsi"/>
          <w:sz w:val="22"/>
          <w:szCs w:val="22"/>
        </w:rPr>
        <w:t>is proposing data collection</w:t>
      </w:r>
      <w:r w:rsidR="003B7B6B">
        <w:rPr>
          <w:rFonts w:asciiTheme="minorHAnsi" w:hAnsiTheme="minorHAnsi"/>
          <w:sz w:val="22"/>
          <w:szCs w:val="22"/>
        </w:rPr>
        <w:t xml:space="preserve"> using two modes of focus groups</w:t>
      </w:r>
      <w:r w:rsidR="00BC3DE1" w:rsidRPr="00013DBE">
        <w:rPr>
          <w:rFonts w:asciiTheme="minorHAnsi" w:hAnsiTheme="minorHAnsi"/>
          <w:sz w:val="22"/>
          <w:szCs w:val="22"/>
        </w:rPr>
        <w:t>: in-person focus groups and remote triads using a telephone and a computer</w:t>
      </w:r>
      <w:r w:rsidR="003B7B6B">
        <w:rPr>
          <w:rFonts w:asciiTheme="minorHAnsi" w:hAnsiTheme="minorHAnsi"/>
          <w:sz w:val="22"/>
          <w:szCs w:val="22"/>
        </w:rPr>
        <w:t xml:space="preserve"> for simultaneous viewing</w:t>
      </w:r>
      <w:r w:rsidR="004649EE">
        <w:rPr>
          <w:rFonts w:asciiTheme="minorHAnsi" w:hAnsiTheme="minorHAnsi"/>
          <w:sz w:val="22"/>
          <w:szCs w:val="22"/>
        </w:rPr>
        <w:t xml:space="preserve"> of materials</w:t>
      </w:r>
      <w:r w:rsidR="00BC3DE1" w:rsidRPr="00013DBE">
        <w:rPr>
          <w:rFonts w:asciiTheme="minorHAnsi" w:hAnsiTheme="minorHAnsi"/>
          <w:sz w:val="22"/>
          <w:szCs w:val="22"/>
        </w:rPr>
        <w:t>.</w:t>
      </w:r>
    </w:p>
    <w:p w:rsidR="00232B66" w:rsidRPr="00013DBE" w:rsidRDefault="00232B66" w:rsidP="00873C37">
      <w:pPr>
        <w:rPr>
          <w:rFonts w:asciiTheme="minorHAnsi" w:hAnsiTheme="minorHAnsi"/>
          <w:sz w:val="22"/>
          <w:szCs w:val="22"/>
        </w:rPr>
      </w:pPr>
    </w:p>
    <w:p w:rsidR="00496EDD" w:rsidRPr="00013DBE" w:rsidRDefault="009100E4" w:rsidP="00873C37">
      <w:pPr>
        <w:spacing w:after="200"/>
        <w:rPr>
          <w:rFonts w:asciiTheme="minorHAnsi" w:hAnsiTheme="minorHAnsi"/>
          <w:sz w:val="22"/>
          <w:szCs w:val="22"/>
        </w:rPr>
      </w:pPr>
      <w:r w:rsidRPr="00013DBE">
        <w:rPr>
          <w:rFonts w:asciiTheme="minorHAnsi" w:hAnsiTheme="minorHAnsi"/>
          <w:sz w:val="22"/>
          <w:szCs w:val="22"/>
        </w:rPr>
        <w:t>The focus groups with the</w:t>
      </w:r>
      <w:r w:rsidR="00315A62" w:rsidRPr="00013DBE">
        <w:rPr>
          <w:rFonts w:asciiTheme="minorHAnsi" w:hAnsiTheme="minorHAnsi"/>
          <w:sz w:val="22"/>
          <w:szCs w:val="22"/>
        </w:rPr>
        <w:t xml:space="preserve"> </w:t>
      </w:r>
      <w:r w:rsidR="000F65CA">
        <w:rPr>
          <w:rFonts w:asciiTheme="minorHAnsi" w:hAnsiTheme="minorHAnsi"/>
          <w:sz w:val="22"/>
          <w:szCs w:val="22"/>
        </w:rPr>
        <w:t>consumers</w:t>
      </w:r>
      <w:r w:rsidR="00315A62" w:rsidRPr="00013DBE">
        <w:rPr>
          <w:rFonts w:asciiTheme="minorHAnsi" w:hAnsiTheme="minorHAnsi"/>
          <w:sz w:val="22"/>
          <w:szCs w:val="22"/>
        </w:rPr>
        <w:t xml:space="preserve"> will be completed</w:t>
      </w:r>
      <w:r w:rsidR="0097121A" w:rsidRPr="00013DBE">
        <w:rPr>
          <w:rFonts w:asciiTheme="minorHAnsi" w:hAnsiTheme="minorHAnsi"/>
          <w:sz w:val="22"/>
          <w:szCs w:val="22"/>
        </w:rPr>
        <w:t xml:space="preserve"> in-</w:t>
      </w:r>
      <w:r w:rsidRPr="00013DBE">
        <w:rPr>
          <w:rFonts w:asciiTheme="minorHAnsi" w:hAnsiTheme="minorHAnsi"/>
          <w:sz w:val="22"/>
          <w:szCs w:val="22"/>
        </w:rPr>
        <w:t>person</w:t>
      </w:r>
      <w:r w:rsidR="00AE3D48">
        <w:rPr>
          <w:rFonts w:asciiTheme="minorHAnsi" w:hAnsiTheme="minorHAnsi"/>
          <w:sz w:val="22"/>
          <w:szCs w:val="22"/>
        </w:rPr>
        <w:t xml:space="preserve"> and </w:t>
      </w:r>
      <w:r w:rsidR="00F66E4C">
        <w:rPr>
          <w:rFonts w:asciiTheme="minorHAnsi" w:hAnsiTheme="minorHAnsi"/>
          <w:sz w:val="22"/>
          <w:szCs w:val="22"/>
        </w:rPr>
        <w:t>individual</w:t>
      </w:r>
      <w:r w:rsidR="000F65CA">
        <w:rPr>
          <w:rFonts w:asciiTheme="minorHAnsi" w:hAnsiTheme="minorHAnsi"/>
          <w:sz w:val="22"/>
          <w:szCs w:val="22"/>
        </w:rPr>
        <w:t xml:space="preserve"> brand concepts</w:t>
      </w:r>
      <w:r w:rsidR="00D03FF1">
        <w:rPr>
          <w:rFonts w:asciiTheme="minorHAnsi" w:hAnsiTheme="minorHAnsi"/>
          <w:sz w:val="22"/>
          <w:szCs w:val="22"/>
        </w:rPr>
        <w:t>, messages and materials</w:t>
      </w:r>
      <w:r w:rsidR="0097121A" w:rsidRPr="00013DBE">
        <w:rPr>
          <w:rFonts w:asciiTheme="minorHAnsi" w:hAnsiTheme="minorHAnsi"/>
          <w:sz w:val="22"/>
          <w:szCs w:val="22"/>
        </w:rPr>
        <w:t xml:space="preserve"> </w:t>
      </w:r>
      <w:r w:rsidR="00AE3D48">
        <w:rPr>
          <w:rFonts w:asciiTheme="minorHAnsi" w:hAnsiTheme="minorHAnsi"/>
          <w:sz w:val="22"/>
          <w:szCs w:val="22"/>
        </w:rPr>
        <w:t xml:space="preserve">will be </w:t>
      </w:r>
      <w:r w:rsidR="0097121A" w:rsidRPr="00013DBE">
        <w:rPr>
          <w:rFonts w:asciiTheme="minorHAnsi" w:hAnsiTheme="minorHAnsi"/>
          <w:sz w:val="22"/>
          <w:szCs w:val="22"/>
        </w:rPr>
        <w:t>presented on</w:t>
      </w:r>
      <w:r w:rsidRPr="00013DBE">
        <w:rPr>
          <w:rFonts w:asciiTheme="minorHAnsi" w:hAnsiTheme="minorHAnsi"/>
          <w:sz w:val="22"/>
          <w:szCs w:val="22"/>
        </w:rPr>
        <w:t xml:space="preserve"> </w:t>
      </w:r>
      <w:r w:rsidR="00214A4E" w:rsidRPr="00013DBE">
        <w:rPr>
          <w:rFonts w:asciiTheme="minorHAnsi" w:hAnsiTheme="minorHAnsi"/>
          <w:sz w:val="22"/>
          <w:szCs w:val="22"/>
        </w:rPr>
        <w:t xml:space="preserve">separate </w:t>
      </w:r>
      <w:r w:rsidR="00526865" w:rsidRPr="00013DBE">
        <w:rPr>
          <w:rFonts w:asciiTheme="minorHAnsi" w:hAnsiTheme="minorHAnsi"/>
          <w:sz w:val="22"/>
          <w:szCs w:val="22"/>
        </w:rPr>
        <w:t>sheet</w:t>
      </w:r>
      <w:r w:rsidR="00214A4E" w:rsidRPr="00013DBE">
        <w:rPr>
          <w:rFonts w:asciiTheme="minorHAnsi" w:hAnsiTheme="minorHAnsi"/>
          <w:sz w:val="22"/>
          <w:szCs w:val="22"/>
        </w:rPr>
        <w:t>s</w:t>
      </w:r>
      <w:r w:rsidR="00526865" w:rsidRPr="00013DBE">
        <w:rPr>
          <w:rFonts w:asciiTheme="minorHAnsi" w:hAnsiTheme="minorHAnsi"/>
          <w:sz w:val="22"/>
          <w:szCs w:val="22"/>
        </w:rPr>
        <w:t xml:space="preserve"> of paper</w:t>
      </w:r>
      <w:r w:rsidR="00315A62" w:rsidRPr="00013DBE">
        <w:rPr>
          <w:rFonts w:asciiTheme="minorHAnsi" w:hAnsiTheme="minorHAnsi"/>
          <w:sz w:val="22"/>
          <w:szCs w:val="22"/>
        </w:rPr>
        <w:t xml:space="preserve"> </w:t>
      </w:r>
      <w:r w:rsidR="00F66E4C">
        <w:rPr>
          <w:rFonts w:asciiTheme="minorHAnsi" w:hAnsiTheme="minorHAnsi"/>
          <w:sz w:val="22"/>
          <w:szCs w:val="22"/>
        </w:rPr>
        <w:t xml:space="preserve">which will be passed out </w:t>
      </w:r>
      <w:r w:rsidR="00315A62" w:rsidRPr="00013DBE">
        <w:rPr>
          <w:rFonts w:asciiTheme="minorHAnsi" w:hAnsiTheme="minorHAnsi"/>
          <w:sz w:val="22"/>
          <w:szCs w:val="22"/>
        </w:rPr>
        <w:t>to the participants</w:t>
      </w:r>
      <w:r w:rsidR="00526865" w:rsidRPr="00013DBE">
        <w:rPr>
          <w:rFonts w:asciiTheme="minorHAnsi" w:hAnsiTheme="minorHAnsi"/>
          <w:sz w:val="22"/>
          <w:szCs w:val="22"/>
        </w:rPr>
        <w:t xml:space="preserve"> (see subsequent pages</w:t>
      </w:r>
      <w:r w:rsidR="0097121A" w:rsidRPr="00013DBE">
        <w:rPr>
          <w:rFonts w:asciiTheme="minorHAnsi" w:hAnsiTheme="minorHAnsi"/>
          <w:sz w:val="22"/>
          <w:szCs w:val="22"/>
        </w:rPr>
        <w:t xml:space="preserve"> for</w:t>
      </w:r>
      <w:r w:rsidRPr="00013DBE">
        <w:rPr>
          <w:rFonts w:asciiTheme="minorHAnsi" w:hAnsiTheme="minorHAnsi"/>
          <w:sz w:val="22"/>
          <w:szCs w:val="22"/>
        </w:rPr>
        <w:t xml:space="preserve"> how each of the </w:t>
      </w:r>
      <w:r w:rsidR="001A5792">
        <w:rPr>
          <w:rFonts w:asciiTheme="minorHAnsi" w:hAnsiTheme="minorHAnsi"/>
          <w:sz w:val="22"/>
          <w:szCs w:val="22"/>
        </w:rPr>
        <w:t xml:space="preserve">brand concepts, messages </w:t>
      </w:r>
      <w:r w:rsidR="000F65CA">
        <w:rPr>
          <w:rFonts w:asciiTheme="minorHAnsi" w:hAnsiTheme="minorHAnsi"/>
          <w:sz w:val="22"/>
          <w:szCs w:val="22"/>
        </w:rPr>
        <w:t xml:space="preserve">and </w:t>
      </w:r>
      <w:r w:rsidR="001A5792">
        <w:rPr>
          <w:rFonts w:asciiTheme="minorHAnsi" w:hAnsiTheme="minorHAnsi"/>
          <w:sz w:val="22"/>
          <w:szCs w:val="22"/>
        </w:rPr>
        <w:t>materials</w:t>
      </w:r>
      <w:r w:rsidRPr="00013DBE">
        <w:rPr>
          <w:rFonts w:asciiTheme="minorHAnsi" w:hAnsiTheme="minorHAnsi"/>
          <w:sz w:val="22"/>
          <w:szCs w:val="22"/>
        </w:rPr>
        <w:t xml:space="preserve"> will be presented to participants).</w:t>
      </w:r>
    </w:p>
    <w:p w:rsidR="00232B66" w:rsidRPr="00013DBE" w:rsidRDefault="009100E4" w:rsidP="00232B66">
      <w:pPr>
        <w:rPr>
          <w:rFonts w:asciiTheme="minorHAnsi" w:hAnsiTheme="minorHAnsi"/>
          <w:sz w:val="22"/>
          <w:szCs w:val="22"/>
        </w:rPr>
      </w:pPr>
      <w:r w:rsidRPr="00013DBE">
        <w:rPr>
          <w:rFonts w:asciiTheme="minorHAnsi" w:hAnsiTheme="minorHAnsi"/>
          <w:sz w:val="22"/>
          <w:szCs w:val="22"/>
        </w:rPr>
        <w:t xml:space="preserve">The triads with </w:t>
      </w:r>
      <w:r w:rsidR="000F65CA">
        <w:rPr>
          <w:rFonts w:asciiTheme="minorHAnsi" w:hAnsiTheme="minorHAnsi"/>
          <w:sz w:val="22"/>
          <w:szCs w:val="22"/>
        </w:rPr>
        <w:t>health care professionals</w:t>
      </w:r>
      <w:r w:rsidR="00F66E4C">
        <w:rPr>
          <w:rFonts w:asciiTheme="minorHAnsi" w:hAnsiTheme="minorHAnsi"/>
          <w:sz w:val="22"/>
          <w:szCs w:val="22"/>
        </w:rPr>
        <w:t xml:space="preserve"> will be conducted remotely </w:t>
      </w:r>
      <w:r w:rsidR="004E411F">
        <w:rPr>
          <w:rFonts w:asciiTheme="minorHAnsi" w:hAnsiTheme="minorHAnsi"/>
          <w:sz w:val="22"/>
          <w:szCs w:val="22"/>
        </w:rPr>
        <w:t>using</w:t>
      </w:r>
      <w:r w:rsidRPr="00013DBE">
        <w:rPr>
          <w:rFonts w:asciiTheme="minorHAnsi" w:hAnsiTheme="minorHAnsi"/>
          <w:sz w:val="22"/>
          <w:szCs w:val="22"/>
        </w:rPr>
        <w:t xml:space="preserve"> a toll-free telephone l</w:t>
      </w:r>
      <w:r w:rsidR="00D926A4" w:rsidRPr="00013DBE">
        <w:rPr>
          <w:rFonts w:asciiTheme="minorHAnsi" w:hAnsiTheme="minorHAnsi"/>
          <w:sz w:val="22"/>
          <w:szCs w:val="22"/>
        </w:rPr>
        <w:t xml:space="preserve">ine and by computer </w:t>
      </w:r>
      <w:r w:rsidR="004E411F">
        <w:rPr>
          <w:rFonts w:asciiTheme="minorHAnsi" w:hAnsiTheme="minorHAnsi"/>
          <w:sz w:val="22"/>
          <w:szCs w:val="22"/>
        </w:rPr>
        <w:t>using</w:t>
      </w:r>
      <w:r w:rsidR="00286A5C" w:rsidRPr="00013DBE">
        <w:rPr>
          <w:rFonts w:asciiTheme="minorHAnsi" w:hAnsiTheme="minorHAnsi"/>
          <w:sz w:val="22"/>
          <w:szCs w:val="22"/>
        </w:rPr>
        <w:t xml:space="preserve"> the GoT</w:t>
      </w:r>
      <w:r w:rsidRPr="00013DBE">
        <w:rPr>
          <w:rFonts w:asciiTheme="minorHAnsi" w:hAnsiTheme="minorHAnsi"/>
          <w:sz w:val="22"/>
          <w:szCs w:val="22"/>
        </w:rPr>
        <w:t>oMeeting web conferencing service</w:t>
      </w:r>
      <w:r w:rsidR="002A39D1" w:rsidRPr="00013DBE">
        <w:rPr>
          <w:rFonts w:asciiTheme="minorHAnsi" w:hAnsiTheme="minorHAnsi"/>
          <w:sz w:val="22"/>
          <w:szCs w:val="22"/>
        </w:rPr>
        <w:t>.</w:t>
      </w:r>
      <w:r w:rsidR="00D926A4" w:rsidRPr="00013DBE">
        <w:rPr>
          <w:rFonts w:asciiTheme="minorHAnsi" w:hAnsiTheme="minorHAnsi"/>
          <w:sz w:val="22"/>
          <w:szCs w:val="22"/>
        </w:rPr>
        <w:t xml:space="preserve"> </w:t>
      </w:r>
      <w:r w:rsidR="0072595F" w:rsidRPr="00013DBE">
        <w:rPr>
          <w:rFonts w:asciiTheme="minorHAnsi" w:hAnsiTheme="minorHAnsi"/>
          <w:sz w:val="22"/>
          <w:szCs w:val="22"/>
        </w:rPr>
        <w:t>I</w:t>
      </w:r>
      <w:r w:rsidR="00774264" w:rsidRPr="00013DBE">
        <w:rPr>
          <w:rFonts w:asciiTheme="minorHAnsi" w:hAnsiTheme="minorHAnsi"/>
          <w:sz w:val="22"/>
          <w:szCs w:val="22"/>
        </w:rPr>
        <w:t xml:space="preserve">nstructions </w:t>
      </w:r>
      <w:r w:rsidR="0072595F" w:rsidRPr="00013DBE">
        <w:rPr>
          <w:rFonts w:asciiTheme="minorHAnsi" w:hAnsiTheme="minorHAnsi"/>
          <w:sz w:val="22"/>
          <w:szCs w:val="22"/>
        </w:rPr>
        <w:t xml:space="preserve">on how to join </w:t>
      </w:r>
      <w:r w:rsidR="00774264" w:rsidRPr="00013DBE">
        <w:rPr>
          <w:rFonts w:asciiTheme="minorHAnsi" w:hAnsiTheme="minorHAnsi"/>
          <w:sz w:val="22"/>
          <w:szCs w:val="22"/>
        </w:rPr>
        <w:t>the discussion by phone and computer</w:t>
      </w:r>
      <w:r w:rsidR="0072595F" w:rsidRPr="00013DBE">
        <w:rPr>
          <w:rFonts w:asciiTheme="minorHAnsi" w:hAnsiTheme="minorHAnsi"/>
          <w:sz w:val="22"/>
          <w:szCs w:val="22"/>
        </w:rPr>
        <w:t xml:space="preserve"> will be provided to the participants</w:t>
      </w:r>
      <w:r w:rsidR="008E4F1B">
        <w:rPr>
          <w:rFonts w:asciiTheme="minorHAnsi" w:hAnsiTheme="minorHAnsi"/>
          <w:sz w:val="22"/>
          <w:szCs w:val="22"/>
        </w:rPr>
        <w:t xml:space="preserve"> </w:t>
      </w:r>
      <w:r w:rsidR="004E411F">
        <w:rPr>
          <w:rFonts w:asciiTheme="minorHAnsi" w:hAnsiTheme="minorHAnsi"/>
          <w:sz w:val="22"/>
          <w:szCs w:val="22"/>
        </w:rPr>
        <w:t>by</w:t>
      </w:r>
      <w:r w:rsidR="008E4F1B">
        <w:rPr>
          <w:rFonts w:asciiTheme="minorHAnsi" w:hAnsiTheme="minorHAnsi"/>
          <w:sz w:val="22"/>
          <w:szCs w:val="22"/>
        </w:rPr>
        <w:t xml:space="preserve"> e</w:t>
      </w:r>
      <w:r w:rsidR="00623CAB">
        <w:rPr>
          <w:rFonts w:asciiTheme="minorHAnsi" w:hAnsiTheme="minorHAnsi"/>
          <w:sz w:val="22"/>
          <w:szCs w:val="22"/>
        </w:rPr>
        <w:t>-</w:t>
      </w:r>
      <w:r w:rsidR="008E4F1B">
        <w:rPr>
          <w:rFonts w:asciiTheme="minorHAnsi" w:hAnsiTheme="minorHAnsi"/>
          <w:sz w:val="22"/>
          <w:szCs w:val="22"/>
        </w:rPr>
        <w:t>mail</w:t>
      </w:r>
      <w:r w:rsidR="00774264" w:rsidRPr="00013DBE">
        <w:rPr>
          <w:rFonts w:asciiTheme="minorHAnsi" w:hAnsiTheme="minorHAnsi"/>
          <w:sz w:val="22"/>
          <w:szCs w:val="22"/>
        </w:rPr>
        <w:t xml:space="preserve">. </w:t>
      </w:r>
      <w:r w:rsidR="004167C0" w:rsidRPr="00013DBE">
        <w:rPr>
          <w:rFonts w:asciiTheme="minorHAnsi" w:hAnsiTheme="minorHAnsi"/>
          <w:sz w:val="22"/>
          <w:szCs w:val="22"/>
        </w:rPr>
        <w:t>During the discussion group</w:t>
      </w:r>
      <w:r w:rsidR="00F63F4E" w:rsidRPr="00013DBE">
        <w:rPr>
          <w:rFonts w:asciiTheme="minorHAnsi" w:hAnsiTheme="minorHAnsi"/>
          <w:sz w:val="22"/>
          <w:szCs w:val="22"/>
        </w:rPr>
        <w:t xml:space="preserve"> messages will be</w:t>
      </w:r>
      <w:r w:rsidRPr="00013DBE">
        <w:rPr>
          <w:rFonts w:asciiTheme="minorHAnsi" w:hAnsiTheme="minorHAnsi"/>
          <w:sz w:val="22"/>
          <w:szCs w:val="22"/>
        </w:rPr>
        <w:t xml:space="preserve"> presented</w:t>
      </w:r>
      <w:r w:rsidR="009A01E9" w:rsidRPr="00013DBE">
        <w:rPr>
          <w:rFonts w:asciiTheme="minorHAnsi" w:hAnsiTheme="minorHAnsi"/>
          <w:sz w:val="22"/>
          <w:szCs w:val="22"/>
        </w:rPr>
        <w:t xml:space="preserve"> to the participants </w:t>
      </w:r>
      <w:r w:rsidR="000D48B3">
        <w:rPr>
          <w:rFonts w:asciiTheme="minorHAnsi" w:hAnsiTheme="minorHAnsi"/>
          <w:sz w:val="22"/>
          <w:szCs w:val="22"/>
        </w:rPr>
        <w:t xml:space="preserve">in a fashion </w:t>
      </w:r>
      <w:r w:rsidR="009A01E9" w:rsidRPr="00013DBE">
        <w:rPr>
          <w:rFonts w:asciiTheme="minorHAnsi" w:hAnsiTheme="minorHAnsi"/>
          <w:sz w:val="22"/>
          <w:szCs w:val="22"/>
        </w:rPr>
        <w:t>similar</w:t>
      </w:r>
      <w:r w:rsidR="0067244C" w:rsidRPr="00013DBE">
        <w:rPr>
          <w:rFonts w:asciiTheme="minorHAnsi" w:hAnsiTheme="minorHAnsi"/>
          <w:sz w:val="22"/>
          <w:szCs w:val="22"/>
        </w:rPr>
        <w:t xml:space="preserve"> </w:t>
      </w:r>
      <w:r w:rsidR="009A01E9" w:rsidRPr="00013DBE">
        <w:rPr>
          <w:rFonts w:asciiTheme="minorHAnsi" w:hAnsiTheme="minorHAnsi"/>
          <w:sz w:val="22"/>
          <w:szCs w:val="22"/>
        </w:rPr>
        <w:t>to</w:t>
      </w:r>
      <w:r w:rsidR="0067244C" w:rsidRPr="00013DBE">
        <w:rPr>
          <w:rFonts w:asciiTheme="minorHAnsi" w:hAnsiTheme="minorHAnsi"/>
          <w:sz w:val="22"/>
          <w:szCs w:val="22"/>
        </w:rPr>
        <w:t xml:space="preserve"> how they are shown to</w:t>
      </w:r>
      <w:r w:rsidR="009A01E9" w:rsidRPr="00013DBE">
        <w:rPr>
          <w:rFonts w:asciiTheme="minorHAnsi" w:hAnsiTheme="minorHAnsi"/>
          <w:sz w:val="22"/>
          <w:szCs w:val="22"/>
        </w:rPr>
        <w:t xml:space="preserve"> </w:t>
      </w:r>
      <w:r w:rsidRPr="00013DBE">
        <w:rPr>
          <w:rFonts w:asciiTheme="minorHAnsi" w:hAnsiTheme="minorHAnsi"/>
          <w:sz w:val="22"/>
          <w:szCs w:val="22"/>
        </w:rPr>
        <w:t>the in-person focus group participants, except that the</w:t>
      </w:r>
      <w:r w:rsidR="000D48B3">
        <w:rPr>
          <w:rFonts w:asciiTheme="minorHAnsi" w:hAnsiTheme="minorHAnsi"/>
          <w:sz w:val="22"/>
          <w:szCs w:val="22"/>
        </w:rPr>
        <w:t xml:space="preserve"> remote participants</w:t>
      </w:r>
      <w:r w:rsidRPr="00013DBE">
        <w:rPr>
          <w:rFonts w:asciiTheme="minorHAnsi" w:hAnsiTheme="minorHAnsi"/>
          <w:sz w:val="22"/>
          <w:szCs w:val="22"/>
        </w:rPr>
        <w:t xml:space="preserve"> will be viewing</w:t>
      </w:r>
      <w:r w:rsidR="002A39D1" w:rsidRPr="00013DBE">
        <w:rPr>
          <w:rFonts w:asciiTheme="minorHAnsi" w:hAnsiTheme="minorHAnsi"/>
          <w:sz w:val="22"/>
          <w:szCs w:val="22"/>
        </w:rPr>
        <w:t xml:space="preserve"> them on their computer screen [S</w:t>
      </w:r>
      <w:r w:rsidRPr="00013DBE">
        <w:rPr>
          <w:rFonts w:asciiTheme="minorHAnsi" w:hAnsiTheme="minorHAnsi"/>
          <w:sz w:val="22"/>
          <w:szCs w:val="22"/>
        </w:rPr>
        <w:t xml:space="preserve">ee </w:t>
      </w:r>
      <w:r w:rsidR="00214A4E" w:rsidRPr="00013DBE">
        <w:rPr>
          <w:rFonts w:asciiTheme="minorHAnsi" w:hAnsiTheme="minorHAnsi"/>
          <w:sz w:val="22"/>
          <w:szCs w:val="22"/>
        </w:rPr>
        <w:t>subsequent pages for</w:t>
      </w:r>
      <w:r w:rsidR="002A39D1" w:rsidRPr="00013DBE">
        <w:rPr>
          <w:rFonts w:asciiTheme="minorHAnsi" w:hAnsiTheme="minorHAnsi"/>
          <w:sz w:val="22"/>
          <w:szCs w:val="22"/>
        </w:rPr>
        <w:t xml:space="preserve"> further details about procedures that will be following for remote discussion groups and for screenshots of how </w:t>
      </w:r>
      <w:r w:rsidR="000F65CA">
        <w:rPr>
          <w:rFonts w:asciiTheme="minorHAnsi" w:hAnsiTheme="minorHAnsi"/>
          <w:sz w:val="22"/>
          <w:szCs w:val="22"/>
        </w:rPr>
        <w:t>brand concepts</w:t>
      </w:r>
      <w:r w:rsidR="001A5792">
        <w:rPr>
          <w:rFonts w:asciiTheme="minorHAnsi" w:hAnsiTheme="minorHAnsi"/>
          <w:sz w:val="22"/>
          <w:szCs w:val="22"/>
        </w:rPr>
        <w:t xml:space="preserve">, </w:t>
      </w:r>
      <w:r w:rsidR="002A39D1" w:rsidRPr="00013DBE">
        <w:rPr>
          <w:rFonts w:asciiTheme="minorHAnsi" w:hAnsiTheme="minorHAnsi"/>
          <w:sz w:val="22"/>
          <w:szCs w:val="22"/>
        </w:rPr>
        <w:t>m</w:t>
      </w:r>
      <w:r w:rsidRPr="00013DBE">
        <w:rPr>
          <w:rFonts w:asciiTheme="minorHAnsi" w:hAnsiTheme="minorHAnsi"/>
          <w:sz w:val="22"/>
          <w:szCs w:val="22"/>
        </w:rPr>
        <w:t xml:space="preserve">essages </w:t>
      </w:r>
      <w:r w:rsidR="001A5792">
        <w:rPr>
          <w:rFonts w:asciiTheme="minorHAnsi" w:hAnsiTheme="minorHAnsi"/>
          <w:sz w:val="22"/>
          <w:szCs w:val="22"/>
        </w:rPr>
        <w:t xml:space="preserve">and materials </w:t>
      </w:r>
      <w:r w:rsidRPr="00013DBE">
        <w:rPr>
          <w:rFonts w:asciiTheme="minorHAnsi" w:hAnsiTheme="minorHAnsi"/>
          <w:sz w:val="22"/>
          <w:szCs w:val="22"/>
        </w:rPr>
        <w:t xml:space="preserve">will be viewed by </w:t>
      </w:r>
      <w:r w:rsidR="002A39D1" w:rsidRPr="00013DBE">
        <w:rPr>
          <w:rFonts w:asciiTheme="minorHAnsi" w:hAnsiTheme="minorHAnsi"/>
          <w:sz w:val="22"/>
          <w:szCs w:val="22"/>
        </w:rPr>
        <w:t xml:space="preserve">remote </w:t>
      </w:r>
      <w:r w:rsidRPr="00013DBE">
        <w:rPr>
          <w:rFonts w:asciiTheme="minorHAnsi" w:hAnsiTheme="minorHAnsi"/>
          <w:sz w:val="22"/>
          <w:szCs w:val="22"/>
        </w:rPr>
        <w:t>participants).</w:t>
      </w:r>
      <w:r w:rsidR="002A39D1" w:rsidRPr="00013DBE">
        <w:rPr>
          <w:rFonts w:asciiTheme="minorHAnsi" w:hAnsiTheme="minorHAnsi"/>
          <w:sz w:val="22"/>
          <w:szCs w:val="22"/>
        </w:rPr>
        <w:t xml:space="preserve"> </w:t>
      </w:r>
    </w:p>
    <w:p w:rsidR="00D73A18" w:rsidRDefault="00D73A18" w:rsidP="0032027B">
      <w:pPr>
        <w:spacing w:after="200" w:line="276" w:lineRule="auto"/>
        <w:rPr>
          <w:rFonts w:asciiTheme="minorHAnsi" w:hAnsiTheme="minorHAnsi"/>
          <w:b/>
          <w:i/>
          <w:u w:val="single"/>
        </w:rPr>
      </w:pPr>
    </w:p>
    <w:p w:rsidR="0032027B" w:rsidRPr="004C280F" w:rsidRDefault="00013DBE" w:rsidP="0032027B">
      <w:pPr>
        <w:spacing w:after="200" w:line="276" w:lineRule="auto"/>
        <w:rPr>
          <w:rFonts w:asciiTheme="minorHAnsi" w:hAnsiTheme="minorHAnsi"/>
          <w:i/>
          <w:u w:val="single"/>
        </w:rPr>
      </w:pPr>
      <w:r w:rsidRPr="004C280F">
        <w:rPr>
          <w:rFonts w:asciiTheme="minorHAnsi" w:hAnsiTheme="minorHAnsi"/>
          <w:b/>
          <w:i/>
          <w:u w:val="single"/>
        </w:rPr>
        <w:t>I</w:t>
      </w:r>
      <w:r w:rsidR="0032027B" w:rsidRPr="004C280F">
        <w:rPr>
          <w:rFonts w:asciiTheme="minorHAnsi" w:hAnsiTheme="minorHAnsi"/>
          <w:b/>
          <w:i/>
          <w:u w:val="single"/>
        </w:rPr>
        <w:t>ncentives</w:t>
      </w:r>
    </w:p>
    <w:p w:rsidR="00E23998" w:rsidRPr="00013DBE" w:rsidRDefault="0032027B" w:rsidP="00E23998">
      <w:pPr>
        <w:spacing w:after="200" w:line="276" w:lineRule="auto"/>
        <w:rPr>
          <w:rFonts w:asciiTheme="minorHAnsi" w:hAnsiTheme="minorHAnsi"/>
          <w:sz w:val="22"/>
          <w:szCs w:val="22"/>
        </w:rPr>
      </w:pPr>
      <w:r w:rsidRPr="00013DBE">
        <w:rPr>
          <w:rFonts w:asciiTheme="minorHAnsi" w:hAnsiTheme="minorHAnsi"/>
          <w:sz w:val="22"/>
          <w:szCs w:val="22"/>
        </w:rPr>
        <w:t xml:space="preserve">All participants will receive a $50 incentive. </w:t>
      </w:r>
      <w:r w:rsidR="00E23998" w:rsidRPr="00013DBE">
        <w:rPr>
          <w:rFonts w:asciiTheme="minorHAnsi" w:hAnsiTheme="minorHAnsi"/>
          <w:sz w:val="22"/>
          <w:szCs w:val="22"/>
        </w:rPr>
        <w:t xml:space="preserve">With respect to the level of incentive, Krueger and Casey, in the publication “Focus Group: A Practical Guide for Applied Research” (publication date of 2009), indicate the following: </w:t>
      </w:r>
      <w:r w:rsidR="00E23998" w:rsidRPr="00013DBE">
        <w:rPr>
          <w:rFonts w:asciiTheme="minorHAnsi" w:hAnsiTheme="minorHAnsi"/>
          <w:i/>
          <w:sz w:val="22"/>
          <w:szCs w:val="22"/>
        </w:rPr>
        <w:t>“At the time of this writing, amounts of $50 to $75 usually work for public and nonprofit studies. As the amount approaches $100, an interesting phenomenon begins to occur. If the participant has a last-minute conflict, they are more likely to call the moderator and offer to send a replacement in their absence. When working with elite categories of focus group participants, the amounts may need to be adjusted upward. Focus groups with engineers, physicians, attorneys, upper-level managers, and similar categories may require amounts in the $100 to $500+ range.”</w:t>
      </w:r>
      <w:r w:rsidR="00E23998" w:rsidRPr="00013DBE">
        <w:rPr>
          <w:rStyle w:val="FootnoteReference"/>
          <w:rFonts w:asciiTheme="minorHAnsi" w:hAnsiTheme="minorHAnsi"/>
          <w:i/>
          <w:sz w:val="22"/>
          <w:szCs w:val="22"/>
        </w:rPr>
        <w:footnoteReference w:id="1"/>
      </w:r>
      <w:r w:rsidR="00E23998" w:rsidRPr="00013DBE">
        <w:rPr>
          <w:rFonts w:asciiTheme="minorHAnsi" w:hAnsiTheme="minorHAnsi"/>
          <w:sz w:val="22"/>
          <w:szCs w:val="22"/>
        </w:rPr>
        <w:t xml:space="preserve"> Therefore, the proposed $50 incentive represents the minim</w:t>
      </w:r>
      <w:r w:rsidR="000C5908">
        <w:rPr>
          <w:rFonts w:asciiTheme="minorHAnsi" w:hAnsiTheme="minorHAnsi"/>
          <w:sz w:val="22"/>
          <w:szCs w:val="22"/>
        </w:rPr>
        <w:t>um</w:t>
      </w:r>
      <w:r w:rsidR="00E23998" w:rsidRPr="00013DBE">
        <w:rPr>
          <w:rFonts w:asciiTheme="minorHAnsi" w:hAnsiTheme="minorHAnsi"/>
          <w:sz w:val="22"/>
          <w:szCs w:val="22"/>
        </w:rPr>
        <w:t xml:space="preserve"> level of incentive deemed </w:t>
      </w:r>
      <w:r w:rsidR="00E65665" w:rsidRPr="00013DBE">
        <w:rPr>
          <w:rFonts w:asciiTheme="minorHAnsi" w:hAnsiTheme="minorHAnsi"/>
          <w:sz w:val="22"/>
          <w:szCs w:val="22"/>
        </w:rPr>
        <w:t>suitable</w:t>
      </w:r>
      <w:r w:rsidR="00E23998" w:rsidRPr="00013DBE">
        <w:rPr>
          <w:rFonts w:asciiTheme="minorHAnsi" w:hAnsiTheme="minorHAnsi"/>
          <w:sz w:val="22"/>
          <w:szCs w:val="22"/>
        </w:rPr>
        <w:t xml:space="preserve"> for focus group participants in the recent past.   </w:t>
      </w:r>
    </w:p>
    <w:p w:rsidR="002F3465" w:rsidRPr="0034698B" w:rsidRDefault="00891254" w:rsidP="00E23998">
      <w:pPr>
        <w:spacing w:after="200" w:line="276" w:lineRule="auto"/>
        <w:rPr>
          <w:rFonts w:asciiTheme="minorHAnsi" w:hAnsiTheme="minorHAnsi"/>
          <w:sz w:val="20"/>
          <w:szCs w:val="22"/>
        </w:rPr>
      </w:pPr>
      <w:r>
        <w:rPr>
          <w:rFonts w:asciiTheme="minorHAnsi" w:hAnsiTheme="minorHAnsi"/>
          <w:sz w:val="22"/>
          <w:szCs w:val="22"/>
        </w:rPr>
        <w:t xml:space="preserve">All participants will receive the same incentive of $50 </w:t>
      </w:r>
      <w:r w:rsidR="00A85254">
        <w:rPr>
          <w:rFonts w:asciiTheme="minorHAnsi" w:hAnsiTheme="minorHAnsi"/>
          <w:sz w:val="22"/>
          <w:szCs w:val="22"/>
        </w:rPr>
        <w:t xml:space="preserve">even though </w:t>
      </w:r>
      <w:r>
        <w:rPr>
          <w:rFonts w:asciiTheme="minorHAnsi" w:hAnsiTheme="minorHAnsi"/>
          <w:sz w:val="22"/>
          <w:szCs w:val="22"/>
        </w:rPr>
        <w:t xml:space="preserve"> (1) the duration of the discussion groups will vary </w:t>
      </w:r>
      <w:r w:rsidR="00D33F8D">
        <w:rPr>
          <w:rFonts w:asciiTheme="minorHAnsi" w:hAnsiTheme="minorHAnsi"/>
          <w:sz w:val="22"/>
          <w:szCs w:val="22"/>
        </w:rPr>
        <w:t xml:space="preserve">based on the </w:t>
      </w:r>
      <w:r w:rsidR="00CC0478">
        <w:rPr>
          <w:rFonts w:asciiTheme="minorHAnsi" w:hAnsiTheme="minorHAnsi"/>
          <w:sz w:val="22"/>
          <w:szCs w:val="22"/>
        </w:rPr>
        <w:t>type of group/audience</w:t>
      </w:r>
      <w:r>
        <w:rPr>
          <w:rFonts w:asciiTheme="minorHAnsi" w:hAnsiTheme="minorHAnsi"/>
          <w:sz w:val="22"/>
          <w:szCs w:val="22"/>
        </w:rPr>
        <w:t xml:space="preserve"> (i.e., 90 minutes for </w:t>
      </w:r>
      <w:r w:rsidR="000F65CA">
        <w:rPr>
          <w:rFonts w:asciiTheme="minorHAnsi" w:hAnsiTheme="minorHAnsi"/>
          <w:sz w:val="22"/>
          <w:szCs w:val="22"/>
        </w:rPr>
        <w:t xml:space="preserve">consumer </w:t>
      </w:r>
      <w:r>
        <w:rPr>
          <w:rFonts w:asciiTheme="minorHAnsi" w:hAnsiTheme="minorHAnsi"/>
          <w:sz w:val="22"/>
          <w:szCs w:val="22"/>
        </w:rPr>
        <w:t xml:space="preserve"> focus groups, </w:t>
      </w:r>
      <w:r w:rsidR="00CC0478">
        <w:rPr>
          <w:rFonts w:asciiTheme="minorHAnsi" w:hAnsiTheme="minorHAnsi"/>
          <w:sz w:val="22"/>
          <w:szCs w:val="22"/>
        </w:rPr>
        <w:t xml:space="preserve">60 minutes for </w:t>
      </w:r>
      <w:r w:rsidR="000F65CA">
        <w:rPr>
          <w:rFonts w:asciiTheme="minorHAnsi" w:hAnsiTheme="minorHAnsi"/>
          <w:sz w:val="22"/>
          <w:szCs w:val="22"/>
        </w:rPr>
        <w:t>health care professionals</w:t>
      </w:r>
      <w:r w:rsidR="00CC0478">
        <w:rPr>
          <w:rFonts w:asciiTheme="minorHAnsi" w:hAnsiTheme="minorHAnsi"/>
          <w:sz w:val="22"/>
          <w:szCs w:val="22"/>
        </w:rPr>
        <w:t xml:space="preserve">); </w:t>
      </w:r>
      <w:r w:rsidR="003606BF">
        <w:rPr>
          <w:rFonts w:asciiTheme="minorHAnsi" w:hAnsiTheme="minorHAnsi"/>
          <w:sz w:val="22"/>
          <w:szCs w:val="22"/>
        </w:rPr>
        <w:t xml:space="preserve">and </w:t>
      </w:r>
      <w:r>
        <w:rPr>
          <w:rFonts w:asciiTheme="minorHAnsi" w:hAnsiTheme="minorHAnsi"/>
          <w:sz w:val="22"/>
          <w:szCs w:val="22"/>
        </w:rPr>
        <w:t xml:space="preserve">(2) </w:t>
      </w:r>
      <w:r w:rsidR="00CC0478">
        <w:rPr>
          <w:rFonts w:asciiTheme="minorHAnsi" w:hAnsiTheme="minorHAnsi"/>
          <w:sz w:val="22"/>
          <w:szCs w:val="22"/>
        </w:rPr>
        <w:t xml:space="preserve">the </w:t>
      </w:r>
      <w:r w:rsidR="003606BF">
        <w:rPr>
          <w:rFonts w:asciiTheme="minorHAnsi" w:hAnsiTheme="minorHAnsi"/>
          <w:sz w:val="22"/>
          <w:szCs w:val="22"/>
        </w:rPr>
        <w:t>focus groups will be conducte</w:t>
      </w:r>
      <w:r>
        <w:rPr>
          <w:rFonts w:asciiTheme="minorHAnsi" w:hAnsiTheme="minorHAnsi"/>
          <w:sz w:val="22"/>
          <w:szCs w:val="22"/>
        </w:rPr>
        <w:t>d in person and triads remotely.</w:t>
      </w:r>
      <w:r w:rsidR="003606BF">
        <w:rPr>
          <w:rFonts w:asciiTheme="minorHAnsi" w:hAnsiTheme="minorHAnsi"/>
          <w:sz w:val="22"/>
          <w:szCs w:val="22"/>
        </w:rPr>
        <w:t xml:space="preserve"> </w:t>
      </w:r>
      <w:r w:rsidR="00A85254">
        <w:rPr>
          <w:rFonts w:asciiTheme="minorHAnsi" w:hAnsiTheme="minorHAnsi"/>
          <w:sz w:val="22"/>
          <w:szCs w:val="22"/>
        </w:rPr>
        <w:t xml:space="preserve"> </w:t>
      </w:r>
      <w:r w:rsidR="00CC0478">
        <w:rPr>
          <w:rFonts w:asciiTheme="minorHAnsi" w:hAnsiTheme="minorHAnsi"/>
          <w:sz w:val="22"/>
          <w:szCs w:val="22"/>
        </w:rPr>
        <w:t xml:space="preserve">The reason for the equal incentive amount despite these differences is that </w:t>
      </w:r>
      <w:r w:rsidR="000F65CA">
        <w:rPr>
          <w:rFonts w:asciiTheme="minorHAnsi" w:hAnsiTheme="minorHAnsi"/>
          <w:sz w:val="22"/>
          <w:szCs w:val="22"/>
        </w:rPr>
        <w:t xml:space="preserve">health care professionals </w:t>
      </w:r>
      <w:r w:rsidR="003606BF">
        <w:rPr>
          <w:rFonts w:asciiTheme="minorHAnsi" w:hAnsiTheme="minorHAnsi"/>
          <w:sz w:val="22"/>
          <w:szCs w:val="22"/>
        </w:rPr>
        <w:t xml:space="preserve">are individuals </w:t>
      </w:r>
      <w:r w:rsidR="00C27EE5">
        <w:rPr>
          <w:rFonts w:asciiTheme="minorHAnsi" w:hAnsiTheme="minorHAnsi"/>
          <w:sz w:val="22"/>
          <w:szCs w:val="22"/>
        </w:rPr>
        <w:t xml:space="preserve">with </w:t>
      </w:r>
      <w:r w:rsidR="003606BF">
        <w:rPr>
          <w:rFonts w:asciiTheme="minorHAnsi" w:hAnsiTheme="minorHAnsi"/>
          <w:sz w:val="22"/>
          <w:szCs w:val="22"/>
        </w:rPr>
        <w:t>competing demands</w:t>
      </w:r>
      <w:r>
        <w:rPr>
          <w:rFonts w:asciiTheme="minorHAnsi" w:hAnsiTheme="minorHAnsi"/>
          <w:sz w:val="22"/>
          <w:szCs w:val="22"/>
        </w:rPr>
        <w:t xml:space="preserve"> for their time and attention</w:t>
      </w:r>
      <w:r w:rsidR="00C27EE5">
        <w:rPr>
          <w:rFonts w:asciiTheme="minorHAnsi" w:hAnsiTheme="minorHAnsi"/>
          <w:sz w:val="22"/>
          <w:szCs w:val="22"/>
        </w:rPr>
        <w:t xml:space="preserve"> due to their </w:t>
      </w:r>
      <w:r w:rsidR="000F65CA">
        <w:rPr>
          <w:rFonts w:asciiTheme="minorHAnsi" w:hAnsiTheme="minorHAnsi"/>
          <w:sz w:val="22"/>
          <w:szCs w:val="22"/>
        </w:rPr>
        <w:t>professional role</w:t>
      </w:r>
      <w:r w:rsidR="00CC0478">
        <w:rPr>
          <w:rFonts w:asciiTheme="minorHAnsi" w:hAnsiTheme="minorHAnsi"/>
          <w:sz w:val="22"/>
          <w:szCs w:val="22"/>
        </w:rPr>
        <w:t xml:space="preserve">. Therefore, </w:t>
      </w:r>
      <w:r>
        <w:rPr>
          <w:rFonts w:asciiTheme="minorHAnsi" w:hAnsiTheme="minorHAnsi"/>
          <w:sz w:val="22"/>
          <w:szCs w:val="22"/>
        </w:rPr>
        <w:t xml:space="preserve">an incentive comparable to </w:t>
      </w:r>
      <w:r w:rsidR="000F65CA">
        <w:rPr>
          <w:rFonts w:asciiTheme="minorHAnsi" w:hAnsiTheme="minorHAnsi"/>
          <w:sz w:val="22"/>
          <w:szCs w:val="22"/>
        </w:rPr>
        <w:t>the consumer</w:t>
      </w:r>
      <w:r w:rsidR="003F53B7">
        <w:rPr>
          <w:rFonts w:asciiTheme="minorHAnsi" w:hAnsiTheme="minorHAnsi"/>
          <w:sz w:val="22"/>
          <w:szCs w:val="22"/>
        </w:rPr>
        <w:t xml:space="preserve"> </w:t>
      </w:r>
      <w:r w:rsidR="003606BF">
        <w:rPr>
          <w:rFonts w:asciiTheme="minorHAnsi" w:hAnsiTheme="minorHAnsi"/>
          <w:sz w:val="22"/>
          <w:szCs w:val="22"/>
        </w:rPr>
        <w:t xml:space="preserve">focus group participants </w:t>
      </w:r>
      <w:r w:rsidR="00D33F8D">
        <w:rPr>
          <w:rFonts w:asciiTheme="minorHAnsi" w:hAnsiTheme="minorHAnsi"/>
          <w:sz w:val="22"/>
          <w:szCs w:val="22"/>
        </w:rPr>
        <w:t>will</w:t>
      </w:r>
      <w:r w:rsidR="003606BF">
        <w:rPr>
          <w:rFonts w:asciiTheme="minorHAnsi" w:hAnsiTheme="minorHAnsi"/>
          <w:sz w:val="22"/>
          <w:szCs w:val="22"/>
        </w:rPr>
        <w:t xml:space="preserve"> help ensure sufficient attendance and participation. </w:t>
      </w:r>
    </w:p>
    <w:p w:rsidR="0059273D" w:rsidRPr="00013DBE" w:rsidRDefault="0059273D" w:rsidP="00E23998">
      <w:pPr>
        <w:spacing w:after="200" w:line="276" w:lineRule="auto"/>
        <w:rPr>
          <w:rFonts w:asciiTheme="minorHAnsi" w:hAnsiTheme="minorHAnsi"/>
          <w:sz w:val="22"/>
          <w:szCs w:val="22"/>
        </w:rPr>
      </w:pPr>
      <w:r w:rsidRPr="00013DBE">
        <w:rPr>
          <w:rFonts w:asciiTheme="minorHAnsi" w:hAnsiTheme="minorHAnsi"/>
          <w:sz w:val="22"/>
          <w:szCs w:val="22"/>
        </w:rPr>
        <w:lastRenderedPageBreak/>
        <w:t xml:space="preserve">The $50 incentive will be a cash incentive rather than an alternate form of incentive (e.g., gift card to a store) because guidance on focus group research also suggests that </w:t>
      </w:r>
      <w:r w:rsidRPr="00013DBE">
        <w:rPr>
          <w:rFonts w:asciiTheme="minorHAnsi" w:hAnsiTheme="minorHAnsi"/>
          <w:i/>
          <w:sz w:val="22"/>
          <w:szCs w:val="22"/>
        </w:rPr>
        <w:t>“incentives should be selected that have universal value to participants; what may be valuable to one person may have little value to other. This is one reason money is employed most often.”</w:t>
      </w:r>
      <w:r w:rsidRPr="00013DBE">
        <w:rPr>
          <w:rStyle w:val="FootnoteReference"/>
          <w:rFonts w:asciiTheme="minorHAnsi" w:hAnsiTheme="minorHAnsi"/>
          <w:sz w:val="22"/>
          <w:szCs w:val="22"/>
        </w:rPr>
        <w:footnoteReference w:id="2"/>
      </w:r>
      <w:r w:rsidRPr="00013DBE">
        <w:rPr>
          <w:rFonts w:asciiTheme="minorHAnsi" w:hAnsiTheme="minorHAnsi"/>
          <w:i/>
          <w:sz w:val="22"/>
          <w:szCs w:val="22"/>
        </w:rPr>
        <w:t xml:space="preserve"> </w:t>
      </w:r>
      <w:r w:rsidRPr="00013DBE">
        <w:rPr>
          <w:rFonts w:asciiTheme="minorHAnsi" w:hAnsiTheme="minorHAnsi"/>
          <w:sz w:val="22"/>
          <w:szCs w:val="22"/>
        </w:rPr>
        <w:t>The in-person focus group participants (</w:t>
      </w:r>
      <w:r w:rsidR="000F65CA">
        <w:rPr>
          <w:rFonts w:asciiTheme="minorHAnsi" w:hAnsiTheme="minorHAnsi"/>
          <w:sz w:val="22"/>
          <w:szCs w:val="22"/>
        </w:rPr>
        <w:t>consumers</w:t>
      </w:r>
      <w:r w:rsidRPr="00013DBE">
        <w:rPr>
          <w:rFonts w:asciiTheme="minorHAnsi" w:hAnsiTheme="minorHAnsi"/>
          <w:sz w:val="22"/>
          <w:szCs w:val="22"/>
        </w:rPr>
        <w:t xml:space="preserve">) will receive the incentive in cash at the focus group facility immediately after the conclusion of the discussion groups. Given that the </w:t>
      </w:r>
      <w:r w:rsidR="000F65CA">
        <w:rPr>
          <w:rFonts w:asciiTheme="minorHAnsi" w:hAnsiTheme="minorHAnsi"/>
          <w:sz w:val="22"/>
          <w:szCs w:val="22"/>
        </w:rPr>
        <w:t>health care professionals</w:t>
      </w:r>
      <w:r w:rsidRPr="00013DBE">
        <w:rPr>
          <w:rFonts w:asciiTheme="minorHAnsi" w:hAnsiTheme="minorHAnsi"/>
          <w:sz w:val="22"/>
          <w:szCs w:val="22"/>
        </w:rPr>
        <w:t xml:space="preserve"> will be participating in remote triads, the incentive will be mailed to them upon the completion of the discussion group in the form of a $50 cash card (e.g., Visa Gift Card). </w:t>
      </w:r>
    </w:p>
    <w:p w:rsidR="00E17693" w:rsidRPr="00013DBE" w:rsidRDefault="00E17693" w:rsidP="00AE4B86">
      <w:pPr>
        <w:spacing w:after="200" w:line="276" w:lineRule="auto"/>
        <w:rPr>
          <w:rFonts w:asciiTheme="minorHAnsi" w:hAnsiTheme="minorHAnsi"/>
          <w:sz w:val="22"/>
          <w:szCs w:val="22"/>
        </w:rPr>
      </w:pPr>
      <w:r w:rsidRPr="00013DBE">
        <w:rPr>
          <w:rFonts w:asciiTheme="minorHAnsi" w:hAnsiTheme="minorHAnsi"/>
          <w:sz w:val="22"/>
          <w:szCs w:val="22"/>
        </w:rPr>
        <w:t>Appropriate incentives are key to the success of research efforts and to preventing over-burden</w:t>
      </w:r>
      <w:r w:rsidR="004422CD" w:rsidRPr="00013DBE">
        <w:rPr>
          <w:rFonts w:asciiTheme="minorHAnsi" w:hAnsiTheme="minorHAnsi"/>
          <w:sz w:val="22"/>
          <w:szCs w:val="22"/>
        </w:rPr>
        <w:t>ing the public</w:t>
      </w:r>
      <w:r w:rsidRPr="00013DBE">
        <w:rPr>
          <w:rFonts w:asciiTheme="minorHAnsi" w:hAnsiTheme="minorHAnsi"/>
          <w:sz w:val="22"/>
          <w:szCs w:val="22"/>
        </w:rPr>
        <w:t xml:space="preserve">. </w:t>
      </w:r>
      <w:r w:rsidR="00AE4B86" w:rsidRPr="00013DBE">
        <w:rPr>
          <w:rFonts w:asciiTheme="minorHAnsi" w:hAnsiTheme="minorHAnsi"/>
          <w:i/>
          <w:sz w:val="22"/>
          <w:szCs w:val="22"/>
        </w:rPr>
        <w:t xml:space="preserve">“Incentives are needed because </w:t>
      </w:r>
      <w:r w:rsidR="0059273D" w:rsidRPr="00013DBE">
        <w:rPr>
          <w:rFonts w:asciiTheme="minorHAnsi" w:hAnsiTheme="minorHAnsi"/>
          <w:i/>
          <w:sz w:val="22"/>
          <w:szCs w:val="22"/>
        </w:rPr>
        <w:t xml:space="preserve">it takes effort to </w:t>
      </w:r>
      <w:r w:rsidR="00AE4B86" w:rsidRPr="00013DBE">
        <w:rPr>
          <w:rFonts w:asciiTheme="minorHAnsi" w:hAnsiTheme="minorHAnsi"/>
          <w:i/>
          <w:sz w:val="22"/>
          <w:szCs w:val="22"/>
        </w:rPr>
        <w:t>participa</w:t>
      </w:r>
      <w:r w:rsidR="0059273D" w:rsidRPr="00013DBE">
        <w:rPr>
          <w:rFonts w:asciiTheme="minorHAnsi" w:hAnsiTheme="minorHAnsi"/>
          <w:i/>
          <w:sz w:val="22"/>
          <w:szCs w:val="22"/>
        </w:rPr>
        <w:t>te</w:t>
      </w:r>
      <w:r w:rsidR="00AE4B86" w:rsidRPr="00013DBE">
        <w:rPr>
          <w:rFonts w:asciiTheme="minorHAnsi" w:hAnsiTheme="minorHAnsi"/>
          <w:i/>
          <w:sz w:val="22"/>
          <w:szCs w:val="22"/>
        </w:rPr>
        <w:t xml:space="preserve"> in a focus group…</w:t>
      </w:r>
      <w:r w:rsidR="0059273D" w:rsidRPr="00013DBE">
        <w:rPr>
          <w:rFonts w:asciiTheme="minorHAnsi" w:hAnsiTheme="minorHAnsi"/>
          <w:i/>
          <w:sz w:val="22"/>
          <w:szCs w:val="22"/>
        </w:rPr>
        <w:t xml:space="preserve"> </w:t>
      </w:r>
      <w:r w:rsidR="00AE4B86" w:rsidRPr="00013DBE">
        <w:rPr>
          <w:rFonts w:asciiTheme="minorHAnsi" w:hAnsiTheme="minorHAnsi"/>
          <w:i/>
          <w:sz w:val="22"/>
          <w:szCs w:val="22"/>
        </w:rPr>
        <w:t>it [also] serves as a stimulus to attend the session. The primary f</w:t>
      </w:r>
      <w:r w:rsidR="00F334EB">
        <w:rPr>
          <w:rFonts w:asciiTheme="minorHAnsi" w:hAnsiTheme="minorHAnsi"/>
          <w:i/>
          <w:sz w:val="22"/>
          <w:szCs w:val="22"/>
        </w:rPr>
        <w:t xml:space="preserve">unction </w:t>
      </w:r>
      <w:r w:rsidR="00AE4B86" w:rsidRPr="00013DBE">
        <w:rPr>
          <w:rFonts w:asciiTheme="minorHAnsi" w:hAnsiTheme="minorHAnsi"/>
          <w:i/>
          <w:sz w:val="22"/>
          <w:szCs w:val="22"/>
        </w:rPr>
        <w:t xml:space="preserve">of the incentive is to get participants to show up for the focus group—and </w:t>
      </w:r>
      <w:r w:rsidR="00137288">
        <w:rPr>
          <w:rFonts w:asciiTheme="minorHAnsi" w:hAnsiTheme="minorHAnsi"/>
          <w:i/>
          <w:sz w:val="22"/>
          <w:szCs w:val="22"/>
        </w:rPr>
        <w:t xml:space="preserve">to </w:t>
      </w:r>
      <w:r w:rsidR="00AE4B86" w:rsidRPr="00013DBE">
        <w:rPr>
          <w:rFonts w:asciiTheme="minorHAnsi" w:hAnsiTheme="minorHAnsi"/>
          <w:i/>
          <w:sz w:val="22"/>
          <w:szCs w:val="22"/>
        </w:rPr>
        <w:t>show up on time.”</w:t>
      </w:r>
      <w:r w:rsidR="00AE4B86" w:rsidRPr="00013DBE">
        <w:rPr>
          <w:rStyle w:val="FootnoteReference"/>
          <w:rFonts w:asciiTheme="minorHAnsi" w:hAnsiTheme="minorHAnsi"/>
          <w:sz w:val="22"/>
          <w:szCs w:val="22"/>
        </w:rPr>
        <w:footnoteReference w:id="3"/>
      </w:r>
      <w:r w:rsidR="00AE4B86" w:rsidRPr="00013DBE">
        <w:rPr>
          <w:rFonts w:asciiTheme="minorHAnsi" w:hAnsiTheme="minorHAnsi"/>
          <w:sz w:val="22"/>
          <w:szCs w:val="22"/>
        </w:rPr>
        <w:t xml:space="preserve"> In other words, e</w:t>
      </w:r>
      <w:r w:rsidR="004422CD" w:rsidRPr="00013DBE">
        <w:rPr>
          <w:rFonts w:asciiTheme="minorHAnsi" w:hAnsiTheme="minorHAnsi"/>
          <w:sz w:val="22"/>
          <w:szCs w:val="22"/>
        </w:rPr>
        <w:t xml:space="preserve">ven when individuals agree to participate, insufficient </w:t>
      </w:r>
      <w:r w:rsidR="00E65665" w:rsidRPr="00013DBE">
        <w:rPr>
          <w:rFonts w:asciiTheme="minorHAnsi" w:hAnsiTheme="minorHAnsi"/>
          <w:sz w:val="22"/>
          <w:szCs w:val="22"/>
        </w:rPr>
        <w:t>incentive may result</w:t>
      </w:r>
      <w:r w:rsidR="004422CD" w:rsidRPr="00013DBE">
        <w:rPr>
          <w:rFonts w:asciiTheme="minorHAnsi" w:hAnsiTheme="minorHAnsi"/>
          <w:sz w:val="22"/>
          <w:szCs w:val="22"/>
        </w:rPr>
        <w:t xml:space="preserve"> in a </w:t>
      </w:r>
      <w:r w:rsidR="00E65665" w:rsidRPr="00013DBE">
        <w:rPr>
          <w:rFonts w:asciiTheme="minorHAnsi" w:hAnsiTheme="minorHAnsi"/>
          <w:sz w:val="22"/>
          <w:szCs w:val="22"/>
        </w:rPr>
        <w:t>greater likelihood</w:t>
      </w:r>
      <w:r w:rsidR="004422CD" w:rsidRPr="00013DBE">
        <w:rPr>
          <w:rFonts w:asciiTheme="minorHAnsi" w:hAnsiTheme="minorHAnsi"/>
          <w:sz w:val="22"/>
          <w:szCs w:val="22"/>
        </w:rPr>
        <w:t xml:space="preserve"> of participants </w:t>
      </w:r>
      <w:r w:rsidR="00E65665" w:rsidRPr="00013DBE">
        <w:rPr>
          <w:rFonts w:asciiTheme="minorHAnsi" w:hAnsiTheme="minorHAnsi"/>
          <w:sz w:val="22"/>
          <w:szCs w:val="22"/>
        </w:rPr>
        <w:t>not</w:t>
      </w:r>
      <w:r w:rsidR="004422CD" w:rsidRPr="00013DBE">
        <w:rPr>
          <w:rFonts w:asciiTheme="minorHAnsi" w:hAnsiTheme="minorHAnsi"/>
          <w:sz w:val="22"/>
          <w:szCs w:val="22"/>
        </w:rPr>
        <w:t xml:space="preserve"> show</w:t>
      </w:r>
      <w:r w:rsidR="00E65665" w:rsidRPr="00013DBE">
        <w:rPr>
          <w:rFonts w:asciiTheme="minorHAnsi" w:hAnsiTheme="minorHAnsi"/>
          <w:sz w:val="22"/>
          <w:szCs w:val="22"/>
        </w:rPr>
        <w:t>ing</w:t>
      </w:r>
      <w:r w:rsidR="004422CD" w:rsidRPr="00013DBE">
        <w:rPr>
          <w:rFonts w:asciiTheme="minorHAnsi" w:hAnsiTheme="minorHAnsi"/>
          <w:sz w:val="22"/>
          <w:szCs w:val="22"/>
        </w:rPr>
        <w:t xml:space="preserve"> up to participate in the discussion (i.e., “no-shows”). </w:t>
      </w:r>
      <w:r w:rsidR="00E27225" w:rsidRPr="00013DBE">
        <w:rPr>
          <w:rFonts w:asciiTheme="minorHAnsi" w:hAnsiTheme="minorHAnsi"/>
          <w:sz w:val="22"/>
          <w:szCs w:val="22"/>
        </w:rPr>
        <w:t xml:space="preserve">This may not only negatively impact the ability to gather the necessary data but, additionally, </w:t>
      </w:r>
      <w:r w:rsidR="004422CD" w:rsidRPr="00013DBE">
        <w:rPr>
          <w:rFonts w:asciiTheme="minorHAnsi" w:hAnsiTheme="minorHAnsi"/>
          <w:sz w:val="22"/>
          <w:szCs w:val="22"/>
        </w:rPr>
        <w:t xml:space="preserve">the time that would have already been spent in the recruitment of these participants would therefore translate into unnecessary burden to the public. </w:t>
      </w:r>
      <w:r w:rsidRPr="00013DBE">
        <w:rPr>
          <w:rFonts w:asciiTheme="minorHAnsi" w:hAnsiTheme="minorHAnsi"/>
          <w:sz w:val="22"/>
          <w:szCs w:val="22"/>
        </w:rPr>
        <w:t>Additionally, because there are costs associated wi</w:t>
      </w:r>
      <w:r w:rsidR="004422CD" w:rsidRPr="00013DBE">
        <w:rPr>
          <w:rFonts w:asciiTheme="minorHAnsi" w:hAnsiTheme="minorHAnsi"/>
          <w:sz w:val="22"/>
          <w:szCs w:val="22"/>
        </w:rPr>
        <w:t>th recruiting each participant (</w:t>
      </w:r>
      <w:r w:rsidRPr="00013DBE">
        <w:rPr>
          <w:rFonts w:asciiTheme="minorHAnsi" w:hAnsiTheme="minorHAnsi"/>
          <w:sz w:val="22"/>
          <w:szCs w:val="22"/>
        </w:rPr>
        <w:t>even for no-shows</w:t>
      </w:r>
      <w:r w:rsidR="004422CD" w:rsidRPr="00013DBE">
        <w:rPr>
          <w:rFonts w:asciiTheme="minorHAnsi" w:hAnsiTheme="minorHAnsi"/>
          <w:sz w:val="22"/>
          <w:szCs w:val="22"/>
        </w:rPr>
        <w:t>)</w:t>
      </w:r>
      <w:r w:rsidRPr="00013DBE">
        <w:rPr>
          <w:rFonts w:asciiTheme="minorHAnsi" w:hAnsiTheme="minorHAnsi"/>
          <w:sz w:val="22"/>
          <w:szCs w:val="22"/>
        </w:rPr>
        <w:t xml:space="preserve">, </w:t>
      </w:r>
      <w:r w:rsidR="004422CD" w:rsidRPr="00013DBE">
        <w:rPr>
          <w:rFonts w:asciiTheme="minorHAnsi" w:hAnsiTheme="minorHAnsi"/>
          <w:sz w:val="22"/>
          <w:szCs w:val="22"/>
        </w:rPr>
        <w:t xml:space="preserve">when participants are no-shows it </w:t>
      </w:r>
      <w:r w:rsidRPr="00013DBE">
        <w:rPr>
          <w:rFonts w:asciiTheme="minorHAnsi" w:hAnsiTheme="minorHAnsi"/>
          <w:sz w:val="22"/>
          <w:szCs w:val="22"/>
        </w:rPr>
        <w:t>involve</w:t>
      </w:r>
      <w:r w:rsidR="004422CD" w:rsidRPr="00013DBE">
        <w:rPr>
          <w:rFonts w:asciiTheme="minorHAnsi" w:hAnsiTheme="minorHAnsi"/>
          <w:sz w:val="22"/>
          <w:szCs w:val="22"/>
        </w:rPr>
        <w:t>s</w:t>
      </w:r>
      <w:r w:rsidRPr="00013DBE">
        <w:rPr>
          <w:rFonts w:asciiTheme="minorHAnsi" w:hAnsiTheme="minorHAnsi"/>
          <w:sz w:val="22"/>
          <w:szCs w:val="22"/>
        </w:rPr>
        <w:t xml:space="preserve"> </w:t>
      </w:r>
      <w:r w:rsidR="004422CD" w:rsidRPr="00013DBE">
        <w:rPr>
          <w:rFonts w:asciiTheme="minorHAnsi" w:hAnsiTheme="minorHAnsi"/>
          <w:sz w:val="22"/>
          <w:szCs w:val="22"/>
        </w:rPr>
        <w:t xml:space="preserve">expenditures that could otherwise be avoided. </w:t>
      </w:r>
      <w:r w:rsidRPr="00013DBE">
        <w:rPr>
          <w:rFonts w:asciiTheme="minorHAnsi" w:hAnsiTheme="minorHAnsi"/>
          <w:sz w:val="22"/>
          <w:szCs w:val="22"/>
        </w:rPr>
        <w:t xml:space="preserve">   </w:t>
      </w:r>
    </w:p>
    <w:p w:rsidR="0032027B" w:rsidRPr="004C280F" w:rsidRDefault="0032027B" w:rsidP="0032027B">
      <w:pPr>
        <w:spacing w:after="200" w:line="276" w:lineRule="auto"/>
        <w:rPr>
          <w:rFonts w:asciiTheme="minorHAnsi" w:hAnsiTheme="minorHAnsi"/>
          <w:b/>
          <w:i/>
          <w:u w:val="single"/>
        </w:rPr>
      </w:pPr>
      <w:r w:rsidRPr="004C280F">
        <w:rPr>
          <w:rFonts w:asciiTheme="minorHAnsi" w:hAnsiTheme="minorHAnsi"/>
          <w:b/>
          <w:i/>
          <w:u w:val="single"/>
        </w:rPr>
        <w:t>Duration of Discussion Groups</w:t>
      </w:r>
    </w:p>
    <w:p w:rsidR="0032027B" w:rsidRDefault="00F757DF" w:rsidP="001E67AE">
      <w:pPr>
        <w:rPr>
          <w:rFonts w:asciiTheme="minorHAnsi" w:hAnsiTheme="minorHAnsi"/>
          <w:sz w:val="22"/>
          <w:szCs w:val="22"/>
        </w:rPr>
      </w:pPr>
      <w:r w:rsidRPr="00013DBE">
        <w:rPr>
          <w:rFonts w:asciiTheme="minorHAnsi" w:hAnsiTheme="minorHAnsi"/>
          <w:sz w:val="22"/>
          <w:szCs w:val="22"/>
        </w:rPr>
        <w:t>The duration of the discussion groups, by type of group/audience, will be as follows:</w:t>
      </w:r>
    </w:p>
    <w:p w:rsidR="00F757DF" w:rsidRPr="00013DBE" w:rsidRDefault="00F757DF" w:rsidP="001E67AE">
      <w:pPr>
        <w:pStyle w:val="ListParagraph"/>
        <w:numPr>
          <w:ilvl w:val="0"/>
          <w:numId w:val="6"/>
        </w:numPr>
        <w:rPr>
          <w:rFonts w:asciiTheme="minorHAnsi" w:hAnsiTheme="minorHAnsi"/>
          <w:sz w:val="22"/>
          <w:szCs w:val="22"/>
        </w:rPr>
      </w:pPr>
      <w:r w:rsidRPr="00013DBE">
        <w:rPr>
          <w:rFonts w:asciiTheme="minorHAnsi" w:hAnsiTheme="minorHAnsi"/>
          <w:sz w:val="22"/>
          <w:szCs w:val="22"/>
        </w:rPr>
        <w:t>Focus groups</w:t>
      </w:r>
      <w:r w:rsidR="001A21A6">
        <w:rPr>
          <w:rFonts w:asciiTheme="minorHAnsi" w:hAnsiTheme="minorHAnsi"/>
          <w:sz w:val="22"/>
          <w:szCs w:val="22"/>
        </w:rPr>
        <w:t xml:space="preserve"> (8-10 participants)</w:t>
      </w:r>
      <w:r w:rsidRPr="00013DBE">
        <w:rPr>
          <w:rFonts w:asciiTheme="minorHAnsi" w:hAnsiTheme="minorHAnsi"/>
          <w:sz w:val="22"/>
          <w:szCs w:val="22"/>
        </w:rPr>
        <w:t xml:space="preserve"> with </w:t>
      </w:r>
      <w:r w:rsidR="008C4D43">
        <w:rPr>
          <w:rFonts w:asciiTheme="minorHAnsi" w:hAnsiTheme="minorHAnsi"/>
          <w:sz w:val="22"/>
          <w:szCs w:val="22"/>
        </w:rPr>
        <w:t xml:space="preserve">consumers: </w:t>
      </w:r>
      <w:r w:rsidRPr="00013DBE">
        <w:rPr>
          <w:rFonts w:asciiTheme="minorHAnsi" w:hAnsiTheme="minorHAnsi"/>
          <w:sz w:val="22"/>
          <w:szCs w:val="22"/>
        </w:rPr>
        <w:t>90 minutes</w:t>
      </w:r>
    </w:p>
    <w:p w:rsidR="00C75D70" w:rsidRPr="005A6416" w:rsidRDefault="001A21A6" w:rsidP="00F757DF">
      <w:pPr>
        <w:pStyle w:val="ListParagraph"/>
        <w:numPr>
          <w:ilvl w:val="0"/>
          <w:numId w:val="6"/>
        </w:numPr>
        <w:spacing w:after="200" w:line="276" w:lineRule="auto"/>
        <w:rPr>
          <w:rFonts w:asciiTheme="minorHAnsi" w:hAnsiTheme="minorHAnsi"/>
          <w:sz w:val="22"/>
          <w:szCs w:val="22"/>
        </w:rPr>
      </w:pPr>
      <w:r>
        <w:rPr>
          <w:rFonts w:asciiTheme="minorHAnsi" w:hAnsiTheme="minorHAnsi"/>
          <w:sz w:val="22"/>
          <w:szCs w:val="22"/>
        </w:rPr>
        <w:t>Focus group t</w:t>
      </w:r>
      <w:r w:rsidR="00F757DF" w:rsidRPr="005A6416">
        <w:rPr>
          <w:rFonts w:asciiTheme="minorHAnsi" w:hAnsiTheme="minorHAnsi"/>
          <w:sz w:val="22"/>
          <w:szCs w:val="22"/>
        </w:rPr>
        <w:t xml:space="preserve">riads with </w:t>
      </w:r>
      <w:r w:rsidR="008C4D43" w:rsidRPr="005A6416">
        <w:rPr>
          <w:rFonts w:asciiTheme="minorHAnsi" w:hAnsiTheme="minorHAnsi"/>
          <w:sz w:val="22"/>
          <w:szCs w:val="22"/>
        </w:rPr>
        <w:t>health care professionals</w:t>
      </w:r>
      <w:r w:rsidR="00F757DF" w:rsidRPr="005A6416">
        <w:rPr>
          <w:rFonts w:asciiTheme="minorHAnsi" w:hAnsiTheme="minorHAnsi"/>
          <w:sz w:val="22"/>
          <w:szCs w:val="22"/>
        </w:rPr>
        <w:t>: 60 minutes</w:t>
      </w:r>
    </w:p>
    <w:p w:rsidR="00F757DF" w:rsidRPr="00013DBE" w:rsidRDefault="00F757DF" w:rsidP="00F757DF">
      <w:pPr>
        <w:spacing w:after="200" w:line="276" w:lineRule="auto"/>
        <w:rPr>
          <w:rFonts w:asciiTheme="minorHAnsi" w:hAnsiTheme="minorHAnsi"/>
          <w:sz w:val="22"/>
          <w:szCs w:val="22"/>
        </w:rPr>
      </w:pPr>
      <w:r w:rsidRPr="00013DBE">
        <w:rPr>
          <w:rFonts w:asciiTheme="minorHAnsi" w:hAnsiTheme="minorHAnsi"/>
          <w:sz w:val="22"/>
          <w:szCs w:val="22"/>
        </w:rPr>
        <w:t xml:space="preserve">The duration varies given factors unique to the type of group and audience. The focus groups with </w:t>
      </w:r>
      <w:r w:rsidR="00C16E6C">
        <w:rPr>
          <w:rFonts w:asciiTheme="minorHAnsi" w:hAnsiTheme="minorHAnsi"/>
          <w:sz w:val="22"/>
          <w:szCs w:val="22"/>
        </w:rPr>
        <w:t xml:space="preserve">the </w:t>
      </w:r>
      <w:r w:rsidR="008C4D43">
        <w:rPr>
          <w:rFonts w:asciiTheme="minorHAnsi" w:hAnsiTheme="minorHAnsi"/>
          <w:sz w:val="22"/>
          <w:szCs w:val="22"/>
        </w:rPr>
        <w:t>consumers</w:t>
      </w:r>
      <w:r w:rsidRPr="00013DBE">
        <w:rPr>
          <w:rFonts w:asciiTheme="minorHAnsi" w:hAnsiTheme="minorHAnsi"/>
          <w:sz w:val="22"/>
          <w:szCs w:val="22"/>
        </w:rPr>
        <w:t xml:space="preserve"> have the longest duration (90 minutes) given the larger number (up to 10) of individuals that will take part in the groups. The allotted time of 90 minutes will allow time for all participants to share their thoughts and </w:t>
      </w:r>
      <w:r w:rsidR="007B1EEE">
        <w:rPr>
          <w:rFonts w:asciiTheme="minorHAnsi" w:hAnsiTheme="minorHAnsi"/>
          <w:sz w:val="22"/>
          <w:szCs w:val="22"/>
        </w:rPr>
        <w:t>provide their input</w:t>
      </w:r>
      <w:r w:rsidRPr="00013DBE">
        <w:rPr>
          <w:rFonts w:asciiTheme="minorHAnsi" w:hAnsiTheme="minorHAnsi"/>
          <w:sz w:val="22"/>
          <w:szCs w:val="22"/>
        </w:rPr>
        <w:t xml:space="preserve">. While </w:t>
      </w:r>
      <w:r w:rsidR="00F84658" w:rsidRPr="00013DBE">
        <w:rPr>
          <w:rFonts w:asciiTheme="minorHAnsi" w:hAnsiTheme="minorHAnsi"/>
          <w:sz w:val="22"/>
          <w:szCs w:val="22"/>
        </w:rPr>
        <w:t xml:space="preserve">the nature of the </w:t>
      </w:r>
      <w:r w:rsidR="008C4D43">
        <w:rPr>
          <w:rFonts w:asciiTheme="minorHAnsi" w:hAnsiTheme="minorHAnsi"/>
          <w:sz w:val="22"/>
          <w:szCs w:val="22"/>
        </w:rPr>
        <w:t>brand</w:t>
      </w:r>
      <w:r w:rsidR="001A5792">
        <w:rPr>
          <w:rFonts w:asciiTheme="minorHAnsi" w:hAnsiTheme="minorHAnsi"/>
          <w:sz w:val="22"/>
          <w:szCs w:val="22"/>
        </w:rPr>
        <w:t>,</w:t>
      </w:r>
      <w:r w:rsidR="008C4D43">
        <w:rPr>
          <w:rFonts w:asciiTheme="minorHAnsi" w:hAnsiTheme="minorHAnsi"/>
          <w:sz w:val="22"/>
          <w:szCs w:val="22"/>
        </w:rPr>
        <w:t xml:space="preserve"> </w:t>
      </w:r>
      <w:r w:rsidR="00F84658" w:rsidRPr="00013DBE">
        <w:rPr>
          <w:rFonts w:asciiTheme="minorHAnsi" w:hAnsiTheme="minorHAnsi"/>
          <w:sz w:val="22"/>
          <w:szCs w:val="22"/>
        </w:rPr>
        <w:t xml:space="preserve">message </w:t>
      </w:r>
      <w:r w:rsidR="001A5792">
        <w:rPr>
          <w:rFonts w:asciiTheme="minorHAnsi" w:hAnsiTheme="minorHAnsi"/>
          <w:sz w:val="22"/>
          <w:szCs w:val="22"/>
        </w:rPr>
        <w:t xml:space="preserve">and materials </w:t>
      </w:r>
      <w:r w:rsidR="00F84658" w:rsidRPr="00013DBE">
        <w:rPr>
          <w:rFonts w:asciiTheme="minorHAnsi" w:hAnsiTheme="minorHAnsi"/>
          <w:sz w:val="22"/>
          <w:szCs w:val="22"/>
        </w:rPr>
        <w:t xml:space="preserve">testing with the </w:t>
      </w:r>
      <w:r w:rsidR="008C4D43">
        <w:rPr>
          <w:rFonts w:asciiTheme="minorHAnsi" w:hAnsiTheme="minorHAnsi"/>
          <w:sz w:val="22"/>
          <w:szCs w:val="22"/>
        </w:rPr>
        <w:t xml:space="preserve">health care professionals </w:t>
      </w:r>
      <w:r w:rsidR="00F84658" w:rsidRPr="00013DBE">
        <w:rPr>
          <w:rFonts w:asciiTheme="minorHAnsi" w:hAnsiTheme="minorHAnsi"/>
          <w:sz w:val="22"/>
          <w:szCs w:val="22"/>
        </w:rPr>
        <w:t>will be similar to that of the focus groups</w:t>
      </w:r>
      <w:r w:rsidRPr="00013DBE">
        <w:rPr>
          <w:rFonts w:asciiTheme="minorHAnsi" w:hAnsiTheme="minorHAnsi"/>
          <w:sz w:val="22"/>
          <w:szCs w:val="22"/>
        </w:rPr>
        <w:t xml:space="preserve">, given the smaller number of participants (3 to 4), it is anticipated that the same depth of discussion that </w:t>
      </w:r>
      <w:r w:rsidR="007B1EEE">
        <w:rPr>
          <w:rFonts w:asciiTheme="minorHAnsi" w:hAnsiTheme="minorHAnsi"/>
          <w:sz w:val="22"/>
          <w:szCs w:val="22"/>
        </w:rPr>
        <w:t>will</w:t>
      </w:r>
      <w:r w:rsidRPr="00013DBE">
        <w:rPr>
          <w:rFonts w:asciiTheme="minorHAnsi" w:hAnsiTheme="minorHAnsi"/>
          <w:sz w:val="22"/>
          <w:szCs w:val="22"/>
        </w:rPr>
        <w:t xml:space="preserve"> take place in the focus group in 90 minutes will be able to take place in the triad</w:t>
      </w:r>
      <w:r w:rsidR="007B1EEE">
        <w:rPr>
          <w:rFonts w:asciiTheme="minorHAnsi" w:hAnsiTheme="minorHAnsi"/>
          <w:sz w:val="22"/>
          <w:szCs w:val="22"/>
        </w:rPr>
        <w:t>s</w:t>
      </w:r>
      <w:r w:rsidRPr="00013DBE">
        <w:rPr>
          <w:rFonts w:asciiTheme="minorHAnsi" w:hAnsiTheme="minorHAnsi"/>
          <w:sz w:val="22"/>
          <w:szCs w:val="22"/>
        </w:rPr>
        <w:t xml:space="preserve"> </w:t>
      </w:r>
      <w:r w:rsidR="008C4D43">
        <w:rPr>
          <w:rFonts w:asciiTheme="minorHAnsi" w:hAnsiTheme="minorHAnsi"/>
          <w:sz w:val="22"/>
          <w:szCs w:val="22"/>
        </w:rPr>
        <w:t xml:space="preserve">with health care professionals </w:t>
      </w:r>
      <w:r w:rsidRPr="00013DBE">
        <w:rPr>
          <w:rFonts w:asciiTheme="minorHAnsi" w:hAnsiTheme="minorHAnsi"/>
          <w:sz w:val="22"/>
          <w:szCs w:val="22"/>
        </w:rPr>
        <w:t xml:space="preserve">in 60 minutes. </w:t>
      </w:r>
      <w:r w:rsidR="001E280C">
        <w:rPr>
          <w:rFonts w:asciiTheme="minorHAnsi" w:hAnsiTheme="minorHAnsi"/>
          <w:sz w:val="22"/>
          <w:szCs w:val="22"/>
        </w:rPr>
        <w:t>Additionally, t</w:t>
      </w:r>
      <w:r w:rsidRPr="00013DBE">
        <w:rPr>
          <w:rFonts w:asciiTheme="minorHAnsi" w:hAnsiTheme="minorHAnsi"/>
          <w:sz w:val="22"/>
          <w:szCs w:val="22"/>
        </w:rPr>
        <w:t xml:space="preserve">o accommodate their </w:t>
      </w:r>
      <w:r w:rsidR="001E280C">
        <w:rPr>
          <w:rFonts w:asciiTheme="minorHAnsi" w:hAnsiTheme="minorHAnsi"/>
          <w:sz w:val="22"/>
          <w:szCs w:val="22"/>
        </w:rPr>
        <w:t>work schedules</w:t>
      </w:r>
      <w:r w:rsidR="007B1EEE">
        <w:rPr>
          <w:rFonts w:asciiTheme="minorHAnsi" w:hAnsiTheme="minorHAnsi"/>
          <w:sz w:val="22"/>
          <w:szCs w:val="22"/>
        </w:rPr>
        <w:t xml:space="preserve"> and available time</w:t>
      </w:r>
      <w:r w:rsidR="001E280C">
        <w:rPr>
          <w:rFonts w:asciiTheme="minorHAnsi" w:hAnsiTheme="minorHAnsi"/>
          <w:sz w:val="22"/>
          <w:szCs w:val="22"/>
        </w:rPr>
        <w:t xml:space="preserve">, </w:t>
      </w:r>
      <w:r w:rsidR="007B1EEE">
        <w:rPr>
          <w:rFonts w:asciiTheme="minorHAnsi" w:hAnsiTheme="minorHAnsi"/>
          <w:sz w:val="22"/>
          <w:szCs w:val="22"/>
        </w:rPr>
        <w:t xml:space="preserve">the </w:t>
      </w:r>
      <w:r w:rsidR="001E280C">
        <w:rPr>
          <w:rFonts w:asciiTheme="minorHAnsi" w:hAnsiTheme="minorHAnsi"/>
          <w:sz w:val="22"/>
          <w:szCs w:val="22"/>
        </w:rPr>
        <w:t>duration of 60</w:t>
      </w:r>
      <w:r w:rsidRPr="00013DBE">
        <w:rPr>
          <w:rFonts w:asciiTheme="minorHAnsi" w:hAnsiTheme="minorHAnsi"/>
          <w:sz w:val="22"/>
          <w:szCs w:val="22"/>
        </w:rPr>
        <w:t xml:space="preserve"> minutes for the discussion group </w:t>
      </w:r>
      <w:r w:rsidR="001E280C">
        <w:rPr>
          <w:rFonts w:asciiTheme="minorHAnsi" w:hAnsiTheme="minorHAnsi"/>
          <w:sz w:val="22"/>
          <w:szCs w:val="22"/>
        </w:rPr>
        <w:t xml:space="preserve">with health care professionals </w:t>
      </w:r>
      <w:r w:rsidRPr="00013DBE">
        <w:rPr>
          <w:rFonts w:asciiTheme="minorHAnsi" w:hAnsiTheme="minorHAnsi"/>
          <w:sz w:val="22"/>
          <w:szCs w:val="22"/>
        </w:rPr>
        <w:t>was deemed mo</w:t>
      </w:r>
      <w:r w:rsidR="004C3D03">
        <w:rPr>
          <w:rFonts w:asciiTheme="minorHAnsi" w:hAnsiTheme="minorHAnsi"/>
          <w:sz w:val="22"/>
          <w:szCs w:val="22"/>
        </w:rPr>
        <w:t xml:space="preserve">re </w:t>
      </w:r>
      <w:r w:rsidR="007B1EEE">
        <w:rPr>
          <w:rFonts w:asciiTheme="minorHAnsi" w:hAnsiTheme="minorHAnsi"/>
          <w:sz w:val="22"/>
          <w:szCs w:val="22"/>
        </w:rPr>
        <w:t xml:space="preserve">feasible and </w:t>
      </w:r>
      <w:r w:rsidRPr="00013DBE">
        <w:rPr>
          <w:rFonts w:asciiTheme="minorHAnsi" w:hAnsiTheme="minorHAnsi"/>
          <w:sz w:val="22"/>
          <w:szCs w:val="22"/>
        </w:rPr>
        <w:t xml:space="preserve">appropriate. While the </w:t>
      </w:r>
      <w:r w:rsidR="001E280C">
        <w:rPr>
          <w:rFonts w:asciiTheme="minorHAnsi" w:hAnsiTheme="minorHAnsi"/>
          <w:sz w:val="22"/>
          <w:szCs w:val="22"/>
        </w:rPr>
        <w:t>brand</w:t>
      </w:r>
      <w:r w:rsidR="001A5792">
        <w:rPr>
          <w:rFonts w:asciiTheme="minorHAnsi" w:hAnsiTheme="minorHAnsi"/>
          <w:sz w:val="22"/>
          <w:szCs w:val="22"/>
        </w:rPr>
        <w:t>,</w:t>
      </w:r>
      <w:r w:rsidR="001E280C">
        <w:rPr>
          <w:rFonts w:asciiTheme="minorHAnsi" w:hAnsiTheme="minorHAnsi"/>
          <w:sz w:val="22"/>
          <w:szCs w:val="22"/>
        </w:rPr>
        <w:t xml:space="preserve"> </w:t>
      </w:r>
      <w:r w:rsidRPr="00013DBE">
        <w:rPr>
          <w:rFonts w:asciiTheme="minorHAnsi" w:hAnsiTheme="minorHAnsi"/>
          <w:sz w:val="22"/>
          <w:szCs w:val="22"/>
        </w:rPr>
        <w:t>message</w:t>
      </w:r>
      <w:r w:rsidR="001A5792">
        <w:rPr>
          <w:rFonts w:asciiTheme="minorHAnsi" w:hAnsiTheme="minorHAnsi"/>
          <w:sz w:val="22"/>
          <w:szCs w:val="22"/>
        </w:rPr>
        <w:t>, and materials</w:t>
      </w:r>
      <w:r w:rsidRPr="00013DBE">
        <w:rPr>
          <w:rFonts w:asciiTheme="minorHAnsi" w:hAnsiTheme="minorHAnsi"/>
          <w:sz w:val="22"/>
          <w:szCs w:val="22"/>
        </w:rPr>
        <w:t xml:space="preserve"> testing with</w:t>
      </w:r>
      <w:r w:rsidR="00F84658" w:rsidRPr="00013DBE">
        <w:rPr>
          <w:rFonts w:asciiTheme="minorHAnsi" w:hAnsiTheme="minorHAnsi"/>
          <w:sz w:val="22"/>
          <w:szCs w:val="22"/>
        </w:rPr>
        <w:t xml:space="preserve"> the </w:t>
      </w:r>
      <w:r w:rsidR="001E280C">
        <w:rPr>
          <w:rFonts w:asciiTheme="minorHAnsi" w:hAnsiTheme="minorHAnsi"/>
          <w:sz w:val="22"/>
          <w:szCs w:val="22"/>
        </w:rPr>
        <w:t xml:space="preserve">health care professionals </w:t>
      </w:r>
      <w:r w:rsidR="00F84658" w:rsidRPr="00013DBE">
        <w:rPr>
          <w:rFonts w:asciiTheme="minorHAnsi" w:hAnsiTheme="minorHAnsi"/>
          <w:sz w:val="22"/>
          <w:szCs w:val="22"/>
        </w:rPr>
        <w:t xml:space="preserve">will be </w:t>
      </w:r>
      <w:r w:rsidRPr="00013DBE">
        <w:rPr>
          <w:rFonts w:asciiTheme="minorHAnsi" w:hAnsiTheme="minorHAnsi"/>
          <w:sz w:val="22"/>
          <w:szCs w:val="22"/>
        </w:rPr>
        <w:t xml:space="preserve">similar in </w:t>
      </w:r>
      <w:r w:rsidR="00F84658" w:rsidRPr="00013DBE">
        <w:rPr>
          <w:rFonts w:asciiTheme="minorHAnsi" w:hAnsiTheme="minorHAnsi"/>
          <w:sz w:val="22"/>
          <w:szCs w:val="22"/>
        </w:rPr>
        <w:t xml:space="preserve">nature to that of the </w:t>
      </w:r>
      <w:r w:rsidR="001E280C">
        <w:rPr>
          <w:rFonts w:asciiTheme="minorHAnsi" w:hAnsiTheme="minorHAnsi"/>
          <w:sz w:val="22"/>
          <w:szCs w:val="22"/>
        </w:rPr>
        <w:t>consumers</w:t>
      </w:r>
      <w:r w:rsidR="00F84658" w:rsidRPr="00013DBE">
        <w:rPr>
          <w:rFonts w:asciiTheme="minorHAnsi" w:hAnsiTheme="minorHAnsi"/>
          <w:sz w:val="22"/>
          <w:szCs w:val="22"/>
        </w:rPr>
        <w:t>, it is possible that the shorter duration of the discussion may not allow for as much in-depth discussion of certain topics.</w:t>
      </w:r>
    </w:p>
    <w:p w:rsidR="002A39D1" w:rsidRPr="005A6416" w:rsidRDefault="00586ECF" w:rsidP="00CC0ABE">
      <w:pPr>
        <w:spacing w:after="200" w:line="276" w:lineRule="auto"/>
        <w:rPr>
          <w:rFonts w:asciiTheme="minorHAnsi" w:hAnsiTheme="minorHAnsi"/>
          <w:b/>
          <w:i/>
          <w:u w:val="single"/>
        </w:rPr>
      </w:pPr>
      <w:r>
        <w:rPr>
          <w:rFonts w:asciiTheme="minorHAnsi" w:hAnsiTheme="minorHAnsi"/>
          <w:b/>
          <w:i/>
          <w:u w:val="single"/>
        </w:rPr>
        <w:t>Remote T</w:t>
      </w:r>
      <w:r w:rsidR="002A39D1" w:rsidRPr="005A6416">
        <w:rPr>
          <w:rFonts w:asciiTheme="minorHAnsi" w:hAnsiTheme="minorHAnsi"/>
          <w:b/>
          <w:i/>
          <w:u w:val="single"/>
        </w:rPr>
        <w:t xml:space="preserve">esting </w:t>
      </w:r>
      <w:r>
        <w:rPr>
          <w:rFonts w:asciiTheme="minorHAnsi" w:hAnsiTheme="minorHAnsi"/>
          <w:b/>
          <w:i/>
          <w:u w:val="single"/>
        </w:rPr>
        <w:t>P</w:t>
      </w:r>
      <w:r w:rsidR="002A39D1" w:rsidRPr="005A6416">
        <w:rPr>
          <w:rFonts w:asciiTheme="minorHAnsi" w:hAnsiTheme="minorHAnsi"/>
          <w:b/>
          <w:i/>
          <w:u w:val="single"/>
        </w:rPr>
        <w:t>rocedures</w:t>
      </w:r>
    </w:p>
    <w:p w:rsidR="00D73A18" w:rsidRDefault="002A39D1">
      <w:pPr>
        <w:spacing w:after="200" w:line="276" w:lineRule="auto"/>
        <w:rPr>
          <w:rFonts w:asciiTheme="minorHAnsi" w:hAnsiTheme="minorHAnsi"/>
          <w:sz w:val="22"/>
          <w:szCs w:val="22"/>
        </w:rPr>
      </w:pPr>
      <w:r w:rsidRPr="00013DBE">
        <w:rPr>
          <w:rFonts w:asciiTheme="minorHAnsi" w:hAnsiTheme="minorHAnsi"/>
          <w:sz w:val="22"/>
          <w:szCs w:val="22"/>
        </w:rPr>
        <w:lastRenderedPageBreak/>
        <w:t xml:space="preserve">Once participants who will be taking part in the discussion groups remotely (i.e., </w:t>
      </w:r>
      <w:r w:rsidR="00AC6A44">
        <w:rPr>
          <w:rFonts w:asciiTheme="minorHAnsi" w:hAnsiTheme="minorHAnsi"/>
          <w:sz w:val="22"/>
          <w:szCs w:val="22"/>
        </w:rPr>
        <w:t>health care professional</w:t>
      </w:r>
      <w:r w:rsidR="00BC14A7">
        <w:rPr>
          <w:rFonts w:asciiTheme="minorHAnsi" w:hAnsiTheme="minorHAnsi"/>
          <w:sz w:val="22"/>
          <w:szCs w:val="22"/>
        </w:rPr>
        <w:t>s</w:t>
      </w:r>
      <w:r w:rsidRPr="00013DBE">
        <w:rPr>
          <w:rFonts w:asciiTheme="minorHAnsi" w:hAnsiTheme="minorHAnsi"/>
          <w:sz w:val="22"/>
          <w:szCs w:val="22"/>
        </w:rPr>
        <w:t>) are scheduled, they will receive e-mail instructions for joining the discussion on their scheduled date and time. The instructions they will receive will look as follows:</w:t>
      </w:r>
      <w:r w:rsidR="00D73A18">
        <w:rPr>
          <w:rFonts w:asciiTheme="minorHAnsi" w:hAnsiTheme="minorHAnsi"/>
          <w:sz w:val="22"/>
          <w:szCs w:val="22"/>
        </w:rPr>
        <w:br w:type="page"/>
      </w:r>
    </w:p>
    <w:p w:rsidR="00D73A18" w:rsidRDefault="00D73A18" w:rsidP="002A39D1">
      <w:pPr>
        <w:spacing w:after="200" w:line="276" w:lineRule="auto"/>
        <w:rPr>
          <w:rFonts w:asciiTheme="minorHAnsi" w:hAnsiTheme="minorHAnsi"/>
          <w:sz w:val="22"/>
          <w:szCs w:val="22"/>
        </w:rPr>
      </w:pPr>
      <w:r>
        <w:rPr>
          <w:rFonts w:asciiTheme="minorHAnsi" w:hAnsiTheme="minorHAnsi"/>
          <w:noProof/>
          <w:sz w:val="22"/>
          <w:szCs w:val="22"/>
        </w:rPr>
        <w:lastRenderedPageBreak/>
        <w:drawing>
          <wp:anchor distT="0" distB="0" distL="114300" distR="114300" simplePos="0" relativeHeight="251665408" behindDoc="0" locked="0" layoutInCell="1" allowOverlap="1">
            <wp:simplePos x="0" y="0"/>
            <wp:positionH relativeFrom="column">
              <wp:posOffset>-419100</wp:posOffset>
            </wp:positionH>
            <wp:positionV relativeFrom="paragraph">
              <wp:posOffset>-504825</wp:posOffset>
            </wp:positionV>
            <wp:extent cx="6777355" cy="4981575"/>
            <wp:effectExtent l="19050" t="19050" r="23495" b="28575"/>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777355" cy="4981575"/>
                    </a:xfrm>
                    <a:prstGeom prst="rect">
                      <a:avLst/>
                    </a:prstGeom>
                    <a:noFill/>
                    <a:ln w="9525">
                      <a:solidFill>
                        <a:schemeClr val="accent1"/>
                      </a:solidFill>
                      <a:miter lim="800000"/>
                      <a:headEnd/>
                      <a:tailEnd/>
                    </a:ln>
                  </pic:spPr>
                </pic:pic>
              </a:graphicData>
            </a:graphic>
          </wp:anchor>
        </w:drawing>
      </w: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D73A18" w:rsidRDefault="00D73A18" w:rsidP="002A39D1">
      <w:pPr>
        <w:spacing w:after="200" w:line="276" w:lineRule="auto"/>
        <w:rPr>
          <w:rFonts w:asciiTheme="minorHAnsi" w:hAnsiTheme="minorHAnsi"/>
          <w:sz w:val="22"/>
          <w:szCs w:val="22"/>
        </w:rPr>
      </w:pPr>
    </w:p>
    <w:p w:rsidR="002A39D1" w:rsidRDefault="00D73A18" w:rsidP="002A39D1">
      <w:pPr>
        <w:spacing w:after="200" w:line="276" w:lineRule="auto"/>
      </w:pPr>
      <w:r>
        <w:rPr>
          <w:rFonts w:asciiTheme="minorHAnsi" w:hAnsiTheme="minorHAnsi"/>
          <w:sz w:val="22"/>
          <w:szCs w:val="22"/>
        </w:rPr>
        <w:br w:type="page"/>
      </w:r>
    </w:p>
    <w:p w:rsidR="00D926A4" w:rsidRPr="00614570" w:rsidRDefault="00D926A4" w:rsidP="00CC0ABE">
      <w:pPr>
        <w:spacing w:after="200" w:line="276" w:lineRule="auto"/>
        <w:rPr>
          <w:rFonts w:asciiTheme="minorHAnsi" w:hAnsiTheme="minorHAnsi"/>
          <w:sz w:val="22"/>
          <w:szCs w:val="22"/>
        </w:rPr>
      </w:pPr>
      <w:r w:rsidRPr="00614570">
        <w:rPr>
          <w:rFonts w:asciiTheme="minorHAnsi" w:hAnsiTheme="minorHAnsi"/>
          <w:sz w:val="22"/>
          <w:szCs w:val="22"/>
        </w:rPr>
        <w:lastRenderedPageBreak/>
        <w:t>The emailed instructions will contain:</w:t>
      </w:r>
    </w:p>
    <w:p w:rsidR="00D926A4" w:rsidRPr="00614570" w:rsidRDefault="00D926A4" w:rsidP="00D926A4">
      <w:pPr>
        <w:pStyle w:val="ListParagraph"/>
        <w:numPr>
          <w:ilvl w:val="0"/>
          <w:numId w:val="3"/>
        </w:numPr>
        <w:spacing w:after="200" w:line="276" w:lineRule="auto"/>
        <w:rPr>
          <w:rFonts w:asciiTheme="minorHAnsi" w:hAnsiTheme="minorHAnsi"/>
          <w:sz w:val="22"/>
          <w:szCs w:val="22"/>
        </w:rPr>
      </w:pPr>
      <w:r w:rsidRPr="00614570">
        <w:rPr>
          <w:rFonts w:asciiTheme="minorHAnsi" w:hAnsiTheme="minorHAnsi"/>
          <w:sz w:val="22"/>
          <w:szCs w:val="22"/>
        </w:rPr>
        <w:t xml:space="preserve">A toll-free </w:t>
      </w:r>
      <w:r w:rsidR="00013DBE" w:rsidRPr="00614570">
        <w:rPr>
          <w:rFonts w:asciiTheme="minorHAnsi" w:hAnsiTheme="minorHAnsi"/>
          <w:sz w:val="22"/>
          <w:szCs w:val="22"/>
        </w:rPr>
        <w:t xml:space="preserve">telephone </w:t>
      </w:r>
      <w:r w:rsidRPr="00614570">
        <w:rPr>
          <w:rFonts w:asciiTheme="minorHAnsi" w:hAnsiTheme="minorHAnsi"/>
          <w:sz w:val="22"/>
          <w:szCs w:val="22"/>
        </w:rPr>
        <w:t>number for the voice/audio portion of the discussion.</w:t>
      </w:r>
    </w:p>
    <w:p w:rsidR="002A39D1" w:rsidRPr="00614570" w:rsidRDefault="00D926A4" w:rsidP="00D926A4">
      <w:pPr>
        <w:pStyle w:val="ListParagraph"/>
        <w:numPr>
          <w:ilvl w:val="0"/>
          <w:numId w:val="3"/>
        </w:numPr>
        <w:spacing w:after="200" w:line="276" w:lineRule="auto"/>
        <w:rPr>
          <w:rFonts w:asciiTheme="minorHAnsi" w:hAnsiTheme="minorHAnsi"/>
          <w:sz w:val="22"/>
          <w:szCs w:val="22"/>
        </w:rPr>
      </w:pPr>
      <w:r w:rsidRPr="00614570">
        <w:rPr>
          <w:rFonts w:asciiTheme="minorHAnsi" w:hAnsiTheme="minorHAnsi"/>
          <w:sz w:val="22"/>
          <w:szCs w:val="22"/>
        </w:rPr>
        <w:t xml:space="preserve">Directions for joining the web conference </w:t>
      </w:r>
      <w:r w:rsidR="00E934BC">
        <w:rPr>
          <w:rFonts w:asciiTheme="minorHAnsi" w:hAnsiTheme="minorHAnsi"/>
          <w:sz w:val="22"/>
          <w:szCs w:val="22"/>
        </w:rPr>
        <w:t>using</w:t>
      </w:r>
      <w:r w:rsidRPr="00614570">
        <w:rPr>
          <w:rFonts w:asciiTheme="minorHAnsi" w:hAnsiTheme="minorHAnsi"/>
          <w:sz w:val="22"/>
          <w:szCs w:val="22"/>
        </w:rPr>
        <w:t xml:space="preserve"> GotoMeeting.  </w:t>
      </w:r>
    </w:p>
    <w:p w:rsidR="005131D1" w:rsidRPr="00013DBE" w:rsidRDefault="00D926A4" w:rsidP="00D926A4">
      <w:pPr>
        <w:rPr>
          <w:rFonts w:asciiTheme="minorHAnsi" w:eastAsia="Calibri" w:hAnsiTheme="minorHAnsi"/>
          <w:sz w:val="22"/>
          <w:szCs w:val="22"/>
        </w:rPr>
      </w:pPr>
      <w:r w:rsidRPr="00013DBE">
        <w:rPr>
          <w:rFonts w:asciiTheme="minorHAnsi" w:hAnsiTheme="minorHAnsi"/>
          <w:sz w:val="22"/>
          <w:szCs w:val="22"/>
        </w:rPr>
        <w:t>GoToMeeting is an online web conferencing service that will allow the moderator to</w:t>
      </w:r>
      <w:r w:rsidR="00013DBE" w:rsidRPr="00013DBE">
        <w:rPr>
          <w:rFonts w:asciiTheme="minorHAnsi" w:hAnsiTheme="minorHAnsi"/>
          <w:sz w:val="22"/>
          <w:szCs w:val="22"/>
        </w:rPr>
        <w:t xml:space="preserve"> project </w:t>
      </w:r>
      <w:r w:rsidR="00E934BC">
        <w:rPr>
          <w:rFonts w:asciiTheme="minorHAnsi" w:hAnsiTheme="minorHAnsi"/>
          <w:sz w:val="22"/>
          <w:szCs w:val="22"/>
        </w:rPr>
        <w:t xml:space="preserve">the messages being tested </w:t>
      </w:r>
      <w:r w:rsidR="00013DBE" w:rsidRPr="00013DBE">
        <w:rPr>
          <w:rFonts w:asciiTheme="minorHAnsi" w:hAnsiTheme="minorHAnsi"/>
          <w:sz w:val="22"/>
          <w:szCs w:val="22"/>
        </w:rPr>
        <w:t xml:space="preserve">on </w:t>
      </w:r>
      <w:r w:rsidR="00E934BC">
        <w:rPr>
          <w:rFonts w:asciiTheme="minorHAnsi" w:hAnsiTheme="minorHAnsi"/>
          <w:sz w:val="22"/>
          <w:szCs w:val="22"/>
        </w:rPr>
        <w:t xml:space="preserve">the </w:t>
      </w:r>
      <w:r w:rsidR="00013DBE" w:rsidRPr="00013DBE">
        <w:rPr>
          <w:rFonts w:asciiTheme="minorHAnsi" w:hAnsiTheme="minorHAnsi"/>
          <w:sz w:val="22"/>
          <w:szCs w:val="22"/>
        </w:rPr>
        <w:t xml:space="preserve">computer screen, </w:t>
      </w:r>
      <w:r w:rsidRPr="00013DBE">
        <w:rPr>
          <w:rFonts w:asciiTheme="minorHAnsi" w:hAnsiTheme="minorHAnsi"/>
          <w:sz w:val="22"/>
          <w:szCs w:val="22"/>
        </w:rPr>
        <w:t>during the discussion group</w:t>
      </w:r>
      <w:r w:rsidR="005131D1" w:rsidRPr="00013DBE">
        <w:rPr>
          <w:rFonts w:asciiTheme="minorHAnsi" w:hAnsiTheme="minorHAnsi"/>
          <w:sz w:val="22"/>
          <w:szCs w:val="22"/>
        </w:rPr>
        <w:t>. P</w:t>
      </w:r>
      <w:r w:rsidRPr="00013DBE">
        <w:rPr>
          <w:rFonts w:asciiTheme="minorHAnsi" w:hAnsiTheme="minorHAnsi"/>
          <w:sz w:val="22"/>
          <w:szCs w:val="22"/>
        </w:rPr>
        <w:t xml:space="preserve">articipants </w:t>
      </w:r>
      <w:r w:rsidR="005131D1" w:rsidRPr="00013DBE">
        <w:rPr>
          <w:rFonts w:asciiTheme="minorHAnsi" w:hAnsiTheme="minorHAnsi"/>
          <w:sz w:val="22"/>
          <w:szCs w:val="22"/>
        </w:rPr>
        <w:t>will be able to</w:t>
      </w:r>
      <w:r w:rsidR="00E934BC">
        <w:rPr>
          <w:rFonts w:asciiTheme="minorHAnsi" w:hAnsiTheme="minorHAnsi"/>
          <w:sz w:val="22"/>
          <w:szCs w:val="22"/>
        </w:rPr>
        <w:t xml:space="preserve">, </w:t>
      </w:r>
      <w:r w:rsidR="005131D1" w:rsidRPr="00013DBE">
        <w:rPr>
          <w:rFonts w:asciiTheme="minorHAnsi" w:hAnsiTheme="minorHAnsi"/>
          <w:sz w:val="22"/>
          <w:szCs w:val="22"/>
        </w:rPr>
        <w:t>on their own computer screen</w:t>
      </w:r>
      <w:r w:rsidR="00E934BC">
        <w:rPr>
          <w:rFonts w:asciiTheme="minorHAnsi" w:hAnsiTheme="minorHAnsi"/>
          <w:sz w:val="22"/>
          <w:szCs w:val="22"/>
        </w:rPr>
        <w:t>, see</w:t>
      </w:r>
      <w:r w:rsidR="005131D1" w:rsidRPr="00013DBE">
        <w:rPr>
          <w:rFonts w:asciiTheme="minorHAnsi" w:hAnsiTheme="minorHAnsi"/>
          <w:sz w:val="22"/>
          <w:szCs w:val="22"/>
        </w:rPr>
        <w:t xml:space="preserve"> the </w:t>
      </w:r>
      <w:r w:rsidR="001A5792">
        <w:rPr>
          <w:rFonts w:asciiTheme="minorHAnsi" w:hAnsiTheme="minorHAnsi"/>
          <w:sz w:val="22"/>
          <w:szCs w:val="22"/>
        </w:rPr>
        <w:t xml:space="preserve">brand concepts, </w:t>
      </w:r>
      <w:r w:rsidR="005131D1" w:rsidRPr="00013DBE">
        <w:rPr>
          <w:rFonts w:asciiTheme="minorHAnsi" w:hAnsiTheme="minorHAnsi"/>
          <w:sz w:val="22"/>
          <w:szCs w:val="22"/>
        </w:rPr>
        <w:t>messages</w:t>
      </w:r>
      <w:r w:rsidR="001A5792">
        <w:rPr>
          <w:rFonts w:asciiTheme="minorHAnsi" w:hAnsiTheme="minorHAnsi"/>
          <w:sz w:val="22"/>
          <w:szCs w:val="22"/>
        </w:rPr>
        <w:t xml:space="preserve"> and materials</w:t>
      </w:r>
      <w:r w:rsidR="005131D1" w:rsidRPr="00013DBE">
        <w:rPr>
          <w:rFonts w:asciiTheme="minorHAnsi" w:hAnsiTheme="minorHAnsi"/>
          <w:sz w:val="22"/>
          <w:szCs w:val="22"/>
        </w:rPr>
        <w:t xml:space="preserve"> as they are being </w:t>
      </w:r>
      <w:r w:rsidR="00E934BC">
        <w:rPr>
          <w:rFonts w:asciiTheme="minorHAnsi" w:hAnsiTheme="minorHAnsi"/>
          <w:sz w:val="22"/>
          <w:szCs w:val="22"/>
        </w:rPr>
        <w:t>shown on the</w:t>
      </w:r>
      <w:r w:rsidR="005131D1" w:rsidRPr="00013DBE">
        <w:rPr>
          <w:rFonts w:asciiTheme="minorHAnsi" w:hAnsiTheme="minorHAnsi"/>
          <w:sz w:val="22"/>
          <w:szCs w:val="22"/>
        </w:rPr>
        <w:t xml:space="preserve"> moderator</w:t>
      </w:r>
      <w:r w:rsidR="00E934BC">
        <w:rPr>
          <w:rFonts w:asciiTheme="minorHAnsi" w:hAnsiTheme="minorHAnsi"/>
          <w:sz w:val="22"/>
          <w:szCs w:val="22"/>
        </w:rPr>
        <w:t>’s</w:t>
      </w:r>
      <w:r w:rsidR="006D441A" w:rsidRPr="00013DBE">
        <w:rPr>
          <w:rFonts w:asciiTheme="minorHAnsi" w:hAnsiTheme="minorHAnsi"/>
          <w:sz w:val="22"/>
          <w:szCs w:val="22"/>
        </w:rPr>
        <w:t xml:space="preserve"> computer screen</w:t>
      </w:r>
      <w:r w:rsidR="005131D1" w:rsidRPr="00013DBE">
        <w:rPr>
          <w:rFonts w:asciiTheme="minorHAnsi" w:hAnsiTheme="minorHAnsi"/>
          <w:sz w:val="22"/>
          <w:szCs w:val="22"/>
        </w:rPr>
        <w:t>. In other words, i</w:t>
      </w:r>
      <w:r w:rsidRPr="00013DBE">
        <w:rPr>
          <w:rFonts w:asciiTheme="minorHAnsi" w:hAnsiTheme="minorHAnsi"/>
          <w:sz w:val="22"/>
          <w:szCs w:val="22"/>
        </w:rPr>
        <w:t xml:space="preserve">t is a way for all participants to be looking at the same material at the same time during the discussion. While participants will be able to </w:t>
      </w:r>
      <w:r w:rsidRPr="00013DBE">
        <w:rPr>
          <w:rFonts w:asciiTheme="minorHAnsi" w:eastAsia="Calibri" w:hAnsiTheme="minorHAnsi"/>
          <w:sz w:val="22"/>
          <w:szCs w:val="22"/>
        </w:rPr>
        <w:t>see</w:t>
      </w:r>
      <w:r w:rsidR="005131D1" w:rsidRPr="00013DBE">
        <w:rPr>
          <w:rFonts w:asciiTheme="minorHAnsi" w:eastAsia="Calibri" w:hAnsiTheme="minorHAnsi"/>
          <w:sz w:val="22"/>
          <w:szCs w:val="22"/>
        </w:rPr>
        <w:t xml:space="preserve"> what </w:t>
      </w:r>
      <w:r w:rsidR="00E934BC">
        <w:rPr>
          <w:rFonts w:asciiTheme="minorHAnsi" w:eastAsia="Calibri" w:hAnsiTheme="minorHAnsi"/>
          <w:sz w:val="22"/>
          <w:szCs w:val="22"/>
        </w:rPr>
        <w:t xml:space="preserve">is on the </w:t>
      </w:r>
      <w:r w:rsidRPr="00013DBE">
        <w:rPr>
          <w:rFonts w:asciiTheme="minorHAnsi" w:eastAsia="Calibri" w:hAnsiTheme="minorHAnsi"/>
          <w:sz w:val="22"/>
          <w:szCs w:val="22"/>
        </w:rPr>
        <w:t>moderator</w:t>
      </w:r>
      <w:r w:rsidR="00E934BC">
        <w:rPr>
          <w:rFonts w:asciiTheme="minorHAnsi" w:eastAsia="Calibri" w:hAnsiTheme="minorHAnsi"/>
          <w:sz w:val="22"/>
          <w:szCs w:val="22"/>
        </w:rPr>
        <w:t>’s</w:t>
      </w:r>
      <w:r w:rsidRPr="00013DBE">
        <w:rPr>
          <w:rFonts w:asciiTheme="minorHAnsi" w:eastAsia="Calibri" w:hAnsiTheme="minorHAnsi"/>
          <w:sz w:val="22"/>
          <w:szCs w:val="22"/>
        </w:rPr>
        <w:t xml:space="preserve"> computer screen, </w:t>
      </w:r>
      <w:r w:rsidR="00E934BC">
        <w:rPr>
          <w:rFonts w:asciiTheme="minorHAnsi" w:eastAsia="Calibri" w:hAnsiTheme="minorHAnsi"/>
          <w:sz w:val="22"/>
          <w:szCs w:val="22"/>
        </w:rPr>
        <w:t xml:space="preserve">they will not be able to change it – and </w:t>
      </w:r>
      <w:r w:rsidRPr="00013DBE">
        <w:rPr>
          <w:rFonts w:asciiTheme="minorHAnsi" w:eastAsia="Calibri" w:hAnsiTheme="minorHAnsi"/>
          <w:sz w:val="22"/>
          <w:szCs w:val="22"/>
        </w:rPr>
        <w:t xml:space="preserve">the moderator will not be able to see </w:t>
      </w:r>
      <w:r w:rsidR="005131D1" w:rsidRPr="00013DBE">
        <w:rPr>
          <w:rFonts w:asciiTheme="minorHAnsi" w:eastAsia="Calibri" w:hAnsiTheme="minorHAnsi"/>
          <w:sz w:val="22"/>
          <w:szCs w:val="22"/>
        </w:rPr>
        <w:t>or access in any way the participants’ computer screen</w:t>
      </w:r>
      <w:r w:rsidR="00E934BC">
        <w:rPr>
          <w:rFonts w:asciiTheme="minorHAnsi" w:eastAsia="Calibri" w:hAnsiTheme="minorHAnsi"/>
          <w:sz w:val="22"/>
          <w:szCs w:val="22"/>
        </w:rPr>
        <w:t>s</w:t>
      </w:r>
      <w:r w:rsidR="005131D1" w:rsidRPr="00013DBE">
        <w:rPr>
          <w:rFonts w:asciiTheme="minorHAnsi" w:eastAsia="Calibri" w:hAnsiTheme="minorHAnsi"/>
          <w:sz w:val="22"/>
          <w:szCs w:val="22"/>
        </w:rPr>
        <w:t>.</w:t>
      </w:r>
      <w:r w:rsidRPr="00013DBE">
        <w:rPr>
          <w:rFonts w:asciiTheme="minorHAnsi" w:eastAsia="Calibri" w:hAnsiTheme="minorHAnsi"/>
          <w:sz w:val="22"/>
          <w:szCs w:val="22"/>
        </w:rPr>
        <w:t xml:space="preserve">  </w:t>
      </w:r>
    </w:p>
    <w:p w:rsidR="005131D1" w:rsidRPr="00013DBE" w:rsidRDefault="005131D1" w:rsidP="00D926A4">
      <w:pPr>
        <w:rPr>
          <w:rFonts w:asciiTheme="minorHAnsi" w:eastAsia="Calibri" w:hAnsiTheme="minorHAnsi"/>
          <w:sz w:val="22"/>
          <w:szCs w:val="22"/>
        </w:rPr>
      </w:pPr>
    </w:p>
    <w:p w:rsidR="00013DBE" w:rsidRDefault="005131D1" w:rsidP="00013DBE">
      <w:pPr>
        <w:rPr>
          <w:rFonts w:asciiTheme="minorHAnsi" w:hAnsiTheme="minorHAnsi"/>
          <w:b/>
          <w:sz w:val="22"/>
          <w:szCs w:val="22"/>
        </w:rPr>
      </w:pPr>
      <w:r w:rsidRPr="00013DBE">
        <w:rPr>
          <w:rFonts w:asciiTheme="minorHAnsi" w:eastAsia="Calibri" w:hAnsiTheme="minorHAnsi"/>
          <w:sz w:val="22"/>
          <w:szCs w:val="22"/>
        </w:rPr>
        <w:t xml:space="preserve">Although GoToMeeting allows for video capabilities, they will not be used for these discussion groups. </w:t>
      </w:r>
      <w:r w:rsidR="004A420D">
        <w:rPr>
          <w:rFonts w:asciiTheme="minorHAnsi" w:eastAsia="Calibri" w:hAnsiTheme="minorHAnsi"/>
          <w:sz w:val="22"/>
          <w:szCs w:val="22"/>
        </w:rPr>
        <w:t xml:space="preserve"> Neither t</w:t>
      </w:r>
      <w:r w:rsidRPr="00013DBE">
        <w:rPr>
          <w:rFonts w:asciiTheme="minorHAnsi" w:eastAsia="Calibri" w:hAnsiTheme="minorHAnsi"/>
          <w:sz w:val="22"/>
          <w:szCs w:val="22"/>
        </w:rPr>
        <w:t xml:space="preserve">he moderator nor the participants will be able to see each other. </w:t>
      </w:r>
    </w:p>
    <w:p w:rsidR="00013DBE" w:rsidRDefault="00013DBE" w:rsidP="00013DBE">
      <w:pPr>
        <w:rPr>
          <w:rFonts w:asciiTheme="minorHAnsi" w:hAnsiTheme="minorHAnsi"/>
          <w:b/>
          <w:sz w:val="22"/>
          <w:szCs w:val="22"/>
        </w:rPr>
      </w:pPr>
    </w:p>
    <w:p w:rsidR="002A39D1" w:rsidRDefault="005131D1" w:rsidP="00013DBE">
      <w:pPr>
        <w:rPr>
          <w:rFonts w:asciiTheme="minorHAnsi" w:hAnsiTheme="minorHAnsi"/>
          <w:sz w:val="22"/>
          <w:szCs w:val="22"/>
        </w:rPr>
      </w:pPr>
      <w:r w:rsidRPr="009717C2">
        <w:rPr>
          <w:rFonts w:asciiTheme="minorHAnsi" w:hAnsiTheme="minorHAnsi"/>
          <w:sz w:val="22"/>
          <w:szCs w:val="22"/>
        </w:rPr>
        <w:t xml:space="preserve">The e-mailed instructions will also include directions for the consenting procedures. It will include the consent form as an attachment. It will request participants to read, sign and return the attached consent form prior to the date of the </w:t>
      </w:r>
      <w:r w:rsidR="00537879" w:rsidRPr="009717C2">
        <w:rPr>
          <w:rFonts w:asciiTheme="minorHAnsi" w:hAnsiTheme="minorHAnsi"/>
          <w:sz w:val="22"/>
          <w:szCs w:val="22"/>
        </w:rPr>
        <w:t>discussion group</w:t>
      </w:r>
      <w:r w:rsidRPr="009717C2">
        <w:rPr>
          <w:rFonts w:asciiTheme="minorHAnsi" w:hAnsiTheme="minorHAnsi"/>
          <w:sz w:val="22"/>
          <w:szCs w:val="22"/>
        </w:rPr>
        <w:t>. Participants will have the option of returning the signed c</w:t>
      </w:r>
      <w:r w:rsidR="009717C2" w:rsidRPr="009717C2">
        <w:rPr>
          <w:rFonts w:asciiTheme="minorHAnsi" w:hAnsiTheme="minorHAnsi"/>
          <w:sz w:val="22"/>
          <w:szCs w:val="22"/>
        </w:rPr>
        <w:t>onsent form by fax or by e-mail</w:t>
      </w:r>
      <w:r w:rsidRPr="009717C2">
        <w:rPr>
          <w:rFonts w:asciiTheme="minorHAnsi" w:hAnsiTheme="minorHAnsi"/>
          <w:sz w:val="22"/>
          <w:szCs w:val="22"/>
        </w:rPr>
        <w:t>.  While it will not be indicated in the e-mail, if any participants were to indicate that they are unable to return the form by either fax or e-mail, arrangements will be made to send them a pre-addressed, stampe</w:t>
      </w:r>
      <w:r w:rsidR="009717C2" w:rsidRPr="009717C2">
        <w:rPr>
          <w:rFonts w:asciiTheme="minorHAnsi" w:hAnsiTheme="minorHAnsi"/>
          <w:sz w:val="22"/>
          <w:szCs w:val="22"/>
        </w:rPr>
        <w:t>d envelope so they can return the consent form</w:t>
      </w:r>
      <w:r w:rsidRPr="009717C2">
        <w:rPr>
          <w:rFonts w:asciiTheme="minorHAnsi" w:hAnsiTheme="minorHAnsi"/>
          <w:sz w:val="22"/>
          <w:szCs w:val="22"/>
        </w:rPr>
        <w:t xml:space="preserve"> by regular mail prior to the discussion group.</w:t>
      </w:r>
    </w:p>
    <w:p w:rsidR="00C16E6C" w:rsidRPr="00013DBE" w:rsidRDefault="00C16E6C" w:rsidP="00013DBE">
      <w:pPr>
        <w:rPr>
          <w:rFonts w:asciiTheme="minorHAnsi" w:hAnsiTheme="minorHAnsi"/>
          <w:b/>
          <w:sz w:val="22"/>
          <w:szCs w:val="22"/>
        </w:rPr>
      </w:pPr>
    </w:p>
    <w:p w:rsidR="002A39D1" w:rsidRPr="00013DBE" w:rsidRDefault="0098306A" w:rsidP="00986EE9">
      <w:pPr>
        <w:spacing w:after="200"/>
        <w:rPr>
          <w:rFonts w:asciiTheme="minorHAnsi" w:hAnsiTheme="minorHAnsi"/>
          <w:sz w:val="22"/>
          <w:szCs w:val="22"/>
        </w:rPr>
      </w:pPr>
      <w:r w:rsidRPr="00013DBE">
        <w:rPr>
          <w:rFonts w:asciiTheme="minorHAnsi" w:hAnsiTheme="minorHAnsi"/>
          <w:sz w:val="22"/>
          <w:szCs w:val="22"/>
        </w:rPr>
        <w:t xml:space="preserve">On the day of the </w:t>
      </w:r>
      <w:r w:rsidR="00986EE9">
        <w:rPr>
          <w:rFonts w:asciiTheme="minorHAnsi" w:hAnsiTheme="minorHAnsi"/>
          <w:sz w:val="22"/>
          <w:szCs w:val="22"/>
        </w:rPr>
        <w:t>discussion group</w:t>
      </w:r>
      <w:r w:rsidRPr="00013DBE">
        <w:rPr>
          <w:rFonts w:asciiTheme="minorHAnsi" w:hAnsiTheme="minorHAnsi"/>
          <w:sz w:val="22"/>
          <w:szCs w:val="22"/>
        </w:rPr>
        <w:t xml:space="preserve">, the participants will first call </w:t>
      </w:r>
      <w:r w:rsidR="00986EE9">
        <w:rPr>
          <w:rFonts w:asciiTheme="minorHAnsi" w:hAnsiTheme="minorHAnsi"/>
          <w:sz w:val="22"/>
          <w:szCs w:val="22"/>
        </w:rPr>
        <w:t xml:space="preserve">in on </w:t>
      </w:r>
      <w:r w:rsidRPr="00013DBE">
        <w:rPr>
          <w:rFonts w:asciiTheme="minorHAnsi" w:hAnsiTheme="minorHAnsi"/>
          <w:sz w:val="22"/>
          <w:szCs w:val="22"/>
        </w:rPr>
        <w:t xml:space="preserve">the toll-free telephone line. They will then follow the procedures to join the web conference </w:t>
      </w:r>
      <w:r w:rsidR="00986EE9">
        <w:rPr>
          <w:rFonts w:asciiTheme="minorHAnsi" w:hAnsiTheme="minorHAnsi"/>
          <w:sz w:val="22"/>
          <w:szCs w:val="22"/>
        </w:rPr>
        <w:t>using</w:t>
      </w:r>
      <w:r w:rsidRPr="00013DBE">
        <w:rPr>
          <w:rFonts w:asciiTheme="minorHAnsi" w:hAnsiTheme="minorHAnsi"/>
          <w:sz w:val="22"/>
          <w:szCs w:val="22"/>
        </w:rPr>
        <w:t xml:space="preserve"> GotoMeeting. The screenshots </w:t>
      </w:r>
      <w:r w:rsidR="00013DBE" w:rsidRPr="00013DBE">
        <w:rPr>
          <w:rFonts w:asciiTheme="minorHAnsi" w:hAnsiTheme="minorHAnsi"/>
          <w:sz w:val="22"/>
          <w:szCs w:val="22"/>
        </w:rPr>
        <w:t xml:space="preserve">on the following pages </w:t>
      </w:r>
      <w:r w:rsidRPr="00013DBE">
        <w:rPr>
          <w:rFonts w:asciiTheme="minorHAnsi" w:hAnsiTheme="minorHAnsi"/>
          <w:sz w:val="22"/>
          <w:szCs w:val="22"/>
        </w:rPr>
        <w:t>illustrate the interface/procedures that participants will follow to join the web conference.</w:t>
      </w:r>
    </w:p>
    <w:p w:rsidR="00013DBE" w:rsidRPr="00013DBE" w:rsidRDefault="00231F17" w:rsidP="00013DBE">
      <w:pPr>
        <w:spacing w:after="200" w:line="276" w:lineRule="auto"/>
        <w:rPr>
          <w:rFonts w:asciiTheme="minorHAnsi" w:hAnsiTheme="minorHAnsi"/>
          <w:sz w:val="22"/>
          <w:szCs w:val="22"/>
        </w:rPr>
      </w:pPr>
      <w:r>
        <w:rPr>
          <w:rFonts w:asciiTheme="minorHAnsi" w:hAnsiTheme="minorHAnsi"/>
          <w:noProof/>
        </w:rPr>
        <mc:AlternateContent>
          <mc:Choice Requires="wps">
            <w:drawing>
              <wp:anchor distT="0" distB="0" distL="114300" distR="114300" simplePos="0" relativeHeight="251660799" behindDoc="0" locked="0" layoutInCell="1" allowOverlap="1">
                <wp:simplePos x="0" y="0"/>
                <wp:positionH relativeFrom="column">
                  <wp:posOffset>3733800</wp:posOffset>
                </wp:positionH>
                <wp:positionV relativeFrom="paragraph">
                  <wp:posOffset>217170</wp:posOffset>
                </wp:positionV>
                <wp:extent cx="361950" cy="485775"/>
                <wp:effectExtent l="38100" t="0" r="19050" b="47625"/>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4pt;margin-top:17.1pt;width:28.5pt;height:38.25pt;flip:x;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lpPwIAAGw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">
                <v:stroke endarrow="block"/>
              </v:shape>
            </w:pict>
          </mc:Fallback>
        </mc:AlternateContent>
      </w:r>
      <w:r w:rsidR="00614570">
        <w:rPr>
          <w:rFonts w:asciiTheme="minorHAnsi" w:hAnsiTheme="minorHAnsi"/>
          <w:b/>
          <w:noProof/>
          <w:sz w:val="22"/>
          <w:szCs w:val="22"/>
        </w:rPr>
        <w:drawing>
          <wp:anchor distT="0" distB="0" distL="114300" distR="114300" simplePos="0" relativeHeight="251664384" behindDoc="1" locked="0" layoutInCell="1" allowOverlap="1">
            <wp:simplePos x="0" y="0"/>
            <wp:positionH relativeFrom="column">
              <wp:posOffset>647700</wp:posOffset>
            </wp:positionH>
            <wp:positionV relativeFrom="paragraph">
              <wp:posOffset>354965</wp:posOffset>
            </wp:positionV>
            <wp:extent cx="4962424" cy="3724275"/>
            <wp:effectExtent l="1905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62424" cy="3724275"/>
                    </a:xfrm>
                    <a:prstGeom prst="rect">
                      <a:avLst/>
                    </a:prstGeom>
                    <a:noFill/>
                    <a:ln w="9525">
                      <a:noFill/>
                      <a:miter lim="800000"/>
                      <a:headEnd/>
                      <a:tailEnd/>
                    </a:ln>
                  </pic:spPr>
                </pic:pic>
              </a:graphicData>
            </a:graphic>
          </wp:anchor>
        </w:drawing>
      </w:r>
      <w:r w:rsidR="00013DBE" w:rsidRPr="00013DBE">
        <w:rPr>
          <w:rFonts w:asciiTheme="minorHAnsi" w:hAnsiTheme="minorHAnsi"/>
          <w:b/>
          <w:sz w:val="22"/>
          <w:szCs w:val="22"/>
        </w:rPr>
        <w:t xml:space="preserve"> Step 1:</w:t>
      </w:r>
      <w:r w:rsidR="00013DBE" w:rsidRPr="00013DBE">
        <w:rPr>
          <w:rFonts w:asciiTheme="minorHAnsi" w:hAnsiTheme="minorHAnsi"/>
          <w:sz w:val="22"/>
          <w:szCs w:val="22"/>
        </w:rPr>
        <w:t xml:space="preserve"> From the GotoMeeting homepage, they will click on the “Join Meeting” button at the top of the page. </w:t>
      </w:r>
    </w:p>
    <w:p w:rsidR="0098306A" w:rsidRPr="00013DBE" w:rsidRDefault="0098306A" w:rsidP="00CC0ABE">
      <w:pPr>
        <w:spacing w:after="200" w:line="276" w:lineRule="auto"/>
        <w:rPr>
          <w:rFonts w:asciiTheme="minorHAnsi" w:hAnsiTheme="minorHAnsi"/>
        </w:rPr>
      </w:pPr>
    </w:p>
    <w:p w:rsidR="002A39D1" w:rsidRPr="00013DBE" w:rsidRDefault="002A39D1" w:rsidP="00CC0ABE">
      <w:pPr>
        <w:spacing w:after="200" w:line="276" w:lineRule="auto"/>
        <w:rPr>
          <w:rFonts w:asciiTheme="minorHAnsi" w:hAnsiTheme="minorHAnsi"/>
        </w:rPr>
      </w:pPr>
    </w:p>
    <w:p w:rsidR="0032027B" w:rsidRPr="00013DBE" w:rsidRDefault="0032027B"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013DBE" w:rsidRPr="00013DBE" w:rsidRDefault="00013DBE" w:rsidP="00CC0ABE">
      <w:pPr>
        <w:spacing w:after="200" w:line="276" w:lineRule="auto"/>
        <w:rPr>
          <w:rFonts w:asciiTheme="minorHAnsi" w:hAnsiTheme="minorHAnsi"/>
        </w:rPr>
      </w:pPr>
    </w:p>
    <w:p w:rsidR="00162022" w:rsidRPr="00013DBE" w:rsidRDefault="00162022" w:rsidP="00162022">
      <w:pPr>
        <w:spacing w:after="200" w:line="276" w:lineRule="auto"/>
        <w:rPr>
          <w:rFonts w:asciiTheme="minorHAnsi" w:hAnsiTheme="minorHAnsi"/>
          <w:sz w:val="22"/>
          <w:szCs w:val="22"/>
        </w:rPr>
      </w:pPr>
      <w:r w:rsidRPr="00013DBE">
        <w:rPr>
          <w:rFonts w:asciiTheme="minorHAnsi" w:hAnsiTheme="minorHAnsi"/>
          <w:b/>
          <w:sz w:val="22"/>
          <w:szCs w:val="22"/>
        </w:rPr>
        <w:t xml:space="preserve">Step 2: </w:t>
      </w:r>
      <w:r w:rsidRPr="00013DBE">
        <w:rPr>
          <w:rFonts w:asciiTheme="minorHAnsi" w:hAnsiTheme="minorHAnsi"/>
          <w:sz w:val="22"/>
          <w:szCs w:val="22"/>
        </w:rPr>
        <w:t>They will enter the unique meeting ID # that was provided to them in the instructions.</w:t>
      </w:r>
    </w:p>
    <w:p w:rsidR="00162022" w:rsidRDefault="00013DBE" w:rsidP="00162022">
      <w:pPr>
        <w:spacing w:after="200" w:line="276" w:lineRule="auto"/>
      </w:pPr>
      <w:r>
        <w:rPr>
          <w:noProof/>
        </w:rPr>
        <w:drawing>
          <wp:anchor distT="0" distB="0" distL="114300" distR="114300" simplePos="0" relativeHeight="251660288" behindDoc="0" locked="0" layoutInCell="1" allowOverlap="1">
            <wp:simplePos x="0" y="0"/>
            <wp:positionH relativeFrom="column">
              <wp:posOffset>104775</wp:posOffset>
            </wp:positionH>
            <wp:positionV relativeFrom="paragraph">
              <wp:posOffset>144780</wp:posOffset>
            </wp:positionV>
            <wp:extent cx="5657850" cy="4248150"/>
            <wp:effectExtent l="1905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657850" cy="4248150"/>
                    </a:xfrm>
                    <a:prstGeom prst="rect">
                      <a:avLst/>
                    </a:prstGeom>
                    <a:noFill/>
                    <a:ln w="9525">
                      <a:noFill/>
                      <a:miter lim="800000"/>
                      <a:headEnd/>
                      <a:tailEnd/>
                    </a:ln>
                  </pic:spPr>
                </pic:pic>
              </a:graphicData>
            </a:graphic>
          </wp:anchor>
        </w:drawing>
      </w:r>
    </w:p>
    <w:p w:rsidR="00496EDD" w:rsidRPr="00162022" w:rsidRDefault="00496EDD" w:rsidP="00162022">
      <w:pPr>
        <w:spacing w:after="200" w:line="276" w:lineRule="auto"/>
        <w:rPr>
          <w:b/>
        </w:rPr>
      </w:pPr>
    </w:p>
    <w:p w:rsidR="00496EDD" w:rsidRDefault="00496EDD" w:rsidP="00496EDD">
      <w:pPr>
        <w:spacing w:after="200" w:line="276" w:lineRule="auto"/>
        <w:jc w:val="center"/>
      </w:pPr>
    </w:p>
    <w:p w:rsidR="00496EDD" w:rsidRDefault="00496EDD" w:rsidP="00496EDD">
      <w:pPr>
        <w:spacing w:after="200" w:line="276" w:lineRule="auto"/>
        <w:jc w:val="center"/>
      </w:pPr>
    </w:p>
    <w:p w:rsidR="00496EDD" w:rsidRDefault="00496EDD" w:rsidP="00496EDD">
      <w:pPr>
        <w:spacing w:after="200" w:line="276" w:lineRule="auto"/>
        <w:jc w:val="center"/>
      </w:pPr>
    </w:p>
    <w:p w:rsidR="00496EDD" w:rsidRDefault="00496EDD" w:rsidP="00496EDD">
      <w:pPr>
        <w:spacing w:after="200" w:line="276" w:lineRule="auto"/>
        <w:jc w:val="center"/>
      </w:pPr>
    </w:p>
    <w:p w:rsidR="00496EDD" w:rsidRDefault="00496EDD" w:rsidP="00496EDD">
      <w:pPr>
        <w:spacing w:after="200" w:line="276" w:lineRule="auto"/>
        <w:jc w:val="center"/>
      </w:pPr>
    </w:p>
    <w:p w:rsidR="0032027B" w:rsidRDefault="00496EDD" w:rsidP="00496EDD">
      <w:pPr>
        <w:spacing w:after="200" w:line="276" w:lineRule="auto"/>
        <w:jc w:val="center"/>
        <w:rPr>
          <w:sz w:val="60"/>
          <w:szCs w:val="60"/>
        </w:rPr>
      </w:pPr>
      <w:r w:rsidRPr="00496EDD">
        <w:rPr>
          <w:sz w:val="60"/>
          <w:szCs w:val="60"/>
        </w:rPr>
        <w:t xml:space="preserve">[Messages for in-person </w:t>
      </w:r>
      <w:r>
        <w:rPr>
          <w:sz w:val="60"/>
          <w:szCs w:val="60"/>
        </w:rPr>
        <w:t xml:space="preserve">             </w:t>
      </w:r>
    </w:p>
    <w:p w:rsidR="0032027B" w:rsidRDefault="0032027B" w:rsidP="00496EDD">
      <w:pPr>
        <w:spacing w:after="200" w:line="276" w:lineRule="auto"/>
        <w:jc w:val="center"/>
        <w:rPr>
          <w:sz w:val="60"/>
          <w:szCs w:val="60"/>
        </w:rPr>
      </w:pPr>
    </w:p>
    <w:p w:rsidR="0032027B" w:rsidRDefault="0032027B" w:rsidP="00496EDD">
      <w:pPr>
        <w:spacing w:after="200" w:line="276" w:lineRule="auto"/>
        <w:jc w:val="center"/>
        <w:rPr>
          <w:sz w:val="60"/>
          <w:szCs w:val="60"/>
        </w:rPr>
      </w:pPr>
    </w:p>
    <w:p w:rsidR="0032027B" w:rsidRDefault="0032027B" w:rsidP="00162022">
      <w:pPr>
        <w:spacing w:after="200" w:line="276" w:lineRule="auto"/>
        <w:rPr>
          <w:b/>
        </w:rPr>
      </w:pPr>
    </w:p>
    <w:p w:rsidR="0032027B" w:rsidRDefault="0032027B" w:rsidP="00162022">
      <w:pPr>
        <w:spacing w:after="200" w:line="276" w:lineRule="auto"/>
        <w:rPr>
          <w:b/>
        </w:rPr>
      </w:pPr>
    </w:p>
    <w:p w:rsidR="0032027B" w:rsidRDefault="0032027B" w:rsidP="00162022">
      <w:pPr>
        <w:spacing w:after="200" w:line="276" w:lineRule="auto"/>
        <w:rPr>
          <w:b/>
        </w:rPr>
      </w:pPr>
    </w:p>
    <w:p w:rsidR="00013DBE" w:rsidRDefault="00162022">
      <w:pPr>
        <w:spacing w:after="200" w:line="276" w:lineRule="auto"/>
        <w:rPr>
          <w:color w:val="222222"/>
          <w:shd w:val="clear" w:color="auto" w:fill="FFFFFF"/>
        </w:rPr>
      </w:pPr>
      <w:r w:rsidRPr="00013DBE">
        <w:rPr>
          <w:rFonts w:asciiTheme="minorHAnsi" w:hAnsiTheme="minorHAnsi"/>
          <w:b/>
          <w:sz w:val="22"/>
          <w:szCs w:val="22"/>
        </w:rPr>
        <w:t xml:space="preserve">Step 3: </w:t>
      </w:r>
      <w:r w:rsidRPr="00013DBE">
        <w:rPr>
          <w:rFonts w:asciiTheme="minorHAnsi" w:hAnsiTheme="minorHAnsi"/>
          <w:sz w:val="22"/>
          <w:szCs w:val="22"/>
        </w:rPr>
        <w:t xml:space="preserve">Once they enter the Meeting ID #, the system will lead them to the online meeting space. In other words, at that point they will be able to see what </w:t>
      </w:r>
      <w:r w:rsidR="00986EE9">
        <w:rPr>
          <w:rFonts w:asciiTheme="minorHAnsi" w:hAnsiTheme="minorHAnsi"/>
          <w:sz w:val="22"/>
          <w:szCs w:val="22"/>
        </w:rPr>
        <w:t xml:space="preserve">is on the </w:t>
      </w:r>
      <w:r w:rsidRPr="00013DBE">
        <w:rPr>
          <w:rFonts w:asciiTheme="minorHAnsi" w:hAnsiTheme="minorHAnsi"/>
          <w:sz w:val="22"/>
          <w:szCs w:val="22"/>
        </w:rPr>
        <w:t>moderator</w:t>
      </w:r>
      <w:r w:rsidR="00986EE9">
        <w:rPr>
          <w:rFonts w:asciiTheme="minorHAnsi" w:hAnsiTheme="minorHAnsi"/>
          <w:sz w:val="22"/>
          <w:szCs w:val="22"/>
        </w:rPr>
        <w:t>’s</w:t>
      </w:r>
      <w:r w:rsidRPr="00013DBE">
        <w:rPr>
          <w:rFonts w:asciiTheme="minorHAnsi" w:hAnsiTheme="minorHAnsi"/>
          <w:sz w:val="22"/>
          <w:szCs w:val="22"/>
        </w:rPr>
        <w:t xml:space="preserve"> computer screen</w:t>
      </w:r>
      <w:r w:rsidR="00986EE9">
        <w:rPr>
          <w:rFonts w:asciiTheme="minorHAnsi" w:hAnsiTheme="minorHAnsi"/>
          <w:sz w:val="22"/>
          <w:szCs w:val="22"/>
        </w:rPr>
        <w:t>; this will be</w:t>
      </w:r>
      <w:r w:rsidRPr="00013DBE">
        <w:rPr>
          <w:rFonts w:asciiTheme="minorHAnsi" w:hAnsiTheme="minorHAnsi"/>
          <w:sz w:val="22"/>
          <w:szCs w:val="22"/>
        </w:rPr>
        <w:t xml:space="preserve"> a welcome message that also includes the </w:t>
      </w:r>
      <w:r w:rsidRPr="00013DBE">
        <w:rPr>
          <w:rFonts w:asciiTheme="minorHAnsi" w:hAnsiTheme="minorHAnsi"/>
          <w:color w:val="222222"/>
          <w:sz w:val="22"/>
          <w:szCs w:val="22"/>
          <w:shd w:val="clear" w:color="auto" w:fill="FFFFFF"/>
        </w:rPr>
        <w:t>1) three-line OMB control number, 2) the project/form title, and 3) the OMB burden statement (that corresponds to each respondent group).</w:t>
      </w:r>
    </w:p>
    <w:p w:rsidR="00013DBE" w:rsidRDefault="00013DBE" w:rsidP="00C206D0">
      <w:pPr>
        <w:spacing w:after="200" w:line="276" w:lineRule="auto"/>
        <w:rPr>
          <w:color w:val="222222"/>
          <w:shd w:val="clear" w:color="auto" w:fill="FFFFFF"/>
        </w:rPr>
        <w:sectPr w:rsidR="00013DBE" w:rsidSect="00A47316">
          <w:pgSz w:w="12240" w:h="15840"/>
          <w:pgMar w:top="1440" w:right="1440" w:bottom="1440" w:left="1440" w:header="720" w:footer="720" w:gutter="0"/>
          <w:cols w:space="720"/>
          <w:docGrid w:linePitch="360"/>
        </w:sectPr>
      </w:pPr>
    </w:p>
    <w:p w:rsidR="00162022" w:rsidRDefault="00FD182E" w:rsidP="00162022">
      <w:pPr>
        <w:spacing w:after="200" w:line="276" w:lineRule="auto"/>
        <w:rPr>
          <w:color w:val="222222"/>
          <w:shd w:val="clear" w:color="auto" w:fill="FFFFFF"/>
        </w:rPr>
      </w:pPr>
      <w:r>
        <w:rPr>
          <w:noProof/>
        </w:rPr>
        <w:lastRenderedPageBreak/>
        <w:drawing>
          <wp:inline distT="0" distB="0" distL="0" distR="0">
            <wp:extent cx="5953125" cy="47529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162022" w:rsidRDefault="00162022" w:rsidP="00162022">
      <w:pPr>
        <w:spacing w:after="200" w:line="276" w:lineRule="auto"/>
      </w:pPr>
    </w:p>
    <w:p w:rsidR="00496EDD" w:rsidRDefault="00496EDD">
      <w:pPr>
        <w:spacing w:after="200" w:line="276" w:lineRule="auto"/>
      </w:pPr>
    </w:p>
    <w:p w:rsidR="00614570" w:rsidRDefault="00614570">
      <w:pPr>
        <w:spacing w:after="200" w:line="276" w:lineRule="auto"/>
      </w:pPr>
    </w:p>
    <w:p w:rsidR="00013DBE" w:rsidRDefault="00013DBE">
      <w:pPr>
        <w:spacing w:after="200" w:line="276" w:lineRule="auto"/>
        <w:sectPr w:rsidR="00013DBE" w:rsidSect="00013DBE">
          <w:pgSz w:w="15840" w:h="12240" w:orient="landscape"/>
          <w:pgMar w:top="1440" w:right="1440" w:bottom="1440" w:left="1440" w:header="720" w:footer="720" w:gutter="0"/>
          <w:cols w:space="720"/>
          <w:docGrid w:linePitch="360"/>
        </w:sectPr>
      </w:pPr>
    </w:p>
    <w:p w:rsidR="00C16E6C" w:rsidRDefault="00C206D0">
      <w:pPr>
        <w:spacing w:after="200" w:line="276" w:lineRule="auto"/>
        <w:rPr>
          <w:rFonts w:asciiTheme="minorHAnsi" w:hAnsiTheme="minorHAnsi"/>
          <w:sz w:val="22"/>
          <w:szCs w:val="22"/>
        </w:rPr>
      </w:pPr>
      <w:r w:rsidRPr="00013DBE">
        <w:rPr>
          <w:rFonts w:asciiTheme="minorHAnsi" w:hAnsiTheme="minorHAnsi"/>
          <w:sz w:val="22"/>
          <w:szCs w:val="22"/>
        </w:rPr>
        <w:lastRenderedPageBreak/>
        <w:t>Once participants view the entry screen, the discussion will begin. Throughout the discussion, the moderator will show</w:t>
      </w:r>
      <w:r w:rsidR="00986EE9">
        <w:rPr>
          <w:rFonts w:asciiTheme="minorHAnsi" w:hAnsiTheme="minorHAnsi"/>
          <w:sz w:val="22"/>
          <w:szCs w:val="22"/>
        </w:rPr>
        <w:t>,</w:t>
      </w:r>
      <w:r w:rsidRPr="00013DBE">
        <w:rPr>
          <w:rFonts w:asciiTheme="minorHAnsi" w:hAnsiTheme="minorHAnsi"/>
          <w:sz w:val="22"/>
          <w:szCs w:val="22"/>
        </w:rPr>
        <w:t xml:space="preserve"> on the screen</w:t>
      </w:r>
      <w:r w:rsidR="00986EE9">
        <w:rPr>
          <w:rFonts w:asciiTheme="minorHAnsi" w:hAnsiTheme="minorHAnsi"/>
          <w:sz w:val="22"/>
          <w:szCs w:val="22"/>
        </w:rPr>
        <w:t>,</w:t>
      </w:r>
      <w:r w:rsidRPr="00013DBE">
        <w:rPr>
          <w:rFonts w:asciiTheme="minorHAnsi" w:hAnsiTheme="minorHAnsi"/>
          <w:sz w:val="22"/>
          <w:szCs w:val="22"/>
        </w:rPr>
        <w:t xml:space="preserve"> the </w:t>
      </w:r>
      <w:r w:rsidR="00614570">
        <w:rPr>
          <w:rFonts w:asciiTheme="minorHAnsi" w:hAnsiTheme="minorHAnsi"/>
          <w:sz w:val="22"/>
          <w:szCs w:val="22"/>
        </w:rPr>
        <w:t>brand concepts</w:t>
      </w:r>
      <w:r w:rsidR="0004356E">
        <w:rPr>
          <w:rFonts w:asciiTheme="minorHAnsi" w:hAnsiTheme="minorHAnsi"/>
          <w:sz w:val="22"/>
          <w:szCs w:val="22"/>
        </w:rPr>
        <w:t xml:space="preserve">, </w:t>
      </w:r>
      <w:r w:rsidRPr="00013DBE">
        <w:rPr>
          <w:rFonts w:asciiTheme="minorHAnsi" w:hAnsiTheme="minorHAnsi"/>
          <w:sz w:val="22"/>
          <w:szCs w:val="22"/>
        </w:rPr>
        <w:t>messages</w:t>
      </w:r>
      <w:r w:rsidR="0004356E">
        <w:rPr>
          <w:rFonts w:asciiTheme="minorHAnsi" w:hAnsiTheme="minorHAnsi"/>
          <w:sz w:val="22"/>
          <w:szCs w:val="22"/>
        </w:rPr>
        <w:t xml:space="preserve"> and materials</w:t>
      </w:r>
      <w:r w:rsidRPr="00013DBE">
        <w:rPr>
          <w:rFonts w:asciiTheme="minorHAnsi" w:hAnsiTheme="minorHAnsi"/>
          <w:sz w:val="22"/>
          <w:szCs w:val="22"/>
        </w:rPr>
        <w:t xml:space="preserve"> being tested. These will be shown and discussed individually. Once the group is finished discussing a given</w:t>
      </w:r>
      <w:r w:rsidR="00614570">
        <w:rPr>
          <w:rFonts w:asciiTheme="minorHAnsi" w:hAnsiTheme="minorHAnsi"/>
          <w:sz w:val="22"/>
          <w:szCs w:val="22"/>
        </w:rPr>
        <w:t xml:space="preserve"> brand concept</w:t>
      </w:r>
      <w:r w:rsidR="00F84ADF">
        <w:rPr>
          <w:rFonts w:asciiTheme="minorHAnsi" w:hAnsiTheme="minorHAnsi"/>
          <w:sz w:val="22"/>
          <w:szCs w:val="22"/>
        </w:rPr>
        <w:t xml:space="preserve">, </w:t>
      </w:r>
      <w:r w:rsidRPr="00013DBE">
        <w:rPr>
          <w:rFonts w:asciiTheme="minorHAnsi" w:hAnsiTheme="minorHAnsi"/>
          <w:sz w:val="22"/>
          <w:szCs w:val="22"/>
        </w:rPr>
        <w:t>message,</w:t>
      </w:r>
      <w:r w:rsidR="00F84ADF">
        <w:rPr>
          <w:rFonts w:asciiTheme="minorHAnsi" w:hAnsiTheme="minorHAnsi"/>
          <w:sz w:val="22"/>
          <w:szCs w:val="22"/>
        </w:rPr>
        <w:t xml:space="preserve"> or material, </w:t>
      </w:r>
      <w:r w:rsidRPr="00013DBE">
        <w:rPr>
          <w:rFonts w:asciiTheme="minorHAnsi" w:hAnsiTheme="minorHAnsi"/>
          <w:sz w:val="22"/>
          <w:szCs w:val="22"/>
        </w:rPr>
        <w:t xml:space="preserve">the next </w:t>
      </w:r>
      <w:r w:rsidR="00F84ADF">
        <w:rPr>
          <w:rFonts w:asciiTheme="minorHAnsi" w:hAnsiTheme="minorHAnsi"/>
          <w:sz w:val="22"/>
          <w:szCs w:val="22"/>
        </w:rPr>
        <w:t xml:space="preserve">one </w:t>
      </w:r>
      <w:r w:rsidRPr="00013DBE">
        <w:rPr>
          <w:rFonts w:asciiTheme="minorHAnsi" w:hAnsiTheme="minorHAnsi"/>
          <w:sz w:val="22"/>
          <w:szCs w:val="22"/>
        </w:rPr>
        <w:t xml:space="preserve">will be shown on the screen. </w:t>
      </w:r>
      <w:r w:rsidR="00AD341A">
        <w:rPr>
          <w:rFonts w:asciiTheme="minorHAnsi" w:hAnsiTheme="minorHAnsi"/>
          <w:sz w:val="22"/>
          <w:szCs w:val="22"/>
        </w:rPr>
        <w:t>[</w:t>
      </w:r>
      <w:r w:rsidRPr="00013DBE">
        <w:rPr>
          <w:rFonts w:asciiTheme="minorHAnsi" w:hAnsiTheme="minorHAnsi"/>
          <w:sz w:val="22"/>
          <w:szCs w:val="22"/>
        </w:rPr>
        <w:t>See the screenshots below for an illustration of how remote participant</w:t>
      </w:r>
      <w:r w:rsidR="00C16E6C">
        <w:rPr>
          <w:rFonts w:asciiTheme="minorHAnsi" w:hAnsiTheme="minorHAnsi"/>
          <w:sz w:val="22"/>
          <w:szCs w:val="22"/>
        </w:rPr>
        <w:t>s</w:t>
      </w:r>
      <w:r w:rsidRPr="00013DBE">
        <w:rPr>
          <w:rFonts w:asciiTheme="minorHAnsi" w:hAnsiTheme="minorHAnsi"/>
          <w:sz w:val="22"/>
          <w:szCs w:val="22"/>
        </w:rPr>
        <w:t xml:space="preserve"> will see the </w:t>
      </w:r>
      <w:r w:rsidR="00614570">
        <w:rPr>
          <w:rFonts w:asciiTheme="minorHAnsi" w:hAnsiTheme="minorHAnsi"/>
          <w:sz w:val="22"/>
          <w:szCs w:val="22"/>
        </w:rPr>
        <w:t>brand concepts</w:t>
      </w:r>
      <w:r w:rsidR="0004356E">
        <w:rPr>
          <w:rFonts w:asciiTheme="minorHAnsi" w:hAnsiTheme="minorHAnsi"/>
          <w:sz w:val="22"/>
          <w:szCs w:val="22"/>
        </w:rPr>
        <w:t xml:space="preserve">, </w:t>
      </w:r>
      <w:r w:rsidRPr="00013DBE">
        <w:rPr>
          <w:rFonts w:asciiTheme="minorHAnsi" w:hAnsiTheme="minorHAnsi"/>
          <w:sz w:val="22"/>
          <w:szCs w:val="22"/>
        </w:rPr>
        <w:t>messages</w:t>
      </w:r>
      <w:r w:rsidR="0004356E">
        <w:rPr>
          <w:rFonts w:asciiTheme="minorHAnsi" w:hAnsiTheme="minorHAnsi"/>
          <w:sz w:val="22"/>
          <w:szCs w:val="22"/>
        </w:rPr>
        <w:t xml:space="preserve"> and materials</w:t>
      </w:r>
      <w:r w:rsidR="002F7A75">
        <w:rPr>
          <w:rFonts w:asciiTheme="minorHAnsi" w:hAnsiTheme="minorHAnsi"/>
          <w:sz w:val="22"/>
          <w:szCs w:val="22"/>
        </w:rPr>
        <w:t>.</w:t>
      </w:r>
      <w:r w:rsidR="00AD341A">
        <w:rPr>
          <w:rFonts w:asciiTheme="minorHAnsi" w:hAnsiTheme="minorHAnsi"/>
          <w:sz w:val="22"/>
          <w:szCs w:val="22"/>
        </w:rPr>
        <w:t>]</w:t>
      </w:r>
    </w:p>
    <w:p w:rsidR="004F785A" w:rsidRDefault="004F785A">
      <w:pPr>
        <w:spacing w:after="200" w:line="276" w:lineRule="auto"/>
        <w:rPr>
          <w:rFonts w:asciiTheme="minorHAnsi" w:hAnsiTheme="minorHAnsi"/>
          <w:sz w:val="22"/>
          <w:szCs w:val="22"/>
        </w:rPr>
      </w:pPr>
    </w:p>
    <w:p w:rsidR="0021182E" w:rsidRDefault="0021182E" w:rsidP="0021182E">
      <w:pPr>
        <w:rPr>
          <w:noProof/>
        </w:rPr>
      </w:pPr>
    </w:p>
    <w:p w:rsidR="0021182E" w:rsidRDefault="0021182E" w:rsidP="0021182E">
      <w:pPr>
        <w:rPr>
          <w:noProof/>
        </w:rPr>
      </w:pPr>
    </w:p>
    <w:p w:rsidR="0021182E" w:rsidRDefault="0021182E" w:rsidP="0021182E">
      <w:r>
        <w:rPr>
          <w:noProof/>
        </w:rPr>
        <w:lastRenderedPageBreak/>
        <w:drawing>
          <wp:inline distT="0" distB="0" distL="0" distR="0">
            <wp:extent cx="5953125" cy="4752975"/>
            <wp:effectExtent l="1905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r>
        <w:rPr>
          <w:noProof/>
        </w:rPr>
        <w:lastRenderedPageBreak/>
        <w:drawing>
          <wp:inline distT="0" distB="0" distL="0" distR="0">
            <wp:extent cx="5953125" cy="4752975"/>
            <wp:effectExtent l="1905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r>
        <w:rPr>
          <w:noProof/>
        </w:rPr>
        <w:drawing>
          <wp:inline distT="0" distB="0" distL="0" distR="0">
            <wp:extent cx="5953125" cy="4752975"/>
            <wp:effectExtent l="19050" t="0" r="952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r>
        <w:rPr>
          <w:noProof/>
        </w:rPr>
        <w:drawing>
          <wp:inline distT="0" distB="0" distL="0" distR="0">
            <wp:extent cx="5953125" cy="4752975"/>
            <wp:effectExtent l="19050" t="0" r="952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r>
        <w:rPr>
          <w:noProof/>
        </w:rPr>
        <w:lastRenderedPageBreak/>
        <w:drawing>
          <wp:inline distT="0" distB="0" distL="0" distR="0">
            <wp:extent cx="5953125" cy="4752975"/>
            <wp:effectExtent l="19050" t="0" r="9525"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r>
        <w:rPr>
          <w:noProof/>
        </w:rPr>
        <w:drawing>
          <wp:inline distT="0" distB="0" distL="0" distR="0">
            <wp:extent cx="5953125" cy="4752975"/>
            <wp:effectExtent l="19050" t="0" r="9525"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r>
        <w:rPr>
          <w:noProof/>
        </w:rPr>
        <w:lastRenderedPageBreak/>
        <w:drawing>
          <wp:inline distT="0" distB="0" distL="0" distR="0">
            <wp:extent cx="5953125" cy="4752975"/>
            <wp:effectExtent l="19050" t="0" r="9525"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p w:rsidR="0021182E" w:rsidRDefault="0021182E" w:rsidP="0021182E"/>
    <w:p w:rsidR="0021182E" w:rsidRDefault="0021182E" w:rsidP="0021182E">
      <w:r>
        <w:rPr>
          <w:noProof/>
        </w:rPr>
        <w:lastRenderedPageBreak/>
        <w:drawing>
          <wp:inline distT="0" distB="0" distL="0" distR="0">
            <wp:extent cx="5953125" cy="4752975"/>
            <wp:effectExtent l="19050" t="0" r="9525" b="0"/>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p w:rsidR="0021182E" w:rsidRDefault="0021182E" w:rsidP="0021182E">
      <w:r>
        <w:rPr>
          <w:noProof/>
        </w:rPr>
        <w:lastRenderedPageBreak/>
        <w:drawing>
          <wp:inline distT="0" distB="0" distL="0" distR="0">
            <wp:extent cx="5953125" cy="4752975"/>
            <wp:effectExtent l="19050" t="0" r="9525"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r>
        <w:rPr>
          <w:noProof/>
        </w:rPr>
        <w:lastRenderedPageBreak/>
        <w:drawing>
          <wp:inline distT="0" distB="0" distL="0" distR="0">
            <wp:extent cx="5953125" cy="4752975"/>
            <wp:effectExtent l="19050" t="0" r="9525"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p w:rsidR="0021182E" w:rsidRDefault="0021182E" w:rsidP="0021182E">
      <w:r>
        <w:rPr>
          <w:noProof/>
        </w:rPr>
        <w:lastRenderedPageBreak/>
        <w:drawing>
          <wp:inline distT="0" distB="0" distL="0" distR="0">
            <wp:extent cx="5953125" cy="4752975"/>
            <wp:effectExtent l="19050" t="0" r="9525" b="0"/>
            <wp:docPr id="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p w:rsidR="0021182E" w:rsidRDefault="0021182E" w:rsidP="0021182E">
      <w:r>
        <w:rPr>
          <w:noProof/>
        </w:rPr>
        <w:drawing>
          <wp:inline distT="0" distB="0" distL="0" distR="0">
            <wp:extent cx="5953125" cy="4752975"/>
            <wp:effectExtent l="19050" t="0" r="9525" b="0"/>
            <wp:docPr id="1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21182E" w:rsidRDefault="0021182E" w:rsidP="0021182E"/>
    <w:p w:rsidR="0021182E" w:rsidRDefault="0021182E" w:rsidP="0021182E"/>
    <w:p w:rsidR="0021182E" w:rsidRDefault="0021182E" w:rsidP="0021182E">
      <w:r>
        <w:rPr>
          <w:noProof/>
        </w:rPr>
        <w:drawing>
          <wp:inline distT="0" distB="0" distL="0" distR="0">
            <wp:extent cx="5953125" cy="475297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srcRect/>
                    <a:stretch>
                      <a:fillRect/>
                    </a:stretch>
                  </pic:blipFill>
                  <pic:spPr bwMode="auto">
                    <a:xfrm>
                      <a:off x="0" y="0"/>
                      <a:ext cx="5953125" cy="4752975"/>
                    </a:xfrm>
                    <a:prstGeom prst="rect">
                      <a:avLst/>
                    </a:prstGeom>
                    <a:noFill/>
                    <a:ln w="9525">
                      <a:noFill/>
                      <a:miter lim="800000"/>
                      <a:headEnd/>
                      <a:tailEnd/>
                    </a:ln>
                  </pic:spPr>
                </pic:pic>
              </a:graphicData>
            </a:graphic>
          </wp:inline>
        </w:drawing>
      </w:r>
    </w:p>
    <w:p w:rsidR="0021182E" w:rsidRDefault="0021182E" w:rsidP="0021182E"/>
    <w:p w:rsidR="0021182E" w:rsidRDefault="0021182E" w:rsidP="0021182E"/>
    <w:p w:rsidR="00C206D0" w:rsidRPr="00013DBE" w:rsidRDefault="00C206D0">
      <w:pPr>
        <w:spacing w:after="200" w:line="276" w:lineRule="auto"/>
        <w:rPr>
          <w:rFonts w:asciiTheme="minorHAnsi" w:hAnsiTheme="minorHAnsi"/>
          <w:sz w:val="22"/>
          <w:szCs w:val="22"/>
        </w:rPr>
      </w:pPr>
      <w:r w:rsidRPr="00013DBE">
        <w:rPr>
          <w:rFonts w:asciiTheme="minorHAnsi" w:hAnsiTheme="minorHAnsi"/>
          <w:sz w:val="22"/>
          <w:szCs w:val="22"/>
        </w:rPr>
        <w:lastRenderedPageBreak/>
        <w:t>Once the discussion group has concluded, participant</w:t>
      </w:r>
      <w:r w:rsidR="00C16E6C">
        <w:rPr>
          <w:rFonts w:asciiTheme="minorHAnsi" w:hAnsiTheme="minorHAnsi"/>
          <w:sz w:val="22"/>
          <w:szCs w:val="22"/>
        </w:rPr>
        <w:t>s</w:t>
      </w:r>
      <w:r w:rsidRPr="00013DBE">
        <w:rPr>
          <w:rFonts w:asciiTheme="minorHAnsi" w:hAnsiTheme="minorHAnsi"/>
          <w:sz w:val="22"/>
          <w:szCs w:val="22"/>
        </w:rPr>
        <w:t xml:space="preserve"> will be able to simply close their Internet browser window to exit GoToMeeting and the discussion group.</w:t>
      </w:r>
    </w:p>
    <w:p w:rsidR="00013DBE" w:rsidRDefault="00013DBE">
      <w:pPr>
        <w:spacing w:after="200" w:line="276" w:lineRule="auto"/>
      </w:pPr>
    </w:p>
    <w:p w:rsidR="0032027B" w:rsidRDefault="0032027B">
      <w:pPr>
        <w:spacing w:after="200" w:line="276" w:lineRule="auto"/>
        <w:sectPr w:rsidR="0032027B" w:rsidSect="00496EDD">
          <w:pgSz w:w="15840" w:h="12240" w:orient="landscape"/>
          <w:pgMar w:top="1440" w:right="1440" w:bottom="1440" w:left="1440" w:header="720" w:footer="720" w:gutter="0"/>
          <w:cols w:space="720"/>
          <w:docGrid w:linePitch="360"/>
        </w:sectPr>
      </w:pPr>
    </w:p>
    <w:p w:rsidR="0032027B" w:rsidRPr="005A6416" w:rsidRDefault="005A6416" w:rsidP="0032027B">
      <w:pPr>
        <w:spacing w:after="200" w:line="276" w:lineRule="auto"/>
        <w:rPr>
          <w:rFonts w:asciiTheme="minorHAnsi" w:hAnsiTheme="minorHAnsi"/>
          <w:b/>
          <w:i/>
          <w:u w:val="single"/>
        </w:rPr>
      </w:pPr>
      <w:r w:rsidRPr="005A6416">
        <w:rPr>
          <w:rFonts w:asciiTheme="minorHAnsi" w:hAnsiTheme="minorHAnsi"/>
          <w:b/>
          <w:i/>
          <w:u w:val="single"/>
        </w:rPr>
        <w:lastRenderedPageBreak/>
        <w:t>I</w:t>
      </w:r>
      <w:r w:rsidR="0032027B" w:rsidRPr="005A6416">
        <w:rPr>
          <w:rFonts w:asciiTheme="minorHAnsi" w:hAnsiTheme="minorHAnsi"/>
          <w:b/>
          <w:i/>
          <w:u w:val="single"/>
        </w:rPr>
        <w:t>n-person testing procedures</w:t>
      </w:r>
    </w:p>
    <w:p w:rsidR="0032027B" w:rsidRPr="00013DBE" w:rsidRDefault="00614570" w:rsidP="0032027B">
      <w:pPr>
        <w:spacing w:after="200" w:line="276" w:lineRule="auto"/>
        <w:rPr>
          <w:rFonts w:asciiTheme="minorHAnsi" w:hAnsiTheme="minorHAnsi"/>
          <w:sz w:val="22"/>
          <w:szCs w:val="22"/>
        </w:rPr>
      </w:pPr>
      <w:r>
        <w:rPr>
          <w:rFonts w:asciiTheme="minorHAnsi" w:hAnsiTheme="minorHAnsi"/>
          <w:sz w:val="22"/>
          <w:szCs w:val="22"/>
        </w:rPr>
        <w:t>Consumers</w:t>
      </w:r>
      <w:r w:rsidR="0032027B" w:rsidRPr="00013DBE">
        <w:rPr>
          <w:rFonts w:asciiTheme="minorHAnsi" w:hAnsiTheme="minorHAnsi"/>
          <w:sz w:val="22"/>
          <w:szCs w:val="22"/>
        </w:rPr>
        <w:t xml:space="preserve"> will take part in in-person focus groups. When they arrive at the focus group facility, they will be asked to read and sign the consent form prior to the commencement of the discussion group. </w:t>
      </w:r>
    </w:p>
    <w:p w:rsidR="0032027B" w:rsidRPr="00013DBE" w:rsidRDefault="0032027B" w:rsidP="0032027B">
      <w:pPr>
        <w:spacing w:after="200" w:line="276" w:lineRule="auto"/>
        <w:rPr>
          <w:rFonts w:asciiTheme="minorHAnsi" w:hAnsiTheme="minorHAnsi"/>
          <w:sz w:val="22"/>
          <w:szCs w:val="22"/>
        </w:rPr>
      </w:pPr>
      <w:r w:rsidRPr="00013DBE">
        <w:rPr>
          <w:rFonts w:asciiTheme="minorHAnsi" w:hAnsiTheme="minorHAnsi"/>
          <w:sz w:val="22"/>
          <w:szCs w:val="22"/>
        </w:rPr>
        <w:t>Throughout the discussion, the moderator will show</w:t>
      </w:r>
      <w:r w:rsidR="00AD341A">
        <w:rPr>
          <w:rFonts w:asciiTheme="minorHAnsi" w:hAnsiTheme="minorHAnsi"/>
          <w:sz w:val="22"/>
          <w:szCs w:val="22"/>
        </w:rPr>
        <w:t xml:space="preserve">, on </w:t>
      </w:r>
      <w:r w:rsidRPr="00013DBE">
        <w:rPr>
          <w:rFonts w:asciiTheme="minorHAnsi" w:hAnsiTheme="minorHAnsi"/>
          <w:sz w:val="22"/>
          <w:szCs w:val="22"/>
        </w:rPr>
        <w:t>printed piece</w:t>
      </w:r>
      <w:r w:rsidR="00AD341A">
        <w:rPr>
          <w:rFonts w:asciiTheme="minorHAnsi" w:hAnsiTheme="minorHAnsi"/>
          <w:sz w:val="22"/>
          <w:szCs w:val="22"/>
        </w:rPr>
        <w:t>s</w:t>
      </w:r>
      <w:r w:rsidRPr="00013DBE">
        <w:rPr>
          <w:rFonts w:asciiTheme="minorHAnsi" w:hAnsiTheme="minorHAnsi"/>
          <w:sz w:val="22"/>
          <w:szCs w:val="22"/>
        </w:rPr>
        <w:t xml:space="preserve"> of paper</w:t>
      </w:r>
      <w:r w:rsidR="00AD341A">
        <w:rPr>
          <w:rFonts w:asciiTheme="minorHAnsi" w:hAnsiTheme="minorHAnsi"/>
          <w:sz w:val="22"/>
          <w:szCs w:val="22"/>
        </w:rPr>
        <w:t>,</w:t>
      </w:r>
      <w:r w:rsidRPr="00013DBE">
        <w:rPr>
          <w:rFonts w:asciiTheme="minorHAnsi" w:hAnsiTheme="minorHAnsi"/>
          <w:sz w:val="22"/>
          <w:szCs w:val="22"/>
        </w:rPr>
        <w:t xml:space="preserve"> the </w:t>
      </w:r>
      <w:r w:rsidR="00614570">
        <w:rPr>
          <w:rFonts w:asciiTheme="minorHAnsi" w:hAnsiTheme="minorHAnsi"/>
          <w:sz w:val="22"/>
          <w:szCs w:val="22"/>
        </w:rPr>
        <w:t>brand concepts</w:t>
      </w:r>
      <w:r w:rsidR="0029488A">
        <w:rPr>
          <w:rFonts w:asciiTheme="minorHAnsi" w:hAnsiTheme="minorHAnsi"/>
          <w:sz w:val="22"/>
          <w:szCs w:val="22"/>
        </w:rPr>
        <w:t xml:space="preserve">, </w:t>
      </w:r>
      <w:r w:rsidRPr="00013DBE">
        <w:rPr>
          <w:rFonts w:asciiTheme="minorHAnsi" w:hAnsiTheme="minorHAnsi"/>
          <w:sz w:val="22"/>
          <w:szCs w:val="22"/>
        </w:rPr>
        <w:t>messages</w:t>
      </w:r>
      <w:r w:rsidR="0029488A">
        <w:rPr>
          <w:rFonts w:asciiTheme="minorHAnsi" w:hAnsiTheme="minorHAnsi"/>
          <w:sz w:val="22"/>
          <w:szCs w:val="22"/>
        </w:rPr>
        <w:t xml:space="preserve"> and materials</w:t>
      </w:r>
      <w:r w:rsidRPr="00013DBE">
        <w:rPr>
          <w:rFonts w:asciiTheme="minorHAnsi" w:hAnsiTheme="minorHAnsi"/>
          <w:sz w:val="22"/>
          <w:szCs w:val="22"/>
        </w:rPr>
        <w:t xml:space="preserve"> being tested. These will be shown and discussed individually. Once the group is finished discussing a given </w:t>
      </w:r>
      <w:r w:rsidR="00614570">
        <w:rPr>
          <w:rFonts w:asciiTheme="minorHAnsi" w:hAnsiTheme="minorHAnsi"/>
          <w:sz w:val="22"/>
          <w:szCs w:val="22"/>
        </w:rPr>
        <w:t>brand concept</w:t>
      </w:r>
      <w:r w:rsidR="0029488A">
        <w:rPr>
          <w:rFonts w:asciiTheme="minorHAnsi" w:hAnsiTheme="minorHAnsi"/>
          <w:sz w:val="22"/>
          <w:szCs w:val="22"/>
        </w:rPr>
        <w:t xml:space="preserve">, </w:t>
      </w:r>
      <w:r w:rsidRPr="00013DBE">
        <w:rPr>
          <w:rFonts w:asciiTheme="minorHAnsi" w:hAnsiTheme="minorHAnsi"/>
          <w:sz w:val="22"/>
          <w:szCs w:val="22"/>
        </w:rPr>
        <w:t>message,</w:t>
      </w:r>
      <w:r w:rsidR="0029488A">
        <w:rPr>
          <w:rFonts w:asciiTheme="minorHAnsi" w:hAnsiTheme="minorHAnsi"/>
          <w:sz w:val="22"/>
          <w:szCs w:val="22"/>
        </w:rPr>
        <w:t xml:space="preserve"> or material,</w:t>
      </w:r>
      <w:r w:rsidRPr="00013DBE">
        <w:rPr>
          <w:rFonts w:asciiTheme="minorHAnsi" w:hAnsiTheme="minorHAnsi"/>
          <w:sz w:val="22"/>
          <w:szCs w:val="22"/>
        </w:rPr>
        <w:t xml:space="preserve"> </w:t>
      </w:r>
      <w:r w:rsidR="00AD341A">
        <w:rPr>
          <w:rFonts w:asciiTheme="minorHAnsi" w:hAnsiTheme="minorHAnsi"/>
          <w:sz w:val="22"/>
          <w:szCs w:val="22"/>
        </w:rPr>
        <w:t>the piece of paper will be placed in the middle of the table and the next piece will be reviewed.</w:t>
      </w:r>
    </w:p>
    <w:p w:rsidR="00C7526E" w:rsidRDefault="00C7526E" w:rsidP="00C7526E">
      <w:pPr>
        <w:spacing w:after="200" w:line="276" w:lineRule="auto"/>
        <w:rPr>
          <w:rFonts w:asciiTheme="minorHAnsi" w:hAnsiTheme="minorHAnsi"/>
          <w:sz w:val="22"/>
          <w:szCs w:val="22"/>
        </w:rPr>
      </w:pPr>
      <w:r w:rsidRPr="00013DBE">
        <w:rPr>
          <w:rFonts w:asciiTheme="minorHAnsi" w:hAnsiTheme="minorHAnsi"/>
          <w:sz w:val="22"/>
          <w:szCs w:val="22"/>
        </w:rPr>
        <w:t xml:space="preserve">In the pages that follow, the </w:t>
      </w:r>
      <w:r w:rsidR="002948FA">
        <w:rPr>
          <w:rFonts w:asciiTheme="minorHAnsi" w:hAnsiTheme="minorHAnsi"/>
          <w:sz w:val="22"/>
          <w:szCs w:val="22"/>
        </w:rPr>
        <w:t xml:space="preserve">brand concepts, messages and materials </w:t>
      </w:r>
      <w:r w:rsidRPr="00013DBE">
        <w:rPr>
          <w:rFonts w:asciiTheme="minorHAnsi" w:hAnsiTheme="minorHAnsi"/>
          <w:sz w:val="22"/>
          <w:szCs w:val="22"/>
        </w:rPr>
        <w:t>(as they will be shown to in-person participants) are presented.</w:t>
      </w:r>
    </w:p>
    <w:p w:rsidR="00172D2B" w:rsidRDefault="00172D2B">
      <w:pPr>
        <w:spacing w:after="200" w:line="276" w:lineRule="auto"/>
        <w:rPr>
          <w:rFonts w:asciiTheme="minorHAnsi" w:hAnsiTheme="minorHAnsi"/>
          <w:sz w:val="22"/>
          <w:szCs w:val="22"/>
        </w:rPr>
      </w:pPr>
      <w:r>
        <w:rPr>
          <w:rFonts w:asciiTheme="minorHAnsi" w:hAnsiTheme="minorHAnsi"/>
          <w:sz w:val="22"/>
          <w:szCs w:val="22"/>
        </w:rPr>
        <w:br w:type="page"/>
      </w:r>
    </w:p>
    <w:p w:rsidR="0021182E" w:rsidRDefault="0021182E" w:rsidP="00C7526E">
      <w:pPr>
        <w:spacing w:after="200" w:line="276" w:lineRule="auto"/>
        <w:rPr>
          <w:rFonts w:asciiTheme="minorHAnsi" w:hAnsiTheme="minorHAnsi"/>
          <w:sz w:val="22"/>
          <w:szCs w:val="22"/>
        </w:rPr>
      </w:pPr>
    </w:p>
    <w:p w:rsidR="00172D2B" w:rsidRDefault="00172D2B" w:rsidP="00497579">
      <w:pPr>
        <w:jc w:val="right"/>
        <w:rPr>
          <w:sz w:val="28"/>
          <w:szCs w:val="28"/>
        </w:rPr>
      </w:pPr>
      <w:r>
        <w:rPr>
          <w:sz w:val="28"/>
          <w:szCs w:val="28"/>
        </w:rPr>
        <w:t>OMB No. 0920-0572</w:t>
      </w:r>
    </w:p>
    <w:p w:rsidR="00172D2B" w:rsidRPr="00327565" w:rsidRDefault="00172D2B" w:rsidP="00497579">
      <w:pPr>
        <w:jc w:val="right"/>
        <w:rPr>
          <w:sz w:val="28"/>
          <w:szCs w:val="28"/>
        </w:rPr>
      </w:pPr>
      <w:r>
        <w:rPr>
          <w:sz w:val="28"/>
          <w:szCs w:val="28"/>
        </w:rPr>
        <w:t>Expiration Date: 2/28/2015</w:t>
      </w:r>
    </w:p>
    <w:p w:rsidR="00172D2B" w:rsidRDefault="00172D2B" w:rsidP="00497579">
      <w:pPr>
        <w:jc w:val="center"/>
        <w:rPr>
          <w:sz w:val="52"/>
          <w:szCs w:val="52"/>
        </w:rPr>
      </w:pPr>
    </w:p>
    <w:p w:rsidR="00172D2B" w:rsidRDefault="00172D2B" w:rsidP="00497579">
      <w:pPr>
        <w:jc w:val="center"/>
        <w:rPr>
          <w:sz w:val="52"/>
          <w:szCs w:val="52"/>
        </w:rPr>
      </w:pPr>
    </w:p>
    <w:p w:rsidR="00172D2B" w:rsidRDefault="00172D2B" w:rsidP="00497579">
      <w:pPr>
        <w:jc w:val="center"/>
        <w:rPr>
          <w:sz w:val="52"/>
          <w:szCs w:val="52"/>
        </w:rPr>
      </w:pPr>
      <w:r w:rsidRPr="00DD375E">
        <w:rPr>
          <w:sz w:val="52"/>
          <w:szCs w:val="52"/>
        </w:rPr>
        <w:t xml:space="preserve">Welcome to the </w:t>
      </w:r>
      <w:r>
        <w:rPr>
          <w:sz w:val="52"/>
          <w:szCs w:val="52"/>
        </w:rPr>
        <w:t xml:space="preserve">Diabetes Prevention </w:t>
      </w:r>
      <w:r w:rsidRPr="00DD375E">
        <w:rPr>
          <w:sz w:val="52"/>
          <w:szCs w:val="52"/>
        </w:rPr>
        <w:t>Discussion Group</w:t>
      </w:r>
    </w:p>
    <w:p w:rsidR="00172D2B" w:rsidRPr="00DD375E" w:rsidRDefault="00172D2B" w:rsidP="00497579">
      <w:pPr>
        <w:jc w:val="center"/>
        <w:rPr>
          <w:sz w:val="52"/>
          <w:szCs w:val="52"/>
        </w:rPr>
      </w:pPr>
    </w:p>
    <w:p w:rsidR="00172D2B" w:rsidRPr="00DD375E" w:rsidRDefault="00172D2B" w:rsidP="00497579">
      <w:pPr>
        <w:jc w:val="center"/>
        <w:rPr>
          <w:sz w:val="52"/>
          <w:szCs w:val="52"/>
        </w:rPr>
      </w:pPr>
      <w:r>
        <w:rPr>
          <w:sz w:val="52"/>
          <w:szCs w:val="52"/>
        </w:rPr>
        <w:t>[DATE HERE]</w:t>
      </w:r>
    </w:p>
    <w:p w:rsidR="00172D2B" w:rsidRDefault="00172D2B" w:rsidP="00497579">
      <w:pPr>
        <w:jc w:val="center"/>
        <w:rPr>
          <w:sz w:val="52"/>
          <w:szCs w:val="52"/>
        </w:rPr>
      </w:pPr>
      <w:r w:rsidRPr="00DD375E">
        <w:rPr>
          <w:sz w:val="52"/>
          <w:szCs w:val="52"/>
        </w:rPr>
        <w:t>We will begin at XX:XXpm</w:t>
      </w:r>
    </w:p>
    <w:p w:rsidR="00172D2B" w:rsidRDefault="00172D2B" w:rsidP="00497579">
      <w:pPr>
        <w:jc w:val="center"/>
        <w:rPr>
          <w:sz w:val="52"/>
          <w:szCs w:val="52"/>
        </w:rPr>
      </w:pPr>
    </w:p>
    <w:p w:rsidR="00172D2B" w:rsidRDefault="00172D2B" w:rsidP="00497579">
      <w:pPr>
        <w:jc w:val="center"/>
        <w:rPr>
          <w:sz w:val="52"/>
          <w:szCs w:val="52"/>
        </w:rPr>
      </w:pPr>
    </w:p>
    <w:p w:rsidR="00172D2B" w:rsidRDefault="00231F17" w:rsidP="00497579">
      <w:r>
        <w:rPr>
          <w:noProof/>
          <w:sz w:val="52"/>
          <w:szCs w:val="52"/>
        </w:rPr>
        <mc:AlternateContent>
          <mc:Choice Requires="wps">
            <w:drawing>
              <wp:anchor distT="0" distB="0" distL="114300" distR="114300" simplePos="0" relativeHeight="251667456" behindDoc="0" locked="0" layoutInCell="1" allowOverlap="1">
                <wp:simplePos x="0" y="0"/>
                <wp:positionH relativeFrom="column">
                  <wp:posOffset>-151765</wp:posOffset>
                </wp:positionH>
                <wp:positionV relativeFrom="paragraph">
                  <wp:posOffset>100330</wp:posOffset>
                </wp:positionV>
                <wp:extent cx="6568440" cy="1729105"/>
                <wp:effectExtent l="0" t="0" r="22860" b="23495"/>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729105"/>
                        </a:xfrm>
                        <a:prstGeom prst="rect">
                          <a:avLst/>
                        </a:prstGeom>
                        <a:solidFill>
                          <a:srgbClr val="FFFFFF"/>
                        </a:solidFill>
                        <a:ln w="9525">
                          <a:solidFill>
                            <a:srgbClr val="000000"/>
                          </a:solidFill>
                          <a:miter lim="800000"/>
                          <a:headEnd/>
                          <a:tailEnd/>
                        </a:ln>
                      </wps:spPr>
                      <wps:txbx>
                        <w:txbxContent>
                          <w:p w:rsidR="00497579" w:rsidRPr="00DD375E" w:rsidRDefault="00497579" w:rsidP="00497579">
                            <w:pPr>
                              <w:pStyle w:val="Default"/>
                            </w:pPr>
                            <w:r w:rsidRPr="00DD375E">
                              <w:rPr>
                                <w:b/>
                                <w:bCs/>
                              </w:rPr>
                              <w:t xml:space="preserve">Public Reporting Burden Statement </w:t>
                            </w:r>
                          </w:p>
                          <w:p w:rsidR="00497579" w:rsidRPr="00DD375E" w:rsidRDefault="00497579" w:rsidP="0049757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cs="Arial"/>
                                <w:b/>
                                <w:bCs/>
                              </w:rPr>
                            </w:pPr>
                            <w:r w:rsidRPr="00DD375E">
                              <w:t xml:space="preserve">Public reporting burden of this collection of information is estimated to average </w:t>
                            </w:r>
                            <w:r>
                              <w:rPr>
                                <w:b/>
                              </w:rPr>
                              <w:t>9</w:t>
                            </w:r>
                            <w:r w:rsidRPr="00DD375E">
                              <w:rPr>
                                <w:b/>
                              </w:rPr>
                              <w:t>0</w:t>
                            </w:r>
                            <w:r w:rsidRPr="00DD375E">
                              <w:t xml:space="preserve"> </w:t>
                            </w:r>
                            <w:r w:rsidRPr="00DD375E">
                              <w:rPr>
                                <w:b/>
                              </w:rPr>
                              <w:t>minutes</w:t>
                            </w:r>
                            <w:r w:rsidRPr="00DD375E">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p w:rsidR="00497579" w:rsidRDefault="00497579" w:rsidP="004975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95pt;margin-top:7.9pt;width:517.2pt;height:13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">
                <v:textbox>
                  <w:txbxContent>
                    <w:p w:rsidR="00497579" w:rsidRPr="00DD375E" w:rsidRDefault="00497579" w:rsidP="00497579">
                      <w:pPr>
                        <w:pStyle w:val="Default"/>
                      </w:pPr>
                      <w:r w:rsidRPr="00DD375E">
                        <w:rPr>
                          <w:b/>
                          <w:bCs/>
                        </w:rPr>
                        <w:t xml:space="preserve">Public Reporting Burden Statement </w:t>
                      </w:r>
                    </w:p>
                    <w:p w:rsidR="00497579" w:rsidRPr="00DD375E" w:rsidRDefault="00497579" w:rsidP="0049757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cs="Arial"/>
                          <w:b/>
                          <w:bCs/>
                        </w:rPr>
                      </w:pPr>
                      <w:r w:rsidRPr="00DD375E">
                        <w:t xml:space="preserve">Public reporting burden of this collection of information is estimated to average </w:t>
                      </w:r>
                      <w:r>
                        <w:rPr>
                          <w:b/>
                        </w:rPr>
                        <w:t>9</w:t>
                      </w:r>
                      <w:r w:rsidRPr="00DD375E">
                        <w:rPr>
                          <w:b/>
                        </w:rPr>
                        <w:t>0</w:t>
                      </w:r>
                      <w:r w:rsidRPr="00DD375E">
                        <w:t xml:space="preserve"> </w:t>
                      </w:r>
                      <w:r w:rsidRPr="00DD375E">
                        <w:rPr>
                          <w:b/>
                        </w:rPr>
                        <w:t>minutes</w:t>
                      </w:r>
                      <w:r w:rsidRPr="00DD375E">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p w:rsidR="00497579" w:rsidRDefault="00497579" w:rsidP="00497579"/>
                  </w:txbxContent>
                </v:textbox>
              </v:shape>
            </w:pict>
          </mc:Fallback>
        </mc:AlternateContent>
      </w:r>
    </w:p>
    <w:p w:rsidR="00172D2B" w:rsidRDefault="00172D2B" w:rsidP="00497579"/>
    <w:p w:rsidR="00172D2B" w:rsidRDefault="00172D2B" w:rsidP="00497579"/>
    <w:p w:rsidR="00172D2B" w:rsidRDefault="00172D2B" w:rsidP="00497579"/>
    <w:p w:rsidR="00172D2B" w:rsidRDefault="00172D2B" w:rsidP="00497579"/>
    <w:p w:rsidR="00172D2B" w:rsidRDefault="00172D2B">
      <w:r>
        <w:br w:type="page"/>
      </w:r>
    </w:p>
    <w:p w:rsidR="00172D2B" w:rsidRDefault="00172D2B" w:rsidP="00497579">
      <w:pPr>
        <w:jc w:val="center"/>
        <w:rPr>
          <w:b/>
          <w:sz w:val="48"/>
          <w:szCs w:val="48"/>
        </w:rPr>
      </w:pPr>
      <w:r w:rsidRPr="00A6759B">
        <w:rPr>
          <w:b/>
          <w:sz w:val="48"/>
          <w:szCs w:val="48"/>
        </w:rPr>
        <w:lastRenderedPageBreak/>
        <w:t>Message</w:t>
      </w:r>
      <w:r>
        <w:rPr>
          <w:b/>
          <w:sz w:val="48"/>
          <w:szCs w:val="48"/>
        </w:rPr>
        <w:t>s</w:t>
      </w:r>
    </w:p>
    <w:p w:rsidR="00172D2B" w:rsidRDefault="00172D2B" w:rsidP="00497579">
      <w:pPr>
        <w:jc w:val="center"/>
        <w:rPr>
          <w:b/>
          <w:sz w:val="48"/>
          <w:szCs w:val="48"/>
        </w:rPr>
      </w:pPr>
    </w:p>
    <w:p w:rsidR="00E925C6" w:rsidRPr="00E925C6" w:rsidRDefault="00E925C6" w:rsidP="00E925C6">
      <w:pPr>
        <w:rPr>
          <w:rFonts w:asciiTheme="minorHAnsi" w:hAnsiTheme="minorHAnsi" w:cstheme="minorHAnsi"/>
          <w:b/>
          <w:sz w:val="40"/>
          <w:szCs w:val="40"/>
        </w:rPr>
      </w:pPr>
      <w:r w:rsidRPr="00E925C6">
        <w:rPr>
          <w:rFonts w:asciiTheme="minorHAnsi" w:hAnsiTheme="minorHAnsi" w:cstheme="minorHAnsi"/>
          <w:b/>
          <w:sz w:val="40"/>
          <w:szCs w:val="40"/>
        </w:rPr>
        <w:t xml:space="preserve">Call to action #1: Assess your risk </w:t>
      </w:r>
    </w:p>
    <w:p w:rsidR="00E925C6" w:rsidRPr="00E925C6" w:rsidRDefault="00E925C6" w:rsidP="00E925C6">
      <w:pPr>
        <w:rPr>
          <w:rFonts w:asciiTheme="minorHAnsi" w:hAnsiTheme="minorHAnsi" w:cstheme="minorHAnsi"/>
          <w:b/>
          <w:sz w:val="40"/>
          <w:szCs w:val="40"/>
        </w:rPr>
      </w:pPr>
    </w:p>
    <w:p w:rsidR="00E925C6" w:rsidRPr="00E925C6" w:rsidRDefault="00E925C6" w:rsidP="00E925C6">
      <w:pPr>
        <w:pStyle w:val="ListParagraph"/>
        <w:numPr>
          <w:ilvl w:val="0"/>
          <w:numId w:val="13"/>
        </w:numPr>
        <w:rPr>
          <w:rStyle w:val="A3"/>
          <w:rFonts w:asciiTheme="minorHAnsi" w:hAnsiTheme="minorHAnsi" w:cstheme="minorHAnsi"/>
          <w:color w:val="auto"/>
          <w:sz w:val="40"/>
          <w:szCs w:val="40"/>
        </w:rPr>
      </w:pPr>
      <w:r w:rsidRPr="00E925C6">
        <w:rPr>
          <w:rStyle w:val="A3"/>
          <w:rFonts w:asciiTheme="minorHAnsi" w:hAnsiTheme="minorHAnsi" w:cstheme="minorHAnsi"/>
          <w:color w:val="auto"/>
          <w:sz w:val="40"/>
          <w:szCs w:val="40"/>
        </w:rPr>
        <w:t xml:space="preserve">The </w:t>
      </w:r>
      <w:r w:rsidRPr="00E925C6">
        <w:rPr>
          <w:rFonts w:asciiTheme="minorHAnsi" w:hAnsiTheme="minorHAnsi" w:cstheme="minorHAnsi"/>
          <w:sz w:val="40"/>
          <w:szCs w:val="40"/>
        </w:rPr>
        <w:t>National Diabetes Prevention Program</w:t>
      </w:r>
      <w:r w:rsidRPr="00E925C6">
        <w:rPr>
          <w:rStyle w:val="A3"/>
          <w:rFonts w:asciiTheme="minorHAnsi" w:hAnsiTheme="minorHAnsi" w:cstheme="minorHAnsi"/>
          <w:color w:val="auto"/>
          <w:sz w:val="40"/>
          <w:szCs w:val="40"/>
        </w:rPr>
        <w:t xml:space="preserve"> is for people at high risk of type 2 diabetes. How do you know if that means you? </w:t>
      </w:r>
    </w:p>
    <w:p w:rsidR="00E925C6" w:rsidRPr="00E925C6" w:rsidRDefault="00E925C6" w:rsidP="00E925C6">
      <w:pPr>
        <w:pStyle w:val="ListParagraph"/>
        <w:numPr>
          <w:ilvl w:val="1"/>
          <w:numId w:val="13"/>
        </w:numPr>
        <w:autoSpaceDE w:val="0"/>
        <w:autoSpaceDN w:val="0"/>
        <w:adjustRightInd w:val="0"/>
        <w:spacing w:line="241" w:lineRule="atLeast"/>
        <w:rPr>
          <w:rFonts w:asciiTheme="minorHAnsi" w:hAnsiTheme="minorHAnsi" w:cstheme="minorHAnsi"/>
          <w:sz w:val="40"/>
          <w:szCs w:val="40"/>
        </w:rPr>
      </w:pPr>
      <w:r w:rsidRPr="00E925C6">
        <w:rPr>
          <w:rFonts w:asciiTheme="minorHAnsi" w:hAnsiTheme="minorHAnsi" w:cstheme="minorHAnsi"/>
          <w:sz w:val="40"/>
          <w:szCs w:val="40"/>
        </w:rPr>
        <w:t>Are you 45 years old or older and overweight? Do you have a family history of diabetes?</w:t>
      </w:r>
    </w:p>
    <w:p w:rsidR="00E925C6" w:rsidRPr="00E925C6" w:rsidRDefault="00E925C6" w:rsidP="00E925C6">
      <w:pPr>
        <w:pStyle w:val="ListParagraph"/>
        <w:numPr>
          <w:ilvl w:val="1"/>
          <w:numId w:val="13"/>
        </w:numPr>
        <w:autoSpaceDE w:val="0"/>
        <w:autoSpaceDN w:val="0"/>
        <w:adjustRightInd w:val="0"/>
        <w:spacing w:line="241" w:lineRule="atLeast"/>
        <w:rPr>
          <w:rFonts w:asciiTheme="minorHAnsi" w:hAnsiTheme="minorHAnsi" w:cstheme="minorHAnsi"/>
          <w:sz w:val="40"/>
          <w:szCs w:val="40"/>
        </w:rPr>
      </w:pPr>
      <w:r w:rsidRPr="00E925C6">
        <w:rPr>
          <w:rFonts w:asciiTheme="minorHAnsi" w:hAnsiTheme="minorHAnsi" w:cstheme="minorHAnsi"/>
          <w:sz w:val="40"/>
          <w:szCs w:val="40"/>
        </w:rPr>
        <w:t>Have you ever been told by a health care professional you are at risk for getting diabetes? Have prediabetes? borderline diabetes? high blood sugar or glucose?</w:t>
      </w:r>
    </w:p>
    <w:p w:rsidR="00E925C6" w:rsidRPr="00E925C6" w:rsidRDefault="00E925C6" w:rsidP="00E925C6">
      <w:pPr>
        <w:pStyle w:val="ListParagraph"/>
        <w:numPr>
          <w:ilvl w:val="1"/>
          <w:numId w:val="13"/>
        </w:numPr>
        <w:autoSpaceDE w:val="0"/>
        <w:autoSpaceDN w:val="0"/>
        <w:adjustRightInd w:val="0"/>
        <w:spacing w:line="241" w:lineRule="atLeast"/>
        <w:rPr>
          <w:rFonts w:asciiTheme="minorHAnsi" w:hAnsiTheme="minorHAnsi" w:cstheme="minorHAnsi"/>
          <w:sz w:val="40"/>
          <w:szCs w:val="40"/>
        </w:rPr>
      </w:pPr>
      <w:r w:rsidRPr="00E925C6">
        <w:rPr>
          <w:rFonts w:asciiTheme="minorHAnsi" w:hAnsiTheme="minorHAnsi" w:cstheme="minorHAnsi"/>
          <w:sz w:val="40"/>
          <w:szCs w:val="40"/>
        </w:rPr>
        <w:t>Have you been diagnosed with gestational diabetes during a pregnancy?</w:t>
      </w:r>
    </w:p>
    <w:p w:rsidR="00E925C6" w:rsidRPr="00E925C6" w:rsidRDefault="00E925C6" w:rsidP="00E925C6">
      <w:pPr>
        <w:pStyle w:val="ListParagraph"/>
        <w:numPr>
          <w:ilvl w:val="1"/>
          <w:numId w:val="13"/>
        </w:numPr>
        <w:rPr>
          <w:rStyle w:val="A3"/>
          <w:rFonts w:asciiTheme="minorHAnsi" w:hAnsiTheme="minorHAnsi" w:cstheme="minorHAnsi"/>
          <w:color w:val="auto"/>
          <w:sz w:val="40"/>
          <w:szCs w:val="40"/>
        </w:rPr>
      </w:pPr>
      <w:r w:rsidRPr="00E925C6">
        <w:rPr>
          <w:rStyle w:val="A3"/>
          <w:rFonts w:asciiTheme="minorHAnsi" w:hAnsiTheme="minorHAnsi" w:cstheme="minorHAnsi"/>
          <w:color w:val="auto"/>
          <w:sz w:val="40"/>
          <w:szCs w:val="40"/>
        </w:rPr>
        <w:t xml:space="preserve">Still not sure? Take the “Could You Have Prediabetes?” online quiz at www.cdc.gov/ diabetes/prevention to learn your risk for type 2 diabetes. </w:t>
      </w:r>
    </w:p>
    <w:p w:rsidR="00E925C6" w:rsidRDefault="00E925C6">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E925C6" w:rsidRDefault="00E925C6" w:rsidP="00E925C6">
      <w:pPr>
        <w:jc w:val="center"/>
        <w:rPr>
          <w:b/>
          <w:sz w:val="48"/>
          <w:szCs w:val="48"/>
        </w:rPr>
      </w:pPr>
      <w:r w:rsidRPr="00A6759B">
        <w:rPr>
          <w:b/>
          <w:sz w:val="48"/>
          <w:szCs w:val="48"/>
        </w:rPr>
        <w:lastRenderedPageBreak/>
        <w:t>Message</w:t>
      </w:r>
      <w:r>
        <w:rPr>
          <w:b/>
          <w:sz w:val="48"/>
          <w:szCs w:val="48"/>
        </w:rPr>
        <w:t>s</w:t>
      </w:r>
    </w:p>
    <w:p w:rsidR="00E925C6" w:rsidRPr="00A47316" w:rsidRDefault="00E925C6" w:rsidP="00E925C6">
      <w:pPr>
        <w:pStyle w:val="ListParagraph"/>
        <w:ind w:left="1440"/>
        <w:rPr>
          <w:rFonts w:asciiTheme="minorHAnsi" w:hAnsiTheme="minorHAnsi" w:cstheme="minorHAnsi"/>
          <w:sz w:val="22"/>
          <w:szCs w:val="22"/>
        </w:rPr>
      </w:pPr>
    </w:p>
    <w:p w:rsidR="00E925C6" w:rsidRPr="00E925C6" w:rsidRDefault="00E925C6" w:rsidP="00E925C6">
      <w:pPr>
        <w:rPr>
          <w:rFonts w:asciiTheme="minorHAnsi" w:hAnsiTheme="minorHAnsi" w:cstheme="minorHAnsi"/>
          <w:b/>
          <w:sz w:val="40"/>
          <w:szCs w:val="40"/>
        </w:rPr>
      </w:pPr>
      <w:r w:rsidRPr="00E925C6">
        <w:rPr>
          <w:rFonts w:asciiTheme="minorHAnsi" w:hAnsiTheme="minorHAnsi" w:cstheme="minorHAnsi"/>
          <w:b/>
          <w:sz w:val="40"/>
          <w:szCs w:val="40"/>
        </w:rPr>
        <w:t>Call to action #2: Talk with your HCP</w:t>
      </w:r>
    </w:p>
    <w:p w:rsidR="00E925C6" w:rsidRPr="00E925C6" w:rsidRDefault="00E925C6" w:rsidP="00E925C6">
      <w:pPr>
        <w:rPr>
          <w:rFonts w:asciiTheme="minorHAnsi" w:hAnsiTheme="minorHAnsi" w:cstheme="minorHAnsi"/>
          <w:b/>
          <w:sz w:val="40"/>
          <w:szCs w:val="40"/>
        </w:rPr>
      </w:pPr>
    </w:p>
    <w:p w:rsidR="00E925C6" w:rsidRDefault="00E925C6" w:rsidP="00E925C6">
      <w:pPr>
        <w:pStyle w:val="ListParagraph"/>
        <w:numPr>
          <w:ilvl w:val="0"/>
          <w:numId w:val="14"/>
        </w:numPr>
        <w:rPr>
          <w:rStyle w:val="A3"/>
          <w:rFonts w:asciiTheme="minorHAnsi" w:hAnsiTheme="minorHAnsi" w:cstheme="minorHAnsi"/>
          <w:color w:val="auto"/>
          <w:sz w:val="40"/>
          <w:szCs w:val="40"/>
        </w:rPr>
      </w:pPr>
      <w:r w:rsidRPr="00E925C6">
        <w:rPr>
          <w:rFonts w:asciiTheme="minorHAnsi" w:hAnsiTheme="minorHAnsi" w:cstheme="minorHAnsi"/>
          <w:sz w:val="40"/>
          <w:szCs w:val="40"/>
        </w:rPr>
        <w:t xml:space="preserve">If you think you may be a at risk for </w:t>
      </w:r>
      <w:r w:rsidRPr="00E925C6">
        <w:rPr>
          <w:rStyle w:val="A3"/>
          <w:rFonts w:asciiTheme="minorHAnsi" w:hAnsiTheme="minorHAnsi" w:cstheme="minorHAnsi"/>
          <w:color w:val="auto"/>
          <w:sz w:val="40"/>
          <w:szCs w:val="40"/>
        </w:rPr>
        <w:t>type 2 diabetes, talk to your health care provider.</w:t>
      </w:r>
    </w:p>
    <w:p w:rsidR="00E925C6" w:rsidRPr="00E925C6" w:rsidRDefault="00E925C6" w:rsidP="00E925C6">
      <w:pPr>
        <w:pStyle w:val="ListParagraph"/>
        <w:rPr>
          <w:rFonts w:asciiTheme="minorHAnsi" w:hAnsiTheme="minorHAnsi" w:cstheme="minorHAnsi"/>
          <w:sz w:val="40"/>
          <w:szCs w:val="40"/>
        </w:rPr>
      </w:pPr>
    </w:p>
    <w:p w:rsidR="00E925C6" w:rsidRPr="00E925C6" w:rsidRDefault="00E925C6" w:rsidP="00E925C6">
      <w:pPr>
        <w:pStyle w:val="ListParagraph"/>
        <w:numPr>
          <w:ilvl w:val="0"/>
          <w:numId w:val="14"/>
        </w:numPr>
        <w:rPr>
          <w:rFonts w:asciiTheme="minorHAnsi" w:hAnsiTheme="minorHAnsi" w:cstheme="minorHAnsi"/>
          <w:sz w:val="40"/>
          <w:szCs w:val="40"/>
        </w:rPr>
      </w:pPr>
      <w:r w:rsidRPr="00E925C6">
        <w:rPr>
          <w:rFonts w:asciiTheme="minorHAnsi" w:hAnsiTheme="minorHAnsi" w:cstheme="minorHAnsi"/>
          <w:color w:val="000000"/>
          <w:sz w:val="40"/>
          <w:szCs w:val="40"/>
          <w:shd w:val="clear" w:color="auto" w:fill="FFFFFF"/>
        </w:rPr>
        <w:t>If you are 45 years of age or older, you should consider getting a blood test from a health care provider for prediabetes and diabetes, especially if you are overweight.</w:t>
      </w:r>
    </w:p>
    <w:p w:rsidR="00E925C6" w:rsidRDefault="00E925C6">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E925C6" w:rsidRDefault="00E925C6" w:rsidP="00E925C6">
      <w:pPr>
        <w:jc w:val="center"/>
        <w:rPr>
          <w:b/>
          <w:sz w:val="48"/>
          <w:szCs w:val="48"/>
        </w:rPr>
      </w:pPr>
      <w:r w:rsidRPr="00A6759B">
        <w:rPr>
          <w:b/>
          <w:sz w:val="48"/>
          <w:szCs w:val="48"/>
        </w:rPr>
        <w:lastRenderedPageBreak/>
        <w:t>Message</w:t>
      </w:r>
      <w:r>
        <w:rPr>
          <w:b/>
          <w:sz w:val="48"/>
          <w:szCs w:val="48"/>
        </w:rPr>
        <w:t>s</w:t>
      </w:r>
    </w:p>
    <w:p w:rsidR="00E925C6" w:rsidRPr="00A47316" w:rsidRDefault="00E925C6" w:rsidP="00E925C6">
      <w:pPr>
        <w:rPr>
          <w:rFonts w:asciiTheme="minorHAnsi" w:hAnsiTheme="minorHAnsi" w:cstheme="minorHAnsi"/>
          <w:sz w:val="22"/>
          <w:szCs w:val="22"/>
        </w:rPr>
      </w:pPr>
    </w:p>
    <w:p w:rsidR="00E925C6" w:rsidRPr="00E925C6" w:rsidRDefault="00E925C6" w:rsidP="00E925C6">
      <w:pPr>
        <w:rPr>
          <w:rFonts w:asciiTheme="minorHAnsi" w:hAnsiTheme="minorHAnsi" w:cstheme="minorHAnsi"/>
          <w:b/>
          <w:sz w:val="40"/>
          <w:szCs w:val="40"/>
        </w:rPr>
      </w:pPr>
      <w:r w:rsidRPr="00E925C6">
        <w:rPr>
          <w:rFonts w:asciiTheme="minorHAnsi" w:hAnsiTheme="minorHAnsi"/>
          <w:b/>
          <w:sz w:val="40"/>
          <w:szCs w:val="40"/>
        </w:rPr>
        <w:t xml:space="preserve">Call to action #3: </w:t>
      </w:r>
      <w:r w:rsidRPr="00E925C6">
        <w:rPr>
          <w:rFonts w:asciiTheme="minorHAnsi" w:hAnsiTheme="minorHAnsi" w:cstheme="minorHAnsi"/>
          <w:b/>
          <w:sz w:val="40"/>
          <w:szCs w:val="40"/>
        </w:rPr>
        <w:t>Share info about the program with family members who are at-risk</w:t>
      </w:r>
    </w:p>
    <w:p w:rsidR="00E925C6" w:rsidRPr="00E925C6" w:rsidRDefault="00E925C6" w:rsidP="00E925C6">
      <w:pPr>
        <w:rPr>
          <w:rFonts w:asciiTheme="minorHAnsi" w:hAnsiTheme="minorHAnsi" w:cstheme="minorHAnsi"/>
          <w:b/>
          <w:sz w:val="40"/>
          <w:szCs w:val="40"/>
        </w:rPr>
      </w:pPr>
    </w:p>
    <w:p w:rsidR="00E925C6" w:rsidRPr="00E925C6" w:rsidRDefault="00E925C6" w:rsidP="00E925C6">
      <w:pPr>
        <w:pStyle w:val="ListParagraph"/>
        <w:numPr>
          <w:ilvl w:val="0"/>
          <w:numId w:val="14"/>
        </w:numPr>
        <w:rPr>
          <w:rFonts w:asciiTheme="minorHAnsi" w:hAnsiTheme="minorHAnsi"/>
          <w:sz w:val="40"/>
          <w:szCs w:val="40"/>
        </w:rPr>
      </w:pPr>
      <w:r w:rsidRPr="00E925C6">
        <w:rPr>
          <w:rFonts w:asciiTheme="minorHAnsi" w:hAnsiTheme="minorHAnsi"/>
          <w:sz w:val="40"/>
          <w:szCs w:val="40"/>
        </w:rPr>
        <w:t xml:space="preserve">You or a loved one may be at high risk for type 2 diabetes, but there is something you can do about it. The National Diabetes Prevention Program can help you make a change for life. </w:t>
      </w:r>
    </w:p>
    <w:p w:rsidR="00172D2B" w:rsidRDefault="00172D2B">
      <w:pPr>
        <w:rPr>
          <w:rFonts w:cstheme="minorHAnsi"/>
          <w:sz w:val="40"/>
          <w:szCs w:val="40"/>
        </w:rPr>
      </w:pPr>
      <w:r>
        <w:rPr>
          <w:rFonts w:cstheme="minorHAnsi"/>
          <w:sz w:val="40"/>
          <w:szCs w:val="40"/>
        </w:rPr>
        <w:br w:type="page"/>
      </w:r>
    </w:p>
    <w:p w:rsidR="00172D2B" w:rsidRDefault="00172D2B" w:rsidP="00497579">
      <w:pPr>
        <w:jc w:val="center"/>
        <w:rPr>
          <w:b/>
          <w:sz w:val="48"/>
          <w:szCs w:val="48"/>
        </w:rPr>
      </w:pPr>
      <w:r w:rsidRPr="00A6759B">
        <w:rPr>
          <w:b/>
          <w:sz w:val="48"/>
          <w:szCs w:val="48"/>
        </w:rPr>
        <w:lastRenderedPageBreak/>
        <w:t>Message</w:t>
      </w:r>
      <w:r>
        <w:rPr>
          <w:b/>
          <w:sz w:val="48"/>
          <w:szCs w:val="48"/>
        </w:rPr>
        <w:t>s</w:t>
      </w:r>
    </w:p>
    <w:p w:rsidR="00172D2B" w:rsidRDefault="00172D2B" w:rsidP="00497579">
      <w:pPr>
        <w:jc w:val="center"/>
        <w:rPr>
          <w:b/>
          <w:sz w:val="48"/>
          <w:szCs w:val="48"/>
        </w:rPr>
      </w:pPr>
    </w:p>
    <w:p w:rsidR="00172D2B" w:rsidRPr="007219B3" w:rsidRDefault="00172D2B" w:rsidP="00497579">
      <w:pPr>
        <w:pStyle w:val="Default"/>
        <w:rPr>
          <w:rFonts w:asciiTheme="minorHAnsi" w:hAnsiTheme="minorHAnsi" w:cstheme="minorHAnsi"/>
          <w:b/>
          <w:sz w:val="40"/>
          <w:szCs w:val="40"/>
        </w:rPr>
      </w:pPr>
      <w:r w:rsidRPr="007219B3">
        <w:rPr>
          <w:rFonts w:asciiTheme="minorHAnsi" w:hAnsiTheme="minorHAnsi" w:cstheme="minorHAnsi"/>
          <w:b/>
          <w:sz w:val="40"/>
          <w:szCs w:val="40"/>
        </w:rPr>
        <w:t>The National Diabetes Prevention Program</w:t>
      </w:r>
    </w:p>
    <w:p w:rsidR="00172D2B" w:rsidRPr="007219B3" w:rsidRDefault="00172D2B" w:rsidP="00497579">
      <w:pPr>
        <w:pStyle w:val="Default"/>
        <w:rPr>
          <w:rFonts w:asciiTheme="minorHAnsi" w:hAnsiTheme="minorHAnsi" w:cstheme="minorHAnsi"/>
          <w:sz w:val="40"/>
          <w:szCs w:val="40"/>
        </w:rPr>
      </w:pPr>
    </w:p>
    <w:p w:rsidR="00172D2B" w:rsidRPr="007219B3" w:rsidRDefault="00172D2B" w:rsidP="00172D2B">
      <w:pPr>
        <w:pStyle w:val="ListParagraph"/>
        <w:numPr>
          <w:ilvl w:val="0"/>
          <w:numId w:val="13"/>
        </w:numPr>
        <w:rPr>
          <w:rFonts w:asciiTheme="minorHAnsi" w:hAnsiTheme="minorHAnsi"/>
          <w:sz w:val="40"/>
          <w:szCs w:val="40"/>
        </w:rPr>
      </w:pPr>
      <w:r w:rsidRPr="007219B3">
        <w:rPr>
          <w:rStyle w:val="A1"/>
          <w:rFonts w:asciiTheme="minorHAnsi" w:hAnsiTheme="minorHAnsi" w:cstheme="minorHAnsi"/>
          <w:sz w:val="40"/>
          <w:szCs w:val="40"/>
        </w:rPr>
        <w:t xml:space="preserve">It works. </w:t>
      </w:r>
      <w:r w:rsidRPr="007219B3">
        <w:rPr>
          <w:rFonts w:asciiTheme="minorHAnsi" w:hAnsiTheme="minorHAnsi"/>
          <w:sz w:val="40"/>
          <w:szCs w:val="40"/>
        </w:rPr>
        <w:t>The program is proven to help people lose weight and lower their risk of type 2 diabetes by 58%.</w:t>
      </w:r>
    </w:p>
    <w:p w:rsidR="00172D2B" w:rsidRPr="007219B3" w:rsidRDefault="00172D2B" w:rsidP="00497579">
      <w:pPr>
        <w:pStyle w:val="Default"/>
        <w:rPr>
          <w:rFonts w:asciiTheme="minorHAnsi" w:hAnsiTheme="minorHAnsi" w:cstheme="minorHAnsi"/>
          <w:color w:val="auto"/>
          <w:sz w:val="40"/>
          <w:szCs w:val="40"/>
        </w:rPr>
      </w:pPr>
    </w:p>
    <w:p w:rsidR="00172D2B" w:rsidRPr="007219B3" w:rsidRDefault="00172D2B" w:rsidP="00172D2B">
      <w:pPr>
        <w:pStyle w:val="ListParagraph"/>
        <w:numPr>
          <w:ilvl w:val="0"/>
          <w:numId w:val="13"/>
        </w:numPr>
        <w:rPr>
          <w:rStyle w:val="A3"/>
          <w:rFonts w:asciiTheme="minorHAnsi" w:hAnsiTheme="minorHAnsi" w:cstheme="minorHAnsi"/>
          <w:color w:val="000000" w:themeColor="text1"/>
          <w:sz w:val="40"/>
          <w:szCs w:val="40"/>
        </w:rPr>
      </w:pPr>
      <w:r w:rsidRPr="007219B3">
        <w:rPr>
          <w:rStyle w:val="A1"/>
          <w:rFonts w:asciiTheme="minorHAnsi" w:hAnsiTheme="minorHAnsi" w:cstheme="minorHAnsi"/>
          <w:sz w:val="40"/>
          <w:szCs w:val="40"/>
        </w:rPr>
        <w:t xml:space="preserve">You can make a change for life. </w:t>
      </w:r>
      <w:r w:rsidRPr="007219B3">
        <w:rPr>
          <w:rStyle w:val="A3"/>
          <w:rFonts w:asciiTheme="minorHAnsi" w:hAnsiTheme="minorHAnsi" w:cstheme="minorHAnsi"/>
          <w:color w:val="000000" w:themeColor="text1"/>
          <w:sz w:val="40"/>
          <w:szCs w:val="40"/>
        </w:rPr>
        <w:t>This program helps you learn ways to change your lifestyle and improve your health. Participants meet in a group with a trained Lifestyle Coach to learn how to make modest lifestyle changes. Groups meet weekly for 16 core group sessions, and monthly for 6 follow-up sessions.</w:t>
      </w:r>
    </w:p>
    <w:p w:rsidR="00172D2B" w:rsidRPr="007219B3" w:rsidRDefault="00172D2B" w:rsidP="00497579">
      <w:pPr>
        <w:pStyle w:val="ListParagraph"/>
        <w:rPr>
          <w:rStyle w:val="A1"/>
          <w:rFonts w:asciiTheme="minorHAnsi" w:hAnsiTheme="minorHAnsi" w:cstheme="minorHAnsi"/>
          <w:sz w:val="40"/>
          <w:szCs w:val="40"/>
        </w:rPr>
      </w:pPr>
    </w:p>
    <w:p w:rsidR="00172D2B" w:rsidRPr="007219B3" w:rsidRDefault="00172D2B" w:rsidP="00172D2B">
      <w:pPr>
        <w:pStyle w:val="ListParagraph"/>
        <w:numPr>
          <w:ilvl w:val="0"/>
          <w:numId w:val="13"/>
        </w:numPr>
        <w:rPr>
          <w:rStyle w:val="A3"/>
          <w:rFonts w:asciiTheme="minorHAnsi" w:hAnsiTheme="minorHAnsi" w:cstheme="minorHAnsi"/>
          <w:color w:val="000000" w:themeColor="text1"/>
          <w:sz w:val="40"/>
          <w:szCs w:val="40"/>
        </w:rPr>
      </w:pPr>
      <w:r w:rsidRPr="007219B3">
        <w:rPr>
          <w:rStyle w:val="A1"/>
          <w:rFonts w:asciiTheme="minorHAnsi" w:hAnsiTheme="minorHAnsi" w:cstheme="minorHAnsi"/>
          <w:sz w:val="40"/>
          <w:szCs w:val="40"/>
        </w:rPr>
        <w:t xml:space="preserve">You don’t have to do this alone. </w:t>
      </w:r>
      <w:r w:rsidRPr="007219B3">
        <w:rPr>
          <w:rStyle w:val="A3"/>
          <w:rFonts w:asciiTheme="minorHAnsi" w:hAnsiTheme="minorHAnsi" w:cstheme="minorHAnsi"/>
          <w:color w:val="000000" w:themeColor="text1"/>
          <w:sz w:val="40"/>
          <w:szCs w:val="40"/>
        </w:rPr>
        <w:t>The program will provide you with both a Lifestyle Coach and a group to support you. You will spend the year-long program with people who are facing the same challenges and trying to make the same changes as you.</w:t>
      </w:r>
    </w:p>
    <w:p w:rsidR="00172D2B" w:rsidRPr="00A47316" w:rsidRDefault="00172D2B" w:rsidP="00497579">
      <w:pPr>
        <w:rPr>
          <w:rFonts w:cstheme="minorHAnsi"/>
          <w:b/>
        </w:rPr>
      </w:pPr>
    </w:p>
    <w:p w:rsidR="00172D2B" w:rsidRPr="00A6759B" w:rsidRDefault="00172D2B" w:rsidP="00E925C6">
      <w:pPr>
        <w:spacing w:after="200" w:line="276" w:lineRule="auto"/>
        <w:rPr>
          <w:rFonts w:asciiTheme="minorHAnsi" w:hAnsiTheme="minorHAnsi" w:cstheme="minorHAnsi"/>
          <w:sz w:val="40"/>
          <w:szCs w:val="40"/>
        </w:rPr>
      </w:pPr>
      <w:r>
        <w:rPr>
          <w:rFonts w:cstheme="minorHAnsi"/>
          <w:sz w:val="40"/>
          <w:szCs w:val="40"/>
        </w:rPr>
        <w:br w:type="page"/>
      </w:r>
    </w:p>
    <w:p w:rsidR="00172D2B" w:rsidRDefault="00172D2B" w:rsidP="00497579">
      <w:pPr>
        <w:jc w:val="center"/>
        <w:rPr>
          <w:b/>
          <w:sz w:val="48"/>
          <w:szCs w:val="48"/>
        </w:rPr>
      </w:pPr>
      <w:r>
        <w:rPr>
          <w:b/>
          <w:sz w:val="48"/>
          <w:szCs w:val="48"/>
        </w:rPr>
        <w:lastRenderedPageBreak/>
        <w:t>Branding Concept</w:t>
      </w:r>
    </w:p>
    <w:p w:rsidR="00172D2B" w:rsidRDefault="00172D2B" w:rsidP="00497579">
      <w:pPr>
        <w:jc w:val="center"/>
        <w:rPr>
          <w:b/>
          <w:sz w:val="48"/>
          <w:szCs w:val="48"/>
        </w:rPr>
      </w:pPr>
    </w:p>
    <w:p w:rsidR="00172D2B" w:rsidRDefault="00172D2B" w:rsidP="00497579">
      <w:pPr>
        <w:jc w:val="center"/>
        <w:rPr>
          <w:b/>
          <w:sz w:val="48"/>
          <w:szCs w:val="48"/>
        </w:rPr>
      </w:pPr>
    </w:p>
    <w:p w:rsidR="00172D2B" w:rsidRPr="00624019" w:rsidRDefault="00172D2B" w:rsidP="00497579">
      <w:pPr>
        <w:jc w:val="center"/>
        <w:rPr>
          <w:b/>
          <w:sz w:val="144"/>
          <w:szCs w:val="144"/>
        </w:rPr>
      </w:pPr>
      <w:r w:rsidRPr="00624019">
        <w:rPr>
          <w:b/>
          <w:sz w:val="144"/>
          <w:szCs w:val="144"/>
        </w:rPr>
        <w:t xml:space="preserve">PrevenT2  </w:t>
      </w:r>
    </w:p>
    <w:p w:rsidR="00172D2B" w:rsidRDefault="00172D2B" w:rsidP="00497579">
      <w:pPr>
        <w:jc w:val="center"/>
        <w:rPr>
          <w:b/>
          <w:sz w:val="48"/>
          <w:szCs w:val="48"/>
        </w:rPr>
      </w:pPr>
    </w:p>
    <w:p w:rsidR="00172D2B" w:rsidRDefault="00172D2B">
      <w:pPr>
        <w:rPr>
          <w:b/>
          <w:sz w:val="48"/>
          <w:szCs w:val="48"/>
        </w:rPr>
      </w:pPr>
      <w:r>
        <w:rPr>
          <w:b/>
          <w:sz w:val="48"/>
          <w:szCs w:val="48"/>
        </w:rPr>
        <w:br w:type="page"/>
      </w:r>
    </w:p>
    <w:p w:rsidR="00172D2B" w:rsidRDefault="00172D2B" w:rsidP="00497579">
      <w:pPr>
        <w:jc w:val="center"/>
        <w:rPr>
          <w:b/>
          <w:sz w:val="48"/>
          <w:szCs w:val="48"/>
        </w:rPr>
      </w:pPr>
      <w:r>
        <w:rPr>
          <w:b/>
          <w:sz w:val="48"/>
          <w:szCs w:val="48"/>
        </w:rPr>
        <w:lastRenderedPageBreak/>
        <w:t>Visual Identity</w:t>
      </w:r>
    </w:p>
    <w:p w:rsidR="00172D2B" w:rsidRDefault="00172D2B" w:rsidP="00497579">
      <w:pPr>
        <w:jc w:val="center"/>
        <w:rPr>
          <w:b/>
          <w:sz w:val="48"/>
          <w:szCs w:val="48"/>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A0" w:firstRow="1" w:lastRow="0" w:firstColumn="1" w:lastColumn="0" w:noHBand="0" w:noVBand="0"/>
      </w:tblPr>
      <w:tblGrid>
        <w:gridCol w:w="1587"/>
        <w:gridCol w:w="4135"/>
        <w:gridCol w:w="3854"/>
      </w:tblGrid>
      <w:tr w:rsidR="00172D2B" w:rsidRPr="009C4B6E" w:rsidTr="00497579">
        <w:tc>
          <w:tcPr>
            <w:tcW w:w="1587" w:type="dxa"/>
            <w:shd w:val="clear" w:color="auto" w:fill="D9D9D9" w:themeFill="background1" w:themeFillShade="D9"/>
          </w:tcPr>
          <w:p w:rsidR="00172D2B" w:rsidRPr="009C4B6E" w:rsidRDefault="00172D2B" w:rsidP="00172D2B">
            <w:pPr>
              <w:pStyle w:val="ListParagraph"/>
              <w:numPr>
                <w:ilvl w:val="0"/>
                <w:numId w:val="10"/>
              </w:numPr>
              <w:spacing w:before="120" w:after="120"/>
              <w:rPr>
                <w:rFonts w:ascii="Calibri" w:hAnsi="Calibri"/>
                <w:sz w:val="18"/>
              </w:rPr>
            </w:pPr>
            <w:r>
              <w:rPr>
                <w:rFonts w:ascii="Calibri" w:hAnsi="Calibri"/>
                <w:sz w:val="18"/>
              </w:rPr>
              <w:t>Erasing effect; erasing bad habits to prevent T2</w:t>
            </w:r>
          </w:p>
          <w:p w:rsidR="00172D2B" w:rsidRDefault="00172D2B" w:rsidP="00172D2B">
            <w:pPr>
              <w:pStyle w:val="ListParagraph"/>
              <w:numPr>
                <w:ilvl w:val="0"/>
                <w:numId w:val="10"/>
              </w:numPr>
              <w:spacing w:before="120" w:after="120"/>
              <w:rPr>
                <w:rFonts w:ascii="Calibri" w:hAnsi="Calibri"/>
                <w:sz w:val="18"/>
              </w:rPr>
            </w:pPr>
            <w:r w:rsidRPr="009C4B6E">
              <w:rPr>
                <w:rFonts w:ascii="Calibri" w:hAnsi="Calibri"/>
                <w:sz w:val="18"/>
              </w:rPr>
              <w:t xml:space="preserve">Typography: clean, trustworthy, modern, </w:t>
            </w:r>
            <w:r>
              <w:rPr>
                <w:rFonts w:ascii="Calibri" w:hAnsi="Calibri"/>
                <w:sz w:val="18"/>
              </w:rPr>
              <w:t>italics to connote movement and progress</w:t>
            </w:r>
          </w:p>
          <w:p w:rsidR="00172D2B" w:rsidRPr="0066618A" w:rsidRDefault="00172D2B" w:rsidP="00172D2B">
            <w:pPr>
              <w:pStyle w:val="ListParagraph"/>
              <w:numPr>
                <w:ilvl w:val="0"/>
                <w:numId w:val="10"/>
              </w:numPr>
              <w:spacing w:before="120" w:after="120"/>
              <w:rPr>
                <w:rFonts w:ascii="Calibri" w:hAnsi="Calibri"/>
                <w:sz w:val="18"/>
              </w:rPr>
            </w:pPr>
            <w:r w:rsidRPr="0066618A">
              <w:rPr>
                <w:rFonts w:ascii="Calibri" w:hAnsi="Calibri"/>
                <w:sz w:val="18"/>
              </w:rPr>
              <w:t>Color: energetic</w:t>
            </w:r>
          </w:p>
        </w:tc>
        <w:tc>
          <w:tcPr>
            <w:tcW w:w="4135" w:type="dxa"/>
          </w:tcPr>
          <w:p w:rsidR="00172D2B" w:rsidRPr="009C4B6E" w:rsidRDefault="00172D2B" w:rsidP="00497579">
            <w:pPr>
              <w:spacing w:before="120" w:after="120"/>
              <w:jc w:val="center"/>
              <w:rPr>
                <w:rFonts w:ascii="Calibri" w:hAnsi="Calibri"/>
                <w:sz w:val="18"/>
              </w:rPr>
            </w:pPr>
            <w:r>
              <w:rPr>
                <w:rFonts w:ascii="Calibri" w:hAnsi="Calibri"/>
                <w:noProof/>
                <w:sz w:val="18"/>
              </w:rPr>
              <w:drawing>
                <wp:inline distT="0" distB="0" distL="0" distR="0">
                  <wp:extent cx="1974850" cy="1803400"/>
                  <wp:effectExtent l="0" t="0" r="6350" b="0"/>
                  <wp:docPr id="24" name="Picture 21" descr="prevent2-D-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D-all.png"/>
                          <pic:cNvPicPr/>
                        </pic:nvPicPr>
                        <pic:blipFill rotWithShape="1">
                          <a:blip r:embed="rId11" cstate="print"/>
                          <a:srcRect r="14411" b="21091"/>
                          <a:stretch/>
                        </pic:blipFill>
                        <pic:spPr bwMode="auto">
                          <a:xfrm>
                            <a:off x="0" y="0"/>
                            <a:ext cx="1976133" cy="1804572"/>
                          </a:xfrm>
                          <a:prstGeom prst="rect">
                            <a:avLst/>
                          </a:prstGeom>
                          <a:ln>
                            <a:noFill/>
                          </a:ln>
                          <a:extLst>
                            <a:ext uri="{53640926-AAD7-44D8-BBD7-CCE9431645EC}">
                              <a14:shadowObscured xmlns:a14="http://schemas.microsoft.com/office/drawing/2010/main"/>
                            </a:ext>
                          </a:extLst>
                        </pic:spPr>
                      </pic:pic>
                    </a:graphicData>
                  </a:graphic>
                </wp:inline>
              </w:drawing>
            </w:r>
          </w:p>
        </w:tc>
        <w:tc>
          <w:tcPr>
            <w:tcW w:w="3854" w:type="dxa"/>
          </w:tcPr>
          <w:p w:rsidR="00172D2B" w:rsidRPr="009C4B6E" w:rsidRDefault="00172D2B" w:rsidP="00497579">
            <w:pPr>
              <w:spacing w:before="120" w:after="120"/>
              <w:jc w:val="center"/>
              <w:rPr>
                <w:rFonts w:ascii="Calibri" w:hAnsi="Calibri"/>
                <w:sz w:val="18"/>
              </w:rPr>
            </w:pPr>
            <w:r>
              <w:rPr>
                <w:rFonts w:ascii="Calibri" w:hAnsi="Calibri"/>
                <w:noProof/>
                <w:sz w:val="18"/>
              </w:rPr>
              <w:drawing>
                <wp:inline distT="0" distB="0" distL="0" distR="0">
                  <wp:extent cx="1940560" cy="1689100"/>
                  <wp:effectExtent l="0" t="0" r="0" b="12700"/>
                  <wp:docPr id="25" name="Picture 22" descr="prevent2-D-all-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D-all-bw.png"/>
                          <pic:cNvPicPr/>
                        </pic:nvPicPr>
                        <pic:blipFill rotWithShape="1">
                          <a:blip r:embed="rId12" cstate="print"/>
                          <a:srcRect r="16861" b="27104"/>
                          <a:stretch/>
                        </pic:blipFill>
                        <pic:spPr bwMode="auto">
                          <a:xfrm>
                            <a:off x="0" y="0"/>
                            <a:ext cx="1941061" cy="1689536"/>
                          </a:xfrm>
                          <a:prstGeom prst="rect">
                            <a:avLst/>
                          </a:prstGeom>
                          <a:ln>
                            <a:noFill/>
                          </a:ln>
                          <a:extLst>
                            <a:ext uri="{53640926-AAD7-44D8-BBD7-CCE9431645EC}">
                              <a14:shadowObscured xmlns:a14="http://schemas.microsoft.com/office/drawing/2010/main"/>
                            </a:ext>
                          </a:extLst>
                        </pic:spPr>
                      </pic:pic>
                    </a:graphicData>
                  </a:graphic>
                </wp:inline>
              </w:drawing>
            </w:r>
          </w:p>
        </w:tc>
      </w:tr>
    </w:tbl>
    <w:p w:rsidR="00172D2B" w:rsidRDefault="00172D2B" w:rsidP="00497579">
      <w:pPr>
        <w:jc w:val="center"/>
        <w:rPr>
          <w:b/>
          <w:sz w:val="48"/>
          <w:szCs w:val="48"/>
        </w:rPr>
      </w:pPr>
    </w:p>
    <w:p w:rsidR="00172D2B" w:rsidRDefault="00172D2B">
      <w:pPr>
        <w:rPr>
          <w:b/>
          <w:sz w:val="48"/>
          <w:szCs w:val="48"/>
        </w:rPr>
      </w:pPr>
      <w:r>
        <w:rPr>
          <w:b/>
          <w:sz w:val="48"/>
          <w:szCs w:val="48"/>
        </w:rPr>
        <w:br w:type="page"/>
      </w:r>
    </w:p>
    <w:p w:rsidR="00172D2B" w:rsidRDefault="00172D2B">
      <w:pPr>
        <w:rPr>
          <w:b/>
          <w:sz w:val="48"/>
          <w:szCs w:val="48"/>
        </w:rPr>
      </w:pPr>
    </w:p>
    <w:p w:rsidR="00172D2B" w:rsidRDefault="00172D2B" w:rsidP="00497579">
      <w:pPr>
        <w:jc w:val="center"/>
        <w:rPr>
          <w:b/>
          <w:sz w:val="48"/>
          <w:szCs w:val="48"/>
        </w:rPr>
      </w:pPr>
      <w:r>
        <w:rPr>
          <w:b/>
          <w:sz w:val="48"/>
          <w:szCs w:val="48"/>
        </w:rPr>
        <w:t>Visual Identity</w:t>
      </w:r>
    </w:p>
    <w:p w:rsidR="00172D2B" w:rsidRDefault="00172D2B" w:rsidP="00497579">
      <w:pPr>
        <w:jc w:val="center"/>
        <w:rPr>
          <w:b/>
          <w:sz w:val="48"/>
          <w:szCs w:val="48"/>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A0" w:firstRow="1" w:lastRow="0" w:firstColumn="1" w:lastColumn="0" w:noHBand="0" w:noVBand="0"/>
      </w:tblPr>
      <w:tblGrid>
        <w:gridCol w:w="1587"/>
        <w:gridCol w:w="4135"/>
        <w:gridCol w:w="3854"/>
      </w:tblGrid>
      <w:tr w:rsidR="00172D2B" w:rsidRPr="009C4B6E" w:rsidTr="00497579">
        <w:tc>
          <w:tcPr>
            <w:tcW w:w="1587" w:type="dxa"/>
            <w:vMerge w:val="restart"/>
            <w:shd w:val="clear" w:color="auto" w:fill="D9D9D9" w:themeFill="background1" w:themeFillShade="D9"/>
          </w:tcPr>
          <w:p w:rsidR="00172D2B" w:rsidRPr="009C4B6E" w:rsidRDefault="00172D2B" w:rsidP="00172D2B">
            <w:pPr>
              <w:pStyle w:val="ListParagraph"/>
              <w:numPr>
                <w:ilvl w:val="0"/>
                <w:numId w:val="10"/>
              </w:numPr>
              <w:spacing w:before="120" w:after="120"/>
              <w:rPr>
                <w:rFonts w:ascii="Calibri" w:hAnsi="Calibri"/>
                <w:sz w:val="18"/>
              </w:rPr>
            </w:pPr>
            <w:r>
              <w:rPr>
                <w:rFonts w:ascii="Calibri" w:hAnsi="Calibri"/>
                <w:sz w:val="18"/>
              </w:rPr>
              <w:t xml:space="preserve">Square: door or wall to represent transition </w:t>
            </w:r>
          </w:p>
          <w:p w:rsidR="00172D2B" w:rsidRPr="009C4B6E" w:rsidRDefault="00172D2B" w:rsidP="00172D2B">
            <w:pPr>
              <w:pStyle w:val="ListParagraph"/>
              <w:numPr>
                <w:ilvl w:val="0"/>
                <w:numId w:val="10"/>
              </w:numPr>
              <w:spacing w:before="120" w:after="120"/>
              <w:rPr>
                <w:rFonts w:ascii="Calibri" w:hAnsi="Calibri"/>
                <w:sz w:val="18"/>
              </w:rPr>
            </w:pPr>
            <w:r w:rsidRPr="009C4B6E">
              <w:rPr>
                <w:rFonts w:ascii="Calibri" w:hAnsi="Calibri"/>
                <w:sz w:val="18"/>
              </w:rPr>
              <w:t>Typography: clean, trustworthy, modern, bold &amp; powerful</w:t>
            </w:r>
          </w:p>
          <w:p w:rsidR="00172D2B" w:rsidRPr="009C4B6E" w:rsidRDefault="00172D2B" w:rsidP="00172D2B">
            <w:pPr>
              <w:pStyle w:val="ListParagraph"/>
              <w:numPr>
                <w:ilvl w:val="0"/>
                <w:numId w:val="10"/>
              </w:numPr>
              <w:spacing w:before="120" w:after="120"/>
              <w:rPr>
                <w:rFonts w:ascii="Calibri" w:hAnsi="Calibri"/>
                <w:sz w:val="18"/>
              </w:rPr>
            </w:pPr>
            <w:r w:rsidRPr="009C4B6E">
              <w:rPr>
                <w:rFonts w:ascii="Calibri" w:hAnsi="Calibri"/>
                <w:sz w:val="18"/>
              </w:rPr>
              <w:t>Color: bright, energetic</w:t>
            </w:r>
          </w:p>
        </w:tc>
        <w:tc>
          <w:tcPr>
            <w:tcW w:w="4135" w:type="dxa"/>
            <w:tcBorders>
              <w:bottom w:val="nil"/>
            </w:tcBorders>
          </w:tcPr>
          <w:p w:rsidR="00172D2B" w:rsidRPr="009620E6" w:rsidRDefault="00172D2B" w:rsidP="00497579">
            <w:pPr>
              <w:spacing w:before="120" w:after="120"/>
              <w:rPr>
                <w:rFonts w:ascii="Calibri" w:hAnsi="Calibri"/>
                <w:color w:val="7F7F7F" w:themeColor="text1" w:themeTint="80"/>
                <w:sz w:val="18"/>
              </w:rPr>
            </w:pPr>
            <w:r w:rsidRPr="00E41C6D">
              <w:rPr>
                <w:rFonts w:ascii="Calibri" w:hAnsi="Calibri"/>
                <w:color w:val="7F7F7F" w:themeColor="text1" w:themeTint="80"/>
                <w:sz w:val="18"/>
              </w:rPr>
              <w:t>A</w:t>
            </w:r>
          </w:p>
          <w:p w:rsidR="00172D2B" w:rsidRDefault="00172D2B" w:rsidP="00497579">
            <w:pPr>
              <w:spacing w:before="120" w:after="120"/>
              <w:rPr>
                <w:rFonts w:ascii="Calibri" w:hAnsi="Calibri"/>
                <w:sz w:val="18"/>
              </w:rPr>
            </w:pPr>
            <w:r>
              <w:rPr>
                <w:rFonts w:ascii="Calibri" w:hAnsi="Calibri"/>
                <w:noProof/>
                <w:sz w:val="18"/>
              </w:rPr>
              <w:drawing>
                <wp:inline distT="0" distB="0" distL="0" distR="0">
                  <wp:extent cx="2057469" cy="704111"/>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69" cy="704111"/>
                          </a:xfrm>
                          <a:prstGeom prst="rect">
                            <a:avLst/>
                          </a:prstGeom>
                        </pic:spPr>
                      </pic:pic>
                    </a:graphicData>
                  </a:graphic>
                </wp:inline>
              </w:drawing>
            </w:r>
          </w:p>
          <w:p w:rsidR="00172D2B" w:rsidRPr="009C4B6E" w:rsidRDefault="00172D2B" w:rsidP="00497579">
            <w:pPr>
              <w:spacing w:before="120" w:after="120"/>
              <w:rPr>
                <w:rFonts w:ascii="Calibri" w:hAnsi="Calibri"/>
                <w:sz w:val="18"/>
              </w:rPr>
            </w:pPr>
          </w:p>
        </w:tc>
        <w:tc>
          <w:tcPr>
            <w:tcW w:w="3854" w:type="dxa"/>
            <w:tcBorders>
              <w:bottom w:val="nil"/>
            </w:tcBorders>
          </w:tcPr>
          <w:p w:rsidR="00172D2B" w:rsidRDefault="00172D2B" w:rsidP="00497579">
            <w:pPr>
              <w:spacing w:before="120" w:after="120"/>
              <w:rPr>
                <w:rFonts w:ascii="Calibri" w:hAnsi="Calibri"/>
                <w:sz w:val="18"/>
              </w:rPr>
            </w:pPr>
          </w:p>
          <w:p w:rsidR="00172D2B" w:rsidRPr="009C4B6E" w:rsidRDefault="00172D2B" w:rsidP="00497579">
            <w:pPr>
              <w:spacing w:before="120" w:after="120"/>
              <w:rPr>
                <w:rFonts w:ascii="Calibri" w:hAnsi="Calibri"/>
                <w:sz w:val="18"/>
              </w:rPr>
            </w:pPr>
            <w:r>
              <w:rPr>
                <w:rFonts w:ascii="Calibri" w:hAnsi="Calibri"/>
                <w:noProof/>
                <w:sz w:val="18"/>
              </w:rPr>
              <w:drawing>
                <wp:inline distT="0" distB="0" distL="0" distR="0">
                  <wp:extent cx="2057469" cy="728496"/>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5-b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69" cy="728496"/>
                          </a:xfrm>
                          <a:prstGeom prst="rect">
                            <a:avLst/>
                          </a:prstGeom>
                        </pic:spPr>
                      </pic:pic>
                    </a:graphicData>
                  </a:graphic>
                </wp:inline>
              </w:drawing>
            </w:r>
          </w:p>
        </w:tc>
      </w:tr>
      <w:tr w:rsidR="00172D2B" w:rsidRPr="009C4B6E" w:rsidTr="00497579">
        <w:tc>
          <w:tcPr>
            <w:tcW w:w="1587" w:type="dxa"/>
            <w:vMerge/>
            <w:shd w:val="clear" w:color="auto" w:fill="D9D9D9" w:themeFill="background1" w:themeFillShade="D9"/>
          </w:tcPr>
          <w:p w:rsidR="00172D2B" w:rsidRPr="009C4B6E" w:rsidRDefault="00172D2B" w:rsidP="00497579">
            <w:pPr>
              <w:spacing w:before="120" w:after="120"/>
              <w:rPr>
                <w:rFonts w:ascii="Calibri" w:hAnsi="Calibri"/>
                <w:sz w:val="18"/>
              </w:rPr>
            </w:pPr>
          </w:p>
        </w:tc>
        <w:tc>
          <w:tcPr>
            <w:tcW w:w="4135" w:type="dxa"/>
            <w:tcBorders>
              <w:top w:val="nil"/>
              <w:bottom w:val="nil"/>
            </w:tcBorders>
          </w:tcPr>
          <w:p w:rsidR="00172D2B" w:rsidRPr="00E41C6D" w:rsidRDefault="00172D2B" w:rsidP="00497579">
            <w:pPr>
              <w:spacing w:before="120" w:after="120"/>
              <w:rPr>
                <w:rFonts w:ascii="Calibri" w:hAnsi="Calibri"/>
                <w:color w:val="7F7F7F" w:themeColor="text1" w:themeTint="80"/>
                <w:sz w:val="18"/>
              </w:rPr>
            </w:pPr>
            <w:r w:rsidRPr="00E41C6D">
              <w:rPr>
                <w:rFonts w:ascii="Calibri" w:hAnsi="Calibri"/>
                <w:color w:val="7F7F7F" w:themeColor="text1" w:themeTint="80"/>
                <w:sz w:val="18"/>
              </w:rPr>
              <w:t>B</w:t>
            </w:r>
          </w:p>
          <w:p w:rsidR="00172D2B" w:rsidRPr="009C4B6E" w:rsidRDefault="00172D2B" w:rsidP="00497579">
            <w:pPr>
              <w:spacing w:before="120" w:after="120"/>
              <w:rPr>
                <w:rFonts w:ascii="Calibri" w:hAnsi="Calibri"/>
                <w:sz w:val="18"/>
              </w:rPr>
            </w:pPr>
            <w:r>
              <w:rPr>
                <w:rFonts w:ascii="Calibri" w:hAnsi="Calibri"/>
                <w:noProof/>
                <w:sz w:val="18"/>
              </w:rPr>
              <w:drawing>
                <wp:inline distT="0" distB="0" distL="0" distR="0">
                  <wp:extent cx="2039180" cy="795555"/>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9180" cy="795555"/>
                          </a:xfrm>
                          <a:prstGeom prst="rect">
                            <a:avLst/>
                          </a:prstGeom>
                        </pic:spPr>
                      </pic:pic>
                    </a:graphicData>
                  </a:graphic>
                </wp:inline>
              </w:drawing>
            </w:r>
          </w:p>
        </w:tc>
        <w:tc>
          <w:tcPr>
            <w:tcW w:w="3854" w:type="dxa"/>
            <w:tcBorders>
              <w:top w:val="nil"/>
              <w:bottom w:val="nil"/>
            </w:tcBorders>
          </w:tcPr>
          <w:p w:rsidR="00172D2B" w:rsidRDefault="00172D2B" w:rsidP="00497579">
            <w:pPr>
              <w:spacing w:before="120" w:after="120"/>
              <w:rPr>
                <w:rFonts w:ascii="Calibri" w:hAnsi="Calibri"/>
                <w:sz w:val="18"/>
              </w:rPr>
            </w:pPr>
          </w:p>
          <w:p w:rsidR="00172D2B" w:rsidRPr="009C4B6E" w:rsidRDefault="00172D2B" w:rsidP="00497579">
            <w:pPr>
              <w:spacing w:before="120" w:after="120"/>
              <w:rPr>
                <w:rFonts w:ascii="Calibri" w:hAnsi="Calibri"/>
                <w:sz w:val="18"/>
              </w:rPr>
            </w:pPr>
            <w:r>
              <w:rPr>
                <w:rFonts w:ascii="Calibri" w:hAnsi="Calibri"/>
                <w:noProof/>
                <w:sz w:val="18"/>
              </w:rPr>
              <w:drawing>
                <wp:inline distT="0" distB="0" distL="0" distR="0">
                  <wp:extent cx="2039180" cy="795555"/>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2-4-b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9180" cy="795555"/>
                          </a:xfrm>
                          <a:prstGeom prst="rect">
                            <a:avLst/>
                          </a:prstGeom>
                        </pic:spPr>
                      </pic:pic>
                    </a:graphicData>
                  </a:graphic>
                </wp:inline>
              </w:drawing>
            </w:r>
          </w:p>
        </w:tc>
      </w:tr>
    </w:tbl>
    <w:p w:rsidR="00172D2B" w:rsidRDefault="00172D2B" w:rsidP="00497579">
      <w:pPr>
        <w:jc w:val="center"/>
        <w:rPr>
          <w:b/>
          <w:sz w:val="48"/>
          <w:szCs w:val="48"/>
        </w:rPr>
      </w:pPr>
    </w:p>
    <w:p w:rsidR="00172D2B" w:rsidRDefault="00172D2B">
      <w:pPr>
        <w:rPr>
          <w:b/>
          <w:sz w:val="48"/>
          <w:szCs w:val="48"/>
        </w:rPr>
      </w:pPr>
      <w:r>
        <w:rPr>
          <w:b/>
          <w:sz w:val="48"/>
          <w:szCs w:val="48"/>
        </w:rPr>
        <w:br w:type="page"/>
      </w:r>
    </w:p>
    <w:p w:rsidR="00172D2B" w:rsidRDefault="00172D2B" w:rsidP="00497579">
      <w:pPr>
        <w:jc w:val="center"/>
        <w:rPr>
          <w:b/>
          <w:sz w:val="48"/>
          <w:szCs w:val="48"/>
        </w:rPr>
      </w:pPr>
      <w:r>
        <w:rPr>
          <w:b/>
          <w:sz w:val="48"/>
          <w:szCs w:val="48"/>
        </w:rPr>
        <w:lastRenderedPageBreak/>
        <w:t>Taglines</w:t>
      </w:r>
    </w:p>
    <w:p w:rsidR="00172D2B" w:rsidRDefault="00172D2B" w:rsidP="00497579">
      <w:pPr>
        <w:jc w:val="center"/>
        <w:rPr>
          <w:b/>
          <w:sz w:val="48"/>
          <w:szCs w:val="48"/>
        </w:rPr>
      </w:pPr>
    </w:p>
    <w:p w:rsidR="00172D2B" w:rsidRDefault="00172D2B" w:rsidP="00172D2B">
      <w:pPr>
        <w:pStyle w:val="ListParagraph"/>
        <w:keepNext/>
        <w:numPr>
          <w:ilvl w:val="0"/>
          <w:numId w:val="13"/>
        </w:numPr>
        <w:rPr>
          <w:rFonts w:ascii="Calibri" w:hAnsi="Calibri"/>
          <w:color w:val="0D0D0D" w:themeColor="text1" w:themeTint="F2"/>
          <w:sz w:val="40"/>
          <w:szCs w:val="40"/>
        </w:rPr>
      </w:pPr>
      <w:r w:rsidRPr="00AD08D1">
        <w:rPr>
          <w:rFonts w:ascii="Calibri" w:hAnsi="Calibri"/>
          <w:color w:val="0D0D0D" w:themeColor="text1" w:themeTint="F2"/>
          <w:sz w:val="40"/>
          <w:szCs w:val="40"/>
        </w:rPr>
        <w:t>Reduce your risk of developing type 2 diabetes</w:t>
      </w:r>
    </w:p>
    <w:p w:rsidR="00172D2B" w:rsidRPr="00AD08D1" w:rsidRDefault="00172D2B" w:rsidP="00497579">
      <w:pPr>
        <w:pStyle w:val="ListParagraph"/>
        <w:keepNext/>
        <w:rPr>
          <w:rFonts w:ascii="Calibri" w:hAnsi="Calibri"/>
          <w:color w:val="0D0D0D" w:themeColor="text1" w:themeTint="F2"/>
          <w:sz w:val="40"/>
          <w:szCs w:val="40"/>
        </w:rPr>
      </w:pPr>
    </w:p>
    <w:p w:rsidR="00172D2B" w:rsidRDefault="00172D2B" w:rsidP="00172D2B">
      <w:pPr>
        <w:pStyle w:val="ListParagraph"/>
        <w:numPr>
          <w:ilvl w:val="0"/>
          <w:numId w:val="13"/>
        </w:numPr>
        <w:rPr>
          <w:rFonts w:ascii="Calibri" w:hAnsi="Calibri"/>
          <w:color w:val="0D0D0D" w:themeColor="text1" w:themeTint="F2"/>
          <w:sz w:val="40"/>
          <w:szCs w:val="40"/>
        </w:rPr>
      </w:pPr>
      <w:r w:rsidRPr="00AD08D1">
        <w:rPr>
          <w:rFonts w:ascii="Calibri" w:hAnsi="Calibri"/>
          <w:color w:val="0D0D0D" w:themeColor="text1" w:themeTint="F2"/>
          <w:sz w:val="40"/>
          <w:szCs w:val="40"/>
        </w:rPr>
        <w:t>Disco</w:t>
      </w:r>
      <w:r>
        <w:rPr>
          <w:rFonts w:ascii="Calibri" w:hAnsi="Calibri"/>
          <w:color w:val="0D0D0D" w:themeColor="text1" w:themeTint="F2"/>
          <w:sz w:val="40"/>
          <w:szCs w:val="40"/>
        </w:rPr>
        <w:t>ver the potential of prevenT2ion</w:t>
      </w:r>
    </w:p>
    <w:p w:rsidR="00172D2B" w:rsidRPr="00AD08D1" w:rsidRDefault="00172D2B" w:rsidP="00497579">
      <w:pPr>
        <w:rPr>
          <w:rFonts w:ascii="Calibri" w:hAnsi="Calibri"/>
          <w:color w:val="0D0D0D" w:themeColor="text1" w:themeTint="F2"/>
          <w:sz w:val="40"/>
          <w:szCs w:val="40"/>
        </w:rPr>
      </w:pPr>
    </w:p>
    <w:p w:rsidR="00172D2B" w:rsidRDefault="00172D2B" w:rsidP="00172D2B">
      <w:pPr>
        <w:pStyle w:val="ListParagraph"/>
        <w:numPr>
          <w:ilvl w:val="0"/>
          <w:numId w:val="13"/>
        </w:numPr>
        <w:rPr>
          <w:rFonts w:ascii="Calibri" w:hAnsi="Calibri"/>
          <w:color w:val="0D0D0D" w:themeColor="text1" w:themeTint="F2"/>
          <w:sz w:val="40"/>
          <w:szCs w:val="40"/>
        </w:rPr>
      </w:pPr>
      <w:r w:rsidRPr="00AD08D1">
        <w:rPr>
          <w:rFonts w:ascii="Calibri" w:hAnsi="Calibri"/>
          <w:color w:val="0D0D0D" w:themeColor="text1" w:themeTint="F2"/>
          <w:sz w:val="40"/>
          <w:szCs w:val="40"/>
        </w:rPr>
        <w:t>Small changes proven to make a big difference</w:t>
      </w:r>
    </w:p>
    <w:p w:rsidR="00172D2B" w:rsidRPr="00AD08D1" w:rsidRDefault="00172D2B" w:rsidP="00497579">
      <w:pPr>
        <w:rPr>
          <w:rFonts w:ascii="Calibri" w:hAnsi="Calibri"/>
          <w:color w:val="0D0D0D" w:themeColor="text1" w:themeTint="F2"/>
          <w:sz w:val="40"/>
          <w:szCs w:val="40"/>
        </w:rPr>
      </w:pPr>
    </w:p>
    <w:p w:rsidR="00172D2B" w:rsidRPr="00AD08D1" w:rsidRDefault="00172D2B" w:rsidP="00172D2B">
      <w:pPr>
        <w:pStyle w:val="ListParagraph"/>
        <w:numPr>
          <w:ilvl w:val="0"/>
          <w:numId w:val="13"/>
        </w:numPr>
        <w:rPr>
          <w:rFonts w:ascii="Calibri" w:hAnsi="Calibri"/>
          <w:color w:val="0D0D0D" w:themeColor="text1" w:themeTint="F2"/>
          <w:sz w:val="40"/>
          <w:szCs w:val="40"/>
        </w:rPr>
      </w:pPr>
      <w:r w:rsidRPr="00AD08D1">
        <w:rPr>
          <w:rFonts w:ascii="Calibri" w:hAnsi="Calibri"/>
          <w:color w:val="0D0D0D" w:themeColor="text1" w:themeTint="F2"/>
          <w:sz w:val="40"/>
          <w:szCs w:val="40"/>
        </w:rPr>
        <w:t>Get help to make the changes that make the difference</w:t>
      </w:r>
    </w:p>
    <w:p w:rsidR="00172D2B" w:rsidRDefault="00172D2B">
      <w:pPr>
        <w:rPr>
          <w:b/>
          <w:sz w:val="48"/>
          <w:szCs w:val="48"/>
        </w:rPr>
      </w:pPr>
      <w:r>
        <w:rPr>
          <w:b/>
          <w:sz w:val="48"/>
          <w:szCs w:val="48"/>
        </w:rPr>
        <w:br w:type="page"/>
      </w:r>
    </w:p>
    <w:p w:rsidR="00172D2B" w:rsidRDefault="00172D2B" w:rsidP="00497579">
      <w:pPr>
        <w:jc w:val="center"/>
        <w:rPr>
          <w:b/>
          <w:sz w:val="48"/>
          <w:szCs w:val="48"/>
        </w:rPr>
      </w:pPr>
      <w:r>
        <w:rPr>
          <w:b/>
          <w:sz w:val="48"/>
          <w:szCs w:val="48"/>
        </w:rPr>
        <w:lastRenderedPageBreak/>
        <w:t>Branding Concept</w:t>
      </w:r>
    </w:p>
    <w:p w:rsidR="00172D2B" w:rsidRDefault="00172D2B" w:rsidP="00497579">
      <w:pPr>
        <w:jc w:val="center"/>
        <w:rPr>
          <w:b/>
          <w:sz w:val="48"/>
          <w:szCs w:val="48"/>
        </w:rPr>
      </w:pPr>
    </w:p>
    <w:p w:rsidR="00172D2B" w:rsidRDefault="00172D2B" w:rsidP="00497579">
      <w:pPr>
        <w:jc w:val="center"/>
        <w:rPr>
          <w:b/>
          <w:sz w:val="48"/>
          <w:szCs w:val="48"/>
        </w:rPr>
      </w:pPr>
    </w:p>
    <w:p w:rsidR="00172D2B" w:rsidRPr="00624019" w:rsidRDefault="00172D2B" w:rsidP="00497579">
      <w:pPr>
        <w:jc w:val="center"/>
        <w:rPr>
          <w:b/>
          <w:sz w:val="144"/>
          <w:szCs w:val="144"/>
        </w:rPr>
      </w:pPr>
      <w:r w:rsidRPr="00624019">
        <w:rPr>
          <w:b/>
          <w:sz w:val="144"/>
          <w:szCs w:val="144"/>
        </w:rPr>
        <w:t xml:space="preserve">D-termined  </w:t>
      </w:r>
    </w:p>
    <w:p w:rsidR="00172D2B" w:rsidRDefault="00172D2B" w:rsidP="00497579">
      <w:pPr>
        <w:jc w:val="center"/>
        <w:rPr>
          <w:b/>
          <w:sz w:val="48"/>
          <w:szCs w:val="48"/>
        </w:rPr>
      </w:pPr>
    </w:p>
    <w:p w:rsidR="00172D2B" w:rsidRDefault="00172D2B" w:rsidP="00497579">
      <w:pPr>
        <w:rPr>
          <w:b/>
          <w:sz w:val="48"/>
          <w:szCs w:val="48"/>
        </w:rPr>
      </w:pPr>
      <w:r>
        <w:rPr>
          <w:b/>
          <w:sz w:val="48"/>
          <w:szCs w:val="48"/>
        </w:rPr>
        <w:br w:type="page"/>
      </w:r>
    </w:p>
    <w:p w:rsidR="00172D2B" w:rsidRDefault="00172D2B" w:rsidP="00497579">
      <w:pPr>
        <w:jc w:val="center"/>
        <w:rPr>
          <w:b/>
          <w:sz w:val="48"/>
          <w:szCs w:val="48"/>
        </w:rPr>
      </w:pPr>
      <w:r>
        <w:rPr>
          <w:b/>
          <w:sz w:val="48"/>
          <w:szCs w:val="48"/>
        </w:rPr>
        <w:lastRenderedPageBreak/>
        <w:t>Visual Identity</w:t>
      </w:r>
    </w:p>
    <w:p w:rsidR="00172D2B" w:rsidRDefault="00172D2B" w:rsidP="00497579">
      <w:pPr>
        <w:jc w:val="center"/>
        <w:rPr>
          <w:b/>
          <w:sz w:val="48"/>
          <w:szCs w:val="48"/>
        </w:rPr>
      </w:pPr>
    </w:p>
    <w:p w:rsidR="00172D2B" w:rsidRDefault="00172D2B" w:rsidP="00497579">
      <w:pPr>
        <w:jc w:val="center"/>
        <w:rPr>
          <w:b/>
          <w:sz w:val="48"/>
          <w:szCs w:val="48"/>
        </w:rPr>
      </w:pPr>
      <w:r>
        <w:rPr>
          <w:b/>
          <w:noProof/>
          <w:sz w:val="48"/>
          <w:szCs w:val="48"/>
        </w:rPr>
        <w:drawing>
          <wp:inline distT="0" distB="0" distL="0" distR="0">
            <wp:extent cx="2468676" cy="1371487"/>
            <wp:effectExtent l="0" t="0" r="7824" b="0"/>
            <wp:docPr id="30" name="Picture 0" descr="DTermined_OM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ermined_OMB_1.png"/>
                    <pic:cNvPicPr/>
                  </pic:nvPicPr>
                  <pic:blipFill>
                    <a:blip r:embed="rId39" cstate="print"/>
                    <a:stretch>
                      <a:fillRect/>
                    </a:stretch>
                  </pic:blipFill>
                  <pic:spPr>
                    <a:xfrm>
                      <a:off x="0" y="0"/>
                      <a:ext cx="2468676" cy="1371487"/>
                    </a:xfrm>
                    <a:prstGeom prst="rect">
                      <a:avLst/>
                    </a:prstGeom>
                  </pic:spPr>
                </pic:pic>
              </a:graphicData>
            </a:graphic>
          </wp:inline>
        </w:drawing>
      </w:r>
    </w:p>
    <w:p w:rsidR="00172D2B" w:rsidRDefault="00172D2B" w:rsidP="00497579">
      <w:pPr>
        <w:rPr>
          <w:b/>
          <w:sz w:val="48"/>
          <w:szCs w:val="48"/>
        </w:rPr>
      </w:pPr>
      <w:r>
        <w:rPr>
          <w:b/>
          <w:sz w:val="48"/>
          <w:szCs w:val="48"/>
        </w:rPr>
        <w:br w:type="page"/>
      </w:r>
    </w:p>
    <w:p w:rsidR="00172D2B" w:rsidRDefault="00172D2B" w:rsidP="00497579">
      <w:pPr>
        <w:rPr>
          <w:b/>
          <w:sz w:val="48"/>
          <w:szCs w:val="48"/>
        </w:rPr>
      </w:pPr>
    </w:p>
    <w:p w:rsidR="00172D2B" w:rsidRDefault="00172D2B" w:rsidP="00497579">
      <w:pPr>
        <w:jc w:val="center"/>
        <w:rPr>
          <w:b/>
          <w:sz w:val="48"/>
          <w:szCs w:val="48"/>
        </w:rPr>
      </w:pPr>
      <w:r>
        <w:rPr>
          <w:b/>
          <w:sz w:val="48"/>
          <w:szCs w:val="48"/>
        </w:rPr>
        <w:t>Visual Identity</w:t>
      </w:r>
    </w:p>
    <w:p w:rsidR="00172D2B" w:rsidRDefault="00172D2B" w:rsidP="00497579">
      <w:pPr>
        <w:jc w:val="center"/>
        <w:rPr>
          <w:b/>
          <w:sz w:val="48"/>
          <w:szCs w:val="48"/>
        </w:rPr>
      </w:pPr>
    </w:p>
    <w:p w:rsidR="00172D2B" w:rsidRDefault="00172D2B" w:rsidP="00497579">
      <w:pPr>
        <w:jc w:val="center"/>
        <w:rPr>
          <w:b/>
          <w:sz w:val="48"/>
          <w:szCs w:val="48"/>
        </w:rPr>
      </w:pPr>
      <w:r>
        <w:rPr>
          <w:b/>
          <w:noProof/>
          <w:sz w:val="48"/>
          <w:szCs w:val="48"/>
        </w:rPr>
        <w:drawing>
          <wp:inline distT="0" distB="0" distL="0" distR="0">
            <wp:extent cx="2468676" cy="1371487"/>
            <wp:effectExtent l="0" t="0" r="7824" b="0"/>
            <wp:docPr id="31" name="Picture 1" descr="DTermined_OMB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ermined_OMB_2.png"/>
                    <pic:cNvPicPr/>
                  </pic:nvPicPr>
                  <pic:blipFill>
                    <a:blip r:embed="rId40" cstate="print"/>
                    <a:stretch>
                      <a:fillRect/>
                    </a:stretch>
                  </pic:blipFill>
                  <pic:spPr>
                    <a:xfrm>
                      <a:off x="0" y="0"/>
                      <a:ext cx="2468676" cy="1371487"/>
                    </a:xfrm>
                    <a:prstGeom prst="rect">
                      <a:avLst/>
                    </a:prstGeom>
                  </pic:spPr>
                </pic:pic>
              </a:graphicData>
            </a:graphic>
          </wp:inline>
        </w:drawing>
      </w:r>
    </w:p>
    <w:p w:rsidR="00172D2B" w:rsidRDefault="00172D2B" w:rsidP="00497579">
      <w:pPr>
        <w:rPr>
          <w:b/>
          <w:sz w:val="48"/>
          <w:szCs w:val="48"/>
        </w:rPr>
      </w:pPr>
      <w:r>
        <w:rPr>
          <w:b/>
          <w:sz w:val="48"/>
          <w:szCs w:val="48"/>
        </w:rPr>
        <w:br w:type="page"/>
      </w:r>
    </w:p>
    <w:p w:rsidR="00172D2B" w:rsidRDefault="00172D2B" w:rsidP="00497579">
      <w:pPr>
        <w:jc w:val="center"/>
        <w:rPr>
          <w:b/>
          <w:sz w:val="48"/>
          <w:szCs w:val="48"/>
        </w:rPr>
      </w:pPr>
      <w:r>
        <w:rPr>
          <w:b/>
          <w:sz w:val="48"/>
          <w:szCs w:val="48"/>
        </w:rPr>
        <w:lastRenderedPageBreak/>
        <w:t>Taglines</w:t>
      </w:r>
    </w:p>
    <w:p w:rsidR="00172D2B" w:rsidRDefault="00172D2B" w:rsidP="00497579">
      <w:pPr>
        <w:jc w:val="center"/>
        <w:rPr>
          <w:b/>
          <w:sz w:val="48"/>
          <w:szCs w:val="48"/>
        </w:rPr>
      </w:pPr>
    </w:p>
    <w:p w:rsidR="00172D2B" w:rsidRDefault="00172D2B" w:rsidP="00172D2B">
      <w:pPr>
        <w:pStyle w:val="ListParagraph"/>
        <w:numPr>
          <w:ilvl w:val="0"/>
          <w:numId w:val="16"/>
        </w:numPr>
        <w:rPr>
          <w:rFonts w:ascii="Calibri" w:hAnsi="Calibri"/>
          <w:color w:val="0D0D0D" w:themeColor="text1" w:themeTint="F2"/>
          <w:sz w:val="40"/>
          <w:szCs w:val="40"/>
        </w:rPr>
      </w:pPr>
      <w:r w:rsidRPr="00FF796C">
        <w:rPr>
          <w:rFonts w:ascii="Calibri" w:hAnsi="Calibri"/>
          <w:color w:val="0D0D0D" w:themeColor="text1" w:themeTint="F2"/>
          <w:sz w:val="40"/>
          <w:szCs w:val="40"/>
        </w:rPr>
        <w:t>Lifestyle changes proven to prevent type 2 diabetes</w:t>
      </w:r>
    </w:p>
    <w:p w:rsidR="00172D2B" w:rsidRPr="00FF796C" w:rsidRDefault="00172D2B" w:rsidP="00497579">
      <w:pPr>
        <w:pStyle w:val="ListParagraph"/>
        <w:rPr>
          <w:rFonts w:ascii="Calibri" w:hAnsi="Calibri"/>
          <w:color w:val="0D0D0D" w:themeColor="text1" w:themeTint="F2"/>
          <w:sz w:val="40"/>
          <w:szCs w:val="40"/>
        </w:rPr>
      </w:pPr>
    </w:p>
    <w:p w:rsidR="00172D2B" w:rsidRDefault="00172D2B" w:rsidP="00172D2B">
      <w:pPr>
        <w:pStyle w:val="ListParagraph"/>
        <w:numPr>
          <w:ilvl w:val="0"/>
          <w:numId w:val="16"/>
        </w:numPr>
        <w:rPr>
          <w:rFonts w:ascii="Calibri" w:hAnsi="Calibri"/>
          <w:color w:val="0D0D0D" w:themeColor="text1" w:themeTint="F2"/>
          <w:sz w:val="40"/>
          <w:szCs w:val="40"/>
        </w:rPr>
      </w:pPr>
      <w:r w:rsidRPr="00FF796C">
        <w:rPr>
          <w:rFonts w:ascii="Calibri" w:hAnsi="Calibri"/>
          <w:color w:val="0D0D0D" w:themeColor="text1" w:themeTint="F2"/>
          <w:sz w:val="40"/>
          <w:szCs w:val="40"/>
        </w:rPr>
        <w:t>Because with the right help, you can prevent type 2 diabetes</w:t>
      </w:r>
    </w:p>
    <w:p w:rsidR="00172D2B" w:rsidRPr="00FF796C" w:rsidRDefault="00172D2B" w:rsidP="00497579">
      <w:pPr>
        <w:rPr>
          <w:rFonts w:ascii="Calibri" w:hAnsi="Calibri"/>
          <w:color w:val="0D0D0D" w:themeColor="text1" w:themeTint="F2"/>
          <w:sz w:val="40"/>
          <w:szCs w:val="40"/>
        </w:rPr>
      </w:pPr>
    </w:p>
    <w:p w:rsidR="00172D2B" w:rsidRDefault="00172D2B" w:rsidP="00172D2B">
      <w:pPr>
        <w:pStyle w:val="ListParagraph"/>
        <w:numPr>
          <w:ilvl w:val="0"/>
          <w:numId w:val="16"/>
        </w:numPr>
        <w:rPr>
          <w:rFonts w:ascii="Calibri" w:hAnsi="Calibri"/>
          <w:color w:val="0D0D0D" w:themeColor="text1" w:themeTint="F2"/>
          <w:sz w:val="40"/>
          <w:szCs w:val="40"/>
        </w:rPr>
      </w:pPr>
      <w:r w:rsidRPr="00FF796C">
        <w:rPr>
          <w:rFonts w:ascii="Calibri" w:hAnsi="Calibri"/>
          <w:color w:val="0D0D0D" w:themeColor="text1" w:themeTint="F2"/>
          <w:sz w:val="40"/>
          <w:szCs w:val="40"/>
        </w:rPr>
        <w:t xml:space="preserve">You have the </w:t>
      </w:r>
      <w:r>
        <w:rPr>
          <w:rFonts w:ascii="Calibri" w:hAnsi="Calibri"/>
          <w:color w:val="0D0D0D" w:themeColor="text1" w:themeTint="F2"/>
          <w:sz w:val="40"/>
          <w:szCs w:val="40"/>
        </w:rPr>
        <w:t>power to prevent type 2 diabetes</w:t>
      </w:r>
    </w:p>
    <w:p w:rsidR="00172D2B" w:rsidRPr="00FF796C" w:rsidRDefault="00172D2B" w:rsidP="00497579">
      <w:pPr>
        <w:rPr>
          <w:rFonts w:ascii="Calibri" w:hAnsi="Calibri"/>
          <w:color w:val="0D0D0D" w:themeColor="text1" w:themeTint="F2"/>
          <w:sz w:val="40"/>
          <w:szCs w:val="40"/>
        </w:rPr>
      </w:pPr>
    </w:p>
    <w:p w:rsidR="00172D2B" w:rsidRDefault="00172D2B" w:rsidP="00172D2B">
      <w:pPr>
        <w:pStyle w:val="ListParagraph"/>
        <w:numPr>
          <w:ilvl w:val="0"/>
          <w:numId w:val="16"/>
        </w:numPr>
        <w:rPr>
          <w:rFonts w:ascii="Calibri" w:hAnsi="Calibri"/>
          <w:color w:val="0D0D0D" w:themeColor="text1" w:themeTint="F2"/>
          <w:sz w:val="40"/>
          <w:szCs w:val="40"/>
        </w:rPr>
      </w:pPr>
      <w:r w:rsidRPr="00FF796C">
        <w:rPr>
          <w:rFonts w:ascii="Calibri" w:hAnsi="Calibri"/>
          <w:color w:val="0D0D0D" w:themeColor="text1" w:themeTint="F2"/>
          <w:sz w:val="40"/>
          <w:szCs w:val="40"/>
        </w:rPr>
        <w:t>Achievable changes that can prevent type 2 diabetes</w:t>
      </w:r>
    </w:p>
    <w:p w:rsidR="00172D2B" w:rsidRPr="00FF796C" w:rsidRDefault="00172D2B" w:rsidP="00497579">
      <w:pPr>
        <w:rPr>
          <w:rFonts w:ascii="Calibri" w:hAnsi="Calibri"/>
          <w:color w:val="0D0D0D" w:themeColor="text1" w:themeTint="F2"/>
          <w:sz w:val="40"/>
          <w:szCs w:val="40"/>
        </w:rPr>
      </w:pPr>
    </w:p>
    <w:p w:rsidR="00172D2B" w:rsidRPr="00FF796C" w:rsidRDefault="00172D2B" w:rsidP="00172D2B">
      <w:pPr>
        <w:pStyle w:val="ListParagraph"/>
        <w:numPr>
          <w:ilvl w:val="0"/>
          <w:numId w:val="16"/>
        </w:numPr>
        <w:rPr>
          <w:rFonts w:ascii="Calibri" w:hAnsi="Calibri"/>
          <w:color w:val="0D0D0D" w:themeColor="text1" w:themeTint="F2"/>
          <w:sz w:val="40"/>
          <w:szCs w:val="40"/>
        </w:rPr>
      </w:pPr>
      <w:r w:rsidRPr="00FF796C">
        <w:rPr>
          <w:rFonts w:ascii="Calibri" w:hAnsi="Calibri"/>
          <w:color w:val="0D0D0D" w:themeColor="text1" w:themeTint="F2"/>
          <w:sz w:val="40"/>
          <w:szCs w:val="40"/>
        </w:rPr>
        <w:t>Get the support you need to prevent type 2 diabetes</w:t>
      </w:r>
    </w:p>
    <w:p w:rsidR="00172D2B" w:rsidRPr="00A6759B" w:rsidRDefault="00172D2B" w:rsidP="00497579">
      <w:pPr>
        <w:jc w:val="center"/>
        <w:rPr>
          <w:b/>
          <w:sz w:val="48"/>
          <w:szCs w:val="48"/>
        </w:rPr>
      </w:pPr>
    </w:p>
    <w:p w:rsidR="00172D2B" w:rsidRDefault="00172D2B">
      <w:pPr>
        <w:rPr>
          <w:b/>
          <w:sz w:val="48"/>
          <w:szCs w:val="48"/>
        </w:rPr>
        <w:sectPr w:rsidR="00172D2B" w:rsidSect="00497579">
          <w:pgSz w:w="12240" w:h="15840"/>
          <w:pgMar w:top="1440" w:right="1440" w:bottom="1440" w:left="1440" w:header="720" w:footer="720" w:gutter="0"/>
          <w:cols w:space="720"/>
          <w:docGrid w:linePitch="360"/>
        </w:sectPr>
      </w:pPr>
    </w:p>
    <w:p w:rsidR="00172D2B" w:rsidRDefault="00172D2B" w:rsidP="00497579">
      <w:pPr>
        <w:jc w:val="center"/>
        <w:rPr>
          <w:b/>
          <w:sz w:val="48"/>
          <w:szCs w:val="48"/>
        </w:rPr>
      </w:pPr>
      <w:r>
        <w:rPr>
          <w:b/>
          <w:sz w:val="48"/>
          <w:szCs w:val="48"/>
        </w:rPr>
        <w:lastRenderedPageBreak/>
        <w:t>Materials</w:t>
      </w:r>
    </w:p>
    <w:p w:rsidR="00172D2B" w:rsidRDefault="00172D2B" w:rsidP="00497579">
      <w:pPr>
        <w:jc w:val="center"/>
        <w:rPr>
          <w:b/>
          <w:sz w:val="48"/>
          <w:szCs w:val="48"/>
        </w:rPr>
        <w:sectPr w:rsidR="00172D2B" w:rsidSect="00497579">
          <w:pgSz w:w="15840" w:h="12240" w:orient="landscape"/>
          <w:pgMar w:top="1440" w:right="1440" w:bottom="1440" w:left="1440" w:header="720" w:footer="720" w:gutter="0"/>
          <w:cols w:space="720"/>
          <w:docGrid w:linePitch="360"/>
        </w:sectPr>
      </w:pPr>
      <w:r w:rsidRPr="00A33DE7">
        <w:rPr>
          <w:b/>
          <w:sz w:val="48"/>
          <w:szCs w:val="48"/>
        </w:rPr>
        <w:object w:dxaOrig="11880" w:dyaOrig="9180">
          <v:shape id="_x0000_i1027" type="#_x0000_t75" style="width:561pt;height:432.6pt" o:ole="">
            <v:imagedata r:id="rId20" o:title=""/>
          </v:shape>
          <o:OLEObject Type="Embed" ProgID="AcroExch.Document.7" ShapeID="_x0000_i1027" DrawAspect="Content" ObjectID="_1419426155" r:id="rId41"/>
        </w:object>
      </w:r>
    </w:p>
    <w:p w:rsidR="00172D2B" w:rsidRDefault="00172D2B" w:rsidP="00497579">
      <w:pPr>
        <w:jc w:val="center"/>
        <w:rPr>
          <w:b/>
          <w:sz w:val="48"/>
          <w:szCs w:val="48"/>
        </w:rPr>
      </w:pPr>
      <w:r>
        <w:rPr>
          <w:b/>
          <w:sz w:val="48"/>
          <w:szCs w:val="48"/>
        </w:rPr>
        <w:lastRenderedPageBreak/>
        <w:t>Materials</w:t>
      </w:r>
    </w:p>
    <w:p w:rsidR="00172D2B" w:rsidRPr="00A6759B" w:rsidRDefault="00172D2B" w:rsidP="00497579">
      <w:pPr>
        <w:jc w:val="center"/>
        <w:rPr>
          <w:b/>
          <w:sz w:val="48"/>
          <w:szCs w:val="48"/>
        </w:rPr>
      </w:pPr>
      <w:r w:rsidRPr="00A33DE7">
        <w:rPr>
          <w:b/>
          <w:sz w:val="48"/>
          <w:szCs w:val="48"/>
        </w:rPr>
        <w:object w:dxaOrig="12960" w:dyaOrig="19440">
          <v:shape id="_x0000_i1028" type="#_x0000_t75" style="width:401.4pt;height:605.4pt" o:ole="">
            <v:imagedata r:id="rId42" o:title=""/>
          </v:shape>
          <o:OLEObject Type="Embed" ProgID="AcroExch.Document.7" ShapeID="_x0000_i1028" DrawAspect="Content" ObjectID="_1419426156" r:id="rId43"/>
        </w:object>
      </w:r>
    </w:p>
    <w:p w:rsidR="0021182E" w:rsidRPr="00013DBE" w:rsidRDefault="0021182E" w:rsidP="00C7526E">
      <w:pPr>
        <w:spacing w:after="200" w:line="276" w:lineRule="auto"/>
        <w:rPr>
          <w:rFonts w:asciiTheme="minorHAnsi" w:hAnsiTheme="minorHAnsi"/>
          <w:sz w:val="22"/>
          <w:szCs w:val="22"/>
        </w:rPr>
      </w:pPr>
    </w:p>
    <w:sectPr w:rsidR="0021182E" w:rsidRPr="00013DBE" w:rsidSect="00E925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9EF" w:rsidRDefault="006509EF" w:rsidP="00774264">
      <w:r>
        <w:separator/>
      </w:r>
    </w:p>
  </w:endnote>
  <w:endnote w:type="continuationSeparator" w:id="0">
    <w:p w:rsidR="006509EF" w:rsidRDefault="006509EF" w:rsidP="0077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579" w:rsidRDefault="00497579">
    <w:pPr>
      <w:pStyle w:val="Footer"/>
      <w:jc w:val="right"/>
    </w:pPr>
  </w:p>
  <w:p w:rsidR="00497579" w:rsidRDefault="004975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69547"/>
      <w:docPartObj>
        <w:docPartGallery w:val="Page Numbers (Bottom of Page)"/>
        <w:docPartUnique/>
      </w:docPartObj>
    </w:sdtPr>
    <w:sdtEndPr/>
    <w:sdtContent>
      <w:p w:rsidR="00497579" w:rsidRDefault="00B303EB">
        <w:pPr>
          <w:pStyle w:val="Footer"/>
          <w:jc w:val="right"/>
        </w:pPr>
        <w:r>
          <w:fldChar w:fldCharType="begin"/>
        </w:r>
        <w:r>
          <w:instrText xml:space="preserve"> PAGE   \* MERGEFORMAT </w:instrText>
        </w:r>
        <w:r>
          <w:fldChar w:fldCharType="separate"/>
        </w:r>
        <w:r w:rsidR="00231F17">
          <w:rPr>
            <w:noProof/>
          </w:rPr>
          <w:t>48</w:t>
        </w:r>
        <w:r>
          <w:rPr>
            <w:noProof/>
          </w:rPr>
          <w:fldChar w:fldCharType="end"/>
        </w:r>
      </w:p>
    </w:sdtContent>
  </w:sdt>
  <w:p w:rsidR="00497579" w:rsidRDefault="00497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9EF" w:rsidRDefault="006509EF" w:rsidP="00774264">
      <w:r>
        <w:separator/>
      </w:r>
    </w:p>
  </w:footnote>
  <w:footnote w:type="continuationSeparator" w:id="0">
    <w:p w:rsidR="006509EF" w:rsidRDefault="006509EF" w:rsidP="00774264">
      <w:r>
        <w:continuationSeparator/>
      </w:r>
    </w:p>
  </w:footnote>
  <w:footnote w:id="1">
    <w:p w:rsidR="00497579" w:rsidRPr="00905E3A" w:rsidRDefault="00497579">
      <w:pPr>
        <w:pStyle w:val="FootnoteText"/>
        <w:rPr>
          <w:sz w:val="18"/>
          <w:szCs w:val="18"/>
        </w:rPr>
      </w:pPr>
      <w:r w:rsidRPr="00905E3A">
        <w:rPr>
          <w:rStyle w:val="FootnoteReference"/>
          <w:sz w:val="18"/>
          <w:szCs w:val="18"/>
        </w:rPr>
        <w:footnoteRef/>
      </w:r>
      <w:r w:rsidRPr="00905E3A">
        <w:rPr>
          <w:sz w:val="18"/>
          <w:szCs w:val="18"/>
        </w:rPr>
        <w:t xml:space="preserve"> Krueger, R.A. (2009). Focus Groups: A Practical Guide for Applied Research (4th ed.). Thousand Oaks, CA: Sage Publications.</w:t>
      </w:r>
    </w:p>
  </w:footnote>
  <w:footnote w:id="2">
    <w:p w:rsidR="00497579" w:rsidRPr="00905E3A" w:rsidRDefault="00497579" w:rsidP="0059273D">
      <w:pPr>
        <w:pStyle w:val="FootnoteText"/>
        <w:rPr>
          <w:sz w:val="18"/>
          <w:szCs w:val="18"/>
        </w:rPr>
      </w:pPr>
      <w:r w:rsidRPr="00905E3A">
        <w:rPr>
          <w:rStyle w:val="FootnoteReference"/>
          <w:sz w:val="18"/>
          <w:szCs w:val="18"/>
        </w:rPr>
        <w:footnoteRef/>
      </w:r>
      <w:r w:rsidRPr="00905E3A">
        <w:rPr>
          <w:sz w:val="18"/>
          <w:szCs w:val="18"/>
        </w:rPr>
        <w:t xml:space="preserve"> Stewart, D.W. &amp; Shamdasani, P.N. (1990). Focus Groups: Theory and Practice. Newbury Park, CA: Sage Publications.</w:t>
      </w:r>
    </w:p>
  </w:footnote>
  <w:footnote w:id="3">
    <w:p w:rsidR="00497579" w:rsidRDefault="00497579">
      <w:pPr>
        <w:pStyle w:val="FootnoteText"/>
      </w:pPr>
      <w:r w:rsidRPr="00905E3A">
        <w:rPr>
          <w:rStyle w:val="FootnoteReference"/>
          <w:sz w:val="18"/>
          <w:szCs w:val="18"/>
        </w:rPr>
        <w:footnoteRef/>
      </w:r>
      <w:r w:rsidRPr="00905E3A">
        <w:rPr>
          <w:sz w:val="18"/>
          <w:szCs w:val="18"/>
        </w:rPr>
        <w:t xml:space="preserve"> Krueger, R.A. (2009). Focus Groups: A Practical Guide for Applied Research (4th ed.). Thousand Oaks, CA: Sage Publications.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76A" w:rsidRPr="00CC576A" w:rsidRDefault="00CC576A" w:rsidP="00CC576A">
    <w:pPr>
      <w:tabs>
        <w:tab w:val="left" w:pos="990"/>
        <w:tab w:val="center" w:pos="4320"/>
        <w:tab w:val="right" w:pos="8640"/>
      </w:tabs>
      <w:autoSpaceDE w:val="0"/>
      <w:autoSpaceDN w:val="0"/>
      <w:jc w:val="right"/>
      <w:rPr>
        <w:rFonts w:eastAsia="Calibri"/>
        <w:color w:val="222222"/>
        <w:sz w:val="16"/>
        <w:szCs w:val="16"/>
        <w:highlight w:val="yellow"/>
      </w:rPr>
    </w:pPr>
    <w:r w:rsidRPr="00CC576A">
      <w:rPr>
        <w:rFonts w:eastAsia="Calibri"/>
        <w:b/>
        <w:sz w:val="20"/>
        <w:szCs w:val="20"/>
      </w:rPr>
      <w:t xml:space="preserve">Appendix D: </w:t>
    </w:r>
    <w:r>
      <w:rPr>
        <w:rFonts w:eastAsia="Calibri"/>
        <w:b/>
        <w:sz w:val="20"/>
        <w:szCs w:val="20"/>
      </w:rPr>
      <w:t>Testing Supplement</w:t>
    </w:r>
    <w:r w:rsidRPr="00CC576A">
      <w:rPr>
        <w:rFonts w:eastAsia="Calibri"/>
        <w:b/>
        <w:sz w:val="20"/>
        <w:szCs w:val="20"/>
      </w:rPr>
      <w:tab/>
    </w:r>
    <w:r w:rsidRPr="00CC576A">
      <w:rPr>
        <w:rFonts w:eastAsia="Calibri"/>
        <w:b/>
        <w:sz w:val="20"/>
        <w:szCs w:val="20"/>
      </w:rPr>
      <w:tab/>
    </w:r>
    <w:r w:rsidRPr="00CC576A">
      <w:rPr>
        <w:rFonts w:eastAsia="Calibri"/>
        <w:color w:val="222222"/>
        <w:sz w:val="16"/>
        <w:szCs w:val="16"/>
        <w:highlight w:val="yellow"/>
        <w:shd w:val="clear" w:color="auto" w:fill="FFFFFF"/>
      </w:rPr>
      <w:t>Form Approved</w:t>
    </w:r>
  </w:p>
  <w:p w:rsidR="00CC576A" w:rsidRPr="00CC576A" w:rsidRDefault="00CC576A" w:rsidP="00CC576A">
    <w:pPr>
      <w:tabs>
        <w:tab w:val="left" w:pos="990"/>
        <w:tab w:val="center" w:pos="4320"/>
        <w:tab w:val="right" w:pos="8640"/>
      </w:tabs>
      <w:autoSpaceDE w:val="0"/>
      <w:autoSpaceDN w:val="0"/>
      <w:jc w:val="right"/>
      <w:rPr>
        <w:rFonts w:eastAsia="Calibri"/>
        <w:color w:val="222222"/>
        <w:sz w:val="16"/>
        <w:szCs w:val="16"/>
        <w:shd w:val="clear" w:color="auto" w:fill="FFFFFF"/>
      </w:rPr>
    </w:pPr>
    <w:r w:rsidRPr="00CC576A">
      <w:rPr>
        <w:rFonts w:eastAsia="Calibri"/>
        <w:b/>
        <w:sz w:val="20"/>
        <w:szCs w:val="20"/>
      </w:rPr>
      <w:tab/>
    </w:r>
    <w:r w:rsidRPr="00CC576A">
      <w:rPr>
        <w:rFonts w:eastAsia="Calibri"/>
        <w:b/>
        <w:sz w:val="20"/>
        <w:szCs w:val="20"/>
      </w:rPr>
      <w:tab/>
    </w:r>
    <w:r w:rsidRPr="00CC576A">
      <w:rPr>
        <w:rFonts w:eastAsia="Calibri"/>
        <w:b/>
        <w:sz w:val="20"/>
        <w:szCs w:val="20"/>
      </w:rPr>
      <w:tab/>
    </w:r>
    <w:r w:rsidRPr="00CC576A">
      <w:rPr>
        <w:rFonts w:eastAsia="Calibri"/>
        <w:color w:val="222222"/>
        <w:sz w:val="16"/>
        <w:szCs w:val="16"/>
        <w:highlight w:val="yellow"/>
        <w:shd w:val="clear" w:color="auto" w:fill="FFFFFF"/>
      </w:rPr>
      <w:t>OMB No. 0920-0572</w:t>
    </w:r>
    <w:r w:rsidRPr="00CC576A">
      <w:rPr>
        <w:rFonts w:eastAsia="Calibri"/>
        <w:color w:val="222222"/>
        <w:sz w:val="16"/>
        <w:szCs w:val="16"/>
        <w:highlight w:val="yellow"/>
      </w:rPr>
      <w:br/>
    </w:r>
    <w:r w:rsidRPr="00CC576A">
      <w:rPr>
        <w:rFonts w:eastAsia="Calibri"/>
        <w:color w:val="222222"/>
        <w:sz w:val="16"/>
        <w:szCs w:val="16"/>
        <w:highlight w:val="yellow"/>
        <w:shd w:val="clear" w:color="auto" w:fill="FFFFFF"/>
      </w:rPr>
      <w:t>Expiration Date: 2/28/2015</w:t>
    </w:r>
  </w:p>
  <w:p w:rsidR="00497579" w:rsidRDefault="00497579">
    <w:pPr>
      <w:pStyle w:val="Header"/>
      <w:jc w:val="right"/>
    </w:pPr>
  </w:p>
  <w:p w:rsidR="00497579" w:rsidRDefault="004975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350BA"/>
    <w:multiLevelType w:val="hybridMultilevel"/>
    <w:tmpl w:val="5558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754D4"/>
    <w:multiLevelType w:val="hybridMultilevel"/>
    <w:tmpl w:val="B75E0342"/>
    <w:lvl w:ilvl="0" w:tplc="3B2C98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A1FAE"/>
    <w:multiLevelType w:val="hybridMultilevel"/>
    <w:tmpl w:val="14A0C240"/>
    <w:lvl w:ilvl="0" w:tplc="77DC95D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335C2"/>
    <w:multiLevelType w:val="hybridMultilevel"/>
    <w:tmpl w:val="0CFC87CC"/>
    <w:lvl w:ilvl="0" w:tplc="C50036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544423"/>
    <w:multiLevelType w:val="hybridMultilevel"/>
    <w:tmpl w:val="FBDEF95C"/>
    <w:lvl w:ilvl="0" w:tplc="9B1C126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5C3FC6"/>
    <w:multiLevelType w:val="hybridMultilevel"/>
    <w:tmpl w:val="DAF0E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D953B7"/>
    <w:multiLevelType w:val="hybridMultilevel"/>
    <w:tmpl w:val="8FBA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B2C25"/>
    <w:multiLevelType w:val="hybridMultilevel"/>
    <w:tmpl w:val="8DB868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9734083"/>
    <w:multiLevelType w:val="hybridMultilevel"/>
    <w:tmpl w:val="914E0100"/>
    <w:lvl w:ilvl="0" w:tplc="4CCC89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4E2271"/>
    <w:multiLevelType w:val="hybridMultilevel"/>
    <w:tmpl w:val="F6744B3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489375E7"/>
    <w:multiLevelType w:val="hybridMultilevel"/>
    <w:tmpl w:val="0B08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51252C"/>
    <w:multiLevelType w:val="hybridMultilevel"/>
    <w:tmpl w:val="90FA5F60"/>
    <w:lvl w:ilvl="0" w:tplc="77DC95D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5F045B"/>
    <w:multiLevelType w:val="hybridMultilevel"/>
    <w:tmpl w:val="F9B64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BF6FA8"/>
    <w:multiLevelType w:val="hybridMultilevel"/>
    <w:tmpl w:val="9A649E34"/>
    <w:lvl w:ilvl="0" w:tplc="4CCC89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E90467"/>
    <w:multiLevelType w:val="hybridMultilevel"/>
    <w:tmpl w:val="335A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A70F33"/>
    <w:multiLevelType w:val="hybridMultilevel"/>
    <w:tmpl w:val="E2383F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2"/>
  </w:num>
  <w:num w:numId="2">
    <w:abstractNumId w:val="8"/>
  </w:num>
  <w:num w:numId="3">
    <w:abstractNumId w:val="1"/>
  </w:num>
  <w:num w:numId="4">
    <w:abstractNumId w:val="5"/>
  </w:num>
  <w:num w:numId="5">
    <w:abstractNumId w:val="13"/>
  </w:num>
  <w:num w:numId="6">
    <w:abstractNumId w:val="3"/>
  </w:num>
  <w:num w:numId="7">
    <w:abstractNumId w:val="9"/>
  </w:num>
  <w:num w:numId="8">
    <w:abstractNumId w:val="15"/>
  </w:num>
  <w:num w:numId="9">
    <w:abstractNumId w:val="14"/>
  </w:num>
  <w:num w:numId="10">
    <w:abstractNumId w:val="2"/>
  </w:num>
  <w:num w:numId="11">
    <w:abstractNumId w:val="11"/>
  </w:num>
  <w:num w:numId="12">
    <w:abstractNumId w:val="6"/>
  </w:num>
  <w:num w:numId="13">
    <w:abstractNumId w:val="4"/>
  </w:num>
  <w:num w:numId="14">
    <w:abstractNumId w:val="10"/>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A6A"/>
    <w:rsid w:val="00007517"/>
    <w:rsid w:val="00013DBE"/>
    <w:rsid w:val="00035C2B"/>
    <w:rsid w:val="0004257B"/>
    <w:rsid w:val="0004356E"/>
    <w:rsid w:val="00057EEA"/>
    <w:rsid w:val="000611EB"/>
    <w:rsid w:val="00090E35"/>
    <w:rsid w:val="000C5908"/>
    <w:rsid w:val="000D48B3"/>
    <w:rsid w:val="000F2180"/>
    <w:rsid w:val="000F65CA"/>
    <w:rsid w:val="0010374C"/>
    <w:rsid w:val="001110D5"/>
    <w:rsid w:val="00132078"/>
    <w:rsid w:val="00137288"/>
    <w:rsid w:val="00162022"/>
    <w:rsid w:val="00172D2B"/>
    <w:rsid w:val="001A21A6"/>
    <w:rsid w:val="001A5792"/>
    <w:rsid w:val="001C29A5"/>
    <w:rsid w:val="001C646E"/>
    <w:rsid w:val="001D0A96"/>
    <w:rsid w:val="001E280C"/>
    <w:rsid w:val="001E2F49"/>
    <w:rsid w:val="001E67AE"/>
    <w:rsid w:val="0021182E"/>
    <w:rsid w:val="00214A4E"/>
    <w:rsid w:val="00231F17"/>
    <w:rsid w:val="00232B66"/>
    <w:rsid w:val="00236F41"/>
    <w:rsid w:val="00240DA6"/>
    <w:rsid w:val="00286A5C"/>
    <w:rsid w:val="0029488A"/>
    <w:rsid w:val="002948FA"/>
    <w:rsid w:val="002A39D1"/>
    <w:rsid w:val="002C1173"/>
    <w:rsid w:val="002E2267"/>
    <w:rsid w:val="002F3465"/>
    <w:rsid w:val="002F7A75"/>
    <w:rsid w:val="00315A62"/>
    <w:rsid w:val="0032027B"/>
    <w:rsid w:val="0032755A"/>
    <w:rsid w:val="0034698B"/>
    <w:rsid w:val="00350C9E"/>
    <w:rsid w:val="003606BF"/>
    <w:rsid w:val="003866C6"/>
    <w:rsid w:val="003A04F8"/>
    <w:rsid w:val="003B7B6B"/>
    <w:rsid w:val="003D0C83"/>
    <w:rsid w:val="003D174A"/>
    <w:rsid w:val="003D5FC8"/>
    <w:rsid w:val="003F53B7"/>
    <w:rsid w:val="00404012"/>
    <w:rsid w:val="004130C2"/>
    <w:rsid w:val="004167C0"/>
    <w:rsid w:val="00435CAB"/>
    <w:rsid w:val="004422CD"/>
    <w:rsid w:val="00457BA0"/>
    <w:rsid w:val="004626A1"/>
    <w:rsid w:val="004649EE"/>
    <w:rsid w:val="00486FD1"/>
    <w:rsid w:val="00496EDD"/>
    <w:rsid w:val="00497579"/>
    <w:rsid w:val="004A2B84"/>
    <w:rsid w:val="004A420D"/>
    <w:rsid w:val="004B1509"/>
    <w:rsid w:val="004B1A0C"/>
    <w:rsid w:val="004C280F"/>
    <w:rsid w:val="004C3D03"/>
    <w:rsid w:val="004D2FE3"/>
    <w:rsid w:val="004E411F"/>
    <w:rsid w:val="004F0915"/>
    <w:rsid w:val="004F785A"/>
    <w:rsid w:val="005128DF"/>
    <w:rsid w:val="005131D1"/>
    <w:rsid w:val="00526865"/>
    <w:rsid w:val="00537879"/>
    <w:rsid w:val="00586ECF"/>
    <w:rsid w:val="0059273D"/>
    <w:rsid w:val="005A6416"/>
    <w:rsid w:val="005A716C"/>
    <w:rsid w:val="005B7444"/>
    <w:rsid w:val="005F2BFA"/>
    <w:rsid w:val="00606AA1"/>
    <w:rsid w:val="006118E8"/>
    <w:rsid w:val="00614570"/>
    <w:rsid w:val="00623CAB"/>
    <w:rsid w:val="00634DA8"/>
    <w:rsid w:val="006509EF"/>
    <w:rsid w:val="0067244C"/>
    <w:rsid w:val="00673DED"/>
    <w:rsid w:val="0068116C"/>
    <w:rsid w:val="00682ED9"/>
    <w:rsid w:val="006A4EF7"/>
    <w:rsid w:val="006C777F"/>
    <w:rsid w:val="006D0C00"/>
    <w:rsid w:val="006D441A"/>
    <w:rsid w:val="006D5DBB"/>
    <w:rsid w:val="00702E55"/>
    <w:rsid w:val="0071141D"/>
    <w:rsid w:val="00712394"/>
    <w:rsid w:val="0072595F"/>
    <w:rsid w:val="00744F6B"/>
    <w:rsid w:val="007505E3"/>
    <w:rsid w:val="00766A22"/>
    <w:rsid w:val="00767A60"/>
    <w:rsid w:val="00774264"/>
    <w:rsid w:val="007826DE"/>
    <w:rsid w:val="007945F9"/>
    <w:rsid w:val="00795973"/>
    <w:rsid w:val="007A629E"/>
    <w:rsid w:val="007B1EEE"/>
    <w:rsid w:val="007C71C9"/>
    <w:rsid w:val="0080048A"/>
    <w:rsid w:val="008043EB"/>
    <w:rsid w:val="00816936"/>
    <w:rsid w:val="0082095E"/>
    <w:rsid w:val="00873C37"/>
    <w:rsid w:val="00891254"/>
    <w:rsid w:val="008B49AD"/>
    <w:rsid w:val="008C4D43"/>
    <w:rsid w:val="008C61A2"/>
    <w:rsid w:val="008E4F1B"/>
    <w:rsid w:val="00905E3A"/>
    <w:rsid w:val="009100E4"/>
    <w:rsid w:val="00925CB0"/>
    <w:rsid w:val="00950B8A"/>
    <w:rsid w:val="00963539"/>
    <w:rsid w:val="0097121A"/>
    <w:rsid w:val="009717C2"/>
    <w:rsid w:val="0098306A"/>
    <w:rsid w:val="00984DC9"/>
    <w:rsid w:val="009867EA"/>
    <w:rsid w:val="00986EE9"/>
    <w:rsid w:val="00996939"/>
    <w:rsid w:val="009A01E9"/>
    <w:rsid w:val="009B09DF"/>
    <w:rsid w:val="009F18A5"/>
    <w:rsid w:val="00A16819"/>
    <w:rsid w:val="00A25031"/>
    <w:rsid w:val="00A310C6"/>
    <w:rsid w:val="00A47316"/>
    <w:rsid w:val="00A630DE"/>
    <w:rsid w:val="00A7441F"/>
    <w:rsid w:val="00A85254"/>
    <w:rsid w:val="00AA517E"/>
    <w:rsid w:val="00AC5F69"/>
    <w:rsid w:val="00AC6A44"/>
    <w:rsid w:val="00AD341A"/>
    <w:rsid w:val="00AE3D48"/>
    <w:rsid w:val="00AE4B86"/>
    <w:rsid w:val="00AF6C1B"/>
    <w:rsid w:val="00B178BC"/>
    <w:rsid w:val="00B303EB"/>
    <w:rsid w:val="00B31F9B"/>
    <w:rsid w:val="00B44873"/>
    <w:rsid w:val="00B55E7B"/>
    <w:rsid w:val="00B62624"/>
    <w:rsid w:val="00BB4B5E"/>
    <w:rsid w:val="00BC14A7"/>
    <w:rsid w:val="00BC3DE1"/>
    <w:rsid w:val="00C02671"/>
    <w:rsid w:val="00C14CDF"/>
    <w:rsid w:val="00C16E6C"/>
    <w:rsid w:val="00C206D0"/>
    <w:rsid w:val="00C27EE5"/>
    <w:rsid w:val="00C47FAA"/>
    <w:rsid w:val="00C575EB"/>
    <w:rsid w:val="00C7526E"/>
    <w:rsid w:val="00C75D70"/>
    <w:rsid w:val="00C84933"/>
    <w:rsid w:val="00CC0478"/>
    <w:rsid w:val="00CC0ABE"/>
    <w:rsid w:val="00CC28EA"/>
    <w:rsid w:val="00CC48DA"/>
    <w:rsid w:val="00CC576A"/>
    <w:rsid w:val="00CD09C3"/>
    <w:rsid w:val="00CE2432"/>
    <w:rsid w:val="00CF0A6A"/>
    <w:rsid w:val="00D03FF1"/>
    <w:rsid w:val="00D043B0"/>
    <w:rsid w:val="00D06A82"/>
    <w:rsid w:val="00D33F8D"/>
    <w:rsid w:val="00D61281"/>
    <w:rsid w:val="00D73A18"/>
    <w:rsid w:val="00D926A4"/>
    <w:rsid w:val="00DA0AEA"/>
    <w:rsid w:val="00DB2826"/>
    <w:rsid w:val="00DF404D"/>
    <w:rsid w:val="00E07100"/>
    <w:rsid w:val="00E10E75"/>
    <w:rsid w:val="00E160A0"/>
    <w:rsid w:val="00E17693"/>
    <w:rsid w:val="00E2276A"/>
    <w:rsid w:val="00E23998"/>
    <w:rsid w:val="00E27225"/>
    <w:rsid w:val="00E65665"/>
    <w:rsid w:val="00E7179A"/>
    <w:rsid w:val="00E925C6"/>
    <w:rsid w:val="00E934BC"/>
    <w:rsid w:val="00EA0654"/>
    <w:rsid w:val="00EA137C"/>
    <w:rsid w:val="00EB41A7"/>
    <w:rsid w:val="00ED152E"/>
    <w:rsid w:val="00ED2050"/>
    <w:rsid w:val="00F0133F"/>
    <w:rsid w:val="00F019E5"/>
    <w:rsid w:val="00F130FC"/>
    <w:rsid w:val="00F1658A"/>
    <w:rsid w:val="00F229B1"/>
    <w:rsid w:val="00F334EB"/>
    <w:rsid w:val="00F362B1"/>
    <w:rsid w:val="00F44987"/>
    <w:rsid w:val="00F63F4E"/>
    <w:rsid w:val="00F66E4C"/>
    <w:rsid w:val="00F67B7F"/>
    <w:rsid w:val="00F757DF"/>
    <w:rsid w:val="00F8159E"/>
    <w:rsid w:val="00F84658"/>
    <w:rsid w:val="00F84ADF"/>
    <w:rsid w:val="00FB7BDA"/>
    <w:rsid w:val="00FC22C6"/>
    <w:rsid w:val="00FD182E"/>
    <w:rsid w:val="00FD21CF"/>
    <w:rsid w:val="00FD2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A6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0A6A"/>
    <w:pPr>
      <w:ind w:left="720"/>
      <w:contextualSpacing/>
    </w:pPr>
  </w:style>
  <w:style w:type="character" w:styleId="Emphasis">
    <w:name w:val="Emphasis"/>
    <w:basedOn w:val="DefaultParagraphFont"/>
    <w:uiPriority w:val="20"/>
    <w:qFormat/>
    <w:rsid w:val="00C575EB"/>
    <w:rPr>
      <w:i/>
      <w:iCs/>
    </w:rPr>
  </w:style>
  <w:style w:type="paragraph" w:styleId="Header">
    <w:name w:val="header"/>
    <w:basedOn w:val="Normal"/>
    <w:link w:val="HeaderChar"/>
    <w:uiPriority w:val="99"/>
    <w:unhideWhenUsed/>
    <w:rsid w:val="00774264"/>
    <w:pPr>
      <w:tabs>
        <w:tab w:val="center" w:pos="4680"/>
        <w:tab w:val="right" w:pos="9360"/>
      </w:tabs>
    </w:pPr>
  </w:style>
  <w:style w:type="character" w:customStyle="1" w:styleId="HeaderChar">
    <w:name w:val="Header Char"/>
    <w:basedOn w:val="DefaultParagraphFont"/>
    <w:link w:val="Header"/>
    <w:uiPriority w:val="99"/>
    <w:rsid w:val="0077426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74264"/>
    <w:pPr>
      <w:tabs>
        <w:tab w:val="center" w:pos="4680"/>
        <w:tab w:val="right" w:pos="9360"/>
      </w:tabs>
    </w:pPr>
  </w:style>
  <w:style w:type="character" w:customStyle="1" w:styleId="FooterChar">
    <w:name w:val="Footer Char"/>
    <w:basedOn w:val="DefaultParagraphFont"/>
    <w:link w:val="Footer"/>
    <w:uiPriority w:val="99"/>
    <w:rsid w:val="0077426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4933"/>
    <w:rPr>
      <w:rFonts w:ascii="Tahoma" w:hAnsi="Tahoma" w:cs="Tahoma"/>
      <w:sz w:val="16"/>
      <w:szCs w:val="16"/>
    </w:rPr>
  </w:style>
  <w:style w:type="character" w:customStyle="1" w:styleId="BalloonTextChar">
    <w:name w:val="Balloon Text Char"/>
    <w:basedOn w:val="DefaultParagraphFont"/>
    <w:link w:val="BalloonText"/>
    <w:uiPriority w:val="99"/>
    <w:semiHidden/>
    <w:rsid w:val="00C84933"/>
    <w:rPr>
      <w:rFonts w:ascii="Tahoma" w:eastAsia="Times New Roman" w:hAnsi="Tahoma" w:cs="Tahoma"/>
      <w:sz w:val="16"/>
      <w:szCs w:val="16"/>
    </w:rPr>
  </w:style>
  <w:style w:type="character" w:customStyle="1" w:styleId="apple-converted-space">
    <w:name w:val="apple-converted-space"/>
    <w:basedOn w:val="DefaultParagraphFont"/>
    <w:rsid w:val="00162022"/>
  </w:style>
  <w:style w:type="paragraph" w:styleId="FootnoteText">
    <w:name w:val="footnote text"/>
    <w:basedOn w:val="Normal"/>
    <w:link w:val="FootnoteTextChar"/>
    <w:uiPriority w:val="99"/>
    <w:unhideWhenUsed/>
    <w:rsid w:val="006D5DBB"/>
    <w:rPr>
      <w:sz w:val="20"/>
      <w:szCs w:val="20"/>
    </w:rPr>
  </w:style>
  <w:style w:type="character" w:customStyle="1" w:styleId="FootnoteTextChar">
    <w:name w:val="Footnote Text Char"/>
    <w:basedOn w:val="DefaultParagraphFont"/>
    <w:link w:val="FootnoteText"/>
    <w:uiPriority w:val="99"/>
    <w:rsid w:val="006D5DB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D5DBB"/>
    <w:rPr>
      <w:vertAlign w:val="superscript"/>
    </w:rPr>
  </w:style>
  <w:style w:type="character" w:styleId="CommentReference">
    <w:name w:val="annotation reference"/>
    <w:basedOn w:val="DefaultParagraphFont"/>
    <w:uiPriority w:val="99"/>
    <w:semiHidden/>
    <w:unhideWhenUsed/>
    <w:rsid w:val="00CC28EA"/>
    <w:rPr>
      <w:sz w:val="16"/>
      <w:szCs w:val="16"/>
    </w:rPr>
  </w:style>
  <w:style w:type="paragraph" w:styleId="CommentText">
    <w:name w:val="annotation text"/>
    <w:basedOn w:val="Normal"/>
    <w:link w:val="CommentTextChar"/>
    <w:uiPriority w:val="99"/>
    <w:semiHidden/>
    <w:unhideWhenUsed/>
    <w:rsid w:val="00CC28EA"/>
    <w:rPr>
      <w:sz w:val="20"/>
      <w:szCs w:val="20"/>
    </w:rPr>
  </w:style>
  <w:style w:type="character" w:customStyle="1" w:styleId="CommentTextChar">
    <w:name w:val="Comment Text Char"/>
    <w:basedOn w:val="DefaultParagraphFont"/>
    <w:link w:val="CommentText"/>
    <w:uiPriority w:val="99"/>
    <w:semiHidden/>
    <w:rsid w:val="00CC28E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28EA"/>
    <w:rPr>
      <w:b/>
      <w:bCs/>
    </w:rPr>
  </w:style>
  <w:style w:type="character" w:customStyle="1" w:styleId="CommentSubjectChar">
    <w:name w:val="Comment Subject Char"/>
    <w:basedOn w:val="CommentTextChar"/>
    <w:link w:val="CommentSubject"/>
    <w:uiPriority w:val="99"/>
    <w:semiHidden/>
    <w:rsid w:val="00CC28EA"/>
    <w:rPr>
      <w:rFonts w:ascii="Times New Roman" w:eastAsia="Times New Roman" w:hAnsi="Times New Roman" w:cs="Times New Roman"/>
      <w:b/>
      <w:bCs/>
      <w:sz w:val="20"/>
      <w:szCs w:val="20"/>
    </w:rPr>
  </w:style>
  <w:style w:type="paragraph" w:customStyle="1" w:styleId="Default">
    <w:name w:val="Default"/>
    <w:rsid w:val="00744F6B"/>
    <w:pPr>
      <w:autoSpaceDE w:val="0"/>
      <w:autoSpaceDN w:val="0"/>
      <w:adjustRightInd w:val="0"/>
      <w:spacing w:after="0" w:line="240" w:lineRule="auto"/>
    </w:pPr>
    <w:rPr>
      <w:rFonts w:ascii="Myriad Pro" w:hAnsi="Myriad Pro" w:cs="Myriad Pro"/>
      <w:color w:val="000000"/>
      <w:sz w:val="24"/>
      <w:szCs w:val="24"/>
    </w:rPr>
  </w:style>
  <w:style w:type="character" w:customStyle="1" w:styleId="A1">
    <w:name w:val="A1"/>
    <w:uiPriority w:val="99"/>
    <w:rsid w:val="00744F6B"/>
    <w:rPr>
      <w:rFonts w:cs="Myriad Pro"/>
      <w:color w:val="858506"/>
      <w:sz w:val="22"/>
      <w:szCs w:val="22"/>
    </w:rPr>
  </w:style>
  <w:style w:type="character" w:customStyle="1" w:styleId="A3">
    <w:name w:val="A3"/>
    <w:uiPriority w:val="99"/>
    <w:rsid w:val="00744F6B"/>
    <w:rPr>
      <w:rFonts w:cs="Myriad Pro"/>
      <w:color w:val="646464"/>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A6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0A6A"/>
    <w:pPr>
      <w:ind w:left="720"/>
      <w:contextualSpacing/>
    </w:pPr>
  </w:style>
  <w:style w:type="character" w:styleId="Emphasis">
    <w:name w:val="Emphasis"/>
    <w:basedOn w:val="DefaultParagraphFont"/>
    <w:uiPriority w:val="20"/>
    <w:qFormat/>
    <w:rsid w:val="00C575EB"/>
    <w:rPr>
      <w:i/>
      <w:iCs/>
    </w:rPr>
  </w:style>
  <w:style w:type="paragraph" w:styleId="Header">
    <w:name w:val="header"/>
    <w:basedOn w:val="Normal"/>
    <w:link w:val="HeaderChar"/>
    <w:uiPriority w:val="99"/>
    <w:unhideWhenUsed/>
    <w:rsid w:val="00774264"/>
    <w:pPr>
      <w:tabs>
        <w:tab w:val="center" w:pos="4680"/>
        <w:tab w:val="right" w:pos="9360"/>
      </w:tabs>
    </w:pPr>
  </w:style>
  <w:style w:type="character" w:customStyle="1" w:styleId="HeaderChar">
    <w:name w:val="Header Char"/>
    <w:basedOn w:val="DefaultParagraphFont"/>
    <w:link w:val="Header"/>
    <w:uiPriority w:val="99"/>
    <w:rsid w:val="0077426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74264"/>
    <w:pPr>
      <w:tabs>
        <w:tab w:val="center" w:pos="4680"/>
        <w:tab w:val="right" w:pos="9360"/>
      </w:tabs>
    </w:pPr>
  </w:style>
  <w:style w:type="character" w:customStyle="1" w:styleId="FooterChar">
    <w:name w:val="Footer Char"/>
    <w:basedOn w:val="DefaultParagraphFont"/>
    <w:link w:val="Footer"/>
    <w:uiPriority w:val="99"/>
    <w:rsid w:val="0077426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4933"/>
    <w:rPr>
      <w:rFonts w:ascii="Tahoma" w:hAnsi="Tahoma" w:cs="Tahoma"/>
      <w:sz w:val="16"/>
      <w:szCs w:val="16"/>
    </w:rPr>
  </w:style>
  <w:style w:type="character" w:customStyle="1" w:styleId="BalloonTextChar">
    <w:name w:val="Balloon Text Char"/>
    <w:basedOn w:val="DefaultParagraphFont"/>
    <w:link w:val="BalloonText"/>
    <w:uiPriority w:val="99"/>
    <w:semiHidden/>
    <w:rsid w:val="00C84933"/>
    <w:rPr>
      <w:rFonts w:ascii="Tahoma" w:eastAsia="Times New Roman" w:hAnsi="Tahoma" w:cs="Tahoma"/>
      <w:sz w:val="16"/>
      <w:szCs w:val="16"/>
    </w:rPr>
  </w:style>
  <w:style w:type="character" w:customStyle="1" w:styleId="apple-converted-space">
    <w:name w:val="apple-converted-space"/>
    <w:basedOn w:val="DefaultParagraphFont"/>
    <w:rsid w:val="00162022"/>
  </w:style>
  <w:style w:type="paragraph" w:styleId="FootnoteText">
    <w:name w:val="footnote text"/>
    <w:basedOn w:val="Normal"/>
    <w:link w:val="FootnoteTextChar"/>
    <w:uiPriority w:val="99"/>
    <w:unhideWhenUsed/>
    <w:rsid w:val="006D5DBB"/>
    <w:rPr>
      <w:sz w:val="20"/>
      <w:szCs w:val="20"/>
    </w:rPr>
  </w:style>
  <w:style w:type="character" w:customStyle="1" w:styleId="FootnoteTextChar">
    <w:name w:val="Footnote Text Char"/>
    <w:basedOn w:val="DefaultParagraphFont"/>
    <w:link w:val="FootnoteText"/>
    <w:uiPriority w:val="99"/>
    <w:rsid w:val="006D5DB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D5DBB"/>
    <w:rPr>
      <w:vertAlign w:val="superscript"/>
    </w:rPr>
  </w:style>
  <w:style w:type="character" w:styleId="CommentReference">
    <w:name w:val="annotation reference"/>
    <w:basedOn w:val="DefaultParagraphFont"/>
    <w:uiPriority w:val="99"/>
    <w:semiHidden/>
    <w:unhideWhenUsed/>
    <w:rsid w:val="00CC28EA"/>
    <w:rPr>
      <w:sz w:val="16"/>
      <w:szCs w:val="16"/>
    </w:rPr>
  </w:style>
  <w:style w:type="paragraph" w:styleId="CommentText">
    <w:name w:val="annotation text"/>
    <w:basedOn w:val="Normal"/>
    <w:link w:val="CommentTextChar"/>
    <w:uiPriority w:val="99"/>
    <w:semiHidden/>
    <w:unhideWhenUsed/>
    <w:rsid w:val="00CC28EA"/>
    <w:rPr>
      <w:sz w:val="20"/>
      <w:szCs w:val="20"/>
    </w:rPr>
  </w:style>
  <w:style w:type="character" w:customStyle="1" w:styleId="CommentTextChar">
    <w:name w:val="Comment Text Char"/>
    <w:basedOn w:val="DefaultParagraphFont"/>
    <w:link w:val="CommentText"/>
    <w:uiPriority w:val="99"/>
    <w:semiHidden/>
    <w:rsid w:val="00CC28E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28EA"/>
    <w:rPr>
      <w:b/>
      <w:bCs/>
    </w:rPr>
  </w:style>
  <w:style w:type="character" w:customStyle="1" w:styleId="CommentSubjectChar">
    <w:name w:val="Comment Subject Char"/>
    <w:basedOn w:val="CommentTextChar"/>
    <w:link w:val="CommentSubject"/>
    <w:uiPriority w:val="99"/>
    <w:semiHidden/>
    <w:rsid w:val="00CC28EA"/>
    <w:rPr>
      <w:rFonts w:ascii="Times New Roman" w:eastAsia="Times New Roman" w:hAnsi="Times New Roman" w:cs="Times New Roman"/>
      <w:b/>
      <w:bCs/>
      <w:sz w:val="20"/>
      <w:szCs w:val="20"/>
    </w:rPr>
  </w:style>
  <w:style w:type="paragraph" w:customStyle="1" w:styleId="Default">
    <w:name w:val="Default"/>
    <w:rsid w:val="00744F6B"/>
    <w:pPr>
      <w:autoSpaceDE w:val="0"/>
      <w:autoSpaceDN w:val="0"/>
      <w:adjustRightInd w:val="0"/>
      <w:spacing w:after="0" w:line="240" w:lineRule="auto"/>
    </w:pPr>
    <w:rPr>
      <w:rFonts w:ascii="Myriad Pro" w:hAnsi="Myriad Pro" w:cs="Myriad Pro"/>
      <w:color w:val="000000"/>
      <w:sz w:val="24"/>
      <w:szCs w:val="24"/>
    </w:rPr>
  </w:style>
  <w:style w:type="character" w:customStyle="1" w:styleId="A1">
    <w:name w:val="A1"/>
    <w:uiPriority w:val="99"/>
    <w:rsid w:val="00744F6B"/>
    <w:rPr>
      <w:rFonts w:cs="Myriad Pro"/>
      <w:color w:val="858506"/>
      <w:sz w:val="22"/>
      <w:szCs w:val="22"/>
    </w:rPr>
  </w:style>
  <w:style w:type="character" w:customStyle="1" w:styleId="A3">
    <w:name w:val="A3"/>
    <w:uiPriority w:val="99"/>
    <w:rsid w:val="00744F6B"/>
    <w:rPr>
      <w:rFonts w:cs="Myriad Pro"/>
      <w:color w:val="64646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21.png"/><Relationship Id="rId42" Type="http://schemas.openxmlformats.org/officeDocument/2006/relationships/image" Target="media/image28.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29" Type="http://schemas.openxmlformats.org/officeDocument/2006/relationships/image" Target="media/image16.pn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0956C3-927A-482F-97A3-5AD4A9A6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2994</Words>
  <Characters>17071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AED</Company>
  <LinksUpToDate>false</LinksUpToDate>
  <CharactersWithSpaces>20025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lplanas</dc:creator>
  <cp:lastModifiedBy>CDC User</cp:lastModifiedBy>
  <cp:revision>2</cp:revision>
  <cp:lastPrinted>2012-09-05T15:52:00Z</cp:lastPrinted>
  <dcterms:created xsi:type="dcterms:W3CDTF">2013-01-11T21:16:00Z</dcterms:created>
  <dcterms:modified xsi:type="dcterms:W3CDTF">2013-01-11T21:16:00Z</dcterms:modified>
</cp:coreProperties>
</file>