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EA" w:rsidRDefault="009F59EA" w:rsidP="009F59EA">
      <w:pPr>
        <w:pStyle w:val="NoSpacing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ATTACHMENT E</w:t>
      </w:r>
      <w:bookmarkStart w:id="0" w:name="_GoBack"/>
      <w:r w:rsidR="00E96F6B">
        <w:rPr>
          <w:rFonts w:asciiTheme="minorHAnsi" w:hAnsiTheme="minorHAnsi"/>
          <w:b/>
        </w:rPr>
        <w:t>-1</w:t>
      </w:r>
      <w:r>
        <w:rPr>
          <w:rFonts w:asciiTheme="minorHAnsi" w:hAnsiTheme="minorHAnsi"/>
          <w:b/>
        </w:rPr>
        <w:t xml:space="preserve">: </w:t>
      </w:r>
      <w:bookmarkEnd w:id="0"/>
      <w:r>
        <w:rPr>
          <w:rFonts w:asciiTheme="minorHAnsi" w:hAnsiTheme="minorHAnsi"/>
          <w:b/>
        </w:rPr>
        <w:t>Survey Questions</w:t>
      </w:r>
      <w:r>
        <w:rPr>
          <w:rFonts w:asciiTheme="minorHAnsi" w:hAnsiTheme="minorHAnsi"/>
          <w:b/>
          <w:color w:val="FF0000"/>
        </w:rPr>
        <w:t xml:space="preserve"> </w:t>
      </w:r>
    </w:p>
    <w:p w:rsidR="009F59EA" w:rsidRDefault="009F59EA" w:rsidP="009F59EA">
      <w:pPr>
        <w:pStyle w:val="NoSpacing"/>
        <w:jc w:val="center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>CDC Message Testing</w:t>
      </w:r>
      <w:r>
        <w:rPr>
          <w:rFonts w:asciiTheme="minorHAnsi" w:hAnsiTheme="minorHAnsi"/>
          <w:b/>
        </w:rPr>
        <w:t>:</w:t>
      </w:r>
      <w:r w:rsidRPr="00CA1D25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Radiation Emergencies </w:t>
      </w:r>
      <w:proofErr w:type="spellStart"/>
      <w:r>
        <w:rPr>
          <w:rFonts w:asciiTheme="minorHAnsi" w:hAnsiTheme="minorHAnsi"/>
          <w:b/>
        </w:rPr>
        <w:t>Infographics</w:t>
      </w:r>
      <w:proofErr w:type="spellEnd"/>
      <w:r>
        <w:rPr>
          <w:rFonts w:asciiTheme="minorHAnsi" w:hAnsiTheme="minorHAnsi"/>
          <w:b/>
        </w:rPr>
        <w:t xml:space="preserve"> </w:t>
      </w:r>
    </w:p>
    <w:p w:rsidR="009F59EA" w:rsidRPr="00CA1D25" w:rsidRDefault="009F59EA" w:rsidP="009F59EA">
      <w:pPr>
        <w:pStyle w:val="NoSpacing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(Online Survey)</w:t>
      </w:r>
    </w:p>
    <w:p w:rsidR="00367DD0" w:rsidRPr="009F59EA" w:rsidRDefault="009F59EA" w:rsidP="009F59EA">
      <w:pPr>
        <w:pStyle w:val="Header"/>
        <w:jc w:val="right"/>
        <w:rPr>
          <w:rFonts w:asciiTheme="minorHAnsi" w:hAnsiTheme="minorHAnsi"/>
        </w:rPr>
      </w:pPr>
      <w:r w:rsidRPr="0000397F">
        <w:rPr>
          <w:rFonts w:asciiTheme="minorHAnsi" w:hAnsiTheme="minorHAnsi"/>
        </w:rPr>
        <w:ptab w:relativeTo="margin" w:alignment="right" w:leader="none"/>
      </w:r>
      <w:r w:rsidRPr="0000397F">
        <w:rPr>
          <w:rFonts w:asciiTheme="minorHAnsi" w:hAnsiTheme="minorHAnsi" w:cs="Courier New"/>
          <w:sz w:val="20"/>
          <w:szCs w:val="20"/>
        </w:rPr>
        <w:t>Form Approved</w:t>
      </w:r>
      <w:r w:rsidRPr="0000397F">
        <w:rPr>
          <w:rFonts w:asciiTheme="minorHAnsi" w:hAnsiTheme="minorHAnsi" w:cs="Courier New"/>
          <w:sz w:val="20"/>
          <w:szCs w:val="20"/>
        </w:rPr>
        <w:br/>
        <w:t>OMB No. 0920-0572</w:t>
      </w:r>
      <w:r w:rsidRPr="0000397F">
        <w:rPr>
          <w:rFonts w:asciiTheme="minorHAnsi" w:hAnsiTheme="minorHAnsi" w:cs="Courier New"/>
          <w:sz w:val="20"/>
          <w:szCs w:val="20"/>
        </w:rPr>
        <w:br/>
        <w:t>Exp. 02/28/2015</w:t>
      </w:r>
    </w:p>
    <w:p w:rsidR="00367DD0" w:rsidRDefault="00367DD0" w:rsidP="00367DD0">
      <w:pPr>
        <w:rPr>
          <w:b/>
          <w:u w:val="single"/>
        </w:rPr>
      </w:pPr>
      <w:r>
        <w:rPr>
          <w:b/>
          <w:u w:val="single"/>
        </w:rPr>
        <w:t>PROTECTIVE ACTION INFOGRAPHICS QUESTIONS</w:t>
      </w:r>
    </w:p>
    <w:p w:rsidR="00367DD0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What was the main message of this brochure? </w:t>
      </w:r>
      <w:r>
        <w:t>(E.64.e)</w:t>
      </w:r>
    </w:p>
    <w:p w:rsidR="00367DD0" w:rsidRPr="00367DD0" w:rsidRDefault="00367DD0" w:rsidP="00367DD0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260"/>
        <w:gridCol w:w="1350"/>
        <w:gridCol w:w="1350"/>
        <w:gridCol w:w="1254"/>
        <w:gridCol w:w="1194"/>
      </w:tblGrid>
      <w:tr w:rsidR="00367DD0" w:rsidTr="004970BA">
        <w:tc>
          <w:tcPr>
            <w:tcW w:w="3168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ITEM</w:t>
            </w:r>
          </w:p>
        </w:tc>
        <w:tc>
          <w:tcPr>
            <w:tcW w:w="1260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STRONGLY DISAGREE</w:t>
            </w:r>
          </w:p>
        </w:tc>
        <w:tc>
          <w:tcPr>
            <w:tcW w:w="1350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50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54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94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STRONGLY AGREE</w:t>
            </w:r>
          </w:p>
        </w:tc>
      </w:tr>
      <w:tr w:rsidR="00367DD0" w:rsidTr="004970BA">
        <w:trPr>
          <w:trHeight w:val="530"/>
        </w:trPr>
        <w:tc>
          <w:tcPr>
            <w:tcW w:w="3168" w:type="dxa"/>
          </w:tcPr>
          <w:p w:rsidR="00367DD0" w:rsidRPr="0017170D" w:rsidRDefault="00367DD0" w:rsidP="006239E8">
            <w:r w:rsidRPr="0017170D">
              <w:t>This brochure was easy to understand. (E</w:t>
            </w:r>
            <w:r>
              <w:t>.58.e)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367DD0" w:rsidTr="004970BA">
        <w:tc>
          <w:tcPr>
            <w:tcW w:w="3168" w:type="dxa"/>
          </w:tcPr>
          <w:p w:rsidR="00367DD0" w:rsidRPr="0017170D" w:rsidRDefault="00367DD0" w:rsidP="006239E8">
            <w:r>
              <w:t>I liked the pictures in this brochure.</w:t>
            </w:r>
            <w:r w:rsidR="004970BA">
              <w:t xml:space="preserve"> </w:t>
            </w:r>
            <w:r>
              <w:t>(E.53.e)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367DD0" w:rsidTr="004970BA">
        <w:tc>
          <w:tcPr>
            <w:tcW w:w="3168" w:type="dxa"/>
          </w:tcPr>
          <w:p w:rsidR="00367DD0" w:rsidRPr="0017170D" w:rsidRDefault="00367DD0" w:rsidP="006239E8">
            <w:r w:rsidRPr="0017170D">
              <w:t>I learned something new by reading this</w:t>
            </w:r>
            <w:r>
              <w:t>.</w:t>
            </w:r>
            <w:r w:rsidRPr="0017170D">
              <w:t xml:space="preserve"> (E.55.e)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367DD0" w:rsidTr="004970BA">
        <w:tc>
          <w:tcPr>
            <w:tcW w:w="3168" w:type="dxa"/>
          </w:tcPr>
          <w:p w:rsidR="00367DD0" w:rsidRPr="002A4D72" w:rsidRDefault="00367DD0" w:rsidP="006239E8">
            <w:r w:rsidRPr="002A4D72">
              <w:t>I trust the information in this brochure (E.60.e)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367DD0" w:rsidTr="004970BA">
        <w:tc>
          <w:tcPr>
            <w:tcW w:w="3168" w:type="dxa"/>
          </w:tcPr>
          <w:p w:rsidR="00367DD0" w:rsidRPr="002A4D72" w:rsidRDefault="00367DD0" w:rsidP="006239E8">
            <w:r>
              <w:t xml:space="preserve">[In an emergency], </w:t>
            </w:r>
            <w:r w:rsidRPr="002A4D72">
              <w:t>I can do what this brochure suggests</w:t>
            </w:r>
            <w:r>
              <w:t>. (E.61.e)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367DD0" w:rsidRPr="0017170D" w:rsidTr="004970BA">
        <w:tc>
          <w:tcPr>
            <w:tcW w:w="3168" w:type="dxa"/>
          </w:tcPr>
          <w:p w:rsidR="00367DD0" w:rsidRPr="002A4D72" w:rsidRDefault="00367DD0" w:rsidP="006239E8">
            <w:r>
              <w:t xml:space="preserve">The suggestions for dealing with </w:t>
            </w:r>
            <w:r w:rsidRPr="002A4D72">
              <w:rPr>
                <w:u w:val="single"/>
              </w:rPr>
              <w:t>radiation emergencies</w:t>
            </w:r>
            <w:r>
              <w:t xml:space="preserve"> made in the message are doable.</w:t>
            </w:r>
            <w:r w:rsidR="004970BA">
              <w:t xml:space="preserve"> </w:t>
            </w:r>
            <w:r>
              <w:t xml:space="preserve"> (F.43.f)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367DD0" w:rsidRPr="0017170D" w:rsidTr="004970BA">
        <w:tc>
          <w:tcPr>
            <w:tcW w:w="3168" w:type="dxa"/>
          </w:tcPr>
          <w:p w:rsidR="00367DD0" w:rsidRPr="002A4D72" w:rsidRDefault="00367DD0" w:rsidP="006239E8">
            <w:r>
              <w:t xml:space="preserve">I am confident that I can protect myself </w:t>
            </w:r>
            <w:r w:rsidRPr="002A4D72">
              <w:rPr>
                <w:u w:val="single"/>
              </w:rPr>
              <w:t>in a radiation emergency</w:t>
            </w:r>
            <w:r>
              <w:t xml:space="preserve"> (F.46.f.)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367DD0" w:rsidRPr="0017170D" w:rsidTr="004970BA">
        <w:tc>
          <w:tcPr>
            <w:tcW w:w="3168" w:type="dxa"/>
          </w:tcPr>
          <w:p w:rsidR="00367DD0" w:rsidRPr="002A4D72" w:rsidRDefault="00367DD0" w:rsidP="006239E8">
            <w:r>
              <w:t>How much of the brochure would you read? Please choose all that apply</w:t>
            </w:r>
            <w:r w:rsidR="004970BA">
              <w:t xml:space="preserve">. </w:t>
            </w:r>
            <w:r>
              <w:t>(D.37.d)</w:t>
            </w:r>
          </w:p>
        </w:tc>
        <w:tc>
          <w:tcPr>
            <w:tcW w:w="1260" w:type="dxa"/>
          </w:tcPr>
          <w:p w:rsidR="00367DD0" w:rsidRPr="00C41234" w:rsidRDefault="00367DD0" w:rsidP="006239E8">
            <w:pPr>
              <w:jc w:val="center"/>
            </w:pPr>
            <w:r w:rsidRPr="00C41234">
              <w:t xml:space="preserve">I would only read the headline. </w:t>
            </w:r>
          </w:p>
        </w:tc>
        <w:tc>
          <w:tcPr>
            <w:tcW w:w="1350" w:type="dxa"/>
          </w:tcPr>
          <w:p w:rsidR="00367DD0" w:rsidRPr="00C41234" w:rsidRDefault="00367DD0" w:rsidP="006239E8">
            <w:pPr>
              <w:jc w:val="center"/>
            </w:pPr>
            <w:r w:rsidRPr="00C41234">
              <w:t>I would only look at the images.</w:t>
            </w:r>
          </w:p>
        </w:tc>
        <w:tc>
          <w:tcPr>
            <w:tcW w:w="1350" w:type="dxa"/>
          </w:tcPr>
          <w:p w:rsidR="00367DD0" w:rsidRPr="00C41234" w:rsidRDefault="00367DD0" w:rsidP="006239E8">
            <w:pPr>
              <w:jc w:val="center"/>
            </w:pPr>
            <w:r w:rsidRPr="00C41234">
              <w:t>I would only read the headlines and look at the images.</w:t>
            </w:r>
          </w:p>
        </w:tc>
        <w:tc>
          <w:tcPr>
            <w:tcW w:w="1254" w:type="dxa"/>
          </w:tcPr>
          <w:p w:rsidR="00367DD0" w:rsidRPr="00C41234" w:rsidRDefault="00367DD0" w:rsidP="006239E8">
            <w:pPr>
              <w:jc w:val="center"/>
            </w:pPr>
            <w:r w:rsidRPr="00C41234">
              <w:t>I would read the whole thing</w:t>
            </w:r>
          </w:p>
        </w:tc>
        <w:tc>
          <w:tcPr>
            <w:tcW w:w="1194" w:type="dxa"/>
          </w:tcPr>
          <w:p w:rsidR="00367DD0" w:rsidRPr="00C41234" w:rsidRDefault="00367DD0" w:rsidP="006239E8">
            <w:pPr>
              <w:jc w:val="center"/>
            </w:pPr>
            <w:r w:rsidRPr="00C41234">
              <w:t xml:space="preserve">I wouldn’t read any of it. </w:t>
            </w:r>
          </w:p>
        </w:tc>
      </w:tr>
    </w:tbl>
    <w:p w:rsidR="00367DD0" w:rsidRPr="00C41234" w:rsidRDefault="00367DD0" w:rsidP="00367DD0">
      <w:pPr>
        <w:tabs>
          <w:tab w:val="left" w:pos="4155"/>
        </w:tabs>
        <w:rPr>
          <w:u w:val="single"/>
        </w:rPr>
      </w:pPr>
      <w:r w:rsidRPr="002A4D72">
        <w:t xml:space="preserve">Were there any tips on here that you would not follow or comply with? Explain. </w:t>
      </w:r>
      <w:r>
        <w:t>(F.9.f)</w:t>
      </w: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Is there anything you especially liked about this brochure? </w:t>
      </w:r>
      <w:r>
        <w:t xml:space="preserve"> (E.65.e)</w:t>
      </w: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Is there anything you would change about this brochure? </w:t>
      </w:r>
      <w:r>
        <w:t xml:space="preserve"> (E.66.e)</w:t>
      </w: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What other comments would you like to make about this brochure? </w:t>
      </w:r>
      <w:r>
        <w:t>(E.63.e)</w:t>
      </w:r>
    </w:p>
    <w:p w:rsidR="009F59EA" w:rsidRDefault="009F59EA" w:rsidP="009F59EA">
      <w:pPr>
        <w:pStyle w:val="Footer"/>
        <w:rPr>
          <w:rFonts w:asciiTheme="minorHAnsi" w:hAnsiTheme="minorHAnsi" w:cs="Courier New"/>
          <w:i/>
          <w:sz w:val="20"/>
          <w:szCs w:val="20"/>
        </w:rPr>
      </w:pPr>
    </w:p>
    <w:p w:rsidR="004970BA" w:rsidRPr="009F59EA" w:rsidRDefault="009F59EA" w:rsidP="009F59EA">
      <w:pPr>
        <w:pStyle w:val="Footer"/>
        <w:rPr>
          <w:rFonts w:asciiTheme="minorHAnsi" w:hAnsiTheme="minorHAnsi"/>
          <w:i/>
        </w:rPr>
      </w:pPr>
      <w:r w:rsidRPr="0000397F">
        <w:rPr>
          <w:rFonts w:asciiTheme="minorHAnsi" w:hAnsiTheme="minorHAnsi" w:cs="Courier New"/>
          <w:i/>
          <w:sz w:val="20"/>
          <w:szCs w:val="20"/>
        </w:rPr>
        <w:t xml:space="preserve">Public reporting burden of this collection of information is estimated to average </w:t>
      </w:r>
      <w:r>
        <w:rPr>
          <w:rFonts w:asciiTheme="minorHAnsi" w:hAnsiTheme="minorHAnsi" w:cs="Courier New"/>
          <w:i/>
          <w:sz w:val="20"/>
          <w:szCs w:val="20"/>
        </w:rPr>
        <w:t>12</w:t>
      </w:r>
      <w:r w:rsidRPr="0000397F">
        <w:rPr>
          <w:rFonts w:asciiTheme="minorHAnsi" w:hAnsiTheme="minorHAnsi" w:cs="Courier New"/>
          <w:i/>
          <w:sz w:val="20"/>
          <w:szCs w:val="20"/>
        </w:rPr>
        <w:t xml:space="preserve"> minutes per response, including the time for re</w:t>
      </w:r>
      <w:r>
        <w:rPr>
          <w:rFonts w:asciiTheme="minorHAnsi" w:hAnsiTheme="minorHAnsi" w:cs="Courier New"/>
          <w:i/>
          <w:sz w:val="20"/>
          <w:szCs w:val="20"/>
        </w:rPr>
        <w:t xml:space="preserve">viewing instructions, </w:t>
      </w:r>
      <w:r w:rsidRPr="0000397F">
        <w:rPr>
          <w:rFonts w:asciiTheme="minorHAnsi" w:hAnsiTheme="minorHAnsi" w:cs="Courier New"/>
          <w:i/>
          <w:sz w:val="20"/>
          <w:szCs w:val="20"/>
        </w:rPr>
        <w:t>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</w:t>
      </w:r>
      <w:r>
        <w:rPr>
          <w:rFonts w:asciiTheme="minorHAnsi" w:hAnsiTheme="minorHAnsi" w:cs="Courier New"/>
          <w:i/>
          <w:sz w:val="20"/>
          <w:szCs w:val="20"/>
        </w:rPr>
        <w:t xml:space="preserve">g </w:t>
      </w:r>
      <w:r w:rsidRPr="0000397F">
        <w:rPr>
          <w:rFonts w:asciiTheme="minorHAnsi" w:hAnsiTheme="minorHAnsi" w:cs="Courier New"/>
          <w:i/>
          <w:sz w:val="20"/>
          <w:szCs w:val="20"/>
        </w:rPr>
        <w:t>suggestions for reducing this burden to CDC/ATSDR Information Collection Review Office, 1600 Clifton Road NE, MS D-74, Atlanta, Georgia 30333; ATTN: PRA (0920-0572).</w:t>
      </w:r>
    </w:p>
    <w:p w:rsidR="004970BA" w:rsidRDefault="004970BA" w:rsidP="00367DD0">
      <w:pPr>
        <w:tabs>
          <w:tab w:val="left" w:pos="4155"/>
        </w:tabs>
        <w:rPr>
          <w:b/>
          <w:u w:val="single"/>
        </w:rPr>
      </w:pPr>
    </w:p>
    <w:p w:rsidR="00367DD0" w:rsidRPr="00367DD0" w:rsidRDefault="004970BA" w:rsidP="00367DD0">
      <w:pPr>
        <w:tabs>
          <w:tab w:val="left" w:pos="4155"/>
        </w:tabs>
        <w:rPr>
          <w:b/>
          <w:u w:val="single"/>
        </w:rPr>
      </w:pPr>
      <w:r>
        <w:rPr>
          <w:b/>
          <w:u w:val="single"/>
        </w:rPr>
        <w:lastRenderedPageBreak/>
        <w:t>H</w:t>
      </w:r>
      <w:r w:rsidR="00367DD0" w:rsidRPr="00C41234">
        <w:rPr>
          <w:b/>
          <w:u w:val="single"/>
        </w:rPr>
        <w:t>EALTH</w:t>
      </w:r>
      <w:r w:rsidR="00367DD0">
        <w:rPr>
          <w:b/>
          <w:u w:val="single"/>
        </w:rPr>
        <w:t xml:space="preserve"> INFOGRAPHICS QUESTIONS</w:t>
      </w:r>
    </w:p>
    <w:p w:rsidR="00367DD0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What was the main message of this brochure? </w:t>
      </w:r>
      <w:r>
        <w:t>(E.64.e)</w:t>
      </w:r>
    </w:p>
    <w:p w:rsidR="00367DD0" w:rsidRPr="00367DD0" w:rsidRDefault="00367DD0" w:rsidP="00367DD0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260"/>
        <w:gridCol w:w="1080"/>
        <w:gridCol w:w="1530"/>
        <w:gridCol w:w="984"/>
        <w:gridCol w:w="1194"/>
      </w:tblGrid>
      <w:tr w:rsidR="004970BA" w:rsidTr="004970BA">
        <w:tc>
          <w:tcPr>
            <w:tcW w:w="3528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ITEM</w:t>
            </w:r>
          </w:p>
        </w:tc>
        <w:tc>
          <w:tcPr>
            <w:tcW w:w="1260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STRONGLY DISAGREE</w:t>
            </w:r>
          </w:p>
        </w:tc>
        <w:tc>
          <w:tcPr>
            <w:tcW w:w="1080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0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984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94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STRONGLY AGREE</w:t>
            </w:r>
          </w:p>
        </w:tc>
      </w:tr>
      <w:tr w:rsidR="004970BA" w:rsidTr="004970BA">
        <w:trPr>
          <w:trHeight w:val="647"/>
        </w:trPr>
        <w:tc>
          <w:tcPr>
            <w:tcW w:w="3528" w:type="dxa"/>
          </w:tcPr>
          <w:p w:rsidR="00367DD0" w:rsidRPr="0017170D" w:rsidRDefault="00367DD0" w:rsidP="006239E8">
            <w:r w:rsidRPr="0017170D">
              <w:t>This brochure was easy to understand. (E</w:t>
            </w:r>
            <w:r>
              <w:t>.58.e)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08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4970BA" w:rsidTr="004970BA">
        <w:tc>
          <w:tcPr>
            <w:tcW w:w="3528" w:type="dxa"/>
          </w:tcPr>
          <w:p w:rsidR="00367DD0" w:rsidRDefault="00367DD0" w:rsidP="006239E8">
            <w:r>
              <w:t>I liked the pictures in this brochure.</w:t>
            </w:r>
          </w:p>
          <w:p w:rsidR="00367DD0" w:rsidRPr="0017170D" w:rsidRDefault="00367DD0" w:rsidP="006239E8">
            <w:r>
              <w:t>(E.53.e)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08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4970BA" w:rsidTr="004970BA">
        <w:tc>
          <w:tcPr>
            <w:tcW w:w="3528" w:type="dxa"/>
          </w:tcPr>
          <w:p w:rsidR="00367DD0" w:rsidRPr="0017170D" w:rsidRDefault="00367DD0" w:rsidP="006239E8">
            <w:r w:rsidRPr="0017170D">
              <w:t>I learned something new by reading this</w:t>
            </w:r>
            <w:r>
              <w:t>.</w:t>
            </w:r>
            <w:r w:rsidRPr="0017170D">
              <w:t xml:space="preserve"> (E.55.e)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08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4970BA" w:rsidTr="004970BA">
        <w:tc>
          <w:tcPr>
            <w:tcW w:w="3528" w:type="dxa"/>
          </w:tcPr>
          <w:p w:rsidR="00367DD0" w:rsidRPr="002A4D72" w:rsidRDefault="00367DD0" w:rsidP="006239E8">
            <w:r w:rsidRPr="002A4D72">
              <w:t>I trust the information in this brochure (E.60.e)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08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4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4970BA" w:rsidRPr="0017170D" w:rsidTr="004970BA">
        <w:tc>
          <w:tcPr>
            <w:tcW w:w="3528" w:type="dxa"/>
          </w:tcPr>
          <w:p w:rsidR="00367DD0" w:rsidRPr="002A4D72" w:rsidRDefault="00367DD0" w:rsidP="006239E8">
            <w:r>
              <w:t>How much of the brochure would you read? Please choose all that apply</w:t>
            </w:r>
            <w:r w:rsidR="004970BA">
              <w:t xml:space="preserve"> </w:t>
            </w:r>
            <w:r>
              <w:t>(D.37.d)</w:t>
            </w:r>
          </w:p>
        </w:tc>
        <w:tc>
          <w:tcPr>
            <w:tcW w:w="1260" w:type="dxa"/>
          </w:tcPr>
          <w:p w:rsidR="00367DD0" w:rsidRPr="00C41234" w:rsidRDefault="00367DD0" w:rsidP="006239E8">
            <w:pPr>
              <w:jc w:val="center"/>
            </w:pPr>
            <w:r w:rsidRPr="00C41234">
              <w:t xml:space="preserve">I would only read the headline. </w:t>
            </w:r>
          </w:p>
        </w:tc>
        <w:tc>
          <w:tcPr>
            <w:tcW w:w="1080" w:type="dxa"/>
          </w:tcPr>
          <w:p w:rsidR="00367DD0" w:rsidRPr="00C41234" w:rsidRDefault="00367DD0" w:rsidP="006239E8">
            <w:pPr>
              <w:jc w:val="center"/>
            </w:pPr>
            <w:r w:rsidRPr="00C41234">
              <w:t>I would only look at the images.</w:t>
            </w:r>
          </w:p>
        </w:tc>
        <w:tc>
          <w:tcPr>
            <w:tcW w:w="1530" w:type="dxa"/>
          </w:tcPr>
          <w:p w:rsidR="00367DD0" w:rsidRPr="00C41234" w:rsidRDefault="00367DD0" w:rsidP="006239E8">
            <w:pPr>
              <w:jc w:val="center"/>
            </w:pPr>
            <w:r w:rsidRPr="00C41234">
              <w:t>I would only read the headlines and look at the images.</w:t>
            </w:r>
          </w:p>
        </w:tc>
        <w:tc>
          <w:tcPr>
            <w:tcW w:w="984" w:type="dxa"/>
          </w:tcPr>
          <w:p w:rsidR="00367DD0" w:rsidRPr="00C41234" w:rsidRDefault="00367DD0" w:rsidP="006239E8">
            <w:pPr>
              <w:jc w:val="center"/>
            </w:pPr>
            <w:r w:rsidRPr="00C41234">
              <w:t>I would read the whole thing</w:t>
            </w:r>
          </w:p>
        </w:tc>
        <w:tc>
          <w:tcPr>
            <w:tcW w:w="1194" w:type="dxa"/>
          </w:tcPr>
          <w:p w:rsidR="00367DD0" w:rsidRPr="00C41234" w:rsidRDefault="00367DD0" w:rsidP="006239E8">
            <w:pPr>
              <w:jc w:val="center"/>
            </w:pPr>
            <w:r w:rsidRPr="00C41234">
              <w:t xml:space="preserve">I wouldn’t read any of it. </w:t>
            </w:r>
          </w:p>
        </w:tc>
      </w:tr>
    </w:tbl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Is there anything you especially liked about this brochure? </w:t>
      </w:r>
      <w:r>
        <w:t xml:space="preserve"> (E.65.e)</w:t>
      </w: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Is there anything you would change about this brochure? </w:t>
      </w:r>
      <w:r>
        <w:t xml:space="preserve"> (E.66.e)</w:t>
      </w: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What other comments would you like to make about this brochure? </w:t>
      </w:r>
      <w:r>
        <w:t>(E.63.e)</w:t>
      </w:r>
    </w:p>
    <w:p w:rsidR="004970BA" w:rsidRDefault="004970BA" w:rsidP="00367DD0">
      <w:pPr>
        <w:tabs>
          <w:tab w:val="left" w:pos="4155"/>
        </w:tabs>
        <w:rPr>
          <w:b/>
          <w:u w:val="single"/>
        </w:rPr>
      </w:pPr>
    </w:p>
    <w:p w:rsidR="00367DD0" w:rsidRDefault="00367DD0" w:rsidP="00367DD0">
      <w:pPr>
        <w:tabs>
          <w:tab w:val="left" w:pos="4155"/>
        </w:tabs>
        <w:rPr>
          <w:b/>
          <w:u w:val="single"/>
        </w:rPr>
      </w:pPr>
      <w:r>
        <w:rPr>
          <w:b/>
          <w:u w:val="single"/>
        </w:rPr>
        <w:t>TYPES OF RADIATION INFOGRAPHICS QUESTIONS</w:t>
      </w:r>
    </w:p>
    <w:p w:rsidR="00367DD0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What was the main message of this brochure? </w:t>
      </w:r>
      <w:r>
        <w:t>(E.64.e)</w:t>
      </w:r>
    </w:p>
    <w:p w:rsidR="004970BA" w:rsidRDefault="004970BA" w:rsidP="00367DD0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440"/>
        <w:gridCol w:w="1080"/>
        <w:gridCol w:w="1260"/>
        <w:gridCol w:w="900"/>
        <w:gridCol w:w="1368"/>
      </w:tblGrid>
      <w:tr w:rsidR="004970BA" w:rsidTr="004970BA">
        <w:tc>
          <w:tcPr>
            <w:tcW w:w="3528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ITEM</w:t>
            </w:r>
          </w:p>
        </w:tc>
        <w:tc>
          <w:tcPr>
            <w:tcW w:w="1440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STRONGLY DISAGREE</w:t>
            </w:r>
          </w:p>
        </w:tc>
        <w:tc>
          <w:tcPr>
            <w:tcW w:w="1080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60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0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367DD0" w:rsidRDefault="00367DD0" w:rsidP="00367DD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STRONGLY AGREE</w:t>
            </w:r>
          </w:p>
        </w:tc>
      </w:tr>
      <w:tr w:rsidR="004970BA" w:rsidTr="004970BA">
        <w:trPr>
          <w:trHeight w:val="575"/>
        </w:trPr>
        <w:tc>
          <w:tcPr>
            <w:tcW w:w="3528" w:type="dxa"/>
          </w:tcPr>
          <w:p w:rsidR="00367DD0" w:rsidRPr="0017170D" w:rsidRDefault="00367DD0" w:rsidP="006239E8">
            <w:r w:rsidRPr="0017170D">
              <w:t>This brochure was easy to understand. (E</w:t>
            </w:r>
            <w:r>
              <w:t>.58.e)</w:t>
            </w:r>
          </w:p>
        </w:tc>
        <w:tc>
          <w:tcPr>
            <w:tcW w:w="144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08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8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4970BA" w:rsidTr="004970BA">
        <w:tc>
          <w:tcPr>
            <w:tcW w:w="3528" w:type="dxa"/>
          </w:tcPr>
          <w:p w:rsidR="00367DD0" w:rsidRDefault="00367DD0" w:rsidP="006239E8">
            <w:r>
              <w:t>I liked the pictures in this brochure.</w:t>
            </w:r>
          </w:p>
          <w:p w:rsidR="00367DD0" w:rsidRPr="0017170D" w:rsidRDefault="00367DD0" w:rsidP="006239E8">
            <w:r>
              <w:t>(E.53.e)</w:t>
            </w:r>
          </w:p>
        </w:tc>
        <w:tc>
          <w:tcPr>
            <w:tcW w:w="144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08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8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4970BA" w:rsidTr="004970BA">
        <w:tc>
          <w:tcPr>
            <w:tcW w:w="3528" w:type="dxa"/>
          </w:tcPr>
          <w:p w:rsidR="00367DD0" w:rsidRPr="0017170D" w:rsidRDefault="00367DD0" w:rsidP="006239E8">
            <w:r w:rsidRPr="0017170D">
              <w:t>I learned something new by reading this</w:t>
            </w:r>
            <w:r>
              <w:t>.</w:t>
            </w:r>
            <w:r w:rsidRPr="0017170D">
              <w:t xml:space="preserve"> (E.55.e)</w:t>
            </w:r>
          </w:p>
        </w:tc>
        <w:tc>
          <w:tcPr>
            <w:tcW w:w="144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08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8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4970BA" w:rsidTr="004970BA">
        <w:tc>
          <w:tcPr>
            <w:tcW w:w="3528" w:type="dxa"/>
          </w:tcPr>
          <w:p w:rsidR="00367DD0" w:rsidRPr="002A4D72" w:rsidRDefault="00367DD0" w:rsidP="006239E8">
            <w:r w:rsidRPr="002A4D72">
              <w:t>I trust the information in this brochure (E.60.e)</w:t>
            </w:r>
          </w:p>
        </w:tc>
        <w:tc>
          <w:tcPr>
            <w:tcW w:w="144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08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8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4970BA" w:rsidRPr="0017170D" w:rsidTr="004970BA">
        <w:tc>
          <w:tcPr>
            <w:tcW w:w="3528" w:type="dxa"/>
          </w:tcPr>
          <w:p w:rsidR="00367DD0" w:rsidRPr="002A4D72" w:rsidRDefault="00367DD0" w:rsidP="006239E8">
            <w:r>
              <w:t xml:space="preserve">The suggestions for dealing with </w:t>
            </w:r>
            <w:r w:rsidRPr="002A4D72">
              <w:rPr>
                <w:u w:val="single"/>
              </w:rPr>
              <w:t>radiation emergencies</w:t>
            </w:r>
            <w:r>
              <w:t xml:space="preserve"> made in the message are doable.</w:t>
            </w:r>
            <w:r w:rsidR="004970BA">
              <w:t xml:space="preserve"> </w:t>
            </w:r>
            <w:r>
              <w:t>(F.43.f)</w:t>
            </w:r>
          </w:p>
        </w:tc>
        <w:tc>
          <w:tcPr>
            <w:tcW w:w="144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1</w:t>
            </w:r>
          </w:p>
        </w:tc>
        <w:tc>
          <w:tcPr>
            <w:tcW w:w="108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8" w:type="dxa"/>
          </w:tcPr>
          <w:p w:rsidR="00367DD0" w:rsidRPr="0017170D" w:rsidRDefault="00367DD0" w:rsidP="006239E8">
            <w:pPr>
              <w:jc w:val="center"/>
              <w:rPr>
                <w:b/>
              </w:rPr>
            </w:pPr>
            <w:r w:rsidRPr="0017170D">
              <w:rPr>
                <w:b/>
              </w:rPr>
              <w:t>5</w:t>
            </w:r>
          </w:p>
        </w:tc>
      </w:tr>
      <w:tr w:rsidR="004970BA" w:rsidRPr="0017170D" w:rsidTr="004970BA">
        <w:tc>
          <w:tcPr>
            <w:tcW w:w="3528" w:type="dxa"/>
          </w:tcPr>
          <w:p w:rsidR="00367DD0" w:rsidRPr="002A4D72" w:rsidRDefault="00367DD0" w:rsidP="006239E8">
            <w:r>
              <w:t>How much of the brochure would you read? Please choose all that apply</w:t>
            </w:r>
            <w:r w:rsidR="004970BA">
              <w:t xml:space="preserve">. </w:t>
            </w:r>
            <w:r>
              <w:t>(D.37.d)</w:t>
            </w:r>
          </w:p>
        </w:tc>
        <w:tc>
          <w:tcPr>
            <w:tcW w:w="1440" w:type="dxa"/>
          </w:tcPr>
          <w:p w:rsidR="00367DD0" w:rsidRPr="00C41234" w:rsidRDefault="00367DD0" w:rsidP="006239E8">
            <w:pPr>
              <w:jc w:val="center"/>
            </w:pPr>
            <w:r w:rsidRPr="00C41234">
              <w:t xml:space="preserve">I would only read the headline. </w:t>
            </w:r>
          </w:p>
        </w:tc>
        <w:tc>
          <w:tcPr>
            <w:tcW w:w="1080" w:type="dxa"/>
          </w:tcPr>
          <w:p w:rsidR="00367DD0" w:rsidRPr="00C41234" w:rsidRDefault="00367DD0" w:rsidP="006239E8">
            <w:pPr>
              <w:jc w:val="center"/>
            </w:pPr>
            <w:r w:rsidRPr="00C41234">
              <w:t>I would only look at the images.</w:t>
            </w:r>
          </w:p>
        </w:tc>
        <w:tc>
          <w:tcPr>
            <w:tcW w:w="1260" w:type="dxa"/>
          </w:tcPr>
          <w:p w:rsidR="00367DD0" w:rsidRPr="00C41234" w:rsidRDefault="00367DD0" w:rsidP="006239E8">
            <w:pPr>
              <w:jc w:val="center"/>
            </w:pPr>
            <w:r w:rsidRPr="00C41234">
              <w:t xml:space="preserve">I would only read the headlines </w:t>
            </w:r>
            <w:r w:rsidRPr="00C41234">
              <w:lastRenderedPageBreak/>
              <w:t>and look at the images.</w:t>
            </w:r>
          </w:p>
        </w:tc>
        <w:tc>
          <w:tcPr>
            <w:tcW w:w="900" w:type="dxa"/>
          </w:tcPr>
          <w:p w:rsidR="00367DD0" w:rsidRPr="00C41234" w:rsidRDefault="00367DD0" w:rsidP="006239E8">
            <w:pPr>
              <w:jc w:val="center"/>
            </w:pPr>
            <w:r w:rsidRPr="00C41234">
              <w:lastRenderedPageBreak/>
              <w:t xml:space="preserve">I would read the whole </w:t>
            </w:r>
            <w:r w:rsidRPr="00C41234">
              <w:lastRenderedPageBreak/>
              <w:t>thing</w:t>
            </w:r>
          </w:p>
        </w:tc>
        <w:tc>
          <w:tcPr>
            <w:tcW w:w="1368" w:type="dxa"/>
          </w:tcPr>
          <w:p w:rsidR="00367DD0" w:rsidRPr="00C41234" w:rsidRDefault="00367DD0" w:rsidP="006239E8">
            <w:pPr>
              <w:jc w:val="center"/>
            </w:pPr>
            <w:r w:rsidRPr="00C41234">
              <w:lastRenderedPageBreak/>
              <w:t xml:space="preserve">I wouldn’t read any of it. </w:t>
            </w:r>
          </w:p>
        </w:tc>
      </w:tr>
    </w:tbl>
    <w:p w:rsidR="00367DD0" w:rsidRDefault="00367DD0" w:rsidP="00367DD0">
      <w:pPr>
        <w:rPr>
          <w:b/>
          <w:u w:val="single"/>
        </w:rPr>
      </w:pP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Is there anything you especially liked about this brochure? </w:t>
      </w:r>
      <w:r>
        <w:t xml:space="preserve"> (E.65.e)</w:t>
      </w: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Is there anything you would change about this brochure? </w:t>
      </w:r>
      <w:r>
        <w:t xml:space="preserve"> (E.66.e)</w:t>
      </w: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</w:p>
    <w:p w:rsidR="00367DD0" w:rsidRPr="002A4D72" w:rsidRDefault="00367DD0" w:rsidP="00367DD0">
      <w:pPr>
        <w:autoSpaceDE w:val="0"/>
        <w:autoSpaceDN w:val="0"/>
        <w:adjustRightInd w:val="0"/>
        <w:spacing w:after="0" w:line="240" w:lineRule="auto"/>
      </w:pPr>
      <w:r w:rsidRPr="002A4D72">
        <w:t xml:space="preserve">What other comments would you like to make about this brochure? </w:t>
      </w:r>
      <w:r>
        <w:t>(E.63.e)</w:t>
      </w:r>
    </w:p>
    <w:p w:rsidR="00367DD0" w:rsidRPr="002A4D72" w:rsidRDefault="00367DD0" w:rsidP="00367DD0">
      <w:pPr>
        <w:tabs>
          <w:tab w:val="left" w:pos="4155"/>
        </w:tabs>
      </w:pPr>
    </w:p>
    <w:p w:rsidR="00367DD0" w:rsidRPr="00C41234" w:rsidRDefault="00367DD0" w:rsidP="00367DD0">
      <w:pPr>
        <w:tabs>
          <w:tab w:val="left" w:pos="4155"/>
        </w:tabs>
        <w:rPr>
          <w:b/>
          <w:u w:val="single"/>
        </w:rPr>
      </w:pPr>
    </w:p>
    <w:p w:rsidR="00774CAA" w:rsidRDefault="00774CAA"/>
    <w:sectPr w:rsidR="00774CAA" w:rsidSect="00E24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21" w:rsidRDefault="00C33E21" w:rsidP="00367DD0">
      <w:pPr>
        <w:spacing w:after="0" w:line="240" w:lineRule="auto"/>
      </w:pPr>
      <w:r>
        <w:separator/>
      </w:r>
    </w:p>
  </w:endnote>
  <w:endnote w:type="continuationSeparator" w:id="0">
    <w:p w:rsidR="00C33E21" w:rsidRDefault="00C33E21" w:rsidP="0036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21" w:rsidRDefault="00C33E21" w:rsidP="00367DD0">
      <w:pPr>
        <w:spacing w:after="0" w:line="240" w:lineRule="auto"/>
      </w:pPr>
      <w:r>
        <w:separator/>
      </w:r>
    </w:p>
  </w:footnote>
  <w:footnote w:type="continuationSeparator" w:id="0">
    <w:p w:rsidR="00C33E21" w:rsidRDefault="00C33E21" w:rsidP="00367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D0"/>
    <w:rsid w:val="00367DD0"/>
    <w:rsid w:val="003865F8"/>
    <w:rsid w:val="004970BA"/>
    <w:rsid w:val="00555088"/>
    <w:rsid w:val="00774CAA"/>
    <w:rsid w:val="007A1E47"/>
    <w:rsid w:val="0084737E"/>
    <w:rsid w:val="009F59EA"/>
    <w:rsid w:val="00C33E21"/>
    <w:rsid w:val="00CD36C8"/>
    <w:rsid w:val="00E96F6B"/>
    <w:rsid w:val="00F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D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DD0"/>
    <w:rPr>
      <w:rFonts w:ascii="Calibri" w:eastAsia="Calibri" w:hAnsi="Calibri" w:cs="Times New Roman"/>
    </w:rPr>
  </w:style>
  <w:style w:type="paragraph" w:customStyle="1" w:styleId="a">
    <w:name w:val="_"/>
    <w:basedOn w:val="Normal"/>
    <w:rsid w:val="00367DD0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DD0"/>
    <w:rPr>
      <w:rFonts w:ascii="Tahoma" w:eastAsia="Calibri" w:hAnsi="Tahoma" w:cs="Tahoma"/>
      <w:sz w:val="16"/>
      <w:szCs w:val="16"/>
    </w:rPr>
  </w:style>
  <w:style w:type="paragraph" w:styleId="NoSpacing">
    <w:name w:val="No Spacing"/>
    <w:qFormat/>
    <w:rsid w:val="009F59E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7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37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37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D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DD0"/>
    <w:rPr>
      <w:rFonts w:ascii="Calibri" w:eastAsia="Calibri" w:hAnsi="Calibri" w:cs="Times New Roman"/>
    </w:rPr>
  </w:style>
  <w:style w:type="paragraph" w:customStyle="1" w:styleId="a">
    <w:name w:val="_"/>
    <w:basedOn w:val="Normal"/>
    <w:rsid w:val="00367DD0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DD0"/>
    <w:rPr>
      <w:rFonts w:ascii="Tahoma" w:eastAsia="Calibri" w:hAnsi="Tahoma" w:cs="Tahoma"/>
      <w:sz w:val="16"/>
      <w:szCs w:val="16"/>
    </w:rPr>
  </w:style>
  <w:style w:type="paragraph" w:styleId="NoSpacing">
    <w:name w:val="No Spacing"/>
    <w:qFormat/>
    <w:rsid w:val="009F59E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7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37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37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Leeanna Allen</dc:creator>
  <cp:lastModifiedBy>wernerk</cp:lastModifiedBy>
  <cp:revision>2</cp:revision>
  <dcterms:created xsi:type="dcterms:W3CDTF">2013-08-15T14:32:00Z</dcterms:created>
  <dcterms:modified xsi:type="dcterms:W3CDTF">2013-08-15T14:32:00Z</dcterms:modified>
</cp:coreProperties>
</file>