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0F" w:rsidRPr="0038280F" w:rsidRDefault="0038280F" w:rsidP="0038280F">
      <w:pPr>
        <w:pStyle w:val="TT-TableTitle"/>
        <w:rPr>
          <w:rFonts w:ascii="Times New Roman" w:hAnsi="Times New Roman"/>
          <w:sz w:val="22"/>
          <w:szCs w:val="22"/>
        </w:rPr>
      </w:pPr>
      <w:proofErr w:type="gramStart"/>
      <w:r w:rsidRPr="0038280F">
        <w:rPr>
          <w:rFonts w:ascii="Times New Roman" w:hAnsi="Times New Roman"/>
          <w:sz w:val="22"/>
          <w:szCs w:val="22"/>
        </w:rPr>
        <w:t>Attach</w:t>
      </w:r>
      <w:bookmarkStart w:id="0" w:name="_GoBack"/>
      <w:bookmarkEnd w:id="0"/>
      <w:r w:rsidRPr="0038280F">
        <w:rPr>
          <w:rFonts w:ascii="Times New Roman" w:hAnsi="Times New Roman"/>
          <w:sz w:val="22"/>
          <w:szCs w:val="22"/>
        </w:rPr>
        <w:t>ment 1.</w:t>
      </w:r>
      <w:proofErr w:type="gramEnd"/>
      <w:r w:rsidRPr="0038280F">
        <w:rPr>
          <w:rFonts w:ascii="Times New Roman" w:hAnsi="Times New Roman"/>
          <w:sz w:val="22"/>
          <w:szCs w:val="22"/>
        </w:rPr>
        <w:t xml:space="preserve"> Logic model of the National SOC Expansion Evaluation</w:t>
      </w:r>
    </w:p>
    <w:tbl>
      <w:tblPr>
        <w:tblW w:w="135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1766"/>
        <w:gridCol w:w="313"/>
        <w:gridCol w:w="3836"/>
        <w:gridCol w:w="2875"/>
        <w:gridCol w:w="2875"/>
      </w:tblGrid>
      <w:tr w:rsidR="0038280F" w:rsidRPr="0053004E" w:rsidTr="0017004F">
        <w:trPr>
          <w:cantSplit/>
          <w:trHeight w:val="23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80F" w:rsidRPr="0053004E" w:rsidRDefault="0038280F" w:rsidP="0017004F">
            <w:pPr>
              <w:jc w:val="center"/>
              <w:rPr>
                <w:rFonts w:ascii="Arial Bold" w:hAnsi="Arial Bold"/>
                <w:b/>
                <w:sz w:val="20"/>
              </w:rPr>
            </w:pPr>
            <w:r w:rsidRPr="0053004E">
              <w:rPr>
                <w:rFonts w:ascii="Arial Bold" w:hAnsi="Arial Bold"/>
                <w:b/>
                <w:sz w:val="20"/>
              </w:rPr>
              <w:t>Needs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8280F" w:rsidRPr="0053004E" w:rsidRDefault="0038280F" w:rsidP="0017004F">
            <w:pPr>
              <w:jc w:val="center"/>
              <w:rPr>
                <w:rFonts w:ascii="Arial Bold" w:hAnsi="Arial Bold"/>
                <w:b/>
                <w:sz w:val="20"/>
              </w:rPr>
            </w:pPr>
            <w:r w:rsidRPr="0053004E">
              <w:rPr>
                <w:rFonts w:ascii="Arial Bold" w:hAnsi="Arial Bold"/>
                <w:b/>
                <w:sz w:val="20"/>
              </w:rPr>
              <w:t>Inputs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8280F" w:rsidRPr="0053004E" w:rsidRDefault="0038280F" w:rsidP="0017004F">
            <w:pPr>
              <w:jc w:val="center"/>
              <w:rPr>
                <w:rFonts w:ascii="Arial Bold" w:hAnsi="Arial Bold"/>
                <w:b/>
                <w:sz w:val="20"/>
              </w:rPr>
            </w:pPr>
            <w:r w:rsidRPr="0053004E">
              <w:rPr>
                <w:rFonts w:ascii="Arial Bold" w:hAnsi="Arial Bold"/>
                <w:b/>
                <w:sz w:val="20"/>
              </w:rPr>
              <w:t>Activities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38280F" w:rsidRPr="0053004E" w:rsidRDefault="0038280F" w:rsidP="0017004F">
            <w:pPr>
              <w:jc w:val="center"/>
              <w:rPr>
                <w:rFonts w:ascii="Arial Bold" w:hAnsi="Arial Bold"/>
                <w:b/>
                <w:sz w:val="20"/>
                <w:u w:val="single"/>
              </w:rPr>
            </w:pPr>
            <w:r w:rsidRPr="0053004E">
              <w:rPr>
                <w:rFonts w:ascii="Arial Bold" w:hAnsi="Arial Bold"/>
                <w:b/>
                <w:sz w:val="20"/>
              </w:rPr>
              <w:t>Proximal outcomes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38280F" w:rsidRPr="0053004E" w:rsidRDefault="0038280F" w:rsidP="0017004F">
            <w:pPr>
              <w:jc w:val="center"/>
              <w:rPr>
                <w:rFonts w:ascii="Arial Bold" w:hAnsi="Arial Bold"/>
                <w:b/>
                <w:sz w:val="20"/>
                <w:u w:val="single"/>
              </w:rPr>
            </w:pPr>
            <w:r w:rsidRPr="0053004E">
              <w:rPr>
                <w:rFonts w:ascii="Arial Bold" w:hAnsi="Arial Bold"/>
                <w:b/>
                <w:sz w:val="20"/>
              </w:rPr>
              <w:t>Distal outcomes</w:t>
            </w:r>
          </w:p>
        </w:tc>
      </w:tr>
      <w:tr w:rsidR="0038280F" w:rsidRPr="0053004E" w:rsidTr="0017004F">
        <w:trPr>
          <w:cantSplit/>
          <w:trHeight w:val="2537"/>
        </w:trPr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80F" w:rsidRPr="0053004E" w:rsidRDefault="0038280F" w:rsidP="0017004F">
            <w:pPr>
              <w:rPr>
                <w:rFonts w:ascii="Arial" w:hAnsi="Arial"/>
                <w:sz w:val="16"/>
              </w:rPr>
            </w:pPr>
          </w:p>
          <w:p w:rsidR="0038280F" w:rsidRDefault="0038280F" w:rsidP="0038280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before="40" w:line="240" w:lineRule="auto"/>
              <w:ind w:left="187" w:hanging="18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SOC</w:t>
            </w:r>
            <w:r w:rsidRPr="0053004E">
              <w:rPr>
                <w:rFonts w:ascii="Arial" w:hAnsi="Arial"/>
                <w:sz w:val="16"/>
              </w:rPr>
              <w:t xml:space="preserve"> success limited to local communities</w:t>
            </w:r>
          </w:p>
          <w:p w:rsidR="0038280F" w:rsidRPr="0053004E" w:rsidRDefault="0038280F" w:rsidP="0038280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before="40" w:line="240" w:lineRule="auto"/>
              <w:ind w:left="187" w:hanging="18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Need for detailed information on how to plan and implement expansion of SOCs across multiple sectors (i.e., necessary services, supports, system processes, infrastructure)</w:t>
            </w:r>
          </w:p>
          <w:p w:rsidR="0038280F" w:rsidRPr="0053004E" w:rsidRDefault="0038280F" w:rsidP="0038280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before="40" w:line="240" w:lineRule="auto"/>
              <w:ind w:left="187" w:hanging="187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 xml:space="preserve">Insufficient coverage of </w:t>
            </w:r>
            <w:r>
              <w:rPr>
                <w:rFonts w:ascii="Arial" w:hAnsi="Arial"/>
                <w:sz w:val="16"/>
              </w:rPr>
              <w:t>SOCs</w:t>
            </w:r>
            <w:r w:rsidRPr="0053004E">
              <w:rPr>
                <w:rFonts w:ascii="Arial" w:hAnsi="Arial"/>
                <w:sz w:val="16"/>
              </w:rPr>
              <w:t xml:space="preserve"> across larger geographic areas</w:t>
            </w:r>
          </w:p>
          <w:p w:rsidR="0038280F" w:rsidRPr="0053004E" w:rsidRDefault="0038280F" w:rsidP="0038280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before="40" w:line="240" w:lineRule="auto"/>
              <w:ind w:left="187" w:hanging="187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Lack of culturally relevant services impedes access to hard-to-reach populations</w:t>
            </w:r>
          </w:p>
          <w:p w:rsidR="0038280F" w:rsidRPr="0053004E" w:rsidRDefault="0038280F" w:rsidP="0038280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before="40" w:line="240" w:lineRule="auto"/>
              <w:ind w:left="187" w:hanging="187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 xml:space="preserve">Some retraction of </w:t>
            </w:r>
            <w:r>
              <w:rPr>
                <w:rFonts w:ascii="Arial" w:hAnsi="Arial"/>
                <w:sz w:val="16"/>
              </w:rPr>
              <w:t>SOC</w:t>
            </w:r>
            <w:r w:rsidRPr="0053004E">
              <w:rPr>
                <w:rFonts w:ascii="Arial" w:hAnsi="Arial"/>
                <w:sz w:val="16"/>
              </w:rPr>
              <w:t xml:space="preserve"> components after CMHI funding ends</w:t>
            </w:r>
          </w:p>
          <w:p w:rsidR="0038280F" w:rsidRPr="0053004E" w:rsidRDefault="0038280F" w:rsidP="0038280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before="40" w:line="240" w:lineRule="auto"/>
              <w:ind w:left="187" w:hanging="187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Lack of understand</w:t>
            </w:r>
            <w:r>
              <w:rPr>
                <w:rFonts w:ascii="Arial" w:hAnsi="Arial"/>
                <w:sz w:val="16"/>
              </w:rPr>
              <w:softHyphen/>
            </w:r>
            <w:r w:rsidRPr="0053004E">
              <w:rPr>
                <w:rFonts w:ascii="Arial" w:hAnsi="Arial"/>
                <w:sz w:val="16"/>
              </w:rPr>
              <w:t>ing of barriers to expansion</w:t>
            </w:r>
          </w:p>
          <w:p w:rsidR="0038280F" w:rsidRPr="0053004E" w:rsidRDefault="0038280F" w:rsidP="0038280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before="40" w:line="240" w:lineRule="auto"/>
              <w:ind w:left="187" w:hanging="187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Difficulty sustaining mature systems</w:t>
            </w:r>
          </w:p>
          <w:p w:rsidR="0038280F" w:rsidRPr="0053004E" w:rsidRDefault="0038280F" w:rsidP="0038280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before="40" w:line="240" w:lineRule="auto"/>
              <w:ind w:left="187" w:hanging="187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Innovations in some areas (e.g., integrated financing) of lagged behind others (e.g., individualizing care)</w:t>
            </w:r>
          </w:p>
          <w:p w:rsidR="0038280F" w:rsidRPr="0053004E" w:rsidRDefault="0038280F" w:rsidP="0038280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before="40" w:line="240" w:lineRule="auto"/>
              <w:ind w:left="187" w:hanging="187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 xml:space="preserve">Lack of data to inform successful </w:t>
            </w:r>
            <w:r>
              <w:rPr>
                <w:rFonts w:ascii="Arial" w:hAnsi="Arial"/>
                <w:sz w:val="16"/>
              </w:rPr>
              <w:t>SOC</w:t>
            </w:r>
            <w:r w:rsidRPr="0053004E">
              <w:rPr>
                <w:rFonts w:ascii="Arial" w:hAnsi="Arial"/>
                <w:sz w:val="16"/>
              </w:rPr>
              <w:t xml:space="preserve"> expansion</w:t>
            </w:r>
          </w:p>
          <w:p w:rsidR="0038280F" w:rsidRPr="00A833BB" w:rsidRDefault="0038280F" w:rsidP="0038280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before="40" w:line="240" w:lineRule="auto"/>
              <w:ind w:left="187" w:hanging="187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Insufficient blending of health and mental health reform efforts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80F" w:rsidRPr="0053004E" w:rsidRDefault="0038280F" w:rsidP="0017004F">
            <w:pPr>
              <w:ind w:left="227"/>
              <w:rPr>
                <w:rFonts w:ascii="Arial" w:hAnsi="Arial"/>
                <w:sz w:val="16"/>
              </w:rPr>
            </w:pPr>
          </w:p>
          <w:p w:rsidR="0038280F" w:rsidRPr="0053004E" w:rsidRDefault="0038280F" w:rsidP="0038280F">
            <w:pPr>
              <w:numPr>
                <w:ilvl w:val="0"/>
                <w:numId w:val="1"/>
              </w:numPr>
              <w:tabs>
                <w:tab w:val="clear" w:pos="360"/>
                <w:tab w:val="num" w:pos="227"/>
              </w:tabs>
              <w:spacing w:after="40" w:line="240" w:lineRule="auto"/>
              <w:ind w:left="227" w:hanging="227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 xml:space="preserve">SAMHSA funding for jurisdictions to plan and expand </w:t>
            </w:r>
            <w:r>
              <w:rPr>
                <w:rFonts w:ascii="Arial" w:hAnsi="Arial"/>
                <w:sz w:val="16"/>
              </w:rPr>
              <w:t>SOCs</w:t>
            </w:r>
          </w:p>
          <w:p w:rsidR="0038280F" w:rsidRPr="0053004E" w:rsidRDefault="0038280F" w:rsidP="0038280F">
            <w:pPr>
              <w:numPr>
                <w:ilvl w:val="0"/>
                <w:numId w:val="1"/>
              </w:numPr>
              <w:tabs>
                <w:tab w:val="clear" w:pos="360"/>
                <w:tab w:val="num" w:pos="227"/>
              </w:tabs>
              <w:spacing w:after="40" w:line="240" w:lineRule="auto"/>
              <w:ind w:left="227" w:hanging="227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Technical assistance from national center helps</w:t>
            </w:r>
          </w:p>
          <w:p w:rsidR="0038280F" w:rsidRPr="0053004E" w:rsidRDefault="0038280F" w:rsidP="0038280F">
            <w:pPr>
              <w:numPr>
                <w:ilvl w:val="1"/>
                <w:numId w:val="4"/>
              </w:numPr>
              <w:tabs>
                <w:tab w:val="clear" w:pos="720"/>
              </w:tabs>
              <w:spacing w:after="40" w:line="240" w:lineRule="auto"/>
              <w:ind w:left="518" w:hanging="288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Knowledge transfer from previously funded CMHI communities</w:t>
            </w:r>
          </w:p>
          <w:p w:rsidR="0038280F" w:rsidRPr="0053004E" w:rsidRDefault="0038280F" w:rsidP="0038280F">
            <w:pPr>
              <w:numPr>
                <w:ilvl w:val="1"/>
                <w:numId w:val="4"/>
              </w:numPr>
              <w:tabs>
                <w:tab w:val="clear" w:pos="720"/>
              </w:tabs>
              <w:spacing w:after="40" w:line="240" w:lineRule="auto"/>
              <w:ind w:left="518" w:hanging="288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Ongoing support of funded jurisdictions</w:t>
            </w:r>
          </w:p>
          <w:p w:rsidR="0038280F" w:rsidRPr="0053004E" w:rsidRDefault="0038280F" w:rsidP="0038280F">
            <w:pPr>
              <w:numPr>
                <w:ilvl w:val="0"/>
                <w:numId w:val="1"/>
              </w:numPr>
              <w:tabs>
                <w:tab w:val="clear" w:pos="360"/>
                <w:tab w:val="num" w:pos="227"/>
              </w:tabs>
              <w:spacing w:after="40" w:line="240" w:lineRule="auto"/>
              <w:ind w:left="227" w:hanging="227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Local infrastructure and processes established through previous CMHI community grants</w:t>
            </w:r>
          </w:p>
          <w:p w:rsidR="0038280F" w:rsidRPr="0053004E" w:rsidRDefault="0038280F" w:rsidP="0038280F">
            <w:pPr>
              <w:numPr>
                <w:ilvl w:val="0"/>
                <w:numId w:val="1"/>
              </w:numPr>
              <w:tabs>
                <w:tab w:val="clear" w:pos="360"/>
                <w:tab w:val="num" w:pos="227"/>
              </w:tabs>
              <w:spacing w:after="40" w:line="240" w:lineRule="auto"/>
              <w:ind w:left="227" w:hanging="227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 xml:space="preserve">New effort to expand </w:t>
            </w:r>
            <w:r>
              <w:rPr>
                <w:rFonts w:ascii="Arial" w:hAnsi="Arial"/>
                <w:sz w:val="16"/>
              </w:rPr>
              <w:t>SOC</w:t>
            </w:r>
            <w:r w:rsidRPr="0053004E">
              <w:rPr>
                <w:rFonts w:ascii="Arial" w:hAnsi="Arial"/>
                <w:sz w:val="16"/>
              </w:rPr>
              <w:t xml:space="preserve"> across broad jurisdictions</w:t>
            </w:r>
          </w:p>
          <w:p w:rsidR="0038280F" w:rsidRPr="0053004E" w:rsidRDefault="0038280F" w:rsidP="0038280F">
            <w:pPr>
              <w:numPr>
                <w:ilvl w:val="1"/>
                <w:numId w:val="4"/>
              </w:numPr>
              <w:tabs>
                <w:tab w:val="clear" w:pos="720"/>
              </w:tabs>
              <w:spacing w:after="40" w:line="240" w:lineRule="auto"/>
              <w:ind w:left="518" w:hanging="288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Broad commitment at high adminis</w:t>
            </w:r>
            <w:r>
              <w:rPr>
                <w:rFonts w:ascii="Arial" w:hAnsi="Arial"/>
                <w:sz w:val="16"/>
              </w:rPr>
              <w:softHyphen/>
            </w:r>
            <w:r w:rsidRPr="0053004E">
              <w:rPr>
                <w:rFonts w:ascii="Arial" w:hAnsi="Arial"/>
                <w:sz w:val="16"/>
              </w:rPr>
              <w:t>trative levels</w:t>
            </w:r>
          </w:p>
          <w:p w:rsidR="0038280F" w:rsidRDefault="0038280F" w:rsidP="0038280F">
            <w:pPr>
              <w:numPr>
                <w:ilvl w:val="0"/>
                <w:numId w:val="4"/>
              </w:numPr>
              <w:tabs>
                <w:tab w:val="clear" w:pos="360"/>
                <w:tab w:val="num" w:pos="162"/>
              </w:tabs>
              <w:spacing w:after="40" w:line="240" w:lineRule="auto"/>
              <w:ind w:left="162" w:hanging="162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TRAC system for collecting performance indicators</w:t>
            </w:r>
          </w:p>
          <w:p w:rsidR="0038280F" w:rsidRPr="0053004E" w:rsidRDefault="0038280F" w:rsidP="0038280F">
            <w:pPr>
              <w:numPr>
                <w:ilvl w:val="0"/>
                <w:numId w:val="4"/>
              </w:numPr>
              <w:tabs>
                <w:tab w:val="clear" w:pos="360"/>
                <w:tab w:val="num" w:pos="162"/>
              </w:tabs>
              <w:spacing w:after="40" w:line="240" w:lineRule="auto"/>
              <w:ind w:left="162" w:hanging="16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Previous experiences with, and findings from, local and national evaluation of CMHI community grants</w:t>
            </w:r>
          </w:p>
        </w:tc>
        <w:tc>
          <w:tcPr>
            <w:tcW w:w="3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38280F" w:rsidRPr="00122A8C" w:rsidRDefault="0038280F" w:rsidP="0017004F">
            <w:pPr>
              <w:spacing w:after="40"/>
              <w:ind w:left="43" w:right="113"/>
              <w:jc w:val="center"/>
              <w:rPr>
                <w:rFonts w:ascii="Arial Bold" w:hAnsi="Arial Bold"/>
                <w:b/>
                <w:sz w:val="20"/>
              </w:rPr>
            </w:pPr>
            <w:r>
              <w:rPr>
                <w:rFonts w:ascii="Arial Bold" w:hAnsi="Arial Bold"/>
                <w:b/>
                <w:sz w:val="20"/>
              </w:rPr>
              <w:t xml:space="preserve">Jurisdiction </w:t>
            </w:r>
            <w:r w:rsidRPr="00122A8C">
              <w:rPr>
                <w:rFonts w:ascii="Arial Bold" w:hAnsi="Arial Bold"/>
                <w:b/>
                <w:sz w:val="20"/>
              </w:rPr>
              <w:t>level</w:t>
            </w:r>
          </w:p>
        </w:tc>
        <w:tc>
          <w:tcPr>
            <w:tcW w:w="38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Expand role of family and youth organizations in governance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Increase multi-sector participation in governance</w:t>
            </w:r>
          </w:p>
          <w:p w:rsidR="0038280F" w:rsidRPr="0053004E" w:rsidRDefault="003913D8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30" o:spid="_x0000_s1037" type="#_x0000_t13" style="position:absolute;left:0;text-align:left;margin-left:179pt;margin-top:0;width:22.3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"/>
              </w:pict>
            </w:r>
            <w:r w:rsidR="0038280F" w:rsidRPr="0053004E">
              <w:rPr>
                <w:rFonts w:ascii="Arial" w:hAnsi="Arial"/>
                <w:sz w:val="16"/>
              </w:rPr>
              <w:t xml:space="preserve">Change financial arrangements 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Expand service array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 xml:space="preserve">Expand geographic area 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Improve understanding of needs and preferences of hard-to-reach populations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 xml:space="preserve">Improve contractual arrangements 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Develop diverse and skilled workforce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Monitor and improve system performance</w:t>
            </w:r>
          </w:p>
          <w:p w:rsidR="0038280F" w:rsidRPr="0053004E" w:rsidRDefault="003913D8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29" o:spid="_x0000_s1036" type="#_x0000_t67" style="position:absolute;left:0;text-align:left;margin-left:179.85pt;margin-top:-.2pt;width:7.1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">
                  <v:textbox style="layout-flow:vertical-ideographic"/>
                </v:shape>
              </w:pict>
            </w:r>
            <w:r w:rsidR="0038280F" w:rsidRPr="0053004E">
              <w:rPr>
                <w:rFonts w:ascii="Arial" w:hAnsi="Arial"/>
                <w:sz w:val="16"/>
              </w:rPr>
              <w:t xml:space="preserve">Social marketing to promote SOCs and </w:t>
            </w:r>
            <w:r w:rsidR="0038280F">
              <w:rPr>
                <w:rFonts w:ascii="Arial" w:hAnsi="Arial"/>
                <w:sz w:val="16"/>
              </w:rPr>
              <w:br/>
            </w:r>
            <w:r w:rsidR="0038280F" w:rsidRPr="0053004E">
              <w:rPr>
                <w:rFonts w:ascii="Arial" w:hAnsi="Arial"/>
                <w:sz w:val="16"/>
              </w:rPr>
              <w:t>increase public awareness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</w:tcPr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System more responsive to child and family needs and preferences</w:t>
            </w:r>
          </w:p>
          <w:p w:rsidR="0038280F" w:rsidRPr="0053004E" w:rsidRDefault="003913D8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>
              <w:rPr>
                <w:noProof/>
              </w:rPr>
              <w:pict>
                <v:shape id="Right Arrow 28" o:spid="_x0000_s1035" type="#_x0000_t13" style="position:absolute;left:0;text-align:left;margin-left:131.05pt;margin-top:18.45pt;width:22.3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"/>
              </w:pict>
            </w:r>
            <w:r w:rsidR="0038280F" w:rsidRPr="0053004E">
              <w:rPr>
                <w:rFonts w:ascii="Arial" w:hAnsi="Arial"/>
                <w:sz w:val="16"/>
              </w:rPr>
              <w:t>Mechanisms in place to facilitate multi-sector collaboration at system level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Increase pool of financial resources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Sufficient trained professional personnel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 xml:space="preserve">Continual data-driven system improvement </w:t>
            </w:r>
          </w:p>
          <w:p w:rsidR="0038280F" w:rsidRPr="0053004E" w:rsidRDefault="003913D8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>
              <w:rPr>
                <w:noProof/>
              </w:rPr>
              <w:pict>
                <v:shape id="Down Arrow 27" o:spid="_x0000_s1034" type="#_x0000_t67" style="position:absolute;left:0;text-align:left;margin-left:130.35pt;margin-top:9pt;width:7.1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">
                  <v:textbox style="layout-flow:vertical-ideographic"/>
                </v:shape>
              </w:pict>
            </w:r>
            <w:r w:rsidR="0038280F" w:rsidRPr="0053004E">
              <w:rPr>
                <w:rFonts w:ascii="Arial" w:hAnsi="Arial"/>
                <w:sz w:val="16"/>
              </w:rPr>
              <w:t>Greater public awareness of children</w:t>
            </w:r>
            <w:r w:rsidR="0038280F">
              <w:rPr>
                <w:rFonts w:ascii="Arial" w:hAnsi="Arial"/>
                <w:sz w:val="16"/>
              </w:rPr>
              <w:t>’</w:t>
            </w:r>
            <w:r w:rsidR="0038280F" w:rsidRPr="0053004E">
              <w:rPr>
                <w:rFonts w:ascii="Arial" w:hAnsi="Arial"/>
                <w:sz w:val="16"/>
              </w:rPr>
              <w:t>s mental health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</w:tcPr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 xml:space="preserve">Expansion of </w:t>
            </w:r>
            <w:r>
              <w:rPr>
                <w:rFonts w:ascii="Arial" w:hAnsi="Arial"/>
                <w:sz w:val="16"/>
              </w:rPr>
              <w:t>SOCs</w:t>
            </w:r>
            <w:r w:rsidRPr="0053004E">
              <w:rPr>
                <w:rFonts w:ascii="Arial" w:hAnsi="Arial"/>
                <w:sz w:val="16"/>
              </w:rPr>
              <w:t xml:space="preserve"> across jurisdiction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Greater geographic area covered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 xml:space="preserve">Sustainable systems that embody </w:t>
            </w:r>
            <w:r>
              <w:rPr>
                <w:rFonts w:ascii="Arial" w:hAnsi="Arial"/>
                <w:sz w:val="16"/>
              </w:rPr>
              <w:t>SOC</w:t>
            </w:r>
            <w:r w:rsidRPr="0053004E">
              <w:rPr>
                <w:rFonts w:ascii="Arial" w:hAnsi="Arial"/>
                <w:sz w:val="16"/>
              </w:rPr>
              <w:t xml:space="preserve"> principles and values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Reduced public stigma</w:t>
            </w:r>
          </w:p>
          <w:p w:rsidR="0038280F" w:rsidRPr="0053004E" w:rsidRDefault="003913D8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>
              <w:rPr>
                <w:noProof/>
              </w:rPr>
              <w:pict>
                <v:shape id="Down Arrow 26" o:spid="_x0000_s1033" type="#_x0000_t67" style="position:absolute;left:0;text-align:left;margin-left:124.65pt;margin-top:46.3pt;width:7.1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">
                  <v:textbox style="layout-flow:vertical-ideographic"/>
                </v:shape>
              </w:pict>
            </w:r>
            <w:r w:rsidR="0038280F" w:rsidRPr="0053004E">
              <w:rPr>
                <w:rFonts w:ascii="Arial" w:hAnsi="Arial"/>
                <w:sz w:val="16"/>
              </w:rPr>
              <w:t xml:space="preserve">Greater public support of </w:t>
            </w:r>
            <w:r w:rsidR="0038280F">
              <w:rPr>
                <w:rFonts w:ascii="Arial" w:hAnsi="Arial"/>
                <w:sz w:val="16"/>
              </w:rPr>
              <w:t>SOCs</w:t>
            </w:r>
          </w:p>
        </w:tc>
      </w:tr>
      <w:tr w:rsidR="0038280F" w:rsidRPr="0053004E" w:rsidTr="0017004F">
        <w:trPr>
          <w:cantSplit/>
          <w:trHeight w:val="142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8280F" w:rsidRPr="0053004E" w:rsidRDefault="0038280F" w:rsidP="0017004F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0F" w:rsidRPr="0053004E" w:rsidRDefault="0038280F" w:rsidP="0038280F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</w:tcPr>
          <w:p w:rsidR="0038280F" w:rsidRPr="00122A8C" w:rsidRDefault="0038280F" w:rsidP="0017004F">
            <w:pPr>
              <w:ind w:left="113" w:right="113"/>
              <w:jc w:val="center"/>
              <w:rPr>
                <w:rFonts w:ascii="Arial Bold" w:hAnsi="Arial Bold"/>
                <w:b/>
                <w:sz w:val="20"/>
              </w:rPr>
            </w:pPr>
            <w:r>
              <w:rPr>
                <w:rFonts w:ascii="Arial Bold" w:hAnsi="Arial Bold"/>
                <w:b/>
                <w:sz w:val="20"/>
              </w:rPr>
              <w:t>Local-</w:t>
            </w:r>
            <w:r w:rsidRPr="00122A8C">
              <w:rPr>
                <w:rFonts w:ascii="Arial Bold" w:hAnsi="Arial Bold"/>
                <w:b/>
                <w:sz w:val="20"/>
              </w:rPr>
              <w:t>system level</w:t>
            </w:r>
          </w:p>
        </w:tc>
        <w:tc>
          <w:tcPr>
            <w:tcW w:w="3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Expand family and youth involvement in program management and service delivery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Improve outreach to hard-to-reach and vulnerable populations</w:t>
            </w:r>
          </w:p>
          <w:p w:rsidR="0038280F" w:rsidRPr="0053004E" w:rsidRDefault="003913D8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>
              <w:rPr>
                <w:noProof/>
              </w:rPr>
              <w:pict>
                <v:shape id="Right Arrow 25" o:spid="_x0000_s1032" type="#_x0000_t13" style="position:absolute;left:0;text-align:left;margin-left:179pt;margin-top:3.6pt;width:22.3pt;height: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"/>
              </w:pict>
            </w:r>
            <w:r w:rsidR="0038280F" w:rsidRPr="0053004E">
              <w:rPr>
                <w:rFonts w:ascii="Arial" w:hAnsi="Arial"/>
                <w:sz w:val="16"/>
              </w:rPr>
              <w:t>Increase interagency collaboration in program planning and implementation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Maximize financing options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Expand SOC to cover more children and families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Reduce barriers to access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 xml:space="preserve">Expand local service array including diverse 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Provide full array of services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Support SOC direct service delivery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Expand EBT options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Monitor EBT fidelity and program performance</w:t>
            </w:r>
          </w:p>
          <w:p w:rsidR="0038280F" w:rsidRPr="0053004E" w:rsidRDefault="003913D8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16" w:hanging="216"/>
              <w:jc w:val="left"/>
              <w:rPr>
                <w:rFonts w:ascii="Arial" w:hAnsi="Arial"/>
                <w:sz w:val="16"/>
              </w:rPr>
            </w:pPr>
            <w:r>
              <w:rPr>
                <w:noProof/>
              </w:rPr>
              <w:pict>
                <v:shape id="Down Arrow 24" o:spid="_x0000_s1031" type="#_x0000_t67" style="position:absolute;left:0;text-align:left;margin-left:179.85pt;margin-top:0;width:7.15pt;height:2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">
                  <v:textbox style="layout-flow:vertical-ideographic"/>
                </v:shape>
              </w:pict>
            </w:r>
            <w:r w:rsidR="0038280F" w:rsidRPr="0053004E">
              <w:rPr>
                <w:rFonts w:ascii="Arial" w:hAnsi="Arial"/>
                <w:sz w:val="16"/>
              </w:rPr>
              <w:t>Build and support diverse workforce (e.g., training)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</w:tcPr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Programs</w:t>
            </w:r>
            <w:r>
              <w:rPr>
                <w:rFonts w:ascii="Arial" w:hAnsi="Arial"/>
                <w:sz w:val="16"/>
              </w:rPr>
              <w:t xml:space="preserve"> and </w:t>
            </w:r>
            <w:r w:rsidRPr="0053004E">
              <w:rPr>
                <w:rFonts w:ascii="Arial" w:hAnsi="Arial"/>
                <w:sz w:val="16"/>
              </w:rPr>
              <w:t>services more responsive to child and family needs and preferences</w:t>
            </w:r>
          </w:p>
          <w:p w:rsidR="0038280F" w:rsidRPr="0053004E" w:rsidRDefault="003913D8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>
              <w:rPr>
                <w:noProof/>
              </w:rPr>
              <w:pict>
                <v:shape id="Right Arrow 23" o:spid="_x0000_s1030" type="#_x0000_t13" style="position:absolute;left:0;text-align:left;margin-left:131.05pt;margin-top:13.6pt;width:22.3pt;height: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"/>
              </w:pict>
            </w:r>
            <w:r w:rsidR="0038280F" w:rsidRPr="0053004E">
              <w:rPr>
                <w:rFonts w:ascii="Arial" w:hAnsi="Arial"/>
                <w:sz w:val="16"/>
              </w:rPr>
              <w:t>More children and families seek services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 xml:space="preserve">Structures and procedures facilitate coordination across agencies and organizations 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Increased resources for service delivery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Reduce costs across service sectors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Continual quality improvement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Delivery of quality care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Faithful implementation of EBTs</w:t>
            </w:r>
          </w:p>
          <w:p w:rsidR="0038280F" w:rsidRPr="0053004E" w:rsidRDefault="003913D8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>
              <w:rPr>
                <w:noProof/>
              </w:rPr>
              <w:pict>
                <v:shape id="Down Arrow 18" o:spid="_x0000_s1029" type="#_x0000_t67" style="position:absolute;left:0;text-align:left;margin-left:130.4pt;margin-top:0;width:7.15pt;height:2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">
                  <v:textbox style="layout-flow:vertical-ideographic"/>
                </v:shape>
              </w:pict>
            </w:r>
            <w:r w:rsidR="0038280F" w:rsidRPr="0053004E">
              <w:rPr>
                <w:rFonts w:ascii="Arial" w:hAnsi="Arial"/>
                <w:sz w:val="16"/>
              </w:rPr>
              <w:t>Reduced staff turnover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Continual program improvement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</w:tcPr>
          <w:p w:rsidR="0038280F" w:rsidRPr="0053004E" w:rsidRDefault="0038280F" w:rsidP="0017004F">
            <w:pPr>
              <w:ind w:left="223"/>
              <w:rPr>
                <w:rFonts w:ascii="Arial" w:hAnsi="Arial"/>
                <w:sz w:val="16"/>
              </w:rPr>
            </w:pP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 xml:space="preserve">Enduring structures to support </w:t>
            </w:r>
            <w:r>
              <w:rPr>
                <w:rFonts w:ascii="Arial" w:hAnsi="Arial"/>
                <w:sz w:val="16"/>
              </w:rPr>
              <w:t>SOC</w:t>
            </w:r>
            <w:r w:rsidRPr="0053004E">
              <w:rPr>
                <w:rFonts w:ascii="Arial" w:hAnsi="Arial"/>
                <w:sz w:val="16"/>
              </w:rPr>
              <w:t xml:space="preserve"> at local level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 xml:space="preserve">Expansion of programs that embody </w:t>
            </w:r>
            <w:r>
              <w:rPr>
                <w:rFonts w:ascii="Arial" w:hAnsi="Arial"/>
                <w:sz w:val="16"/>
              </w:rPr>
              <w:t>SOC</w:t>
            </w:r>
            <w:r w:rsidRPr="0053004E">
              <w:rPr>
                <w:rFonts w:ascii="Arial" w:hAnsi="Arial"/>
                <w:sz w:val="16"/>
              </w:rPr>
              <w:t xml:space="preserve"> principles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Increase in number of clients served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More stable work force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Better continuity of care</w:t>
            </w:r>
          </w:p>
          <w:p w:rsidR="0038280F" w:rsidRPr="0053004E" w:rsidRDefault="003913D8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23" w:hanging="223"/>
              <w:jc w:val="left"/>
              <w:rPr>
                <w:rFonts w:ascii="Arial" w:hAnsi="Arial"/>
                <w:sz w:val="16"/>
              </w:rPr>
            </w:pPr>
            <w:r>
              <w:rPr>
                <w:noProof/>
              </w:rPr>
              <w:pict>
                <v:shape id="Down Arrow 17" o:spid="_x0000_s1028" type="#_x0000_t67" style="position:absolute;left:0;text-align:left;margin-left:124.65pt;margin-top:52.75pt;width:7.15pt;height:2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">
                  <v:textbox style="layout-flow:vertical-ideographic"/>
                </v:shape>
              </w:pict>
            </w:r>
            <w:r w:rsidR="0038280F" w:rsidRPr="0053004E">
              <w:rPr>
                <w:rFonts w:ascii="Arial" w:hAnsi="Arial"/>
                <w:sz w:val="16"/>
              </w:rPr>
              <w:t>Enduring good quality practice</w:t>
            </w:r>
          </w:p>
        </w:tc>
      </w:tr>
      <w:tr w:rsidR="0038280F" w:rsidRPr="0053004E" w:rsidTr="0017004F">
        <w:trPr>
          <w:cantSplit/>
          <w:trHeight w:val="2134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280F" w:rsidRPr="0053004E" w:rsidRDefault="0038280F" w:rsidP="0017004F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0F" w:rsidRPr="0053004E" w:rsidRDefault="0038280F" w:rsidP="0038280F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:rsidR="0038280F" w:rsidRPr="00122A8C" w:rsidRDefault="0038280F" w:rsidP="0017004F">
            <w:pPr>
              <w:jc w:val="center"/>
              <w:rPr>
                <w:rFonts w:ascii="Arial Bold" w:hAnsi="Arial Bold"/>
                <w:b/>
                <w:sz w:val="20"/>
              </w:rPr>
            </w:pPr>
            <w:r w:rsidRPr="00122A8C">
              <w:rPr>
                <w:rFonts w:ascii="Arial Bold" w:hAnsi="Arial Bold"/>
                <w:b/>
                <w:sz w:val="20"/>
              </w:rPr>
              <w:t xml:space="preserve">Child </w:t>
            </w:r>
            <w:r>
              <w:rPr>
                <w:rFonts w:ascii="Arial Bold" w:hAnsi="Arial Bold"/>
                <w:b/>
                <w:sz w:val="20"/>
              </w:rPr>
              <w:t xml:space="preserve">and </w:t>
            </w:r>
            <w:r w:rsidRPr="00122A8C">
              <w:rPr>
                <w:rFonts w:ascii="Arial Bold" w:hAnsi="Arial Bold"/>
                <w:b/>
                <w:sz w:val="20"/>
              </w:rPr>
              <w:t>family level</w:t>
            </w:r>
          </w:p>
        </w:tc>
        <w:tc>
          <w:tcPr>
            <w:tcW w:w="38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Strength-based assessment</w:t>
            </w:r>
          </w:p>
          <w:p w:rsidR="0038280F" w:rsidRPr="0053004E" w:rsidRDefault="003913D8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>
              <w:rPr>
                <w:noProof/>
              </w:rPr>
              <w:pict>
                <v:shape id="Right Arrow 16" o:spid="_x0000_s1027" type="#_x0000_t13" style="position:absolute;left:0;text-align:left;margin-left:179pt;margin-top:.4pt;width:22.3pt;height: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"/>
              </w:pict>
            </w:r>
            <w:r w:rsidR="0038280F" w:rsidRPr="0053004E">
              <w:rPr>
                <w:rFonts w:ascii="Arial" w:hAnsi="Arial"/>
                <w:sz w:val="16"/>
              </w:rPr>
              <w:t>Provide individualized care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Promote full family and child participation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Provide culturally relevant care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Deliver quality EBTs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Provide family services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Coordinate direct care across agencies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38280F" w:rsidRPr="0053004E" w:rsidRDefault="003913D8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>
              <w:rPr>
                <w:noProof/>
              </w:rPr>
              <w:pict>
                <v:shape id="Right Arrow 15" o:spid="_x0000_s1026" type="#_x0000_t13" style="position:absolute;left:0;text-align:left;margin-left:131.05pt;margin-top:9.6pt;width:22.3pt;height: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"/>
              </w:pict>
            </w:r>
            <w:r w:rsidR="0038280F" w:rsidRPr="0053004E">
              <w:rPr>
                <w:rFonts w:ascii="Arial" w:hAnsi="Arial"/>
                <w:sz w:val="16"/>
              </w:rPr>
              <w:t>Children receive appropriate and effective care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Family needs met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Child and family engage fully in service process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Improved treatment completion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Greater satisfaction with services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Reduction of child symptom severity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Improvement in child social functioning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Reduction of caregiver strain</w:t>
            </w:r>
          </w:p>
          <w:p w:rsidR="0038280F" w:rsidRPr="0053004E" w:rsidRDefault="0038280F" w:rsidP="0038280F">
            <w:pPr>
              <w:numPr>
                <w:ilvl w:val="0"/>
                <w:numId w:val="3"/>
              </w:numPr>
              <w:tabs>
                <w:tab w:val="clear" w:pos="360"/>
                <w:tab w:val="num" w:pos="223"/>
              </w:tabs>
              <w:spacing w:line="240" w:lineRule="auto"/>
              <w:ind w:left="230" w:hanging="230"/>
              <w:jc w:val="left"/>
              <w:rPr>
                <w:rFonts w:ascii="Arial" w:hAnsi="Arial"/>
                <w:sz w:val="16"/>
              </w:rPr>
            </w:pPr>
            <w:r w:rsidRPr="0053004E">
              <w:rPr>
                <w:rFonts w:ascii="Arial" w:hAnsi="Arial"/>
                <w:sz w:val="16"/>
              </w:rPr>
              <w:t>Improvement in family interactions</w:t>
            </w:r>
          </w:p>
        </w:tc>
      </w:tr>
    </w:tbl>
    <w:p w:rsidR="00EF0CBD" w:rsidRDefault="00EF0CBD" w:rsidP="0038280F"/>
    <w:sectPr w:rsidR="00EF0CBD" w:rsidSect="0038280F">
      <w:headerReference w:type="default" r:id="rId8"/>
      <w:footerReference w:type="default" r:id="rId9"/>
      <w:footerReference w:type="firs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13D8">
      <w:pPr>
        <w:spacing w:line="240" w:lineRule="auto"/>
      </w:pPr>
      <w:r>
        <w:separator/>
      </w:r>
    </w:p>
  </w:endnote>
  <w:endnote w:type="continuationSeparator" w:id="0">
    <w:p w:rsidR="00000000" w:rsidRDefault="00391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D9D" w:rsidRPr="00132D91" w:rsidRDefault="003913D8" w:rsidP="00A833BB">
    <w:pPr>
      <w:pStyle w:val="SL-FlLftSgl"/>
      <w:spacing w:line="14" w:lineRule="exact"/>
    </w:pPr>
  </w:p>
  <w:p w:rsidR="001D1D9D" w:rsidRPr="00032AC6" w:rsidRDefault="003913D8" w:rsidP="00A833BB">
    <w:pPr>
      <w:pStyle w:val="SL-FlLftSgl"/>
      <w:spacing w:line="14" w:lineRule="exact"/>
    </w:pPr>
  </w:p>
  <w:p w:rsidR="001D1D9D" w:rsidRDefault="003913D8" w:rsidP="00A833BB">
    <w:pPr>
      <w:pStyle w:val="SL-FlLftSgl"/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0"/>
      <w:gridCol w:w="120"/>
    </w:tblGrid>
    <w:tr w:rsidR="001D1D9D" w:rsidRPr="00132D91" w:rsidTr="00A833BB">
      <w:trPr>
        <w:cantSplit/>
        <w:trHeight w:hRule="exact" w:val="4406"/>
      </w:trPr>
      <w:tc>
        <w:tcPr>
          <w:tcW w:w="360" w:type="dxa"/>
          <w:textDirection w:val="tbRl"/>
          <w:vAlign w:val="center"/>
        </w:tcPr>
        <w:p w:rsidR="001D1D9D" w:rsidRPr="00B13183" w:rsidRDefault="0038280F" w:rsidP="00A833BB">
          <w:pPr>
            <w:framePr w:wrap="around" w:vAnchor="page" w:hAnchor="page" w:x="577" w:y="1081"/>
            <w:tabs>
              <w:tab w:val="right" w:pos="8064"/>
            </w:tabs>
            <w:spacing w:line="180" w:lineRule="atLeast"/>
            <w:rPr>
              <w:sz w:val="16"/>
              <w:szCs w:val="14"/>
            </w:rPr>
          </w:pPr>
          <w:r w:rsidRPr="00132D91">
            <w:rPr>
              <w:sz w:val="14"/>
              <w:szCs w:val="14"/>
            </w:rPr>
            <w:t>U</w:t>
          </w:r>
          <w:r w:rsidRPr="00B13183">
            <w:rPr>
              <w:sz w:val="16"/>
              <w:szCs w:val="14"/>
            </w:rPr>
            <w:t xml:space="preserve">se or disclosure of data contained on this page is subject </w:t>
          </w:r>
        </w:p>
        <w:p w:rsidR="001D1D9D" w:rsidRPr="00132D91" w:rsidRDefault="0038280F" w:rsidP="00A833BB">
          <w:pPr>
            <w:framePr w:wrap="around" w:vAnchor="page" w:hAnchor="page" w:x="577" w:y="1081"/>
            <w:tabs>
              <w:tab w:val="right" w:pos="8064"/>
            </w:tabs>
            <w:spacing w:line="180" w:lineRule="atLeast"/>
            <w:rPr>
              <w:sz w:val="14"/>
              <w:szCs w:val="14"/>
            </w:rPr>
          </w:pPr>
          <w:proofErr w:type="gramStart"/>
          <w:r w:rsidRPr="00B13183">
            <w:rPr>
              <w:sz w:val="16"/>
              <w:szCs w:val="14"/>
            </w:rPr>
            <w:t>to</w:t>
          </w:r>
          <w:proofErr w:type="gramEnd"/>
          <w:r w:rsidRPr="00B13183">
            <w:rPr>
              <w:sz w:val="16"/>
              <w:szCs w:val="14"/>
            </w:rPr>
            <w:t xml:space="preserve"> the restriction on the title page of this proposal or quotation.</w:t>
          </w:r>
        </w:p>
      </w:tc>
      <w:tc>
        <w:tcPr>
          <w:tcW w:w="120" w:type="dxa"/>
          <w:tcBorders>
            <w:right w:val="single" w:sz="4" w:space="0" w:color="007DA4"/>
          </w:tcBorders>
          <w:textDirection w:val="tbRl"/>
        </w:tcPr>
        <w:p w:rsidR="001D1D9D" w:rsidRPr="00132D91" w:rsidRDefault="003913D8" w:rsidP="00A833BB">
          <w:pPr>
            <w:framePr w:wrap="around" w:vAnchor="page" w:hAnchor="page" w:x="577" w:y="1081"/>
            <w:tabs>
              <w:tab w:val="right" w:pos="8064"/>
            </w:tabs>
            <w:spacing w:line="180" w:lineRule="atLeast"/>
            <w:rPr>
              <w:sz w:val="14"/>
              <w:szCs w:val="14"/>
            </w:rPr>
          </w:pPr>
        </w:p>
      </w:tc>
    </w:tr>
    <w:tr w:rsidR="001D1D9D" w:rsidRPr="00132D91" w:rsidTr="00A833BB">
      <w:trPr>
        <w:cantSplit/>
        <w:trHeight w:hRule="exact" w:val="1598"/>
      </w:trPr>
      <w:tc>
        <w:tcPr>
          <w:tcW w:w="360" w:type="dxa"/>
          <w:tcBorders>
            <w:bottom w:val="single" w:sz="4" w:space="0" w:color="007DA4"/>
          </w:tcBorders>
          <w:textDirection w:val="tbRl"/>
          <w:vAlign w:val="center"/>
        </w:tcPr>
        <w:p w:rsidR="001D1D9D" w:rsidRPr="00132D91" w:rsidRDefault="0038280F" w:rsidP="00A833BB">
          <w:pPr>
            <w:framePr w:wrap="around" w:vAnchor="page" w:hAnchor="page" w:x="577" w:y="1081"/>
            <w:tabs>
              <w:tab w:val="right" w:pos="8064"/>
            </w:tabs>
            <w:spacing w:line="240" w:lineRule="auto"/>
            <w:ind w:right="288"/>
            <w:jc w:val="center"/>
            <w:rPr>
              <w:b/>
              <w:sz w:val="13"/>
              <w:szCs w:val="13"/>
            </w:rPr>
          </w:pPr>
          <w:r w:rsidRPr="00B13183">
            <w:rPr>
              <w:rStyle w:val="PageNumber"/>
              <w:b/>
            </w:rPr>
            <w:fldChar w:fldCharType="begin"/>
          </w:r>
          <w:r w:rsidRPr="00B13183">
            <w:rPr>
              <w:rStyle w:val="PageNumber"/>
              <w:b/>
            </w:rPr>
            <w:instrText xml:space="preserve"> PAGE </w:instrText>
          </w:r>
          <w:r w:rsidRPr="00B13183">
            <w:rPr>
              <w:rStyle w:val="PageNumber"/>
              <w:b/>
            </w:rPr>
            <w:fldChar w:fldCharType="separate"/>
          </w:r>
          <w:r>
            <w:rPr>
              <w:rStyle w:val="PageNumber"/>
              <w:b/>
              <w:noProof/>
            </w:rPr>
            <w:t>1</w:t>
          </w:r>
          <w:r w:rsidRPr="00B13183">
            <w:rPr>
              <w:rStyle w:val="PageNumber"/>
              <w:b/>
            </w:rPr>
            <w:fldChar w:fldCharType="end"/>
          </w:r>
        </w:p>
      </w:tc>
      <w:tc>
        <w:tcPr>
          <w:tcW w:w="120" w:type="dxa"/>
          <w:tcBorders>
            <w:left w:val="nil"/>
            <w:right w:val="single" w:sz="4" w:space="0" w:color="007DA4"/>
          </w:tcBorders>
          <w:textDirection w:val="tbRl"/>
        </w:tcPr>
        <w:p w:rsidR="001D1D9D" w:rsidRPr="00132D91" w:rsidRDefault="003913D8" w:rsidP="00A833BB">
          <w:pPr>
            <w:framePr w:wrap="around" w:vAnchor="page" w:hAnchor="page" w:x="577" w:y="1081"/>
            <w:tabs>
              <w:tab w:val="right" w:pos="8064"/>
            </w:tabs>
            <w:jc w:val="center"/>
            <w:rPr>
              <w:rStyle w:val="PageNumber"/>
              <w:b/>
              <w:sz w:val="20"/>
            </w:rPr>
          </w:pPr>
        </w:p>
      </w:tc>
    </w:tr>
    <w:tr w:rsidR="001D1D9D" w:rsidRPr="00132D91" w:rsidTr="00A833BB">
      <w:trPr>
        <w:cantSplit/>
        <w:trHeight w:hRule="exact" w:val="2318"/>
      </w:trPr>
      <w:tc>
        <w:tcPr>
          <w:tcW w:w="360" w:type="dxa"/>
          <w:tcBorders>
            <w:top w:val="single" w:sz="4" w:space="0" w:color="007DA4"/>
            <w:bottom w:val="single" w:sz="4" w:space="0" w:color="007DA4"/>
          </w:tcBorders>
          <w:textDirection w:val="tbRl"/>
          <w:vAlign w:val="center"/>
        </w:tcPr>
        <w:p w:rsidR="001D1D9D" w:rsidRPr="00132D91" w:rsidRDefault="0038280F" w:rsidP="00A833BB">
          <w:pPr>
            <w:framePr w:wrap="around" w:vAnchor="page" w:hAnchor="page" w:x="577" w:y="1081"/>
            <w:tabs>
              <w:tab w:val="right" w:pos="8064"/>
            </w:tabs>
            <w:spacing w:line="240" w:lineRule="auto"/>
            <w:jc w:val="center"/>
            <w:rPr>
              <w:rStyle w:val="PageNumber"/>
              <w:b/>
              <w:sz w:val="20"/>
            </w:rPr>
          </w:pPr>
          <w:r w:rsidRPr="00B13183">
            <w:rPr>
              <w:b/>
              <w:sz w:val="20"/>
              <w:szCs w:val="14"/>
            </w:rPr>
            <w:t>WPN 13-179</w:t>
          </w:r>
        </w:p>
      </w:tc>
      <w:tc>
        <w:tcPr>
          <w:tcW w:w="120" w:type="dxa"/>
          <w:tcBorders>
            <w:left w:val="nil"/>
            <w:right w:val="single" w:sz="4" w:space="0" w:color="007DA4"/>
          </w:tcBorders>
          <w:textDirection w:val="tbRl"/>
        </w:tcPr>
        <w:p w:rsidR="001D1D9D" w:rsidRPr="00132D91" w:rsidRDefault="003913D8" w:rsidP="00A833BB">
          <w:pPr>
            <w:framePr w:wrap="around" w:vAnchor="page" w:hAnchor="page" w:x="577" w:y="1081"/>
            <w:tabs>
              <w:tab w:val="right" w:pos="8064"/>
            </w:tabs>
            <w:spacing w:line="240" w:lineRule="auto"/>
            <w:jc w:val="center"/>
            <w:rPr>
              <w:sz w:val="14"/>
              <w:szCs w:val="14"/>
            </w:rPr>
          </w:pPr>
        </w:p>
      </w:tc>
    </w:tr>
    <w:tr w:rsidR="001D1D9D" w:rsidRPr="00132D91" w:rsidTr="00A833BB">
      <w:trPr>
        <w:cantSplit/>
        <w:trHeight w:hRule="exact" w:val="1757"/>
      </w:trPr>
      <w:tc>
        <w:tcPr>
          <w:tcW w:w="360" w:type="dxa"/>
          <w:tcBorders>
            <w:top w:val="single" w:sz="4" w:space="0" w:color="007DA4"/>
          </w:tcBorders>
          <w:textDirection w:val="tbRl"/>
          <w:vAlign w:val="center"/>
        </w:tcPr>
        <w:p w:rsidR="001D1D9D" w:rsidRPr="00132D91" w:rsidRDefault="0038280F" w:rsidP="00A833BB">
          <w:pPr>
            <w:framePr w:wrap="around" w:vAnchor="page" w:hAnchor="page" w:x="577" w:y="1081"/>
            <w:spacing w:line="240" w:lineRule="auto"/>
            <w:ind w:left="833" w:right="113" w:hanging="720"/>
            <w:jc w:val="center"/>
            <w:rPr>
              <w:b/>
              <w:sz w:val="16"/>
              <w:szCs w:val="14"/>
            </w:rPr>
          </w:pPr>
          <w:r w:rsidRPr="00132D91">
            <w:rPr>
              <w:b/>
              <w:noProof/>
              <w:sz w:val="16"/>
              <w:szCs w:val="14"/>
            </w:rPr>
            <w:drawing>
              <wp:inline distT="0" distB="0" distL="0" distR="0" wp14:anchorId="7F377EF1" wp14:editId="0F0DF2BE">
                <wp:extent cx="228600" cy="754380"/>
                <wp:effectExtent l="0" t="0" r="0" b="7620"/>
                <wp:docPr id="19" name="Picture 19" descr="Westat_Solid - Landsc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estat_Solid - Landsca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" w:type="dxa"/>
          <w:tcBorders>
            <w:right w:val="single" w:sz="4" w:space="0" w:color="007DA4"/>
          </w:tcBorders>
          <w:textDirection w:val="tbRl"/>
        </w:tcPr>
        <w:p w:rsidR="001D1D9D" w:rsidRPr="00132D91" w:rsidRDefault="003913D8" w:rsidP="00A833BB">
          <w:pPr>
            <w:framePr w:wrap="around" w:vAnchor="page" w:hAnchor="page" w:x="577" w:y="1081"/>
            <w:tabs>
              <w:tab w:val="right" w:pos="8064"/>
            </w:tabs>
            <w:spacing w:line="240" w:lineRule="auto"/>
            <w:jc w:val="center"/>
            <w:rPr>
              <w:b/>
              <w:sz w:val="16"/>
              <w:szCs w:val="14"/>
            </w:rPr>
          </w:pPr>
        </w:p>
      </w:tc>
    </w:tr>
  </w:tbl>
  <w:p w:rsidR="001D1D9D" w:rsidRPr="00132D91" w:rsidRDefault="003913D8" w:rsidP="00A833BB">
    <w:pPr>
      <w:framePr w:wrap="around" w:vAnchor="page" w:hAnchor="page" w:x="577" w:y="1081"/>
      <w:spacing w:line="14" w:lineRule="exact"/>
    </w:pPr>
  </w:p>
  <w:p w:rsidR="001D1D9D" w:rsidRPr="00132D91" w:rsidRDefault="003913D8" w:rsidP="00A833BB">
    <w:pPr>
      <w:pStyle w:val="SL-FlLftSgl"/>
      <w:spacing w:line="14" w:lineRule="exact"/>
    </w:pPr>
  </w:p>
  <w:p w:rsidR="001D1D9D" w:rsidRPr="00032AC6" w:rsidRDefault="003913D8" w:rsidP="00A833BB">
    <w:pPr>
      <w:pStyle w:val="SL-FlLftSgl"/>
      <w:spacing w:line="14" w:lineRule="exact"/>
    </w:pPr>
  </w:p>
  <w:p w:rsidR="001D1D9D" w:rsidRDefault="003913D8" w:rsidP="00A833BB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13D8">
      <w:pPr>
        <w:spacing w:line="240" w:lineRule="auto"/>
      </w:pPr>
      <w:r>
        <w:separator/>
      </w:r>
    </w:p>
  </w:footnote>
  <w:footnote w:type="continuationSeparator" w:id="0">
    <w:p w:rsidR="00000000" w:rsidRDefault="003913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D9D" w:rsidRDefault="003913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827"/>
    <w:multiLevelType w:val="hybridMultilevel"/>
    <w:tmpl w:val="D190F6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9631125"/>
    <w:multiLevelType w:val="hybridMultilevel"/>
    <w:tmpl w:val="50EAB8F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66C2C"/>
    <w:multiLevelType w:val="hybridMultilevel"/>
    <w:tmpl w:val="765C09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E6EED2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615014DC"/>
    <w:multiLevelType w:val="hybridMultilevel"/>
    <w:tmpl w:val="BC8E24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80F"/>
    <w:rsid w:val="0038280F"/>
    <w:rsid w:val="003913D8"/>
    <w:rsid w:val="00E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0F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-TableTitle">
    <w:name w:val="TT-Table Title"/>
    <w:rsid w:val="0038280F"/>
    <w:pPr>
      <w:tabs>
        <w:tab w:val="left" w:pos="1152"/>
      </w:tabs>
      <w:spacing w:after="120" w:line="240" w:lineRule="atLeast"/>
      <w:ind w:left="1152" w:hanging="1152"/>
    </w:pPr>
    <w:rPr>
      <w:rFonts w:ascii="Arial" w:eastAsia="Times New Roman" w:hAnsi="Arial" w:cs="Times New Roman"/>
      <w:sz w:val="24"/>
      <w:szCs w:val="20"/>
    </w:rPr>
  </w:style>
  <w:style w:type="paragraph" w:customStyle="1" w:styleId="SL-FlLftSgl">
    <w:name w:val="SL-Fl Lft Sgl"/>
    <w:rsid w:val="0038280F"/>
    <w:pPr>
      <w:spacing w:after="0" w:line="240" w:lineRule="atLeast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3828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80F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rsid w:val="00382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Kissin</dc:creator>
  <cp:lastModifiedBy>Elizabeth Flashner</cp:lastModifiedBy>
  <cp:revision>2</cp:revision>
  <dcterms:created xsi:type="dcterms:W3CDTF">2014-08-04T20:44:00Z</dcterms:created>
  <dcterms:modified xsi:type="dcterms:W3CDTF">2014-08-04T20:44:00Z</dcterms:modified>
</cp:coreProperties>
</file>