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49" w:rsidRPr="00FC4D49" w:rsidRDefault="00FC4D49" w:rsidP="00FC4D49">
      <w:pPr>
        <w:pStyle w:val="Heading1Red"/>
        <w:spacing w:before="0" w:after="0"/>
        <w:rPr>
          <w:rFonts w:ascii="Times New Roman" w:hAnsi="Times New Roman"/>
          <w:caps w:val="0"/>
          <w:color w:val="auto"/>
        </w:rPr>
      </w:pPr>
      <w:bookmarkStart w:id="0" w:name="_Toc371519634"/>
      <w:bookmarkStart w:id="1" w:name="_Toc374350520"/>
      <w:bookmarkStart w:id="2" w:name="_Toc374350540"/>
      <w:bookmarkStart w:id="3" w:name="_GoBack"/>
      <w:bookmarkEnd w:id="3"/>
      <w:r w:rsidRPr="00FC4D49">
        <w:rPr>
          <w:rFonts w:ascii="Times New Roman" w:hAnsi="Times New Roman"/>
          <w:caps w:val="0"/>
          <w:color w:val="auto"/>
        </w:rPr>
        <w:t>Supporting Statement for The PROMISE Evaluation</w:t>
      </w:r>
      <w:bookmarkEnd w:id="0"/>
      <w:bookmarkEnd w:id="1"/>
    </w:p>
    <w:p w:rsidR="00AB3D82" w:rsidRPr="00FC4D49" w:rsidRDefault="00FC4D49" w:rsidP="00FC4D49">
      <w:pPr>
        <w:ind w:firstLine="0"/>
        <w:jc w:val="center"/>
        <w:rPr>
          <w:rFonts w:ascii="Times New Roman" w:hAnsi="Times New Roman"/>
          <w:b/>
        </w:rPr>
      </w:pPr>
      <w:r w:rsidRPr="00FC4D49">
        <w:rPr>
          <w:rFonts w:ascii="Times New Roman" w:hAnsi="Times New Roman"/>
          <w:b/>
        </w:rPr>
        <w:t>OMB No. 0960-0799</w:t>
      </w:r>
    </w:p>
    <w:p w:rsidR="00417309" w:rsidRPr="00417309" w:rsidRDefault="00CC5C66" w:rsidP="00417309">
      <w:pPr>
        <w:pStyle w:val="Heading1Red"/>
        <w:spacing w:before="0" w:after="0"/>
        <w:jc w:val="left"/>
        <w:rPr>
          <w:rFonts w:ascii="Times New Roman" w:hAnsi="Times New Roman"/>
          <w:caps w:val="0"/>
          <w:color w:val="auto"/>
          <w:u w:val="single"/>
        </w:rPr>
      </w:pPr>
      <w:r w:rsidRPr="00625219">
        <w:rPr>
          <w:rFonts w:ascii="Times New Roman" w:hAnsi="Times New Roman"/>
          <w:color w:val="auto"/>
        </w:rPr>
        <w:t>B.</w:t>
      </w:r>
      <w:bookmarkStart w:id="4" w:name="_Toc371519655"/>
      <w:r w:rsidR="00417309">
        <w:rPr>
          <w:rFonts w:ascii="Times New Roman" w:hAnsi="Times New Roman"/>
          <w:color w:val="auto"/>
        </w:rPr>
        <w:tab/>
      </w:r>
      <w:r w:rsidRPr="00417309">
        <w:rPr>
          <w:rFonts w:ascii="Times New Roman" w:hAnsi="Times New Roman"/>
          <w:caps w:val="0"/>
          <w:color w:val="auto"/>
          <w:u w:val="single"/>
        </w:rPr>
        <w:t>Collection of Information Employing Statistical Methods</w:t>
      </w:r>
      <w:bookmarkEnd w:id="2"/>
      <w:bookmarkEnd w:id="4"/>
    </w:p>
    <w:p w:rsidR="00417309" w:rsidRDefault="00417309" w:rsidP="00417309">
      <w:pPr>
        <w:pStyle w:val="NormalSS"/>
        <w:spacing w:after="0"/>
        <w:ind w:firstLine="0"/>
        <w:jc w:val="left"/>
        <w:rPr>
          <w:rFonts w:ascii="Times New Roman" w:hAnsi="Times New Roman"/>
        </w:rPr>
      </w:pPr>
    </w:p>
    <w:p w:rsidR="002D2F07" w:rsidRDefault="0070672E" w:rsidP="00417309">
      <w:pPr>
        <w:pStyle w:val="NormalSS"/>
        <w:spacing w:after="0"/>
        <w:ind w:left="446" w:firstLine="0"/>
        <w:jc w:val="left"/>
        <w:rPr>
          <w:rFonts w:ascii="Times New Roman" w:hAnsi="Times New Roman"/>
        </w:rPr>
      </w:pPr>
      <w:r>
        <w:rPr>
          <w:rFonts w:ascii="Times New Roman" w:hAnsi="Times New Roman"/>
        </w:rPr>
        <w:t xml:space="preserve">This section provides information </w:t>
      </w:r>
      <w:r w:rsidR="00925C72">
        <w:rPr>
          <w:rFonts w:ascii="Times New Roman" w:hAnsi="Times New Roman"/>
        </w:rPr>
        <w:t>regarding the 18-</w:t>
      </w:r>
      <w:r>
        <w:rPr>
          <w:rFonts w:ascii="Times New Roman" w:hAnsi="Times New Roman"/>
        </w:rPr>
        <w:t xml:space="preserve">month survey interview instruments. </w:t>
      </w:r>
      <w:r w:rsidR="00925C72">
        <w:rPr>
          <w:rFonts w:ascii="Times New Roman" w:hAnsi="Times New Roman"/>
        </w:rPr>
        <w:t xml:space="preserve"> </w:t>
      </w:r>
      <w:r>
        <w:rPr>
          <w:rFonts w:ascii="Times New Roman" w:hAnsi="Times New Roman"/>
        </w:rPr>
        <w:t>It also includes information about the previously cleared data collection instruments for the focus group and staff interviews, which do not employ any statistical methods.</w:t>
      </w:r>
    </w:p>
    <w:p w:rsidR="00417309" w:rsidRPr="00625219" w:rsidRDefault="00417309" w:rsidP="00925C72">
      <w:pPr>
        <w:pStyle w:val="NormalSS"/>
        <w:spacing w:after="0"/>
        <w:ind w:firstLine="0"/>
        <w:jc w:val="left"/>
        <w:rPr>
          <w:rFonts w:ascii="Times New Roman" w:hAnsi="Times New Roman"/>
        </w:rPr>
      </w:pPr>
    </w:p>
    <w:p w:rsidR="00430EC7" w:rsidRPr="00430EC7" w:rsidRDefault="00417309" w:rsidP="00430EC7">
      <w:pPr>
        <w:pStyle w:val="Heading2Red"/>
        <w:tabs>
          <w:tab w:val="left" w:pos="450"/>
        </w:tabs>
        <w:spacing w:after="0"/>
        <w:jc w:val="left"/>
        <w:rPr>
          <w:rFonts w:ascii="Times New Roman" w:hAnsi="Times New Roman"/>
          <w:color w:val="auto"/>
        </w:rPr>
      </w:pPr>
      <w:bookmarkStart w:id="5" w:name="_Toc371519656"/>
      <w:bookmarkStart w:id="6" w:name="_Toc374350541"/>
      <w:r>
        <w:rPr>
          <w:rFonts w:ascii="Times New Roman" w:hAnsi="Times New Roman"/>
          <w:color w:val="auto"/>
        </w:rPr>
        <w:t xml:space="preserve">B1.  </w:t>
      </w:r>
      <w:r w:rsidR="00CC5C66" w:rsidRPr="00625219">
        <w:rPr>
          <w:rFonts w:ascii="Times New Roman" w:hAnsi="Times New Roman"/>
          <w:color w:val="auto"/>
        </w:rPr>
        <w:t>Respondent Universe and Sampling Methods</w:t>
      </w:r>
      <w:bookmarkEnd w:id="5"/>
      <w:bookmarkEnd w:id="6"/>
    </w:p>
    <w:p w:rsidR="00430EC7" w:rsidRDefault="00430EC7" w:rsidP="00430EC7">
      <w:pPr>
        <w:pStyle w:val="NormalSS"/>
        <w:spacing w:after="0"/>
        <w:ind w:left="432" w:firstLine="0"/>
        <w:jc w:val="left"/>
        <w:rPr>
          <w:rFonts w:ascii="Times New Roman" w:hAnsi="Times New Roman"/>
        </w:rPr>
      </w:pPr>
    </w:p>
    <w:p w:rsidR="002D2F07" w:rsidRPr="0092048F" w:rsidRDefault="002D2F07" w:rsidP="00925C72">
      <w:pPr>
        <w:pStyle w:val="NormalSS"/>
        <w:ind w:left="432" w:firstLine="0"/>
        <w:jc w:val="left"/>
        <w:rPr>
          <w:rFonts w:ascii="Times New Roman" w:hAnsi="Times New Roman"/>
        </w:rPr>
      </w:pPr>
      <w:r w:rsidRPr="00925C72">
        <w:rPr>
          <w:rFonts w:ascii="Times New Roman" w:hAnsi="Times New Roman"/>
        </w:rPr>
        <w:t>PROMISE programs</w:t>
      </w:r>
      <w:r w:rsidRPr="0092048F">
        <w:rPr>
          <w:rFonts w:ascii="Times New Roman" w:hAnsi="Times New Roman"/>
        </w:rPr>
        <w:t xml:space="preserve"> deliver services to youth with disabilities in their designated service areas. </w:t>
      </w:r>
      <w:r w:rsidRPr="00925C72">
        <w:rPr>
          <w:rFonts w:ascii="Times New Roman" w:hAnsi="Times New Roman"/>
          <w:bCs/>
          <w:iCs/>
        </w:rPr>
        <w:t xml:space="preserve">The respondent universe for this evaluation comprises youth </w:t>
      </w:r>
      <w:r w:rsidR="00925C72">
        <w:rPr>
          <w:rFonts w:ascii="Times New Roman" w:hAnsi="Times New Roman"/>
          <w:bCs/>
          <w:iCs/>
        </w:rPr>
        <w:t>Supplemental Security Income (</w:t>
      </w:r>
      <w:r w:rsidRPr="00925C72">
        <w:rPr>
          <w:rFonts w:ascii="Times New Roman" w:hAnsi="Times New Roman"/>
          <w:bCs/>
          <w:iCs/>
        </w:rPr>
        <w:t>SSI</w:t>
      </w:r>
      <w:r w:rsidR="00925C72">
        <w:rPr>
          <w:rFonts w:ascii="Times New Roman" w:hAnsi="Times New Roman"/>
          <w:bCs/>
          <w:iCs/>
        </w:rPr>
        <w:t>)</w:t>
      </w:r>
      <w:r w:rsidRPr="00925C72">
        <w:rPr>
          <w:rFonts w:ascii="Times New Roman" w:hAnsi="Times New Roman"/>
          <w:bCs/>
          <w:iCs/>
        </w:rPr>
        <w:t xml:space="preserve"> recipients aged 14-16 at enrollment who reside in one of the programs’ service areas and who consent</w:t>
      </w:r>
      <w:r w:rsidR="00925C72">
        <w:rPr>
          <w:rFonts w:ascii="Times New Roman" w:hAnsi="Times New Roman"/>
          <w:bCs/>
          <w:iCs/>
        </w:rPr>
        <w:t xml:space="preserve"> to participate in the research.  </w:t>
      </w:r>
      <w:r w:rsidRPr="0092048F">
        <w:rPr>
          <w:rFonts w:ascii="Times New Roman" w:hAnsi="Times New Roman"/>
        </w:rPr>
        <w:t>Below we describe</w:t>
      </w:r>
      <w:r w:rsidR="00925C72">
        <w:rPr>
          <w:rFonts w:ascii="Times New Roman" w:hAnsi="Times New Roman"/>
        </w:rPr>
        <w:t>:  (1</w:t>
      </w:r>
      <w:r w:rsidRPr="0092048F">
        <w:rPr>
          <w:rFonts w:ascii="Times New Roman" w:hAnsi="Times New Roman"/>
        </w:rPr>
        <w:t>) the selection of programs for the demonstration</w:t>
      </w:r>
      <w:r w:rsidR="00925C72">
        <w:rPr>
          <w:rFonts w:ascii="Times New Roman" w:hAnsi="Times New Roman"/>
        </w:rPr>
        <w:t>, and (2</w:t>
      </w:r>
      <w:r w:rsidRPr="0092048F">
        <w:rPr>
          <w:rFonts w:ascii="Times New Roman" w:hAnsi="Times New Roman"/>
        </w:rPr>
        <w:t>) the selection of youth in the programs’ service areas.</w:t>
      </w:r>
    </w:p>
    <w:p w:rsidR="002D2F07" w:rsidRPr="0092048F" w:rsidRDefault="00925C72" w:rsidP="00925C72">
      <w:pPr>
        <w:pStyle w:val="Heading3"/>
        <w:jc w:val="left"/>
        <w:rPr>
          <w:rFonts w:ascii="Times New Roman" w:hAnsi="Times New Roman"/>
        </w:rPr>
      </w:pPr>
      <w:bookmarkStart w:id="7" w:name="_Toc406428080"/>
      <w:r>
        <w:rPr>
          <w:rFonts w:ascii="Times New Roman" w:hAnsi="Times New Roman"/>
        </w:rPr>
        <w:tab/>
      </w:r>
      <w:r w:rsidR="002D2F07" w:rsidRPr="0092048F">
        <w:rPr>
          <w:rFonts w:ascii="Times New Roman" w:hAnsi="Times New Roman"/>
        </w:rPr>
        <w:t>1.</w:t>
      </w:r>
      <w:r w:rsidR="002D2F07" w:rsidRPr="0092048F">
        <w:rPr>
          <w:rFonts w:ascii="Times New Roman" w:hAnsi="Times New Roman"/>
        </w:rPr>
        <w:tab/>
        <w:t>Selection of programs</w:t>
      </w:r>
      <w:bookmarkEnd w:id="7"/>
    </w:p>
    <w:p w:rsidR="002D2F07" w:rsidRDefault="002D2F07" w:rsidP="00925C72">
      <w:pPr>
        <w:pStyle w:val="NormalSS"/>
        <w:ind w:left="432" w:firstLine="0"/>
        <w:jc w:val="left"/>
        <w:rPr>
          <w:rFonts w:ascii="Times New Roman" w:hAnsi="Times New Roman"/>
        </w:rPr>
      </w:pPr>
      <w:r w:rsidRPr="0092048F">
        <w:rPr>
          <w:rFonts w:ascii="Times New Roman" w:hAnsi="Times New Roman"/>
        </w:rPr>
        <w:t xml:space="preserve">On September 30, 2013, </w:t>
      </w:r>
      <w:r w:rsidR="004974D9" w:rsidRPr="00AC4F53">
        <w:rPr>
          <w:rFonts w:ascii="Times New Roman" w:hAnsi="Times New Roman"/>
        </w:rPr>
        <w:t>The Department of Education (ED)</w:t>
      </w:r>
      <w:r w:rsidRPr="0092048F">
        <w:rPr>
          <w:rFonts w:ascii="Times New Roman" w:hAnsi="Times New Roman"/>
        </w:rPr>
        <w:t xml:space="preserve"> announced the award of $211 million over five years to five individual states and one consortium of six states to design and implement PROMISE demonstration programs. </w:t>
      </w:r>
      <w:r w:rsidR="00925C72">
        <w:rPr>
          <w:rFonts w:ascii="Times New Roman" w:hAnsi="Times New Roman"/>
        </w:rPr>
        <w:t xml:space="preserve"> </w:t>
      </w:r>
      <w:r w:rsidRPr="0092048F">
        <w:rPr>
          <w:rFonts w:ascii="Times New Roman" w:hAnsi="Times New Roman"/>
        </w:rPr>
        <w:t xml:space="preserve">These awards are in the form of cooperative agreements that entail an ongoing working relationship between the funding agency and the awardees to achieve the program objectives. </w:t>
      </w:r>
      <w:r w:rsidR="00925C72">
        <w:rPr>
          <w:rFonts w:ascii="Times New Roman" w:hAnsi="Times New Roman"/>
        </w:rPr>
        <w:t xml:space="preserve"> </w:t>
      </w:r>
      <w:r w:rsidRPr="0092048F">
        <w:rPr>
          <w:rFonts w:ascii="Times New Roman" w:hAnsi="Times New Roman"/>
        </w:rPr>
        <w:t xml:space="preserve">The awardees are all individual state agencies that formed partnerships with other agencies for the purpose of implementing PROMISE. </w:t>
      </w:r>
      <w:r w:rsidR="004974D9">
        <w:rPr>
          <w:rFonts w:ascii="Times New Roman" w:hAnsi="Times New Roman"/>
        </w:rPr>
        <w:t xml:space="preserve"> </w:t>
      </w:r>
      <w:r w:rsidRPr="0092048F">
        <w:rPr>
          <w:rFonts w:ascii="Times New Roman" w:hAnsi="Times New Roman"/>
        </w:rPr>
        <w:t xml:space="preserve">They were selected through a competitive process that included publication of a request for applications in the </w:t>
      </w:r>
      <w:r w:rsidR="004974D9">
        <w:rPr>
          <w:rFonts w:ascii="Times New Roman" w:hAnsi="Times New Roman"/>
        </w:rPr>
        <w:t>May 21, 2013, Federal Register (98 FR 29733</w:t>
      </w:r>
      <w:r w:rsidRPr="0092048F">
        <w:rPr>
          <w:rFonts w:ascii="Times New Roman" w:hAnsi="Times New Roman"/>
        </w:rPr>
        <w:t xml:space="preserve">), preparation and </w:t>
      </w:r>
      <w:r w:rsidRPr="0092048F">
        <w:rPr>
          <w:rFonts w:ascii="Times New Roman" w:hAnsi="Times New Roman"/>
          <w:color w:val="000000" w:themeColor="text1"/>
        </w:rPr>
        <w:t>s</w:t>
      </w:r>
      <w:r w:rsidRPr="0092048F">
        <w:rPr>
          <w:rFonts w:ascii="Times New Roman" w:hAnsi="Times New Roman"/>
        </w:rPr>
        <w:t xml:space="preserve">ubmission of applications by state agencies, and </w:t>
      </w:r>
      <w:r w:rsidR="004974D9">
        <w:rPr>
          <w:rFonts w:ascii="Times New Roman" w:hAnsi="Times New Roman"/>
        </w:rPr>
        <w:t xml:space="preserve">external peer </w:t>
      </w:r>
      <w:r w:rsidRPr="0092048F">
        <w:rPr>
          <w:rFonts w:ascii="Times New Roman" w:hAnsi="Times New Roman"/>
        </w:rPr>
        <w:t xml:space="preserve">review of the applications by a panel </w:t>
      </w:r>
      <w:r w:rsidR="004974D9">
        <w:rPr>
          <w:rFonts w:ascii="Times New Roman" w:hAnsi="Times New Roman"/>
        </w:rPr>
        <w:t>which ED</w:t>
      </w:r>
      <w:r w:rsidRPr="0092048F">
        <w:rPr>
          <w:rFonts w:ascii="Times New Roman" w:hAnsi="Times New Roman"/>
        </w:rPr>
        <w:t xml:space="preserve"> convened. </w:t>
      </w:r>
      <w:r w:rsidR="004974D9">
        <w:rPr>
          <w:rFonts w:ascii="Times New Roman" w:hAnsi="Times New Roman"/>
        </w:rPr>
        <w:t xml:space="preserve"> ED used t</w:t>
      </w:r>
      <w:r w:rsidRPr="0092048F">
        <w:rPr>
          <w:rFonts w:ascii="Times New Roman" w:hAnsi="Times New Roman"/>
        </w:rPr>
        <w:t xml:space="preserve">he following criteria to evaluate the applications and select the agencies </w:t>
      </w:r>
      <w:r w:rsidR="004974D9">
        <w:rPr>
          <w:rFonts w:ascii="Times New Roman" w:hAnsi="Times New Roman"/>
        </w:rPr>
        <w:t>to which they</w:t>
      </w:r>
      <w:r w:rsidRPr="0092048F">
        <w:rPr>
          <w:rFonts w:ascii="Times New Roman" w:hAnsi="Times New Roman"/>
        </w:rPr>
        <w:t xml:space="preserve"> awarded cooperative agreements:</w:t>
      </w:r>
    </w:p>
    <w:p w:rsidR="004974D9" w:rsidRPr="004974D9" w:rsidRDefault="004974D9" w:rsidP="004974D9">
      <w:pPr>
        <w:pStyle w:val="NormalSS"/>
        <w:numPr>
          <w:ilvl w:val="0"/>
          <w:numId w:val="5"/>
        </w:numPr>
        <w:spacing w:after="0"/>
        <w:jc w:val="left"/>
        <w:rPr>
          <w:rFonts w:ascii="Times New Roman" w:hAnsi="Times New Roman"/>
        </w:rPr>
      </w:pPr>
      <w:r w:rsidRPr="004974D9">
        <w:rPr>
          <w:rFonts w:ascii="Times New Roman" w:hAnsi="Times New Roman"/>
        </w:rPr>
        <w:t>The quality of the program design</w:t>
      </w:r>
    </w:p>
    <w:p w:rsidR="004974D9" w:rsidRPr="004974D9" w:rsidRDefault="002D2F07" w:rsidP="004974D9">
      <w:pPr>
        <w:pStyle w:val="NormalSS"/>
        <w:numPr>
          <w:ilvl w:val="0"/>
          <w:numId w:val="5"/>
        </w:numPr>
        <w:spacing w:after="0"/>
        <w:jc w:val="left"/>
        <w:rPr>
          <w:rFonts w:ascii="Times New Roman" w:hAnsi="Times New Roman"/>
        </w:rPr>
      </w:pPr>
      <w:r w:rsidRPr="004974D9">
        <w:rPr>
          <w:rFonts w:ascii="Times New Roman" w:hAnsi="Times New Roman"/>
        </w:rPr>
        <w:t>The quality of the youth recruitment plan</w:t>
      </w:r>
    </w:p>
    <w:p w:rsidR="004974D9" w:rsidRPr="004974D9" w:rsidRDefault="002D2F07" w:rsidP="004974D9">
      <w:pPr>
        <w:pStyle w:val="NormalSS"/>
        <w:numPr>
          <w:ilvl w:val="0"/>
          <w:numId w:val="5"/>
        </w:numPr>
        <w:spacing w:after="0"/>
        <w:jc w:val="left"/>
        <w:rPr>
          <w:rFonts w:ascii="Times New Roman" w:hAnsi="Times New Roman"/>
        </w:rPr>
      </w:pPr>
      <w:r w:rsidRPr="004974D9">
        <w:rPr>
          <w:rFonts w:ascii="Times New Roman" w:hAnsi="Times New Roman"/>
        </w:rPr>
        <w:t>The quality of the program management plan and program personnel</w:t>
      </w:r>
    </w:p>
    <w:p w:rsidR="004974D9" w:rsidRPr="004974D9" w:rsidRDefault="002D2F07" w:rsidP="004974D9">
      <w:pPr>
        <w:pStyle w:val="NormalSS"/>
        <w:numPr>
          <w:ilvl w:val="0"/>
          <w:numId w:val="5"/>
        </w:numPr>
        <w:spacing w:after="0"/>
        <w:jc w:val="left"/>
        <w:rPr>
          <w:rFonts w:ascii="Times New Roman" w:hAnsi="Times New Roman"/>
        </w:rPr>
      </w:pPr>
      <w:r w:rsidRPr="004974D9">
        <w:rPr>
          <w:rFonts w:ascii="Times New Roman" w:hAnsi="Times New Roman"/>
        </w:rPr>
        <w:t>The significance of the program, including its potential to bring about systems change and the likely magnitude of anticipated outcomes</w:t>
      </w:r>
    </w:p>
    <w:p w:rsidR="002D2F07" w:rsidRPr="004974D9" w:rsidRDefault="002D2F07" w:rsidP="004974D9">
      <w:pPr>
        <w:pStyle w:val="NormalSS"/>
        <w:numPr>
          <w:ilvl w:val="0"/>
          <w:numId w:val="5"/>
        </w:numPr>
        <w:spacing w:after="0"/>
        <w:jc w:val="left"/>
        <w:rPr>
          <w:rFonts w:ascii="Times New Roman" w:hAnsi="Times New Roman"/>
        </w:rPr>
      </w:pPr>
      <w:r w:rsidRPr="004974D9">
        <w:rPr>
          <w:rFonts w:ascii="Times New Roman" w:hAnsi="Times New Roman"/>
        </w:rPr>
        <w:t>The capacity of the program for continuous feedback and improvement</w:t>
      </w:r>
    </w:p>
    <w:p w:rsidR="004974D9" w:rsidRPr="004974D9" w:rsidRDefault="004974D9" w:rsidP="004974D9">
      <w:pPr>
        <w:pStyle w:val="NormalSS"/>
        <w:spacing w:after="0"/>
        <w:ind w:left="1152" w:firstLine="0"/>
        <w:jc w:val="left"/>
        <w:rPr>
          <w:rFonts w:ascii="Times New Roman" w:hAnsi="Times New Roman"/>
        </w:rPr>
      </w:pPr>
    </w:p>
    <w:p w:rsidR="002D2F07" w:rsidRPr="0092048F" w:rsidRDefault="002D2F07" w:rsidP="004974D9">
      <w:pPr>
        <w:pStyle w:val="NormalSS"/>
        <w:ind w:left="450" w:firstLine="0"/>
        <w:rPr>
          <w:rFonts w:ascii="Times New Roman" w:hAnsi="Times New Roman"/>
        </w:rPr>
      </w:pPr>
      <w:bookmarkStart w:id="8" w:name="_Toc389144945"/>
      <w:bookmarkStart w:id="9" w:name="_Toc402966061"/>
      <w:r w:rsidRPr="0092048F">
        <w:rPr>
          <w:rFonts w:ascii="Times New Roman" w:hAnsi="Times New Roman"/>
        </w:rPr>
        <w:t>Table B1 lists the lead PROMISE agencies, participating states, p</w:t>
      </w:r>
      <w:r w:rsidR="004974D9">
        <w:rPr>
          <w:rFonts w:ascii="Times New Roman" w:hAnsi="Times New Roman"/>
        </w:rPr>
        <w:t>rogram names, and award amounts:</w:t>
      </w:r>
    </w:p>
    <w:p w:rsidR="002D2F07" w:rsidRPr="007417F8" w:rsidRDefault="002D2F07" w:rsidP="00AC14C0">
      <w:pPr>
        <w:pStyle w:val="MarkforTableTitle"/>
        <w:ind w:left="450"/>
      </w:pPr>
      <w:r w:rsidRPr="00835FE0">
        <w:lastRenderedPageBreak/>
        <w:t>Table B1.</w:t>
      </w:r>
      <w:r>
        <w:t xml:space="preserve"> The </w:t>
      </w:r>
      <w:r w:rsidRPr="007417F8">
        <w:t xml:space="preserve">PROMISE </w:t>
      </w:r>
      <w:r>
        <w:t>Programs</w:t>
      </w:r>
      <w:bookmarkEnd w:id="8"/>
      <w:bookmarkEnd w:id="9"/>
    </w:p>
    <w:tbl>
      <w:tblPr>
        <w:tblStyle w:val="SMPRTableRed"/>
        <w:tblW w:w="9360" w:type="dxa"/>
        <w:tblLook w:val="04A0" w:firstRow="1" w:lastRow="0" w:firstColumn="1" w:lastColumn="0" w:noHBand="0" w:noVBand="1"/>
      </w:tblPr>
      <w:tblGrid>
        <w:gridCol w:w="2342"/>
        <w:gridCol w:w="2331"/>
        <w:gridCol w:w="2348"/>
        <w:gridCol w:w="2339"/>
      </w:tblGrid>
      <w:tr w:rsidR="002D2F07" w:rsidRPr="002C0487" w:rsidTr="00624D59">
        <w:trPr>
          <w:cnfStyle w:val="100000000000" w:firstRow="1" w:lastRow="0" w:firstColumn="0" w:lastColumn="0" w:oddVBand="0" w:evenVBand="0" w:oddHBand="0" w:evenHBand="0" w:firstRowFirstColumn="0" w:firstRowLastColumn="0" w:lastRowFirstColumn="0" w:lastRowLastColumn="0"/>
          <w:cantSplit/>
        </w:trPr>
        <w:tc>
          <w:tcPr>
            <w:tcW w:w="2342" w:type="dxa"/>
            <w:tcBorders>
              <w:top w:val="nil"/>
              <w:bottom w:val="single" w:sz="4" w:space="0" w:color="auto"/>
            </w:tcBorders>
            <w:shd w:val="clear" w:color="auto" w:fill="A2987A"/>
          </w:tcPr>
          <w:p w:rsidR="002D2F07" w:rsidRPr="002C0487" w:rsidRDefault="002D2F07" w:rsidP="00624D59">
            <w:pPr>
              <w:pStyle w:val="TableHeaderLeft"/>
              <w:keepNext/>
              <w:rPr>
                <w:color w:val="FFFFFF" w:themeColor="background1"/>
              </w:rPr>
            </w:pPr>
            <w:r w:rsidRPr="002C0487">
              <w:rPr>
                <w:color w:val="FFFFFF" w:themeColor="background1"/>
              </w:rPr>
              <w:t>Lead Agency</w:t>
            </w:r>
          </w:p>
        </w:tc>
        <w:tc>
          <w:tcPr>
            <w:tcW w:w="2331" w:type="dxa"/>
            <w:tcBorders>
              <w:top w:val="nil"/>
              <w:bottom w:val="single" w:sz="4" w:space="0" w:color="auto"/>
            </w:tcBorders>
            <w:shd w:val="clear" w:color="auto" w:fill="A2987A"/>
          </w:tcPr>
          <w:p w:rsidR="002D2F07" w:rsidRPr="002C0487" w:rsidRDefault="002D2F07" w:rsidP="00624D59">
            <w:pPr>
              <w:pStyle w:val="TableHeaderLeft"/>
              <w:keepNext/>
              <w:keepLines/>
              <w:rPr>
                <w:color w:val="FFFFFF" w:themeColor="background1"/>
              </w:rPr>
            </w:pPr>
            <w:r>
              <w:rPr>
                <w:color w:val="FFFFFF" w:themeColor="background1"/>
              </w:rPr>
              <w:t>State</w:t>
            </w:r>
            <w:r w:rsidRPr="002C0487">
              <w:rPr>
                <w:color w:val="FFFFFF" w:themeColor="background1"/>
              </w:rPr>
              <w:t>s</w:t>
            </w:r>
          </w:p>
        </w:tc>
        <w:tc>
          <w:tcPr>
            <w:tcW w:w="2348" w:type="dxa"/>
            <w:tcBorders>
              <w:top w:val="nil"/>
              <w:bottom w:val="single" w:sz="4" w:space="0" w:color="auto"/>
            </w:tcBorders>
            <w:shd w:val="clear" w:color="auto" w:fill="A2987A"/>
          </w:tcPr>
          <w:p w:rsidR="002D2F07" w:rsidRPr="002C0487" w:rsidRDefault="002D2F07" w:rsidP="00624D59">
            <w:pPr>
              <w:pStyle w:val="TableHeaderLeft"/>
              <w:keepNext/>
              <w:keepLines/>
              <w:rPr>
                <w:color w:val="FFFFFF" w:themeColor="background1"/>
              </w:rPr>
            </w:pPr>
            <w:r w:rsidRPr="002C0487">
              <w:rPr>
                <w:color w:val="FFFFFF" w:themeColor="background1"/>
              </w:rPr>
              <w:t>Program Name</w:t>
            </w:r>
          </w:p>
        </w:tc>
        <w:tc>
          <w:tcPr>
            <w:tcW w:w="2339" w:type="dxa"/>
            <w:tcBorders>
              <w:top w:val="nil"/>
              <w:bottom w:val="single" w:sz="4" w:space="0" w:color="auto"/>
            </w:tcBorders>
            <w:shd w:val="clear" w:color="auto" w:fill="A2987A"/>
          </w:tcPr>
          <w:p w:rsidR="002D2F07" w:rsidRPr="002C0487" w:rsidRDefault="002D2F07" w:rsidP="00624D59">
            <w:pPr>
              <w:pStyle w:val="TableHeaderLeft"/>
              <w:keepNext/>
              <w:keepLines/>
              <w:rPr>
                <w:color w:val="FFFFFF" w:themeColor="background1"/>
              </w:rPr>
            </w:pPr>
            <w:r w:rsidRPr="002C0487">
              <w:rPr>
                <w:color w:val="FFFFFF" w:themeColor="background1"/>
              </w:rPr>
              <w:t>Award Amount</w:t>
            </w:r>
          </w:p>
        </w:tc>
      </w:tr>
      <w:tr w:rsidR="002D2F07" w:rsidTr="00624D59">
        <w:trPr>
          <w:cantSplit/>
        </w:trPr>
        <w:tc>
          <w:tcPr>
            <w:tcW w:w="2342" w:type="dxa"/>
            <w:tcBorders>
              <w:top w:val="single" w:sz="4" w:space="0" w:color="auto"/>
              <w:bottom w:val="single" w:sz="4" w:space="0" w:color="auto"/>
            </w:tcBorders>
            <w:vAlign w:val="top"/>
          </w:tcPr>
          <w:p w:rsidR="002D2F07" w:rsidRDefault="002D2F07" w:rsidP="00624D59">
            <w:pPr>
              <w:pStyle w:val="TableText"/>
              <w:keepNext/>
              <w:spacing w:before="60" w:after="60"/>
            </w:pPr>
            <w:r>
              <w:t>Arkansas Department of Education</w:t>
            </w:r>
          </w:p>
        </w:tc>
        <w:tc>
          <w:tcPr>
            <w:tcW w:w="2331" w:type="dxa"/>
            <w:tcBorders>
              <w:top w:val="single" w:sz="4" w:space="0" w:color="auto"/>
              <w:bottom w:val="single" w:sz="4" w:space="0" w:color="auto"/>
            </w:tcBorders>
            <w:vAlign w:val="top"/>
          </w:tcPr>
          <w:p w:rsidR="002D2F07" w:rsidRDefault="002D2F07" w:rsidP="00624D59">
            <w:pPr>
              <w:pStyle w:val="TableText"/>
              <w:keepNext/>
              <w:keepLines/>
              <w:spacing w:before="60" w:after="60"/>
            </w:pPr>
            <w:r>
              <w:t>Arkansas</w:t>
            </w:r>
          </w:p>
        </w:tc>
        <w:tc>
          <w:tcPr>
            <w:tcW w:w="2348" w:type="dxa"/>
            <w:tcBorders>
              <w:top w:val="single" w:sz="4" w:space="0" w:color="auto"/>
              <w:bottom w:val="single" w:sz="4" w:space="0" w:color="auto"/>
            </w:tcBorders>
            <w:vAlign w:val="top"/>
          </w:tcPr>
          <w:p w:rsidR="002D2F07" w:rsidRDefault="002D2F07" w:rsidP="00624D59">
            <w:pPr>
              <w:pStyle w:val="TableText"/>
              <w:keepNext/>
              <w:keepLines/>
              <w:spacing w:before="60" w:after="60"/>
            </w:pPr>
            <w:r>
              <w:t>Arkansas PROMISE</w:t>
            </w:r>
          </w:p>
        </w:tc>
        <w:tc>
          <w:tcPr>
            <w:tcW w:w="2339" w:type="dxa"/>
            <w:tcBorders>
              <w:top w:val="single" w:sz="4" w:space="0" w:color="auto"/>
              <w:bottom w:val="single" w:sz="4" w:space="0" w:color="auto"/>
            </w:tcBorders>
            <w:vAlign w:val="top"/>
          </w:tcPr>
          <w:p w:rsidR="002D2F07" w:rsidRDefault="002D2F07" w:rsidP="00624D59">
            <w:pPr>
              <w:pStyle w:val="TableText"/>
              <w:keepNext/>
              <w:keepLines/>
              <w:spacing w:before="60" w:after="60"/>
            </w:pPr>
            <w:r>
              <w:t>$32,427,441</w:t>
            </w:r>
          </w:p>
        </w:tc>
      </w:tr>
      <w:tr w:rsidR="002D2F07" w:rsidTr="00624D59">
        <w:trPr>
          <w:cantSplit/>
        </w:trPr>
        <w:tc>
          <w:tcPr>
            <w:tcW w:w="2342" w:type="dxa"/>
            <w:tcBorders>
              <w:top w:val="single" w:sz="4" w:space="0" w:color="auto"/>
              <w:bottom w:val="single" w:sz="4" w:space="0" w:color="auto"/>
            </w:tcBorders>
            <w:vAlign w:val="top"/>
          </w:tcPr>
          <w:p w:rsidR="002D2F07" w:rsidRDefault="002D2F07" w:rsidP="00624D59">
            <w:pPr>
              <w:pStyle w:val="TableText"/>
              <w:keepNext/>
              <w:spacing w:before="60" w:after="60"/>
            </w:pPr>
            <w:r>
              <w:t>Utah State Office of Rehabilitation</w:t>
            </w:r>
          </w:p>
        </w:tc>
        <w:tc>
          <w:tcPr>
            <w:tcW w:w="2331" w:type="dxa"/>
            <w:tcBorders>
              <w:top w:val="single" w:sz="4" w:space="0" w:color="auto"/>
              <w:bottom w:val="single" w:sz="4" w:space="0" w:color="auto"/>
            </w:tcBorders>
            <w:vAlign w:val="top"/>
          </w:tcPr>
          <w:p w:rsidR="002D2F07" w:rsidRDefault="002D2F07" w:rsidP="00624D59">
            <w:pPr>
              <w:pStyle w:val="TableText"/>
              <w:keepNext/>
              <w:keepLines/>
              <w:spacing w:before="60" w:after="60"/>
            </w:pPr>
            <w:r>
              <w:t>Consortium of states: Utah, South Dakota, North Dakota, Montana, Colorado, and Arizona</w:t>
            </w:r>
          </w:p>
        </w:tc>
        <w:tc>
          <w:tcPr>
            <w:tcW w:w="2348" w:type="dxa"/>
            <w:tcBorders>
              <w:top w:val="single" w:sz="4" w:space="0" w:color="auto"/>
              <w:bottom w:val="single" w:sz="4" w:space="0" w:color="auto"/>
            </w:tcBorders>
            <w:vAlign w:val="top"/>
          </w:tcPr>
          <w:p w:rsidR="002D2F07" w:rsidRDefault="002D2F07" w:rsidP="00624D59">
            <w:pPr>
              <w:pStyle w:val="TableText"/>
              <w:keepNext/>
              <w:keepLines/>
              <w:spacing w:before="60" w:after="60"/>
            </w:pPr>
            <w:r>
              <w:t>Achieving Success by Promoting Readiness for Education and Employment (ASPIRE)</w:t>
            </w:r>
          </w:p>
        </w:tc>
        <w:tc>
          <w:tcPr>
            <w:tcW w:w="2339" w:type="dxa"/>
            <w:tcBorders>
              <w:top w:val="single" w:sz="4" w:space="0" w:color="auto"/>
              <w:bottom w:val="single" w:sz="4" w:space="0" w:color="auto"/>
            </w:tcBorders>
            <w:vAlign w:val="top"/>
          </w:tcPr>
          <w:p w:rsidR="002D2F07" w:rsidRDefault="002D2F07" w:rsidP="00624D59">
            <w:pPr>
              <w:pStyle w:val="TableText"/>
              <w:keepNext/>
              <w:keepLines/>
              <w:spacing w:before="60" w:after="60"/>
            </w:pPr>
            <w:r>
              <w:t>$32,500,000</w:t>
            </w:r>
          </w:p>
        </w:tc>
      </w:tr>
      <w:tr w:rsidR="002D2F07" w:rsidTr="00624D59">
        <w:trPr>
          <w:cantSplit/>
        </w:trPr>
        <w:tc>
          <w:tcPr>
            <w:tcW w:w="2342" w:type="dxa"/>
            <w:tcBorders>
              <w:top w:val="single" w:sz="4" w:space="0" w:color="auto"/>
              <w:bottom w:val="single" w:sz="4" w:space="0" w:color="auto"/>
            </w:tcBorders>
            <w:vAlign w:val="top"/>
          </w:tcPr>
          <w:p w:rsidR="002D2F07" w:rsidRDefault="002D2F07" w:rsidP="00624D59">
            <w:pPr>
              <w:pStyle w:val="TableText"/>
              <w:keepNext/>
              <w:spacing w:before="60" w:after="60"/>
            </w:pPr>
            <w:r>
              <w:t>California Department of Rehabilitation</w:t>
            </w:r>
          </w:p>
        </w:tc>
        <w:tc>
          <w:tcPr>
            <w:tcW w:w="2331" w:type="dxa"/>
            <w:tcBorders>
              <w:top w:val="single" w:sz="4" w:space="0" w:color="auto"/>
              <w:bottom w:val="single" w:sz="4" w:space="0" w:color="auto"/>
            </w:tcBorders>
            <w:vAlign w:val="top"/>
          </w:tcPr>
          <w:p w:rsidR="002D2F07" w:rsidRDefault="002D2F07" w:rsidP="00624D59">
            <w:pPr>
              <w:pStyle w:val="TableText"/>
              <w:keepNext/>
              <w:keepLines/>
              <w:spacing w:before="60" w:after="60"/>
            </w:pPr>
            <w:r>
              <w:t>California</w:t>
            </w:r>
          </w:p>
        </w:tc>
        <w:tc>
          <w:tcPr>
            <w:tcW w:w="2348" w:type="dxa"/>
            <w:tcBorders>
              <w:top w:val="single" w:sz="4" w:space="0" w:color="auto"/>
              <w:bottom w:val="single" w:sz="4" w:space="0" w:color="auto"/>
            </w:tcBorders>
            <w:vAlign w:val="top"/>
          </w:tcPr>
          <w:p w:rsidR="002D2F07" w:rsidRDefault="002D2F07" w:rsidP="00624D59">
            <w:pPr>
              <w:pStyle w:val="TableText"/>
              <w:keepNext/>
              <w:keepLines/>
              <w:spacing w:before="60" w:after="60"/>
            </w:pPr>
            <w:r>
              <w:t>California PROMISE (CaPROMISE)</w:t>
            </w:r>
          </w:p>
        </w:tc>
        <w:tc>
          <w:tcPr>
            <w:tcW w:w="2339" w:type="dxa"/>
            <w:tcBorders>
              <w:top w:val="single" w:sz="4" w:space="0" w:color="auto"/>
              <w:bottom w:val="single" w:sz="4" w:space="0" w:color="auto"/>
            </w:tcBorders>
            <w:vAlign w:val="top"/>
          </w:tcPr>
          <w:p w:rsidR="002D2F07" w:rsidRDefault="002D2F07" w:rsidP="00624D59">
            <w:pPr>
              <w:pStyle w:val="TableText"/>
              <w:keepNext/>
              <w:keepLines/>
              <w:spacing w:before="60" w:after="60"/>
            </w:pPr>
            <w:r>
              <w:t>$50,000,000</w:t>
            </w:r>
          </w:p>
        </w:tc>
      </w:tr>
      <w:tr w:rsidR="002D2F07" w:rsidTr="00624D59">
        <w:trPr>
          <w:cantSplit/>
        </w:trPr>
        <w:tc>
          <w:tcPr>
            <w:tcW w:w="2342" w:type="dxa"/>
            <w:tcBorders>
              <w:top w:val="single" w:sz="4" w:space="0" w:color="auto"/>
              <w:bottom w:val="single" w:sz="4" w:space="0" w:color="auto"/>
            </w:tcBorders>
            <w:vAlign w:val="top"/>
          </w:tcPr>
          <w:p w:rsidR="002D2F07" w:rsidRDefault="002D2F07" w:rsidP="00624D59">
            <w:pPr>
              <w:pStyle w:val="TableText"/>
              <w:keepNext/>
              <w:spacing w:before="60" w:after="60"/>
            </w:pPr>
            <w:r>
              <w:t>Maryland Department of Disabilities</w:t>
            </w:r>
          </w:p>
        </w:tc>
        <w:tc>
          <w:tcPr>
            <w:tcW w:w="2331" w:type="dxa"/>
            <w:tcBorders>
              <w:top w:val="single" w:sz="4" w:space="0" w:color="auto"/>
              <w:bottom w:val="single" w:sz="4" w:space="0" w:color="auto"/>
            </w:tcBorders>
            <w:vAlign w:val="top"/>
          </w:tcPr>
          <w:p w:rsidR="002D2F07" w:rsidRDefault="002D2F07" w:rsidP="00624D59">
            <w:pPr>
              <w:pStyle w:val="TableText"/>
              <w:keepNext/>
              <w:keepLines/>
              <w:spacing w:before="60" w:after="60"/>
            </w:pPr>
            <w:r>
              <w:t>Maryland</w:t>
            </w:r>
          </w:p>
        </w:tc>
        <w:tc>
          <w:tcPr>
            <w:tcW w:w="2348" w:type="dxa"/>
            <w:tcBorders>
              <w:top w:val="single" w:sz="4" w:space="0" w:color="auto"/>
              <w:bottom w:val="single" w:sz="4" w:space="0" w:color="auto"/>
            </w:tcBorders>
            <w:vAlign w:val="top"/>
          </w:tcPr>
          <w:p w:rsidR="002D2F07" w:rsidRDefault="002D2F07" w:rsidP="00624D59">
            <w:pPr>
              <w:pStyle w:val="TableText"/>
              <w:keepNext/>
              <w:keepLines/>
              <w:spacing w:before="60" w:after="60"/>
            </w:pPr>
            <w:r>
              <w:t>Maryland PROMISE</w:t>
            </w:r>
          </w:p>
        </w:tc>
        <w:tc>
          <w:tcPr>
            <w:tcW w:w="2339" w:type="dxa"/>
            <w:tcBorders>
              <w:top w:val="single" w:sz="4" w:space="0" w:color="auto"/>
              <w:bottom w:val="single" w:sz="4" w:space="0" w:color="auto"/>
            </w:tcBorders>
            <w:vAlign w:val="top"/>
          </w:tcPr>
          <w:p w:rsidR="002D2F07" w:rsidRDefault="002D2F07" w:rsidP="00624D59">
            <w:pPr>
              <w:pStyle w:val="TableText"/>
              <w:keepNext/>
              <w:keepLines/>
              <w:spacing w:before="60" w:after="60"/>
            </w:pPr>
            <w:r>
              <w:t>$31,190,076</w:t>
            </w:r>
          </w:p>
        </w:tc>
      </w:tr>
      <w:tr w:rsidR="002D2F07" w:rsidTr="00624D59">
        <w:trPr>
          <w:cantSplit/>
        </w:trPr>
        <w:tc>
          <w:tcPr>
            <w:tcW w:w="2342" w:type="dxa"/>
            <w:tcBorders>
              <w:top w:val="single" w:sz="4" w:space="0" w:color="auto"/>
              <w:bottom w:val="single" w:sz="4" w:space="0" w:color="auto"/>
            </w:tcBorders>
            <w:vAlign w:val="top"/>
          </w:tcPr>
          <w:p w:rsidR="002D2F07" w:rsidRDefault="002D2F07" w:rsidP="00624D59">
            <w:pPr>
              <w:pStyle w:val="TableText"/>
              <w:keepNext/>
              <w:spacing w:before="60" w:after="60"/>
            </w:pPr>
            <w:r>
              <w:t>New York Office of Mental Health</w:t>
            </w:r>
          </w:p>
        </w:tc>
        <w:tc>
          <w:tcPr>
            <w:tcW w:w="2331" w:type="dxa"/>
            <w:tcBorders>
              <w:top w:val="single" w:sz="4" w:space="0" w:color="auto"/>
              <w:bottom w:val="single" w:sz="4" w:space="0" w:color="auto"/>
            </w:tcBorders>
            <w:vAlign w:val="top"/>
          </w:tcPr>
          <w:p w:rsidR="002D2F07" w:rsidRDefault="002D2F07" w:rsidP="00624D59">
            <w:pPr>
              <w:pStyle w:val="TableText"/>
              <w:keepNext/>
              <w:keepLines/>
              <w:spacing w:before="60" w:after="60"/>
            </w:pPr>
            <w:r>
              <w:t>New York</w:t>
            </w:r>
          </w:p>
        </w:tc>
        <w:tc>
          <w:tcPr>
            <w:tcW w:w="2348" w:type="dxa"/>
            <w:tcBorders>
              <w:top w:val="single" w:sz="4" w:space="0" w:color="auto"/>
              <w:bottom w:val="single" w:sz="4" w:space="0" w:color="auto"/>
            </w:tcBorders>
            <w:vAlign w:val="top"/>
          </w:tcPr>
          <w:p w:rsidR="002D2F07" w:rsidRDefault="002D2F07" w:rsidP="00624D59">
            <w:pPr>
              <w:pStyle w:val="TableText"/>
              <w:keepNext/>
              <w:keepLines/>
              <w:spacing w:before="60" w:after="60"/>
            </w:pPr>
            <w:r>
              <w:t>New York State PROMISE (NYS PROMISE)</w:t>
            </w:r>
          </w:p>
        </w:tc>
        <w:tc>
          <w:tcPr>
            <w:tcW w:w="2339" w:type="dxa"/>
            <w:tcBorders>
              <w:top w:val="single" w:sz="4" w:space="0" w:color="auto"/>
              <w:bottom w:val="single" w:sz="4" w:space="0" w:color="auto"/>
            </w:tcBorders>
            <w:vAlign w:val="top"/>
          </w:tcPr>
          <w:p w:rsidR="002D2F07" w:rsidRDefault="002D2F07" w:rsidP="00624D59">
            <w:pPr>
              <w:pStyle w:val="TableText"/>
              <w:keepNext/>
              <w:keepLines/>
              <w:spacing w:before="60" w:after="60"/>
            </w:pPr>
            <w:r>
              <w:t>$32,500,000</w:t>
            </w:r>
          </w:p>
        </w:tc>
      </w:tr>
      <w:tr w:rsidR="002D2F07" w:rsidTr="00624D59">
        <w:trPr>
          <w:cantSplit/>
        </w:trPr>
        <w:tc>
          <w:tcPr>
            <w:tcW w:w="2342" w:type="dxa"/>
            <w:tcBorders>
              <w:top w:val="single" w:sz="4" w:space="0" w:color="auto"/>
              <w:bottom w:val="single" w:sz="4" w:space="0" w:color="auto"/>
            </w:tcBorders>
            <w:vAlign w:val="top"/>
          </w:tcPr>
          <w:p w:rsidR="002D2F07" w:rsidRDefault="002D2F07" w:rsidP="00624D59">
            <w:pPr>
              <w:pStyle w:val="TableText"/>
              <w:keepNext/>
              <w:spacing w:before="60" w:after="60"/>
            </w:pPr>
            <w:r>
              <w:t>Wisconsin Department of Workforce Development</w:t>
            </w:r>
          </w:p>
        </w:tc>
        <w:tc>
          <w:tcPr>
            <w:tcW w:w="2331" w:type="dxa"/>
            <w:tcBorders>
              <w:top w:val="single" w:sz="4" w:space="0" w:color="auto"/>
              <w:bottom w:val="single" w:sz="4" w:space="0" w:color="auto"/>
            </w:tcBorders>
            <w:vAlign w:val="top"/>
          </w:tcPr>
          <w:p w:rsidR="002D2F07" w:rsidRDefault="002D2F07" w:rsidP="00624D59">
            <w:pPr>
              <w:pStyle w:val="TableText"/>
              <w:keepNext/>
              <w:keepLines/>
              <w:spacing w:before="60" w:after="60"/>
            </w:pPr>
            <w:r>
              <w:t>Wisconsin</w:t>
            </w:r>
          </w:p>
        </w:tc>
        <w:tc>
          <w:tcPr>
            <w:tcW w:w="2348" w:type="dxa"/>
            <w:tcBorders>
              <w:top w:val="single" w:sz="4" w:space="0" w:color="auto"/>
              <w:bottom w:val="single" w:sz="4" w:space="0" w:color="auto"/>
            </w:tcBorders>
            <w:vAlign w:val="top"/>
          </w:tcPr>
          <w:p w:rsidR="002D2F07" w:rsidRDefault="002D2F07" w:rsidP="00624D59">
            <w:pPr>
              <w:pStyle w:val="TableText"/>
              <w:keepNext/>
              <w:keepLines/>
              <w:spacing w:before="60" w:after="60"/>
            </w:pPr>
            <w:r>
              <w:t>Wisconsin PROMISE</w:t>
            </w:r>
          </w:p>
        </w:tc>
        <w:tc>
          <w:tcPr>
            <w:tcW w:w="2339" w:type="dxa"/>
            <w:tcBorders>
              <w:top w:val="single" w:sz="4" w:space="0" w:color="auto"/>
              <w:bottom w:val="single" w:sz="4" w:space="0" w:color="auto"/>
            </w:tcBorders>
            <w:vAlign w:val="top"/>
          </w:tcPr>
          <w:p w:rsidR="002D2F07" w:rsidRDefault="002D2F07" w:rsidP="00624D59">
            <w:pPr>
              <w:pStyle w:val="TableText"/>
              <w:keepNext/>
              <w:keepLines/>
              <w:spacing w:before="60" w:after="60"/>
            </w:pPr>
            <w:r>
              <w:t>$32,497,181</w:t>
            </w:r>
          </w:p>
        </w:tc>
      </w:tr>
    </w:tbl>
    <w:p w:rsidR="002D2F07" w:rsidRDefault="002D2F07" w:rsidP="002D2F07">
      <w:pPr>
        <w:pStyle w:val="TableSourceCaption"/>
        <w:spacing w:after="360"/>
      </w:pPr>
      <w:r w:rsidRPr="00BB1195">
        <w:t>Source:</w:t>
      </w:r>
      <w:r>
        <w:tab/>
        <w:t>ED’s press release on PROMISE awards [</w:t>
      </w:r>
      <w:r w:rsidRPr="001333D0">
        <w:t>http://www.ed.gov/news/press-releases/department-awards-211-million-promoting-readiness-minors-supplemental-security-i</w:t>
      </w:r>
      <w:r>
        <w:t>].</w:t>
      </w:r>
    </w:p>
    <w:p w:rsidR="002D2F07" w:rsidRPr="0092048F" w:rsidRDefault="004974D9" w:rsidP="004974D9">
      <w:pPr>
        <w:pStyle w:val="NormalSS"/>
        <w:ind w:left="450" w:firstLine="0"/>
        <w:jc w:val="left"/>
        <w:rPr>
          <w:rFonts w:ascii="Times New Roman" w:hAnsi="Times New Roman"/>
        </w:rPr>
      </w:pPr>
      <w:r>
        <w:rPr>
          <w:rFonts w:ascii="Times New Roman" w:hAnsi="Times New Roman"/>
        </w:rPr>
        <w:t xml:space="preserve">A minimum of 2,000 youth </w:t>
      </w:r>
      <w:r w:rsidR="002D2F07" w:rsidRPr="0092048F">
        <w:rPr>
          <w:rFonts w:ascii="Times New Roman" w:hAnsi="Times New Roman"/>
        </w:rPr>
        <w:t>participate in the evaluation</w:t>
      </w:r>
      <w:r>
        <w:rPr>
          <w:rFonts w:ascii="Times New Roman" w:hAnsi="Times New Roman"/>
        </w:rPr>
        <w:t xml:space="preserve"> w</w:t>
      </w:r>
      <w:r w:rsidRPr="0092048F">
        <w:rPr>
          <w:rFonts w:ascii="Times New Roman" w:hAnsi="Times New Roman"/>
        </w:rPr>
        <w:t>ithin each PROMISE program</w:t>
      </w:r>
      <w:r w:rsidR="002D2F07" w:rsidRPr="0092048F">
        <w:rPr>
          <w:rFonts w:ascii="Times New Roman" w:hAnsi="Times New Roman"/>
        </w:rPr>
        <w:t xml:space="preserve">. </w:t>
      </w:r>
      <w:r>
        <w:rPr>
          <w:rFonts w:ascii="Times New Roman" w:hAnsi="Times New Roman"/>
        </w:rPr>
        <w:t xml:space="preserve"> We randomly assign half of the youth participants</w:t>
      </w:r>
      <w:r w:rsidR="002D2F07" w:rsidRPr="0092048F">
        <w:rPr>
          <w:rFonts w:ascii="Times New Roman" w:hAnsi="Times New Roman"/>
        </w:rPr>
        <w:t xml:space="preserve"> to a treatment group and the other half to a control group. </w:t>
      </w:r>
      <w:r w:rsidR="008D5B94">
        <w:rPr>
          <w:rFonts w:ascii="Times New Roman" w:hAnsi="Times New Roman"/>
        </w:rPr>
        <w:t xml:space="preserve"> We </w:t>
      </w:r>
      <w:r w:rsidR="002D2F07" w:rsidRPr="0092048F">
        <w:rPr>
          <w:rFonts w:ascii="Times New Roman" w:hAnsi="Times New Roman"/>
        </w:rPr>
        <w:t xml:space="preserve">sample </w:t>
      </w:r>
      <w:r w:rsidR="008D5B94">
        <w:rPr>
          <w:rFonts w:ascii="Times New Roman" w:hAnsi="Times New Roman"/>
        </w:rPr>
        <w:t xml:space="preserve">the </w:t>
      </w:r>
      <w:r w:rsidR="002D2F07" w:rsidRPr="0092048F">
        <w:rPr>
          <w:rFonts w:ascii="Times New Roman" w:hAnsi="Times New Roman"/>
        </w:rPr>
        <w:t>youth in the one program (in California) that expects to enroll more than 2,000 youth in the evaluation.</w:t>
      </w:r>
    </w:p>
    <w:p w:rsidR="002D2F07" w:rsidRPr="0092048F" w:rsidRDefault="002D2F07" w:rsidP="008D5B94">
      <w:pPr>
        <w:pStyle w:val="NormalSS"/>
        <w:ind w:left="450" w:firstLine="0"/>
        <w:jc w:val="left"/>
        <w:rPr>
          <w:rFonts w:ascii="Times New Roman" w:hAnsi="Times New Roman"/>
        </w:rPr>
      </w:pPr>
      <w:r w:rsidRPr="0092048F">
        <w:rPr>
          <w:rFonts w:ascii="Times New Roman" w:hAnsi="Times New Roman"/>
        </w:rPr>
        <w:t xml:space="preserve">Because we anticipate achieving at least an 80 percent response rate on the 18-month survey, we do not expect to submit a nonresponse bias analysis to OMB. </w:t>
      </w:r>
      <w:r w:rsidR="008D5B94">
        <w:rPr>
          <w:rFonts w:ascii="Times New Roman" w:hAnsi="Times New Roman"/>
        </w:rPr>
        <w:t xml:space="preserve"> </w:t>
      </w:r>
      <w:r w:rsidRPr="0092048F">
        <w:rPr>
          <w:rFonts w:ascii="Times New Roman" w:hAnsi="Times New Roman"/>
        </w:rPr>
        <w:t>We will, however, use SSA lists and administrative data to assess the extent of differences between evaluation enrollees and non-enrollees at baseline and between survey respondents and non</w:t>
      </w:r>
      <w:r w:rsidR="008D5B94">
        <w:rPr>
          <w:rFonts w:ascii="Times New Roman" w:hAnsi="Times New Roman"/>
        </w:rPr>
        <w:noBreakHyphen/>
      </w:r>
      <w:r w:rsidRPr="0092048F">
        <w:rPr>
          <w:rFonts w:ascii="Times New Roman" w:hAnsi="Times New Roman"/>
        </w:rPr>
        <w:t>respondents at follow-up.</w:t>
      </w:r>
    </w:p>
    <w:p w:rsidR="002D2F07" w:rsidRPr="0092048F" w:rsidRDefault="002D2F07" w:rsidP="008D5B94">
      <w:pPr>
        <w:pStyle w:val="Heading3"/>
        <w:ind w:firstLine="18"/>
        <w:rPr>
          <w:rFonts w:ascii="Times New Roman" w:hAnsi="Times New Roman"/>
        </w:rPr>
      </w:pPr>
      <w:bookmarkStart w:id="10" w:name="_Toc406428081"/>
      <w:r w:rsidRPr="0092048F">
        <w:rPr>
          <w:rFonts w:ascii="Times New Roman" w:hAnsi="Times New Roman"/>
        </w:rPr>
        <w:t>2.</w:t>
      </w:r>
      <w:r w:rsidRPr="0092048F">
        <w:rPr>
          <w:rFonts w:ascii="Times New Roman" w:hAnsi="Times New Roman"/>
        </w:rPr>
        <w:tab/>
        <w:t>Selection of youth</w:t>
      </w:r>
      <w:bookmarkEnd w:id="10"/>
    </w:p>
    <w:p w:rsidR="002D2F07" w:rsidRPr="0092048F" w:rsidRDefault="002D2F07" w:rsidP="008D5B94">
      <w:pPr>
        <w:pStyle w:val="NormalSS"/>
        <w:ind w:left="450" w:firstLine="0"/>
        <w:jc w:val="left"/>
        <w:rPr>
          <w:rFonts w:ascii="Times New Roman" w:hAnsi="Times New Roman"/>
        </w:rPr>
      </w:pPr>
      <w:r w:rsidRPr="0092048F">
        <w:rPr>
          <w:rFonts w:ascii="Times New Roman" w:hAnsi="Times New Roman"/>
        </w:rPr>
        <w:t xml:space="preserve">The </w:t>
      </w:r>
      <w:r w:rsidR="00755088">
        <w:rPr>
          <w:rFonts w:ascii="Times New Roman" w:hAnsi="Times New Roman"/>
        </w:rPr>
        <w:t xml:space="preserve">enrolled youth and their parents or legal guardians will be the </w:t>
      </w:r>
      <w:r w:rsidRPr="0092048F">
        <w:rPr>
          <w:rFonts w:ascii="Times New Roman" w:hAnsi="Times New Roman"/>
        </w:rPr>
        <w:t xml:space="preserve">respondent universe for the 18-month surveys. </w:t>
      </w:r>
      <w:r w:rsidR="00755088">
        <w:rPr>
          <w:rFonts w:ascii="Times New Roman" w:hAnsi="Times New Roman"/>
        </w:rPr>
        <w:t xml:space="preserve"> </w:t>
      </w:r>
      <w:r w:rsidRPr="0092048F">
        <w:rPr>
          <w:rFonts w:ascii="Times New Roman" w:hAnsi="Times New Roman"/>
        </w:rPr>
        <w:t xml:space="preserve">Five of the programs anticipate enrolling 2,000 youth and families in the PROMISE evaluation, thus </w:t>
      </w:r>
      <w:r w:rsidR="00755088">
        <w:rPr>
          <w:rFonts w:ascii="Times New Roman" w:hAnsi="Times New Roman"/>
        </w:rPr>
        <w:t>we will not need to sample.   However, t</w:t>
      </w:r>
      <w:r w:rsidRPr="0092048F">
        <w:rPr>
          <w:rFonts w:ascii="Times New Roman" w:hAnsi="Times New Roman"/>
        </w:rPr>
        <w:t xml:space="preserve">he California program plans to enroll 3,172 youth in the evaluation. </w:t>
      </w:r>
      <w:r w:rsidR="00755088">
        <w:rPr>
          <w:rFonts w:ascii="Times New Roman" w:hAnsi="Times New Roman"/>
        </w:rPr>
        <w:t xml:space="preserve"> </w:t>
      </w:r>
      <w:r w:rsidRPr="0092048F">
        <w:rPr>
          <w:rFonts w:ascii="Times New Roman" w:hAnsi="Times New Roman"/>
        </w:rPr>
        <w:t>There</w:t>
      </w:r>
      <w:r w:rsidR="00755088">
        <w:rPr>
          <w:rFonts w:ascii="Times New Roman" w:hAnsi="Times New Roman"/>
        </w:rPr>
        <w:t xml:space="preserve">fore, for the California program we will </w:t>
      </w:r>
      <w:r w:rsidRPr="0092048F">
        <w:rPr>
          <w:rFonts w:ascii="Times New Roman" w:hAnsi="Times New Roman"/>
        </w:rPr>
        <w:t xml:space="preserve">need to randomly select youth </w:t>
      </w:r>
      <w:r w:rsidR="00755088">
        <w:rPr>
          <w:rFonts w:ascii="Times New Roman" w:hAnsi="Times New Roman"/>
        </w:rPr>
        <w:t xml:space="preserve">enrollees </w:t>
      </w:r>
      <w:r w:rsidRPr="0092048F">
        <w:rPr>
          <w:rFonts w:ascii="Times New Roman" w:hAnsi="Times New Roman"/>
        </w:rPr>
        <w:t xml:space="preserve">for follow-up data collection, because SSA’s budget for the evaluation presumes </w:t>
      </w:r>
      <w:r w:rsidR="00755088">
        <w:rPr>
          <w:rFonts w:ascii="Times New Roman" w:hAnsi="Times New Roman"/>
        </w:rPr>
        <w:t>we will attempt the</w:t>
      </w:r>
      <w:r w:rsidRPr="0092048F">
        <w:rPr>
          <w:rFonts w:ascii="Times New Roman" w:hAnsi="Times New Roman"/>
        </w:rPr>
        <w:t xml:space="preserve"> follow-up data collection with only 2,000 youth per site.</w:t>
      </w:r>
    </w:p>
    <w:p w:rsidR="002D2F07" w:rsidRPr="0092048F" w:rsidRDefault="002D2F07" w:rsidP="008D5B94">
      <w:pPr>
        <w:pStyle w:val="NormalSS"/>
        <w:ind w:left="450" w:firstLine="0"/>
        <w:jc w:val="left"/>
        <w:rPr>
          <w:rFonts w:ascii="Times New Roman" w:hAnsi="Times New Roman"/>
        </w:rPr>
      </w:pPr>
      <w:r w:rsidRPr="0092048F">
        <w:rPr>
          <w:rFonts w:ascii="Times New Roman" w:hAnsi="Times New Roman"/>
        </w:rPr>
        <w:t xml:space="preserve">The California program will recruit and enroll youth over a 15-month period. </w:t>
      </w:r>
      <w:r w:rsidR="00755088">
        <w:rPr>
          <w:rFonts w:ascii="Times New Roman" w:hAnsi="Times New Roman"/>
        </w:rPr>
        <w:t xml:space="preserve"> </w:t>
      </w:r>
      <w:r w:rsidRPr="0092048F">
        <w:rPr>
          <w:rFonts w:ascii="Times New Roman" w:hAnsi="Times New Roman"/>
        </w:rPr>
        <w:t xml:space="preserve">Because the recruitment period will be less than 18 months, </w:t>
      </w:r>
      <w:r w:rsidR="00D91AAB">
        <w:rPr>
          <w:rFonts w:ascii="Times New Roman" w:hAnsi="Times New Roman"/>
        </w:rPr>
        <w:t xml:space="preserve">they will complete </w:t>
      </w:r>
      <w:r w:rsidRPr="0092048F">
        <w:rPr>
          <w:rFonts w:ascii="Times New Roman" w:hAnsi="Times New Roman"/>
        </w:rPr>
        <w:t xml:space="preserve">enrollment </w:t>
      </w:r>
      <w:r w:rsidR="00D91AAB">
        <w:rPr>
          <w:rFonts w:ascii="Times New Roman" w:hAnsi="Times New Roman"/>
        </w:rPr>
        <w:t>b</w:t>
      </w:r>
      <w:r w:rsidRPr="0092048F">
        <w:rPr>
          <w:rFonts w:ascii="Times New Roman" w:hAnsi="Times New Roman"/>
        </w:rPr>
        <w:t xml:space="preserve">efore it is time to conduct the 18-month follow-up with the first California youth who entered the evaluation. </w:t>
      </w:r>
      <w:r w:rsidR="00D91AAB">
        <w:rPr>
          <w:rFonts w:ascii="Times New Roman" w:hAnsi="Times New Roman"/>
        </w:rPr>
        <w:t xml:space="preserve"> We will simplify the d</w:t>
      </w:r>
      <w:r w:rsidRPr="0092048F">
        <w:rPr>
          <w:rFonts w:ascii="Times New Roman" w:hAnsi="Times New Roman"/>
        </w:rPr>
        <w:t xml:space="preserve">esign for drawing the sample, because </w:t>
      </w:r>
      <w:r w:rsidR="00D91AAB">
        <w:rPr>
          <w:rFonts w:ascii="Times New Roman" w:hAnsi="Times New Roman"/>
        </w:rPr>
        <w:t xml:space="preserve">we will know the final </w:t>
      </w:r>
      <w:r w:rsidRPr="0092048F">
        <w:rPr>
          <w:rFonts w:ascii="Times New Roman" w:hAnsi="Times New Roman"/>
        </w:rPr>
        <w:t xml:space="preserve">population of enrollees </w:t>
      </w:r>
      <w:r w:rsidR="00D91AAB">
        <w:rPr>
          <w:rFonts w:ascii="Times New Roman" w:hAnsi="Times New Roman"/>
        </w:rPr>
        <w:t xml:space="preserve">at the time </w:t>
      </w:r>
      <w:r w:rsidRPr="0092048F">
        <w:rPr>
          <w:rFonts w:ascii="Times New Roman" w:hAnsi="Times New Roman"/>
        </w:rPr>
        <w:t>we select the survey sample.</w:t>
      </w:r>
    </w:p>
    <w:p w:rsidR="002D2F07" w:rsidRDefault="002D2F07" w:rsidP="00D91AAB">
      <w:pPr>
        <w:pStyle w:val="NormalSS"/>
        <w:ind w:left="450" w:firstLine="0"/>
        <w:jc w:val="left"/>
        <w:rPr>
          <w:rFonts w:ascii="Times New Roman" w:hAnsi="Times New Roman"/>
        </w:rPr>
      </w:pPr>
      <w:r w:rsidRPr="0092048F">
        <w:rPr>
          <w:rFonts w:ascii="Times New Roman" w:hAnsi="Times New Roman"/>
        </w:rPr>
        <w:lastRenderedPageBreak/>
        <w:t>In California, we will conduct stratified random sampling, with the strata defined by the key dimensions, as follows:</w:t>
      </w:r>
    </w:p>
    <w:p w:rsidR="00D91AAB" w:rsidRPr="00D91AAB" w:rsidRDefault="002D2F07" w:rsidP="00D91AAB">
      <w:pPr>
        <w:pStyle w:val="NormalSS"/>
        <w:numPr>
          <w:ilvl w:val="0"/>
          <w:numId w:val="6"/>
        </w:numPr>
        <w:spacing w:after="0"/>
        <w:ind w:left="806"/>
        <w:jc w:val="left"/>
        <w:rPr>
          <w:rFonts w:ascii="Times New Roman" w:hAnsi="Times New Roman"/>
        </w:rPr>
      </w:pPr>
      <w:r w:rsidRPr="00D91AAB">
        <w:rPr>
          <w:rFonts w:ascii="Times New Roman" w:hAnsi="Times New Roman"/>
        </w:rPr>
        <w:t>Local education agency (LEA): 19 strata</w:t>
      </w:r>
    </w:p>
    <w:p w:rsidR="002D2F07" w:rsidRPr="00D91AAB" w:rsidRDefault="002D2F07" w:rsidP="00D91AAB">
      <w:pPr>
        <w:pStyle w:val="NormalSS"/>
        <w:numPr>
          <w:ilvl w:val="0"/>
          <w:numId w:val="6"/>
        </w:numPr>
        <w:spacing w:after="0"/>
        <w:ind w:left="806"/>
        <w:jc w:val="left"/>
        <w:rPr>
          <w:rFonts w:ascii="Times New Roman" w:hAnsi="Times New Roman"/>
        </w:rPr>
      </w:pPr>
      <w:r w:rsidRPr="00D91AAB">
        <w:rPr>
          <w:rFonts w:ascii="Times New Roman" w:hAnsi="Times New Roman"/>
        </w:rPr>
        <w:t>Treatment/control status: 2 strata</w:t>
      </w:r>
    </w:p>
    <w:p w:rsidR="00D91AAB" w:rsidRPr="00D91AAB" w:rsidRDefault="00D91AAB" w:rsidP="00D91AAB">
      <w:pPr>
        <w:pStyle w:val="NormalSS"/>
        <w:spacing w:after="0"/>
        <w:ind w:left="806" w:firstLine="0"/>
        <w:jc w:val="left"/>
        <w:rPr>
          <w:rFonts w:ascii="Times New Roman" w:hAnsi="Times New Roman"/>
        </w:rPr>
      </w:pPr>
    </w:p>
    <w:p w:rsidR="002D2F07" w:rsidRPr="0092048F" w:rsidRDefault="002D2F07" w:rsidP="00D91AAB">
      <w:pPr>
        <w:pStyle w:val="NormalSS"/>
        <w:ind w:left="450" w:firstLine="0"/>
        <w:jc w:val="left"/>
        <w:rPr>
          <w:rFonts w:ascii="Times New Roman" w:hAnsi="Times New Roman"/>
        </w:rPr>
      </w:pPr>
      <w:r w:rsidRPr="0092048F">
        <w:rPr>
          <w:rFonts w:ascii="Times New Roman" w:hAnsi="Times New Roman"/>
        </w:rPr>
        <w:t>These strata define 38 cells, which will be the basis for the random selection of cases for the survey sample.</w:t>
      </w:r>
    </w:p>
    <w:p w:rsidR="00CC5C66" w:rsidRPr="00625219" w:rsidRDefault="002D2F07" w:rsidP="00D91AAB">
      <w:pPr>
        <w:pStyle w:val="NormalSS"/>
        <w:ind w:left="450" w:firstLine="0"/>
        <w:jc w:val="left"/>
        <w:rPr>
          <w:rFonts w:ascii="Times New Roman" w:hAnsi="Times New Roman"/>
        </w:rPr>
      </w:pPr>
      <w:r w:rsidRPr="0092048F">
        <w:rPr>
          <w:rFonts w:ascii="Times New Roman" w:hAnsi="Times New Roman"/>
        </w:rPr>
        <w:t xml:space="preserve">The probability that </w:t>
      </w:r>
      <w:r w:rsidR="00D91AAB">
        <w:rPr>
          <w:rFonts w:ascii="Times New Roman" w:hAnsi="Times New Roman"/>
        </w:rPr>
        <w:t xml:space="preserve">we will select </w:t>
      </w:r>
      <w:r w:rsidRPr="0092048F">
        <w:rPr>
          <w:rFonts w:ascii="Times New Roman" w:hAnsi="Times New Roman"/>
        </w:rPr>
        <w:t xml:space="preserve">an enrolled youth into the survey sample will be equal to the budgeted sample size (2,000) divided by the achieved number of enrolled youth who </w:t>
      </w:r>
      <w:r w:rsidR="00D91AAB">
        <w:rPr>
          <w:rFonts w:ascii="Times New Roman" w:hAnsi="Times New Roman"/>
        </w:rPr>
        <w:t>we will randomly assign</w:t>
      </w:r>
      <w:r w:rsidRPr="0092048F">
        <w:rPr>
          <w:rFonts w:ascii="Times New Roman" w:hAnsi="Times New Roman"/>
        </w:rPr>
        <w:t>, which we assume for now will be the California program’s proposed total number of enrollees, less the approximately 3 percent of enrollees who will be non</w:t>
      </w:r>
      <w:r w:rsidR="00D91AAB">
        <w:rPr>
          <w:rFonts w:ascii="Times New Roman" w:hAnsi="Times New Roman"/>
        </w:rPr>
        <w:t>-</w:t>
      </w:r>
      <w:r w:rsidRPr="0092048F">
        <w:rPr>
          <w:rFonts w:ascii="Times New Roman" w:hAnsi="Times New Roman"/>
        </w:rPr>
        <w:t xml:space="preserve">research cases: </w:t>
      </w:r>
      <w:r w:rsidR="00D91AAB">
        <w:rPr>
          <w:rFonts w:ascii="Times New Roman" w:hAnsi="Times New Roman"/>
        </w:rPr>
        <w:t xml:space="preserve"> </w:t>
      </w:r>
      <w:r w:rsidRPr="0092048F">
        <w:rPr>
          <w:rFonts w:ascii="Times New Roman" w:hAnsi="Times New Roman"/>
        </w:rPr>
        <w:t xml:space="preserve">3,172 – 95 = 3,077. </w:t>
      </w:r>
      <w:r w:rsidR="00D91AAB">
        <w:rPr>
          <w:rFonts w:ascii="Times New Roman" w:hAnsi="Times New Roman"/>
        </w:rPr>
        <w:t xml:space="preserve"> </w:t>
      </w:r>
      <w:r w:rsidRPr="0092048F">
        <w:rPr>
          <w:rFonts w:ascii="Times New Roman" w:hAnsi="Times New Roman"/>
        </w:rPr>
        <w:t>Under this assumption, the selection probability w</w:t>
      </w:r>
      <w:r w:rsidR="00D91AAB">
        <w:rPr>
          <w:rFonts w:ascii="Times New Roman" w:hAnsi="Times New Roman"/>
        </w:rPr>
        <w:t>ill</w:t>
      </w:r>
      <w:r w:rsidRPr="0092048F">
        <w:rPr>
          <w:rFonts w:ascii="Times New Roman" w:hAnsi="Times New Roman"/>
        </w:rPr>
        <w:t xml:space="preserve"> be 2,000/3,077 = 0.650. </w:t>
      </w:r>
      <w:r w:rsidR="00D91AAB">
        <w:rPr>
          <w:rFonts w:ascii="Times New Roman" w:hAnsi="Times New Roman"/>
        </w:rPr>
        <w:t xml:space="preserve"> </w:t>
      </w:r>
      <w:r w:rsidRPr="0092048F">
        <w:rPr>
          <w:rFonts w:ascii="Times New Roman" w:hAnsi="Times New Roman"/>
        </w:rPr>
        <w:t xml:space="preserve">We will array the research enrollees across the 38 cells, </w:t>
      </w:r>
      <w:r w:rsidR="00D91AAB" w:rsidRPr="0092048F">
        <w:rPr>
          <w:rFonts w:ascii="Times New Roman" w:hAnsi="Times New Roman"/>
        </w:rPr>
        <w:t>and then</w:t>
      </w:r>
      <w:r w:rsidRPr="0092048F">
        <w:rPr>
          <w:rFonts w:ascii="Times New Roman" w:hAnsi="Times New Roman"/>
        </w:rPr>
        <w:t xml:space="preserve"> randomly select cases from each cell with a probability of 0.650. </w:t>
      </w:r>
      <w:r w:rsidR="00D91AAB">
        <w:rPr>
          <w:rFonts w:ascii="Times New Roman" w:hAnsi="Times New Roman"/>
        </w:rPr>
        <w:t xml:space="preserve"> </w:t>
      </w:r>
      <w:r w:rsidRPr="0092048F">
        <w:rPr>
          <w:rFonts w:ascii="Times New Roman" w:hAnsi="Times New Roman"/>
        </w:rPr>
        <w:t>This method w</w:t>
      </w:r>
      <w:r w:rsidR="00D91AAB">
        <w:rPr>
          <w:rFonts w:ascii="Times New Roman" w:hAnsi="Times New Roman"/>
        </w:rPr>
        <w:t xml:space="preserve">ill ensure the representation of </w:t>
      </w:r>
      <w:r w:rsidRPr="0092048F">
        <w:rPr>
          <w:rFonts w:ascii="Times New Roman" w:hAnsi="Times New Roman"/>
        </w:rPr>
        <w:t xml:space="preserve">each cell in the sample in the same proportion that it is represented in population of enrollees. </w:t>
      </w:r>
      <w:r w:rsidR="00D91AAB">
        <w:rPr>
          <w:rFonts w:ascii="Times New Roman" w:hAnsi="Times New Roman"/>
        </w:rPr>
        <w:t xml:space="preserve"> </w:t>
      </w:r>
      <w:r w:rsidRPr="0092048F">
        <w:rPr>
          <w:rFonts w:ascii="Times New Roman" w:hAnsi="Times New Roman"/>
        </w:rPr>
        <w:t>All research enrollees in the California program will hav</w:t>
      </w:r>
      <w:r w:rsidR="00D91AAB">
        <w:rPr>
          <w:rFonts w:ascii="Times New Roman" w:hAnsi="Times New Roman"/>
        </w:rPr>
        <w:t xml:space="preserve">e the same probability of </w:t>
      </w:r>
      <w:r w:rsidRPr="0092048F">
        <w:rPr>
          <w:rFonts w:ascii="Times New Roman" w:hAnsi="Times New Roman"/>
        </w:rPr>
        <w:t>select</w:t>
      </w:r>
      <w:r w:rsidR="00D91AAB">
        <w:rPr>
          <w:rFonts w:ascii="Times New Roman" w:hAnsi="Times New Roman"/>
        </w:rPr>
        <w:t>ion</w:t>
      </w:r>
      <w:r w:rsidRPr="0092048F">
        <w:rPr>
          <w:rFonts w:ascii="Times New Roman" w:hAnsi="Times New Roman"/>
        </w:rPr>
        <w:t xml:space="preserve"> into the survey sample, so the sample will be self-weighting, and </w:t>
      </w:r>
      <w:r w:rsidR="00D91AAB">
        <w:rPr>
          <w:rFonts w:ascii="Times New Roman" w:hAnsi="Times New Roman"/>
        </w:rPr>
        <w:t xml:space="preserve">we </w:t>
      </w:r>
      <w:r w:rsidRPr="0092048F">
        <w:rPr>
          <w:rFonts w:ascii="Times New Roman" w:hAnsi="Times New Roman"/>
        </w:rPr>
        <w:t xml:space="preserve">will not </w:t>
      </w:r>
      <w:r w:rsidR="00D91AAB">
        <w:rPr>
          <w:rFonts w:ascii="Times New Roman" w:hAnsi="Times New Roman"/>
        </w:rPr>
        <w:t>need</w:t>
      </w:r>
      <w:r w:rsidRPr="0092048F">
        <w:rPr>
          <w:rFonts w:ascii="Times New Roman" w:hAnsi="Times New Roman"/>
        </w:rPr>
        <w:t xml:space="preserve"> to calculate sampling weights.</w:t>
      </w:r>
      <w:r w:rsidRPr="004D0247">
        <w:rPr>
          <w:rStyle w:val="FootnoteReference"/>
        </w:rPr>
        <w:footnoteReference w:id="1"/>
      </w:r>
      <w:r w:rsidRPr="0092048F">
        <w:rPr>
          <w:rFonts w:ascii="Times New Roman" w:hAnsi="Times New Roman"/>
        </w:rPr>
        <w:t xml:space="preserve"> </w:t>
      </w:r>
      <w:r w:rsidR="00D91AAB">
        <w:rPr>
          <w:rFonts w:ascii="Times New Roman" w:hAnsi="Times New Roman"/>
        </w:rPr>
        <w:t xml:space="preserve"> </w:t>
      </w:r>
      <w:r w:rsidRPr="0092048F">
        <w:rPr>
          <w:rFonts w:ascii="Times New Roman" w:hAnsi="Times New Roman"/>
        </w:rPr>
        <w:t xml:space="preserve">However, </w:t>
      </w:r>
      <w:r w:rsidR="00D91AAB">
        <w:rPr>
          <w:rFonts w:ascii="Times New Roman" w:hAnsi="Times New Roman"/>
        </w:rPr>
        <w:t>we will need</w:t>
      </w:r>
      <w:r w:rsidRPr="0092048F">
        <w:rPr>
          <w:rFonts w:ascii="Times New Roman" w:hAnsi="Times New Roman"/>
        </w:rPr>
        <w:t xml:space="preserve"> to calculate weights to correct for nonresponse to the follow-up surveys.</w:t>
      </w:r>
    </w:p>
    <w:p w:rsidR="00CC5C66" w:rsidRPr="00625219" w:rsidRDefault="00D91AAB" w:rsidP="00D91AAB">
      <w:pPr>
        <w:pStyle w:val="Heading2Red"/>
        <w:tabs>
          <w:tab w:val="left" w:pos="450"/>
        </w:tabs>
        <w:spacing w:after="0"/>
        <w:jc w:val="left"/>
        <w:rPr>
          <w:rFonts w:ascii="Times New Roman" w:hAnsi="Times New Roman"/>
          <w:color w:val="auto"/>
        </w:rPr>
      </w:pPr>
      <w:bookmarkStart w:id="11" w:name="_Toc371519657"/>
      <w:bookmarkStart w:id="12" w:name="_Toc374350542"/>
      <w:r>
        <w:rPr>
          <w:rFonts w:ascii="Times New Roman" w:hAnsi="Times New Roman"/>
          <w:color w:val="auto"/>
        </w:rPr>
        <w:t xml:space="preserve">B2.  </w:t>
      </w:r>
      <w:r w:rsidR="00CC5C66" w:rsidRPr="00625219">
        <w:rPr>
          <w:rFonts w:ascii="Times New Roman" w:hAnsi="Times New Roman"/>
          <w:color w:val="auto"/>
        </w:rPr>
        <w:t>Procedures for the Collection of Information</w:t>
      </w:r>
      <w:bookmarkEnd w:id="11"/>
      <w:bookmarkEnd w:id="12"/>
    </w:p>
    <w:p w:rsidR="00430EC7" w:rsidRDefault="00430EC7" w:rsidP="00430EC7">
      <w:pPr>
        <w:pStyle w:val="Heading3"/>
        <w:spacing w:after="0"/>
        <w:ind w:left="810" w:firstLine="0"/>
        <w:jc w:val="left"/>
        <w:rPr>
          <w:rFonts w:ascii="Times New Roman" w:hAnsi="Times New Roman"/>
        </w:rPr>
      </w:pPr>
    </w:p>
    <w:p w:rsidR="006D5243" w:rsidRPr="006D5243" w:rsidRDefault="006D5243" w:rsidP="006D5243">
      <w:pPr>
        <w:pStyle w:val="Heading3"/>
        <w:numPr>
          <w:ilvl w:val="0"/>
          <w:numId w:val="8"/>
        </w:numPr>
        <w:spacing w:after="0"/>
        <w:jc w:val="left"/>
        <w:rPr>
          <w:rFonts w:ascii="Times New Roman" w:hAnsi="Times New Roman"/>
        </w:rPr>
      </w:pPr>
      <w:r w:rsidRPr="00B94E0D">
        <w:rPr>
          <w:rFonts w:ascii="Times New Roman" w:hAnsi="Times New Roman"/>
        </w:rPr>
        <w:t>Recruiting Study Participants</w:t>
      </w:r>
    </w:p>
    <w:p w:rsidR="00CC5C66" w:rsidRPr="00625219" w:rsidRDefault="00CC5C66" w:rsidP="006D5243">
      <w:pPr>
        <w:pStyle w:val="Heading3"/>
        <w:numPr>
          <w:ilvl w:val="0"/>
          <w:numId w:val="9"/>
        </w:numPr>
        <w:tabs>
          <w:tab w:val="clear" w:pos="432"/>
          <w:tab w:val="left" w:pos="630"/>
          <w:tab w:val="left" w:pos="720"/>
        </w:tabs>
        <w:spacing w:after="0"/>
        <w:ind w:hanging="378"/>
        <w:jc w:val="left"/>
        <w:rPr>
          <w:rFonts w:ascii="Times New Roman" w:hAnsi="Times New Roman"/>
        </w:rPr>
      </w:pPr>
      <w:r w:rsidRPr="00625219">
        <w:rPr>
          <w:rFonts w:ascii="Times New Roman" w:hAnsi="Times New Roman"/>
        </w:rPr>
        <w:t>Staff Interviews</w:t>
      </w:r>
    </w:p>
    <w:p w:rsidR="00E56ED0" w:rsidRDefault="00D91AAB" w:rsidP="006D5243">
      <w:pPr>
        <w:pStyle w:val="NormalSS"/>
        <w:tabs>
          <w:tab w:val="clear" w:pos="432"/>
          <w:tab w:val="left" w:pos="810"/>
        </w:tabs>
        <w:spacing w:after="0"/>
        <w:ind w:left="810" w:firstLine="0"/>
        <w:jc w:val="left"/>
        <w:rPr>
          <w:rFonts w:ascii="Times New Roman" w:hAnsi="Times New Roman"/>
        </w:rPr>
      </w:pPr>
      <w:r>
        <w:rPr>
          <w:rFonts w:ascii="Times New Roman" w:hAnsi="Times New Roman"/>
        </w:rPr>
        <w:t>As our</w:t>
      </w:r>
      <w:r w:rsidR="00CC5C66" w:rsidRPr="00625219">
        <w:rPr>
          <w:rFonts w:ascii="Times New Roman" w:hAnsi="Times New Roman"/>
        </w:rPr>
        <w:t xml:space="preserve"> first step in the data collection</w:t>
      </w:r>
      <w:r>
        <w:rPr>
          <w:rFonts w:ascii="Times New Roman" w:hAnsi="Times New Roman"/>
        </w:rPr>
        <w:t>, we</w:t>
      </w:r>
      <w:r w:rsidR="00CC5C66" w:rsidRPr="00625219">
        <w:rPr>
          <w:rFonts w:ascii="Times New Roman" w:hAnsi="Times New Roman"/>
        </w:rPr>
        <w:t xml:space="preserve"> </w:t>
      </w:r>
      <w:r>
        <w:rPr>
          <w:rFonts w:ascii="Times New Roman" w:hAnsi="Times New Roman"/>
        </w:rPr>
        <w:t>sent</w:t>
      </w:r>
      <w:r w:rsidR="00CC5C66" w:rsidRPr="00625219">
        <w:rPr>
          <w:rFonts w:ascii="Times New Roman" w:hAnsi="Times New Roman"/>
        </w:rPr>
        <w:t xml:space="preserve"> a letter to each PROMISE site project director explaining the evaluation and seeking their cooperation with it. </w:t>
      </w:r>
      <w:r w:rsidR="004107E6">
        <w:rPr>
          <w:rFonts w:ascii="Times New Roman" w:hAnsi="Times New Roman"/>
        </w:rPr>
        <w:t xml:space="preserve"> </w:t>
      </w:r>
      <w:r w:rsidR="00CC5C66" w:rsidRPr="00625219">
        <w:rPr>
          <w:rFonts w:ascii="Times New Roman" w:hAnsi="Times New Roman"/>
        </w:rPr>
        <w:t xml:space="preserve">The letter </w:t>
      </w:r>
      <w:r>
        <w:rPr>
          <w:rFonts w:ascii="Times New Roman" w:hAnsi="Times New Roman"/>
        </w:rPr>
        <w:t>came</w:t>
      </w:r>
      <w:r w:rsidR="00CC5C66" w:rsidRPr="00625219">
        <w:rPr>
          <w:rFonts w:ascii="Times New Roman" w:hAnsi="Times New Roman"/>
        </w:rPr>
        <w:t xml:space="preserve"> from Jeffrey Hemmeter, the SSA Project Officer, to lend credibility to the study and further encourage cooperation. </w:t>
      </w:r>
      <w:r w:rsidR="004107E6">
        <w:rPr>
          <w:rFonts w:ascii="Times New Roman" w:hAnsi="Times New Roman"/>
        </w:rPr>
        <w:t xml:space="preserve"> </w:t>
      </w:r>
      <w:r w:rsidR="00CC5C66" w:rsidRPr="00625219">
        <w:rPr>
          <w:rFonts w:ascii="Times New Roman" w:hAnsi="Times New Roman"/>
        </w:rPr>
        <w:t>The evaluator follow</w:t>
      </w:r>
      <w:r>
        <w:rPr>
          <w:rFonts w:ascii="Times New Roman" w:hAnsi="Times New Roman"/>
        </w:rPr>
        <w:t>ed</w:t>
      </w:r>
      <w:r w:rsidR="00CC5C66" w:rsidRPr="00625219">
        <w:rPr>
          <w:rFonts w:ascii="Times New Roman" w:hAnsi="Times New Roman"/>
        </w:rPr>
        <w:t xml:space="preserve"> up with the PROMISE project director in a telephone call to describe further the information </w:t>
      </w:r>
      <w:r w:rsidR="004107E6">
        <w:rPr>
          <w:rFonts w:ascii="Times New Roman" w:hAnsi="Times New Roman"/>
        </w:rPr>
        <w:t>we will gather</w:t>
      </w:r>
      <w:r w:rsidR="00CC5C66" w:rsidRPr="00625219">
        <w:rPr>
          <w:rFonts w:ascii="Times New Roman" w:hAnsi="Times New Roman"/>
        </w:rPr>
        <w:t xml:space="preserve"> from PROMISE stakeholders during in-person interviews and a brief self-administ</w:t>
      </w:r>
      <w:r>
        <w:rPr>
          <w:rFonts w:ascii="Times New Roman" w:hAnsi="Times New Roman"/>
        </w:rPr>
        <w:t xml:space="preserve">ered social network survey we </w:t>
      </w:r>
      <w:r w:rsidR="004107E6">
        <w:rPr>
          <w:rFonts w:ascii="Times New Roman" w:hAnsi="Times New Roman"/>
        </w:rPr>
        <w:t>ask them to complete</w:t>
      </w:r>
      <w:r w:rsidR="00CC5C66" w:rsidRPr="00625219">
        <w:rPr>
          <w:rFonts w:ascii="Times New Roman" w:hAnsi="Times New Roman"/>
        </w:rPr>
        <w:t xml:space="preserve"> at the end of each interview. </w:t>
      </w:r>
      <w:r>
        <w:rPr>
          <w:rFonts w:ascii="Times New Roman" w:hAnsi="Times New Roman"/>
        </w:rPr>
        <w:t xml:space="preserve"> We </w:t>
      </w:r>
      <w:r w:rsidR="004107E6">
        <w:rPr>
          <w:rFonts w:ascii="Times New Roman" w:hAnsi="Times New Roman"/>
        </w:rPr>
        <w:t>ask</w:t>
      </w:r>
      <w:r>
        <w:rPr>
          <w:rFonts w:ascii="Times New Roman" w:hAnsi="Times New Roman"/>
        </w:rPr>
        <w:t>ed</w:t>
      </w:r>
      <w:r w:rsidR="004107E6">
        <w:rPr>
          <w:rFonts w:ascii="Times New Roman" w:hAnsi="Times New Roman"/>
        </w:rPr>
        <w:t xml:space="preserve"> p</w:t>
      </w:r>
      <w:r w:rsidR="00CC5C66" w:rsidRPr="00625219">
        <w:rPr>
          <w:rFonts w:ascii="Times New Roman" w:hAnsi="Times New Roman"/>
        </w:rPr>
        <w:t xml:space="preserve">roject directors to identify individuals who </w:t>
      </w:r>
      <w:r>
        <w:rPr>
          <w:rFonts w:ascii="Times New Roman" w:hAnsi="Times New Roman"/>
        </w:rPr>
        <w:t>can</w:t>
      </w:r>
      <w:r w:rsidR="00CC5C66" w:rsidRPr="00625219">
        <w:rPr>
          <w:rFonts w:ascii="Times New Roman" w:hAnsi="Times New Roman"/>
        </w:rPr>
        <w:t xml:space="preserve"> provide the required information</w:t>
      </w:r>
      <w:r w:rsidR="004107E6">
        <w:rPr>
          <w:rFonts w:ascii="Times New Roman" w:hAnsi="Times New Roman"/>
        </w:rPr>
        <w:t>,</w:t>
      </w:r>
      <w:r w:rsidR="00CC5C66" w:rsidRPr="00625219">
        <w:rPr>
          <w:rFonts w:ascii="Times New Roman" w:hAnsi="Times New Roman"/>
        </w:rPr>
        <w:t xml:space="preserve"> and for information about their general schedule constraints. </w:t>
      </w:r>
      <w:r>
        <w:rPr>
          <w:rFonts w:ascii="Times New Roman" w:hAnsi="Times New Roman"/>
        </w:rPr>
        <w:t xml:space="preserve"> We </w:t>
      </w:r>
      <w:r w:rsidR="004107E6">
        <w:rPr>
          <w:rFonts w:ascii="Times New Roman" w:hAnsi="Times New Roman"/>
        </w:rPr>
        <w:t>develop</w:t>
      </w:r>
      <w:r>
        <w:rPr>
          <w:rFonts w:ascii="Times New Roman" w:hAnsi="Times New Roman"/>
        </w:rPr>
        <w:t>ed</w:t>
      </w:r>
      <w:r w:rsidR="004107E6">
        <w:rPr>
          <w:rFonts w:ascii="Times New Roman" w:hAnsi="Times New Roman"/>
        </w:rPr>
        <w:t xml:space="preserve"> a</w:t>
      </w:r>
      <w:r w:rsidR="00CC5C66" w:rsidRPr="00625219">
        <w:rPr>
          <w:rFonts w:ascii="Times New Roman" w:hAnsi="Times New Roman"/>
        </w:rPr>
        <w:t xml:space="preserve"> schedule for the interviews that meets participants’ needs collaboratively with the PROMISE project and partner contacts. </w:t>
      </w:r>
      <w:r w:rsidR="004107E6">
        <w:rPr>
          <w:rFonts w:ascii="Times New Roman" w:hAnsi="Times New Roman"/>
        </w:rPr>
        <w:t xml:space="preserve"> </w:t>
      </w:r>
    </w:p>
    <w:p w:rsidR="00E56ED0" w:rsidRDefault="00E56ED0" w:rsidP="00D91AAB">
      <w:pPr>
        <w:pStyle w:val="NormalSS"/>
        <w:spacing w:after="0"/>
        <w:ind w:left="450" w:firstLine="0"/>
        <w:jc w:val="left"/>
        <w:rPr>
          <w:rFonts w:ascii="Times New Roman" w:hAnsi="Times New Roman"/>
        </w:rPr>
      </w:pPr>
    </w:p>
    <w:p w:rsidR="00CC5C66" w:rsidRPr="00625219" w:rsidRDefault="00CC5C66" w:rsidP="006D5243">
      <w:pPr>
        <w:pStyle w:val="NormalSS"/>
        <w:tabs>
          <w:tab w:val="clear" w:pos="432"/>
          <w:tab w:val="left" w:pos="540"/>
        </w:tabs>
        <w:spacing w:after="0"/>
        <w:ind w:left="810" w:firstLine="0"/>
        <w:jc w:val="left"/>
        <w:rPr>
          <w:rFonts w:ascii="Times New Roman" w:hAnsi="Times New Roman"/>
        </w:rPr>
      </w:pPr>
      <w:r w:rsidRPr="00625219">
        <w:rPr>
          <w:rFonts w:ascii="Times New Roman" w:hAnsi="Times New Roman"/>
        </w:rPr>
        <w:t xml:space="preserve">Approximately two weeks before the interviews </w:t>
      </w:r>
      <w:r w:rsidR="00E56ED0">
        <w:rPr>
          <w:rFonts w:ascii="Times New Roman" w:hAnsi="Times New Roman"/>
        </w:rPr>
        <w:t xml:space="preserve">take place, the evaluator </w:t>
      </w:r>
      <w:r w:rsidRPr="00625219">
        <w:rPr>
          <w:rFonts w:ascii="Times New Roman" w:hAnsi="Times New Roman"/>
        </w:rPr>
        <w:t>mail</w:t>
      </w:r>
      <w:r w:rsidR="00E56ED0">
        <w:rPr>
          <w:rFonts w:ascii="Times New Roman" w:hAnsi="Times New Roman"/>
        </w:rPr>
        <w:t>s</w:t>
      </w:r>
      <w:r w:rsidRPr="00625219">
        <w:rPr>
          <w:rFonts w:ascii="Times New Roman" w:hAnsi="Times New Roman"/>
        </w:rPr>
        <w:t xml:space="preserve"> an information packet to the PROMISE project director containing the final interview schedule. </w:t>
      </w:r>
      <w:r w:rsidR="004107E6">
        <w:rPr>
          <w:rFonts w:ascii="Times New Roman" w:hAnsi="Times New Roman"/>
        </w:rPr>
        <w:t xml:space="preserve"> </w:t>
      </w:r>
      <w:r w:rsidRPr="00625219">
        <w:rPr>
          <w:rFonts w:ascii="Times New Roman" w:hAnsi="Times New Roman"/>
        </w:rPr>
        <w:t>The packet contain</w:t>
      </w:r>
      <w:r w:rsidR="00E56ED0">
        <w:rPr>
          <w:rFonts w:ascii="Times New Roman" w:hAnsi="Times New Roman"/>
        </w:rPr>
        <w:t>s</w:t>
      </w:r>
      <w:r w:rsidRPr="00625219">
        <w:rPr>
          <w:rFonts w:ascii="Times New Roman" w:hAnsi="Times New Roman"/>
        </w:rPr>
        <w:t xml:space="preserve"> contact information for the eva</w:t>
      </w:r>
      <w:r w:rsidR="004107E6">
        <w:rPr>
          <w:rFonts w:ascii="Times New Roman" w:hAnsi="Times New Roman"/>
        </w:rPr>
        <w:t>luation team member who will conduct</w:t>
      </w:r>
      <w:r w:rsidR="00E56ED0">
        <w:rPr>
          <w:rFonts w:ascii="Times New Roman" w:hAnsi="Times New Roman"/>
        </w:rPr>
        <w:t xml:space="preserve"> the interviews so the</w:t>
      </w:r>
      <w:r w:rsidRPr="00625219">
        <w:rPr>
          <w:rFonts w:ascii="Times New Roman" w:hAnsi="Times New Roman"/>
        </w:rPr>
        <w:t xml:space="preserve"> respondents can reach them in the event of a schedule change or other issues that may arise before the interviews. </w:t>
      </w:r>
      <w:r w:rsidR="004107E6">
        <w:rPr>
          <w:rFonts w:ascii="Times New Roman" w:hAnsi="Times New Roman"/>
        </w:rPr>
        <w:t xml:space="preserve"> </w:t>
      </w:r>
      <w:r w:rsidRPr="00625219">
        <w:rPr>
          <w:rFonts w:ascii="Times New Roman" w:hAnsi="Times New Roman"/>
        </w:rPr>
        <w:t xml:space="preserve">Providing the sites with </w:t>
      </w:r>
      <w:r w:rsidRPr="00625219">
        <w:rPr>
          <w:rFonts w:ascii="Times New Roman" w:hAnsi="Times New Roman"/>
        </w:rPr>
        <w:lastRenderedPageBreak/>
        <w:t>adequate information ahead of tim</w:t>
      </w:r>
      <w:r w:rsidR="00E56ED0">
        <w:rPr>
          <w:rFonts w:ascii="Times New Roman" w:hAnsi="Times New Roman"/>
        </w:rPr>
        <w:t xml:space="preserve">e in a professional manner </w:t>
      </w:r>
      <w:r w:rsidRPr="00625219">
        <w:rPr>
          <w:rFonts w:ascii="Times New Roman" w:hAnsi="Times New Roman"/>
        </w:rPr>
        <w:t>help</w:t>
      </w:r>
      <w:r w:rsidR="00E56ED0">
        <w:rPr>
          <w:rFonts w:ascii="Times New Roman" w:hAnsi="Times New Roman"/>
        </w:rPr>
        <w:t>s</w:t>
      </w:r>
      <w:r w:rsidRPr="00625219">
        <w:rPr>
          <w:rFonts w:ascii="Times New Roman" w:hAnsi="Times New Roman"/>
        </w:rPr>
        <w:t xml:space="preserve"> build rapport and ensure</w:t>
      </w:r>
      <w:r w:rsidR="00E56ED0">
        <w:rPr>
          <w:rFonts w:ascii="Times New Roman" w:hAnsi="Times New Roman"/>
        </w:rPr>
        <w:t>s</w:t>
      </w:r>
      <w:r w:rsidRPr="00625219">
        <w:rPr>
          <w:rFonts w:ascii="Times New Roman" w:hAnsi="Times New Roman"/>
        </w:rPr>
        <w:t xml:space="preserve"> the interviews go smoothly and that interviewees are available and responsive.</w:t>
      </w:r>
      <w:r w:rsidR="006D5243">
        <w:rPr>
          <w:rFonts w:ascii="Times New Roman" w:hAnsi="Times New Roman"/>
        </w:rPr>
        <w:t xml:space="preserve">  </w:t>
      </w:r>
      <w:r w:rsidR="00E56ED0">
        <w:rPr>
          <w:rFonts w:ascii="Times New Roman" w:hAnsi="Times New Roman"/>
        </w:rPr>
        <w:t xml:space="preserve">The evaluator </w:t>
      </w:r>
      <w:r w:rsidRPr="00625219">
        <w:rPr>
          <w:rFonts w:ascii="Times New Roman" w:hAnsi="Times New Roman"/>
        </w:rPr>
        <w:t>use</w:t>
      </w:r>
      <w:r w:rsidR="00E56ED0">
        <w:rPr>
          <w:rFonts w:ascii="Times New Roman" w:hAnsi="Times New Roman"/>
        </w:rPr>
        <w:t>s</w:t>
      </w:r>
      <w:r w:rsidRPr="00625219">
        <w:rPr>
          <w:rFonts w:ascii="Times New Roman" w:hAnsi="Times New Roman"/>
        </w:rPr>
        <w:t xml:space="preserve"> an interview guide, based on the interview topic list provided in Attachment B, to conduct the staff interviews. </w:t>
      </w:r>
      <w:r w:rsidR="004107E6">
        <w:rPr>
          <w:rFonts w:ascii="Times New Roman" w:hAnsi="Times New Roman"/>
        </w:rPr>
        <w:t xml:space="preserve"> </w:t>
      </w:r>
      <w:r w:rsidRPr="00625219">
        <w:rPr>
          <w:rFonts w:ascii="Times New Roman" w:hAnsi="Times New Roman"/>
        </w:rPr>
        <w:t xml:space="preserve">The interviewer </w:t>
      </w:r>
      <w:r w:rsidR="00E56ED0">
        <w:rPr>
          <w:rFonts w:ascii="Times New Roman" w:hAnsi="Times New Roman"/>
        </w:rPr>
        <w:t>is</w:t>
      </w:r>
      <w:r w:rsidRPr="00625219">
        <w:rPr>
          <w:rFonts w:ascii="Times New Roman" w:hAnsi="Times New Roman"/>
        </w:rPr>
        <w:t xml:space="preserve"> responsible for taking notes during each interview. </w:t>
      </w:r>
      <w:r w:rsidR="004107E6">
        <w:rPr>
          <w:rFonts w:ascii="Times New Roman" w:hAnsi="Times New Roman"/>
        </w:rPr>
        <w:t xml:space="preserve"> </w:t>
      </w:r>
      <w:r w:rsidRPr="00625219">
        <w:rPr>
          <w:rFonts w:ascii="Times New Roman" w:hAnsi="Times New Roman"/>
        </w:rPr>
        <w:t>Upon completion of all interviews conducted for a particular PROM</w:t>
      </w:r>
      <w:r w:rsidR="00E56ED0">
        <w:rPr>
          <w:rFonts w:ascii="Times New Roman" w:hAnsi="Times New Roman"/>
        </w:rPr>
        <w:t xml:space="preserve">ISE project, the evaluator </w:t>
      </w:r>
      <w:r w:rsidRPr="00625219">
        <w:rPr>
          <w:rFonts w:ascii="Times New Roman" w:hAnsi="Times New Roman"/>
        </w:rPr>
        <w:t>develop</w:t>
      </w:r>
      <w:r w:rsidR="00E56ED0">
        <w:rPr>
          <w:rFonts w:ascii="Times New Roman" w:hAnsi="Times New Roman"/>
        </w:rPr>
        <w:t>s</w:t>
      </w:r>
      <w:r w:rsidRPr="00625219">
        <w:rPr>
          <w:rFonts w:ascii="Times New Roman" w:hAnsi="Times New Roman"/>
        </w:rPr>
        <w:t xml:space="preserve"> a summary of the information </w:t>
      </w:r>
      <w:r w:rsidR="00E56ED0">
        <w:rPr>
          <w:rFonts w:ascii="Times New Roman" w:hAnsi="Times New Roman"/>
        </w:rPr>
        <w:t xml:space="preserve">we </w:t>
      </w:r>
      <w:r w:rsidRPr="00625219">
        <w:rPr>
          <w:rFonts w:ascii="Times New Roman" w:hAnsi="Times New Roman"/>
        </w:rPr>
        <w:t>collected during the site visit and phone interviews.</w:t>
      </w:r>
    </w:p>
    <w:p w:rsidR="004107E6" w:rsidRDefault="004107E6" w:rsidP="004107E6">
      <w:pPr>
        <w:pStyle w:val="NormalSS"/>
        <w:spacing w:after="0"/>
        <w:ind w:firstLine="0"/>
        <w:jc w:val="left"/>
        <w:rPr>
          <w:rFonts w:ascii="Times New Roman" w:hAnsi="Times New Roman"/>
        </w:rPr>
      </w:pPr>
    </w:p>
    <w:p w:rsidR="00CC5C66" w:rsidRDefault="00CC5C66" w:rsidP="006D5243">
      <w:pPr>
        <w:pStyle w:val="NormalSS"/>
        <w:tabs>
          <w:tab w:val="clear" w:pos="432"/>
          <w:tab w:val="left" w:pos="630"/>
        </w:tabs>
        <w:spacing w:after="0"/>
        <w:ind w:left="810" w:firstLine="0"/>
        <w:jc w:val="left"/>
        <w:rPr>
          <w:rFonts w:ascii="Times New Roman" w:hAnsi="Times New Roman"/>
        </w:rPr>
      </w:pPr>
      <w:r w:rsidRPr="00625219">
        <w:rPr>
          <w:rFonts w:ascii="Times New Roman" w:hAnsi="Times New Roman"/>
        </w:rPr>
        <w:t>During the staff</w:t>
      </w:r>
      <w:r w:rsidR="00E56ED0">
        <w:rPr>
          <w:rFonts w:ascii="Times New Roman" w:hAnsi="Times New Roman"/>
        </w:rPr>
        <w:t xml:space="preserve"> interviews, the evaluator </w:t>
      </w:r>
      <w:r w:rsidRPr="00625219">
        <w:rPr>
          <w:rFonts w:ascii="Times New Roman" w:hAnsi="Times New Roman"/>
        </w:rPr>
        <w:t>ask</w:t>
      </w:r>
      <w:r w:rsidR="00E56ED0">
        <w:rPr>
          <w:rFonts w:ascii="Times New Roman" w:hAnsi="Times New Roman"/>
        </w:rPr>
        <w:t>s</w:t>
      </w:r>
      <w:r w:rsidRPr="00625219">
        <w:rPr>
          <w:rFonts w:ascii="Times New Roman" w:hAnsi="Times New Roman"/>
        </w:rPr>
        <w:t xml:space="preserve"> interviewees to complete a brief social network survey. </w:t>
      </w:r>
      <w:r w:rsidR="004107E6">
        <w:rPr>
          <w:rFonts w:ascii="Times New Roman" w:hAnsi="Times New Roman"/>
        </w:rPr>
        <w:t xml:space="preserve"> </w:t>
      </w:r>
      <w:r w:rsidR="00E56ED0">
        <w:rPr>
          <w:rFonts w:ascii="Times New Roman" w:hAnsi="Times New Roman"/>
        </w:rPr>
        <w:t>We administer s</w:t>
      </w:r>
      <w:r w:rsidRPr="00625219">
        <w:rPr>
          <w:rFonts w:ascii="Times New Roman" w:hAnsi="Times New Roman"/>
        </w:rPr>
        <w:t xml:space="preserve">eparate versions of </w:t>
      </w:r>
      <w:r w:rsidR="00E56ED0">
        <w:rPr>
          <w:rFonts w:ascii="Times New Roman" w:hAnsi="Times New Roman"/>
        </w:rPr>
        <w:t xml:space="preserve">the </w:t>
      </w:r>
      <w:r w:rsidRPr="00625219">
        <w:rPr>
          <w:rFonts w:ascii="Times New Roman" w:hAnsi="Times New Roman"/>
        </w:rPr>
        <w:t xml:space="preserve">survey </w:t>
      </w:r>
      <w:r w:rsidR="004107E6">
        <w:rPr>
          <w:rFonts w:ascii="Times New Roman" w:hAnsi="Times New Roman"/>
        </w:rPr>
        <w:t xml:space="preserve">to program managers or </w:t>
      </w:r>
      <w:r w:rsidRPr="00625219">
        <w:rPr>
          <w:rFonts w:ascii="Times New Roman" w:hAnsi="Times New Roman"/>
        </w:rPr>
        <w:t xml:space="preserve">directors and project staff, tailored to their specific perspectives (Attachment C). </w:t>
      </w:r>
      <w:r w:rsidR="004107E6">
        <w:rPr>
          <w:rFonts w:ascii="Times New Roman" w:hAnsi="Times New Roman"/>
        </w:rPr>
        <w:t xml:space="preserve"> </w:t>
      </w:r>
      <w:r w:rsidRPr="00625219">
        <w:rPr>
          <w:rFonts w:ascii="Times New Roman" w:hAnsi="Times New Roman"/>
        </w:rPr>
        <w:t xml:space="preserve">The survey </w:t>
      </w:r>
      <w:r w:rsidR="00E56ED0">
        <w:rPr>
          <w:rFonts w:ascii="Times New Roman" w:hAnsi="Times New Roman"/>
        </w:rPr>
        <w:t>is</w:t>
      </w:r>
      <w:r w:rsidRPr="00625219">
        <w:rPr>
          <w:rFonts w:ascii="Times New Roman" w:hAnsi="Times New Roman"/>
        </w:rPr>
        <w:t xml:space="preserve"> self-administered with pen and paper. </w:t>
      </w:r>
      <w:r w:rsidR="004107E6">
        <w:rPr>
          <w:rFonts w:ascii="Times New Roman" w:hAnsi="Times New Roman"/>
        </w:rPr>
        <w:t xml:space="preserve"> </w:t>
      </w:r>
      <w:r w:rsidRPr="00625219">
        <w:rPr>
          <w:rFonts w:ascii="Times New Roman" w:hAnsi="Times New Roman"/>
        </w:rPr>
        <w:t xml:space="preserve">The evaluator </w:t>
      </w:r>
      <w:r w:rsidR="00E56ED0">
        <w:rPr>
          <w:rFonts w:ascii="Times New Roman" w:hAnsi="Times New Roman"/>
        </w:rPr>
        <w:t>e</w:t>
      </w:r>
      <w:r w:rsidRPr="00625219">
        <w:rPr>
          <w:rFonts w:ascii="Times New Roman" w:hAnsi="Times New Roman"/>
        </w:rPr>
        <w:t>nter</w:t>
      </w:r>
      <w:r w:rsidR="00E56ED0">
        <w:rPr>
          <w:rFonts w:ascii="Times New Roman" w:hAnsi="Times New Roman"/>
        </w:rPr>
        <w:t>s</w:t>
      </w:r>
      <w:r w:rsidRPr="00625219">
        <w:rPr>
          <w:rFonts w:ascii="Times New Roman" w:hAnsi="Times New Roman"/>
        </w:rPr>
        <w:t xml:space="preserve"> the survey data into an Excel spreadsheet for analysis after completion of the site visit.</w:t>
      </w:r>
    </w:p>
    <w:p w:rsidR="004107E6" w:rsidRPr="00625219" w:rsidRDefault="004107E6" w:rsidP="004107E6">
      <w:pPr>
        <w:pStyle w:val="NormalSS"/>
        <w:spacing w:after="0"/>
        <w:ind w:left="720" w:firstLine="0"/>
        <w:jc w:val="left"/>
        <w:rPr>
          <w:rFonts w:ascii="Times New Roman" w:hAnsi="Times New Roman"/>
        </w:rPr>
      </w:pPr>
    </w:p>
    <w:p w:rsidR="00CC5C66" w:rsidRPr="00625219" w:rsidRDefault="00CC5C66" w:rsidP="006D5243">
      <w:pPr>
        <w:pStyle w:val="Heading3"/>
        <w:numPr>
          <w:ilvl w:val="0"/>
          <w:numId w:val="9"/>
        </w:numPr>
        <w:tabs>
          <w:tab w:val="clear" w:pos="432"/>
          <w:tab w:val="left" w:pos="630"/>
          <w:tab w:val="left" w:pos="720"/>
          <w:tab w:val="left" w:pos="810"/>
        </w:tabs>
        <w:spacing w:after="0"/>
        <w:jc w:val="left"/>
        <w:rPr>
          <w:rFonts w:ascii="Times New Roman" w:hAnsi="Times New Roman"/>
        </w:rPr>
      </w:pPr>
      <w:r w:rsidRPr="00625219">
        <w:rPr>
          <w:rFonts w:ascii="Times New Roman" w:hAnsi="Times New Roman"/>
        </w:rPr>
        <w:t>Focus Groups</w:t>
      </w:r>
    </w:p>
    <w:p w:rsidR="00CC5C66" w:rsidRDefault="00CC5C66" w:rsidP="006D5243">
      <w:pPr>
        <w:pStyle w:val="NormalSS"/>
        <w:tabs>
          <w:tab w:val="clear" w:pos="432"/>
          <w:tab w:val="left" w:pos="540"/>
        </w:tabs>
        <w:spacing w:after="0"/>
        <w:ind w:left="810" w:firstLine="0"/>
        <w:jc w:val="left"/>
        <w:rPr>
          <w:rFonts w:ascii="Times New Roman" w:hAnsi="Times New Roman"/>
        </w:rPr>
      </w:pPr>
      <w:r w:rsidRPr="00625219">
        <w:rPr>
          <w:rFonts w:ascii="Times New Roman" w:hAnsi="Times New Roman"/>
        </w:rPr>
        <w:t xml:space="preserve">After </w:t>
      </w:r>
      <w:r w:rsidR="00D4790C">
        <w:rPr>
          <w:rFonts w:ascii="Times New Roman" w:hAnsi="Times New Roman"/>
        </w:rPr>
        <w:t>state PROMISE project staff confirms</w:t>
      </w:r>
      <w:r w:rsidR="004107E6">
        <w:rPr>
          <w:rFonts w:ascii="Times New Roman" w:hAnsi="Times New Roman"/>
        </w:rPr>
        <w:t xml:space="preserve"> </w:t>
      </w:r>
      <w:r w:rsidRPr="00625219">
        <w:rPr>
          <w:rFonts w:ascii="Times New Roman" w:hAnsi="Times New Roman"/>
        </w:rPr>
        <w:t>youth and their families as eligible</w:t>
      </w:r>
      <w:r w:rsidR="00D4790C">
        <w:rPr>
          <w:rFonts w:ascii="Times New Roman" w:hAnsi="Times New Roman"/>
        </w:rPr>
        <w:t xml:space="preserve"> for services, the </w:t>
      </w:r>
      <w:r w:rsidR="000341B6">
        <w:rPr>
          <w:rFonts w:ascii="Times New Roman" w:hAnsi="Times New Roman"/>
        </w:rPr>
        <w:t xml:space="preserve">project staff </w:t>
      </w:r>
      <w:r w:rsidRPr="00625219">
        <w:rPr>
          <w:rFonts w:ascii="Times New Roman" w:hAnsi="Times New Roman"/>
        </w:rPr>
        <w:t>obtain</w:t>
      </w:r>
      <w:r w:rsidR="000341B6">
        <w:rPr>
          <w:rFonts w:ascii="Times New Roman" w:hAnsi="Times New Roman"/>
        </w:rPr>
        <w:t>s</w:t>
      </w:r>
      <w:r w:rsidRPr="00625219">
        <w:rPr>
          <w:rFonts w:ascii="Times New Roman" w:hAnsi="Times New Roman"/>
        </w:rPr>
        <w:t xml:space="preserve"> their informed consent and enroll</w:t>
      </w:r>
      <w:r w:rsidR="003840F3">
        <w:rPr>
          <w:rFonts w:ascii="Times New Roman" w:hAnsi="Times New Roman"/>
        </w:rPr>
        <w:t>s</w:t>
      </w:r>
      <w:r w:rsidRPr="00625219">
        <w:rPr>
          <w:rFonts w:ascii="Times New Roman" w:hAnsi="Times New Roman"/>
        </w:rPr>
        <w:t xml:space="preserve"> them into the study. </w:t>
      </w:r>
      <w:r w:rsidR="004107E6">
        <w:rPr>
          <w:rFonts w:ascii="Times New Roman" w:hAnsi="Times New Roman"/>
        </w:rPr>
        <w:t xml:space="preserve"> </w:t>
      </w:r>
      <w:r w:rsidR="003840F3">
        <w:rPr>
          <w:rFonts w:ascii="Times New Roman" w:hAnsi="Times New Roman"/>
        </w:rPr>
        <w:t xml:space="preserve">The consent process </w:t>
      </w:r>
      <w:r w:rsidRPr="00625219">
        <w:rPr>
          <w:rFonts w:ascii="Times New Roman" w:hAnsi="Times New Roman"/>
        </w:rPr>
        <w:t>address</w:t>
      </w:r>
      <w:r w:rsidR="003840F3">
        <w:rPr>
          <w:rFonts w:ascii="Times New Roman" w:hAnsi="Times New Roman"/>
        </w:rPr>
        <w:t>es</w:t>
      </w:r>
      <w:r w:rsidRPr="00625219">
        <w:rPr>
          <w:rFonts w:ascii="Times New Roman" w:hAnsi="Times New Roman"/>
        </w:rPr>
        <w:t xml:space="preserve"> the program benefits</w:t>
      </w:r>
      <w:r w:rsidR="004107E6">
        <w:rPr>
          <w:rFonts w:ascii="Times New Roman" w:hAnsi="Times New Roman"/>
        </w:rPr>
        <w:t>;</w:t>
      </w:r>
      <w:r w:rsidRPr="00625219">
        <w:rPr>
          <w:rFonts w:ascii="Times New Roman" w:hAnsi="Times New Roman"/>
        </w:rPr>
        <w:t xml:space="preserve"> random assignment process</w:t>
      </w:r>
      <w:r w:rsidR="004107E6">
        <w:rPr>
          <w:rFonts w:ascii="Times New Roman" w:hAnsi="Times New Roman"/>
        </w:rPr>
        <w:t>;</w:t>
      </w:r>
      <w:r w:rsidRPr="00625219">
        <w:rPr>
          <w:rFonts w:ascii="Times New Roman" w:hAnsi="Times New Roman"/>
        </w:rPr>
        <w:t xml:space="preserve"> expectation to complete follow-up surveys</w:t>
      </w:r>
      <w:r w:rsidR="004107E6">
        <w:rPr>
          <w:rFonts w:ascii="Times New Roman" w:hAnsi="Times New Roman"/>
        </w:rPr>
        <w:t>;</w:t>
      </w:r>
      <w:r w:rsidRPr="00625219">
        <w:rPr>
          <w:rFonts w:ascii="Times New Roman" w:hAnsi="Times New Roman"/>
        </w:rPr>
        <w:t xml:space="preserve"> and the voluntary nature of participation in all study activities. </w:t>
      </w:r>
      <w:r w:rsidR="004107E6">
        <w:rPr>
          <w:rFonts w:ascii="Times New Roman" w:hAnsi="Times New Roman"/>
        </w:rPr>
        <w:t xml:space="preserve"> </w:t>
      </w:r>
      <w:r w:rsidR="00D4790C">
        <w:rPr>
          <w:rFonts w:ascii="Times New Roman" w:hAnsi="Times New Roman"/>
        </w:rPr>
        <w:t>The project staff</w:t>
      </w:r>
      <w:r w:rsidR="003840F3">
        <w:rPr>
          <w:rFonts w:ascii="Times New Roman" w:hAnsi="Times New Roman"/>
        </w:rPr>
        <w:t xml:space="preserve"> </w:t>
      </w:r>
      <w:r w:rsidR="004107E6">
        <w:rPr>
          <w:rFonts w:ascii="Times New Roman" w:hAnsi="Times New Roman"/>
        </w:rPr>
        <w:t>also disclose</w:t>
      </w:r>
      <w:r w:rsidR="003840F3">
        <w:rPr>
          <w:rFonts w:ascii="Times New Roman" w:hAnsi="Times New Roman"/>
        </w:rPr>
        <w:t>s</w:t>
      </w:r>
      <w:r w:rsidR="004107E6">
        <w:rPr>
          <w:rFonts w:ascii="Times New Roman" w:hAnsi="Times New Roman"/>
        </w:rPr>
        <w:t xml:space="preserve"> a</w:t>
      </w:r>
      <w:r w:rsidRPr="00625219">
        <w:rPr>
          <w:rFonts w:ascii="Times New Roman" w:hAnsi="Times New Roman"/>
        </w:rPr>
        <w:t xml:space="preserve">ny potential risks of participation and the use of personal information. </w:t>
      </w:r>
      <w:r w:rsidR="004107E6">
        <w:rPr>
          <w:rFonts w:ascii="Times New Roman" w:hAnsi="Times New Roman"/>
        </w:rPr>
        <w:t xml:space="preserve"> </w:t>
      </w:r>
      <w:r w:rsidRPr="00625219">
        <w:rPr>
          <w:rFonts w:ascii="Times New Roman" w:hAnsi="Times New Roman"/>
        </w:rPr>
        <w:t>Once</w:t>
      </w:r>
      <w:r w:rsidR="004107E6">
        <w:rPr>
          <w:rFonts w:ascii="Times New Roman" w:hAnsi="Times New Roman"/>
        </w:rPr>
        <w:t xml:space="preserve"> </w:t>
      </w:r>
      <w:r w:rsidR="00D4790C">
        <w:rPr>
          <w:rFonts w:ascii="Times New Roman" w:hAnsi="Times New Roman"/>
        </w:rPr>
        <w:t>the state PROMISE project staff</w:t>
      </w:r>
      <w:r w:rsidR="004107E6">
        <w:rPr>
          <w:rFonts w:ascii="Times New Roman" w:hAnsi="Times New Roman"/>
        </w:rPr>
        <w:t xml:space="preserve"> receive</w:t>
      </w:r>
      <w:r w:rsidR="00D4790C">
        <w:rPr>
          <w:rFonts w:ascii="Times New Roman" w:hAnsi="Times New Roman"/>
        </w:rPr>
        <w:t>s</w:t>
      </w:r>
      <w:r w:rsidR="004107E6">
        <w:rPr>
          <w:rFonts w:ascii="Times New Roman" w:hAnsi="Times New Roman"/>
        </w:rPr>
        <w:t xml:space="preserve"> consent</w:t>
      </w:r>
      <w:r w:rsidRPr="00625219">
        <w:rPr>
          <w:rFonts w:ascii="Times New Roman" w:hAnsi="Times New Roman"/>
        </w:rPr>
        <w:t xml:space="preserve">, </w:t>
      </w:r>
      <w:r w:rsidR="00D4790C">
        <w:rPr>
          <w:rFonts w:ascii="Times New Roman" w:hAnsi="Times New Roman"/>
        </w:rPr>
        <w:t>they</w:t>
      </w:r>
      <w:r w:rsidR="003840F3">
        <w:rPr>
          <w:rFonts w:ascii="Times New Roman" w:hAnsi="Times New Roman"/>
        </w:rPr>
        <w:t xml:space="preserve"> </w:t>
      </w:r>
      <w:r w:rsidR="004107E6">
        <w:rPr>
          <w:rFonts w:ascii="Times New Roman" w:hAnsi="Times New Roman"/>
        </w:rPr>
        <w:t xml:space="preserve">enter </w:t>
      </w:r>
      <w:r w:rsidRPr="00625219">
        <w:rPr>
          <w:rFonts w:ascii="Times New Roman" w:hAnsi="Times New Roman"/>
        </w:rPr>
        <w:t>the youth into the PROMISE random assignment database</w:t>
      </w:r>
      <w:r w:rsidR="004107E6">
        <w:rPr>
          <w:rFonts w:ascii="Times New Roman" w:hAnsi="Times New Roman"/>
        </w:rPr>
        <w:t>, enroll them</w:t>
      </w:r>
      <w:r w:rsidRPr="00625219">
        <w:rPr>
          <w:rFonts w:ascii="Times New Roman" w:hAnsi="Times New Roman"/>
        </w:rPr>
        <w:t xml:space="preserve"> in the demonstration, </w:t>
      </w:r>
      <w:r w:rsidR="004107E6">
        <w:rPr>
          <w:rFonts w:ascii="Times New Roman" w:hAnsi="Times New Roman"/>
        </w:rPr>
        <w:t>and assign them</w:t>
      </w:r>
      <w:r w:rsidRPr="00625219">
        <w:rPr>
          <w:rFonts w:ascii="Times New Roman" w:hAnsi="Times New Roman"/>
        </w:rPr>
        <w:t xml:space="preserve"> to either the treatment or control group. </w:t>
      </w:r>
    </w:p>
    <w:p w:rsidR="004107E6" w:rsidRDefault="004107E6" w:rsidP="004107E6">
      <w:pPr>
        <w:pStyle w:val="NormalSS"/>
        <w:spacing w:after="0"/>
        <w:ind w:firstLine="0"/>
        <w:jc w:val="left"/>
        <w:rPr>
          <w:rFonts w:ascii="Times New Roman" w:hAnsi="Times New Roman"/>
        </w:rPr>
      </w:pPr>
    </w:p>
    <w:p w:rsidR="00CC5C66" w:rsidRPr="00625219" w:rsidRDefault="003840F3" w:rsidP="006D5243">
      <w:pPr>
        <w:pStyle w:val="NormalSS"/>
        <w:tabs>
          <w:tab w:val="clear" w:pos="432"/>
          <w:tab w:val="left" w:pos="630"/>
        </w:tabs>
        <w:spacing w:after="0"/>
        <w:ind w:left="810" w:firstLine="0"/>
        <w:jc w:val="left"/>
        <w:rPr>
          <w:rFonts w:ascii="Times New Roman" w:hAnsi="Times New Roman"/>
        </w:rPr>
      </w:pPr>
      <w:r>
        <w:rPr>
          <w:rFonts w:ascii="Times New Roman" w:hAnsi="Times New Roman"/>
        </w:rPr>
        <w:t xml:space="preserve">We </w:t>
      </w:r>
      <w:r w:rsidR="004107E6">
        <w:rPr>
          <w:rFonts w:ascii="Times New Roman" w:hAnsi="Times New Roman"/>
        </w:rPr>
        <w:t>conduct t</w:t>
      </w:r>
      <w:r w:rsidR="00CC5C66" w:rsidRPr="00625219">
        <w:rPr>
          <w:rFonts w:ascii="Times New Roman" w:hAnsi="Times New Roman"/>
        </w:rPr>
        <w:t>he focus groups with a convenience sample of youth and their parents</w:t>
      </w:r>
      <w:r w:rsidR="004107E6">
        <w:rPr>
          <w:rFonts w:ascii="Times New Roman" w:hAnsi="Times New Roman"/>
        </w:rPr>
        <w:t xml:space="preserve"> or </w:t>
      </w:r>
      <w:r w:rsidR="00CC5C66" w:rsidRPr="00625219">
        <w:rPr>
          <w:rFonts w:ascii="Times New Roman" w:hAnsi="Times New Roman"/>
        </w:rPr>
        <w:t xml:space="preserve">guardians who are PROMISE treatment group members. </w:t>
      </w:r>
      <w:r>
        <w:rPr>
          <w:rFonts w:ascii="Times New Roman" w:hAnsi="Times New Roman"/>
        </w:rPr>
        <w:t xml:space="preserve"> We </w:t>
      </w:r>
      <w:r w:rsidR="004107E6">
        <w:rPr>
          <w:rFonts w:ascii="Times New Roman" w:hAnsi="Times New Roman"/>
        </w:rPr>
        <w:t>conduct t</w:t>
      </w:r>
      <w:r w:rsidR="00CC5C66" w:rsidRPr="00625219">
        <w:rPr>
          <w:rFonts w:ascii="Times New Roman" w:hAnsi="Times New Roman"/>
        </w:rPr>
        <w:t xml:space="preserve">he focus groups during </w:t>
      </w:r>
      <w:r>
        <w:rPr>
          <w:rFonts w:ascii="Times New Roman" w:hAnsi="Times New Roman"/>
        </w:rPr>
        <w:t>the site visits</w:t>
      </w:r>
      <w:r w:rsidR="00CC5C66" w:rsidRPr="00625219">
        <w:rPr>
          <w:rFonts w:ascii="Times New Roman" w:hAnsi="Times New Roman"/>
        </w:rPr>
        <w:t xml:space="preserve"> in </w:t>
      </w:r>
      <w:r w:rsidR="006562E7">
        <w:rPr>
          <w:rFonts w:ascii="Times New Roman" w:hAnsi="Times New Roman"/>
        </w:rPr>
        <w:t>fall</w:t>
      </w:r>
      <w:r w:rsidR="00CC5C66" w:rsidRPr="00625219">
        <w:rPr>
          <w:rFonts w:ascii="Times New Roman" w:hAnsi="Times New Roman"/>
        </w:rPr>
        <w:t xml:space="preserve"> 2014</w:t>
      </w:r>
      <w:r w:rsidR="006562E7">
        <w:rPr>
          <w:rFonts w:ascii="Times New Roman" w:hAnsi="Times New Roman"/>
        </w:rPr>
        <w:t xml:space="preserve"> and through summer 2015,</w:t>
      </w:r>
      <w:r w:rsidR="00CC5C66" w:rsidRPr="00625219">
        <w:rPr>
          <w:rFonts w:ascii="Times New Roman" w:hAnsi="Times New Roman"/>
        </w:rPr>
        <w:t xml:space="preserve"> and </w:t>
      </w:r>
      <w:r>
        <w:rPr>
          <w:rFonts w:ascii="Times New Roman" w:hAnsi="Times New Roman"/>
        </w:rPr>
        <w:t xml:space="preserve">will conduct a second set of focus groups during the </w:t>
      </w:r>
      <w:r w:rsidR="00CC5C66" w:rsidRPr="00625219">
        <w:rPr>
          <w:rFonts w:ascii="Times New Roman" w:hAnsi="Times New Roman"/>
        </w:rPr>
        <w:t>2016</w:t>
      </w:r>
      <w:r>
        <w:rPr>
          <w:rFonts w:ascii="Times New Roman" w:hAnsi="Times New Roman"/>
        </w:rPr>
        <w:t xml:space="preserve"> site visits</w:t>
      </w:r>
      <w:r w:rsidR="00CC5C66" w:rsidRPr="00625219">
        <w:rPr>
          <w:rFonts w:ascii="Times New Roman" w:hAnsi="Times New Roman"/>
        </w:rPr>
        <w:t xml:space="preserve">. </w:t>
      </w:r>
      <w:r w:rsidR="004107E6">
        <w:rPr>
          <w:rFonts w:ascii="Times New Roman" w:hAnsi="Times New Roman"/>
        </w:rPr>
        <w:t xml:space="preserve"> </w:t>
      </w:r>
      <w:r w:rsidR="00CC5C66" w:rsidRPr="00625219">
        <w:rPr>
          <w:rFonts w:ascii="Times New Roman" w:hAnsi="Times New Roman"/>
        </w:rPr>
        <w:t xml:space="preserve">Separate </w:t>
      </w:r>
      <w:r>
        <w:rPr>
          <w:rFonts w:ascii="Times New Roman" w:hAnsi="Times New Roman"/>
        </w:rPr>
        <w:t xml:space="preserve">but concurrent discussions </w:t>
      </w:r>
      <w:r w:rsidR="00CC5C66" w:rsidRPr="00625219">
        <w:rPr>
          <w:rFonts w:ascii="Times New Roman" w:hAnsi="Times New Roman"/>
        </w:rPr>
        <w:t>occur with 10 youth and 10 parents</w:t>
      </w:r>
      <w:r w:rsidR="004107E6">
        <w:rPr>
          <w:rFonts w:ascii="Times New Roman" w:hAnsi="Times New Roman"/>
        </w:rPr>
        <w:t xml:space="preserve"> or </w:t>
      </w:r>
      <w:r w:rsidR="00CC5C66" w:rsidRPr="00625219">
        <w:rPr>
          <w:rFonts w:ascii="Times New Roman" w:hAnsi="Times New Roman"/>
        </w:rPr>
        <w:t xml:space="preserve">guardians in each group. </w:t>
      </w:r>
      <w:r w:rsidR="004107E6">
        <w:rPr>
          <w:rFonts w:ascii="Times New Roman" w:hAnsi="Times New Roman"/>
        </w:rPr>
        <w:t xml:space="preserve"> </w:t>
      </w:r>
      <w:r>
        <w:rPr>
          <w:rFonts w:ascii="Times New Roman" w:hAnsi="Times New Roman"/>
        </w:rPr>
        <w:t xml:space="preserve">The evaluator </w:t>
      </w:r>
      <w:r w:rsidR="00CC5C66" w:rsidRPr="00625219">
        <w:rPr>
          <w:rFonts w:ascii="Times New Roman" w:hAnsi="Times New Roman"/>
        </w:rPr>
        <w:t>work</w:t>
      </w:r>
      <w:r>
        <w:rPr>
          <w:rFonts w:ascii="Times New Roman" w:hAnsi="Times New Roman"/>
        </w:rPr>
        <w:t>s</w:t>
      </w:r>
      <w:r w:rsidR="00CC5C66" w:rsidRPr="00625219">
        <w:rPr>
          <w:rFonts w:ascii="Times New Roman" w:hAnsi="Times New Roman"/>
        </w:rPr>
        <w:t xml:space="preserve"> closely with the PROMISE project staff to arrange the focus groups. </w:t>
      </w:r>
      <w:r w:rsidR="004107E6">
        <w:rPr>
          <w:rFonts w:ascii="Times New Roman" w:hAnsi="Times New Roman"/>
        </w:rPr>
        <w:t xml:space="preserve"> </w:t>
      </w:r>
      <w:r w:rsidR="00CC5C66" w:rsidRPr="00625219">
        <w:rPr>
          <w:rFonts w:ascii="Times New Roman" w:hAnsi="Times New Roman"/>
        </w:rPr>
        <w:t xml:space="preserve">Where possible, </w:t>
      </w:r>
      <w:r>
        <w:rPr>
          <w:rFonts w:ascii="Times New Roman" w:hAnsi="Times New Roman"/>
        </w:rPr>
        <w:t xml:space="preserve">we </w:t>
      </w:r>
      <w:r w:rsidR="004107E6">
        <w:rPr>
          <w:rFonts w:ascii="Times New Roman" w:hAnsi="Times New Roman"/>
        </w:rPr>
        <w:t xml:space="preserve">convene </w:t>
      </w:r>
      <w:r w:rsidR="00CC5C66" w:rsidRPr="00625219">
        <w:rPr>
          <w:rFonts w:ascii="Times New Roman" w:hAnsi="Times New Roman"/>
        </w:rPr>
        <w:t xml:space="preserve">the groups in a facility of a PROMISE service provider familiar to participants. </w:t>
      </w:r>
    </w:p>
    <w:p w:rsidR="004107E6" w:rsidRDefault="004107E6" w:rsidP="004107E6">
      <w:pPr>
        <w:pStyle w:val="NormalSS"/>
        <w:spacing w:after="0"/>
        <w:ind w:firstLine="0"/>
        <w:jc w:val="left"/>
        <w:rPr>
          <w:rFonts w:ascii="Times New Roman" w:hAnsi="Times New Roman"/>
        </w:rPr>
      </w:pPr>
    </w:p>
    <w:p w:rsidR="00CC5C66" w:rsidRPr="00625219" w:rsidRDefault="003840F3" w:rsidP="006D5243">
      <w:pPr>
        <w:pStyle w:val="NormalSS"/>
        <w:tabs>
          <w:tab w:val="clear" w:pos="432"/>
          <w:tab w:val="left" w:pos="810"/>
        </w:tabs>
        <w:spacing w:after="0"/>
        <w:ind w:left="810" w:firstLine="0"/>
        <w:jc w:val="left"/>
        <w:rPr>
          <w:rFonts w:ascii="Times New Roman" w:hAnsi="Times New Roman"/>
        </w:rPr>
      </w:pPr>
      <w:r>
        <w:rPr>
          <w:rFonts w:ascii="Times New Roman" w:hAnsi="Times New Roman"/>
        </w:rPr>
        <w:t xml:space="preserve">The evaluator </w:t>
      </w:r>
      <w:r w:rsidR="00CC5C66" w:rsidRPr="00625219">
        <w:rPr>
          <w:rFonts w:ascii="Times New Roman" w:hAnsi="Times New Roman"/>
        </w:rPr>
        <w:t>use</w:t>
      </w:r>
      <w:r>
        <w:rPr>
          <w:rFonts w:ascii="Times New Roman" w:hAnsi="Times New Roman"/>
        </w:rPr>
        <w:t>s</w:t>
      </w:r>
      <w:r w:rsidR="00CC5C66" w:rsidRPr="00625219">
        <w:rPr>
          <w:rFonts w:ascii="Times New Roman" w:hAnsi="Times New Roman"/>
        </w:rPr>
        <w:t xml:space="preserve"> a recruitment script to introduce the evaluation, describe the purpose of the focus group</w:t>
      </w:r>
      <w:r w:rsidR="004107E6">
        <w:rPr>
          <w:rFonts w:ascii="Times New Roman" w:hAnsi="Times New Roman"/>
        </w:rPr>
        <w:t>,</w:t>
      </w:r>
      <w:r w:rsidR="00CC5C66" w:rsidRPr="00625219">
        <w:rPr>
          <w:rFonts w:ascii="Times New Roman" w:hAnsi="Times New Roman"/>
        </w:rPr>
        <w:t xml:space="preserve"> and confirm the willingness to participate. </w:t>
      </w:r>
      <w:r w:rsidR="004107E6">
        <w:rPr>
          <w:rFonts w:ascii="Times New Roman" w:hAnsi="Times New Roman"/>
        </w:rPr>
        <w:t xml:space="preserve"> </w:t>
      </w:r>
      <w:r w:rsidR="00CC5C66" w:rsidRPr="00625219">
        <w:rPr>
          <w:rFonts w:ascii="Times New Roman" w:hAnsi="Times New Roman"/>
        </w:rPr>
        <w:t>One week before the f</w:t>
      </w:r>
      <w:r>
        <w:rPr>
          <w:rFonts w:ascii="Times New Roman" w:hAnsi="Times New Roman"/>
        </w:rPr>
        <w:t xml:space="preserve">ocus groups, the evaluator </w:t>
      </w:r>
      <w:r w:rsidR="00CC5C66" w:rsidRPr="00625219">
        <w:rPr>
          <w:rFonts w:ascii="Times New Roman" w:hAnsi="Times New Roman"/>
        </w:rPr>
        <w:t>send</w:t>
      </w:r>
      <w:r>
        <w:rPr>
          <w:rFonts w:ascii="Times New Roman" w:hAnsi="Times New Roman"/>
        </w:rPr>
        <w:t>s</w:t>
      </w:r>
      <w:r w:rsidR="00CC5C66" w:rsidRPr="00625219">
        <w:rPr>
          <w:rFonts w:ascii="Times New Roman" w:hAnsi="Times New Roman"/>
        </w:rPr>
        <w:t xml:space="preserve"> a reminder letter to each individual who agreed to participate along with directions to</w:t>
      </w:r>
      <w:r w:rsidR="004107E6">
        <w:rPr>
          <w:rFonts w:ascii="Times New Roman" w:hAnsi="Times New Roman"/>
        </w:rPr>
        <w:t>,</w:t>
      </w:r>
      <w:r w:rsidR="00CC5C66" w:rsidRPr="00625219">
        <w:rPr>
          <w:rFonts w:ascii="Times New Roman" w:hAnsi="Times New Roman"/>
        </w:rPr>
        <w:t xml:space="preserve"> and a map of</w:t>
      </w:r>
      <w:r w:rsidR="004107E6">
        <w:rPr>
          <w:rFonts w:ascii="Times New Roman" w:hAnsi="Times New Roman"/>
        </w:rPr>
        <w:t>,</w:t>
      </w:r>
      <w:r w:rsidR="00CC5C66" w:rsidRPr="00625219">
        <w:rPr>
          <w:rFonts w:ascii="Times New Roman" w:hAnsi="Times New Roman"/>
        </w:rPr>
        <w:t xml:space="preserve"> the focus group location. </w:t>
      </w:r>
      <w:r>
        <w:rPr>
          <w:rFonts w:ascii="Times New Roman" w:hAnsi="Times New Roman"/>
        </w:rPr>
        <w:t xml:space="preserve"> The evaluator </w:t>
      </w:r>
      <w:r w:rsidR="004107E6">
        <w:rPr>
          <w:rFonts w:ascii="Times New Roman" w:hAnsi="Times New Roman"/>
        </w:rPr>
        <w:t>also send</w:t>
      </w:r>
      <w:r>
        <w:rPr>
          <w:rFonts w:ascii="Times New Roman" w:hAnsi="Times New Roman"/>
        </w:rPr>
        <w:t>s</w:t>
      </w:r>
      <w:r w:rsidR="004107E6">
        <w:rPr>
          <w:rFonts w:ascii="Times New Roman" w:hAnsi="Times New Roman"/>
        </w:rPr>
        <w:t xml:space="preserve"> a</w:t>
      </w:r>
      <w:r w:rsidR="00CC5C66" w:rsidRPr="00625219">
        <w:rPr>
          <w:rFonts w:ascii="Times New Roman" w:hAnsi="Times New Roman"/>
        </w:rPr>
        <w:t xml:space="preserve"> reminder or confirmation mailing prior to the session, with a telephone reminder placed the day before the session. </w:t>
      </w:r>
    </w:p>
    <w:p w:rsidR="004107E6" w:rsidRDefault="004107E6" w:rsidP="004107E6">
      <w:pPr>
        <w:pStyle w:val="NormalSS"/>
        <w:spacing w:after="0"/>
        <w:ind w:firstLine="0"/>
        <w:jc w:val="left"/>
        <w:rPr>
          <w:rFonts w:ascii="Times New Roman" w:hAnsi="Times New Roman"/>
        </w:rPr>
      </w:pPr>
    </w:p>
    <w:p w:rsidR="00D4790C" w:rsidRDefault="00CC5C66" w:rsidP="006D5243">
      <w:pPr>
        <w:pStyle w:val="NormalSS"/>
        <w:tabs>
          <w:tab w:val="clear" w:pos="432"/>
          <w:tab w:val="left" w:pos="630"/>
        </w:tabs>
        <w:spacing w:after="0"/>
        <w:ind w:left="810" w:firstLine="0"/>
        <w:jc w:val="left"/>
        <w:rPr>
          <w:rFonts w:ascii="Times New Roman" w:hAnsi="Times New Roman"/>
        </w:rPr>
      </w:pPr>
      <w:r w:rsidRPr="00625219">
        <w:rPr>
          <w:rFonts w:ascii="Times New Roman" w:hAnsi="Times New Roman"/>
        </w:rPr>
        <w:t>A professional researcher on the staff of the evaluation contrac</w:t>
      </w:r>
      <w:r w:rsidR="003840F3">
        <w:rPr>
          <w:rFonts w:ascii="Times New Roman" w:hAnsi="Times New Roman"/>
        </w:rPr>
        <w:t xml:space="preserve">tor </w:t>
      </w:r>
      <w:r w:rsidRPr="00625219">
        <w:rPr>
          <w:rFonts w:ascii="Times New Roman" w:hAnsi="Times New Roman"/>
        </w:rPr>
        <w:t>conduct</w:t>
      </w:r>
      <w:r w:rsidR="003840F3">
        <w:rPr>
          <w:rFonts w:ascii="Times New Roman" w:hAnsi="Times New Roman"/>
        </w:rPr>
        <w:t>s</w:t>
      </w:r>
      <w:r w:rsidRPr="00625219">
        <w:rPr>
          <w:rFonts w:ascii="Times New Roman" w:hAnsi="Times New Roman"/>
        </w:rPr>
        <w:t xml:space="preserve"> the focus groups using a semi-structured protocol to facilitate an informal group discussion. </w:t>
      </w:r>
      <w:r w:rsidR="004107E6">
        <w:rPr>
          <w:rFonts w:ascii="Times New Roman" w:hAnsi="Times New Roman"/>
        </w:rPr>
        <w:t xml:space="preserve"> </w:t>
      </w:r>
      <w:r w:rsidRPr="00625219">
        <w:rPr>
          <w:rFonts w:ascii="Times New Roman" w:hAnsi="Times New Roman"/>
        </w:rPr>
        <w:t xml:space="preserve">To ensure </w:t>
      </w:r>
      <w:r w:rsidR="003840F3">
        <w:rPr>
          <w:rFonts w:ascii="Times New Roman" w:hAnsi="Times New Roman"/>
        </w:rPr>
        <w:t>we capture</w:t>
      </w:r>
      <w:r w:rsidRPr="00625219">
        <w:rPr>
          <w:rFonts w:ascii="Times New Roman" w:hAnsi="Times New Roman"/>
        </w:rPr>
        <w:t xml:space="preserve"> all information</w:t>
      </w:r>
      <w:r w:rsidR="003840F3">
        <w:rPr>
          <w:rFonts w:ascii="Times New Roman" w:hAnsi="Times New Roman"/>
        </w:rPr>
        <w:t xml:space="preserve">, the facilitator </w:t>
      </w:r>
      <w:r w:rsidRPr="00625219">
        <w:rPr>
          <w:rFonts w:ascii="Times New Roman" w:hAnsi="Times New Roman"/>
        </w:rPr>
        <w:t>record</w:t>
      </w:r>
      <w:r w:rsidR="003840F3">
        <w:rPr>
          <w:rFonts w:ascii="Times New Roman" w:hAnsi="Times New Roman"/>
        </w:rPr>
        <w:t>s</w:t>
      </w:r>
      <w:r w:rsidRPr="00625219">
        <w:rPr>
          <w:rFonts w:ascii="Times New Roman" w:hAnsi="Times New Roman"/>
        </w:rPr>
        <w:t xml:space="preserve"> the disc</w:t>
      </w:r>
      <w:r w:rsidR="003840F3">
        <w:rPr>
          <w:rFonts w:ascii="Times New Roman" w:hAnsi="Times New Roman"/>
        </w:rPr>
        <w:t>ussion for later transcription.  We inform p</w:t>
      </w:r>
      <w:r w:rsidRPr="00625219">
        <w:rPr>
          <w:rFonts w:ascii="Times New Roman" w:hAnsi="Times New Roman"/>
        </w:rPr>
        <w:t>articipants ab</w:t>
      </w:r>
      <w:r w:rsidR="003840F3">
        <w:rPr>
          <w:rFonts w:ascii="Times New Roman" w:hAnsi="Times New Roman"/>
        </w:rPr>
        <w:t>out the recording and instruct</w:t>
      </w:r>
      <w:r w:rsidRPr="00625219">
        <w:rPr>
          <w:rFonts w:ascii="Times New Roman" w:hAnsi="Times New Roman"/>
        </w:rPr>
        <w:t xml:space="preserve"> that they may request </w:t>
      </w:r>
      <w:r w:rsidR="003840F3">
        <w:rPr>
          <w:rFonts w:ascii="Times New Roman" w:hAnsi="Times New Roman"/>
        </w:rPr>
        <w:t>the facilitator suspend</w:t>
      </w:r>
      <w:r w:rsidRPr="00625219">
        <w:rPr>
          <w:rFonts w:ascii="Times New Roman" w:hAnsi="Times New Roman"/>
        </w:rPr>
        <w:t xml:space="preserve"> the recording at any time. </w:t>
      </w:r>
      <w:r w:rsidR="004107E6">
        <w:rPr>
          <w:rFonts w:ascii="Times New Roman" w:hAnsi="Times New Roman"/>
        </w:rPr>
        <w:t xml:space="preserve"> </w:t>
      </w:r>
      <w:r w:rsidR="003840F3">
        <w:rPr>
          <w:rFonts w:ascii="Times New Roman" w:hAnsi="Times New Roman"/>
        </w:rPr>
        <w:t>We ask n</w:t>
      </w:r>
      <w:r w:rsidRPr="00625219">
        <w:rPr>
          <w:rFonts w:ascii="Times New Roman" w:hAnsi="Times New Roman"/>
        </w:rPr>
        <w:t>o identifying information during the focus group</w:t>
      </w:r>
      <w:r w:rsidR="004107E6">
        <w:rPr>
          <w:rFonts w:ascii="Times New Roman" w:hAnsi="Times New Roman"/>
        </w:rPr>
        <w:t>,</w:t>
      </w:r>
      <w:r w:rsidR="003840F3">
        <w:rPr>
          <w:rFonts w:ascii="Times New Roman" w:hAnsi="Times New Roman"/>
        </w:rPr>
        <w:t xml:space="preserve"> and the facilitator </w:t>
      </w:r>
      <w:r w:rsidRPr="00625219">
        <w:rPr>
          <w:rFonts w:ascii="Times New Roman" w:hAnsi="Times New Roman"/>
        </w:rPr>
        <w:t>only call</w:t>
      </w:r>
      <w:r w:rsidR="003840F3">
        <w:rPr>
          <w:rFonts w:ascii="Times New Roman" w:hAnsi="Times New Roman"/>
        </w:rPr>
        <w:t>s</w:t>
      </w:r>
      <w:r w:rsidRPr="00625219">
        <w:rPr>
          <w:rFonts w:ascii="Times New Roman" w:hAnsi="Times New Roman"/>
        </w:rPr>
        <w:t xml:space="preserve"> group participants by </w:t>
      </w:r>
      <w:r w:rsidRPr="00625219">
        <w:rPr>
          <w:rFonts w:ascii="Times New Roman" w:hAnsi="Times New Roman"/>
        </w:rPr>
        <w:lastRenderedPageBreak/>
        <w:t xml:space="preserve">their first names; thus </w:t>
      </w:r>
      <w:r w:rsidR="003840F3">
        <w:rPr>
          <w:rFonts w:ascii="Times New Roman" w:hAnsi="Times New Roman"/>
        </w:rPr>
        <w:t xml:space="preserve">we include </w:t>
      </w:r>
      <w:r w:rsidRPr="00625219">
        <w:rPr>
          <w:rFonts w:ascii="Times New Roman" w:hAnsi="Times New Roman"/>
        </w:rPr>
        <w:t xml:space="preserve">no identifying information </w:t>
      </w:r>
      <w:r w:rsidR="003840F3">
        <w:rPr>
          <w:rFonts w:ascii="Times New Roman" w:hAnsi="Times New Roman"/>
        </w:rPr>
        <w:t xml:space="preserve">in the </w:t>
      </w:r>
      <w:r w:rsidRPr="00625219">
        <w:rPr>
          <w:rFonts w:ascii="Times New Roman" w:hAnsi="Times New Roman"/>
        </w:rPr>
        <w:t xml:space="preserve">recording. </w:t>
      </w:r>
      <w:r w:rsidR="004107E6">
        <w:rPr>
          <w:rFonts w:ascii="Times New Roman" w:hAnsi="Times New Roman"/>
        </w:rPr>
        <w:t xml:space="preserve"> </w:t>
      </w:r>
      <w:r w:rsidRPr="00625219">
        <w:rPr>
          <w:rFonts w:ascii="Times New Roman" w:hAnsi="Times New Roman"/>
        </w:rPr>
        <w:t>Each focus group participa</w:t>
      </w:r>
      <w:r w:rsidR="003840F3">
        <w:rPr>
          <w:rFonts w:ascii="Times New Roman" w:hAnsi="Times New Roman"/>
        </w:rPr>
        <w:t>nt</w:t>
      </w:r>
      <w:r w:rsidR="00A7361A">
        <w:rPr>
          <w:rFonts w:ascii="Times New Roman" w:hAnsi="Times New Roman"/>
        </w:rPr>
        <w:t xml:space="preserve"> receive</w:t>
      </w:r>
      <w:r w:rsidR="003840F3">
        <w:rPr>
          <w:rFonts w:ascii="Times New Roman" w:hAnsi="Times New Roman"/>
        </w:rPr>
        <w:t>s</w:t>
      </w:r>
      <w:r w:rsidR="00A7361A">
        <w:rPr>
          <w:rFonts w:ascii="Times New Roman" w:hAnsi="Times New Roman"/>
        </w:rPr>
        <w:t xml:space="preserve"> a $3</w:t>
      </w:r>
      <w:r w:rsidRPr="00625219">
        <w:rPr>
          <w:rFonts w:ascii="Times New Roman" w:hAnsi="Times New Roman"/>
        </w:rPr>
        <w:t>0 incentive in the form of a gift card, following completion of the session.</w:t>
      </w:r>
    </w:p>
    <w:p w:rsidR="006D5243" w:rsidRDefault="006D5243" w:rsidP="006D5243">
      <w:pPr>
        <w:pStyle w:val="NormalSS"/>
        <w:tabs>
          <w:tab w:val="clear" w:pos="432"/>
          <w:tab w:val="left" w:pos="630"/>
        </w:tabs>
        <w:spacing w:after="0"/>
        <w:ind w:left="810" w:firstLine="0"/>
        <w:jc w:val="left"/>
        <w:rPr>
          <w:rFonts w:ascii="Times New Roman" w:hAnsi="Times New Roman"/>
        </w:rPr>
      </w:pPr>
    </w:p>
    <w:p w:rsidR="00CC5C66" w:rsidRDefault="00CC5C66" w:rsidP="006D5243">
      <w:pPr>
        <w:pStyle w:val="NormalSS"/>
        <w:tabs>
          <w:tab w:val="clear" w:pos="432"/>
          <w:tab w:val="left" w:pos="630"/>
        </w:tabs>
        <w:spacing w:after="0"/>
        <w:ind w:left="810" w:firstLine="0"/>
        <w:jc w:val="left"/>
        <w:rPr>
          <w:rFonts w:ascii="Times New Roman" w:hAnsi="Times New Roman"/>
        </w:rPr>
      </w:pPr>
      <w:r w:rsidRPr="00625219">
        <w:rPr>
          <w:rFonts w:ascii="Times New Roman" w:hAnsi="Times New Roman"/>
        </w:rPr>
        <w:t xml:space="preserve">SSA recognizes that the small number of participants and small number of groups and sampling approach means that </w:t>
      </w:r>
      <w:r w:rsidR="003840F3">
        <w:rPr>
          <w:rFonts w:ascii="Times New Roman" w:hAnsi="Times New Roman"/>
        </w:rPr>
        <w:t xml:space="preserve">we cannot use </w:t>
      </w:r>
      <w:r w:rsidRPr="00625219">
        <w:rPr>
          <w:rFonts w:ascii="Times New Roman" w:hAnsi="Times New Roman"/>
        </w:rPr>
        <w:t xml:space="preserve">the </w:t>
      </w:r>
      <w:r w:rsidR="003840F3">
        <w:rPr>
          <w:rFonts w:ascii="Times New Roman" w:hAnsi="Times New Roman"/>
        </w:rPr>
        <w:t xml:space="preserve">collected </w:t>
      </w:r>
      <w:r w:rsidRPr="00625219">
        <w:rPr>
          <w:rFonts w:ascii="Times New Roman" w:hAnsi="Times New Roman"/>
        </w:rPr>
        <w:t>focus group data to extrapolate to the larger population of youth and parents</w:t>
      </w:r>
      <w:r w:rsidR="004107E6">
        <w:rPr>
          <w:rFonts w:ascii="Times New Roman" w:hAnsi="Times New Roman"/>
        </w:rPr>
        <w:t xml:space="preserve"> or </w:t>
      </w:r>
      <w:r w:rsidRPr="00625219">
        <w:rPr>
          <w:rFonts w:ascii="Times New Roman" w:hAnsi="Times New Roman"/>
        </w:rPr>
        <w:t xml:space="preserve">guardians enrolled in PROMISE, or families in the broader population of those receiving SSI payments. </w:t>
      </w:r>
      <w:r w:rsidR="004107E6">
        <w:rPr>
          <w:rFonts w:ascii="Times New Roman" w:hAnsi="Times New Roman"/>
        </w:rPr>
        <w:t xml:space="preserve"> </w:t>
      </w:r>
      <w:r w:rsidR="00D4790C">
        <w:rPr>
          <w:rFonts w:ascii="Times New Roman" w:hAnsi="Times New Roman"/>
        </w:rPr>
        <w:t>Ho</w:t>
      </w:r>
      <w:r w:rsidR="003840F3">
        <w:rPr>
          <w:rFonts w:ascii="Times New Roman" w:hAnsi="Times New Roman"/>
        </w:rPr>
        <w:t xml:space="preserve">wever, the focus groups </w:t>
      </w:r>
      <w:r w:rsidR="00D4790C">
        <w:rPr>
          <w:rFonts w:ascii="Times New Roman" w:hAnsi="Times New Roman"/>
        </w:rPr>
        <w:t>capture critical qualitative information about the experiences of PROMISE participants, their families, and project</w:t>
      </w:r>
      <w:r w:rsidR="003840F3">
        <w:rPr>
          <w:rFonts w:ascii="Times New Roman" w:hAnsi="Times New Roman"/>
        </w:rPr>
        <w:t xml:space="preserve"> staff.  The information we</w:t>
      </w:r>
      <w:r w:rsidR="00D4790C">
        <w:rPr>
          <w:rFonts w:ascii="Times New Roman" w:hAnsi="Times New Roman"/>
        </w:rPr>
        <w:t xml:space="preserve"> colle</w:t>
      </w:r>
      <w:r w:rsidR="003840F3">
        <w:rPr>
          <w:rFonts w:ascii="Times New Roman" w:hAnsi="Times New Roman"/>
        </w:rPr>
        <w:t xml:space="preserve">ct during these interviews </w:t>
      </w:r>
      <w:r w:rsidR="00D4790C">
        <w:rPr>
          <w:rFonts w:ascii="Times New Roman" w:hAnsi="Times New Roman"/>
        </w:rPr>
        <w:t>complement</w:t>
      </w:r>
      <w:r w:rsidR="003840F3">
        <w:rPr>
          <w:rFonts w:ascii="Times New Roman" w:hAnsi="Times New Roman"/>
        </w:rPr>
        <w:t xml:space="preserve">s the information we </w:t>
      </w:r>
      <w:r w:rsidR="00D4790C">
        <w:rPr>
          <w:rFonts w:ascii="Times New Roman" w:hAnsi="Times New Roman"/>
        </w:rPr>
        <w:t>gather through administrative data and through follow up surveys, providing more in-depth and qualitative understanding of the PROMISE projects.  These focus groups are a critical piece of the process for PROMISE and essential for the evaluation team to assess whether and how the projects did or did not meet expectations</w:t>
      </w:r>
      <w:r w:rsidRPr="00625219">
        <w:rPr>
          <w:rFonts w:ascii="Times New Roman" w:hAnsi="Times New Roman"/>
        </w:rPr>
        <w:t>.</w:t>
      </w:r>
    </w:p>
    <w:p w:rsidR="002D2F07" w:rsidRDefault="002D2F07" w:rsidP="004107E6">
      <w:pPr>
        <w:pStyle w:val="NormalSS"/>
        <w:spacing w:after="0"/>
        <w:ind w:left="720" w:firstLine="0"/>
        <w:jc w:val="left"/>
        <w:rPr>
          <w:rFonts w:ascii="Times New Roman" w:hAnsi="Times New Roman"/>
        </w:rPr>
      </w:pPr>
    </w:p>
    <w:p w:rsidR="002D2F07" w:rsidRDefault="003840F3" w:rsidP="006D5243">
      <w:pPr>
        <w:pStyle w:val="NormalSS"/>
        <w:numPr>
          <w:ilvl w:val="0"/>
          <w:numId w:val="9"/>
        </w:numPr>
        <w:spacing w:after="0"/>
        <w:ind w:hanging="378"/>
        <w:jc w:val="left"/>
        <w:rPr>
          <w:rFonts w:ascii="Times New Roman" w:hAnsi="Times New Roman"/>
          <w:b/>
        </w:rPr>
      </w:pPr>
      <w:r>
        <w:rPr>
          <w:rFonts w:ascii="Times New Roman" w:hAnsi="Times New Roman"/>
          <w:b/>
        </w:rPr>
        <w:t>18-</w:t>
      </w:r>
      <w:r w:rsidR="002D2F07" w:rsidRPr="0092048F">
        <w:rPr>
          <w:rFonts w:ascii="Times New Roman" w:hAnsi="Times New Roman"/>
          <w:b/>
        </w:rPr>
        <w:t>Month Survey Interviews</w:t>
      </w:r>
    </w:p>
    <w:p w:rsidR="002D2F07" w:rsidRPr="0092048F" w:rsidRDefault="002D2F07" w:rsidP="006D5243">
      <w:pPr>
        <w:pStyle w:val="NormalSS"/>
        <w:tabs>
          <w:tab w:val="clear" w:pos="432"/>
          <w:tab w:val="left" w:pos="540"/>
        </w:tabs>
        <w:ind w:left="810" w:firstLine="0"/>
        <w:jc w:val="left"/>
        <w:rPr>
          <w:rFonts w:ascii="Times New Roman" w:hAnsi="Times New Roman"/>
        </w:rPr>
      </w:pPr>
      <w:r w:rsidRPr="0092048F">
        <w:rPr>
          <w:rFonts w:ascii="Times New Roman" w:hAnsi="Times New Roman"/>
        </w:rPr>
        <w:t xml:space="preserve">The 18-month survey data collection efforts will span 28 months, with a rolling release of sample that will mirror the 24 months of study enrollment plus another 4 months to complete interviewing in each sample release. </w:t>
      </w:r>
      <w:r w:rsidR="00FC470E">
        <w:rPr>
          <w:rFonts w:ascii="Times New Roman" w:hAnsi="Times New Roman"/>
        </w:rPr>
        <w:t xml:space="preserve"> We will aggregate </w:t>
      </w:r>
      <w:r w:rsidR="006562E7">
        <w:rPr>
          <w:rFonts w:ascii="Times New Roman" w:hAnsi="Times New Roman"/>
        </w:rPr>
        <w:t>t</w:t>
      </w:r>
      <w:r w:rsidRPr="0092048F">
        <w:rPr>
          <w:rFonts w:ascii="Times New Roman" w:hAnsi="Times New Roman"/>
        </w:rPr>
        <w:t xml:space="preserve">he sample cases </w:t>
      </w:r>
      <w:r w:rsidR="00FC470E">
        <w:rPr>
          <w:rFonts w:ascii="Times New Roman" w:hAnsi="Times New Roman"/>
        </w:rPr>
        <w:t xml:space="preserve">into cohorts and release them by month to ensure we interview </w:t>
      </w:r>
      <w:r w:rsidRPr="0092048F">
        <w:rPr>
          <w:rFonts w:ascii="Times New Roman" w:hAnsi="Times New Roman"/>
        </w:rPr>
        <w:t xml:space="preserve">each </w:t>
      </w:r>
      <w:r w:rsidR="00FC470E">
        <w:rPr>
          <w:rFonts w:ascii="Times New Roman" w:hAnsi="Times New Roman"/>
        </w:rPr>
        <w:t xml:space="preserve">of the </w:t>
      </w:r>
      <w:r w:rsidRPr="0092048F">
        <w:rPr>
          <w:rFonts w:ascii="Times New Roman" w:hAnsi="Times New Roman"/>
        </w:rPr>
        <w:t>enrollee</w:t>
      </w:r>
      <w:r w:rsidR="00FC470E">
        <w:rPr>
          <w:rFonts w:ascii="Times New Roman" w:hAnsi="Times New Roman"/>
        </w:rPr>
        <w:t>s</w:t>
      </w:r>
      <w:r w:rsidRPr="0092048F">
        <w:rPr>
          <w:rFonts w:ascii="Times New Roman" w:hAnsi="Times New Roman"/>
        </w:rPr>
        <w:t xml:space="preserve"> as close to </w:t>
      </w:r>
      <w:r w:rsidR="00FC470E">
        <w:rPr>
          <w:rFonts w:ascii="Times New Roman" w:hAnsi="Times New Roman"/>
        </w:rPr>
        <w:t>their</w:t>
      </w:r>
      <w:r w:rsidRPr="0092048F">
        <w:rPr>
          <w:rFonts w:ascii="Times New Roman" w:hAnsi="Times New Roman"/>
        </w:rPr>
        <w:t xml:space="preserve"> 18 month anniversary as practical. </w:t>
      </w:r>
      <w:r w:rsidR="00FC470E">
        <w:rPr>
          <w:rFonts w:ascii="Times New Roman" w:hAnsi="Times New Roman"/>
        </w:rPr>
        <w:t xml:space="preserve"> </w:t>
      </w:r>
      <w:r w:rsidRPr="0092048F">
        <w:rPr>
          <w:rFonts w:ascii="Times New Roman" w:hAnsi="Times New Roman"/>
        </w:rPr>
        <w:t>Assuming a roughly even pace of enrollment, each monthly release will contain approximately 500 cases.</w:t>
      </w:r>
      <w:r w:rsidRPr="0092048F">
        <w:rPr>
          <w:rFonts w:ascii="Times New Roman" w:hAnsi="Times New Roman"/>
          <w:vertAlign w:val="superscript"/>
        </w:rPr>
        <w:footnoteReference w:id="2"/>
      </w:r>
      <w:r w:rsidRPr="0092048F">
        <w:rPr>
          <w:rFonts w:ascii="Times New Roman" w:hAnsi="Times New Roman"/>
        </w:rPr>
        <w:t xml:space="preserve"> </w:t>
      </w:r>
    </w:p>
    <w:p w:rsidR="002D2F07" w:rsidRPr="0092048F" w:rsidRDefault="00FC470E" w:rsidP="006D5243">
      <w:pPr>
        <w:pStyle w:val="NormalSS"/>
        <w:tabs>
          <w:tab w:val="clear" w:pos="432"/>
          <w:tab w:val="left" w:pos="540"/>
        </w:tabs>
        <w:ind w:left="810" w:firstLine="0"/>
        <w:jc w:val="left"/>
        <w:rPr>
          <w:rFonts w:ascii="Times New Roman" w:hAnsi="Times New Roman"/>
        </w:rPr>
      </w:pPr>
      <w:r>
        <w:rPr>
          <w:rFonts w:ascii="Times New Roman" w:hAnsi="Times New Roman"/>
        </w:rPr>
        <w:t>We will use M</w:t>
      </w:r>
      <w:r w:rsidR="002D2F07" w:rsidRPr="0092048F">
        <w:rPr>
          <w:rFonts w:ascii="Times New Roman" w:hAnsi="Times New Roman"/>
        </w:rPr>
        <w:t>athematica’s sample management system (SMS) to:</w:t>
      </w:r>
      <w:r>
        <w:rPr>
          <w:rFonts w:ascii="Times New Roman" w:hAnsi="Times New Roman"/>
        </w:rPr>
        <w:t xml:space="preserve"> </w:t>
      </w:r>
      <w:r w:rsidR="002D2F07" w:rsidRPr="0092048F">
        <w:rPr>
          <w:rFonts w:ascii="Times New Roman" w:hAnsi="Times New Roman"/>
        </w:rPr>
        <w:t xml:space="preserve"> (1) release eligible cases and ensure </w:t>
      </w:r>
      <w:r>
        <w:rPr>
          <w:rFonts w:ascii="Times New Roman" w:hAnsi="Times New Roman"/>
        </w:rPr>
        <w:t xml:space="preserve">we work them </w:t>
      </w:r>
      <w:r w:rsidR="002D2F07" w:rsidRPr="0092048F">
        <w:rPr>
          <w:rFonts w:ascii="Times New Roman" w:hAnsi="Times New Roman"/>
        </w:rPr>
        <w:t xml:space="preserve">thoroughly; (2) mail invitation and reminder letters and incentive payments; and (3) track and store sample cases’ updated contact information. </w:t>
      </w:r>
      <w:r>
        <w:rPr>
          <w:rFonts w:ascii="Times New Roman" w:hAnsi="Times New Roman"/>
        </w:rPr>
        <w:t xml:space="preserve"> </w:t>
      </w:r>
      <w:r w:rsidR="002D2F07" w:rsidRPr="0092048F">
        <w:rPr>
          <w:rFonts w:ascii="Times New Roman" w:hAnsi="Times New Roman"/>
        </w:rPr>
        <w:t xml:space="preserve">Over the full 28-month survey period, data collection managers will use a range of production reports to monitor the data collection and ensure it aligns with production, cost, and quality goals. </w:t>
      </w:r>
      <w:r>
        <w:rPr>
          <w:rFonts w:ascii="Times New Roman" w:hAnsi="Times New Roman"/>
        </w:rPr>
        <w:t xml:space="preserve"> We will carefully monitor r</w:t>
      </w:r>
      <w:r w:rsidR="002D2F07" w:rsidRPr="0092048F">
        <w:rPr>
          <w:rFonts w:ascii="Times New Roman" w:hAnsi="Times New Roman"/>
        </w:rPr>
        <w:t>esponse rates for each program and for treatment and control groups.</w:t>
      </w:r>
    </w:p>
    <w:p w:rsidR="002D2F07" w:rsidRPr="0092048F" w:rsidRDefault="002D2F07" w:rsidP="006D5243">
      <w:pPr>
        <w:pStyle w:val="NormalSS"/>
        <w:tabs>
          <w:tab w:val="clear" w:pos="432"/>
          <w:tab w:val="left" w:pos="630"/>
        </w:tabs>
        <w:ind w:left="810" w:firstLine="0"/>
        <w:jc w:val="left"/>
        <w:rPr>
          <w:rFonts w:ascii="Times New Roman" w:hAnsi="Times New Roman"/>
        </w:rPr>
      </w:pPr>
      <w:r w:rsidRPr="0092048F">
        <w:rPr>
          <w:rFonts w:ascii="Times New Roman" w:hAnsi="Times New Roman"/>
        </w:rPr>
        <w:t xml:space="preserve">The survey process for an individual sample case will begin with an advance notification letter from Mathematica, inviting the youth and a parent to call Mathematica for an interview. </w:t>
      </w:r>
      <w:r w:rsidR="00FC470E">
        <w:rPr>
          <w:rFonts w:ascii="Times New Roman" w:hAnsi="Times New Roman"/>
        </w:rPr>
        <w:t xml:space="preserve"> </w:t>
      </w:r>
      <w:r w:rsidRPr="0092048F">
        <w:rPr>
          <w:rFonts w:ascii="Times New Roman" w:hAnsi="Times New Roman"/>
        </w:rPr>
        <w:t xml:space="preserve">The letter will offer </w:t>
      </w:r>
      <w:r w:rsidR="00FC470E">
        <w:rPr>
          <w:rFonts w:ascii="Times New Roman" w:hAnsi="Times New Roman"/>
        </w:rPr>
        <w:t>the</w:t>
      </w:r>
      <w:r w:rsidRPr="0092048F">
        <w:rPr>
          <w:rFonts w:ascii="Times New Roman" w:hAnsi="Times New Roman"/>
        </w:rPr>
        <w:t xml:space="preserve"> </w:t>
      </w:r>
      <w:r w:rsidR="00FC470E">
        <w:rPr>
          <w:rFonts w:ascii="Times New Roman" w:hAnsi="Times New Roman"/>
        </w:rPr>
        <w:t>respondents</w:t>
      </w:r>
      <w:r w:rsidRPr="0092048F">
        <w:rPr>
          <w:rFonts w:ascii="Times New Roman" w:hAnsi="Times New Roman"/>
        </w:rPr>
        <w:t xml:space="preserve"> a $30 gift card for completing their respective interviews (a</w:t>
      </w:r>
      <w:r w:rsidR="00FC470E">
        <w:rPr>
          <w:rFonts w:ascii="Times New Roman" w:hAnsi="Times New Roman"/>
        </w:rPr>
        <w:t xml:space="preserve"> 35-minute interview for parents/</w:t>
      </w:r>
      <w:r w:rsidRPr="0092048F">
        <w:rPr>
          <w:rFonts w:ascii="Times New Roman" w:hAnsi="Times New Roman"/>
        </w:rPr>
        <w:t xml:space="preserve">guardians and a 25-minute interview for youth). </w:t>
      </w:r>
      <w:r w:rsidR="00FC470E">
        <w:rPr>
          <w:rFonts w:ascii="Times New Roman" w:hAnsi="Times New Roman"/>
        </w:rPr>
        <w:t xml:space="preserve"> The letter</w:t>
      </w:r>
      <w:r w:rsidRPr="0092048F">
        <w:rPr>
          <w:rFonts w:ascii="Times New Roman" w:hAnsi="Times New Roman"/>
        </w:rPr>
        <w:t xml:space="preserve"> will offer an additional incentive of $10 to those who call Mathematica to complete the interview within 10 days of receiving the letter ($40 total, in a single gift card).</w:t>
      </w:r>
      <w:r w:rsidRPr="004D0247">
        <w:rPr>
          <w:rStyle w:val="FootnoteReference"/>
        </w:rPr>
        <w:t xml:space="preserve"> </w:t>
      </w:r>
      <w:r w:rsidR="00FC470E">
        <w:t xml:space="preserve"> </w:t>
      </w:r>
      <w:r w:rsidRPr="0092048F">
        <w:rPr>
          <w:rFonts w:ascii="Times New Roman" w:hAnsi="Times New Roman"/>
        </w:rPr>
        <w:t xml:space="preserve">By deploying a differential incentive, resources can target sample members </w:t>
      </w:r>
      <w:r w:rsidR="00FC470E">
        <w:rPr>
          <w:rFonts w:ascii="Times New Roman" w:hAnsi="Times New Roman"/>
        </w:rPr>
        <w:t>who</w:t>
      </w:r>
      <w:r w:rsidRPr="0092048F">
        <w:rPr>
          <w:rFonts w:ascii="Times New Roman" w:hAnsi="Times New Roman"/>
        </w:rPr>
        <w:t xml:space="preserve"> are likely to require intensive efforts to locate, contact, or engage for interviews. </w:t>
      </w:r>
      <w:r w:rsidR="00FC470E">
        <w:rPr>
          <w:rFonts w:ascii="Times New Roman" w:hAnsi="Times New Roman"/>
        </w:rPr>
        <w:t xml:space="preserve"> We anticipate </w:t>
      </w:r>
      <w:r w:rsidRPr="0092048F">
        <w:rPr>
          <w:rFonts w:ascii="Times New Roman" w:hAnsi="Times New Roman"/>
        </w:rPr>
        <w:t xml:space="preserve">20 percent of the cases completing the 18-month interview will do so by calling Mathematica in response to the advance notification letter and follow-up postcard (Appendix </w:t>
      </w:r>
      <w:r w:rsidR="004D0247">
        <w:rPr>
          <w:rFonts w:ascii="Times New Roman" w:hAnsi="Times New Roman"/>
        </w:rPr>
        <w:t>J</w:t>
      </w:r>
      <w:r w:rsidRPr="0092048F">
        <w:rPr>
          <w:rFonts w:ascii="Times New Roman" w:hAnsi="Times New Roman"/>
        </w:rPr>
        <w:t xml:space="preserve">). </w:t>
      </w:r>
    </w:p>
    <w:p w:rsidR="002D2F07" w:rsidRPr="0092048F" w:rsidRDefault="00FC470E" w:rsidP="006D5243">
      <w:pPr>
        <w:pStyle w:val="NormalSS"/>
        <w:tabs>
          <w:tab w:val="clear" w:pos="432"/>
          <w:tab w:val="left" w:pos="540"/>
        </w:tabs>
        <w:ind w:left="810" w:firstLine="0"/>
        <w:jc w:val="left"/>
        <w:rPr>
          <w:rFonts w:ascii="Times New Roman" w:hAnsi="Times New Roman"/>
        </w:rPr>
      </w:pPr>
      <w:r>
        <w:rPr>
          <w:rFonts w:ascii="Times New Roman" w:hAnsi="Times New Roman"/>
        </w:rPr>
        <w:lastRenderedPageBreak/>
        <w:t>We will send s</w:t>
      </w:r>
      <w:r w:rsidR="002D2F07" w:rsidRPr="0092048F">
        <w:rPr>
          <w:rFonts w:ascii="Times New Roman" w:hAnsi="Times New Roman"/>
        </w:rPr>
        <w:t>ubsequent mailings during the remaining weeks of the survey period to all outstanding sample cases to</w:t>
      </w:r>
      <w:r>
        <w:rPr>
          <w:rFonts w:ascii="Times New Roman" w:hAnsi="Times New Roman"/>
        </w:rPr>
        <w:t xml:space="preserve">: </w:t>
      </w:r>
      <w:r w:rsidR="002D2F07" w:rsidRPr="0092048F">
        <w:rPr>
          <w:rFonts w:ascii="Times New Roman" w:hAnsi="Times New Roman"/>
        </w:rPr>
        <w:t xml:space="preserve"> (1) notify them that an interviewer will </w:t>
      </w:r>
      <w:r>
        <w:rPr>
          <w:rFonts w:ascii="Times New Roman" w:hAnsi="Times New Roman"/>
        </w:rPr>
        <w:t>contact</w:t>
      </w:r>
      <w:r w:rsidR="002D2F07" w:rsidRPr="0092048F">
        <w:rPr>
          <w:rFonts w:ascii="Times New Roman" w:hAnsi="Times New Roman"/>
        </w:rPr>
        <w:t xml:space="preserve"> them by telephone or in-person, (2) encourage them to participate in the survey, (3) respond to concerns they may have about the study, and (4)</w:t>
      </w:r>
      <w:r>
        <w:rPr>
          <w:rFonts w:ascii="Times New Roman" w:hAnsi="Times New Roman"/>
        </w:rPr>
        <w:t xml:space="preserve"> notify them the survey will end</w:t>
      </w:r>
      <w:r w:rsidR="002D2F07" w:rsidRPr="0092048F">
        <w:rPr>
          <w:rFonts w:ascii="Times New Roman" w:hAnsi="Times New Roman"/>
        </w:rPr>
        <w:t xml:space="preserve"> soon</w:t>
      </w:r>
      <w:r>
        <w:rPr>
          <w:rFonts w:ascii="Times New Roman" w:hAnsi="Times New Roman"/>
        </w:rPr>
        <w:t>,</w:t>
      </w:r>
      <w:r w:rsidR="002D2F07" w:rsidRPr="0092048F">
        <w:rPr>
          <w:rFonts w:ascii="Times New Roman" w:hAnsi="Times New Roman"/>
        </w:rPr>
        <w:t xml:space="preserve"> </w:t>
      </w:r>
      <w:r>
        <w:rPr>
          <w:rFonts w:ascii="Times New Roman" w:hAnsi="Times New Roman"/>
        </w:rPr>
        <w:t xml:space="preserve">and </w:t>
      </w:r>
      <w:r w:rsidR="002D2F07" w:rsidRPr="0092048F">
        <w:rPr>
          <w:rFonts w:ascii="Times New Roman" w:hAnsi="Times New Roman"/>
        </w:rPr>
        <w:t xml:space="preserve">their unique experiences and input are critical to the success of the study. </w:t>
      </w:r>
      <w:r>
        <w:rPr>
          <w:rFonts w:ascii="Times New Roman" w:hAnsi="Times New Roman"/>
        </w:rPr>
        <w:t xml:space="preserve"> </w:t>
      </w:r>
      <w:r w:rsidR="002D2F07" w:rsidRPr="0092048F">
        <w:rPr>
          <w:rFonts w:ascii="Times New Roman" w:hAnsi="Times New Roman"/>
        </w:rPr>
        <w:t>All contacts and outreach will emphasize the voluntary nature of participation and how</w:t>
      </w:r>
      <w:r>
        <w:rPr>
          <w:rFonts w:ascii="Times New Roman" w:hAnsi="Times New Roman"/>
        </w:rPr>
        <w:t xml:space="preserve"> we will not affect their</w:t>
      </w:r>
      <w:r w:rsidR="002D2F07" w:rsidRPr="0092048F">
        <w:rPr>
          <w:rFonts w:ascii="Times New Roman" w:hAnsi="Times New Roman"/>
        </w:rPr>
        <w:t xml:space="preserve"> benefits, regardless of whether sample members decide to participate in it.</w:t>
      </w:r>
    </w:p>
    <w:p w:rsidR="002D2F07" w:rsidRPr="0092048F" w:rsidRDefault="00A96EDC" w:rsidP="006D5243">
      <w:pPr>
        <w:pStyle w:val="NormalSS"/>
        <w:tabs>
          <w:tab w:val="clear" w:pos="432"/>
          <w:tab w:val="left" w:pos="630"/>
        </w:tabs>
        <w:ind w:left="810" w:firstLine="0"/>
        <w:jc w:val="left"/>
        <w:rPr>
          <w:rFonts w:ascii="Times New Roman" w:hAnsi="Times New Roman"/>
        </w:rPr>
      </w:pPr>
      <w:r>
        <w:rPr>
          <w:rFonts w:ascii="Times New Roman" w:hAnsi="Times New Roman"/>
        </w:rPr>
        <w:t>M</w:t>
      </w:r>
      <w:r w:rsidRPr="0092048F">
        <w:rPr>
          <w:rFonts w:ascii="Times New Roman" w:hAnsi="Times New Roman"/>
        </w:rPr>
        <w:t xml:space="preserve">irroring the approach </w:t>
      </w:r>
      <w:r>
        <w:rPr>
          <w:rFonts w:ascii="Times New Roman" w:hAnsi="Times New Roman"/>
        </w:rPr>
        <w:t xml:space="preserve">we </w:t>
      </w:r>
      <w:r w:rsidRPr="0092048F">
        <w:rPr>
          <w:rFonts w:ascii="Times New Roman" w:hAnsi="Times New Roman"/>
        </w:rPr>
        <w:t>used on the YTD evaluation</w:t>
      </w:r>
      <w:r>
        <w:rPr>
          <w:rFonts w:ascii="Times New Roman" w:hAnsi="Times New Roman"/>
        </w:rPr>
        <w:t xml:space="preserve">, we will target </w:t>
      </w:r>
      <w:r w:rsidRPr="0092048F">
        <w:rPr>
          <w:rFonts w:ascii="Times New Roman" w:hAnsi="Times New Roman"/>
        </w:rPr>
        <w:t>the parent or guardian who is “most knowledgeable about the services received by the enrolled youth,”</w:t>
      </w:r>
      <w:r>
        <w:rPr>
          <w:rFonts w:ascii="Times New Roman" w:hAnsi="Times New Roman"/>
        </w:rPr>
        <w:t xml:space="preserve"> as </w:t>
      </w:r>
      <w:r w:rsidRPr="00A96EDC">
        <w:rPr>
          <w:rFonts w:ascii="Times New Roman" w:hAnsi="Times New Roman"/>
        </w:rPr>
        <w:t>t</w:t>
      </w:r>
      <w:r>
        <w:rPr>
          <w:rFonts w:ascii="Times New Roman" w:hAnsi="Times New Roman"/>
        </w:rPr>
        <w:t xml:space="preserve">he </w:t>
      </w:r>
      <w:r w:rsidR="002D2F07" w:rsidRPr="00A96EDC">
        <w:rPr>
          <w:rFonts w:ascii="Times New Roman" w:hAnsi="Times New Roman"/>
        </w:rPr>
        <w:t>respondent for the parent survey</w:t>
      </w:r>
      <w:r w:rsidR="002D2F07" w:rsidRPr="0092048F">
        <w:rPr>
          <w:rFonts w:ascii="Times New Roman" w:hAnsi="Times New Roman"/>
        </w:rPr>
        <w:t xml:space="preserve">. </w:t>
      </w:r>
      <w:r>
        <w:rPr>
          <w:rFonts w:ascii="Times New Roman" w:hAnsi="Times New Roman"/>
        </w:rPr>
        <w:t xml:space="preserve"> </w:t>
      </w:r>
      <w:r w:rsidR="002D2F07" w:rsidRPr="0092048F">
        <w:rPr>
          <w:rFonts w:ascii="Times New Roman" w:hAnsi="Times New Roman"/>
        </w:rPr>
        <w:t xml:space="preserve">This parent or guardian is likely to be the same one who helped the youth enroll in PROMISE and signed the PROMISE program’s enrollment consent form. </w:t>
      </w:r>
      <w:r>
        <w:rPr>
          <w:rFonts w:ascii="Times New Roman" w:hAnsi="Times New Roman"/>
        </w:rPr>
        <w:t xml:space="preserve"> </w:t>
      </w:r>
      <w:r w:rsidR="002D2F07" w:rsidRPr="0092048F">
        <w:rPr>
          <w:rFonts w:ascii="Times New Roman" w:hAnsi="Times New Roman"/>
        </w:rPr>
        <w:t xml:space="preserve">It is also likely to be the parent or guardian who is most engaged in the youth’s receipt of PROMISE services (if the youth is in the treatment group). </w:t>
      </w:r>
      <w:r>
        <w:rPr>
          <w:rFonts w:ascii="Times New Roman" w:hAnsi="Times New Roman"/>
        </w:rPr>
        <w:t xml:space="preserve"> </w:t>
      </w:r>
      <w:r w:rsidR="002D2F07" w:rsidRPr="0092048F">
        <w:rPr>
          <w:rFonts w:ascii="Times New Roman" w:hAnsi="Times New Roman"/>
        </w:rPr>
        <w:t xml:space="preserve">Because the individual satisfying this description may change over time, we do not plan to target a specific named individual for the parent survey. </w:t>
      </w:r>
      <w:r>
        <w:rPr>
          <w:rFonts w:ascii="Times New Roman" w:hAnsi="Times New Roman"/>
        </w:rPr>
        <w:t xml:space="preserve"> </w:t>
      </w:r>
      <w:r w:rsidR="002D2F07" w:rsidRPr="0092048F">
        <w:rPr>
          <w:rFonts w:ascii="Times New Roman" w:hAnsi="Times New Roman"/>
        </w:rPr>
        <w:t>However, interviewing staf</w:t>
      </w:r>
      <w:r>
        <w:rPr>
          <w:rFonts w:ascii="Times New Roman" w:hAnsi="Times New Roman"/>
        </w:rPr>
        <w:t>f will have access to data identifying</w:t>
      </w:r>
      <w:r w:rsidR="002D2F07" w:rsidRPr="0092048F">
        <w:rPr>
          <w:rFonts w:ascii="Times New Roman" w:hAnsi="Times New Roman"/>
        </w:rPr>
        <w:t xml:space="preserve"> which parent or guardian signed the enrollment consent form, should </w:t>
      </w:r>
      <w:r>
        <w:rPr>
          <w:rFonts w:ascii="Times New Roman" w:hAnsi="Times New Roman"/>
        </w:rPr>
        <w:t>we need it</w:t>
      </w:r>
      <w:r w:rsidR="002D2F07" w:rsidRPr="0092048F">
        <w:rPr>
          <w:rFonts w:ascii="Times New Roman" w:hAnsi="Times New Roman"/>
        </w:rPr>
        <w:t>.</w:t>
      </w:r>
    </w:p>
    <w:p w:rsidR="002D2F07" w:rsidRPr="0092048F" w:rsidRDefault="00A96EDC" w:rsidP="006D5243">
      <w:pPr>
        <w:pStyle w:val="NormalSS"/>
        <w:tabs>
          <w:tab w:val="clear" w:pos="432"/>
          <w:tab w:val="left" w:pos="540"/>
        </w:tabs>
        <w:ind w:left="810" w:firstLine="0"/>
        <w:jc w:val="left"/>
        <w:rPr>
          <w:rFonts w:ascii="Times New Roman" w:hAnsi="Times New Roman"/>
        </w:rPr>
      </w:pPr>
      <w:r>
        <w:rPr>
          <w:rFonts w:ascii="Times New Roman" w:hAnsi="Times New Roman"/>
        </w:rPr>
        <w:t>We will design t</w:t>
      </w:r>
      <w:r w:rsidR="002D2F07" w:rsidRPr="0092048F">
        <w:rPr>
          <w:rFonts w:ascii="Times New Roman" w:hAnsi="Times New Roman"/>
        </w:rPr>
        <w:t>he instruments to accommodat</w:t>
      </w:r>
      <w:r>
        <w:rPr>
          <w:rFonts w:ascii="Times New Roman" w:hAnsi="Times New Roman"/>
        </w:rPr>
        <w:t>e a wide range of disabilities.  We will train i</w:t>
      </w:r>
      <w:r w:rsidR="002D2F07" w:rsidRPr="0092048F">
        <w:rPr>
          <w:rFonts w:ascii="Times New Roman" w:hAnsi="Times New Roman"/>
        </w:rPr>
        <w:t xml:space="preserve">nterviewers to offer breaks, where needed, to accommodate youths with disabilities that cause stamina limitations. </w:t>
      </w:r>
      <w:r>
        <w:rPr>
          <w:rFonts w:ascii="Times New Roman" w:hAnsi="Times New Roman"/>
        </w:rPr>
        <w:t xml:space="preserve"> We will word q</w:t>
      </w:r>
      <w:r w:rsidR="002D2F07" w:rsidRPr="0092048F">
        <w:rPr>
          <w:rFonts w:ascii="Times New Roman" w:hAnsi="Times New Roman"/>
        </w:rPr>
        <w:t xml:space="preserve">uestions as simply as possible to </w:t>
      </w:r>
      <w:r>
        <w:rPr>
          <w:rFonts w:ascii="Times New Roman" w:hAnsi="Times New Roman"/>
        </w:rPr>
        <w:t>allow</w:t>
      </w:r>
      <w:r w:rsidR="002D2F07" w:rsidRPr="0092048F">
        <w:rPr>
          <w:rFonts w:ascii="Times New Roman" w:hAnsi="Times New Roman"/>
        </w:rPr>
        <w:t xml:space="preserve"> ac</w:t>
      </w:r>
      <w:r>
        <w:rPr>
          <w:rFonts w:ascii="Times New Roman" w:hAnsi="Times New Roman"/>
        </w:rPr>
        <w:t>cessibility</w:t>
      </w:r>
      <w:r w:rsidR="002D2F07" w:rsidRPr="0092048F">
        <w:rPr>
          <w:rFonts w:ascii="Times New Roman" w:hAnsi="Times New Roman"/>
        </w:rPr>
        <w:t xml:space="preserve"> to those with mild cognitive disabilities. </w:t>
      </w:r>
      <w:r>
        <w:rPr>
          <w:rFonts w:ascii="Times New Roman" w:hAnsi="Times New Roman"/>
        </w:rPr>
        <w:t xml:space="preserve"> </w:t>
      </w:r>
      <w:r w:rsidR="002D2F07" w:rsidRPr="0092048F">
        <w:rPr>
          <w:rFonts w:ascii="Times New Roman" w:hAnsi="Times New Roman"/>
        </w:rPr>
        <w:t>Although we cannot design instruments that wil</w:t>
      </w:r>
      <w:r>
        <w:rPr>
          <w:rFonts w:ascii="Times New Roman" w:hAnsi="Times New Roman"/>
        </w:rPr>
        <w:t xml:space="preserve">l address every disability </w:t>
      </w:r>
      <w:r w:rsidR="002D2F07" w:rsidRPr="0092048F">
        <w:rPr>
          <w:rFonts w:ascii="Times New Roman" w:hAnsi="Times New Roman"/>
        </w:rPr>
        <w:t>we may encounter, these basic design characteristics will enable us to interview most youth in the study without the use of proxies.</w:t>
      </w:r>
      <w:r w:rsidR="002D2F07" w:rsidRPr="0092048F">
        <w:rPr>
          <w:rFonts w:ascii="Times New Roman" w:hAnsi="Times New Roman"/>
          <w:vertAlign w:val="superscript"/>
        </w:rPr>
        <w:footnoteReference w:id="3"/>
      </w:r>
      <w:r w:rsidR="002D2F07" w:rsidRPr="0092048F">
        <w:rPr>
          <w:rFonts w:ascii="Times New Roman" w:hAnsi="Times New Roman"/>
        </w:rPr>
        <w:t xml:space="preserve"> </w:t>
      </w:r>
      <w:r>
        <w:rPr>
          <w:rFonts w:ascii="Times New Roman" w:hAnsi="Times New Roman"/>
        </w:rPr>
        <w:t xml:space="preserve"> </w:t>
      </w:r>
      <w:r w:rsidR="002D2F07" w:rsidRPr="0092048F">
        <w:rPr>
          <w:rFonts w:ascii="Times New Roman" w:hAnsi="Times New Roman"/>
        </w:rPr>
        <w:t xml:space="preserve">We will, however, design proxy wording for circumstances in which a youth cannot complete an interview independently. </w:t>
      </w:r>
      <w:r>
        <w:rPr>
          <w:rFonts w:ascii="Times New Roman" w:hAnsi="Times New Roman"/>
        </w:rPr>
        <w:t xml:space="preserve"> </w:t>
      </w:r>
      <w:r w:rsidR="002D2F07" w:rsidRPr="0092048F">
        <w:rPr>
          <w:rFonts w:ascii="Times New Roman" w:hAnsi="Times New Roman"/>
        </w:rPr>
        <w:t xml:space="preserve">We expect to complete the youth and parent interviews in the same call for approximately 40 percent of the sample cases. </w:t>
      </w:r>
      <w:r>
        <w:rPr>
          <w:rFonts w:ascii="Times New Roman" w:hAnsi="Times New Roman"/>
        </w:rPr>
        <w:t xml:space="preserve"> </w:t>
      </w:r>
      <w:r w:rsidR="002D2F07" w:rsidRPr="0092048F">
        <w:rPr>
          <w:rFonts w:ascii="Times New Roman" w:hAnsi="Times New Roman"/>
        </w:rPr>
        <w:t xml:space="preserve">In addition to ensuring a high overall response rate, we will carefully monitor progress with the youth and parent subsamples to ensure completion of both the youth and parent interviews for as many cases as possible. </w:t>
      </w:r>
      <w:r>
        <w:rPr>
          <w:rFonts w:ascii="Times New Roman" w:hAnsi="Times New Roman"/>
        </w:rPr>
        <w:t xml:space="preserve"> We anticipate completing</w:t>
      </w:r>
      <w:r w:rsidR="002D2F07" w:rsidRPr="0092048F">
        <w:rPr>
          <w:rFonts w:ascii="Times New Roman" w:hAnsi="Times New Roman"/>
        </w:rPr>
        <w:t xml:space="preserve"> most interviews (80 percent) </w:t>
      </w:r>
      <w:r>
        <w:rPr>
          <w:rFonts w:ascii="Times New Roman" w:hAnsi="Times New Roman"/>
        </w:rPr>
        <w:t>by</w:t>
      </w:r>
      <w:r w:rsidR="002D2F07" w:rsidRPr="0092048F">
        <w:rPr>
          <w:rFonts w:ascii="Times New Roman" w:hAnsi="Times New Roman"/>
        </w:rPr>
        <w:t xml:space="preserve"> telephone. </w:t>
      </w:r>
      <w:r>
        <w:rPr>
          <w:rFonts w:ascii="Times New Roman" w:hAnsi="Times New Roman"/>
        </w:rPr>
        <w:t xml:space="preserve"> </w:t>
      </w:r>
      <w:r w:rsidR="002D2F07" w:rsidRPr="0092048F">
        <w:rPr>
          <w:rFonts w:ascii="Times New Roman" w:hAnsi="Times New Roman"/>
        </w:rPr>
        <w:t xml:space="preserve">Some sample cases will be extremely difficult to locate or contact, or will require an in-person interview due to a disabling condition. </w:t>
      </w:r>
      <w:r>
        <w:rPr>
          <w:rFonts w:ascii="Times New Roman" w:hAnsi="Times New Roman"/>
        </w:rPr>
        <w:t xml:space="preserve"> </w:t>
      </w:r>
      <w:r w:rsidR="002D2F07" w:rsidRPr="0092048F">
        <w:rPr>
          <w:rFonts w:ascii="Times New Roman" w:hAnsi="Times New Roman"/>
        </w:rPr>
        <w:t xml:space="preserve">Field staff will use computer-assisted personal interview (CAPI) to completed interviews with such cases. </w:t>
      </w:r>
      <w:r>
        <w:rPr>
          <w:rFonts w:ascii="Times New Roman" w:hAnsi="Times New Roman"/>
        </w:rPr>
        <w:t xml:space="preserve"> </w:t>
      </w:r>
      <w:r w:rsidR="002D2F07" w:rsidRPr="0092048F">
        <w:rPr>
          <w:rFonts w:ascii="Times New Roman" w:hAnsi="Times New Roman"/>
        </w:rPr>
        <w:t xml:space="preserve">We anticipate completing approximately 20 percent of all interviews via CAPI. </w:t>
      </w:r>
      <w:r>
        <w:rPr>
          <w:rFonts w:ascii="Times New Roman" w:hAnsi="Times New Roman"/>
        </w:rPr>
        <w:t xml:space="preserve"> </w:t>
      </w:r>
      <w:r w:rsidR="002D2F07" w:rsidRPr="0092048F">
        <w:rPr>
          <w:rFonts w:ascii="Times New Roman" w:hAnsi="Times New Roman"/>
        </w:rPr>
        <w:t xml:space="preserve">Once a case is sent to the field, it will be retired from outbound calling. </w:t>
      </w:r>
      <w:r>
        <w:rPr>
          <w:rFonts w:ascii="Times New Roman" w:hAnsi="Times New Roman"/>
        </w:rPr>
        <w:t xml:space="preserve"> </w:t>
      </w:r>
      <w:r w:rsidR="002D2F07" w:rsidRPr="0092048F">
        <w:rPr>
          <w:rFonts w:ascii="Times New Roman" w:hAnsi="Times New Roman"/>
        </w:rPr>
        <w:t xml:space="preserve">Field staff will conduct interviews using tablet computers, either in the sample member’s home or at an alternate location agreed to in advance. </w:t>
      </w:r>
      <w:r>
        <w:rPr>
          <w:rFonts w:ascii="Times New Roman" w:hAnsi="Times New Roman"/>
        </w:rPr>
        <w:t xml:space="preserve"> We will conduct i</w:t>
      </w:r>
      <w:r w:rsidR="002D2F07" w:rsidRPr="0092048F">
        <w:rPr>
          <w:rFonts w:ascii="Times New Roman" w:hAnsi="Times New Roman"/>
        </w:rPr>
        <w:t xml:space="preserve">nterviews primarily in English and Spanish, with a Spanish version of the instrument available in the CATI or CAPI system. </w:t>
      </w:r>
      <w:r>
        <w:rPr>
          <w:rFonts w:ascii="Times New Roman" w:hAnsi="Times New Roman"/>
        </w:rPr>
        <w:t xml:space="preserve"> </w:t>
      </w:r>
      <w:r w:rsidR="002D2F07" w:rsidRPr="0092048F">
        <w:rPr>
          <w:rFonts w:ascii="Times New Roman" w:hAnsi="Times New Roman"/>
        </w:rPr>
        <w:t xml:space="preserve">We anticipate completing approximately 10 percent of the 18-month interviews in Spanish. </w:t>
      </w:r>
      <w:r>
        <w:rPr>
          <w:rFonts w:ascii="Times New Roman" w:hAnsi="Times New Roman"/>
        </w:rPr>
        <w:t xml:space="preserve"> </w:t>
      </w:r>
      <w:r w:rsidR="002D2F07" w:rsidRPr="0092048F">
        <w:rPr>
          <w:rFonts w:ascii="Times New Roman" w:hAnsi="Times New Roman"/>
        </w:rPr>
        <w:t xml:space="preserve">All of our Spanish-speaking interviewers will have completed professional certification to ensure they are qualified to interview in Spanish. </w:t>
      </w:r>
    </w:p>
    <w:p w:rsidR="002D2F07" w:rsidRDefault="002D2F07" w:rsidP="006D5243">
      <w:pPr>
        <w:pStyle w:val="NormalSS"/>
        <w:tabs>
          <w:tab w:val="clear" w:pos="432"/>
          <w:tab w:val="left" w:pos="540"/>
        </w:tabs>
        <w:ind w:left="810" w:firstLine="0"/>
        <w:jc w:val="left"/>
        <w:rPr>
          <w:rFonts w:ascii="Times New Roman" w:hAnsi="Times New Roman"/>
        </w:rPr>
      </w:pPr>
      <w:r w:rsidRPr="006D5243">
        <w:rPr>
          <w:rFonts w:ascii="Times New Roman" w:hAnsi="Times New Roman"/>
        </w:rPr>
        <w:lastRenderedPageBreak/>
        <w:t>Our review</w:t>
      </w:r>
      <w:r w:rsidRPr="0092048F">
        <w:rPr>
          <w:rFonts w:ascii="Times New Roman" w:hAnsi="Times New Roman"/>
        </w:rPr>
        <w:t xml:space="preserve"> of the winning applications for PROMISE cooperative agreements identified some unique features of the ASPIRE program that may necessitate special survey strategies for sub-populations of enrollees. </w:t>
      </w:r>
      <w:r w:rsidR="006D5243">
        <w:rPr>
          <w:rFonts w:ascii="Times New Roman" w:hAnsi="Times New Roman"/>
        </w:rPr>
        <w:t xml:space="preserve"> </w:t>
      </w:r>
      <w:r w:rsidRPr="0092048F">
        <w:rPr>
          <w:rFonts w:ascii="Times New Roman" w:hAnsi="Times New Roman"/>
        </w:rPr>
        <w:t>These features and the proposed strategies are as follows:</w:t>
      </w:r>
    </w:p>
    <w:p w:rsidR="006D5243" w:rsidRDefault="002D2F07" w:rsidP="006D5243">
      <w:pPr>
        <w:pStyle w:val="NormalSS"/>
        <w:numPr>
          <w:ilvl w:val="0"/>
          <w:numId w:val="10"/>
        </w:numPr>
        <w:tabs>
          <w:tab w:val="clear" w:pos="432"/>
          <w:tab w:val="left" w:pos="540"/>
        </w:tabs>
        <w:ind w:left="1170"/>
        <w:jc w:val="left"/>
        <w:rPr>
          <w:rFonts w:ascii="Times New Roman" w:hAnsi="Times New Roman"/>
        </w:rPr>
      </w:pPr>
      <w:r w:rsidRPr="006D5243">
        <w:rPr>
          <w:rFonts w:ascii="Times New Roman" w:hAnsi="Times New Roman"/>
        </w:rPr>
        <w:t xml:space="preserve">Enrollees in the ASPIRE program will include Native Americans, who may reside on reservations. </w:t>
      </w:r>
      <w:r w:rsidR="006D5243" w:rsidRPr="006D5243">
        <w:rPr>
          <w:rFonts w:ascii="Times New Roman" w:hAnsi="Times New Roman"/>
        </w:rPr>
        <w:t xml:space="preserve"> </w:t>
      </w:r>
      <w:r w:rsidRPr="006D5243">
        <w:rPr>
          <w:rFonts w:ascii="Times New Roman" w:hAnsi="Times New Roman"/>
        </w:rPr>
        <w:t>Native Americans are considered a hard-to-survey population for several reasons, including:</w:t>
      </w:r>
      <w:r w:rsidR="006D5243">
        <w:rPr>
          <w:rFonts w:ascii="Times New Roman" w:hAnsi="Times New Roman"/>
        </w:rPr>
        <w:t xml:space="preserve"> </w:t>
      </w:r>
      <w:r w:rsidRPr="006D5243">
        <w:rPr>
          <w:rFonts w:ascii="Times New Roman" w:hAnsi="Times New Roman"/>
        </w:rPr>
        <w:t xml:space="preserve"> (1) mistrust of outside researchers, who may be perceived as judgmental; (2) concerns about how the survey data will be used; (3) high concentrations of poverty and other household complexities; and (4) reduced access to telephone service due to limited household resources or cultural norms (Basto, Warson, and Barbor 2012; Brugge and Missaghian 2006; Getrich et al. 2013; Gilder et al. 2013; Hodge et al. 2010; Israel et al. 2008; Jones 2008; Ver Ploeg, Moffitt, and Citro 2002). </w:t>
      </w:r>
      <w:r w:rsidR="006D5243">
        <w:rPr>
          <w:rFonts w:ascii="Times New Roman" w:hAnsi="Times New Roman"/>
        </w:rPr>
        <w:t xml:space="preserve"> </w:t>
      </w:r>
      <w:r w:rsidRPr="006D5243">
        <w:rPr>
          <w:rFonts w:ascii="Times New Roman" w:hAnsi="Times New Roman"/>
        </w:rPr>
        <w:t xml:space="preserve">To address these challenges, we will collaborate with the program implementation team and build upon the positive outreach they conducted with tribal leaders. </w:t>
      </w:r>
      <w:r w:rsidR="006D5243">
        <w:rPr>
          <w:rFonts w:ascii="Times New Roman" w:hAnsi="Times New Roman"/>
        </w:rPr>
        <w:t xml:space="preserve"> </w:t>
      </w:r>
      <w:r w:rsidRPr="006D5243">
        <w:rPr>
          <w:rFonts w:ascii="Times New Roman" w:hAnsi="Times New Roman"/>
        </w:rPr>
        <w:t>We will seek to obtain endorsements for the survey by the tribal leaders and, having done so, will work with them to determine how best to conduct outreach to reservation-based sample cases.</w:t>
      </w:r>
    </w:p>
    <w:p w:rsidR="002D2F07" w:rsidRPr="006D5243" w:rsidRDefault="002D2F07" w:rsidP="006D5243">
      <w:pPr>
        <w:pStyle w:val="NormalSS"/>
        <w:numPr>
          <w:ilvl w:val="0"/>
          <w:numId w:val="10"/>
        </w:numPr>
        <w:tabs>
          <w:tab w:val="clear" w:pos="432"/>
          <w:tab w:val="left" w:pos="540"/>
        </w:tabs>
        <w:ind w:left="1170"/>
        <w:jc w:val="left"/>
        <w:rPr>
          <w:rFonts w:ascii="Times New Roman" w:hAnsi="Times New Roman"/>
        </w:rPr>
      </w:pPr>
      <w:r w:rsidRPr="006D5243">
        <w:rPr>
          <w:rFonts w:ascii="Times New Roman" w:hAnsi="Times New Roman"/>
        </w:rPr>
        <w:t>The ASPIRE program will serve not only rural, but also “frontier” populations</w:t>
      </w:r>
      <w:r w:rsidRPr="006D5243">
        <w:rPr>
          <w:rFonts w:ascii="Times New Roman" w:hAnsi="Times New Roman"/>
          <w:b/>
        </w:rPr>
        <w:t xml:space="preserve"> </w:t>
      </w:r>
      <w:r w:rsidRPr="006D5243">
        <w:rPr>
          <w:rFonts w:ascii="Times New Roman" w:hAnsi="Times New Roman"/>
        </w:rPr>
        <w:t xml:space="preserve">(geographic areas with extremely low population density), for which exceptionally long distances may exist between households. </w:t>
      </w:r>
      <w:r w:rsidR="006D5243" w:rsidRPr="006D5243">
        <w:rPr>
          <w:rFonts w:ascii="Times New Roman" w:hAnsi="Times New Roman"/>
        </w:rPr>
        <w:t xml:space="preserve"> </w:t>
      </w:r>
      <w:r w:rsidRPr="006D5243">
        <w:rPr>
          <w:rFonts w:ascii="Times New Roman" w:hAnsi="Times New Roman"/>
        </w:rPr>
        <w:t xml:space="preserve">For these sample cases, we will attempt to complete the 18-month interview by telephone, using whatever accommodations may be necessary. </w:t>
      </w:r>
      <w:r w:rsidR="006D5243" w:rsidRPr="006D5243">
        <w:rPr>
          <w:rFonts w:ascii="Times New Roman" w:hAnsi="Times New Roman"/>
        </w:rPr>
        <w:t xml:space="preserve"> </w:t>
      </w:r>
      <w:r w:rsidRPr="006D5243">
        <w:rPr>
          <w:rFonts w:ascii="Times New Roman" w:hAnsi="Times New Roman"/>
        </w:rPr>
        <w:t xml:space="preserve">When necessary and feasible, we will use alternative means of communication, such as Skype, to connect with sample cases using a video-based computer exchange. </w:t>
      </w:r>
      <w:r w:rsidR="006D5243" w:rsidRPr="006D5243">
        <w:rPr>
          <w:rFonts w:ascii="Times New Roman" w:hAnsi="Times New Roman"/>
        </w:rPr>
        <w:t xml:space="preserve"> </w:t>
      </w:r>
      <w:r w:rsidRPr="006D5243">
        <w:rPr>
          <w:rFonts w:ascii="Times New Roman" w:hAnsi="Times New Roman"/>
        </w:rPr>
        <w:t xml:space="preserve">If cases are unreachable by telephone and have no computer access, we will determine whether there is a sufficient concentration of them to make efficient use of field interviewers. </w:t>
      </w:r>
      <w:r w:rsidR="006D5243" w:rsidRPr="006D5243">
        <w:rPr>
          <w:rFonts w:ascii="Times New Roman" w:hAnsi="Times New Roman"/>
        </w:rPr>
        <w:t xml:space="preserve"> </w:t>
      </w:r>
      <w:r w:rsidRPr="006D5243">
        <w:rPr>
          <w:rFonts w:ascii="Times New Roman" w:hAnsi="Times New Roman"/>
        </w:rPr>
        <w:t>We will work with ASPIRE program staff to proactively address this challenge by aligning our hiring of field interviewers with areas where concentrations of sample cases are anticipated.</w:t>
      </w:r>
    </w:p>
    <w:p w:rsidR="002D2F07" w:rsidRPr="0092048F" w:rsidRDefault="002D2F07" w:rsidP="006D5243">
      <w:pPr>
        <w:pStyle w:val="Heading3"/>
        <w:numPr>
          <w:ilvl w:val="0"/>
          <w:numId w:val="8"/>
        </w:numPr>
        <w:jc w:val="left"/>
        <w:rPr>
          <w:rFonts w:ascii="Times New Roman" w:hAnsi="Times New Roman"/>
        </w:rPr>
      </w:pPr>
      <w:bookmarkStart w:id="13" w:name="_Toc406428083"/>
      <w:r w:rsidRPr="0092048F">
        <w:rPr>
          <w:rFonts w:ascii="Times New Roman" w:hAnsi="Times New Roman"/>
        </w:rPr>
        <w:t>Statistical Power/Precision Estimates</w:t>
      </w:r>
      <w:bookmarkEnd w:id="13"/>
    </w:p>
    <w:p w:rsidR="002D2F07" w:rsidRPr="0092048F" w:rsidRDefault="002D2F07" w:rsidP="006D5243">
      <w:pPr>
        <w:pStyle w:val="NormalSS"/>
        <w:tabs>
          <w:tab w:val="clear" w:pos="432"/>
          <w:tab w:val="left" w:pos="630"/>
        </w:tabs>
        <w:ind w:left="810" w:firstLine="0"/>
        <w:jc w:val="left"/>
        <w:rPr>
          <w:rFonts w:ascii="Times New Roman" w:hAnsi="Times New Roman"/>
        </w:rPr>
      </w:pPr>
      <w:bookmarkStart w:id="14" w:name="_Toc389144951"/>
      <w:r w:rsidRPr="0092048F">
        <w:rPr>
          <w:rFonts w:ascii="Times New Roman" w:hAnsi="Times New Roman"/>
        </w:rPr>
        <w:t xml:space="preserve">Even with an experimental design, </w:t>
      </w:r>
      <w:r w:rsidR="00071988">
        <w:rPr>
          <w:rFonts w:ascii="Times New Roman" w:hAnsi="Times New Roman"/>
        </w:rPr>
        <w:t xml:space="preserve">we need </w:t>
      </w:r>
      <w:r w:rsidRPr="0092048F">
        <w:rPr>
          <w:rFonts w:ascii="Times New Roman" w:hAnsi="Times New Roman"/>
        </w:rPr>
        <w:t>sample sizes large enough to</w:t>
      </w:r>
      <w:r w:rsidR="00071988">
        <w:rPr>
          <w:rFonts w:ascii="Times New Roman" w:hAnsi="Times New Roman"/>
        </w:rPr>
        <w:t xml:space="preserve"> provide sufficient </w:t>
      </w:r>
      <w:r w:rsidR="006562E7">
        <w:rPr>
          <w:rFonts w:ascii="Times New Roman" w:hAnsi="Times New Roman"/>
        </w:rPr>
        <w:t xml:space="preserve">statistical </w:t>
      </w:r>
      <w:r w:rsidRPr="0092048F">
        <w:rPr>
          <w:rFonts w:ascii="Times New Roman" w:hAnsi="Times New Roman"/>
        </w:rPr>
        <w:t>power</w:t>
      </w:r>
      <w:r w:rsidR="00071988">
        <w:rPr>
          <w:rFonts w:ascii="Times New Roman" w:hAnsi="Times New Roman"/>
        </w:rPr>
        <w:t xml:space="preserve"> for </w:t>
      </w:r>
      <w:r w:rsidR="00071988" w:rsidRPr="0092048F">
        <w:rPr>
          <w:rFonts w:ascii="Times New Roman" w:hAnsi="Times New Roman"/>
        </w:rPr>
        <w:t xml:space="preserve">statistically significant </w:t>
      </w:r>
      <w:r w:rsidR="00071988">
        <w:rPr>
          <w:rFonts w:ascii="Times New Roman" w:hAnsi="Times New Roman"/>
        </w:rPr>
        <w:t xml:space="preserve">impact estimates </w:t>
      </w:r>
      <w:r w:rsidRPr="0092048F">
        <w:rPr>
          <w:rFonts w:ascii="Times New Roman" w:hAnsi="Times New Roman"/>
        </w:rPr>
        <w:t xml:space="preserve">in cases where the program produces </w:t>
      </w:r>
      <w:r w:rsidR="004830FF">
        <w:rPr>
          <w:rFonts w:ascii="Times New Roman" w:hAnsi="Times New Roman"/>
        </w:rPr>
        <w:t>large enough estimates which</w:t>
      </w:r>
      <w:r w:rsidRPr="0092048F">
        <w:rPr>
          <w:rFonts w:ascii="Times New Roman" w:hAnsi="Times New Roman"/>
        </w:rPr>
        <w:t xml:space="preserve"> </w:t>
      </w:r>
      <w:r w:rsidR="00071988" w:rsidRPr="0092048F">
        <w:rPr>
          <w:rFonts w:ascii="Times New Roman" w:hAnsi="Times New Roman"/>
        </w:rPr>
        <w:t xml:space="preserve">policymakers or practitioners </w:t>
      </w:r>
      <w:r w:rsidR="00071988">
        <w:rPr>
          <w:rFonts w:ascii="Times New Roman" w:hAnsi="Times New Roman"/>
        </w:rPr>
        <w:t>find meaningful</w:t>
      </w:r>
      <w:r w:rsidRPr="0092048F">
        <w:rPr>
          <w:rFonts w:ascii="Times New Roman" w:hAnsi="Times New Roman"/>
        </w:rPr>
        <w:t xml:space="preserve">. </w:t>
      </w:r>
      <w:r w:rsidR="00071988">
        <w:rPr>
          <w:rFonts w:ascii="Times New Roman" w:hAnsi="Times New Roman"/>
        </w:rPr>
        <w:t xml:space="preserve"> </w:t>
      </w:r>
      <w:r w:rsidRPr="0092048F">
        <w:rPr>
          <w:rFonts w:ascii="Times New Roman" w:hAnsi="Times New Roman"/>
        </w:rPr>
        <w:t xml:space="preserve">The PROMISE evaluation </w:t>
      </w:r>
      <w:r w:rsidR="00071988">
        <w:rPr>
          <w:rFonts w:ascii="Times New Roman" w:hAnsi="Times New Roman"/>
        </w:rPr>
        <w:t>has</w:t>
      </w:r>
      <w:r w:rsidRPr="0092048F">
        <w:rPr>
          <w:rFonts w:ascii="Times New Roman" w:hAnsi="Times New Roman"/>
        </w:rPr>
        <w:t xml:space="preserve"> samples of 2,000 SSI youth in each of five sites.</w:t>
      </w:r>
      <w:r w:rsidR="00071988">
        <w:rPr>
          <w:rFonts w:ascii="Times New Roman" w:hAnsi="Times New Roman"/>
        </w:rPr>
        <w:t xml:space="preserve"> </w:t>
      </w:r>
      <w:r w:rsidRPr="0092048F">
        <w:rPr>
          <w:rFonts w:ascii="Times New Roman" w:hAnsi="Times New Roman"/>
        </w:rPr>
        <w:t xml:space="preserve"> In California, we anticipate recruitment of 3,172 youth. </w:t>
      </w:r>
      <w:r w:rsidR="00071988">
        <w:rPr>
          <w:rFonts w:ascii="Times New Roman" w:hAnsi="Times New Roman"/>
        </w:rPr>
        <w:t xml:space="preserve"> We randomly assign h</w:t>
      </w:r>
      <w:r w:rsidRPr="0092048F">
        <w:rPr>
          <w:rFonts w:ascii="Times New Roman" w:hAnsi="Times New Roman"/>
        </w:rPr>
        <w:t xml:space="preserve">alf of the enrollees in each program to a treatment group, and the other half to a control group. </w:t>
      </w:r>
      <w:r w:rsidR="00071988">
        <w:rPr>
          <w:rFonts w:ascii="Times New Roman" w:hAnsi="Times New Roman"/>
        </w:rPr>
        <w:t xml:space="preserve"> </w:t>
      </w:r>
      <w:r w:rsidRPr="0092048F">
        <w:rPr>
          <w:rFonts w:ascii="Times New Roman" w:hAnsi="Times New Roman"/>
        </w:rPr>
        <w:t xml:space="preserve">Relying on these sample sizes, we present in Table B1 the minimum impacts we </w:t>
      </w:r>
      <w:r w:rsidR="00071988">
        <w:rPr>
          <w:rFonts w:ascii="Times New Roman" w:hAnsi="Times New Roman"/>
        </w:rPr>
        <w:t>expect</w:t>
      </w:r>
      <w:r w:rsidRPr="0092048F">
        <w:rPr>
          <w:rFonts w:ascii="Times New Roman" w:hAnsi="Times New Roman"/>
        </w:rPr>
        <w:t xml:space="preserve"> to detect using administrative or survey data on five key outcomes for youth: </w:t>
      </w:r>
      <w:r w:rsidR="00071988">
        <w:rPr>
          <w:rFonts w:ascii="Times New Roman" w:hAnsi="Times New Roman"/>
        </w:rPr>
        <w:t xml:space="preserve"> (1) </w:t>
      </w:r>
      <w:r w:rsidRPr="0092048F">
        <w:rPr>
          <w:rFonts w:ascii="Times New Roman" w:hAnsi="Times New Roman"/>
        </w:rPr>
        <w:t>employment in paid jobs, (2) annual earnings, (3) enrollment in school, (4) SSI payment receipt, and (5) annual SSI payment amount.</w:t>
      </w:r>
    </w:p>
    <w:p w:rsidR="002D2F07" w:rsidRPr="0092048F" w:rsidRDefault="002D2F07" w:rsidP="00071988">
      <w:pPr>
        <w:pStyle w:val="NormalSS"/>
        <w:tabs>
          <w:tab w:val="clear" w:pos="432"/>
          <w:tab w:val="left" w:pos="540"/>
        </w:tabs>
        <w:ind w:left="810" w:firstLine="0"/>
        <w:jc w:val="left"/>
        <w:rPr>
          <w:rFonts w:ascii="Times New Roman" w:hAnsi="Times New Roman"/>
        </w:rPr>
      </w:pPr>
      <w:r w:rsidRPr="0092048F">
        <w:rPr>
          <w:rFonts w:ascii="Times New Roman" w:hAnsi="Times New Roman"/>
        </w:rPr>
        <w:t xml:space="preserve">The minimum detectable impacts (MDIs) in Table B1 suggest that the planned study samples will support the detection of meaningful impacts. </w:t>
      </w:r>
      <w:r w:rsidR="0000294C">
        <w:rPr>
          <w:rFonts w:ascii="Times New Roman" w:hAnsi="Times New Roman"/>
        </w:rPr>
        <w:t xml:space="preserve"> </w:t>
      </w:r>
      <w:r w:rsidRPr="0092048F">
        <w:rPr>
          <w:rFonts w:ascii="Times New Roman" w:hAnsi="Times New Roman"/>
        </w:rPr>
        <w:t xml:space="preserve">For example, in five of the six sites, we </w:t>
      </w:r>
      <w:r w:rsidR="0000294C">
        <w:rPr>
          <w:rFonts w:ascii="Times New Roman" w:hAnsi="Times New Roman"/>
        </w:rPr>
        <w:t>expect</w:t>
      </w:r>
      <w:r w:rsidRPr="0092048F">
        <w:rPr>
          <w:rFonts w:ascii="Times New Roman" w:hAnsi="Times New Roman"/>
        </w:rPr>
        <w:t xml:space="preserve"> to detect program impacts of five percentage points or larger on </w:t>
      </w:r>
      <w:r w:rsidRPr="0092048F">
        <w:rPr>
          <w:rFonts w:ascii="Times New Roman" w:hAnsi="Times New Roman"/>
        </w:rPr>
        <w:lastRenderedPageBreak/>
        <w:t xml:space="preserve">employment in paid jobs estimated using administrative data and six percentage points or larger using survey data for the full samples; we </w:t>
      </w:r>
      <w:r w:rsidR="0000294C">
        <w:rPr>
          <w:rFonts w:ascii="Times New Roman" w:hAnsi="Times New Roman"/>
        </w:rPr>
        <w:t>expect</w:t>
      </w:r>
      <w:r w:rsidRPr="0092048F">
        <w:rPr>
          <w:rFonts w:ascii="Times New Roman" w:hAnsi="Times New Roman"/>
        </w:rPr>
        <w:t xml:space="preserve"> to detect impacts of four percentage points or larger using administrative data in the California site because of its larger sample size. </w:t>
      </w:r>
      <w:r w:rsidR="0000294C">
        <w:rPr>
          <w:rFonts w:ascii="Times New Roman" w:hAnsi="Times New Roman"/>
        </w:rPr>
        <w:t xml:space="preserve"> </w:t>
      </w:r>
      <w:r w:rsidRPr="0092048F">
        <w:rPr>
          <w:rFonts w:ascii="Times New Roman" w:hAnsi="Times New Roman"/>
        </w:rPr>
        <w:t xml:space="preserve">Evaluations of interventions providing transition services </w:t>
      </w:r>
      <w:r w:rsidR="0000294C">
        <w:rPr>
          <w:rFonts w:ascii="Times New Roman" w:hAnsi="Times New Roman"/>
        </w:rPr>
        <w:t xml:space="preserve">to youth with disabilities </w:t>
      </w:r>
      <w:r w:rsidRPr="0092048F">
        <w:rPr>
          <w:rFonts w:ascii="Times New Roman" w:hAnsi="Times New Roman"/>
        </w:rPr>
        <w:t xml:space="preserve">found short-term impacts on employment rates that are larger than these MDIs. </w:t>
      </w:r>
      <w:r w:rsidR="0000294C">
        <w:rPr>
          <w:rFonts w:ascii="Times New Roman" w:hAnsi="Times New Roman"/>
        </w:rPr>
        <w:t xml:space="preserve"> </w:t>
      </w:r>
      <w:r w:rsidRPr="0092048F">
        <w:rPr>
          <w:rFonts w:ascii="Times New Roman" w:hAnsi="Times New Roman"/>
        </w:rPr>
        <w:t>For example, in the YTD evaluat</w:t>
      </w:r>
      <w:r w:rsidR="0000294C">
        <w:rPr>
          <w:rFonts w:ascii="Times New Roman" w:hAnsi="Times New Roman"/>
        </w:rPr>
        <w:t>ion, three of the six projects showed</w:t>
      </w:r>
      <w:r w:rsidRPr="0092048F">
        <w:rPr>
          <w:rFonts w:ascii="Times New Roman" w:hAnsi="Times New Roman"/>
        </w:rPr>
        <w:t xml:space="preserve"> estimated impacts on the likelihood of being employed in a paid job during the 12 months following enrollment of between 9 and 19 percentage points (Fraker 2013).</w:t>
      </w:r>
    </w:p>
    <w:p w:rsidR="002D2F07" w:rsidRPr="0092048F" w:rsidRDefault="002D2F07" w:rsidP="0000294C">
      <w:pPr>
        <w:pStyle w:val="NormalSS"/>
        <w:tabs>
          <w:tab w:val="clear" w:pos="432"/>
          <w:tab w:val="left" w:pos="540"/>
        </w:tabs>
        <w:ind w:left="810" w:firstLine="0"/>
        <w:jc w:val="left"/>
        <w:rPr>
          <w:rFonts w:ascii="Times New Roman" w:hAnsi="Times New Roman"/>
        </w:rPr>
      </w:pPr>
      <w:r w:rsidRPr="0092048F">
        <w:rPr>
          <w:rFonts w:ascii="Times New Roman" w:hAnsi="Times New Roman"/>
        </w:rPr>
        <w:t xml:space="preserve">The study samples will also be sufficient to detect policy-relevant impacts for important subgroups. </w:t>
      </w:r>
      <w:r w:rsidR="0000294C">
        <w:rPr>
          <w:rFonts w:ascii="Times New Roman" w:hAnsi="Times New Roman"/>
        </w:rPr>
        <w:t xml:space="preserve"> </w:t>
      </w:r>
      <w:r w:rsidRPr="0092048F">
        <w:rPr>
          <w:rFonts w:ascii="Times New Roman" w:hAnsi="Times New Roman"/>
        </w:rPr>
        <w:t>For example, we w</w:t>
      </w:r>
      <w:r w:rsidR="0000294C">
        <w:rPr>
          <w:rFonts w:ascii="Times New Roman" w:hAnsi="Times New Roman"/>
        </w:rPr>
        <w:t>ill</w:t>
      </w:r>
      <w:r w:rsidRPr="0092048F">
        <w:rPr>
          <w:rFonts w:ascii="Times New Roman" w:hAnsi="Times New Roman"/>
        </w:rPr>
        <w:t xml:space="preserve"> be able to detect a program impact of eight percentage points or larger on paid employment using 50 percent samples of the survey respondents, such as female or male evaluation enrollees. </w:t>
      </w:r>
      <w:r w:rsidR="0000294C">
        <w:rPr>
          <w:rFonts w:ascii="Times New Roman" w:hAnsi="Times New Roman"/>
        </w:rPr>
        <w:t xml:space="preserve"> </w:t>
      </w:r>
      <w:r w:rsidRPr="0092048F">
        <w:rPr>
          <w:rFonts w:ascii="Times New Roman" w:hAnsi="Times New Roman"/>
        </w:rPr>
        <w:t>We w</w:t>
      </w:r>
      <w:r w:rsidR="0000294C">
        <w:rPr>
          <w:rFonts w:ascii="Times New Roman" w:hAnsi="Times New Roman"/>
        </w:rPr>
        <w:t>ill</w:t>
      </w:r>
      <w:r w:rsidRPr="0092048F">
        <w:rPr>
          <w:rFonts w:ascii="Times New Roman" w:hAnsi="Times New Roman"/>
        </w:rPr>
        <w:t xml:space="preserve"> be able to detect an impact of 11 percentage points or more on the likelihood of </w:t>
      </w:r>
      <w:r w:rsidR="0000294C">
        <w:rPr>
          <w:rFonts w:ascii="Times New Roman" w:hAnsi="Times New Roman"/>
        </w:rPr>
        <w:t xml:space="preserve">youth </w:t>
      </w:r>
      <w:r w:rsidRPr="0092048F">
        <w:rPr>
          <w:rFonts w:ascii="Times New Roman" w:hAnsi="Times New Roman"/>
        </w:rPr>
        <w:t>being employed in paid jobs during the year following enrollment even using 25 percent survey samples, such as youth who had any work experience prior t</w:t>
      </w:r>
      <w:r w:rsidR="0000294C">
        <w:rPr>
          <w:rFonts w:ascii="Times New Roman" w:hAnsi="Times New Roman"/>
        </w:rPr>
        <w:t xml:space="preserve">o enrollment in the evaluation.  </w:t>
      </w:r>
      <w:r w:rsidRPr="0092048F">
        <w:rPr>
          <w:rFonts w:ascii="Times New Roman" w:hAnsi="Times New Roman"/>
        </w:rPr>
        <w:t xml:space="preserve">However, we note that for two of the three YTD projects </w:t>
      </w:r>
      <w:r w:rsidR="0000294C">
        <w:rPr>
          <w:rFonts w:ascii="Times New Roman" w:hAnsi="Times New Roman"/>
        </w:rPr>
        <w:t>with</w:t>
      </w:r>
      <w:r w:rsidRPr="0092048F">
        <w:rPr>
          <w:rFonts w:ascii="Times New Roman" w:hAnsi="Times New Roman"/>
        </w:rPr>
        <w:t xml:space="preserve"> statistically significant impacts on employment during the year following enrollment, the impacts were 9 percentage points (Fraker 2013). </w:t>
      </w:r>
      <w:r w:rsidR="0000294C">
        <w:rPr>
          <w:rFonts w:ascii="Times New Roman" w:hAnsi="Times New Roman"/>
        </w:rPr>
        <w:t xml:space="preserve"> </w:t>
      </w:r>
      <w:r w:rsidRPr="0092048F">
        <w:rPr>
          <w:rFonts w:ascii="Times New Roman" w:hAnsi="Times New Roman"/>
        </w:rPr>
        <w:t>Table B2 indicates that we w</w:t>
      </w:r>
      <w:r w:rsidR="0000294C">
        <w:rPr>
          <w:rFonts w:ascii="Times New Roman" w:hAnsi="Times New Roman"/>
        </w:rPr>
        <w:t>ill</w:t>
      </w:r>
      <w:r w:rsidRPr="0092048F">
        <w:rPr>
          <w:rFonts w:ascii="Times New Roman" w:hAnsi="Times New Roman"/>
        </w:rPr>
        <w:t xml:space="preserve"> not be able to detect impacts of that magnitude by the PROMISE programs at the 95 percent confidence level based on 25 percent survey samples.</w:t>
      </w:r>
    </w:p>
    <w:p w:rsidR="002D2F07" w:rsidRPr="0087348B" w:rsidRDefault="002D2F07" w:rsidP="00AC14C0">
      <w:pPr>
        <w:pStyle w:val="MarkforTableTitle"/>
        <w:ind w:left="810"/>
      </w:pPr>
      <w:bookmarkStart w:id="15" w:name="_Toc402966062"/>
      <w:r w:rsidRPr="0087348B">
        <w:t>Table B</w:t>
      </w:r>
      <w:r>
        <w:t>2</w:t>
      </w:r>
      <w:r w:rsidRPr="0087348B">
        <w:t>. Minimum Detectable Impacts</w:t>
      </w:r>
      <w:bookmarkEnd w:id="14"/>
      <w:bookmarkEnd w:id="15"/>
    </w:p>
    <w:tbl>
      <w:tblPr>
        <w:tblStyle w:val="SMPRTableRed"/>
        <w:tblW w:w="9465" w:type="dxa"/>
        <w:tblLayout w:type="fixed"/>
        <w:tblLook w:val="04A0" w:firstRow="1" w:lastRow="0" w:firstColumn="1" w:lastColumn="0" w:noHBand="0" w:noVBand="1"/>
      </w:tblPr>
      <w:tblGrid>
        <w:gridCol w:w="3053"/>
        <w:gridCol w:w="1282"/>
        <w:gridCol w:w="1282"/>
        <w:gridCol w:w="1283"/>
        <w:gridCol w:w="1282"/>
        <w:gridCol w:w="1283"/>
      </w:tblGrid>
      <w:tr w:rsidR="002D2F07" w:rsidRPr="00C86D3D" w:rsidTr="00624D59">
        <w:trPr>
          <w:cnfStyle w:val="100000000000" w:firstRow="1" w:lastRow="0" w:firstColumn="0" w:lastColumn="0" w:oddVBand="0" w:evenVBand="0" w:oddHBand="0" w:evenHBand="0" w:firstRowFirstColumn="0" w:firstRowLastColumn="0" w:lastRowFirstColumn="0" w:lastRowLastColumn="0"/>
          <w:trHeight w:val="20"/>
          <w:tblHeader/>
        </w:trPr>
        <w:tc>
          <w:tcPr>
            <w:tcW w:w="3053" w:type="dxa"/>
            <w:tcBorders>
              <w:top w:val="nil"/>
            </w:tcBorders>
            <w:shd w:val="clear" w:color="auto" w:fill="A2987A"/>
            <w:noWrap/>
            <w:hideMark/>
          </w:tcPr>
          <w:p w:rsidR="002D2F07" w:rsidRPr="00C86D3D" w:rsidRDefault="002D2F07" w:rsidP="00624D59">
            <w:pPr>
              <w:pStyle w:val="TableText"/>
              <w:keepNext/>
              <w:spacing w:before="120" w:after="60"/>
              <w:rPr>
                <w:rFonts w:ascii="Arial Black" w:hAnsi="Arial Black"/>
                <w:color w:val="FFFFFF" w:themeColor="background1"/>
              </w:rPr>
            </w:pPr>
          </w:p>
        </w:tc>
        <w:tc>
          <w:tcPr>
            <w:tcW w:w="6412" w:type="dxa"/>
            <w:gridSpan w:val="5"/>
            <w:tcBorders>
              <w:top w:val="nil"/>
              <w:bottom w:val="single" w:sz="4" w:space="0" w:color="FFFFFF" w:themeColor="background1"/>
            </w:tcBorders>
            <w:shd w:val="clear" w:color="auto" w:fill="A2987A"/>
            <w:noWrap/>
            <w:hideMark/>
          </w:tcPr>
          <w:p w:rsidR="002D2F07" w:rsidRPr="00C86D3D" w:rsidRDefault="002D2F07" w:rsidP="00624D59">
            <w:pPr>
              <w:pStyle w:val="TableText"/>
              <w:keepNext/>
              <w:spacing w:before="120" w:after="60"/>
              <w:jc w:val="center"/>
              <w:rPr>
                <w:rFonts w:ascii="Arial Black" w:hAnsi="Arial Black"/>
                <w:color w:val="FFFFFF" w:themeColor="background1"/>
              </w:rPr>
            </w:pPr>
            <w:r w:rsidRPr="00C86D3D">
              <w:rPr>
                <w:rFonts w:ascii="Arial Black" w:hAnsi="Arial Black"/>
                <w:color w:val="FFFFFF" w:themeColor="background1"/>
              </w:rPr>
              <w:t>Outcome</w:t>
            </w:r>
          </w:p>
        </w:tc>
      </w:tr>
      <w:tr w:rsidR="002D2F07" w:rsidRPr="00C86D3D" w:rsidTr="00624D59">
        <w:trPr>
          <w:cnfStyle w:val="100000000000" w:firstRow="1" w:lastRow="0" w:firstColumn="0" w:lastColumn="0" w:oddVBand="0" w:evenVBand="0" w:oddHBand="0" w:evenHBand="0" w:firstRowFirstColumn="0" w:firstRowLastColumn="0" w:lastRowFirstColumn="0" w:lastRowLastColumn="0"/>
          <w:trHeight w:val="20"/>
          <w:tblHeader/>
        </w:trPr>
        <w:tc>
          <w:tcPr>
            <w:tcW w:w="3053" w:type="dxa"/>
            <w:tcBorders>
              <w:bottom w:val="single" w:sz="4" w:space="0" w:color="auto"/>
            </w:tcBorders>
            <w:shd w:val="clear" w:color="auto" w:fill="A2987A"/>
            <w:noWrap/>
            <w:hideMark/>
          </w:tcPr>
          <w:p w:rsidR="002D2F07" w:rsidRPr="00C86D3D" w:rsidRDefault="002D2F07" w:rsidP="00624D59">
            <w:pPr>
              <w:pStyle w:val="TableText"/>
              <w:keepNext/>
              <w:spacing w:before="120" w:after="60"/>
              <w:rPr>
                <w:rFonts w:ascii="Arial Black" w:hAnsi="Arial Black"/>
                <w:color w:val="FFFFFF" w:themeColor="background1"/>
              </w:rPr>
            </w:pPr>
            <w:r w:rsidRPr="00C86D3D">
              <w:rPr>
                <w:rFonts w:ascii="Arial Black" w:hAnsi="Arial Black"/>
                <w:color w:val="FFFFFF" w:themeColor="background1"/>
              </w:rPr>
              <w:t>Sample Size</w:t>
            </w:r>
          </w:p>
        </w:tc>
        <w:tc>
          <w:tcPr>
            <w:tcW w:w="1282" w:type="dxa"/>
            <w:tcBorders>
              <w:top w:val="single" w:sz="4" w:space="0" w:color="FFFFFF" w:themeColor="background1"/>
              <w:bottom w:val="single" w:sz="4" w:space="0" w:color="auto"/>
            </w:tcBorders>
            <w:shd w:val="clear" w:color="auto" w:fill="A2987A"/>
            <w:hideMark/>
          </w:tcPr>
          <w:p w:rsidR="002D2F07" w:rsidRPr="00C86D3D" w:rsidRDefault="002D2F07" w:rsidP="00624D59">
            <w:pPr>
              <w:pStyle w:val="TableText"/>
              <w:keepNext/>
              <w:spacing w:before="120" w:after="60"/>
              <w:jc w:val="center"/>
              <w:rPr>
                <w:rFonts w:ascii="Arial Black" w:hAnsi="Arial Black"/>
                <w:color w:val="FFFFFF" w:themeColor="background1"/>
              </w:rPr>
            </w:pPr>
            <w:r w:rsidRPr="00C86D3D">
              <w:rPr>
                <w:rFonts w:ascii="Arial Black" w:hAnsi="Arial Black"/>
                <w:color w:val="FFFFFF" w:themeColor="background1"/>
              </w:rPr>
              <w:t>Employed in Paid Jobs</w:t>
            </w:r>
          </w:p>
        </w:tc>
        <w:tc>
          <w:tcPr>
            <w:tcW w:w="1282" w:type="dxa"/>
            <w:tcBorders>
              <w:top w:val="single" w:sz="4" w:space="0" w:color="FFFFFF" w:themeColor="background1"/>
              <w:bottom w:val="single" w:sz="4" w:space="0" w:color="auto"/>
            </w:tcBorders>
            <w:shd w:val="clear" w:color="auto" w:fill="A2987A"/>
            <w:hideMark/>
          </w:tcPr>
          <w:p w:rsidR="002D2F07" w:rsidRPr="00C86D3D" w:rsidRDefault="002D2F07" w:rsidP="00624D59">
            <w:pPr>
              <w:pStyle w:val="TableText"/>
              <w:keepNext/>
              <w:spacing w:before="120" w:after="60"/>
              <w:jc w:val="center"/>
              <w:rPr>
                <w:rFonts w:ascii="Arial Black" w:hAnsi="Arial Black"/>
                <w:color w:val="FFFFFF" w:themeColor="background1"/>
              </w:rPr>
            </w:pPr>
            <w:r w:rsidRPr="00C86D3D">
              <w:rPr>
                <w:rFonts w:ascii="Arial Black" w:hAnsi="Arial Black"/>
                <w:color w:val="FFFFFF" w:themeColor="background1"/>
              </w:rPr>
              <w:t>Annual Earnings</w:t>
            </w:r>
          </w:p>
        </w:tc>
        <w:tc>
          <w:tcPr>
            <w:tcW w:w="1283" w:type="dxa"/>
            <w:tcBorders>
              <w:top w:val="single" w:sz="4" w:space="0" w:color="FFFFFF" w:themeColor="background1"/>
              <w:bottom w:val="single" w:sz="4" w:space="0" w:color="auto"/>
            </w:tcBorders>
            <w:shd w:val="clear" w:color="auto" w:fill="A2987A"/>
            <w:hideMark/>
          </w:tcPr>
          <w:p w:rsidR="002D2F07" w:rsidRPr="00C86D3D" w:rsidRDefault="002D2F07" w:rsidP="00624D59">
            <w:pPr>
              <w:pStyle w:val="TableText"/>
              <w:keepNext/>
              <w:spacing w:before="120" w:after="60"/>
              <w:jc w:val="center"/>
              <w:rPr>
                <w:rFonts w:ascii="Arial Black" w:hAnsi="Arial Black"/>
                <w:color w:val="FFFFFF" w:themeColor="background1"/>
              </w:rPr>
            </w:pPr>
            <w:r w:rsidRPr="00C86D3D">
              <w:rPr>
                <w:rFonts w:ascii="Arial Black" w:hAnsi="Arial Black"/>
                <w:color w:val="FFFFFF" w:themeColor="background1"/>
              </w:rPr>
              <w:t>Enrolled in School</w:t>
            </w:r>
          </w:p>
        </w:tc>
        <w:tc>
          <w:tcPr>
            <w:tcW w:w="1282" w:type="dxa"/>
            <w:tcBorders>
              <w:top w:val="single" w:sz="4" w:space="0" w:color="FFFFFF" w:themeColor="background1"/>
              <w:bottom w:val="single" w:sz="4" w:space="0" w:color="auto"/>
            </w:tcBorders>
            <w:shd w:val="clear" w:color="auto" w:fill="A2987A"/>
            <w:hideMark/>
          </w:tcPr>
          <w:p w:rsidR="002D2F07" w:rsidRPr="00C86D3D" w:rsidRDefault="002D2F07" w:rsidP="00624D59">
            <w:pPr>
              <w:pStyle w:val="TableText"/>
              <w:keepNext/>
              <w:spacing w:before="120" w:after="60"/>
              <w:jc w:val="center"/>
              <w:rPr>
                <w:rFonts w:ascii="Arial Black" w:hAnsi="Arial Black"/>
                <w:color w:val="FFFFFF" w:themeColor="background1"/>
              </w:rPr>
            </w:pPr>
            <w:r w:rsidRPr="00C86D3D">
              <w:rPr>
                <w:rFonts w:ascii="Arial Black" w:hAnsi="Arial Black"/>
                <w:color w:val="FFFFFF" w:themeColor="background1"/>
              </w:rPr>
              <w:t>SSI</w:t>
            </w:r>
            <w:r>
              <w:rPr>
                <w:rFonts w:ascii="Arial Black" w:hAnsi="Arial Black"/>
                <w:color w:val="FFFFFF" w:themeColor="background1"/>
              </w:rPr>
              <w:br/>
            </w:r>
            <w:r w:rsidRPr="00C86D3D">
              <w:rPr>
                <w:rFonts w:ascii="Arial Black" w:hAnsi="Arial Black"/>
                <w:color w:val="FFFFFF" w:themeColor="background1"/>
              </w:rPr>
              <w:t>Receipt</w:t>
            </w:r>
          </w:p>
        </w:tc>
        <w:tc>
          <w:tcPr>
            <w:tcW w:w="1283" w:type="dxa"/>
            <w:tcBorders>
              <w:top w:val="single" w:sz="4" w:space="0" w:color="FFFFFF" w:themeColor="background1"/>
              <w:bottom w:val="single" w:sz="4" w:space="0" w:color="auto"/>
            </w:tcBorders>
            <w:shd w:val="clear" w:color="auto" w:fill="A2987A"/>
            <w:hideMark/>
          </w:tcPr>
          <w:p w:rsidR="002D2F07" w:rsidRPr="00C86D3D" w:rsidRDefault="002D2F07" w:rsidP="00624D59">
            <w:pPr>
              <w:pStyle w:val="TableText"/>
              <w:keepNext/>
              <w:spacing w:before="120" w:after="60"/>
              <w:jc w:val="center"/>
              <w:rPr>
                <w:rFonts w:ascii="Arial Black" w:hAnsi="Arial Black"/>
                <w:color w:val="FFFFFF" w:themeColor="background1"/>
              </w:rPr>
            </w:pPr>
            <w:r w:rsidRPr="00C86D3D">
              <w:rPr>
                <w:rFonts w:ascii="Arial Black" w:hAnsi="Arial Black"/>
                <w:color w:val="FFFFFF" w:themeColor="background1"/>
              </w:rPr>
              <w:t>Annual SSI Payments</w:t>
            </w:r>
          </w:p>
        </w:tc>
      </w:tr>
      <w:tr w:rsidR="002D2F07" w:rsidTr="00624D59">
        <w:trPr>
          <w:trHeight w:val="20"/>
        </w:trPr>
        <w:tc>
          <w:tcPr>
            <w:tcW w:w="3053" w:type="dxa"/>
            <w:tcBorders>
              <w:top w:val="single" w:sz="4" w:space="0" w:color="auto"/>
              <w:left w:val="nil"/>
              <w:bottom w:val="nil"/>
              <w:right w:val="nil"/>
            </w:tcBorders>
            <w:noWrap/>
            <w:hideMark/>
          </w:tcPr>
          <w:p w:rsidR="002D2F07" w:rsidRDefault="002D2F07" w:rsidP="00624D59">
            <w:pPr>
              <w:pStyle w:val="TableText"/>
              <w:keepNext/>
              <w:spacing w:before="60" w:after="60"/>
              <w:rPr>
                <w:rFonts w:cs="Arial"/>
                <w:color w:val="000000" w:themeColor="text1"/>
                <w:szCs w:val="18"/>
              </w:rPr>
            </w:pPr>
            <w:r>
              <w:rPr>
                <w:rFonts w:cs="Arial"/>
                <w:color w:val="000000" w:themeColor="text1"/>
                <w:szCs w:val="18"/>
              </w:rPr>
              <w:t>Assumed mean value of outcome for control group members</w:t>
            </w:r>
          </w:p>
        </w:tc>
        <w:tc>
          <w:tcPr>
            <w:tcW w:w="1282" w:type="dxa"/>
            <w:tcBorders>
              <w:top w:val="single" w:sz="4" w:space="0" w:color="auto"/>
              <w:left w:val="nil"/>
              <w:bottom w:val="nil"/>
              <w:right w:val="nil"/>
            </w:tcBorders>
            <w:noWrap/>
            <w:hideMark/>
          </w:tcPr>
          <w:p w:rsidR="002D2F07" w:rsidRDefault="002D2F07" w:rsidP="00624D59">
            <w:pPr>
              <w:pStyle w:val="TableText"/>
              <w:keepNext/>
              <w:spacing w:before="60" w:after="60"/>
              <w:ind w:right="246"/>
              <w:jc w:val="right"/>
              <w:rPr>
                <w:rFonts w:cs="Arial"/>
                <w:color w:val="000000" w:themeColor="text1"/>
                <w:szCs w:val="18"/>
              </w:rPr>
            </w:pPr>
            <w:r>
              <w:rPr>
                <w:rFonts w:cs="Arial"/>
                <w:color w:val="000000" w:themeColor="text1"/>
                <w:szCs w:val="18"/>
              </w:rPr>
              <w:t>23%</w:t>
            </w:r>
          </w:p>
        </w:tc>
        <w:tc>
          <w:tcPr>
            <w:tcW w:w="1282" w:type="dxa"/>
            <w:tcBorders>
              <w:top w:val="single" w:sz="4" w:space="0" w:color="auto"/>
              <w:left w:val="nil"/>
              <w:bottom w:val="nil"/>
              <w:right w:val="nil"/>
            </w:tcBorders>
            <w:noWrap/>
            <w:hideMark/>
          </w:tcPr>
          <w:p w:rsidR="002D2F07" w:rsidRDefault="002D2F07" w:rsidP="00624D59">
            <w:pPr>
              <w:pStyle w:val="TableText"/>
              <w:keepNext/>
              <w:spacing w:before="60" w:after="60"/>
              <w:ind w:right="246"/>
              <w:jc w:val="right"/>
              <w:rPr>
                <w:rFonts w:cs="Arial"/>
                <w:color w:val="000000" w:themeColor="text1"/>
                <w:szCs w:val="18"/>
              </w:rPr>
            </w:pPr>
            <w:r>
              <w:rPr>
                <w:rFonts w:cs="Arial"/>
                <w:color w:val="000000" w:themeColor="text1"/>
                <w:szCs w:val="18"/>
              </w:rPr>
              <w:t>$900</w:t>
            </w:r>
          </w:p>
        </w:tc>
        <w:tc>
          <w:tcPr>
            <w:tcW w:w="1283" w:type="dxa"/>
            <w:tcBorders>
              <w:top w:val="single" w:sz="4" w:space="0" w:color="auto"/>
              <w:left w:val="nil"/>
              <w:bottom w:val="nil"/>
              <w:right w:val="nil"/>
            </w:tcBorders>
            <w:noWrap/>
            <w:hideMark/>
          </w:tcPr>
          <w:p w:rsidR="002D2F07" w:rsidRDefault="002D2F07" w:rsidP="00624D59">
            <w:pPr>
              <w:pStyle w:val="TableText"/>
              <w:keepNext/>
              <w:spacing w:before="60" w:after="60"/>
              <w:ind w:right="246"/>
              <w:jc w:val="right"/>
              <w:rPr>
                <w:rFonts w:cs="Arial"/>
                <w:color w:val="000000" w:themeColor="text1"/>
                <w:szCs w:val="18"/>
              </w:rPr>
            </w:pPr>
            <w:r>
              <w:rPr>
                <w:rFonts w:cs="Arial"/>
                <w:color w:val="000000" w:themeColor="text1"/>
                <w:szCs w:val="18"/>
              </w:rPr>
              <w:t>88%</w:t>
            </w:r>
          </w:p>
        </w:tc>
        <w:tc>
          <w:tcPr>
            <w:tcW w:w="1282" w:type="dxa"/>
            <w:tcBorders>
              <w:top w:val="single" w:sz="4" w:space="0" w:color="auto"/>
              <w:left w:val="nil"/>
              <w:bottom w:val="nil"/>
              <w:right w:val="nil"/>
            </w:tcBorders>
            <w:noWrap/>
            <w:hideMark/>
          </w:tcPr>
          <w:p w:rsidR="002D2F07" w:rsidRDefault="002D2F07" w:rsidP="00624D59">
            <w:pPr>
              <w:pStyle w:val="TableText"/>
              <w:keepNext/>
              <w:spacing w:before="60" w:after="60"/>
              <w:ind w:right="246"/>
              <w:jc w:val="right"/>
              <w:rPr>
                <w:rFonts w:cs="Arial"/>
                <w:color w:val="000000" w:themeColor="text1"/>
                <w:szCs w:val="18"/>
              </w:rPr>
            </w:pPr>
            <w:r>
              <w:rPr>
                <w:rFonts w:cs="Arial"/>
                <w:color w:val="000000" w:themeColor="text1"/>
                <w:szCs w:val="18"/>
              </w:rPr>
              <w:t>99%</w:t>
            </w:r>
          </w:p>
        </w:tc>
        <w:tc>
          <w:tcPr>
            <w:tcW w:w="1283" w:type="dxa"/>
            <w:tcBorders>
              <w:top w:val="single" w:sz="4" w:space="0" w:color="auto"/>
              <w:left w:val="nil"/>
              <w:bottom w:val="nil"/>
              <w:right w:val="nil"/>
            </w:tcBorders>
            <w:noWrap/>
            <w:hideMark/>
          </w:tcPr>
          <w:p w:rsidR="002D2F07" w:rsidRDefault="002D2F07" w:rsidP="00624D59">
            <w:pPr>
              <w:pStyle w:val="TableText"/>
              <w:keepNext/>
              <w:spacing w:before="60" w:after="60"/>
              <w:ind w:right="246"/>
              <w:jc w:val="right"/>
              <w:rPr>
                <w:rFonts w:cs="Arial"/>
                <w:color w:val="000000" w:themeColor="text1"/>
                <w:szCs w:val="18"/>
              </w:rPr>
            </w:pPr>
            <w:r>
              <w:rPr>
                <w:rFonts w:cs="Arial"/>
                <w:color w:val="000000" w:themeColor="text1"/>
                <w:szCs w:val="18"/>
              </w:rPr>
              <w:t>$6,500</w:t>
            </w:r>
          </w:p>
        </w:tc>
      </w:tr>
      <w:tr w:rsidR="002D2F07" w:rsidRPr="00C86D3D" w:rsidTr="00624D59">
        <w:trPr>
          <w:trHeight w:val="20"/>
        </w:trPr>
        <w:tc>
          <w:tcPr>
            <w:tcW w:w="9465" w:type="dxa"/>
            <w:gridSpan w:val="6"/>
            <w:tcBorders>
              <w:top w:val="nil"/>
              <w:left w:val="nil"/>
              <w:bottom w:val="nil"/>
              <w:right w:val="nil"/>
            </w:tcBorders>
            <w:shd w:val="clear" w:color="auto" w:fill="C9C3B2"/>
            <w:noWrap/>
            <w:hideMark/>
          </w:tcPr>
          <w:p w:rsidR="002D2F07" w:rsidRPr="00C86D3D" w:rsidRDefault="002D2F07" w:rsidP="00624D59">
            <w:pPr>
              <w:pStyle w:val="TableText"/>
              <w:keepNext/>
              <w:spacing w:before="120" w:after="120"/>
              <w:rPr>
                <w:b/>
              </w:rPr>
            </w:pPr>
            <w:r w:rsidRPr="00C86D3D">
              <w:rPr>
                <w:b/>
              </w:rPr>
              <w:t>Follow-Up Data from Administrative Records</w:t>
            </w:r>
          </w:p>
        </w:tc>
      </w:tr>
      <w:tr w:rsidR="002D2F07" w:rsidTr="00624D59">
        <w:trPr>
          <w:trHeight w:val="20"/>
        </w:trPr>
        <w:tc>
          <w:tcPr>
            <w:tcW w:w="3053" w:type="dxa"/>
            <w:tcBorders>
              <w:top w:val="nil"/>
              <w:left w:val="nil"/>
              <w:bottom w:val="nil"/>
              <w:right w:val="nil"/>
            </w:tcBorders>
            <w:noWrap/>
            <w:hideMark/>
          </w:tcPr>
          <w:p w:rsidR="002D2F07" w:rsidRDefault="002D2F07" w:rsidP="00624D59">
            <w:pPr>
              <w:pStyle w:val="TableText"/>
              <w:keepNext/>
              <w:spacing w:before="60" w:after="20"/>
              <w:rPr>
                <w:rFonts w:cs="Arial"/>
                <w:color w:val="000000" w:themeColor="text1"/>
                <w:szCs w:val="18"/>
              </w:rPr>
            </w:pPr>
            <w:r>
              <w:rPr>
                <w:rFonts w:cs="Arial"/>
                <w:color w:val="000000" w:themeColor="text1"/>
                <w:szCs w:val="18"/>
              </w:rPr>
              <w:t>California</w:t>
            </w:r>
          </w:p>
        </w:tc>
        <w:tc>
          <w:tcPr>
            <w:tcW w:w="1282"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c>
          <w:tcPr>
            <w:tcW w:w="1282"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c>
          <w:tcPr>
            <w:tcW w:w="1283"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c>
          <w:tcPr>
            <w:tcW w:w="1282"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c>
          <w:tcPr>
            <w:tcW w:w="1283"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r>
      <w:tr w:rsidR="002D2F07" w:rsidRPr="00EB610C" w:rsidTr="00624D59">
        <w:trPr>
          <w:trHeight w:val="20"/>
        </w:trPr>
        <w:tc>
          <w:tcPr>
            <w:tcW w:w="3053" w:type="dxa"/>
            <w:tcBorders>
              <w:top w:val="nil"/>
              <w:left w:val="nil"/>
              <w:bottom w:val="nil"/>
              <w:right w:val="nil"/>
            </w:tcBorders>
            <w:noWrap/>
            <w:hideMark/>
          </w:tcPr>
          <w:p w:rsidR="002D2F07" w:rsidRPr="00EB610C" w:rsidRDefault="002D2F07" w:rsidP="00624D59">
            <w:pPr>
              <w:pStyle w:val="TableText"/>
              <w:keepNext/>
              <w:spacing w:before="20" w:after="20"/>
              <w:ind w:left="144"/>
              <w:rPr>
                <w:rFonts w:cs="Arial"/>
                <w:color w:val="000000" w:themeColor="text1"/>
                <w:szCs w:val="18"/>
              </w:rPr>
            </w:pPr>
            <w:r w:rsidRPr="00EB610C">
              <w:rPr>
                <w:rFonts w:cs="Arial"/>
                <w:color w:val="000000" w:themeColor="text1"/>
                <w:szCs w:val="18"/>
              </w:rPr>
              <w:t>3,100 (full sample)</w:t>
            </w:r>
          </w:p>
        </w:tc>
        <w:tc>
          <w:tcPr>
            <w:tcW w:w="1282" w:type="dxa"/>
            <w:tcBorders>
              <w:top w:val="nil"/>
              <w:left w:val="nil"/>
              <w:bottom w:val="nil"/>
              <w:right w:val="nil"/>
            </w:tcBorders>
            <w:noWrap/>
            <w:hideMark/>
          </w:tcPr>
          <w:p w:rsidR="002D2F07" w:rsidRPr="00EB610C" w:rsidRDefault="002D2F07" w:rsidP="00624D59">
            <w:pPr>
              <w:pStyle w:val="TableText"/>
              <w:keepNext/>
              <w:spacing w:before="20" w:after="20"/>
              <w:ind w:right="246"/>
              <w:jc w:val="right"/>
              <w:rPr>
                <w:rFonts w:cs="Arial"/>
                <w:color w:val="000000" w:themeColor="text1"/>
                <w:szCs w:val="18"/>
              </w:rPr>
            </w:pPr>
            <w:r w:rsidRPr="00EB610C">
              <w:rPr>
                <w:rFonts w:cs="Arial"/>
                <w:color w:val="000000" w:themeColor="text1"/>
                <w:szCs w:val="18"/>
              </w:rPr>
              <w:t>4%</w:t>
            </w:r>
          </w:p>
        </w:tc>
        <w:tc>
          <w:tcPr>
            <w:tcW w:w="1282" w:type="dxa"/>
            <w:tcBorders>
              <w:top w:val="nil"/>
              <w:left w:val="nil"/>
              <w:bottom w:val="nil"/>
              <w:right w:val="nil"/>
            </w:tcBorders>
            <w:noWrap/>
            <w:hideMark/>
          </w:tcPr>
          <w:p w:rsidR="002D2F07" w:rsidRPr="00EB610C" w:rsidRDefault="002D2F07" w:rsidP="00624D59">
            <w:pPr>
              <w:pStyle w:val="TableText"/>
              <w:keepNext/>
              <w:spacing w:before="20" w:after="20"/>
              <w:ind w:right="246"/>
              <w:jc w:val="right"/>
              <w:rPr>
                <w:rFonts w:cs="Arial"/>
                <w:color w:val="000000" w:themeColor="text1"/>
                <w:szCs w:val="18"/>
              </w:rPr>
            </w:pPr>
            <w:r w:rsidRPr="00EB610C">
              <w:rPr>
                <w:rFonts w:cs="Arial"/>
                <w:color w:val="000000" w:themeColor="text1"/>
                <w:szCs w:val="18"/>
              </w:rPr>
              <w:t>$287</w:t>
            </w:r>
          </w:p>
        </w:tc>
        <w:tc>
          <w:tcPr>
            <w:tcW w:w="1283" w:type="dxa"/>
            <w:tcBorders>
              <w:top w:val="nil"/>
              <w:left w:val="nil"/>
              <w:bottom w:val="nil"/>
              <w:right w:val="nil"/>
            </w:tcBorders>
            <w:noWrap/>
            <w:hideMark/>
          </w:tcPr>
          <w:p w:rsidR="002D2F07" w:rsidRPr="00EB610C" w:rsidRDefault="002D2F07" w:rsidP="00624D59">
            <w:pPr>
              <w:pStyle w:val="TableText"/>
              <w:keepNext/>
              <w:spacing w:before="20" w:after="20"/>
              <w:ind w:right="246"/>
              <w:jc w:val="right"/>
              <w:rPr>
                <w:rFonts w:cs="Arial"/>
                <w:color w:val="000000" w:themeColor="text1"/>
                <w:szCs w:val="18"/>
              </w:rPr>
            </w:pPr>
            <w:r w:rsidRPr="00EB610C">
              <w:rPr>
                <w:rFonts w:cs="Arial"/>
                <w:color w:val="000000" w:themeColor="text1"/>
                <w:szCs w:val="18"/>
              </w:rPr>
              <w:t>n.a.</w:t>
            </w:r>
          </w:p>
        </w:tc>
        <w:tc>
          <w:tcPr>
            <w:tcW w:w="1282" w:type="dxa"/>
            <w:tcBorders>
              <w:top w:val="nil"/>
              <w:left w:val="nil"/>
              <w:bottom w:val="nil"/>
              <w:right w:val="nil"/>
            </w:tcBorders>
            <w:noWrap/>
            <w:hideMark/>
          </w:tcPr>
          <w:p w:rsidR="002D2F07" w:rsidRPr="00EB610C" w:rsidRDefault="002D2F07" w:rsidP="00624D59">
            <w:pPr>
              <w:pStyle w:val="TableText"/>
              <w:keepNext/>
              <w:spacing w:before="20" w:after="20"/>
              <w:ind w:right="246"/>
              <w:jc w:val="right"/>
              <w:rPr>
                <w:rFonts w:cs="Arial"/>
                <w:color w:val="000000" w:themeColor="text1"/>
                <w:szCs w:val="18"/>
              </w:rPr>
            </w:pPr>
            <w:r w:rsidRPr="00EB610C">
              <w:rPr>
                <w:rFonts w:cs="Arial"/>
                <w:color w:val="000000" w:themeColor="text1"/>
                <w:szCs w:val="18"/>
              </w:rPr>
              <w:t>1%</w:t>
            </w:r>
          </w:p>
        </w:tc>
        <w:tc>
          <w:tcPr>
            <w:tcW w:w="1283" w:type="dxa"/>
            <w:tcBorders>
              <w:top w:val="nil"/>
              <w:left w:val="nil"/>
              <w:bottom w:val="nil"/>
              <w:right w:val="nil"/>
            </w:tcBorders>
            <w:noWrap/>
            <w:hideMark/>
          </w:tcPr>
          <w:p w:rsidR="002D2F07" w:rsidRPr="00EB610C" w:rsidRDefault="002D2F07" w:rsidP="00624D59">
            <w:pPr>
              <w:pStyle w:val="TableText"/>
              <w:keepNext/>
              <w:spacing w:before="20" w:after="20"/>
              <w:ind w:right="246"/>
              <w:jc w:val="right"/>
              <w:rPr>
                <w:rFonts w:cs="Arial"/>
                <w:color w:val="000000" w:themeColor="text1"/>
                <w:szCs w:val="18"/>
              </w:rPr>
            </w:pPr>
            <w:r w:rsidRPr="00EB610C">
              <w:rPr>
                <w:rFonts w:cs="Arial"/>
                <w:color w:val="000000" w:themeColor="text1"/>
                <w:szCs w:val="18"/>
              </w:rPr>
              <w:t>$220</w:t>
            </w:r>
          </w:p>
        </w:tc>
      </w:tr>
      <w:tr w:rsidR="002D2F07" w:rsidTr="00624D59">
        <w:trPr>
          <w:trHeight w:val="20"/>
        </w:trPr>
        <w:tc>
          <w:tcPr>
            <w:tcW w:w="3053" w:type="dxa"/>
            <w:tcBorders>
              <w:top w:val="nil"/>
              <w:left w:val="nil"/>
              <w:bottom w:val="nil"/>
              <w:right w:val="nil"/>
            </w:tcBorders>
            <w:noWrap/>
            <w:hideMark/>
          </w:tcPr>
          <w:p w:rsidR="002D2F07" w:rsidRDefault="002D2F07" w:rsidP="00624D59">
            <w:pPr>
              <w:pStyle w:val="TableText"/>
              <w:keepNext/>
              <w:spacing w:before="20" w:after="60"/>
              <w:ind w:left="144"/>
              <w:rPr>
                <w:rFonts w:cs="Arial"/>
                <w:color w:val="000000" w:themeColor="text1"/>
                <w:szCs w:val="18"/>
              </w:rPr>
            </w:pPr>
            <w:r>
              <w:rPr>
                <w:rFonts w:cs="Arial"/>
                <w:color w:val="000000" w:themeColor="text1"/>
                <w:szCs w:val="18"/>
              </w:rPr>
              <w:t>1,550 (50% sample)</w:t>
            </w:r>
          </w:p>
        </w:tc>
        <w:tc>
          <w:tcPr>
            <w:tcW w:w="1282"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6%</w:t>
            </w:r>
          </w:p>
        </w:tc>
        <w:tc>
          <w:tcPr>
            <w:tcW w:w="1282"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$405</w:t>
            </w:r>
          </w:p>
        </w:tc>
        <w:tc>
          <w:tcPr>
            <w:tcW w:w="1283"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n.a.</w:t>
            </w:r>
          </w:p>
        </w:tc>
        <w:tc>
          <w:tcPr>
            <w:tcW w:w="1282"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1%</w:t>
            </w:r>
          </w:p>
        </w:tc>
        <w:tc>
          <w:tcPr>
            <w:tcW w:w="1283"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$311</w:t>
            </w:r>
          </w:p>
        </w:tc>
      </w:tr>
      <w:tr w:rsidR="002D2F07" w:rsidTr="00624D59">
        <w:trPr>
          <w:trHeight w:val="20"/>
        </w:trPr>
        <w:tc>
          <w:tcPr>
            <w:tcW w:w="3053" w:type="dxa"/>
            <w:tcBorders>
              <w:top w:val="nil"/>
              <w:left w:val="nil"/>
              <w:bottom w:val="nil"/>
              <w:right w:val="nil"/>
            </w:tcBorders>
            <w:noWrap/>
            <w:hideMark/>
          </w:tcPr>
          <w:p w:rsidR="002D2F07" w:rsidRDefault="002D2F07" w:rsidP="00624D59">
            <w:pPr>
              <w:pStyle w:val="TableText"/>
              <w:keepNext/>
              <w:spacing w:before="60" w:after="20"/>
              <w:rPr>
                <w:rFonts w:cs="Arial"/>
                <w:color w:val="000000" w:themeColor="text1"/>
                <w:szCs w:val="18"/>
              </w:rPr>
            </w:pPr>
            <w:r>
              <w:rPr>
                <w:rFonts w:cs="Arial"/>
                <w:color w:val="000000" w:themeColor="text1"/>
                <w:szCs w:val="18"/>
              </w:rPr>
              <w:t>Other sites</w:t>
            </w:r>
          </w:p>
        </w:tc>
        <w:tc>
          <w:tcPr>
            <w:tcW w:w="1282"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c>
          <w:tcPr>
            <w:tcW w:w="1282"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c>
          <w:tcPr>
            <w:tcW w:w="1283"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c>
          <w:tcPr>
            <w:tcW w:w="1282"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c>
          <w:tcPr>
            <w:tcW w:w="1283" w:type="dxa"/>
            <w:tcBorders>
              <w:top w:val="nil"/>
              <w:left w:val="nil"/>
              <w:bottom w:val="nil"/>
              <w:right w:val="nil"/>
            </w:tcBorders>
            <w:noWrap/>
            <w:hideMark/>
          </w:tcPr>
          <w:p w:rsidR="002D2F07" w:rsidRPr="00EB610C" w:rsidRDefault="002D2F07" w:rsidP="00624D59">
            <w:pPr>
              <w:pStyle w:val="TableText"/>
              <w:keepNext/>
              <w:spacing w:before="60" w:after="20"/>
              <w:ind w:right="246"/>
              <w:jc w:val="right"/>
              <w:rPr>
                <w:rFonts w:cs="Arial"/>
                <w:color w:val="000000" w:themeColor="text1"/>
                <w:szCs w:val="18"/>
              </w:rPr>
            </w:pPr>
          </w:p>
        </w:tc>
      </w:tr>
      <w:tr w:rsidR="002D2F07" w:rsidTr="00624D59">
        <w:trPr>
          <w:trHeight w:val="20"/>
        </w:trPr>
        <w:tc>
          <w:tcPr>
            <w:tcW w:w="3053" w:type="dxa"/>
            <w:tcBorders>
              <w:top w:val="nil"/>
              <w:left w:val="nil"/>
              <w:bottom w:val="nil"/>
              <w:right w:val="nil"/>
            </w:tcBorders>
            <w:noWrap/>
            <w:hideMark/>
          </w:tcPr>
          <w:p w:rsidR="002D2F07" w:rsidRDefault="002D2F07" w:rsidP="00624D59">
            <w:pPr>
              <w:pStyle w:val="TableText"/>
              <w:keepNext/>
              <w:spacing w:before="20" w:after="20"/>
              <w:ind w:left="144"/>
              <w:rPr>
                <w:rFonts w:cs="Arial"/>
                <w:color w:val="000000" w:themeColor="text1"/>
                <w:szCs w:val="18"/>
              </w:rPr>
            </w:pPr>
            <w:r>
              <w:rPr>
                <w:rFonts w:cs="Arial"/>
                <w:color w:val="000000" w:themeColor="text1"/>
                <w:szCs w:val="18"/>
              </w:rPr>
              <w:t>2,000 (full sample)</w:t>
            </w:r>
          </w:p>
        </w:tc>
        <w:tc>
          <w:tcPr>
            <w:tcW w:w="1282"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5%</w:t>
            </w:r>
          </w:p>
        </w:tc>
        <w:tc>
          <w:tcPr>
            <w:tcW w:w="1282"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$357</w:t>
            </w:r>
          </w:p>
        </w:tc>
        <w:tc>
          <w:tcPr>
            <w:tcW w:w="1283"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n.a.</w:t>
            </w:r>
          </w:p>
        </w:tc>
        <w:tc>
          <w:tcPr>
            <w:tcW w:w="1282"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1%</w:t>
            </w:r>
          </w:p>
        </w:tc>
        <w:tc>
          <w:tcPr>
            <w:tcW w:w="1283"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$274</w:t>
            </w:r>
          </w:p>
        </w:tc>
      </w:tr>
      <w:tr w:rsidR="002D2F07" w:rsidTr="00624D59">
        <w:trPr>
          <w:trHeight w:val="20"/>
        </w:trPr>
        <w:tc>
          <w:tcPr>
            <w:tcW w:w="3053" w:type="dxa"/>
            <w:tcBorders>
              <w:top w:val="nil"/>
              <w:left w:val="nil"/>
              <w:bottom w:val="nil"/>
              <w:right w:val="nil"/>
            </w:tcBorders>
            <w:noWrap/>
            <w:hideMark/>
          </w:tcPr>
          <w:p w:rsidR="002D2F07" w:rsidRDefault="002D2F07" w:rsidP="00624D59">
            <w:pPr>
              <w:pStyle w:val="TableText"/>
              <w:keepNext/>
              <w:spacing w:before="20" w:after="60"/>
              <w:ind w:left="144"/>
              <w:rPr>
                <w:rFonts w:cs="Arial"/>
                <w:color w:val="000000" w:themeColor="text1"/>
                <w:szCs w:val="18"/>
              </w:rPr>
            </w:pPr>
            <w:r>
              <w:rPr>
                <w:rFonts w:cs="Arial"/>
                <w:color w:val="000000" w:themeColor="text1"/>
                <w:szCs w:val="18"/>
              </w:rPr>
              <w:t>1,000 (50% sample)</w:t>
            </w:r>
          </w:p>
        </w:tc>
        <w:tc>
          <w:tcPr>
            <w:tcW w:w="1282"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7%</w:t>
            </w:r>
          </w:p>
        </w:tc>
        <w:tc>
          <w:tcPr>
            <w:tcW w:w="1282"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$505</w:t>
            </w:r>
          </w:p>
        </w:tc>
        <w:tc>
          <w:tcPr>
            <w:tcW w:w="1283"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n.a.</w:t>
            </w:r>
          </w:p>
        </w:tc>
        <w:tc>
          <w:tcPr>
            <w:tcW w:w="1282"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2%</w:t>
            </w:r>
          </w:p>
        </w:tc>
        <w:tc>
          <w:tcPr>
            <w:tcW w:w="1283" w:type="dxa"/>
            <w:tcBorders>
              <w:top w:val="nil"/>
              <w:left w:val="nil"/>
              <w:bottom w:val="nil"/>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$387</w:t>
            </w:r>
          </w:p>
        </w:tc>
      </w:tr>
      <w:tr w:rsidR="002D2F07" w:rsidTr="00624D59">
        <w:trPr>
          <w:trHeight w:val="20"/>
        </w:trPr>
        <w:tc>
          <w:tcPr>
            <w:tcW w:w="9465" w:type="dxa"/>
            <w:gridSpan w:val="6"/>
            <w:tcBorders>
              <w:top w:val="nil"/>
              <w:left w:val="nil"/>
              <w:bottom w:val="nil"/>
              <w:right w:val="nil"/>
            </w:tcBorders>
            <w:shd w:val="clear" w:color="auto" w:fill="C9C3B2"/>
            <w:noWrap/>
            <w:hideMark/>
          </w:tcPr>
          <w:p w:rsidR="002D2F07" w:rsidRDefault="002D2F07" w:rsidP="00624D59">
            <w:pPr>
              <w:pStyle w:val="TableText"/>
              <w:keepNext/>
              <w:keepLines/>
              <w:spacing w:before="120" w:after="120"/>
              <w:rPr>
                <w:b/>
              </w:rPr>
            </w:pPr>
            <w:r>
              <w:rPr>
                <w:b/>
              </w:rPr>
              <w:t>Follow-Up Data from Surveys</w:t>
            </w:r>
          </w:p>
        </w:tc>
      </w:tr>
      <w:tr w:rsidR="002D2F07" w:rsidTr="00624D59">
        <w:trPr>
          <w:trHeight w:val="20"/>
        </w:trPr>
        <w:tc>
          <w:tcPr>
            <w:tcW w:w="3053" w:type="dxa"/>
            <w:tcBorders>
              <w:top w:val="nil"/>
              <w:left w:val="nil"/>
              <w:bottom w:val="nil"/>
              <w:right w:val="nil"/>
            </w:tcBorders>
            <w:noWrap/>
            <w:hideMark/>
          </w:tcPr>
          <w:p w:rsidR="002D2F07" w:rsidRDefault="002D2F07" w:rsidP="00624D59">
            <w:pPr>
              <w:pStyle w:val="TableText"/>
              <w:keepNext/>
              <w:keepLines/>
              <w:spacing w:before="60" w:after="20"/>
              <w:rPr>
                <w:rFonts w:cs="Arial"/>
                <w:color w:val="000000" w:themeColor="text1"/>
                <w:szCs w:val="18"/>
              </w:rPr>
            </w:pPr>
            <w:r>
              <w:rPr>
                <w:rFonts w:cs="Arial"/>
                <w:color w:val="000000" w:themeColor="text1"/>
                <w:szCs w:val="18"/>
              </w:rPr>
              <w:t>All sites</w:t>
            </w:r>
          </w:p>
        </w:tc>
        <w:tc>
          <w:tcPr>
            <w:tcW w:w="1282" w:type="dxa"/>
            <w:tcBorders>
              <w:top w:val="nil"/>
              <w:left w:val="nil"/>
              <w:bottom w:val="nil"/>
              <w:right w:val="nil"/>
            </w:tcBorders>
            <w:noWrap/>
            <w:hideMark/>
          </w:tcPr>
          <w:p w:rsidR="002D2F07" w:rsidRPr="00EB610C" w:rsidRDefault="002D2F07" w:rsidP="00624D59">
            <w:pPr>
              <w:pStyle w:val="TableText"/>
              <w:keepNext/>
              <w:keepLines/>
              <w:spacing w:before="60" w:after="20"/>
              <w:ind w:right="246"/>
              <w:jc w:val="right"/>
              <w:rPr>
                <w:rFonts w:cs="Arial"/>
                <w:color w:val="000000" w:themeColor="text1"/>
                <w:szCs w:val="18"/>
              </w:rPr>
            </w:pPr>
          </w:p>
        </w:tc>
        <w:tc>
          <w:tcPr>
            <w:tcW w:w="1282" w:type="dxa"/>
            <w:tcBorders>
              <w:top w:val="nil"/>
              <w:left w:val="nil"/>
              <w:bottom w:val="nil"/>
              <w:right w:val="nil"/>
            </w:tcBorders>
            <w:noWrap/>
            <w:hideMark/>
          </w:tcPr>
          <w:p w:rsidR="002D2F07" w:rsidRPr="00EB610C" w:rsidRDefault="002D2F07" w:rsidP="00624D59">
            <w:pPr>
              <w:pStyle w:val="TableText"/>
              <w:keepNext/>
              <w:keepLines/>
              <w:spacing w:before="60" w:after="20"/>
              <w:ind w:right="246"/>
              <w:jc w:val="right"/>
              <w:rPr>
                <w:rFonts w:cs="Arial"/>
                <w:color w:val="000000" w:themeColor="text1"/>
                <w:szCs w:val="18"/>
              </w:rPr>
            </w:pPr>
          </w:p>
        </w:tc>
        <w:tc>
          <w:tcPr>
            <w:tcW w:w="1283" w:type="dxa"/>
            <w:tcBorders>
              <w:top w:val="nil"/>
              <w:left w:val="nil"/>
              <w:bottom w:val="nil"/>
              <w:right w:val="nil"/>
            </w:tcBorders>
            <w:noWrap/>
            <w:hideMark/>
          </w:tcPr>
          <w:p w:rsidR="002D2F07" w:rsidRPr="00EB610C" w:rsidRDefault="002D2F07" w:rsidP="00624D59">
            <w:pPr>
              <w:pStyle w:val="TableText"/>
              <w:keepNext/>
              <w:keepLines/>
              <w:spacing w:before="60" w:after="20"/>
              <w:ind w:right="246"/>
              <w:jc w:val="right"/>
              <w:rPr>
                <w:rFonts w:cs="Arial"/>
                <w:color w:val="000000" w:themeColor="text1"/>
                <w:szCs w:val="18"/>
              </w:rPr>
            </w:pPr>
          </w:p>
        </w:tc>
        <w:tc>
          <w:tcPr>
            <w:tcW w:w="1282" w:type="dxa"/>
            <w:tcBorders>
              <w:top w:val="nil"/>
              <w:left w:val="nil"/>
              <w:bottom w:val="nil"/>
              <w:right w:val="nil"/>
            </w:tcBorders>
            <w:noWrap/>
            <w:hideMark/>
          </w:tcPr>
          <w:p w:rsidR="002D2F07" w:rsidRPr="00EB610C" w:rsidRDefault="002D2F07" w:rsidP="00624D59">
            <w:pPr>
              <w:pStyle w:val="TableText"/>
              <w:keepNext/>
              <w:keepLines/>
              <w:spacing w:before="60" w:after="20"/>
              <w:ind w:right="246"/>
              <w:jc w:val="right"/>
              <w:rPr>
                <w:rFonts w:cs="Arial"/>
                <w:color w:val="000000" w:themeColor="text1"/>
                <w:szCs w:val="18"/>
              </w:rPr>
            </w:pPr>
          </w:p>
        </w:tc>
        <w:tc>
          <w:tcPr>
            <w:tcW w:w="1283" w:type="dxa"/>
            <w:tcBorders>
              <w:top w:val="nil"/>
              <w:left w:val="nil"/>
              <w:bottom w:val="nil"/>
              <w:right w:val="nil"/>
            </w:tcBorders>
            <w:noWrap/>
            <w:hideMark/>
          </w:tcPr>
          <w:p w:rsidR="002D2F07" w:rsidRPr="00EB610C" w:rsidRDefault="002D2F07" w:rsidP="00624D59">
            <w:pPr>
              <w:pStyle w:val="TableText"/>
              <w:keepNext/>
              <w:keepLines/>
              <w:spacing w:before="60" w:after="20"/>
              <w:ind w:right="246"/>
              <w:jc w:val="right"/>
              <w:rPr>
                <w:rFonts w:cs="Arial"/>
                <w:color w:val="000000" w:themeColor="text1"/>
                <w:szCs w:val="18"/>
              </w:rPr>
            </w:pPr>
          </w:p>
        </w:tc>
      </w:tr>
      <w:tr w:rsidR="002D2F07" w:rsidTr="00624D59">
        <w:trPr>
          <w:trHeight w:val="20"/>
        </w:trPr>
        <w:tc>
          <w:tcPr>
            <w:tcW w:w="3053" w:type="dxa"/>
            <w:tcBorders>
              <w:top w:val="nil"/>
              <w:left w:val="nil"/>
              <w:bottom w:val="nil"/>
              <w:right w:val="nil"/>
            </w:tcBorders>
            <w:noWrap/>
            <w:hideMark/>
          </w:tcPr>
          <w:p w:rsidR="002D2F07" w:rsidRDefault="002D2F07" w:rsidP="00624D59">
            <w:pPr>
              <w:pStyle w:val="TableText"/>
              <w:keepNext/>
              <w:spacing w:before="20" w:after="20"/>
              <w:ind w:left="144"/>
              <w:rPr>
                <w:rFonts w:cs="Arial"/>
                <w:color w:val="000000" w:themeColor="text1"/>
                <w:szCs w:val="18"/>
              </w:rPr>
            </w:pPr>
            <w:r>
              <w:rPr>
                <w:rFonts w:cs="Arial"/>
                <w:color w:val="000000" w:themeColor="text1"/>
                <w:szCs w:val="18"/>
              </w:rPr>
              <w:t>1,600 (full sample)</w:t>
            </w:r>
          </w:p>
        </w:tc>
        <w:tc>
          <w:tcPr>
            <w:tcW w:w="1282"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6%</w:t>
            </w:r>
          </w:p>
        </w:tc>
        <w:tc>
          <w:tcPr>
            <w:tcW w:w="1282"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$399</w:t>
            </w:r>
          </w:p>
        </w:tc>
        <w:tc>
          <w:tcPr>
            <w:tcW w:w="1283"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4%</w:t>
            </w:r>
          </w:p>
        </w:tc>
        <w:tc>
          <w:tcPr>
            <w:tcW w:w="1282"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n.a.</w:t>
            </w:r>
          </w:p>
        </w:tc>
        <w:tc>
          <w:tcPr>
            <w:tcW w:w="1283"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n.a.</w:t>
            </w:r>
          </w:p>
        </w:tc>
      </w:tr>
      <w:tr w:rsidR="002D2F07" w:rsidTr="00624D59">
        <w:trPr>
          <w:trHeight w:val="20"/>
        </w:trPr>
        <w:tc>
          <w:tcPr>
            <w:tcW w:w="3053" w:type="dxa"/>
            <w:tcBorders>
              <w:top w:val="nil"/>
              <w:left w:val="nil"/>
              <w:bottom w:val="nil"/>
              <w:right w:val="nil"/>
            </w:tcBorders>
            <w:noWrap/>
            <w:hideMark/>
          </w:tcPr>
          <w:p w:rsidR="002D2F07" w:rsidRDefault="002D2F07" w:rsidP="00624D59">
            <w:pPr>
              <w:pStyle w:val="TableText"/>
              <w:keepNext/>
              <w:spacing w:before="20" w:after="20"/>
              <w:ind w:left="144"/>
              <w:rPr>
                <w:rFonts w:cs="Arial"/>
                <w:color w:val="000000" w:themeColor="text1"/>
                <w:szCs w:val="18"/>
              </w:rPr>
            </w:pPr>
            <w:r>
              <w:rPr>
                <w:rFonts w:cs="Arial"/>
                <w:color w:val="000000" w:themeColor="text1"/>
                <w:szCs w:val="18"/>
              </w:rPr>
              <w:t>800 (50% sample)</w:t>
            </w:r>
          </w:p>
        </w:tc>
        <w:tc>
          <w:tcPr>
            <w:tcW w:w="1282"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8%</w:t>
            </w:r>
          </w:p>
        </w:tc>
        <w:tc>
          <w:tcPr>
            <w:tcW w:w="1282"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$564</w:t>
            </w:r>
          </w:p>
        </w:tc>
        <w:tc>
          <w:tcPr>
            <w:tcW w:w="1283"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6%</w:t>
            </w:r>
          </w:p>
        </w:tc>
        <w:tc>
          <w:tcPr>
            <w:tcW w:w="1282"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n.a.</w:t>
            </w:r>
          </w:p>
        </w:tc>
        <w:tc>
          <w:tcPr>
            <w:tcW w:w="1283" w:type="dxa"/>
            <w:tcBorders>
              <w:top w:val="nil"/>
              <w:left w:val="nil"/>
              <w:bottom w:val="nil"/>
              <w:right w:val="nil"/>
            </w:tcBorders>
            <w:noWrap/>
            <w:hideMark/>
          </w:tcPr>
          <w:p w:rsidR="002D2F07" w:rsidRDefault="002D2F07" w:rsidP="00624D59">
            <w:pPr>
              <w:pStyle w:val="TableText"/>
              <w:keepNext/>
              <w:spacing w:before="20" w:after="20"/>
              <w:ind w:right="246"/>
              <w:jc w:val="right"/>
              <w:rPr>
                <w:rFonts w:cs="Arial"/>
                <w:color w:val="000000" w:themeColor="text1"/>
                <w:szCs w:val="18"/>
              </w:rPr>
            </w:pPr>
            <w:r>
              <w:rPr>
                <w:rFonts w:cs="Arial"/>
                <w:color w:val="000000" w:themeColor="text1"/>
                <w:szCs w:val="18"/>
              </w:rPr>
              <w:t>n.a.</w:t>
            </w:r>
          </w:p>
        </w:tc>
      </w:tr>
      <w:tr w:rsidR="002D2F07" w:rsidTr="00624D59">
        <w:trPr>
          <w:trHeight w:val="20"/>
        </w:trPr>
        <w:tc>
          <w:tcPr>
            <w:tcW w:w="3053" w:type="dxa"/>
            <w:tcBorders>
              <w:top w:val="nil"/>
              <w:left w:val="nil"/>
              <w:bottom w:val="single" w:sz="4" w:space="0" w:color="auto"/>
              <w:right w:val="nil"/>
            </w:tcBorders>
            <w:noWrap/>
            <w:hideMark/>
          </w:tcPr>
          <w:p w:rsidR="002D2F07" w:rsidRDefault="002D2F07" w:rsidP="00624D59">
            <w:pPr>
              <w:pStyle w:val="TableText"/>
              <w:keepNext/>
              <w:spacing w:before="20" w:after="60"/>
              <w:ind w:left="144"/>
              <w:rPr>
                <w:rFonts w:cs="Arial"/>
                <w:color w:val="000000" w:themeColor="text1"/>
                <w:szCs w:val="18"/>
              </w:rPr>
            </w:pPr>
            <w:r>
              <w:rPr>
                <w:rFonts w:cs="Arial"/>
                <w:color w:val="000000" w:themeColor="text1"/>
                <w:szCs w:val="18"/>
              </w:rPr>
              <w:t>400 (25% sample)</w:t>
            </w:r>
          </w:p>
        </w:tc>
        <w:tc>
          <w:tcPr>
            <w:tcW w:w="1282" w:type="dxa"/>
            <w:tcBorders>
              <w:top w:val="nil"/>
              <w:left w:val="nil"/>
              <w:bottom w:val="single" w:sz="4" w:space="0" w:color="auto"/>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11%</w:t>
            </w:r>
          </w:p>
        </w:tc>
        <w:tc>
          <w:tcPr>
            <w:tcW w:w="1282" w:type="dxa"/>
            <w:tcBorders>
              <w:top w:val="nil"/>
              <w:left w:val="nil"/>
              <w:bottom w:val="single" w:sz="4" w:space="0" w:color="auto"/>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$798</w:t>
            </w:r>
          </w:p>
        </w:tc>
        <w:tc>
          <w:tcPr>
            <w:tcW w:w="1283" w:type="dxa"/>
            <w:tcBorders>
              <w:top w:val="nil"/>
              <w:left w:val="nil"/>
              <w:bottom w:val="single" w:sz="4" w:space="0" w:color="auto"/>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9%</w:t>
            </w:r>
          </w:p>
        </w:tc>
        <w:tc>
          <w:tcPr>
            <w:tcW w:w="1282" w:type="dxa"/>
            <w:tcBorders>
              <w:top w:val="nil"/>
              <w:left w:val="nil"/>
              <w:bottom w:val="single" w:sz="4" w:space="0" w:color="auto"/>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n.a.</w:t>
            </w:r>
          </w:p>
        </w:tc>
        <w:tc>
          <w:tcPr>
            <w:tcW w:w="1283" w:type="dxa"/>
            <w:tcBorders>
              <w:top w:val="nil"/>
              <w:left w:val="nil"/>
              <w:bottom w:val="single" w:sz="4" w:space="0" w:color="auto"/>
              <w:right w:val="nil"/>
            </w:tcBorders>
            <w:noWrap/>
            <w:hideMark/>
          </w:tcPr>
          <w:p w:rsidR="002D2F07" w:rsidRDefault="002D2F07" w:rsidP="00624D59">
            <w:pPr>
              <w:pStyle w:val="TableText"/>
              <w:keepNext/>
              <w:spacing w:before="20" w:after="60"/>
              <w:ind w:right="246"/>
              <w:jc w:val="right"/>
              <w:rPr>
                <w:rFonts w:cs="Arial"/>
                <w:color w:val="000000" w:themeColor="text1"/>
                <w:szCs w:val="18"/>
              </w:rPr>
            </w:pPr>
            <w:r>
              <w:rPr>
                <w:rFonts w:cs="Arial"/>
                <w:color w:val="000000" w:themeColor="text1"/>
                <w:szCs w:val="18"/>
              </w:rPr>
              <w:t>n.a.</w:t>
            </w:r>
          </w:p>
        </w:tc>
      </w:tr>
    </w:tbl>
    <w:p w:rsidR="002D2F07" w:rsidRPr="0087348B" w:rsidRDefault="002D2F07" w:rsidP="002D2F07">
      <w:pPr>
        <w:pStyle w:val="TableSourceCaption"/>
        <w:keepNext/>
      </w:pPr>
      <w:r w:rsidRPr="0087348B">
        <w:t>Notes:</w:t>
      </w:r>
      <w:r w:rsidRPr="0087348B">
        <w:tab/>
        <w:t xml:space="preserve">MDI calculations assume (1) an equal number of treatment and control members, (2) a 95 percent confidence level with an 80 percent level of power, (3) a two-tailed test, (4) a reduction in variance of 10 percent owing to the use of regression models, (5) standard deviations of annual earnings and annual SSI payments of $3,000 and $2,300, respectively, (6) administrative data obtained on 100 percent of the </w:t>
      </w:r>
      <w:r w:rsidRPr="0087348B">
        <w:lastRenderedPageBreak/>
        <w:t xml:space="preserve">sample, and (7) survey response rates of 80 percent. Mean values of outcomes for control group members are based on findings </w:t>
      </w:r>
      <w:r>
        <w:t>from the YTD evaluation’s 12</w:t>
      </w:r>
      <w:r w:rsidRPr="0087348B">
        <w:t>-month impact analysis.</w:t>
      </w:r>
    </w:p>
    <w:p w:rsidR="002D2F07" w:rsidRPr="004D69FB" w:rsidRDefault="002D2F07" w:rsidP="004D69FB">
      <w:pPr>
        <w:pStyle w:val="TableSourceCaption"/>
        <w:spacing w:after="360"/>
        <w:rPr>
          <w:b/>
          <w:bCs/>
          <w:color w:val="FF0000"/>
        </w:rPr>
      </w:pPr>
      <w:r w:rsidRPr="0087348B">
        <w:t>n.a. = not applicable.</w:t>
      </w:r>
    </w:p>
    <w:p w:rsidR="00CC5C66" w:rsidRDefault="004107E6" w:rsidP="004D69FB">
      <w:pPr>
        <w:pStyle w:val="Heading2Red"/>
        <w:tabs>
          <w:tab w:val="left" w:pos="450"/>
          <w:tab w:val="left" w:pos="540"/>
        </w:tabs>
        <w:spacing w:after="0"/>
        <w:ind w:left="0" w:firstLine="0"/>
        <w:jc w:val="left"/>
        <w:rPr>
          <w:rFonts w:ascii="Times New Roman" w:hAnsi="Times New Roman"/>
          <w:color w:val="auto"/>
        </w:rPr>
      </w:pPr>
      <w:bookmarkStart w:id="16" w:name="_Toc371519658"/>
      <w:bookmarkStart w:id="17" w:name="_Toc374350543"/>
      <w:r>
        <w:rPr>
          <w:rFonts w:ascii="Times New Roman" w:hAnsi="Times New Roman"/>
          <w:color w:val="auto"/>
        </w:rPr>
        <w:t xml:space="preserve">B3.  </w:t>
      </w:r>
      <w:r w:rsidR="00CC5C66" w:rsidRPr="00625219">
        <w:rPr>
          <w:rFonts w:ascii="Times New Roman" w:hAnsi="Times New Roman"/>
          <w:color w:val="auto"/>
        </w:rPr>
        <w:t>Methods to Maximize Response Rates and Deal with Nonresponse</w:t>
      </w:r>
      <w:bookmarkEnd w:id="16"/>
      <w:bookmarkEnd w:id="17"/>
    </w:p>
    <w:p w:rsidR="0000294C" w:rsidRDefault="0000294C" w:rsidP="00430EC7">
      <w:pPr>
        <w:pStyle w:val="NormalSS"/>
        <w:spacing w:after="0"/>
        <w:ind w:firstLine="0"/>
        <w:jc w:val="left"/>
        <w:rPr>
          <w:rFonts w:ascii="Times New Roman" w:hAnsi="Times New Roman"/>
          <w:b/>
        </w:rPr>
      </w:pPr>
    </w:p>
    <w:p w:rsidR="002D2F07" w:rsidRDefault="002D2F07" w:rsidP="0000294C">
      <w:pPr>
        <w:pStyle w:val="NormalSS"/>
        <w:spacing w:after="0"/>
        <w:ind w:left="432" w:firstLine="0"/>
        <w:jc w:val="left"/>
        <w:rPr>
          <w:rFonts w:ascii="Times New Roman" w:hAnsi="Times New Roman"/>
          <w:b/>
        </w:rPr>
      </w:pPr>
      <w:r>
        <w:rPr>
          <w:rFonts w:ascii="Times New Roman" w:hAnsi="Times New Roman"/>
          <w:b/>
        </w:rPr>
        <w:t>1. Staff Interviews and Participant Focus Groups</w:t>
      </w:r>
    </w:p>
    <w:p w:rsidR="00CC5C66" w:rsidRPr="00625219" w:rsidRDefault="00CC5C66" w:rsidP="0092048F">
      <w:pPr>
        <w:pStyle w:val="NormalSS"/>
        <w:spacing w:after="0"/>
        <w:ind w:left="432" w:firstLine="0"/>
        <w:jc w:val="left"/>
        <w:rPr>
          <w:rFonts w:ascii="Times New Roman" w:hAnsi="Times New Roman"/>
        </w:rPr>
      </w:pPr>
      <w:r w:rsidRPr="00625219">
        <w:rPr>
          <w:rFonts w:ascii="Times New Roman" w:hAnsi="Times New Roman"/>
        </w:rPr>
        <w:t xml:space="preserve">In arranging the interviews </w:t>
      </w:r>
      <w:r w:rsidR="004107E6">
        <w:rPr>
          <w:rFonts w:ascii="Times New Roman" w:hAnsi="Times New Roman"/>
        </w:rPr>
        <w:t>we conduct</w:t>
      </w:r>
      <w:r w:rsidRPr="00625219">
        <w:rPr>
          <w:rFonts w:ascii="Times New Roman" w:hAnsi="Times New Roman"/>
        </w:rPr>
        <w:t xml:space="preserve"> with PROMISE staff and the staff of partner organizations, the evaluator work</w:t>
      </w:r>
      <w:r w:rsidR="006D6C50">
        <w:rPr>
          <w:rFonts w:ascii="Times New Roman" w:hAnsi="Times New Roman"/>
        </w:rPr>
        <w:t>s</w:t>
      </w:r>
      <w:r w:rsidRPr="00625219">
        <w:rPr>
          <w:rFonts w:ascii="Times New Roman" w:hAnsi="Times New Roman"/>
        </w:rPr>
        <w:t xml:space="preserve"> with the PROMISE project leadership to determine the most convenient times and formats (group versus individual; phone versus in-person) to convene the interviews. </w:t>
      </w:r>
      <w:r w:rsidR="004107E6">
        <w:rPr>
          <w:rFonts w:ascii="Times New Roman" w:hAnsi="Times New Roman"/>
        </w:rPr>
        <w:t xml:space="preserve"> </w:t>
      </w:r>
      <w:r w:rsidRPr="00625219">
        <w:rPr>
          <w:rFonts w:ascii="Times New Roman" w:hAnsi="Times New Roman"/>
        </w:rPr>
        <w:t>The evaluator also limit</w:t>
      </w:r>
      <w:r w:rsidR="006D6C50">
        <w:rPr>
          <w:rFonts w:ascii="Times New Roman" w:hAnsi="Times New Roman"/>
        </w:rPr>
        <w:t>s</w:t>
      </w:r>
      <w:r w:rsidRPr="00625219">
        <w:rPr>
          <w:rFonts w:ascii="Times New Roman" w:hAnsi="Times New Roman"/>
        </w:rPr>
        <w:t xml:space="preserve"> the interviews to approx</w:t>
      </w:r>
      <w:r w:rsidR="006D6C50">
        <w:rPr>
          <w:rFonts w:ascii="Times New Roman" w:hAnsi="Times New Roman"/>
        </w:rPr>
        <w:t xml:space="preserve">imately one hour to ensure </w:t>
      </w:r>
      <w:r w:rsidRPr="00625219">
        <w:rPr>
          <w:rFonts w:ascii="Times New Roman" w:hAnsi="Times New Roman"/>
        </w:rPr>
        <w:t xml:space="preserve">the data collection imposes only a modest burden on respondents. </w:t>
      </w:r>
      <w:r w:rsidR="004107E6">
        <w:rPr>
          <w:rFonts w:ascii="Times New Roman" w:hAnsi="Times New Roman"/>
        </w:rPr>
        <w:t xml:space="preserve"> </w:t>
      </w:r>
      <w:r w:rsidR="006D6C50">
        <w:rPr>
          <w:rFonts w:ascii="Times New Roman" w:hAnsi="Times New Roman"/>
        </w:rPr>
        <w:t xml:space="preserve">The evaluator </w:t>
      </w:r>
      <w:r w:rsidRPr="00625219">
        <w:rPr>
          <w:rFonts w:ascii="Times New Roman" w:hAnsi="Times New Roman"/>
        </w:rPr>
        <w:t>use</w:t>
      </w:r>
      <w:r w:rsidR="006D6C50">
        <w:rPr>
          <w:rFonts w:ascii="Times New Roman" w:hAnsi="Times New Roman"/>
        </w:rPr>
        <w:t>s</w:t>
      </w:r>
      <w:r w:rsidRPr="00625219">
        <w:rPr>
          <w:rFonts w:ascii="Times New Roman" w:hAnsi="Times New Roman"/>
        </w:rPr>
        <w:t xml:space="preserve"> separate discussion guides for each p</w:t>
      </w:r>
      <w:r w:rsidR="006D6C50">
        <w:rPr>
          <w:rFonts w:ascii="Times New Roman" w:hAnsi="Times New Roman"/>
        </w:rPr>
        <w:t>otential respondent type so</w:t>
      </w:r>
      <w:r w:rsidRPr="00625219">
        <w:rPr>
          <w:rFonts w:ascii="Times New Roman" w:hAnsi="Times New Roman"/>
        </w:rPr>
        <w:t xml:space="preserve"> respondents are not asked about activities or issues </w:t>
      </w:r>
      <w:r w:rsidR="006D6C50">
        <w:rPr>
          <w:rFonts w:ascii="Times New Roman" w:hAnsi="Times New Roman"/>
        </w:rPr>
        <w:t>which do not apply</w:t>
      </w:r>
      <w:r w:rsidRPr="00625219">
        <w:rPr>
          <w:rFonts w:ascii="Times New Roman" w:hAnsi="Times New Roman"/>
        </w:rPr>
        <w:t xml:space="preserve"> to them. </w:t>
      </w:r>
      <w:r w:rsidR="004107E6">
        <w:rPr>
          <w:rFonts w:ascii="Times New Roman" w:hAnsi="Times New Roman"/>
        </w:rPr>
        <w:t xml:space="preserve"> </w:t>
      </w:r>
      <w:r w:rsidRPr="00625219">
        <w:rPr>
          <w:rFonts w:ascii="Times New Roman" w:hAnsi="Times New Roman"/>
        </w:rPr>
        <w:t>In addition, data collectors meet with in-person interview respondents in their own offices or at a location of their choice.</w:t>
      </w:r>
    </w:p>
    <w:p w:rsidR="004107E6" w:rsidRDefault="004107E6" w:rsidP="004107E6">
      <w:pPr>
        <w:pStyle w:val="NormalSS"/>
        <w:spacing w:after="0"/>
        <w:ind w:firstLine="0"/>
        <w:jc w:val="left"/>
        <w:rPr>
          <w:rFonts w:ascii="Times New Roman" w:hAnsi="Times New Roman"/>
        </w:rPr>
      </w:pPr>
    </w:p>
    <w:p w:rsidR="00CC5C66" w:rsidRDefault="00CC5C66" w:rsidP="004107E6">
      <w:pPr>
        <w:pStyle w:val="NormalSS"/>
        <w:spacing w:after="0"/>
        <w:ind w:left="450" w:firstLine="0"/>
        <w:jc w:val="left"/>
        <w:rPr>
          <w:rFonts w:ascii="Times New Roman" w:hAnsi="Times New Roman"/>
        </w:rPr>
      </w:pPr>
      <w:r w:rsidRPr="00625219">
        <w:rPr>
          <w:rFonts w:ascii="Times New Roman" w:hAnsi="Times New Roman"/>
        </w:rPr>
        <w:t xml:space="preserve">Because the focus group sample is a convenience sample, target response rates to ensure a representative population are not at issue. </w:t>
      </w:r>
      <w:r w:rsidR="004107E6">
        <w:rPr>
          <w:rFonts w:ascii="Times New Roman" w:hAnsi="Times New Roman"/>
        </w:rPr>
        <w:t xml:space="preserve"> </w:t>
      </w:r>
      <w:r w:rsidRPr="00625219">
        <w:rPr>
          <w:rFonts w:ascii="Times New Roman" w:hAnsi="Times New Roman"/>
        </w:rPr>
        <w:t>To address non-response by ensuring the groups contain approximately 10 parents</w:t>
      </w:r>
      <w:r w:rsidR="004107E6">
        <w:rPr>
          <w:rFonts w:ascii="Times New Roman" w:hAnsi="Times New Roman"/>
        </w:rPr>
        <w:t xml:space="preserve"> or </w:t>
      </w:r>
      <w:r w:rsidRPr="00625219">
        <w:rPr>
          <w:rFonts w:ascii="Times New Roman" w:hAnsi="Times New Roman"/>
        </w:rPr>
        <w:t>guardians and 1</w:t>
      </w:r>
      <w:r w:rsidR="006D6C50">
        <w:rPr>
          <w:rFonts w:ascii="Times New Roman" w:hAnsi="Times New Roman"/>
        </w:rPr>
        <w:t xml:space="preserve">0 youth each, the evaluator </w:t>
      </w:r>
      <w:r w:rsidRPr="00625219">
        <w:rPr>
          <w:rFonts w:ascii="Times New Roman" w:hAnsi="Times New Roman"/>
        </w:rPr>
        <w:t>recruit</w:t>
      </w:r>
      <w:r w:rsidR="006D6C50">
        <w:rPr>
          <w:rFonts w:ascii="Times New Roman" w:hAnsi="Times New Roman"/>
        </w:rPr>
        <w:t>s</w:t>
      </w:r>
      <w:r w:rsidRPr="00625219">
        <w:rPr>
          <w:rFonts w:ascii="Times New Roman" w:hAnsi="Times New Roman"/>
        </w:rPr>
        <w:t xml:space="preserve"> more participants than needed, based on prior experience that a portion of those initially recruited will not attend the group when it meets. </w:t>
      </w:r>
      <w:r w:rsidR="004C7387">
        <w:rPr>
          <w:rFonts w:ascii="Times New Roman" w:hAnsi="Times New Roman"/>
        </w:rPr>
        <w:t xml:space="preserve"> </w:t>
      </w:r>
      <w:r w:rsidRPr="00625219">
        <w:rPr>
          <w:rFonts w:ascii="Times New Roman" w:hAnsi="Times New Roman"/>
        </w:rPr>
        <w:t>Further, the evaluator provide</w:t>
      </w:r>
      <w:r w:rsidR="006D6C50">
        <w:rPr>
          <w:rFonts w:ascii="Times New Roman" w:hAnsi="Times New Roman"/>
        </w:rPr>
        <w:t>s</w:t>
      </w:r>
      <w:r w:rsidRPr="00625219">
        <w:rPr>
          <w:rFonts w:ascii="Times New Roman" w:hAnsi="Times New Roman"/>
        </w:rPr>
        <w:t xml:space="preserve"> telephone and mail reminders to all recruited participants as the focus group date approaches. </w:t>
      </w:r>
      <w:r w:rsidR="004C7387">
        <w:rPr>
          <w:rFonts w:ascii="Times New Roman" w:hAnsi="Times New Roman"/>
        </w:rPr>
        <w:t xml:space="preserve"> </w:t>
      </w:r>
      <w:r w:rsidRPr="00625219">
        <w:rPr>
          <w:rFonts w:ascii="Times New Roman" w:hAnsi="Times New Roman"/>
        </w:rPr>
        <w:t xml:space="preserve">Finally, </w:t>
      </w:r>
      <w:r w:rsidR="004C7387">
        <w:rPr>
          <w:rFonts w:ascii="Times New Roman" w:hAnsi="Times New Roman"/>
        </w:rPr>
        <w:t>we</w:t>
      </w:r>
      <w:r w:rsidR="006D6C50">
        <w:rPr>
          <w:rFonts w:ascii="Times New Roman" w:hAnsi="Times New Roman"/>
        </w:rPr>
        <w:t xml:space="preserve"> </w:t>
      </w:r>
      <w:r w:rsidR="004C7387">
        <w:rPr>
          <w:rFonts w:ascii="Times New Roman" w:hAnsi="Times New Roman"/>
        </w:rPr>
        <w:t xml:space="preserve">provide </w:t>
      </w:r>
      <w:r w:rsidRPr="00625219">
        <w:rPr>
          <w:rFonts w:ascii="Times New Roman" w:hAnsi="Times New Roman"/>
        </w:rPr>
        <w:t xml:space="preserve">incentive payments to focus group participants (as noted in section B.2) to alleviate some barriers to focus group participation. </w:t>
      </w:r>
    </w:p>
    <w:p w:rsidR="002D2F07" w:rsidRDefault="002D2F07" w:rsidP="004107E6">
      <w:pPr>
        <w:pStyle w:val="NormalSS"/>
        <w:spacing w:after="0"/>
        <w:ind w:left="450" w:firstLine="0"/>
        <w:jc w:val="left"/>
        <w:rPr>
          <w:rFonts w:ascii="Times New Roman" w:hAnsi="Times New Roman"/>
        </w:rPr>
      </w:pPr>
    </w:p>
    <w:p w:rsidR="002D2F07" w:rsidRPr="0092048F" w:rsidRDefault="002D2F07" w:rsidP="006D6C50">
      <w:pPr>
        <w:pStyle w:val="NormalSS"/>
        <w:spacing w:after="0"/>
        <w:ind w:left="450" w:firstLine="0"/>
        <w:jc w:val="left"/>
        <w:rPr>
          <w:rFonts w:ascii="Times New Roman" w:hAnsi="Times New Roman"/>
          <w:b/>
        </w:rPr>
      </w:pPr>
      <w:r>
        <w:rPr>
          <w:rFonts w:ascii="Times New Roman" w:hAnsi="Times New Roman"/>
          <w:b/>
        </w:rPr>
        <w:t>2. 18 Month Survey Interviews</w:t>
      </w:r>
    </w:p>
    <w:p w:rsidR="002D2F07" w:rsidRDefault="002D2F07" w:rsidP="006D6C50">
      <w:pPr>
        <w:pStyle w:val="NormalSS"/>
        <w:ind w:left="432" w:firstLine="0"/>
        <w:jc w:val="left"/>
      </w:pPr>
      <w:r w:rsidRPr="007C5F76">
        <w:rPr>
          <w:rFonts w:ascii="Times New Roman" w:hAnsi="Times New Roman"/>
        </w:rPr>
        <w:t xml:space="preserve">We anticipate </w:t>
      </w:r>
      <w:r w:rsidR="007C5F76" w:rsidRPr="0092048F">
        <w:rPr>
          <w:rFonts w:ascii="Times New Roman" w:hAnsi="Times New Roman"/>
        </w:rPr>
        <w:t xml:space="preserve">out-of-date contact information </w:t>
      </w:r>
      <w:r w:rsidR="006562E7">
        <w:rPr>
          <w:rFonts w:ascii="Times New Roman" w:hAnsi="Times New Roman"/>
        </w:rPr>
        <w:t>for</w:t>
      </w:r>
      <w:r w:rsidR="007C5F76" w:rsidRPr="0092048F">
        <w:rPr>
          <w:rFonts w:ascii="Times New Roman" w:hAnsi="Times New Roman"/>
        </w:rPr>
        <w:t xml:space="preserve"> sample cases due to high mobility of th</w:t>
      </w:r>
      <w:r w:rsidR="007C5F76">
        <w:rPr>
          <w:rFonts w:ascii="Times New Roman" w:hAnsi="Times New Roman"/>
        </w:rPr>
        <w:t>e low-income target population as</w:t>
      </w:r>
      <w:r w:rsidRPr="007C5F76">
        <w:rPr>
          <w:rFonts w:ascii="Times New Roman" w:hAnsi="Times New Roman"/>
        </w:rPr>
        <w:t xml:space="preserve"> one</w:t>
      </w:r>
      <w:r w:rsidRPr="0092048F">
        <w:rPr>
          <w:rFonts w:ascii="Times New Roman" w:hAnsi="Times New Roman"/>
        </w:rPr>
        <w:t xml:space="preserve"> of the biggest challenges to achieving high survey response rates</w:t>
      </w:r>
      <w:r w:rsidR="006D6C50">
        <w:rPr>
          <w:rFonts w:ascii="Times New Roman" w:hAnsi="Times New Roman"/>
        </w:rPr>
        <w:t xml:space="preserve">.  </w:t>
      </w:r>
      <w:r w:rsidRPr="0092048F">
        <w:rPr>
          <w:rFonts w:ascii="Times New Roman" w:hAnsi="Times New Roman"/>
        </w:rPr>
        <w:t>The physical addresses of sample cases could change between their enrollment in the study and the 18-month survey</w:t>
      </w:r>
      <w:r w:rsidR="007C5F76">
        <w:rPr>
          <w:rFonts w:ascii="Times New Roman" w:hAnsi="Times New Roman"/>
        </w:rPr>
        <w:t>,</w:t>
      </w:r>
      <w:r w:rsidRPr="0092048F">
        <w:rPr>
          <w:rFonts w:ascii="Times New Roman" w:hAnsi="Times New Roman"/>
        </w:rPr>
        <w:t xml:space="preserve"> and also between the 18-month survey and the five-year survey. </w:t>
      </w:r>
      <w:r w:rsidR="007C5F76">
        <w:rPr>
          <w:rFonts w:ascii="Times New Roman" w:hAnsi="Times New Roman"/>
        </w:rPr>
        <w:t xml:space="preserve"> </w:t>
      </w:r>
      <w:r w:rsidRPr="0092048F">
        <w:rPr>
          <w:rFonts w:ascii="Times New Roman" w:hAnsi="Times New Roman"/>
        </w:rPr>
        <w:t>Our proactive approach to addressing this challenge includes the following strategies</w:t>
      </w:r>
      <w:r w:rsidRPr="000D5603">
        <w:t>:</w:t>
      </w:r>
      <w:r w:rsidRPr="00942B64">
        <w:t xml:space="preserve"> </w:t>
      </w:r>
    </w:p>
    <w:p w:rsidR="006D6C50" w:rsidRPr="006D6C50" w:rsidRDefault="00050B40" w:rsidP="006D6C50">
      <w:pPr>
        <w:pStyle w:val="NormalSS"/>
        <w:numPr>
          <w:ilvl w:val="0"/>
          <w:numId w:val="11"/>
        </w:numPr>
        <w:jc w:val="left"/>
        <w:rPr>
          <w:rFonts w:ascii="Times New Roman" w:hAnsi="Times New Roman"/>
        </w:rPr>
      </w:pPr>
      <w:r>
        <w:rPr>
          <w:rFonts w:ascii="Times New Roman" w:hAnsi="Times New Roman"/>
        </w:rPr>
        <w:t xml:space="preserve">PROMISE programs </w:t>
      </w:r>
      <w:r w:rsidR="002D2F07" w:rsidRPr="006D6C50">
        <w:rPr>
          <w:rFonts w:ascii="Times New Roman" w:hAnsi="Times New Roman"/>
        </w:rPr>
        <w:t>collect multiple types of contact information</w:t>
      </w:r>
      <w:r w:rsidR="002D2F07" w:rsidRPr="006D6C50">
        <w:rPr>
          <w:rFonts w:ascii="Times New Roman" w:hAnsi="Times New Roman"/>
          <w:b/>
        </w:rPr>
        <w:t xml:space="preserve"> </w:t>
      </w:r>
      <w:r>
        <w:rPr>
          <w:rFonts w:ascii="Times New Roman" w:hAnsi="Times New Roman"/>
        </w:rPr>
        <w:t xml:space="preserve">for a participant – </w:t>
      </w:r>
      <w:r w:rsidR="002D2F07" w:rsidRPr="006D6C50">
        <w:rPr>
          <w:rFonts w:ascii="Times New Roman" w:hAnsi="Times New Roman"/>
        </w:rPr>
        <w:t>land line telephone number, cell phone number, e-mai</w:t>
      </w:r>
      <w:r>
        <w:rPr>
          <w:rFonts w:ascii="Times New Roman" w:hAnsi="Times New Roman"/>
        </w:rPr>
        <w:t xml:space="preserve">l address, and physical address – </w:t>
      </w:r>
      <w:r w:rsidR="002D2F07" w:rsidRPr="006D6C50">
        <w:rPr>
          <w:rFonts w:ascii="Times New Roman" w:hAnsi="Times New Roman"/>
        </w:rPr>
        <w:t xml:space="preserve">at enrollment (through the program consent forms). </w:t>
      </w:r>
      <w:r>
        <w:rPr>
          <w:rFonts w:ascii="Times New Roman" w:hAnsi="Times New Roman"/>
        </w:rPr>
        <w:t xml:space="preserve"> We share t</w:t>
      </w:r>
      <w:r w:rsidR="002D2F07" w:rsidRPr="006D6C50">
        <w:rPr>
          <w:rFonts w:ascii="Times New Roman" w:hAnsi="Times New Roman"/>
        </w:rPr>
        <w:t xml:space="preserve">hese data with Mathematica on a flow basis for all cases through the random assignment system (RAS) during enrollment. </w:t>
      </w:r>
      <w:r>
        <w:rPr>
          <w:rFonts w:ascii="Times New Roman" w:hAnsi="Times New Roman"/>
        </w:rPr>
        <w:t xml:space="preserve"> Further, Mathematica </w:t>
      </w:r>
      <w:r w:rsidR="002D2F07" w:rsidRPr="006D6C50">
        <w:rPr>
          <w:rFonts w:ascii="Times New Roman" w:hAnsi="Times New Roman"/>
        </w:rPr>
        <w:t>update</w:t>
      </w:r>
      <w:r>
        <w:rPr>
          <w:rFonts w:ascii="Times New Roman" w:hAnsi="Times New Roman"/>
        </w:rPr>
        <w:t>s</w:t>
      </w:r>
      <w:r w:rsidR="002D2F07" w:rsidRPr="006D6C50">
        <w:rPr>
          <w:rFonts w:ascii="Times New Roman" w:hAnsi="Times New Roman"/>
        </w:rPr>
        <w:t xml:space="preserve"> these data through the programs’ administrative data, collected prior to the start of the 18-month survey. </w:t>
      </w:r>
      <w:r>
        <w:rPr>
          <w:rFonts w:ascii="Times New Roman" w:hAnsi="Times New Roman"/>
        </w:rPr>
        <w:t xml:space="preserve"> We will update this </w:t>
      </w:r>
      <w:r w:rsidR="002D2F07" w:rsidRPr="006D6C50">
        <w:rPr>
          <w:rFonts w:ascii="Times New Roman" w:hAnsi="Times New Roman"/>
        </w:rPr>
        <w:t xml:space="preserve">information again during the 18-month interview. </w:t>
      </w:r>
      <w:r>
        <w:rPr>
          <w:rFonts w:ascii="Times New Roman" w:hAnsi="Times New Roman"/>
        </w:rPr>
        <w:t xml:space="preserve"> </w:t>
      </w:r>
      <w:r w:rsidR="002D2F07" w:rsidRPr="006D6C50">
        <w:rPr>
          <w:rFonts w:ascii="Times New Roman" w:hAnsi="Times New Roman"/>
        </w:rPr>
        <w:t xml:space="preserve">In general, </w:t>
      </w:r>
      <w:r>
        <w:rPr>
          <w:rFonts w:ascii="Times New Roman" w:hAnsi="Times New Roman"/>
        </w:rPr>
        <w:t xml:space="preserve">we expect </w:t>
      </w:r>
      <w:r w:rsidR="002D2F07" w:rsidRPr="006D6C50">
        <w:rPr>
          <w:rFonts w:ascii="Times New Roman" w:hAnsi="Times New Roman"/>
        </w:rPr>
        <w:t>cell phone numbers and e-mail addresses will not change when sample members move from one physical address to another.</w:t>
      </w:r>
    </w:p>
    <w:p w:rsidR="006D6C50" w:rsidRPr="006D6C50" w:rsidRDefault="002D2F07" w:rsidP="006D6C50">
      <w:pPr>
        <w:pStyle w:val="NormalSS"/>
        <w:numPr>
          <w:ilvl w:val="0"/>
          <w:numId w:val="11"/>
        </w:numPr>
        <w:jc w:val="left"/>
        <w:rPr>
          <w:rFonts w:ascii="Times New Roman" w:hAnsi="Times New Roman"/>
        </w:rPr>
      </w:pPr>
      <w:r w:rsidRPr="006D6C50">
        <w:rPr>
          <w:rFonts w:ascii="Times New Roman" w:hAnsi="Times New Roman"/>
        </w:rPr>
        <w:t xml:space="preserve">During the 18-month survey, we will collect contact information for one or more individuals who would be able to assist us in contacting a sample member for the five year interview. </w:t>
      </w:r>
    </w:p>
    <w:p w:rsidR="006D6C50" w:rsidRPr="006D6C50" w:rsidRDefault="002D2F07" w:rsidP="006D6C50">
      <w:pPr>
        <w:pStyle w:val="NormalSS"/>
        <w:numPr>
          <w:ilvl w:val="0"/>
          <w:numId w:val="11"/>
        </w:numPr>
        <w:jc w:val="left"/>
        <w:rPr>
          <w:rFonts w:ascii="Times New Roman" w:hAnsi="Times New Roman"/>
        </w:rPr>
      </w:pPr>
      <w:r w:rsidRPr="006D6C50">
        <w:rPr>
          <w:rFonts w:ascii="Times New Roman" w:hAnsi="Times New Roman"/>
        </w:rPr>
        <w:lastRenderedPageBreak/>
        <w:t>When completing an interview wit</w:t>
      </w:r>
      <w:r w:rsidR="00050B40">
        <w:rPr>
          <w:rFonts w:ascii="Times New Roman" w:hAnsi="Times New Roman"/>
        </w:rPr>
        <w:t xml:space="preserve">h a parent or guardian, we </w:t>
      </w:r>
      <w:r w:rsidRPr="006D6C50">
        <w:rPr>
          <w:rFonts w:ascii="Times New Roman" w:hAnsi="Times New Roman"/>
        </w:rPr>
        <w:t xml:space="preserve">ask to complete an interview with the youth during the same telephone call or in-person visit. </w:t>
      </w:r>
      <w:r w:rsidR="00050B40">
        <w:rPr>
          <w:rFonts w:ascii="Times New Roman" w:hAnsi="Times New Roman"/>
        </w:rPr>
        <w:t xml:space="preserve"> </w:t>
      </w:r>
      <w:r w:rsidRPr="006D6C50">
        <w:rPr>
          <w:rFonts w:ascii="Times New Roman" w:hAnsi="Times New Roman"/>
        </w:rPr>
        <w:t xml:space="preserve">When the </w:t>
      </w:r>
      <w:r w:rsidR="00050B40">
        <w:rPr>
          <w:rFonts w:ascii="Times New Roman" w:hAnsi="Times New Roman"/>
        </w:rPr>
        <w:t xml:space="preserve">youth is not available, we </w:t>
      </w:r>
      <w:r w:rsidRPr="006D6C50">
        <w:rPr>
          <w:rFonts w:ascii="Times New Roman" w:hAnsi="Times New Roman"/>
        </w:rPr>
        <w:t>ask the parent or guardian to assist us in contacting the youth.</w:t>
      </w:r>
    </w:p>
    <w:p w:rsidR="006D6C50" w:rsidRPr="006D6C50" w:rsidRDefault="00050B40" w:rsidP="006D6C50">
      <w:pPr>
        <w:pStyle w:val="NormalSS"/>
        <w:numPr>
          <w:ilvl w:val="0"/>
          <w:numId w:val="11"/>
        </w:numPr>
        <w:jc w:val="left"/>
        <w:rPr>
          <w:rFonts w:ascii="Times New Roman" w:hAnsi="Times New Roman"/>
        </w:rPr>
      </w:pPr>
      <w:r>
        <w:rPr>
          <w:rFonts w:ascii="Times New Roman" w:hAnsi="Times New Roman"/>
        </w:rPr>
        <w:t xml:space="preserve">We </w:t>
      </w:r>
      <w:r w:rsidR="002D2F07" w:rsidRPr="006D6C50">
        <w:rPr>
          <w:rFonts w:ascii="Times New Roman" w:hAnsi="Times New Roman"/>
        </w:rPr>
        <w:t xml:space="preserve">use interim contacts at nine months after enrollment and one and two years after the 18-month interview to keep in touch with mobile sample members. </w:t>
      </w:r>
      <w:r>
        <w:rPr>
          <w:rFonts w:ascii="Times New Roman" w:hAnsi="Times New Roman"/>
        </w:rPr>
        <w:t xml:space="preserve"> This strategy</w:t>
      </w:r>
      <w:r w:rsidR="002D2F07" w:rsidRPr="006D6C50">
        <w:rPr>
          <w:rFonts w:ascii="Times New Roman" w:hAnsi="Times New Roman"/>
        </w:rPr>
        <w:t xml:space="preserve"> include</w:t>
      </w:r>
      <w:r>
        <w:rPr>
          <w:rFonts w:ascii="Times New Roman" w:hAnsi="Times New Roman"/>
        </w:rPr>
        <w:t>s</w:t>
      </w:r>
      <w:r w:rsidR="002D2F07" w:rsidRPr="006D6C50">
        <w:rPr>
          <w:rFonts w:ascii="Times New Roman" w:hAnsi="Times New Roman"/>
        </w:rPr>
        <w:t xml:space="preserve"> the use of text messages, letters, post cards, and email reminders.</w:t>
      </w:r>
    </w:p>
    <w:p w:rsidR="006D6C50" w:rsidRPr="006D6C50" w:rsidRDefault="00050B40" w:rsidP="006D6C50">
      <w:pPr>
        <w:pStyle w:val="NormalSS"/>
        <w:numPr>
          <w:ilvl w:val="0"/>
          <w:numId w:val="11"/>
        </w:numPr>
        <w:jc w:val="left"/>
        <w:rPr>
          <w:rFonts w:ascii="Times New Roman" w:hAnsi="Times New Roman"/>
        </w:rPr>
      </w:pPr>
      <w:r>
        <w:rPr>
          <w:rFonts w:ascii="Times New Roman" w:hAnsi="Times New Roman"/>
        </w:rPr>
        <w:t>We expect t</w:t>
      </w:r>
      <w:r w:rsidR="002D2F07" w:rsidRPr="006D6C50">
        <w:rPr>
          <w:rFonts w:ascii="Times New Roman" w:hAnsi="Times New Roman"/>
        </w:rPr>
        <w:t xml:space="preserve">he offer of a $10 supplemental incentive will motivate some sample members to call our Survey Operations Center to complete their interviews within 10 days of receiving their advance notification letters. </w:t>
      </w:r>
      <w:r>
        <w:rPr>
          <w:rFonts w:ascii="Times New Roman" w:hAnsi="Times New Roman"/>
        </w:rPr>
        <w:t xml:space="preserve"> </w:t>
      </w:r>
      <w:r w:rsidR="001C44DA">
        <w:rPr>
          <w:rFonts w:ascii="Times New Roman" w:hAnsi="Times New Roman"/>
        </w:rPr>
        <w:t xml:space="preserve">This strategy </w:t>
      </w:r>
      <w:r w:rsidR="002D2F07" w:rsidRPr="006D6C50">
        <w:rPr>
          <w:rFonts w:ascii="Times New Roman" w:hAnsi="Times New Roman"/>
        </w:rPr>
        <w:t>p</w:t>
      </w:r>
      <w:r w:rsidR="001C44DA">
        <w:rPr>
          <w:rFonts w:ascii="Times New Roman" w:hAnsi="Times New Roman"/>
        </w:rPr>
        <w:t>roved</w:t>
      </w:r>
      <w:r w:rsidR="002D2F07" w:rsidRPr="006D6C50">
        <w:rPr>
          <w:rFonts w:ascii="Times New Roman" w:hAnsi="Times New Roman"/>
        </w:rPr>
        <w:t xml:space="preserve"> to be effective on previous Mathematica surveys in generating call-ins from sample members for whom </w:t>
      </w:r>
      <w:r w:rsidR="001C44DA">
        <w:rPr>
          <w:rFonts w:ascii="Times New Roman" w:hAnsi="Times New Roman"/>
        </w:rPr>
        <w:t xml:space="preserve">they could find </w:t>
      </w:r>
      <w:r w:rsidR="002D2F07" w:rsidRPr="006D6C50">
        <w:rPr>
          <w:rFonts w:ascii="Times New Roman" w:hAnsi="Times New Roman"/>
        </w:rPr>
        <w:t xml:space="preserve">no working telephone number. </w:t>
      </w:r>
      <w:r w:rsidR="001C44DA">
        <w:rPr>
          <w:rFonts w:ascii="Times New Roman" w:hAnsi="Times New Roman"/>
        </w:rPr>
        <w:t xml:space="preserve"> We will also use </w:t>
      </w:r>
      <w:r w:rsidR="001C44DA" w:rsidRPr="006D6C50">
        <w:rPr>
          <w:rFonts w:ascii="Times New Roman" w:hAnsi="Times New Roman"/>
        </w:rPr>
        <w:t xml:space="preserve">web-based search engines, such as Accurint and National Change of Address </w:t>
      </w:r>
      <w:r w:rsidR="001C44DA">
        <w:rPr>
          <w:rFonts w:ascii="Times New Roman" w:hAnsi="Times New Roman"/>
        </w:rPr>
        <w:t>to aid our l</w:t>
      </w:r>
      <w:r w:rsidR="002D2F07" w:rsidRPr="006D6C50">
        <w:rPr>
          <w:rFonts w:ascii="Times New Roman" w:hAnsi="Times New Roman"/>
        </w:rPr>
        <w:t>ocating efforts.</w:t>
      </w:r>
    </w:p>
    <w:p w:rsidR="006D6C50" w:rsidRPr="006D6C50" w:rsidRDefault="001C44DA" w:rsidP="006D6C50">
      <w:pPr>
        <w:pStyle w:val="NormalSS"/>
        <w:numPr>
          <w:ilvl w:val="0"/>
          <w:numId w:val="11"/>
        </w:numPr>
        <w:jc w:val="left"/>
        <w:rPr>
          <w:rFonts w:ascii="Times New Roman" w:hAnsi="Times New Roman"/>
        </w:rPr>
      </w:pPr>
      <w:r>
        <w:rPr>
          <w:rFonts w:ascii="Times New Roman" w:hAnsi="Times New Roman"/>
        </w:rPr>
        <w:t xml:space="preserve">Four times a year, SSA </w:t>
      </w:r>
      <w:r w:rsidR="002D2F07" w:rsidRPr="006D6C50">
        <w:rPr>
          <w:rFonts w:ascii="Times New Roman" w:hAnsi="Times New Roman"/>
        </w:rPr>
        <w:t>provide</w:t>
      </w:r>
      <w:r>
        <w:rPr>
          <w:rFonts w:ascii="Times New Roman" w:hAnsi="Times New Roman"/>
        </w:rPr>
        <w:t>s</w:t>
      </w:r>
      <w:r w:rsidR="002D2F07" w:rsidRPr="006D6C50">
        <w:rPr>
          <w:rFonts w:ascii="Times New Roman" w:hAnsi="Times New Roman"/>
        </w:rPr>
        <w:t xml:space="preserve"> the contractor with updated contact information on sample cases from its automated records. </w:t>
      </w:r>
      <w:r>
        <w:rPr>
          <w:rFonts w:ascii="Times New Roman" w:hAnsi="Times New Roman"/>
        </w:rPr>
        <w:t xml:space="preserve"> Mathematica copies</w:t>
      </w:r>
      <w:r w:rsidR="002D2F07" w:rsidRPr="006D6C50">
        <w:rPr>
          <w:rFonts w:ascii="Times New Roman" w:hAnsi="Times New Roman"/>
        </w:rPr>
        <w:t xml:space="preserve"> the updated information into the sample management and interviewing systems.</w:t>
      </w:r>
    </w:p>
    <w:p w:rsidR="006D6C50" w:rsidRPr="006D6C50" w:rsidRDefault="002D2F07" w:rsidP="006D6C50">
      <w:pPr>
        <w:pStyle w:val="NormalSS"/>
        <w:numPr>
          <w:ilvl w:val="0"/>
          <w:numId w:val="11"/>
        </w:numPr>
        <w:jc w:val="left"/>
        <w:rPr>
          <w:rFonts w:ascii="Times New Roman" w:hAnsi="Times New Roman"/>
        </w:rPr>
      </w:pPr>
      <w:r w:rsidRPr="00182BF3">
        <w:rPr>
          <w:rFonts w:ascii="Times New Roman" w:hAnsi="Times New Roman"/>
        </w:rPr>
        <w:t>To minimize nonresponse</w:t>
      </w:r>
      <w:r w:rsidRPr="006D6C50">
        <w:rPr>
          <w:rFonts w:ascii="Times New Roman" w:hAnsi="Times New Roman"/>
        </w:rPr>
        <w:t xml:space="preserve"> bias due to the inability of sample members with significant hearing impairments to participate in t</w:t>
      </w:r>
      <w:r w:rsidR="00182BF3">
        <w:rPr>
          <w:rFonts w:ascii="Times New Roman" w:hAnsi="Times New Roman"/>
        </w:rPr>
        <w:t>elephone interviews, we use</w:t>
      </w:r>
      <w:r w:rsidRPr="006D6C50">
        <w:rPr>
          <w:rFonts w:ascii="Times New Roman" w:hAnsi="Times New Roman"/>
        </w:rPr>
        <w:t xml:space="preserve"> Instant Messenger (IM) with s</w:t>
      </w:r>
      <w:r w:rsidR="00182BF3">
        <w:rPr>
          <w:rFonts w:ascii="Times New Roman" w:hAnsi="Times New Roman"/>
        </w:rPr>
        <w:t xml:space="preserve">ecure applications which we </w:t>
      </w:r>
      <w:r w:rsidRPr="006D6C50">
        <w:rPr>
          <w:rFonts w:ascii="Times New Roman" w:hAnsi="Times New Roman"/>
        </w:rPr>
        <w:t>make available to the sample mem</w:t>
      </w:r>
      <w:r w:rsidR="00182BF3">
        <w:rPr>
          <w:rFonts w:ascii="Times New Roman" w:hAnsi="Times New Roman"/>
        </w:rPr>
        <w:t xml:space="preserve">bers.  </w:t>
      </w:r>
      <w:r w:rsidRPr="006D6C50">
        <w:rPr>
          <w:rFonts w:ascii="Times New Roman" w:hAnsi="Times New Roman"/>
        </w:rPr>
        <w:t xml:space="preserve">This technology is highly accessible and presents significantly greater opportunities for dynamic engagement than more antiquated technologies such as teletype. </w:t>
      </w:r>
      <w:r w:rsidR="00182BF3">
        <w:rPr>
          <w:rFonts w:ascii="Times New Roman" w:hAnsi="Times New Roman"/>
        </w:rPr>
        <w:t xml:space="preserve"> </w:t>
      </w:r>
      <w:r w:rsidRPr="006D6C50">
        <w:rPr>
          <w:rFonts w:ascii="Times New Roman" w:hAnsi="Times New Roman"/>
        </w:rPr>
        <w:t xml:space="preserve">Using IM, an interviewer copies and pastes questions from the CATI survey instrument and toggles between IM and CATI to input the responses and move to the next question. Mathematica developed expertise in deploying this modality on the </w:t>
      </w:r>
      <w:r w:rsidR="006562E7">
        <w:rPr>
          <w:rFonts w:ascii="Times New Roman" w:hAnsi="Times New Roman"/>
        </w:rPr>
        <w:t>National Longitudinal Transition Survey 2012 (</w:t>
      </w:r>
      <w:r w:rsidRPr="006D6C50">
        <w:rPr>
          <w:rFonts w:ascii="Times New Roman" w:hAnsi="Times New Roman"/>
        </w:rPr>
        <w:t>NLTS 2012</w:t>
      </w:r>
      <w:r w:rsidR="006562E7">
        <w:rPr>
          <w:rFonts w:ascii="Times New Roman" w:hAnsi="Times New Roman"/>
        </w:rPr>
        <w:t>),</w:t>
      </w:r>
      <w:r w:rsidRPr="006D6C50">
        <w:rPr>
          <w:rFonts w:ascii="Times New Roman" w:hAnsi="Times New Roman"/>
        </w:rPr>
        <w:t xml:space="preserve"> (Matulewicz et al. 2012b). </w:t>
      </w:r>
      <w:r w:rsidR="00182BF3">
        <w:rPr>
          <w:rFonts w:ascii="Times New Roman" w:hAnsi="Times New Roman"/>
        </w:rPr>
        <w:t xml:space="preserve"> We </w:t>
      </w:r>
      <w:r w:rsidRPr="006D6C50">
        <w:rPr>
          <w:rFonts w:ascii="Times New Roman" w:hAnsi="Times New Roman"/>
        </w:rPr>
        <w:t xml:space="preserve">also use video relay service, upon request. </w:t>
      </w:r>
      <w:r w:rsidR="00182BF3">
        <w:rPr>
          <w:rFonts w:ascii="Times New Roman" w:hAnsi="Times New Roman"/>
        </w:rPr>
        <w:t xml:space="preserve"> </w:t>
      </w:r>
      <w:r w:rsidRPr="006D6C50">
        <w:rPr>
          <w:rFonts w:ascii="Times New Roman" w:hAnsi="Times New Roman"/>
        </w:rPr>
        <w:t>The video re</w:t>
      </w:r>
      <w:r w:rsidR="00182BF3">
        <w:rPr>
          <w:rFonts w:ascii="Times New Roman" w:hAnsi="Times New Roman"/>
        </w:rPr>
        <w:t xml:space="preserve">lay operator </w:t>
      </w:r>
      <w:r w:rsidRPr="006D6C50">
        <w:rPr>
          <w:rFonts w:ascii="Times New Roman" w:hAnsi="Times New Roman"/>
        </w:rPr>
        <w:t>engage</w:t>
      </w:r>
      <w:r w:rsidR="00182BF3">
        <w:rPr>
          <w:rFonts w:ascii="Times New Roman" w:hAnsi="Times New Roman"/>
        </w:rPr>
        <w:t>s</w:t>
      </w:r>
      <w:r w:rsidRPr="006D6C50">
        <w:rPr>
          <w:rFonts w:ascii="Times New Roman" w:hAnsi="Times New Roman"/>
        </w:rPr>
        <w:t xml:space="preserve"> with the respondent by video, converting the interviewer’s speech into sign. </w:t>
      </w:r>
      <w:r w:rsidR="00182BF3">
        <w:rPr>
          <w:rFonts w:ascii="Times New Roman" w:hAnsi="Times New Roman"/>
        </w:rPr>
        <w:t xml:space="preserve"> The operator </w:t>
      </w:r>
      <w:r w:rsidRPr="006D6C50">
        <w:rPr>
          <w:rFonts w:ascii="Times New Roman" w:hAnsi="Times New Roman"/>
        </w:rPr>
        <w:t>then convey</w:t>
      </w:r>
      <w:r w:rsidR="00182BF3">
        <w:rPr>
          <w:rFonts w:ascii="Times New Roman" w:hAnsi="Times New Roman"/>
        </w:rPr>
        <w:t>s</w:t>
      </w:r>
      <w:r w:rsidRPr="006D6C50">
        <w:rPr>
          <w:rFonts w:ascii="Times New Roman" w:hAnsi="Times New Roman"/>
        </w:rPr>
        <w:t xml:space="preserve"> the respondent’s responses to the interviewers over the telephone. </w:t>
      </w:r>
      <w:r w:rsidR="00182BF3">
        <w:rPr>
          <w:rFonts w:ascii="Times New Roman" w:hAnsi="Times New Roman"/>
        </w:rPr>
        <w:t xml:space="preserve"> We make e</w:t>
      </w:r>
      <w:r w:rsidRPr="006D6C50">
        <w:rPr>
          <w:rFonts w:ascii="Times New Roman" w:hAnsi="Times New Roman"/>
        </w:rPr>
        <w:t xml:space="preserve">ach of these technologies available to any respondent who requests it. </w:t>
      </w:r>
      <w:r w:rsidR="00182BF3">
        <w:rPr>
          <w:rFonts w:ascii="Times New Roman" w:hAnsi="Times New Roman"/>
        </w:rPr>
        <w:t xml:space="preserve"> We offer a</w:t>
      </w:r>
      <w:r w:rsidRPr="006D6C50">
        <w:rPr>
          <w:rFonts w:ascii="Times New Roman" w:hAnsi="Times New Roman"/>
        </w:rPr>
        <w:t xml:space="preserve">ssistive technology, or person-based supports, at the end of the parent interview (in preparation to speak with the youth), as well as at the start of the youth interview.   </w:t>
      </w:r>
    </w:p>
    <w:p w:rsidR="004C7387" w:rsidRPr="00A51A75" w:rsidRDefault="002D2F07" w:rsidP="00A51A75">
      <w:pPr>
        <w:pStyle w:val="NormalSS"/>
        <w:numPr>
          <w:ilvl w:val="0"/>
          <w:numId w:val="11"/>
        </w:numPr>
        <w:jc w:val="left"/>
        <w:rPr>
          <w:rFonts w:ascii="Times New Roman" w:hAnsi="Times New Roman"/>
        </w:rPr>
      </w:pPr>
      <w:r w:rsidRPr="006D6C50">
        <w:rPr>
          <w:rFonts w:ascii="Times New Roman" w:hAnsi="Times New Roman"/>
        </w:rPr>
        <w:t xml:space="preserve">SSA </w:t>
      </w:r>
      <w:r w:rsidR="00182BF3">
        <w:rPr>
          <w:rFonts w:ascii="Times New Roman" w:hAnsi="Times New Roman"/>
        </w:rPr>
        <w:t>excluded</w:t>
      </w:r>
      <w:r w:rsidRPr="006D6C50">
        <w:rPr>
          <w:rFonts w:ascii="Times New Roman" w:hAnsi="Times New Roman"/>
        </w:rPr>
        <w:t xml:space="preserve"> SSI recipients who are living in institutions from the lists of PROMISE-eligible youth </w:t>
      </w:r>
      <w:r w:rsidR="00182BF3">
        <w:rPr>
          <w:rFonts w:ascii="Times New Roman" w:hAnsi="Times New Roman"/>
        </w:rPr>
        <w:t xml:space="preserve">we </w:t>
      </w:r>
      <w:r w:rsidRPr="006D6C50">
        <w:rPr>
          <w:rFonts w:ascii="Times New Roman" w:hAnsi="Times New Roman"/>
        </w:rPr>
        <w:t>provide</w:t>
      </w:r>
      <w:r w:rsidR="00182BF3">
        <w:rPr>
          <w:rFonts w:ascii="Times New Roman" w:hAnsi="Times New Roman"/>
        </w:rPr>
        <w:t>d</w:t>
      </w:r>
      <w:r w:rsidRPr="006D6C50">
        <w:rPr>
          <w:rFonts w:ascii="Times New Roman" w:hAnsi="Times New Roman"/>
        </w:rPr>
        <w:t xml:space="preserve"> to the programs. </w:t>
      </w:r>
      <w:r w:rsidR="00182BF3">
        <w:rPr>
          <w:rFonts w:ascii="Times New Roman" w:hAnsi="Times New Roman"/>
        </w:rPr>
        <w:t xml:space="preserve"> </w:t>
      </w:r>
      <w:r w:rsidRPr="006D6C50">
        <w:rPr>
          <w:rFonts w:ascii="Times New Roman" w:hAnsi="Times New Roman"/>
        </w:rPr>
        <w:t xml:space="preserve">Notwithstanding this exclusion, we may find enrolled youth who are living in institutions </w:t>
      </w:r>
      <w:r w:rsidR="00182BF3">
        <w:rPr>
          <w:rFonts w:ascii="Times New Roman" w:hAnsi="Times New Roman"/>
        </w:rPr>
        <w:t xml:space="preserve">at </w:t>
      </w:r>
      <w:r w:rsidRPr="006D6C50">
        <w:rPr>
          <w:rFonts w:ascii="Times New Roman" w:hAnsi="Times New Roman"/>
        </w:rPr>
        <w:t>th</w:t>
      </w:r>
      <w:r w:rsidR="00182BF3">
        <w:rPr>
          <w:rFonts w:ascii="Times New Roman" w:hAnsi="Times New Roman"/>
        </w:rPr>
        <w:t xml:space="preserve">e time of the follow-up survey.  </w:t>
      </w:r>
      <w:r w:rsidRPr="006D6C50">
        <w:rPr>
          <w:rFonts w:ascii="Times New Roman" w:hAnsi="Times New Roman"/>
        </w:rPr>
        <w:t xml:space="preserve">When such a case arises, we will contact the manager of the facility, describe the study, and explain how we received parental consent to contact the youth. </w:t>
      </w:r>
      <w:r w:rsidR="00182BF3">
        <w:rPr>
          <w:rFonts w:ascii="Times New Roman" w:hAnsi="Times New Roman"/>
        </w:rPr>
        <w:t xml:space="preserve"> </w:t>
      </w:r>
      <w:r w:rsidRPr="006D6C50">
        <w:rPr>
          <w:rFonts w:ascii="Times New Roman" w:hAnsi="Times New Roman"/>
        </w:rPr>
        <w:t>We will send the manager a cover letter accompanied by a redacted copy of the signed evaluation consent form</w:t>
      </w:r>
      <w:r w:rsidRPr="006D6C50">
        <w:rPr>
          <w:rStyle w:val="FootnoteReference"/>
        </w:rPr>
        <w:footnoteReference w:id="4"/>
      </w:r>
      <w:r w:rsidRPr="006D6C50">
        <w:rPr>
          <w:rFonts w:ascii="Times New Roman" w:hAnsi="Times New Roman"/>
        </w:rPr>
        <w:t xml:space="preserve"> (which we will request from the PROMISE program on an as-needed basis). </w:t>
      </w:r>
      <w:r w:rsidR="00182BF3">
        <w:rPr>
          <w:rFonts w:ascii="Times New Roman" w:hAnsi="Times New Roman"/>
        </w:rPr>
        <w:t xml:space="preserve"> </w:t>
      </w:r>
      <w:r w:rsidRPr="006D6C50">
        <w:rPr>
          <w:rFonts w:ascii="Times New Roman" w:hAnsi="Times New Roman"/>
        </w:rPr>
        <w:t xml:space="preserve">We </w:t>
      </w:r>
      <w:r w:rsidR="00182BF3">
        <w:rPr>
          <w:rFonts w:ascii="Times New Roman" w:hAnsi="Times New Roman"/>
        </w:rPr>
        <w:lastRenderedPageBreak/>
        <w:t xml:space="preserve">will follow up to ensure </w:t>
      </w:r>
      <w:r w:rsidRPr="006D6C50">
        <w:rPr>
          <w:rFonts w:ascii="Times New Roman" w:hAnsi="Times New Roman"/>
        </w:rPr>
        <w:t>these materials were received and to work with the facility staff to contact and interview the youth.</w:t>
      </w:r>
    </w:p>
    <w:p w:rsidR="00CC5C66" w:rsidRPr="00625219" w:rsidRDefault="004C7387" w:rsidP="00182BF3">
      <w:pPr>
        <w:pStyle w:val="Heading2Red"/>
        <w:tabs>
          <w:tab w:val="left" w:pos="450"/>
        </w:tabs>
        <w:spacing w:after="0"/>
        <w:jc w:val="left"/>
        <w:rPr>
          <w:rFonts w:ascii="Times New Roman" w:hAnsi="Times New Roman"/>
          <w:color w:val="auto"/>
        </w:rPr>
      </w:pPr>
      <w:bookmarkStart w:id="18" w:name="_Toc371519659"/>
      <w:bookmarkStart w:id="19" w:name="_Toc374350544"/>
      <w:r>
        <w:rPr>
          <w:rFonts w:ascii="Times New Roman" w:hAnsi="Times New Roman"/>
          <w:color w:val="auto"/>
        </w:rPr>
        <w:t xml:space="preserve">B4.  </w:t>
      </w:r>
      <w:r w:rsidR="00CC5C66" w:rsidRPr="00625219">
        <w:rPr>
          <w:rFonts w:ascii="Times New Roman" w:hAnsi="Times New Roman"/>
          <w:color w:val="auto"/>
        </w:rPr>
        <w:t>Tests of Procedures or Methods to Be Undertaken</w:t>
      </w:r>
      <w:bookmarkEnd w:id="18"/>
      <w:bookmarkEnd w:id="19"/>
    </w:p>
    <w:p w:rsidR="00A51A75" w:rsidRDefault="00A51A75" w:rsidP="00A51A75">
      <w:pPr>
        <w:pStyle w:val="NormalSS"/>
        <w:spacing w:after="0"/>
        <w:ind w:left="446" w:firstLine="0"/>
        <w:jc w:val="left"/>
        <w:rPr>
          <w:rFonts w:ascii="Times New Roman" w:hAnsi="Times New Roman"/>
        </w:rPr>
      </w:pPr>
    </w:p>
    <w:p w:rsidR="00182BF3" w:rsidRDefault="002D2F07" w:rsidP="00182BF3">
      <w:pPr>
        <w:pStyle w:val="NormalSS"/>
        <w:spacing w:after="0"/>
        <w:ind w:left="446" w:firstLine="0"/>
        <w:jc w:val="left"/>
        <w:rPr>
          <w:rFonts w:ascii="Times New Roman" w:hAnsi="Times New Roman"/>
        </w:rPr>
      </w:pPr>
      <w:r>
        <w:rPr>
          <w:rFonts w:ascii="Times New Roman" w:hAnsi="Times New Roman"/>
        </w:rPr>
        <w:t>We completed p</w:t>
      </w:r>
      <w:r w:rsidRPr="002D2F07">
        <w:rPr>
          <w:rFonts w:ascii="Times New Roman" w:hAnsi="Times New Roman"/>
        </w:rPr>
        <w:t xml:space="preserve">retest interviews </w:t>
      </w:r>
      <w:r>
        <w:rPr>
          <w:rFonts w:ascii="Times New Roman" w:hAnsi="Times New Roman"/>
        </w:rPr>
        <w:t xml:space="preserve">on the 18 month survey </w:t>
      </w:r>
      <w:r w:rsidR="00182BF3">
        <w:rPr>
          <w:rFonts w:ascii="Times New Roman" w:hAnsi="Times New Roman"/>
        </w:rPr>
        <w:t>instruments</w:t>
      </w:r>
      <w:r w:rsidRPr="002D2F07">
        <w:rPr>
          <w:rFonts w:ascii="Times New Roman" w:hAnsi="Times New Roman"/>
        </w:rPr>
        <w:t xml:space="preserve"> in November 2014 to gauge respondent burden, assess the question skip logic, and gather feedback from the respondents regarding their u</w:t>
      </w:r>
      <w:r>
        <w:rPr>
          <w:rFonts w:ascii="Times New Roman" w:hAnsi="Times New Roman"/>
        </w:rPr>
        <w:t xml:space="preserve">nderstanding of the questions. </w:t>
      </w:r>
      <w:r w:rsidR="00182BF3">
        <w:rPr>
          <w:rFonts w:ascii="Times New Roman" w:hAnsi="Times New Roman"/>
        </w:rPr>
        <w:t xml:space="preserve"> </w:t>
      </w:r>
      <w:r>
        <w:rPr>
          <w:rFonts w:ascii="Times New Roman" w:hAnsi="Times New Roman"/>
        </w:rPr>
        <w:t>We drew t</w:t>
      </w:r>
      <w:r w:rsidRPr="002D2F07">
        <w:rPr>
          <w:rFonts w:ascii="Times New Roman" w:hAnsi="Times New Roman"/>
        </w:rPr>
        <w:t xml:space="preserve">he convenience sample from a list of youth who had recently aged out of eligibility for PROMISE, thereby ensuring they closely resembled the target population of SSI youth and their parents or guardians. </w:t>
      </w:r>
      <w:r w:rsidR="00182BF3">
        <w:rPr>
          <w:rFonts w:ascii="Times New Roman" w:hAnsi="Times New Roman"/>
        </w:rPr>
        <w:t xml:space="preserve"> </w:t>
      </w:r>
      <w:r>
        <w:rPr>
          <w:rFonts w:ascii="Times New Roman" w:hAnsi="Times New Roman"/>
        </w:rPr>
        <w:t>We conducted p</w:t>
      </w:r>
      <w:r w:rsidRPr="002D2F07">
        <w:rPr>
          <w:rFonts w:ascii="Times New Roman" w:hAnsi="Times New Roman"/>
        </w:rPr>
        <w:t xml:space="preserve">retest interviews by telephone on paper versions of the questionnaires. </w:t>
      </w:r>
      <w:r w:rsidR="00182BF3">
        <w:rPr>
          <w:rFonts w:ascii="Times New Roman" w:hAnsi="Times New Roman"/>
        </w:rPr>
        <w:t xml:space="preserve"> </w:t>
      </w:r>
      <w:r w:rsidRPr="002D2F07">
        <w:rPr>
          <w:rFonts w:ascii="Times New Roman" w:hAnsi="Times New Roman"/>
        </w:rPr>
        <w:t xml:space="preserve">After each interview, </w:t>
      </w:r>
      <w:r>
        <w:rPr>
          <w:rFonts w:ascii="Times New Roman" w:hAnsi="Times New Roman"/>
        </w:rPr>
        <w:t xml:space="preserve">we encouraged </w:t>
      </w:r>
      <w:r w:rsidRPr="002D2F07">
        <w:rPr>
          <w:rFonts w:ascii="Times New Roman" w:hAnsi="Times New Roman"/>
        </w:rPr>
        <w:t xml:space="preserve">participants to provide feedback on their experience. </w:t>
      </w:r>
      <w:r w:rsidR="00182BF3">
        <w:rPr>
          <w:rFonts w:ascii="Times New Roman" w:hAnsi="Times New Roman"/>
        </w:rPr>
        <w:t xml:space="preserve"> </w:t>
      </w:r>
      <w:r w:rsidRPr="002D2F07">
        <w:rPr>
          <w:rFonts w:ascii="Times New Roman" w:hAnsi="Times New Roman"/>
        </w:rPr>
        <w:t xml:space="preserve">The pretest used a reference date 18 months prior to mirror the recall period for parents and youth in PROMISE, who will be asked to report on their experiences and services received from their date of enrollment to the current date of interview (approximately 18 months later). </w:t>
      </w:r>
    </w:p>
    <w:p w:rsidR="00182BF3" w:rsidRDefault="00182BF3" w:rsidP="00182BF3">
      <w:pPr>
        <w:pStyle w:val="NormalSS"/>
        <w:spacing w:after="0"/>
        <w:ind w:left="446" w:firstLine="0"/>
        <w:jc w:val="left"/>
        <w:rPr>
          <w:rFonts w:ascii="Times New Roman" w:hAnsi="Times New Roman"/>
        </w:rPr>
      </w:pPr>
    </w:p>
    <w:p w:rsidR="002D2F07" w:rsidRPr="002D2F07" w:rsidRDefault="002D2F07" w:rsidP="00182BF3">
      <w:pPr>
        <w:pStyle w:val="NormalSS"/>
        <w:spacing w:after="0"/>
        <w:ind w:left="446" w:firstLine="0"/>
        <w:jc w:val="left"/>
        <w:rPr>
          <w:rFonts w:ascii="Times New Roman" w:hAnsi="Times New Roman"/>
        </w:rPr>
      </w:pPr>
      <w:r w:rsidRPr="002D2F07">
        <w:rPr>
          <w:rFonts w:ascii="Times New Roman" w:hAnsi="Times New Roman"/>
        </w:rPr>
        <w:t xml:space="preserve">Mathematica submitted a preliminary and final memo on the findings from two iterative pretests. </w:t>
      </w:r>
      <w:r w:rsidR="00182BF3">
        <w:rPr>
          <w:rFonts w:ascii="Times New Roman" w:hAnsi="Times New Roman"/>
        </w:rPr>
        <w:t xml:space="preserve"> </w:t>
      </w:r>
      <w:r w:rsidRPr="002D2F07">
        <w:rPr>
          <w:rFonts w:ascii="Times New Roman" w:hAnsi="Times New Roman"/>
        </w:rPr>
        <w:t xml:space="preserve">The memo provided both individual and summary-level statistics regarding burden for specific groups and for particular sections of the instruments. </w:t>
      </w:r>
      <w:r w:rsidR="00182BF3">
        <w:rPr>
          <w:rFonts w:ascii="Times New Roman" w:hAnsi="Times New Roman"/>
        </w:rPr>
        <w:t xml:space="preserve"> </w:t>
      </w:r>
      <w:r w:rsidRPr="002D2F07">
        <w:rPr>
          <w:rFonts w:ascii="Times New Roman" w:hAnsi="Times New Roman"/>
        </w:rPr>
        <w:t xml:space="preserve">It included a discussion of difficulties with the data collection process, internal consistency of the responses, and recommendations related to item sequencing, modifications to specific items, or definitions and standardized probes to be added. </w:t>
      </w:r>
      <w:r w:rsidR="00182BF3">
        <w:rPr>
          <w:rFonts w:ascii="Times New Roman" w:hAnsi="Times New Roman"/>
        </w:rPr>
        <w:t xml:space="preserve"> </w:t>
      </w:r>
      <w:r w:rsidRPr="002D2F07">
        <w:rPr>
          <w:rFonts w:ascii="Times New Roman" w:hAnsi="Times New Roman"/>
        </w:rPr>
        <w:t xml:space="preserve">The first pretest memo was based on five parent and four youth interviews. </w:t>
      </w:r>
      <w:r w:rsidR="00182BF3">
        <w:rPr>
          <w:rFonts w:ascii="Times New Roman" w:hAnsi="Times New Roman"/>
        </w:rPr>
        <w:t xml:space="preserve"> </w:t>
      </w:r>
      <w:r w:rsidRPr="002D2F07">
        <w:rPr>
          <w:rFonts w:ascii="Times New Roman" w:hAnsi="Times New Roman"/>
        </w:rPr>
        <w:t xml:space="preserve">The final memo included an additional four parent and five youth interviews. </w:t>
      </w:r>
      <w:r w:rsidR="00182BF3">
        <w:rPr>
          <w:rFonts w:ascii="Times New Roman" w:hAnsi="Times New Roman"/>
        </w:rPr>
        <w:t xml:space="preserve"> </w:t>
      </w:r>
      <w:r w:rsidR="006562E7">
        <w:rPr>
          <w:rFonts w:ascii="Times New Roman" w:hAnsi="Times New Roman"/>
        </w:rPr>
        <w:t>The interviewers conducting both pretests used different questions for each interview, t</w:t>
      </w:r>
      <w:r w:rsidRPr="002D2F07">
        <w:rPr>
          <w:rFonts w:ascii="Times New Roman" w:hAnsi="Times New Roman"/>
        </w:rPr>
        <w:t xml:space="preserve">hus, fewer than 10 pretests were conducted with each group. </w:t>
      </w:r>
    </w:p>
    <w:p w:rsidR="004C7387" w:rsidRDefault="00D92185" w:rsidP="002D2F07">
      <w:pPr>
        <w:pStyle w:val="NormalSS"/>
        <w:spacing w:after="0"/>
        <w:ind w:left="450" w:firstLine="0"/>
        <w:jc w:val="left"/>
        <w:rPr>
          <w:rFonts w:ascii="Times New Roman" w:hAnsi="Times New Roman"/>
        </w:rPr>
      </w:pPr>
      <w:r>
        <w:rPr>
          <w:rFonts w:ascii="Times New Roman" w:hAnsi="Times New Roman"/>
        </w:rPr>
        <w:t>We used p</w:t>
      </w:r>
      <w:r w:rsidR="002D2F07" w:rsidRPr="002D2F07">
        <w:rPr>
          <w:rFonts w:ascii="Times New Roman" w:hAnsi="Times New Roman"/>
        </w:rPr>
        <w:t xml:space="preserve">retest respondent feedback to </w:t>
      </w:r>
      <w:r>
        <w:rPr>
          <w:rFonts w:ascii="Times New Roman" w:hAnsi="Times New Roman"/>
        </w:rPr>
        <w:t>revise</w:t>
      </w:r>
      <w:r w:rsidR="002D2F07" w:rsidRPr="002D2F07">
        <w:rPr>
          <w:rFonts w:ascii="Times New Roman" w:hAnsi="Times New Roman"/>
        </w:rPr>
        <w:t xml:space="preserve"> the parent and youth survey instruments (Appendices </w:t>
      </w:r>
      <w:r w:rsidR="004D0247">
        <w:rPr>
          <w:rFonts w:ascii="Times New Roman" w:hAnsi="Times New Roman"/>
        </w:rPr>
        <w:t>H and I</w:t>
      </w:r>
      <w:r w:rsidR="002D2F07" w:rsidRPr="002D2F07">
        <w:rPr>
          <w:rFonts w:ascii="Times New Roman" w:hAnsi="Times New Roman"/>
        </w:rPr>
        <w:t xml:space="preserve">). </w:t>
      </w:r>
      <w:r>
        <w:rPr>
          <w:rFonts w:ascii="Times New Roman" w:hAnsi="Times New Roman"/>
        </w:rPr>
        <w:t xml:space="preserve"> We previously used m</w:t>
      </w:r>
      <w:r w:rsidR="002D2F07" w:rsidRPr="002D2F07">
        <w:rPr>
          <w:rFonts w:ascii="Times New Roman" w:hAnsi="Times New Roman"/>
        </w:rPr>
        <w:t>ost</w:t>
      </w:r>
      <w:r>
        <w:rPr>
          <w:rFonts w:ascii="Times New Roman" w:hAnsi="Times New Roman"/>
        </w:rPr>
        <w:t xml:space="preserve"> of the</w:t>
      </w:r>
      <w:r w:rsidR="002D2F07" w:rsidRPr="002D2F07">
        <w:rPr>
          <w:rFonts w:ascii="Times New Roman" w:hAnsi="Times New Roman"/>
        </w:rPr>
        <w:t xml:space="preserve"> questions </w:t>
      </w:r>
      <w:r>
        <w:rPr>
          <w:rFonts w:ascii="Times New Roman" w:hAnsi="Times New Roman"/>
        </w:rPr>
        <w:t>in both the baseline and follow</w:t>
      </w:r>
      <w:r>
        <w:rPr>
          <w:rFonts w:ascii="Times New Roman" w:hAnsi="Times New Roman"/>
        </w:rPr>
        <w:noBreakHyphen/>
      </w:r>
      <w:r w:rsidR="002D2F07" w:rsidRPr="002D2F07">
        <w:rPr>
          <w:rFonts w:ascii="Times New Roman" w:hAnsi="Times New Roman"/>
        </w:rPr>
        <w:t xml:space="preserve">up questionnaires </w:t>
      </w:r>
      <w:r>
        <w:rPr>
          <w:rFonts w:ascii="Times New Roman" w:hAnsi="Times New Roman"/>
        </w:rPr>
        <w:t>withi</w:t>
      </w:r>
      <w:r w:rsidR="002D2F07" w:rsidRPr="002D2F07">
        <w:rPr>
          <w:rFonts w:ascii="Times New Roman" w:hAnsi="Times New Roman"/>
        </w:rPr>
        <w:t>n other studies of youth or persons with disabiliti</w:t>
      </w:r>
      <w:r w:rsidR="006562E7">
        <w:rPr>
          <w:rFonts w:ascii="Times New Roman" w:hAnsi="Times New Roman"/>
        </w:rPr>
        <w:t xml:space="preserve">es, including the </w:t>
      </w:r>
      <w:r w:rsidR="002D2F07" w:rsidRPr="002D2F07">
        <w:rPr>
          <w:rFonts w:ascii="Times New Roman" w:hAnsi="Times New Roman"/>
        </w:rPr>
        <w:t>NLTS</w:t>
      </w:r>
      <w:r w:rsidR="006562E7">
        <w:rPr>
          <w:rFonts w:ascii="Times New Roman" w:hAnsi="Times New Roman"/>
        </w:rPr>
        <w:t xml:space="preserve"> 2012</w:t>
      </w:r>
      <w:r w:rsidR="002D2F07" w:rsidRPr="002D2F07">
        <w:rPr>
          <w:rFonts w:ascii="Times New Roman" w:hAnsi="Times New Roman"/>
        </w:rPr>
        <w:t>, the National Beneficiary Survey (NBS), and the Short Form 12 (SF12).</w:t>
      </w:r>
    </w:p>
    <w:p w:rsidR="002D2F07" w:rsidRPr="00625219" w:rsidRDefault="002D2F07" w:rsidP="002D2F07">
      <w:pPr>
        <w:pStyle w:val="NormalSS"/>
        <w:spacing w:after="0"/>
        <w:ind w:left="450" w:firstLine="0"/>
        <w:jc w:val="left"/>
        <w:rPr>
          <w:rFonts w:ascii="Times New Roman" w:hAnsi="Times New Roman"/>
        </w:rPr>
      </w:pPr>
    </w:p>
    <w:p w:rsidR="00CC5C66" w:rsidRPr="00625219" w:rsidRDefault="004C7387" w:rsidP="004C7387">
      <w:pPr>
        <w:pStyle w:val="Heading2Red"/>
        <w:spacing w:after="0"/>
        <w:ind w:left="450" w:hanging="450"/>
        <w:jc w:val="left"/>
        <w:rPr>
          <w:rFonts w:ascii="Times New Roman" w:hAnsi="Times New Roman"/>
          <w:color w:val="auto"/>
        </w:rPr>
      </w:pPr>
      <w:bookmarkStart w:id="20" w:name="_Toc371519660"/>
      <w:bookmarkStart w:id="21" w:name="_Toc374350545"/>
      <w:r>
        <w:rPr>
          <w:rFonts w:ascii="Times New Roman" w:hAnsi="Times New Roman"/>
          <w:color w:val="auto"/>
        </w:rPr>
        <w:t xml:space="preserve">B5.  </w:t>
      </w:r>
      <w:r w:rsidR="00CC5C66" w:rsidRPr="00625219">
        <w:rPr>
          <w:rFonts w:ascii="Times New Roman" w:hAnsi="Times New Roman"/>
          <w:color w:val="auto"/>
        </w:rPr>
        <w:t xml:space="preserve">Individuals consulted on Statistical Aspects of the </w:t>
      </w:r>
      <w:r>
        <w:rPr>
          <w:rFonts w:ascii="Times New Roman" w:hAnsi="Times New Roman"/>
          <w:color w:val="auto"/>
        </w:rPr>
        <w:t xml:space="preserve">Design and on Collection and/or </w:t>
      </w:r>
      <w:r w:rsidR="00CC5C66" w:rsidRPr="00625219">
        <w:rPr>
          <w:rFonts w:ascii="Times New Roman" w:hAnsi="Times New Roman"/>
          <w:color w:val="auto"/>
        </w:rPr>
        <w:t>Analyzing Data</w:t>
      </w:r>
      <w:bookmarkEnd w:id="20"/>
      <w:bookmarkEnd w:id="21"/>
    </w:p>
    <w:p w:rsidR="00A51A75" w:rsidRDefault="00A51A75" w:rsidP="004C7387">
      <w:pPr>
        <w:pStyle w:val="NormalSS"/>
        <w:spacing w:after="0"/>
        <w:ind w:left="450" w:firstLine="0"/>
        <w:jc w:val="left"/>
        <w:rPr>
          <w:rFonts w:ascii="Times New Roman" w:hAnsi="Times New Roman"/>
        </w:rPr>
      </w:pPr>
    </w:p>
    <w:p w:rsidR="00CC5C66" w:rsidRDefault="004C7387" w:rsidP="004C7387">
      <w:pPr>
        <w:pStyle w:val="NormalSS"/>
        <w:spacing w:after="0"/>
        <w:ind w:left="450" w:firstLine="0"/>
        <w:jc w:val="left"/>
        <w:rPr>
          <w:rFonts w:ascii="Times New Roman" w:hAnsi="Times New Roman"/>
        </w:rPr>
      </w:pPr>
      <w:r>
        <w:rPr>
          <w:rFonts w:ascii="Times New Roman" w:hAnsi="Times New Roman"/>
        </w:rPr>
        <w:t xml:space="preserve">As discussed in A.8, </w:t>
      </w:r>
      <w:r w:rsidR="00CC5C66" w:rsidRPr="00625219">
        <w:rPr>
          <w:rFonts w:ascii="Times New Roman" w:hAnsi="Times New Roman"/>
        </w:rPr>
        <w:t xml:space="preserve">SSA convened a technical advisory panel for the PROMISE evaluation. </w:t>
      </w:r>
      <w:r>
        <w:rPr>
          <w:rFonts w:ascii="Times New Roman" w:hAnsi="Times New Roman"/>
        </w:rPr>
        <w:t xml:space="preserve"> </w:t>
      </w:r>
      <w:r w:rsidR="00CC5C66" w:rsidRPr="00625219">
        <w:rPr>
          <w:rFonts w:ascii="Times New Roman" w:hAnsi="Times New Roman"/>
        </w:rPr>
        <w:t xml:space="preserve">The panel provided input on the evaluation criteria and research design. </w:t>
      </w:r>
      <w:r>
        <w:rPr>
          <w:rFonts w:ascii="Times New Roman" w:hAnsi="Times New Roman"/>
        </w:rPr>
        <w:t xml:space="preserve"> </w:t>
      </w:r>
      <w:r w:rsidR="00CC5C66" w:rsidRPr="00625219">
        <w:rPr>
          <w:rFonts w:ascii="Times New Roman" w:hAnsi="Times New Roman"/>
        </w:rPr>
        <w:t xml:space="preserve">It consisted of researchers and advocates who reflected expertise in youth transition, disability, and evaluation design. </w:t>
      </w:r>
      <w:r>
        <w:rPr>
          <w:rFonts w:ascii="Times New Roman" w:hAnsi="Times New Roman"/>
        </w:rPr>
        <w:t xml:space="preserve"> </w:t>
      </w:r>
      <w:r w:rsidR="00CC5C66" w:rsidRPr="00625219">
        <w:rPr>
          <w:rFonts w:ascii="Times New Roman" w:hAnsi="Times New Roman"/>
        </w:rPr>
        <w:t>The external experts were:</w:t>
      </w:r>
    </w:p>
    <w:p w:rsidR="00D92185" w:rsidRDefault="00D92185" w:rsidP="004C7387">
      <w:pPr>
        <w:pStyle w:val="NormalSS"/>
        <w:spacing w:after="0"/>
        <w:ind w:left="450" w:firstLine="0"/>
        <w:jc w:val="left"/>
        <w:rPr>
          <w:rFonts w:ascii="Times New Roman" w:hAnsi="Times New Roman"/>
        </w:rPr>
      </w:pPr>
    </w:p>
    <w:p w:rsidR="00D92185" w:rsidRDefault="00CC5C66" w:rsidP="00D92185">
      <w:pPr>
        <w:pStyle w:val="NormalSS"/>
        <w:numPr>
          <w:ilvl w:val="0"/>
          <w:numId w:val="12"/>
        </w:numPr>
        <w:spacing w:after="0"/>
        <w:jc w:val="left"/>
        <w:rPr>
          <w:rFonts w:ascii="Times New Roman" w:hAnsi="Times New Roman"/>
        </w:rPr>
      </w:pPr>
      <w:r w:rsidRPr="00D92185">
        <w:rPr>
          <w:rFonts w:ascii="Times New Roman" w:hAnsi="Times New Roman"/>
        </w:rPr>
        <w:t>Burt Barnow, PhD, George Washington University</w:t>
      </w:r>
    </w:p>
    <w:p w:rsidR="00D92185" w:rsidRDefault="00CC5C66" w:rsidP="00D92185">
      <w:pPr>
        <w:pStyle w:val="NormalSS"/>
        <w:numPr>
          <w:ilvl w:val="0"/>
          <w:numId w:val="12"/>
        </w:numPr>
        <w:spacing w:after="0"/>
        <w:jc w:val="left"/>
        <w:rPr>
          <w:rFonts w:ascii="Times New Roman" w:hAnsi="Times New Roman"/>
        </w:rPr>
      </w:pPr>
      <w:r w:rsidRPr="00D92185">
        <w:rPr>
          <w:rFonts w:ascii="Times New Roman" w:hAnsi="Times New Roman"/>
        </w:rPr>
        <w:t>Hugh Berry, US Department of Education</w:t>
      </w:r>
    </w:p>
    <w:p w:rsidR="00D92185" w:rsidRDefault="00CC5C66" w:rsidP="00D92185">
      <w:pPr>
        <w:pStyle w:val="NormalSS"/>
        <w:numPr>
          <w:ilvl w:val="0"/>
          <w:numId w:val="12"/>
        </w:numPr>
        <w:spacing w:after="0"/>
        <w:jc w:val="left"/>
        <w:rPr>
          <w:rFonts w:ascii="Times New Roman" w:hAnsi="Times New Roman"/>
        </w:rPr>
      </w:pPr>
      <w:r w:rsidRPr="00D92185">
        <w:rPr>
          <w:rFonts w:ascii="Times New Roman" w:hAnsi="Times New Roman"/>
        </w:rPr>
        <w:t>Mark Donovan, Marriott Foundation for People with Disabilities</w:t>
      </w:r>
    </w:p>
    <w:p w:rsidR="00D92185" w:rsidRDefault="00CC5C66" w:rsidP="00D92185">
      <w:pPr>
        <w:pStyle w:val="NormalSS"/>
        <w:numPr>
          <w:ilvl w:val="0"/>
          <w:numId w:val="12"/>
        </w:numPr>
        <w:spacing w:after="0"/>
        <w:jc w:val="left"/>
        <w:rPr>
          <w:rFonts w:ascii="Times New Roman" w:hAnsi="Times New Roman"/>
        </w:rPr>
      </w:pPr>
      <w:r w:rsidRPr="00D92185">
        <w:rPr>
          <w:rFonts w:ascii="Times New Roman" w:hAnsi="Times New Roman"/>
        </w:rPr>
        <w:t>David Johnson, PhD, University of Minnesota</w:t>
      </w:r>
    </w:p>
    <w:p w:rsidR="00D92185" w:rsidRDefault="00CC5C66" w:rsidP="00D92185">
      <w:pPr>
        <w:pStyle w:val="NormalSS"/>
        <w:numPr>
          <w:ilvl w:val="0"/>
          <w:numId w:val="12"/>
        </w:numPr>
        <w:spacing w:after="0"/>
        <w:jc w:val="left"/>
        <w:rPr>
          <w:rFonts w:ascii="Times New Roman" w:hAnsi="Times New Roman"/>
        </w:rPr>
      </w:pPr>
      <w:r w:rsidRPr="00D92185">
        <w:rPr>
          <w:rFonts w:ascii="Times New Roman" w:hAnsi="Times New Roman"/>
        </w:rPr>
        <w:t>Jamie Kendall, US Dept. of Health and Human Services</w:t>
      </w:r>
    </w:p>
    <w:p w:rsidR="00D92185" w:rsidRDefault="00CC5C66" w:rsidP="00D92185">
      <w:pPr>
        <w:pStyle w:val="NormalSS"/>
        <w:numPr>
          <w:ilvl w:val="0"/>
          <w:numId w:val="12"/>
        </w:numPr>
        <w:spacing w:after="0"/>
        <w:jc w:val="left"/>
        <w:rPr>
          <w:rFonts w:ascii="Times New Roman" w:hAnsi="Times New Roman"/>
        </w:rPr>
      </w:pPr>
      <w:r w:rsidRPr="00D92185">
        <w:rPr>
          <w:rFonts w:ascii="Times New Roman" w:hAnsi="Times New Roman"/>
        </w:rPr>
        <w:t>Jeffrey Liebman PhD, Harvard University</w:t>
      </w:r>
    </w:p>
    <w:p w:rsidR="00CC5C66" w:rsidRPr="00D92185" w:rsidRDefault="00CC5C66" w:rsidP="00D92185">
      <w:pPr>
        <w:pStyle w:val="NormalSS"/>
        <w:numPr>
          <w:ilvl w:val="0"/>
          <w:numId w:val="12"/>
        </w:numPr>
        <w:spacing w:after="0"/>
        <w:jc w:val="left"/>
        <w:rPr>
          <w:rFonts w:ascii="Times New Roman" w:hAnsi="Times New Roman"/>
        </w:rPr>
      </w:pPr>
      <w:r w:rsidRPr="00D92185">
        <w:rPr>
          <w:rFonts w:ascii="Times New Roman" w:hAnsi="Times New Roman"/>
        </w:rPr>
        <w:t>Pamela Loprest, PhD , The Urban Institute</w:t>
      </w:r>
    </w:p>
    <w:p w:rsidR="00CC5C66" w:rsidRDefault="00CC5C66" w:rsidP="00D92185">
      <w:pPr>
        <w:pStyle w:val="NormalSS"/>
        <w:spacing w:after="0"/>
        <w:ind w:left="450" w:firstLine="0"/>
        <w:jc w:val="left"/>
        <w:rPr>
          <w:rFonts w:ascii="Times New Roman" w:hAnsi="Times New Roman"/>
        </w:rPr>
      </w:pPr>
      <w:r w:rsidRPr="00625219">
        <w:rPr>
          <w:rFonts w:ascii="Times New Roman" w:hAnsi="Times New Roman"/>
        </w:rPr>
        <w:lastRenderedPageBreak/>
        <w:t>An interdisciplinary team of economists, dis</w:t>
      </w:r>
      <w:r w:rsidR="00D92185">
        <w:rPr>
          <w:rFonts w:ascii="Times New Roman" w:hAnsi="Times New Roman"/>
        </w:rPr>
        <w:t xml:space="preserve">ability policy researchers, </w:t>
      </w:r>
      <w:r w:rsidRPr="00625219">
        <w:rPr>
          <w:rFonts w:ascii="Times New Roman" w:hAnsi="Times New Roman"/>
        </w:rPr>
        <w:t xml:space="preserve">survey researchers, and information systems professionals on the staff of the evaluation contractor (Mathematica Policy Research and its subcontractor, BCT Partners) contributed to the design of the overall evaluation. </w:t>
      </w:r>
      <w:r w:rsidR="004C7387">
        <w:rPr>
          <w:rFonts w:ascii="Times New Roman" w:hAnsi="Times New Roman"/>
        </w:rPr>
        <w:t xml:space="preserve"> </w:t>
      </w:r>
      <w:r w:rsidRPr="00625219">
        <w:rPr>
          <w:rFonts w:ascii="Times New Roman" w:hAnsi="Times New Roman"/>
        </w:rPr>
        <w:t>These individuals include:</w:t>
      </w:r>
    </w:p>
    <w:p w:rsidR="00D92185" w:rsidRDefault="00D92185" w:rsidP="00D92185">
      <w:pPr>
        <w:pStyle w:val="NormalSS"/>
        <w:spacing w:after="0"/>
        <w:ind w:left="450" w:firstLine="0"/>
        <w:jc w:val="left"/>
        <w:rPr>
          <w:rFonts w:ascii="Times New Roman" w:hAnsi="Times New Roman"/>
        </w:rPr>
      </w:pPr>
    </w:p>
    <w:p w:rsidR="00D92185" w:rsidRDefault="00CC5C66" w:rsidP="00D92185">
      <w:pPr>
        <w:pStyle w:val="NormalSS"/>
        <w:numPr>
          <w:ilvl w:val="0"/>
          <w:numId w:val="13"/>
        </w:numPr>
        <w:spacing w:after="0"/>
        <w:jc w:val="left"/>
        <w:rPr>
          <w:rFonts w:ascii="Times New Roman" w:hAnsi="Times New Roman"/>
        </w:rPr>
      </w:pPr>
      <w:r w:rsidRPr="00D92185">
        <w:rPr>
          <w:rFonts w:ascii="Times New Roman" w:hAnsi="Times New Roman"/>
        </w:rPr>
        <w:t>Karen CyBulski, Mathematica</w:t>
      </w:r>
    </w:p>
    <w:p w:rsidR="00D92185" w:rsidRDefault="00CC5C66" w:rsidP="00D92185">
      <w:pPr>
        <w:pStyle w:val="NormalSS"/>
        <w:numPr>
          <w:ilvl w:val="0"/>
          <w:numId w:val="13"/>
        </w:numPr>
        <w:spacing w:after="0"/>
        <w:jc w:val="left"/>
        <w:rPr>
          <w:rFonts w:ascii="Times New Roman" w:hAnsi="Times New Roman"/>
        </w:rPr>
      </w:pPr>
      <w:r w:rsidRPr="00D92185">
        <w:rPr>
          <w:rFonts w:ascii="Times New Roman" w:hAnsi="Times New Roman"/>
        </w:rPr>
        <w:t>Thomas Fraker, PhD, Mathematica</w:t>
      </w:r>
    </w:p>
    <w:p w:rsidR="00D92185" w:rsidRDefault="00CC5C66" w:rsidP="00D92185">
      <w:pPr>
        <w:pStyle w:val="NormalSS"/>
        <w:numPr>
          <w:ilvl w:val="0"/>
          <w:numId w:val="13"/>
        </w:numPr>
        <w:spacing w:after="0"/>
        <w:jc w:val="left"/>
        <w:rPr>
          <w:rFonts w:ascii="Times New Roman" w:hAnsi="Times New Roman"/>
        </w:rPr>
      </w:pPr>
      <w:r w:rsidRPr="00D92185">
        <w:rPr>
          <w:rFonts w:ascii="Times New Roman" w:hAnsi="Times New Roman"/>
        </w:rPr>
        <w:t>Jacqueline Kauff, Mathematica</w:t>
      </w:r>
    </w:p>
    <w:p w:rsidR="00D92185" w:rsidRDefault="00CC5C66" w:rsidP="00D92185">
      <w:pPr>
        <w:pStyle w:val="NormalSS"/>
        <w:numPr>
          <w:ilvl w:val="0"/>
          <w:numId w:val="13"/>
        </w:numPr>
        <w:spacing w:after="0"/>
        <w:jc w:val="left"/>
        <w:rPr>
          <w:rFonts w:ascii="Times New Roman" w:hAnsi="Times New Roman"/>
        </w:rPr>
      </w:pPr>
      <w:r w:rsidRPr="00D92185">
        <w:rPr>
          <w:rFonts w:ascii="Times New Roman" w:hAnsi="Times New Roman"/>
        </w:rPr>
        <w:t>Gina Livermore, PhD, Mathematica</w:t>
      </w:r>
    </w:p>
    <w:p w:rsidR="00D92185" w:rsidRDefault="00CC5C66" w:rsidP="00D92185">
      <w:pPr>
        <w:pStyle w:val="NormalSS"/>
        <w:numPr>
          <w:ilvl w:val="0"/>
          <w:numId w:val="13"/>
        </w:numPr>
        <w:spacing w:after="0"/>
        <w:jc w:val="left"/>
        <w:rPr>
          <w:rFonts w:ascii="Times New Roman" w:hAnsi="Times New Roman"/>
        </w:rPr>
      </w:pPr>
      <w:r w:rsidRPr="00D92185">
        <w:rPr>
          <w:rFonts w:ascii="Times New Roman" w:hAnsi="Times New Roman"/>
        </w:rPr>
        <w:t>Holly Matulewicz, Mathematica</w:t>
      </w:r>
    </w:p>
    <w:p w:rsidR="00CC5C66" w:rsidRPr="00D92185" w:rsidRDefault="00CC5C66" w:rsidP="00D92185">
      <w:pPr>
        <w:pStyle w:val="NormalSS"/>
        <w:numPr>
          <w:ilvl w:val="0"/>
          <w:numId w:val="13"/>
        </w:numPr>
        <w:spacing w:after="0"/>
        <w:jc w:val="left"/>
        <w:rPr>
          <w:rFonts w:ascii="Times New Roman" w:hAnsi="Times New Roman"/>
        </w:rPr>
      </w:pPr>
      <w:r w:rsidRPr="00D92185">
        <w:rPr>
          <w:rFonts w:ascii="Times New Roman" w:hAnsi="Times New Roman"/>
        </w:rPr>
        <w:t>Tonya Woodland, BCT Partners</w:t>
      </w:r>
    </w:p>
    <w:p w:rsidR="00CC5C66" w:rsidRPr="00625219" w:rsidRDefault="00CC5C66" w:rsidP="00417309">
      <w:pPr>
        <w:tabs>
          <w:tab w:val="clear" w:pos="432"/>
        </w:tabs>
        <w:spacing w:line="240" w:lineRule="auto"/>
        <w:ind w:firstLine="0"/>
        <w:jc w:val="left"/>
        <w:rPr>
          <w:rFonts w:ascii="Times New Roman" w:hAnsi="Times New Roman"/>
          <w:b/>
          <w:caps/>
        </w:rPr>
      </w:pPr>
      <w:bookmarkStart w:id="22" w:name="_Toc371519661"/>
      <w:r w:rsidRPr="00625219">
        <w:rPr>
          <w:rFonts w:ascii="Times New Roman" w:hAnsi="Times New Roman"/>
        </w:rPr>
        <w:br w:type="page"/>
      </w:r>
    </w:p>
    <w:p w:rsidR="00CC5C66" w:rsidRDefault="00CC5C66" w:rsidP="00417309">
      <w:pPr>
        <w:pStyle w:val="Heading1Red"/>
        <w:spacing w:before="0" w:after="0"/>
        <w:jc w:val="left"/>
        <w:rPr>
          <w:rFonts w:ascii="Times New Roman" w:hAnsi="Times New Roman"/>
          <w:color w:val="auto"/>
          <w:u w:val="single"/>
        </w:rPr>
      </w:pPr>
      <w:bookmarkStart w:id="23" w:name="_Toc374350546"/>
      <w:r w:rsidRPr="004C7387">
        <w:rPr>
          <w:rFonts w:ascii="Times New Roman" w:hAnsi="Times New Roman"/>
          <w:color w:val="auto"/>
          <w:u w:val="single"/>
        </w:rPr>
        <w:lastRenderedPageBreak/>
        <w:t>References</w:t>
      </w:r>
      <w:bookmarkEnd w:id="22"/>
      <w:bookmarkEnd w:id="23"/>
    </w:p>
    <w:p w:rsidR="0070672E" w:rsidRDefault="0070672E" w:rsidP="0092048F"/>
    <w:p w:rsidR="0070672E" w:rsidRDefault="0070672E">
      <w:pPr>
        <w:pStyle w:val="References"/>
        <w:spacing w:after="0"/>
        <w:jc w:val="left"/>
        <w:rPr>
          <w:rFonts w:ascii="Times New Roman" w:hAnsi="Times New Roman"/>
        </w:rPr>
      </w:pPr>
      <w:r w:rsidRPr="0070672E">
        <w:rPr>
          <w:rFonts w:ascii="Times New Roman" w:hAnsi="Times New Roman"/>
        </w:rPr>
        <w:t>Basto, E., E. Warson, and S. Barbour. “Exploring American Indian Adolescents’ Needs Through a Community-Driven Study.” The Arts in Psychotherapy, vol. 39, 2012, pp. 134-142.</w:t>
      </w:r>
    </w:p>
    <w:p w:rsidR="0070672E" w:rsidRDefault="0070672E">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Blacher, Jan, Bonnie Kraemer, and Erica Howell. “Family Expectations and Transition Experiences for Young Adults with Severe Disabilities: Does Syndrome Matter?” </w:t>
      </w:r>
      <w:r w:rsidRPr="00625219">
        <w:rPr>
          <w:rFonts w:ascii="Times New Roman" w:hAnsi="Times New Roman"/>
          <w:i/>
        </w:rPr>
        <w:t>Advances in Mental Health and Learning Disabilities</w:t>
      </w:r>
      <w:r w:rsidRPr="00625219">
        <w:rPr>
          <w:rFonts w:ascii="Times New Roman" w:hAnsi="Times New Roman"/>
        </w:rPr>
        <w:t>, vol. 4, no.1, 2010, pp. 3–16.</w:t>
      </w:r>
    </w:p>
    <w:p w:rsidR="004C7387" w:rsidRDefault="004C7387" w:rsidP="00417309">
      <w:pPr>
        <w:pStyle w:val="References"/>
        <w:spacing w:after="0"/>
        <w:jc w:val="left"/>
        <w:rPr>
          <w:rFonts w:ascii="Times New Roman" w:hAnsi="Times New Roman"/>
        </w:rPr>
      </w:pPr>
    </w:p>
    <w:p w:rsidR="0070672E" w:rsidRDefault="0070672E" w:rsidP="00417309">
      <w:pPr>
        <w:pStyle w:val="References"/>
        <w:spacing w:after="0"/>
        <w:jc w:val="left"/>
        <w:rPr>
          <w:rFonts w:ascii="Times New Roman" w:hAnsi="Times New Roman"/>
        </w:rPr>
      </w:pPr>
      <w:r w:rsidRPr="0070672E">
        <w:rPr>
          <w:rFonts w:ascii="Times New Roman" w:hAnsi="Times New Roman"/>
        </w:rPr>
        <w:t>Brugge, D, and M. Missaghian. “Protecting the Navajo People Through Tribal Regulation of Research.” Science and Engineering Ethics, vol. 12, 2006, pp. 491-507.</w:t>
      </w:r>
    </w:p>
    <w:p w:rsidR="0070672E" w:rsidRPr="00625219" w:rsidRDefault="0070672E"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Cameto, R., P. Levine, and M. Wagner. </w:t>
      </w:r>
      <w:r w:rsidRPr="00625219">
        <w:rPr>
          <w:rStyle w:val="Emphasis"/>
          <w:rFonts w:ascii="Times New Roman" w:hAnsi="Times New Roman"/>
        </w:rPr>
        <w:t>Transition Planning for Students with Disabilities. A Special Topic Report of Findings from the National Longitudinal Transition Study-2 (NLTS2).</w:t>
      </w:r>
      <w:r w:rsidRPr="00625219">
        <w:rPr>
          <w:rFonts w:ascii="Times New Roman" w:hAnsi="Times New Roman"/>
        </w:rPr>
        <w:t xml:space="preserve"> Menlo Park, CA: SRI International, November 2004. Available at [</w:t>
      </w:r>
      <w:hyperlink r:id="rId8" w:history="1">
        <w:r w:rsidRPr="00625219">
          <w:rPr>
            <w:rStyle w:val="Hyperlink"/>
            <w:rFonts w:ascii="Times New Roman" w:hAnsi="Times New Roman"/>
            <w:color w:val="auto"/>
          </w:rPr>
          <w:t>http://www.nlts2.org/reports/2004_11/nlts2_report_2004_11_execsum.pdf</w:t>
        </w:r>
      </w:hyperlink>
      <w:r w:rsidRPr="00625219">
        <w:rPr>
          <w:rFonts w:ascii="Times New Roman" w:hAnsi="Times New Roman"/>
        </w:rPr>
        <w:t xml:space="preserve">]. Accessed July 22, 2013. </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Carter, E., D. Austin, and A. Trainor. “Predictors of Postschool Employment Outcomes for Young Adults with Severe Disabilities. </w:t>
      </w:r>
      <w:r w:rsidRPr="00625219">
        <w:rPr>
          <w:rFonts w:ascii="Times New Roman" w:hAnsi="Times New Roman"/>
          <w:i/>
          <w:iCs/>
        </w:rPr>
        <w:t>Journal of Disability Policy Studies</w:t>
      </w:r>
      <w:r w:rsidRPr="00625219">
        <w:rPr>
          <w:rFonts w:ascii="Times New Roman" w:hAnsi="Times New Roman"/>
        </w:rPr>
        <w:t>, vol. 23, no. 1, 2012, pp. 1–14.</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Chiang, Hsu-Min, Ying Kuen Cheung, Huacheng Li, and Luke Y. Tsai. “Factors Associated with Participation in Employment for High School Leavers Autism.” </w:t>
      </w:r>
      <w:r w:rsidRPr="00625219">
        <w:rPr>
          <w:rFonts w:ascii="Times New Roman" w:hAnsi="Times New Roman"/>
          <w:i/>
        </w:rPr>
        <w:t>Journal of Autism Developmental Disorders</w:t>
      </w:r>
      <w:r w:rsidRPr="00625219">
        <w:rPr>
          <w:rFonts w:ascii="Times New Roman" w:hAnsi="Times New Roman"/>
        </w:rPr>
        <w:t>, vol. 42, no. 5, 2012, pp. 685–696.</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Emerson, Eric. “Poverty and People with Intellectual Disabilities.” </w:t>
      </w:r>
      <w:r w:rsidRPr="00625219">
        <w:rPr>
          <w:rFonts w:ascii="Times New Roman" w:hAnsi="Times New Roman"/>
          <w:i/>
        </w:rPr>
        <w:t>Mental Retardation and Developmental Disabilities Research Reviews</w:t>
      </w:r>
      <w:r w:rsidRPr="00625219">
        <w:rPr>
          <w:rFonts w:ascii="Times New Roman" w:hAnsi="Times New Roman"/>
        </w:rPr>
        <w:t>, vol. 12, no. 2, 2007, pp. 107–113.</w:t>
      </w:r>
    </w:p>
    <w:p w:rsidR="0070672E" w:rsidRDefault="0070672E" w:rsidP="00417309">
      <w:pPr>
        <w:pStyle w:val="References"/>
        <w:spacing w:after="0"/>
        <w:jc w:val="left"/>
        <w:rPr>
          <w:rFonts w:ascii="Times New Roman" w:hAnsi="Times New Roman"/>
        </w:rPr>
      </w:pPr>
    </w:p>
    <w:p w:rsidR="0070672E" w:rsidRDefault="0070672E" w:rsidP="0070672E">
      <w:pPr>
        <w:pStyle w:val="References"/>
        <w:spacing w:after="0"/>
        <w:rPr>
          <w:rFonts w:ascii="Times New Roman" w:hAnsi="Times New Roman"/>
        </w:rPr>
      </w:pPr>
      <w:r w:rsidRPr="0070672E">
        <w:rPr>
          <w:rFonts w:ascii="Times New Roman" w:hAnsi="Times New Roman"/>
        </w:rPr>
        <w:t>Fraker, Thomas. “The Youth Transition Demonstration: Lifting Employment Barriers for Youth with Disabilities.” Issue brief no. 13–01. Washington, DC: Center for Studying Disability Policy, February 2013.</w:t>
      </w:r>
    </w:p>
    <w:p w:rsidR="0070672E" w:rsidRPr="0070672E" w:rsidRDefault="0070672E" w:rsidP="0070672E">
      <w:pPr>
        <w:pStyle w:val="References"/>
        <w:spacing w:after="0"/>
        <w:rPr>
          <w:rFonts w:ascii="Times New Roman" w:hAnsi="Times New Roman"/>
        </w:rPr>
      </w:pPr>
    </w:p>
    <w:p w:rsidR="0070672E" w:rsidRDefault="0070672E" w:rsidP="0070672E">
      <w:pPr>
        <w:pStyle w:val="References"/>
        <w:spacing w:after="0"/>
        <w:rPr>
          <w:rFonts w:ascii="Times New Roman" w:hAnsi="Times New Roman"/>
        </w:rPr>
      </w:pPr>
      <w:r w:rsidRPr="0070672E">
        <w:rPr>
          <w:rFonts w:ascii="Times New Roman" w:hAnsi="Times New Roman"/>
        </w:rPr>
        <w:t>Fraker, Thomas, Todd Honeycutt, Arif Mamun, Allison Thompkins Erin Jacobs Valentine. “Final Report on the Youth Transition Demonstration Evaluation.” Washington, DC: Mathematica Policy Research, October 2014.</w:t>
      </w:r>
    </w:p>
    <w:p w:rsidR="0070672E" w:rsidRPr="0070672E" w:rsidRDefault="0070672E" w:rsidP="0070672E">
      <w:pPr>
        <w:pStyle w:val="References"/>
        <w:spacing w:after="0"/>
        <w:rPr>
          <w:rFonts w:ascii="Times New Roman" w:hAnsi="Times New Roman"/>
        </w:rPr>
      </w:pPr>
    </w:p>
    <w:p w:rsidR="0070672E" w:rsidRDefault="0070672E" w:rsidP="0070672E">
      <w:pPr>
        <w:pStyle w:val="References"/>
        <w:spacing w:after="0"/>
        <w:rPr>
          <w:rFonts w:ascii="Times New Roman" w:hAnsi="Times New Roman"/>
        </w:rPr>
      </w:pPr>
      <w:r w:rsidRPr="0070672E">
        <w:rPr>
          <w:rFonts w:ascii="Times New Roman" w:hAnsi="Times New Roman"/>
        </w:rPr>
        <w:t>Getrich, C., A. Sussman, K. Campbell-Voytal, J. Tsoh, R. Williams, A. Brown, M. Potter, W. Spears, N. Weller, J. Pascoe, K. Schwartz, and A. Neale. “Cultivating a Cycle of Trust with Diverse Communities in Practice-Based Research: A Report from PRIME Net.” Annals of Family Medicine, vol. 11, 2013, pp. 550-558.</w:t>
      </w:r>
    </w:p>
    <w:p w:rsidR="0070672E" w:rsidRPr="0070672E" w:rsidRDefault="0070672E" w:rsidP="0070672E">
      <w:pPr>
        <w:pStyle w:val="References"/>
        <w:spacing w:after="0"/>
        <w:rPr>
          <w:rFonts w:ascii="Times New Roman" w:hAnsi="Times New Roman"/>
        </w:rPr>
      </w:pPr>
    </w:p>
    <w:p w:rsidR="0070672E" w:rsidRPr="0070672E" w:rsidRDefault="0070672E" w:rsidP="0070672E">
      <w:pPr>
        <w:pStyle w:val="References"/>
        <w:spacing w:after="0"/>
        <w:rPr>
          <w:rFonts w:ascii="Times New Roman" w:hAnsi="Times New Roman"/>
        </w:rPr>
      </w:pPr>
      <w:r w:rsidRPr="0070672E">
        <w:rPr>
          <w:rFonts w:ascii="Times New Roman" w:hAnsi="Times New Roman"/>
        </w:rPr>
        <w:t>Gilder, D., J. Luna, J. Roberts, D. Calac, J. Grube, R. Moore, C. Ehlers. “Usefulness of a Survey on Underage Drinking in a Rural American Indian Community Health Clinic.” American Indian and Alaska Native Mental Health Research, vol. 20(2), 2013, pp. 1-26.</w:t>
      </w:r>
    </w:p>
    <w:p w:rsidR="0070672E" w:rsidRDefault="0070672E" w:rsidP="00417309">
      <w:pPr>
        <w:pStyle w:val="References"/>
        <w:spacing w:after="0"/>
        <w:jc w:val="left"/>
        <w:rPr>
          <w:rFonts w:ascii="Times New Roman" w:hAnsi="Times New Roman"/>
        </w:rPr>
      </w:pP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Hasazi, S.B., L.R. Gordon, and C. A. Roe. “Factors Associated with the Employment Status of Handicapped Youth Exiting High School from 1979 to 1983.” </w:t>
      </w:r>
      <w:r w:rsidRPr="00625219">
        <w:rPr>
          <w:rFonts w:ascii="Times New Roman" w:hAnsi="Times New Roman"/>
          <w:i/>
          <w:iCs/>
        </w:rPr>
        <w:t>Exceptional Children</w:t>
      </w:r>
      <w:r w:rsidRPr="00625219">
        <w:rPr>
          <w:rFonts w:ascii="Times New Roman" w:hAnsi="Times New Roman"/>
        </w:rPr>
        <w:t xml:space="preserve">, vol. </w:t>
      </w:r>
      <w:r w:rsidRPr="00625219">
        <w:rPr>
          <w:rFonts w:ascii="Times New Roman" w:hAnsi="Times New Roman"/>
          <w:iCs/>
        </w:rPr>
        <w:t>51</w:t>
      </w:r>
      <w:r w:rsidRPr="00625219">
        <w:rPr>
          <w:rFonts w:ascii="Times New Roman" w:hAnsi="Times New Roman"/>
        </w:rPr>
        <w:t>, 1985, pp. 455–469.</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Hemmeter, Jeffrey, Jacqueline Kauff, and David Wittenburg. “Changing Circumstances: Experiences of Child SSI Beneficiaries Before and After Their Age-18 Redetermination for Adult Benefits.” </w:t>
      </w:r>
      <w:r w:rsidRPr="00625219">
        <w:rPr>
          <w:rFonts w:ascii="Times New Roman" w:hAnsi="Times New Roman"/>
          <w:i/>
          <w:iCs/>
        </w:rPr>
        <w:t xml:space="preserve">Journal of Vocational Rehabilitation, </w:t>
      </w:r>
      <w:r w:rsidRPr="00625219">
        <w:rPr>
          <w:rFonts w:ascii="Times New Roman" w:hAnsi="Times New Roman"/>
        </w:rPr>
        <w:t>vol. 30, no. 3, 2009, pp. 201–221.</w:t>
      </w:r>
    </w:p>
    <w:p w:rsidR="0070672E" w:rsidRDefault="0070672E" w:rsidP="00417309">
      <w:pPr>
        <w:pStyle w:val="References"/>
        <w:spacing w:after="0"/>
        <w:jc w:val="left"/>
        <w:rPr>
          <w:rFonts w:ascii="Times New Roman" w:hAnsi="Times New Roman"/>
        </w:rPr>
      </w:pPr>
    </w:p>
    <w:p w:rsidR="0070672E" w:rsidRPr="0070672E" w:rsidRDefault="0070672E" w:rsidP="0070672E">
      <w:pPr>
        <w:pStyle w:val="References"/>
        <w:jc w:val="left"/>
        <w:rPr>
          <w:rFonts w:ascii="Times New Roman" w:hAnsi="Times New Roman"/>
        </w:rPr>
      </w:pPr>
      <w:r w:rsidRPr="0070672E">
        <w:rPr>
          <w:rFonts w:ascii="Times New Roman" w:hAnsi="Times New Roman"/>
        </w:rPr>
        <w:t>Hemmeter, Jeffrey, and Elaine Gilby. “The Age-18 Redetermination and Postredetermination Participation in SSI.” Social Security Bulletin, vol. 69, no. 4, 2009, pp. 1–25.</w:t>
      </w:r>
    </w:p>
    <w:p w:rsidR="0070672E" w:rsidRPr="0070672E" w:rsidRDefault="0070672E" w:rsidP="0070672E">
      <w:pPr>
        <w:pStyle w:val="References"/>
        <w:jc w:val="left"/>
        <w:rPr>
          <w:rFonts w:ascii="Times New Roman" w:hAnsi="Times New Roman"/>
        </w:rPr>
      </w:pPr>
      <w:r w:rsidRPr="0070672E">
        <w:rPr>
          <w:rFonts w:ascii="Times New Roman" w:hAnsi="Times New Roman"/>
        </w:rPr>
        <w:t>Hodge, F., M. Cadogan, T. Itty, B. Cardoza, and S. Maliski. “Learning How to Ask: Reflections on Engaging American Indian Research Participants.” American Indian Culture and Research Journal, 2010, vol. 34, 2010, pp. 77-90.</w:t>
      </w:r>
    </w:p>
    <w:p w:rsidR="0070672E" w:rsidRDefault="0070672E" w:rsidP="0070672E">
      <w:pPr>
        <w:pStyle w:val="References"/>
        <w:spacing w:after="0"/>
        <w:jc w:val="left"/>
        <w:rPr>
          <w:rFonts w:ascii="Times New Roman" w:hAnsi="Times New Roman"/>
        </w:rPr>
      </w:pPr>
      <w:r w:rsidRPr="0070672E">
        <w:rPr>
          <w:rFonts w:ascii="Times New Roman" w:hAnsi="Times New Roman"/>
        </w:rPr>
        <w:t>Israel, B, A. Shulz, E. Parker, A. Becker, A. Allen, and J. Guzman. “Critical Issues in Developing and Following CBPR Principals.” In M. Minkler and N. Wallerston (eds.), Community Based Participatory Research for Health: From Process to Outcomes (second edition). San Francisco: Jossey-Bass, 2008, pp. 47-66.</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Lee, Gloria, and Erik Carter. “Preparing Transition-Age Students with High-Functioning Autism Spectrum Disorders for Meaningful Work.” </w:t>
      </w:r>
      <w:r w:rsidRPr="00625219">
        <w:rPr>
          <w:rFonts w:ascii="Times New Roman" w:hAnsi="Times New Roman"/>
          <w:i/>
        </w:rPr>
        <w:t>Psychology in the Schools</w:t>
      </w:r>
      <w:r w:rsidRPr="00625219">
        <w:rPr>
          <w:rFonts w:ascii="Times New Roman" w:hAnsi="Times New Roman"/>
        </w:rPr>
        <w:t>, vol. 49, no. 10, 2012, pp. 988–1000.</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Lindstrom, Lauren, Bonnie Doren, and Jennifer Miesch. Waging a Living: Career Development and Long-Term Employment Outcomes for Young Adults with Disabilities, </w:t>
      </w:r>
      <w:r w:rsidRPr="00625219">
        <w:rPr>
          <w:rFonts w:ascii="Times New Roman" w:hAnsi="Times New Roman"/>
          <w:i/>
        </w:rPr>
        <w:t xml:space="preserve">Council for Exceptional Children, </w:t>
      </w:r>
      <w:r w:rsidRPr="00625219">
        <w:rPr>
          <w:rFonts w:ascii="Times New Roman" w:hAnsi="Times New Roman"/>
        </w:rPr>
        <w:t>vol.</w:t>
      </w:r>
      <w:r w:rsidRPr="00625219">
        <w:rPr>
          <w:rFonts w:ascii="Times New Roman" w:hAnsi="Times New Roman"/>
          <w:i/>
        </w:rPr>
        <w:t xml:space="preserve"> </w:t>
      </w:r>
      <w:r w:rsidRPr="00625219">
        <w:rPr>
          <w:rFonts w:ascii="Times New Roman" w:hAnsi="Times New Roman"/>
        </w:rPr>
        <w:t>77, no. 4, 2011, pp. 423–434.</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Lindstrom, Lauren, Bonnie Doren, Jennifer Metheny, Pam Johnson, and Claire Zane. “Transition to Employment: Role of the Family in Career Development.”</w:t>
      </w:r>
      <w:r w:rsidRPr="00625219">
        <w:rPr>
          <w:rFonts w:ascii="Times New Roman" w:hAnsi="Times New Roman"/>
          <w:i/>
        </w:rPr>
        <w:t xml:space="preserve"> Council for Exceptional Children</w:t>
      </w:r>
      <w:r w:rsidRPr="00625219">
        <w:rPr>
          <w:rFonts w:ascii="Times New Roman" w:hAnsi="Times New Roman"/>
        </w:rPr>
        <w:t>, vol. 73, no. 3, 2007, pp. 348–366.</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Loprest, Pamela J., and David C. Wittenburg. “Post-Transition Experiences of Former Child SSI Beneficiaries.” </w:t>
      </w:r>
      <w:r w:rsidRPr="00625219">
        <w:rPr>
          <w:rFonts w:ascii="Times New Roman" w:hAnsi="Times New Roman"/>
          <w:i/>
          <w:iCs/>
        </w:rPr>
        <w:t xml:space="preserve">Social Service Review, </w:t>
      </w:r>
      <w:r w:rsidRPr="00625219">
        <w:rPr>
          <w:rFonts w:ascii="Times New Roman" w:hAnsi="Times New Roman"/>
        </w:rPr>
        <w:t>vol. 81, no. 4, 2007, pp. 583-608.</w:t>
      </w:r>
    </w:p>
    <w:p w:rsidR="0070672E" w:rsidRPr="00625219" w:rsidRDefault="0070672E"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Luecking, R. and N. Certo. “Service Integration at the Point of Transition for Youth with Significant Disabilities: A Model that Works.” </w:t>
      </w:r>
      <w:r w:rsidRPr="00625219">
        <w:rPr>
          <w:rFonts w:ascii="Times New Roman" w:hAnsi="Times New Roman"/>
          <w:i/>
        </w:rPr>
        <w:t>American Rehabilitation</w:t>
      </w:r>
      <w:r w:rsidRPr="00625219">
        <w:rPr>
          <w:rFonts w:ascii="Times New Roman" w:hAnsi="Times New Roman"/>
        </w:rPr>
        <w:t xml:space="preserve">, vol. 27, 2003, pp. 2–9. </w:t>
      </w:r>
    </w:p>
    <w:p w:rsidR="004C7387" w:rsidRDefault="004C7387" w:rsidP="00417309">
      <w:pPr>
        <w:pStyle w:val="References"/>
        <w:spacing w:after="0"/>
        <w:jc w:val="left"/>
        <w:rPr>
          <w:rFonts w:ascii="Times New Roman" w:hAnsi="Times New Roman"/>
        </w:rPr>
      </w:pPr>
    </w:p>
    <w:p w:rsidR="0070672E" w:rsidRPr="0070672E" w:rsidRDefault="0070672E" w:rsidP="0070672E">
      <w:pPr>
        <w:pStyle w:val="References"/>
        <w:jc w:val="left"/>
        <w:rPr>
          <w:rFonts w:ascii="Times New Roman" w:hAnsi="Times New Roman"/>
        </w:rPr>
      </w:pPr>
      <w:r w:rsidRPr="0070672E">
        <w:rPr>
          <w:rFonts w:ascii="Times New Roman" w:hAnsi="Times New Roman"/>
        </w:rPr>
        <w:t>Matulewicz, H., S. Boraas, D. Friend, A. Ciemnecki, and A. DeGraff. “Respondent Permission to Contact or Locate on Facebook: Findings from the National Longitudinal Transition Study 2012.” Paper presented at the American Association for Public Opinion Research Annual Meeting, Orlando, FL, 2012a.</w:t>
      </w:r>
    </w:p>
    <w:p w:rsidR="0070672E" w:rsidRPr="0070672E" w:rsidRDefault="0070672E" w:rsidP="0070672E">
      <w:pPr>
        <w:pStyle w:val="References"/>
        <w:jc w:val="left"/>
        <w:rPr>
          <w:rFonts w:ascii="Times New Roman" w:hAnsi="Times New Roman"/>
        </w:rPr>
      </w:pPr>
      <w:r w:rsidRPr="0070672E">
        <w:rPr>
          <w:rFonts w:ascii="Times New Roman" w:hAnsi="Times New Roman"/>
        </w:rPr>
        <w:lastRenderedPageBreak/>
        <w:t>Matulewicz, H., D. J. Friend, A. Ciemnecki, and A. DeGraff. “Technologies Used to Interview Youth Who Are Deaf or Have Hearing Impairments: Results from the National Longitudinal Transition Study 2012.” Paper presented at the American Association for Public Opinion Research Annual Meeting, Orlando, FL, 2012b.</w:t>
      </w:r>
    </w:p>
    <w:p w:rsidR="0070672E" w:rsidRDefault="0070672E" w:rsidP="0070672E">
      <w:pPr>
        <w:pStyle w:val="References"/>
        <w:spacing w:after="0"/>
        <w:jc w:val="left"/>
        <w:rPr>
          <w:rFonts w:ascii="Times New Roman" w:hAnsi="Times New Roman"/>
        </w:rPr>
      </w:pPr>
      <w:r w:rsidRPr="0070672E">
        <w:rPr>
          <w:rFonts w:ascii="Times New Roman" w:hAnsi="Times New Roman"/>
        </w:rPr>
        <w:t>Mook, K., S. Harrington, and A. Skaff. “Capabilities and Considerations for Using Facebook in Survey Research.” Paper presented at the American Association for Public Opinion Research Annual Meeting, Boston, MA, 2013.</w:t>
      </w:r>
    </w:p>
    <w:p w:rsidR="0070672E" w:rsidRPr="00625219" w:rsidRDefault="0070672E" w:rsidP="0070672E">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Powers, L., T. Garner, B. Valnes, P. Squire, A. Turner, T. Couture, and R. Dertinger. “Building a Successful Adult Life: Findings from Youth-Directed Research.” </w:t>
      </w:r>
      <w:r w:rsidRPr="00625219">
        <w:rPr>
          <w:rFonts w:ascii="Times New Roman" w:hAnsi="Times New Roman"/>
          <w:i/>
          <w:iCs/>
        </w:rPr>
        <w:t>Exceptionality</w:t>
      </w:r>
      <w:r w:rsidRPr="00625219">
        <w:rPr>
          <w:rFonts w:ascii="Times New Roman" w:hAnsi="Times New Roman"/>
        </w:rPr>
        <w:t xml:space="preserve">, vol. </w:t>
      </w:r>
      <w:r w:rsidRPr="00625219">
        <w:rPr>
          <w:rFonts w:ascii="Times New Roman" w:hAnsi="Times New Roman"/>
          <w:iCs/>
        </w:rPr>
        <w:t>15</w:t>
      </w:r>
      <w:r w:rsidRPr="00625219">
        <w:rPr>
          <w:rFonts w:ascii="Times New Roman" w:hAnsi="Times New Roman"/>
        </w:rPr>
        <w:t>, no. 1, 2007, pp. 45–56.</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Shattuck, Paul, Sarah Carter Narendorf, Benjamin Cooper, Paul Sterzing, Mary Wagner, and Julie Lounds Taylor. “Postsecondary Education and Employment Among Youth with an Autism Spectrum Disorder.” </w:t>
      </w:r>
      <w:r w:rsidRPr="00625219">
        <w:rPr>
          <w:rFonts w:ascii="Times New Roman" w:hAnsi="Times New Roman"/>
          <w:i/>
        </w:rPr>
        <w:t>Pediatrics</w:t>
      </w:r>
      <w:r w:rsidRPr="00625219">
        <w:rPr>
          <w:rFonts w:ascii="Times New Roman" w:hAnsi="Times New Roman"/>
        </w:rPr>
        <w:t xml:space="preserve">, vol. 129, no. 6, 2012, pp. 1042–1049. </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Simonsen, M., and D. Neubert. “Transitioning Youth with Intellectual and Other Developmental Disabilities: Predicting Community Employment Outcomes.”</w:t>
      </w:r>
      <w:r w:rsidRPr="00625219">
        <w:rPr>
          <w:rFonts w:ascii="Times New Roman" w:hAnsi="Times New Roman"/>
          <w:i/>
        </w:rPr>
        <w:t xml:space="preserve"> Career Development and Transition for Exceptional Individuals, </w:t>
      </w:r>
      <w:r w:rsidRPr="00625219">
        <w:rPr>
          <w:rFonts w:ascii="Times New Roman" w:hAnsi="Times New Roman"/>
        </w:rPr>
        <w:t>2013</w:t>
      </w:r>
      <w:r w:rsidRPr="00625219">
        <w:rPr>
          <w:rFonts w:ascii="Times New Roman" w:hAnsi="Times New Roman"/>
          <w:i/>
        </w:rPr>
        <w:t xml:space="preserve">. </w:t>
      </w:r>
      <w:r w:rsidRPr="00625219">
        <w:rPr>
          <w:rFonts w:ascii="Times New Roman" w:hAnsi="Times New Roman"/>
        </w:rPr>
        <w:t>doi: 1177/216543412469399.</w:t>
      </w:r>
    </w:p>
    <w:p w:rsidR="0070672E" w:rsidRDefault="0070672E" w:rsidP="00417309">
      <w:pPr>
        <w:pStyle w:val="References"/>
        <w:spacing w:after="0"/>
        <w:jc w:val="left"/>
        <w:rPr>
          <w:rFonts w:ascii="Times New Roman" w:hAnsi="Times New Roman"/>
        </w:rPr>
      </w:pPr>
    </w:p>
    <w:p w:rsidR="0070672E" w:rsidRDefault="0070672E" w:rsidP="0070672E">
      <w:pPr>
        <w:pStyle w:val="References"/>
        <w:spacing w:after="0"/>
        <w:rPr>
          <w:rFonts w:ascii="Times New Roman" w:hAnsi="Times New Roman"/>
        </w:rPr>
      </w:pPr>
      <w:r w:rsidRPr="0070672E">
        <w:rPr>
          <w:rFonts w:ascii="Times New Roman" w:hAnsi="Times New Roman"/>
        </w:rPr>
        <w:t xml:space="preserve">Social Security Administration. Annual Statistical Supplement to the Social Security Bulletin, 2013. Publication No. 13-11700. Table 7.A1. Washington, DC: Social Security Administration, 2014. Available at </w:t>
      </w:r>
      <w:hyperlink r:id="rId9" w:history="1">
        <w:r w:rsidRPr="0070672E">
          <w:rPr>
            <w:rStyle w:val="Hyperlink"/>
            <w:rFonts w:ascii="Times New Roman" w:hAnsi="Times New Roman"/>
          </w:rPr>
          <w:t>http://ssa.gov/policy/docs/statcomps/supplement/2013</w:t>
        </w:r>
      </w:hyperlink>
      <w:r w:rsidRPr="0070672E">
        <w:rPr>
          <w:rFonts w:ascii="Times New Roman" w:hAnsi="Times New Roman"/>
        </w:rPr>
        <w:t xml:space="preserve">. Accessed March 6, 2014. </w:t>
      </w:r>
    </w:p>
    <w:p w:rsidR="0070672E" w:rsidRPr="0070672E" w:rsidRDefault="0070672E" w:rsidP="0070672E">
      <w:pPr>
        <w:pStyle w:val="References"/>
        <w:spacing w:after="0"/>
        <w:rPr>
          <w:rFonts w:ascii="Times New Roman" w:hAnsi="Times New Roman"/>
        </w:rPr>
      </w:pPr>
    </w:p>
    <w:p w:rsidR="004C7387" w:rsidRPr="00625219" w:rsidRDefault="0070672E" w:rsidP="00417309">
      <w:pPr>
        <w:pStyle w:val="References"/>
        <w:spacing w:after="0"/>
        <w:jc w:val="left"/>
        <w:rPr>
          <w:rFonts w:ascii="Times New Roman" w:hAnsi="Times New Roman"/>
        </w:rPr>
      </w:pPr>
      <w:r w:rsidRPr="0070672E">
        <w:rPr>
          <w:rFonts w:ascii="Times New Roman" w:hAnsi="Times New Roman"/>
        </w:rPr>
        <w:t xml:space="preserve">Social Security Administration. SSI Annual Statistical Report, 2012. Publication No. 13-11827. Table 4. Washington, DC: Social Security Administration, 2013. Available at </w:t>
      </w:r>
      <w:hyperlink r:id="rId10" w:history="1">
        <w:r w:rsidRPr="0070672E">
          <w:rPr>
            <w:rStyle w:val="Hyperlink"/>
            <w:rFonts w:ascii="Times New Roman" w:hAnsi="Times New Roman"/>
          </w:rPr>
          <w:t>http://ssa.gov/policy/docs/statcomps/ssi_asr/2012</w:t>
        </w:r>
      </w:hyperlink>
      <w:r w:rsidRPr="0070672E">
        <w:rPr>
          <w:rFonts w:ascii="Times New Roman" w:hAnsi="Times New Roman"/>
        </w:rPr>
        <w:t xml:space="preserve">. Accessed March 6, 2014. </w:t>
      </w:r>
    </w:p>
    <w:p w:rsidR="00CC5C66" w:rsidRDefault="00CC5C66" w:rsidP="00417309">
      <w:pPr>
        <w:pStyle w:val="References"/>
        <w:spacing w:after="0"/>
        <w:jc w:val="left"/>
        <w:rPr>
          <w:rFonts w:ascii="Times New Roman" w:hAnsi="Times New Roman"/>
        </w:rPr>
      </w:pPr>
      <w:r w:rsidRPr="00625219">
        <w:rPr>
          <w:rFonts w:ascii="Times New Roman" w:hAnsi="Times New Roman"/>
        </w:rPr>
        <w:t>U.S. Government Accountability Office. “Summary of a GAO Conference: Helping California Youths with Disabilities Transition to Work or Postsecondary Education.” GAO-06-759SP. Washington, DC: United States Government Accountability Office, 2006.</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Wittenburg, D., T. Golden, and M. Fishman. “Transition Options for Youth with Disabilities: An Overview of the Programs and Policies That Affect the Transition from School.” </w:t>
      </w:r>
      <w:r w:rsidRPr="00625219">
        <w:rPr>
          <w:rFonts w:ascii="Times New Roman" w:hAnsi="Times New Roman"/>
          <w:i/>
          <w:iCs/>
        </w:rPr>
        <w:t>Journal of Vocational Rehabilitation</w:t>
      </w:r>
      <w:r w:rsidRPr="00625219">
        <w:rPr>
          <w:rFonts w:ascii="Times New Roman" w:hAnsi="Times New Roman"/>
          <w:i/>
        </w:rPr>
        <w:t>,</w:t>
      </w:r>
      <w:r w:rsidRPr="00625219">
        <w:rPr>
          <w:rFonts w:ascii="Times New Roman" w:hAnsi="Times New Roman"/>
        </w:rPr>
        <w:t xml:space="preserve"> vol. 17, 2002, pp. 195–206.</w:t>
      </w:r>
    </w:p>
    <w:p w:rsidR="0070672E" w:rsidRDefault="0070672E" w:rsidP="00417309">
      <w:pPr>
        <w:pStyle w:val="References"/>
        <w:spacing w:after="0"/>
        <w:jc w:val="left"/>
        <w:rPr>
          <w:rFonts w:ascii="Times New Roman" w:hAnsi="Times New Roman"/>
        </w:rPr>
      </w:pPr>
    </w:p>
    <w:p w:rsidR="0070672E" w:rsidRDefault="0070672E" w:rsidP="00417309">
      <w:pPr>
        <w:pStyle w:val="References"/>
        <w:spacing w:after="0"/>
        <w:jc w:val="left"/>
        <w:rPr>
          <w:rFonts w:ascii="Times New Roman" w:hAnsi="Times New Roman"/>
        </w:rPr>
      </w:pPr>
    </w:p>
    <w:p w:rsidR="004C7387" w:rsidRDefault="0070672E" w:rsidP="00417309">
      <w:pPr>
        <w:pStyle w:val="References"/>
        <w:spacing w:after="0"/>
        <w:jc w:val="left"/>
        <w:rPr>
          <w:rFonts w:ascii="Times New Roman" w:hAnsi="Times New Roman"/>
        </w:rPr>
      </w:pPr>
      <w:r w:rsidRPr="0070672E">
        <w:rPr>
          <w:rFonts w:ascii="Times New Roman" w:hAnsi="Times New Roman"/>
        </w:rPr>
        <w:t>Ver Ploeg, M., R. Moffitt, and C. Citro. Studies of Welfare Populations: Data Collection and Research Issues. Committee on National Statistics, Division of Behavioral and Social Sciences and Education, National Research Council. Washington, DC: National Academy Press, 2002.</w:t>
      </w:r>
    </w:p>
    <w:p w:rsidR="0070672E" w:rsidRPr="00625219" w:rsidRDefault="0070672E" w:rsidP="00417309">
      <w:pPr>
        <w:pStyle w:val="References"/>
        <w:spacing w:after="0"/>
        <w:jc w:val="left"/>
        <w:rPr>
          <w:rFonts w:ascii="Times New Roman" w:hAnsi="Times New Roman"/>
        </w:rPr>
      </w:pPr>
    </w:p>
    <w:p w:rsidR="00D907CB" w:rsidRPr="00625219" w:rsidRDefault="00CC5C66" w:rsidP="00D92185">
      <w:pPr>
        <w:pStyle w:val="References"/>
        <w:spacing w:after="0"/>
        <w:jc w:val="left"/>
        <w:rPr>
          <w:rFonts w:ascii="Times New Roman" w:hAnsi="Times New Roman"/>
        </w:rPr>
      </w:pPr>
      <w:r w:rsidRPr="00625219">
        <w:rPr>
          <w:rFonts w:ascii="Times New Roman" w:hAnsi="Times New Roman"/>
        </w:rPr>
        <w:t>Wittenburg, David. Testimony for Hearing on Supplemental Security Income Benefits for Children.” Presented at the Subcommittee on Human Resources Committee on Ways and Means U.S. House of Representatives.</w:t>
      </w:r>
      <w:r w:rsidRPr="00625219">
        <w:rPr>
          <w:rFonts w:ascii="Times New Roman" w:hAnsi="Times New Roman"/>
          <w:i/>
        </w:rPr>
        <w:t xml:space="preserve"> </w:t>
      </w:r>
      <w:r w:rsidRPr="00625219">
        <w:rPr>
          <w:rFonts w:ascii="Times New Roman" w:hAnsi="Times New Roman"/>
        </w:rPr>
        <w:t>Washington, DC: Mathematica Policy Research, 2011.</w:t>
      </w:r>
      <w:r w:rsidR="00D92185" w:rsidRPr="00625219">
        <w:rPr>
          <w:rFonts w:ascii="Times New Roman" w:hAnsi="Times New Roman"/>
        </w:rPr>
        <w:t xml:space="preserve"> </w:t>
      </w:r>
    </w:p>
    <w:sectPr w:rsidR="00D907CB" w:rsidRPr="006252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07" w:rsidRDefault="002D2F07" w:rsidP="002D2F07">
      <w:pPr>
        <w:spacing w:line="240" w:lineRule="auto"/>
      </w:pPr>
      <w:r>
        <w:separator/>
      </w:r>
    </w:p>
  </w:endnote>
  <w:endnote w:type="continuationSeparator" w:id="0">
    <w:p w:rsidR="002D2F07" w:rsidRDefault="002D2F07" w:rsidP="002D2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07" w:rsidRDefault="002D2F07" w:rsidP="002D2F07">
      <w:pPr>
        <w:spacing w:line="240" w:lineRule="auto"/>
      </w:pPr>
      <w:r>
        <w:separator/>
      </w:r>
    </w:p>
  </w:footnote>
  <w:footnote w:type="continuationSeparator" w:id="0">
    <w:p w:rsidR="002D2F07" w:rsidRDefault="002D2F07" w:rsidP="002D2F07">
      <w:pPr>
        <w:spacing w:line="240" w:lineRule="auto"/>
      </w:pPr>
      <w:r>
        <w:continuationSeparator/>
      </w:r>
    </w:p>
  </w:footnote>
  <w:footnote w:id="1">
    <w:p w:rsidR="002D2F07" w:rsidRDefault="002D2F07" w:rsidP="002D2F07">
      <w:pPr>
        <w:pStyle w:val="FootnoteText"/>
      </w:pPr>
      <w:r>
        <w:rPr>
          <w:rStyle w:val="FootnoteReference"/>
        </w:rPr>
        <w:footnoteRef/>
      </w:r>
      <w:r>
        <w:t xml:space="preserve"> Another way of looking at this method is that every case in the sample w</w:t>
      </w:r>
      <w:r w:rsidR="00E56ED0">
        <w:t>ill</w:t>
      </w:r>
      <w:r>
        <w:t xml:space="preserve"> have the same sampling weight, equal to the inverse of the probability of selection: 1/0.650 = 1.538. </w:t>
      </w:r>
      <w:r w:rsidR="00E56ED0">
        <w:t xml:space="preserve"> </w:t>
      </w:r>
      <w:r>
        <w:t xml:space="preserve">And because they </w:t>
      </w:r>
      <w:r w:rsidR="00E56ED0">
        <w:t>will</w:t>
      </w:r>
      <w:r>
        <w:t xml:space="preserve"> have the same sampling weight, the sample w</w:t>
      </w:r>
      <w:r w:rsidR="00E56ED0">
        <w:t>ill</w:t>
      </w:r>
      <w:r>
        <w:t xml:space="preserve"> be self-weighting.</w:t>
      </w:r>
    </w:p>
  </w:footnote>
  <w:footnote w:id="2">
    <w:p w:rsidR="002D2F07" w:rsidRDefault="002D2F07" w:rsidP="002D2F07">
      <w:pPr>
        <w:pStyle w:val="FootnoteText"/>
        <w:spacing w:after="0"/>
      </w:pPr>
      <w:r>
        <w:rPr>
          <w:rStyle w:val="FootnoteReference"/>
        </w:rPr>
        <w:footnoteRef/>
      </w:r>
      <w:r>
        <w:t xml:space="preserve"> We realize that enrollment is unlikely to be evenly paced; it probably will be higher at the beginning and end of the enrollment period for each program.</w:t>
      </w:r>
    </w:p>
  </w:footnote>
  <w:footnote w:id="3">
    <w:p w:rsidR="002D2F07" w:rsidRDefault="002D2F07" w:rsidP="002D2F07">
      <w:pPr>
        <w:pStyle w:val="FootnoteText"/>
        <w:spacing w:after="0"/>
      </w:pPr>
      <w:r>
        <w:rPr>
          <w:rStyle w:val="FootnoteReference"/>
        </w:rPr>
        <w:footnoteRef/>
      </w:r>
      <w:r>
        <w:t xml:space="preserve"> Most youth with disabilities can provide more accurate data on their school and work activities than can potential proxy respondents. If necessary, parents could assist youth rather than completing the entire interview for them.</w:t>
      </w:r>
    </w:p>
  </w:footnote>
  <w:footnote w:id="4">
    <w:p w:rsidR="002D2F07" w:rsidRDefault="002D2F07" w:rsidP="002D2F07">
      <w:pPr>
        <w:pStyle w:val="FootnoteText"/>
      </w:pPr>
      <w:r>
        <w:rPr>
          <w:rStyle w:val="FootnoteReference"/>
        </w:rPr>
        <w:footnoteRef/>
      </w:r>
      <w:r>
        <w:t xml:space="preserve"> Because Social Security Numbers for youth and their parents or guardians are not necessary for documenting informed consent for the managers of institutional homes for youth with disabilities, we will request that the PROMISE programs redact this information from copies of consent forms that they may provide to Mathematica.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01C0"/>
    <w:multiLevelType w:val="hybridMultilevel"/>
    <w:tmpl w:val="B62C65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9871040"/>
    <w:multiLevelType w:val="hybridMultilevel"/>
    <w:tmpl w:val="30023A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30F2991"/>
    <w:multiLevelType w:val="hybridMultilevel"/>
    <w:tmpl w:val="A7F874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54571A6"/>
    <w:multiLevelType w:val="hybridMultilevel"/>
    <w:tmpl w:val="88D009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2C1A2760"/>
    <w:multiLevelType w:val="hybridMultilevel"/>
    <w:tmpl w:val="987C5B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415C32F9"/>
    <w:multiLevelType w:val="hybridMultilevel"/>
    <w:tmpl w:val="596ACC78"/>
    <w:lvl w:ilvl="0" w:tplc="73C4B8E2">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6">
    <w:nsid w:val="4D754310"/>
    <w:multiLevelType w:val="hybridMultilevel"/>
    <w:tmpl w:val="BAFE5864"/>
    <w:lvl w:ilvl="0" w:tplc="2EB2AA0E">
      <w:start w:val="1"/>
      <w:numFmt w:val="bullet"/>
      <w:pStyle w:val="BulletLastSS"/>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50767550"/>
    <w:multiLevelType w:val="hybridMultilevel"/>
    <w:tmpl w:val="803880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6AB27C68"/>
    <w:multiLevelType w:val="hybridMultilevel"/>
    <w:tmpl w:val="DC9A7AC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6AEC1AF2"/>
    <w:multiLevelType w:val="hybridMultilevel"/>
    <w:tmpl w:val="F946B0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7020478C"/>
    <w:multiLevelType w:val="hybridMultilevel"/>
    <w:tmpl w:val="63B470E8"/>
    <w:lvl w:ilvl="0" w:tplc="B2587958">
      <w:start w:val="1"/>
      <w:numFmt w:val="bullet"/>
      <w:pStyle w:val="Bullet"/>
      <w:lvlText w:val=""/>
      <w:lvlJc w:val="left"/>
      <w:pPr>
        <w:ind w:left="2880" w:hanging="360"/>
      </w:pPr>
      <w:rPr>
        <w:rFonts w:ascii="Symbol" w:hAnsi="Symbol" w:hint="default"/>
      </w:rPr>
    </w:lvl>
    <w:lvl w:ilvl="1" w:tplc="C2A82984">
      <w:start w:val="1"/>
      <w:numFmt w:val="bullet"/>
      <w:lvlText w:val="o"/>
      <w:lvlJc w:val="left"/>
      <w:pPr>
        <w:ind w:left="3600" w:hanging="360"/>
      </w:pPr>
      <w:rPr>
        <w:rFonts w:ascii="Courier New" w:hAnsi="Courier New" w:cs="Courier New" w:hint="default"/>
      </w:rPr>
    </w:lvl>
    <w:lvl w:ilvl="2" w:tplc="336C38F4" w:tentative="1">
      <w:start w:val="1"/>
      <w:numFmt w:val="bullet"/>
      <w:lvlText w:val=""/>
      <w:lvlJc w:val="left"/>
      <w:pPr>
        <w:ind w:left="4320" w:hanging="360"/>
      </w:pPr>
      <w:rPr>
        <w:rFonts w:ascii="Wingdings" w:hAnsi="Wingdings" w:hint="default"/>
      </w:rPr>
    </w:lvl>
    <w:lvl w:ilvl="3" w:tplc="414C8360" w:tentative="1">
      <w:start w:val="1"/>
      <w:numFmt w:val="bullet"/>
      <w:lvlText w:val=""/>
      <w:lvlJc w:val="left"/>
      <w:pPr>
        <w:ind w:left="5040" w:hanging="360"/>
      </w:pPr>
      <w:rPr>
        <w:rFonts w:ascii="Symbol" w:hAnsi="Symbol" w:hint="default"/>
      </w:rPr>
    </w:lvl>
    <w:lvl w:ilvl="4" w:tplc="9E22E998" w:tentative="1">
      <w:start w:val="1"/>
      <w:numFmt w:val="bullet"/>
      <w:lvlText w:val="o"/>
      <w:lvlJc w:val="left"/>
      <w:pPr>
        <w:ind w:left="5760" w:hanging="360"/>
      </w:pPr>
      <w:rPr>
        <w:rFonts w:ascii="Courier New" w:hAnsi="Courier New" w:cs="Courier New" w:hint="default"/>
      </w:rPr>
    </w:lvl>
    <w:lvl w:ilvl="5" w:tplc="02DC1F56" w:tentative="1">
      <w:start w:val="1"/>
      <w:numFmt w:val="bullet"/>
      <w:lvlText w:val=""/>
      <w:lvlJc w:val="left"/>
      <w:pPr>
        <w:ind w:left="6480" w:hanging="360"/>
      </w:pPr>
      <w:rPr>
        <w:rFonts w:ascii="Wingdings" w:hAnsi="Wingdings" w:hint="default"/>
      </w:rPr>
    </w:lvl>
    <w:lvl w:ilvl="6" w:tplc="78BAF4D2" w:tentative="1">
      <w:start w:val="1"/>
      <w:numFmt w:val="bullet"/>
      <w:lvlText w:val=""/>
      <w:lvlJc w:val="left"/>
      <w:pPr>
        <w:ind w:left="7200" w:hanging="360"/>
      </w:pPr>
      <w:rPr>
        <w:rFonts w:ascii="Symbol" w:hAnsi="Symbol" w:hint="default"/>
      </w:rPr>
    </w:lvl>
    <w:lvl w:ilvl="7" w:tplc="A9F0E41E" w:tentative="1">
      <w:start w:val="1"/>
      <w:numFmt w:val="bullet"/>
      <w:lvlText w:val="o"/>
      <w:lvlJc w:val="left"/>
      <w:pPr>
        <w:ind w:left="7920" w:hanging="360"/>
      </w:pPr>
      <w:rPr>
        <w:rFonts w:ascii="Courier New" w:hAnsi="Courier New" w:cs="Courier New" w:hint="default"/>
      </w:rPr>
    </w:lvl>
    <w:lvl w:ilvl="8" w:tplc="E0B8A0F8" w:tentative="1">
      <w:start w:val="1"/>
      <w:numFmt w:val="bullet"/>
      <w:lvlText w:val=""/>
      <w:lvlJc w:val="left"/>
      <w:pPr>
        <w:ind w:left="8640" w:hanging="360"/>
      </w:pPr>
      <w:rPr>
        <w:rFonts w:ascii="Wingdings" w:hAnsi="Wingdings" w:hint="default"/>
      </w:rPr>
    </w:lvl>
  </w:abstractNum>
  <w:abstractNum w:abstractNumId="11">
    <w:nsid w:val="71B16F0F"/>
    <w:multiLevelType w:val="hybridMultilevel"/>
    <w:tmpl w:val="E62232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B960810"/>
    <w:multiLevelType w:val="hybridMultilevel"/>
    <w:tmpl w:val="41C0D142"/>
    <w:lvl w:ilvl="0" w:tplc="23B2C5F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9"/>
  </w:num>
  <w:num w:numId="3">
    <w:abstractNumId w:val="10"/>
  </w:num>
  <w:num w:numId="4">
    <w:abstractNumId w:val="6"/>
  </w:num>
  <w:num w:numId="5">
    <w:abstractNumId w:val="7"/>
  </w:num>
  <w:num w:numId="6">
    <w:abstractNumId w:val="4"/>
  </w:num>
  <w:num w:numId="7">
    <w:abstractNumId w:val="2"/>
  </w:num>
  <w:num w:numId="8">
    <w:abstractNumId w:val="12"/>
  </w:num>
  <w:num w:numId="9">
    <w:abstractNumId w:val="5"/>
  </w:num>
  <w:num w:numId="10">
    <w:abstractNumId w:val="3"/>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66"/>
    <w:rsid w:val="0000294C"/>
    <w:rsid w:val="000341B6"/>
    <w:rsid w:val="00050B40"/>
    <w:rsid w:val="00071988"/>
    <w:rsid w:val="00087530"/>
    <w:rsid w:val="00182BF3"/>
    <w:rsid w:val="001C44DA"/>
    <w:rsid w:val="002D2F07"/>
    <w:rsid w:val="003840F3"/>
    <w:rsid w:val="00405649"/>
    <w:rsid w:val="004107E6"/>
    <w:rsid w:val="00417309"/>
    <w:rsid w:val="00430EC7"/>
    <w:rsid w:val="004830FF"/>
    <w:rsid w:val="004974D9"/>
    <w:rsid w:val="004C7387"/>
    <w:rsid w:val="004D0247"/>
    <w:rsid w:val="004D69FB"/>
    <w:rsid w:val="005045F8"/>
    <w:rsid w:val="00585CBB"/>
    <w:rsid w:val="005D5C8C"/>
    <w:rsid w:val="00625219"/>
    <w:rsid w:val="0063083F"/>
    <w:rsid w:val="006562E7"/>
    <w:rsid w:val="006728D2"/>
    <w:rsid w:val="006D5243"/>
    <w:rsid w:val="006D6C50"/>
    <w:rsid w:val="0070672E"/>
    <w:rsid w:val="00755088"/>
    <w:rsid w:val="007907D9"/>
    <w:rsid w:val="007C0A97"/>
    <w:rsid w:val="007C5F76"/>
    <w:rsid w:val="00873B15"/>
    <w:rsid w:val="008B5088"/>
    <w:rsid w:val="008D5B94"/>
    <w:rsid w:val="0092048F"/>
    <w:rsid w:val="00925C72"/>
    <w:rsid w:val="00992414"/>
    <w:rsid w:val="009E3010"/>
    <w:rsid w:val="00A51A75"/>
    <w:rsid w:val="00A7361A"/>
    <w:rsid w:val="00A96EDC"/>
    <w:rsid w:val="00AB3D82"/>
    <w:rsid w:val="00AC14C0"/>
    <w:rsid w:val="00BE013B"/>
    <w:rsid w:val="00CC5C66"/>
    <w:rsid w:val="00CF4CE6"/>
    <w:rsid w:val="00D329C3"/>
    <w:rsid w:val="00D4790C"/>
    <w:rsid w:val="00D72BD4"/>
    <w:rsid w:val="00D907CB"/>
    <w:rsid w:val="00D91AAB"/>
    <w:rsid w:val="00D92185"/>
    <w:rsid w:val="00E56ED0"/>
    <w:rsid w:val="00E83217"/>
    <w:rsid w:val="00ED1CBE"/>
    <w:rsid w:val="00F1528C"/>
    <w:rsid w:val="00FB0327"/>
    <w:rsid w:val="00FC470E"/>
    <w:rsid w:val="00FC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66"/>
    <w:pPr>
      <w:tabs>
        <w:tab w:val="left" w:pos="432"/>
      </w:tabs>
      <w:spacing w:after="0" w:line="480" w:lineRule="auto"/>
      <w:ind w:firstLine="432"/>
      <w:jc w:val="both"/>
    </w:pPr>
    <w:rPr>
      <w:rFonts w:ascii="Garamond" w:eastAsia="Times New Roman" w:hAnsi="Garamond" w:cs="Times New Roman"/>
      <w:sz w:val="24"/>
      <w:szCs w:val="24"/>
    </w:rPr>
  </w:style>
  <w:style w:type="paragraph" w:styleId="Heading3">
    <w:name w:val="heading 3"/>
    <w:basedOn w:val="Normal"/>
    <w:next w:val="Normal"/>
    <w:link w:val="Heading3Char"/>
    <w:qFormat/>
    <w:rsid w:val="00CC5C66"/>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5C66"/>
    <w:rPr>
      <w:rFonts w:ascii="Garamond" w:eastAsia="Times New Roman" w:hAnsi="Garamond" w:cs="Times New Roman"/>
      <w:b/>
      <w:sz w:val="24"/>
      <w:szCs w:val="24"/>
    </w:rPr>
  </w:style>
  <w:style w:type="paragraph" w:customStyle="1" w:styleId="NormalSS">
    <w:name w:val="NormalSS"/>
    <w:basedOn w:val="Normal"/>
    <w:link w:val="NormalSSChar"/>
    <w:qFormat/>
    <w:rsid w:val="00CC5C66"/>
    <w:pPr>
      <w:spacing w:after="240" w:line="240" w:lineRule="auto"/>
    </w:pPr>
  </w:style>
  <w:style w:type="paragraph" w:customStyle="1" w:styleId="MarkforTableHeading">
    <w:name w:val="Mark for Table Heading"/>
    <w:basedOn w:val="Normal"/>
    <w:next w:val="Normal"/>
    <w:qFormat/>
    <w:rsid w:val="00CC5C66"/>
    <w:pPr>
      <w:keepNext/>
      <w:spacing w:after="60" w:line="240" w:lineRule="auto"/>
      <w:ind w:firstLine="0"/>
    </w:pPr>
    <w:rPr>
      <w:rFonts w:ascii="Arial" w:hAnsi="Arial"/>
      <w:b/>
      <w:sz w:val="18"/>
    </w:rPr>
  </w:style>
  <w:style w:type="paragraph" w:customStyle="1" w:styleId="References">
    <w:name w:val="References"/>
    <w:basedOn w:val="Normal"/>
    <w:qFormat/>
    <w:rsid w:val="00CC5C66"/>
    <w:pPr>
      <w:keepLines/>
      <w:spacing w:after="240" w:line="240" w:lineRule="auto"/>
      <w:ind w:left="432" w:hanging="432"/>
    </w:pPr>
  </w:style>
  <w:style w:type="paragraph" w:customStyle="1" w:styleId="TableText">
    <w:name w:val="Table Text"/>
    <w:basedOn w:val="NormalSS"/>
    <w:qFormat/>
    <w:rsid w:val="00CC5C66"/>
    <w:pPr>
      <w:tabs>
        <w:tab w:val="clear" w:pos="432"/>
      </w:tabs>
      <w:spacing w:after="0"/>
      <w:ind w:firstLine="0"/>
      <w:jc w:val="left"/>
    </w:pPr>
    <w:rPr>
      <w:rFonts w:ascii="Arial" w:hAnsi="Arial"/>
      <w:sz w:val="18"/>
    </w:rPr>
  </w:style>
  <w:style w:type="paragraph" w:customStyle="1" w:styleId="Heading1Red">
    <w:name w:val="Heading 1_Red"/>
    <w:basedOn w:val="Normal"/>
    <w:next w:val="Normal"/>
    <w:qFormat/>
    <w:rsid w:val="00CC5C66"/>
    <w:pPr>
      <w:spacing w:before="240" w:after="240" w:line="240" w:lineRule="auto"/>
      <w:ind w:firstLine="0"/>
      <w:jc w:val="center"/>
      <w:outlineLvl w:val="0"/>
    </w:pPr>
    <w:rPr>
      <w:rFonts w:ascii="Arial" w:hAnsi="Arial"/>
      <w:b/>
      <w:caps/>
      <w:color w:val="C00000"/>
    </w:rPr>
  </w:style>
  <w:style w:type="paragraph" w:customStyle="1" w:styleId="Heading2Red">
    <w:name w:val="Heading 2_Red"/>
    <w:basedOn w:val="Normal"/>
    <w:next w:val="Normal"/>
    <w:qFormat/>
    <w:rsid w:val="00CC5C66"/>
    <w:pPr>
      <w:keepNext/>
      <w:tabs>
        <w:tab w:val="clear" w:pos="432"/>
      </w:tabs>
      <w:spacing w:after="240" w:line="240" w:lineRule="auto"/>
      <w:ind w:left="630" w:hanging="630"/>
      <w:outlineLvl w:val="1"/>
    </w:pPr>
    <w:rPr>
      <w:rFonts w:ascii="Arial" w:hAnsi="Arial"/>
      <w:b/>
      <w:color w:val="C00000"/>
    </w:rPr>
  </w:style>
  <w:style w:type="table" w:customStyle="1" w:styleId="SMPRTableRed">
    <w:name w:val="SMPR_Table_Red"/>
    <w:basedOn w:val="TableNormal"/>
    <w:uiPriority w:val="99"/>
    <w:rsid w:val="00CC5C6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styleId="Hyperlink">
    <w:name w:val="Hyperlink"/>
    <w:basedOn w:val="DefaultParagraphFont"/>
    <w:unhideWhenUsed/>
    <w:rsid w:val="00CC5C66"/>
    <w:rPr>
      <w:color w:val="0000FF" w:themeColor="hyperlink"/>
      <w:u w:val="single"/>
    </w:rPr>
  </w:style>
  <w:style w:type="character" w:customStyle="1" w:styleId="NormalSSChar">
    <w:name w:val="NormalSS Char"/>
    <w:basedOn w:val="DefaultParagraphFont"/>
    <w:link w:val="NormalSS"/>
    <w:locked/>
    <w:rsid w:val="00CC5C66"/>
    <w:rPr>
      <w:rFonts w:ascii="Garamond" w:eastAsia="Times New Roman" w:hAnsi="Garamond" w:cs="Times New Roman"/>
      <w:sz w:val="24"/>
      <w:szCs w:val="24"/>
    </w:rPr>
  </w:style>
  <w:style w:type="character" w:styleId="Emphasis">
    <w:name w:val="Emphasis"/>
    <w:basedOn w:val="DefaultParagraphFont"/>
    <w:uiPriority w:val="20"/>
    <w:qFormat/>
    <w:rsid w:val="00CC5C66"/>
    <w:rPr>
      <w:i/>
      <w:iCs/>
    </w:rPr>
  </w:style>
  <w:style w:type="table" w:styleId="TableGrid">
    <w:name w:val="Table Grid"/>
    <w:basedOn w:val="TableNormal"/>
    <w:uiPriority w:val="59"/>
    <w:rsid w:val="0040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7D9"/>
    <w:rPr>
      <w:sz w:val="16"/>
      <w:szCs w:val="16"/>
    </w:rPr>
  </w:style>
  <w:style w:type="paragraph" w:styleId="CommentText">
    <w:name w:val="annotation text"/>
    <w:basedOn w:val="Normal"/>
    <w:link w:val="CommentTextChar"/>
    <w:uiPriority w:val="99"/>
    <w:semiHidden/>
    <w:unhideWhenUsed/>
    <w:rsid w:val="007907D9"/>
    <w:pPr>
      <w:spacing w:line="240" w:lineRule="auto"/>
    </w:pPr>
    <w:rPr>
      <w:sz w:val="20"/>
      <w:szCs w:val="20"/>
    </w:rPr>
  </w:style>
  <w:style w:type="character" w:customStyle="1" w:styleId="CommentTextChar">
    <w:name w:val="Comment Text Char"/>
    <w:basedOn w:val="DefaultParagraphFont"/>
    <w:link w:val="CommentText"/>
    <w:uiPriority w:val="99"/>
    <w:semiHidden/>
    <w:rsid w:val="007907D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907D9"/>
    <w:rPr>
      <w:b/>
      <w:bCs/>
    </w:rPr>
  </w:style>
  <w:style w:type="character" w:customStyle="1" w:styleId="CommentSubjectChar">
    <w:name w:val="Comment Subject Char"/>
    <w:basedOn w:val="CommentTextChar"/>
    <w:link w:val="CommentSubject"/>
    <w:uiPriority w:val="99"/>
    <w:semiHidden/>
    <w:rsid w:val="007907D9"/>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7907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D9"/>
    <w:rPr>
      <w:rFonts w:ascii="Tahoma" w:eastAsia="Times New Roman" w:hAnsi="Tahoma" w:cs="Tahoma"/>
      <w:sz w:val="16"/>
      <w:szCs w:val="16"/>
    </w:rPr>
  </w:style>
  <w:style w:type="paragraph" w:customStyle="1" w:styleId="Bullet">
    <w:name w:val="Bullet"/>
    <w:basedOn w:val="Normal"/>
    <w:qFormat/>
    <w:rsid w:val="002D2F07"/>
    <w:pPr>
      <w:numPr>
        <w:numId w:val="3"/>
      </w:numPr>
      <w:spacing w:after="120" w:line="240" w:lineRule="auto"/>
      <w:ind w:left="432" w:hanging="432"/>
      <w:jc w:val="left"/>
    </w:pPr>
    <w:rPr>
      <w:rFonts w:ascii="Times New Roman" w:hAnsi="Times New Roman"/>
      <w:szCs w:val="20"/>
    </w:rPr>
  </w:style>
  <w:style w:type="paragraph" w:customStyle="1" w:styleId="BulletLastSS">
    <w:name w:val="Bullet (Last SS)"/>
    <w:basedOn w:val="Bullet"/>
    <w:next w:val="NormalSS"/>
    <w:qFormat/>
    <w:rsid w:val="002D2F07"/>
    <w:pPr>
      <w:numPr>
        <w:numId w:val="4"/>
      </w:numPr>
      <w:spacing w:after="240"/>
      <w:ind w:left="432" w:hanging="432"/>
    </w:pPr>
  </w:style>
  <w:style w:type="character" w:styleId="FootnoteReference">
    <w:name w:val="footnote reference"/>
    <w:aliases w:val="*Footnote Reference"/>
    <w:basedOn w:val="DefaultParagraphFont"/>
    <w:qFormat/>
    <w:rsid w:val="002D2F07"/>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2D2F07"/>
    <w:pPr>
      <w:tabs>
        <w:tab w:val="clear" w:pos="432"/>
      </w:tabs>
      <w:spacing w:after="120" w:line="240" w:lineRule="auto"/>
      <w:ind w:firstLine="0"/>
      <w:jc w:val="left"/>
    </w:pPr>
    <w:rPr>
      <w:rFonts w:ascii="Times New Roman" w:hAnsi="Times New Roman"/>
      <w:sz w:val="20"/>
      <w:szCs w:val="20"/>
    </w:rPr>
  </w:style>
  <w:style w:type="character" w:customStyle="1" w:styleId="FootnoteTextChar">
    <w:name w:val="Footnote Text Char"/>
    <w:aliases w:val="F1 Char"/>
    <w:basedOn w:val="DefaultParagraphFont"/>
    <w:link w:val="FootnoteText"/>
    <w:rsid w:val="002D2F07"/>
    <w:rPr>
      <w:rFonts w:ascii="Times New Roman" w:eastAsia="Times New Roman" w:hAnsi="Times New Roman" w:cs="Times New Roman"/>
      <w:sz w:val="20"/>
      <w:szCs w:val="20"/>
    </w:rPr>
  </w:style>
  <w:style w:type="paragraph" w:customStyle="1" w:styleId="MarkforTableTitle">
    <w:name w:val="Mark for Table Title"/>
    <w:basedOn w:val="Normal"/>
    <w:next w:val="NormalSS"/>
    <w:qFormat/>
    <w:rsid w:val="002D2F07"/>
    <w:pPr>
      <w:keepNext/>
      <w:tabs>
        <w:tab w:val="clear" w:pos="432"/>
      </w:tabs>
      <w:spacing w:after="60" w:line="240" w:lineRule="auto"/>
      <w:ind w:firstLine="0"/>
      <w:jc w:val="left"/>
    </w:pPr>
    <w:rPr>
      <w:rFonts w:ascii="Arial Black" w:hAnsi="Arial Black"/>
      <w:sz w:val="22"/>
      <w:szCs w:val="20"/>
    </w:rPr>
  </w:style>
  <w:style w:type="paragraph" w:customStyle="1" w:styleId="TableHeaderLeft">
    <w:name w:val="Table Header Left"/>
    <w:basedOn w:val="TableText"/>
    <w:next w:val="TableText"/>
    <w:qFormat/>
    <w:rsid w:val="002D2F07"/>
    <w:pPr>
      <w:spacing w:before="120" w:after="60"/>
    </w:pPr>
    <w:rPr>
      <w:rFonts w:ascii="Arial Black" w:hAnsi="Arial Black"/>
      <w:szCs w:val="20"/>
    </w:rPr>
  </w:style>
  <w:style w:type="paragraph" w:customStyle="1" w:styleId="TableSourceCaption">
    <w:name w:val="Table Source_Caption"/>
    <w:qFormat/>
    <w:rsid w:val="002D2F07"/>
    <w:pPr>
      <w:tabs>
        <w:tab w:val="left" w:pos="792"/>
      </w:tabs>
      <w:spacing w:before="60" w:after="0" w:line="240" w:lineRule="auto"/>
      <w:ind w:left="792" w:hanging="792"/>
    </w:pPr>
    <w:rPr>
      <w:rFonts w:ascii="Arial" w:eastAsia="Times New Roman" w:hAnsi="Arial" w:cs="Times New Roman"/>
      <w:sz w:val="18"/>
      <w:szCs w:val="20"/>
    </w:rPr>
  </w:style>
  <w:style w:type="character" w:styleId="FollowedHyperlink">
    <w:name w:val="FollowedHyperlink"/>
    <w:basedOn w:val="DefaultParagraphFont"/>
    <w:uiPriority w:val="99"/>
    <w:semiHidden/>
    <w:unhideWhenUsed/>
    <w:rsid w:val="004974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66"/>
    <w:pPr>
      <w:tabs>
        <w:tab w:val="left" w:pos="432"/>
      </w:tabs>
      <w:spacing w:after="0" w:line="480" w:lineRule="auto"/>
      <w:ind w:firstLine="432"/>
      <w:jc w:val="both"/>
    </w:pPr>
    <w:rPr>
      <w:rFonts w:ascii="Garamond" w:eastAsia="Times New Roman" w:hAnsi="Garamond" w:cs="Times New Roman"/>
      <w:sz w:val="24"/>
      <w:szCs w:val="24"/>
    </w:rPr>
  </w:style>
  <w:style w:type="paragraph" w:styleId="Heading3">
    <w:name w:val="heading 3"/>
    <w:basedOn w:val="Normal"/>
    <w:next w:val="Normal"/>
    <w:link w:val="Heading3Char"/>
    <w:qFormat/>
    <w:rsid w:val="00CC5C66"/>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5C66"/>
    <w:rPr>
      <w:rFonts w:ascii="Garamond" w:eastAsia="Times New Roman" w:hAnsi="Garamond" w:cs="Times New Roman"/>
      <w:b/>
      <w:sz w:val="24"/>
      <w:szCs w:val="24"/>
    </w:rPr>
  </w:style>
  <w:style w:type="paragraph" w:customStyle="1" w:styleId="NormalSS">
    <w:name w:val="NormalSS"/>
    <w:basedOn w:val="Normal"/>
    <w:link w:val="NormalSSChar"/>
    <w:qFormat/>
    <w:rsid w:val="00CC5C66"/>
    <w:pPr>
      <w:spacing w:after="240" w:line="240" w:lineRule="auto"/>
    </w:pPr>
  </w:style>
  <w:style w:type="paragraph" w:customStyle="1" w:styleId="MarkforTableHeading">
    <w:name w:val="Mark for Table Heading"/>
    <w:basedOn w:val="Normal"/>
    <w:next w:val="Normal"/>
    <w:qFormat/>
    <w:rsid w:val="00CC5C66"/>
    <w:pPr>
      <w:keepNext/>
      <w:spacing w:after="60" w:line="240" w:lineRule="auto"/>
      <w:ind w:firstLine="0"/>
    </w:pPr>
    <w:rPr>
      <w:rFonts w:ascii="Arial" w:hAnsi="Arial"/>
      <w:b/>
      <w:sz w:val="18"/>
    </w:rPr>
  </w:style>
  <w:style w:type="paragraph" w:customStyle="1" w:styleId="References">
    <w:name w:val="References"/>
    <w:basedOn w:val="Normal"/>
    <w:qFormat/>
    <w:rsid w:val="00CC5C66"/>
    <w:pPr>
      <w:keepLines/>
      <w:spacing w:after="240" w:line="240" w:lineRule="auto"/>
      <w:ind w:left="432" w:hanging="432"/>
    </w:pPr>
  </w:style>
  <w:style w:type="paragraph" w:customStyle="1" w:styleId="TableText">
    <w:name w:val="Table Text"/>
    <w:basedOn w:val="NormalSS"/>
    <w:qFormat/>
    <w:rsid w:val="00CC5C66"/>
    <w:pPr>
      <w:tabs>
        <w:tab w:val="clear" w:pos="432"/>
      </w:tabs>
      <w:spacing w:after="0"/>
      <w:ind w:firstLine="0"/>
      <w:jc w:val="left"/>
    </w:pPr>
    <w:rPr>
      <w:rFonts w:ascii="Arial" w:hAnsi="Arial"/>
      <w:sz w:val="18"/>
    </w:rPr>
  </w:style>
  <w:style w:type="paragraph" w:customStyle="1" w:styleId="Heading1Red">
    <w:name w:val="Heading 1_Red"/>
    <w:basedOn w:val="Normal"/>
    <w:next w:val="Normal"/>
    <w:qFormat/>
    <w:rsid w:val="00CC5C66"/>
    <w:pPr>
      <w:spacing w:before="240" w:after="240" w:line="240" w:lineRule="auto"/>
      <w:ind w:firstLine="0"/>
      <w:jc w:val="center"/>
      <w:outlineLvl w:val="0"/>
    </w:pPr>
    <w:rPr>
      <w:rFonts w:ascii="Arial" w:hAnsi="Arial"/>
      <w:b/>
      <w:caps/>
      <w:color w:val="C00000"/>
    </w:rPr>
  </w:style>
  <w:style w:type="paragraph" w:customStyle="1" w:styleId="Heading2Red">
    <w:name w:val="Heading 2_Red"/>
    <w:basedOn w:val="Normal"/>
    <w:next w:val="Normal"/>
    <w:qFormat/>
    <w:rsid w:val="00CC5C66"/>
    <w:pPr>
      <w:keepNext/>
      <w:tabs>
        <w:tab w:val="clear" w:pos="432"/>
      </w:tabs>
      <w:spacing w:after="240" w:line="240" w:lineRule="auto"/>
      <w:ind w:left="630" w:hanging="630"/>
      <w:outlineLvl w:val="1"/>
    </w:pPr>
    <w:rPr>
      <w:rFonts w:ascii="Arial" w:hAnsi="Arial"/>
      <w:b/>
      <w:color w:val="C00000"/>
    </w:rPr>
  </w:style>
  <w:style w:type="table" w:customStyle="1" w:styleId="SMPRTableRed">
    <w:name w:val="SMPR_Table_Red"/>
    <w:basedOn w:val="TableNormal"/>
    <w:uiPriority w:val="99"/>
    <w:rsid w:val="00CC5C6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styleId="Hyperlink">
    <w:name w:val="Hyperlink"/>
    <w:basedOn w:val="DefaultParagraphFont"/>
    <w:unhideWhenUsed/>
    <w:rsid w:val="00CC5C66"/>
    <w:rPr>
      <w:color w:val="0000FF" w:themeColor="hyperlink"/>
      <w:u w:val="single"/>
    </w:rPr>
  </w:style>
  <w:style w:type="character" w:customStyle="1" w:styleId="NormalSSChar">
    <w:name w:val="NormalSS Char"/>
    <w:basedOn w:val="DefaultParagraphFont"/>
    <w:link w:val="NormalSS"/>
    <w:locked/>
    <w:rsid w:val="00CC5C66"/>
    <w:rPr>
      <w:rFonts w:ascii="Garamond" w:eastAsia="Times New Roman" w:hAnsi="Garamond" w:cs="Times New Roman"/>
      <w:sz w:val="24"/>
      <w:szCs w:val="24"/>
    </w:rPr>
  </w:style>
  <w:style w:type="character" w:styleId="Emphasis">
    <w:name w:val="Emphasis"/>
    <w:basedOn w:val="DefaultParagraphFont"/>
    <w:uiPriority w:val="20"/>
    <w:qFormat/>
    <w:rsid w:val="00CC5C66"/>
    <w:rPr>
      <w:i/>
      <w:iCs/>
    </w:rPr>
  </w:style>
  <w:style w:type="table" w:styleId="TableGrid">
    <w:name w:val="Table Grid"/>
    <w:basedOn w:val="TableNormal"/>
    <w:uiPriority w:val="59"/>
    <w:rsid w:val="0040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7D9"/>
    <w:rPr>
      <w:sz w:val="16"/>
      <w:szCs w:val="16"/>
    </w:rPr>
  </w:style>
  <w:style w:type="paragraph" w:styleId="CommentText">
    <w:name w:val="annotation text"/>
    <w:basedOn w:val="Normal"/>
    <w:link w:val="CommentTextChar"/>
    <w:uiPriority w:val="99"/>
    <w:semiHidden/>
    <w:unhideWhenUsed/>
    <w:rsid w:val="007907D9"/>
    <w:pPr>
      <w:spacing w:line="240" w:lineRule="auto"/>
    </w:pPr>
    <w:rPr>
      <w:sz w:val="20"/>
      <w:szCs w:val="20"/>
    </w:rPr>
  </w:style>
  <w:style w:type="character" w:customStyle="1" w:styleId="CommentTextChar">
    <w:name w:val="Comment Text Char"/>
    <w:basedOn w:val="DefaultParagraphFont"/>
    <w:link w:val="CommentText"/>
    <w:uiPriority w:val="99"/>
    <w:semiHidden/>
    <w:rsid w:val="007907D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907D9"/>
    <w:rPr>
      <w:b/>
      <w:bCs/>
    </w:rPr>
  </w:style>
  <w:style w:type="character" w:customStyle="1" w:styleId="CommentSubjectChar">
    <w:name w:val="Comment Subject Char"/>
    <w:basedOn w:val="CommentTextChar"/>
    <w:link w:val="CommentSubject"/>
    <w:uiPriority w:val="99"/>
    <w:semiHidden/>
    <w:rsid w:val="007907D9"/>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7907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D9"/>
    <w:rPr>
      <w:rFonts w:ascii="Tahoma" w:eastAsia="Times New Roman" w:hAnsi="Tahoma" w:cs="Tahoma"/>
      <w:sz w:val="16"/>
      <w:szCs w:val="16"/>
    </w:rPr>
  </w:style>
  <w:style w:type="paragraph" w:customStyle="1" w:styleId="Bullet">
    <w:name w:val="Bullet"/>
    <w:basedOn w:val="Normal"/>
    <w:qFormat/>
    <w:rsid w:val="002D2F07"/>
    <w:pPr>
      <w:numPr>
        <w:numId w:val="3"/>
      </w:numPr>
      <w:spacing w:after="120" w:line="240" w:lineRule="auto"/>
      <w:ind w:left="432" w:hanging="432"/>
      <w:jc w:val="left"/>
    </w:pPr>
    <w:rPr>
      <w:rFonts w:ascii="Times New Roman" w:hAnsi="Times New Roman"/>
      <w:szCs w:val="20"/>
    </w:rPr>
  </w:style>
  <w:style w:type="paragraph" w:customStyle="1" w:styleId="BulletLastSS">
    <w:name w:val="Bullet (Last SS)"/>
    <w:basedOn w:val="Bullet"/>
    <w:next w:val="NormalSS"/>
    <w:qFormat/>
    <w:rsid w:val="002D2F07"/>
    <w:pPr>
      <w:numPr>
        <w:numId w:val="4"/>
      </w:numPr>
      <w:spacing w:after="240"/>
      <w:ind w:left="432" w:hanging="432"/>
    </w:pPr>
  </w:style>
  <w:style w:type="character" w:styleId="FootnoteReference">
    <w:name w:val="footnote reference"/>
    <w:aliases w:val="*Footnote Reference"/>
    <w:basedOn w:val="DefaultParagraphFont"/>
    <w:qFormat/>
    <w:rsid w:val="002D2F07"/>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2D2F07"/>
    <w:pPr>
      <w:tabs>
        <w:tab w:val="clear" w:pos="432"/>
      </w:tabs>
      <w:spacing w:after="120" w:line="240" w:lineRule="auto"/>
      <w:ind w:firstLine="0"/>
      <w:jc w:val="left"/>
    </w:pPr>
    <w:rPr>
      <w:rFonts w:ascii="Times New Roman" w:hAnsi="Times New Roman"/>
      <w:sz w:val="20"/>
      <w:szCs w:val="20"/>
    </w:rPr>
  </w:style>
  <w:style w:type="character" w:customStyle="1" w:styleId="FootnoteTextChar">
    <w:name w:val="Footnote Text Char"/>
    <w:aliases w:val="F1 Char"/>
    <w:basedOn w:val="DefaultParagraphFont"/>
    <w:link w:val="FootnoteText"/>
    <w:rsid w:val="002D2F07"/>
    <w:rPr>
      <w:rFonts w:ascii="Times New Roman" w:eastAsia="Times New Roman" w:hAnsi="Times New Roman" w:cs="Times New Roman"/>
      <w:sz w:val="20"/>
      <w:szCs w:val="20"/>
    </w:rPr>
  </w:style>
  <w:style w:type="paragraph" w:customStyle="1" w:styleId="MarkforTableTitle">
    <w:name w:val="Mark for Table Title"/>
    <w:basedOn w:val="Normal"/>
    <w:next w:val="NormalSS"/>
    <w:qFormat/>
    <w:rsid w:val="002D2F07"/>
    <w:pPr>
      <w:keepNext/>
      <w:tabs>
        <w:tab w:val="clear" w:pos="432"/>
      </w:tabs>
      <w:spacing w:after="60" w:line="240" w:lineRule="auto"/>
      <w:ind w:firstLine="0"/>
      <w:jc w:val="left"/>
    </w:pPr>
    <w:rPr>
      <w:rFonts w:ascii="Arial Black" w:hAnsi="Arial Black"/>
      <w:sz w:val="22"/>
      <w:szCs w:val="20"/>
    </w:rPr>
  </w:style>
  <w:style w:type="paragraph" w:customStyle="1" w:styleId="TableHeaderLeft">
    <w:name w:val="Table Header Left"/>
    <w:basedOn w:val="TableText"/>
    <w:next w:val="TableText"/>
    <w:qFormat/>
    <w:rsid w:val="002D2F07"/>
    <w:pPr>
      <w:spacing w:before="120" w:after="60"/>
    </w:pPr>
    <w:rPr>
      <w:rFonts w:ascii="Arial Black" w:hAnsi="Arial Black"/>
      <w:szCs w:val="20"/>
    </w:rPr>
  </w:style>
  <w:style w:type="paragraph" w:customStyle="1" w:styleId="TableSourceCaption">
    <w:name w:val="Table Source_Caption"/>
    <w:qFormat/>
    <w:rsid w:val="002D2F07"/>
    <w:pPr>
      <w:tabs>
        <w:tab w:val="left" w:pos="792"/>
      </w:tabs>
      <w:spacing w:before="60" w:after="0" w:line="240" w:lineRule="auto"/>
      <w:ind w:left="792" w:hanging="792"/>
    </w:pPr>
    <w:rPr>
      <w:rFonts w:ascii="Arial" w:eastAsia="Times New Roman" w:hAnsi="Arial" w:cs="Times New Roman"/>
      <w:sz w:val="18"/>
      <w:szCs w:val="20"/>
    </w:rPr>
  </w:style>
  <w:style w:type="character" w:styleId="FollowedHyperlink">
    <w:name w:val="FollowedHyperlink"/>
    <w:basedOn w:val="DefaultParagraphFont"/>
    <w:uiPriority w:val="99"/>
    <w:semiHidden/>
    <w:unhideWhenUsed/>
    <w:rsid w:val="004974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ts2.org/reports/2004_11/nlts2_report_2004_11_execsum.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gov/policy/docs/statcomps/ssi_asr/2012" TargetMode="External"/><Relationship Id="rId4" Type="http://schemas.openxmlformats.org/officeDocument/2006/relationships/settings" Target="settings.xml"/><Relationship Id="rId9" Type="http://schemas.openxmlformats.org/officeDocument/2006/relationships/hyperlink" Target="http://ssa.gov/policy/docs/statcomps/supplement/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6139</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889123</cp:lastModifiedBy>
  <cp:revision>2</cp:revision>
  <dcterms:created xsi:type="dcterms:W3CDTF">2015-04-30T15:19:00Z</dcterms:created>
  <dcterms:modified xsi:type="dcterms:W3CDTF">2015-04-30T15:19:00Z</dcterms:modified>
</cp:coreProperties>
</file>