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5B" w:rsidRPr="00DB435B" w:rsidRDefault="00936040" w:rsidP="00900C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Addendum </w:t>
      </w:r>
      <w:r w:rsidR="003008D5" w:rsidRPr="00DB435B">
        <w:rPr>
          <w:rFonts w:ascii="Times New Roman" w:hAnsi="Times New Roman"/>
          <w:b/>
          <w:bCs/>
        </w:rPr>
        <w:t xml:space="preserve">to </w:t>
      </w:r>
      <w:r w:rsidR="00316FFA">
        <w:rPr>
          <w:rFonts w:ascii="Times New Roman" w:hAnsi="Times New Roman"/>
          <w:b/>
          <w:bCs/>
        </w:rPr>
        <w:t xml:space="preserve">the </w:t>
      </w:r>
      <w:r w:rsidR="00900CD0" w:rsidRPr="00E155F2">
        <w:rPr>
          <w:rFonts w:ascii="Times New Roman" w:hAnsi="Times New Roman"/>
          <w:b/>
        </w:rPr>
        <w:t>Supporting Statement for SSA-640</w:t>
      </w:r>
      <w:r w:rsidR="00900CD0" w:rsidRPr="00E155F2">
        <w:rPr>
          <w:rFonts w:ascii="Times New Roman" w:hAnsi="Times New Roman"/>
          <w:b/>
        </w:rPr>
        <w:br/>
        <w:t>Financial Disclosure for Civil Monetary Penalty (CMP) Debt</w:t>
      </w:r>
      <w:r w:rsidR="00900CD0" w:rsidRPr="00E155F2">
        <w:rPr>
          <w:rFonts w:ascii="Times New Roman" w:hAnsi="Times New Roman"/>
          <w:b/>
        </w:rPr>
        <w:br/>
        <w:t>20 CFR 498</w:t>
      </w:r>
      <w:r w:rsidR="00900CD0" w:rsidRPr="00E155F2">
        <w:rPr>
          <w:rFonts w:ascii="Times New Roman" w:hAnsi="Times New Roman"/>
          <w:b/>
        </w:rPr>
        <w:br/>
        <w:t>OMB No. 0960-</w:t>
      </w:r>
      <w:r w:rsidR="00900CD0">
        <w:rPr>
          <w:rFonts w:ascii="Times New Roman" w:hAnsi="Times New Roman"/>
          <w:b/>
        </w:rPr>
        <w:t>0776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470782" w:rsidRPr="00900CD0" w:rsidRDefault="00936040" w:rsidP="00900CD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Statements which require changes to remain in compliance.</w:t>
      </w:r>
      <w:bookmarkStart w:id="0" w:name="_GoBack"/>
      <w:bookmarkEnd w:id="0"/>
    </w:p>
    <w:sectPr w:rsidR="00470782" w:rsidRPr="00900C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CD0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2015-04-16T18:37:00Z</dcterms:created>
  <dcterms:modified xsi:type="dcterms:W3CDTF">2015-04-16T18:37:00Z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