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69" w:rsidRDefault="001D516A"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A45D69">
        <w:rPr>
          <w:sz w:val="24"/>
          <w:szCs w:val="24"/>
          <w:lang w:val="en-CA"/>
        </w:rPr>
        <w:instrText xml:space="preserve"> SEQ CHAPTER \h \r 1</w:instrText>
      </w:r>
      <w:r>
        <w:rPr>
          <w:sz w:val="24"/>
          <w:szCs w:val="24"/>
          <w:lang w:val="en-CA"/>
        </w:rPr>
        <w:fldChar w:fldCharType="end"/>
      </w:r>
      <w:r w:rsidR="00A45D69">
        <w:rPr>
          <w:b/>
          <w:bCs/>
          <w:sz w:val="32"/>
          <w:szCs w:val="32"/>
        </w:rPr>
        <w:t>Supporting Statement A</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A45D69" w:rsidRPr="001C3278"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Bureau of Indian Affairs</w:t>
      </w:r>
    </w:p>
    <w:p w:rsidR="00A45D69" w:rsidRPr="001C3278"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 xml:space="preserve">Probate of Indian Estates </w:t>
      </w:r>
    </w:p>
    <w:p w:rsidR="00A45D69" w:rsidRPr="001C3278"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(Except for Members of Osage and Five Civilized Tribes)</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1076-0169</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A45D69"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932D4" w:rsidRPr="00E932D4" w:rsidRDefault="00E932D4" w:rsidP="00E932D4">
      <w:pPr>
        <w:ind w:left="360"/>
        <w:rPr>
          <w:sz w:val="24"/>
          <w:szCs w:val="24"/>
        </w:rPr>
      </w:pPr>
      <w:r w:rsidRPr="00E932D4">
        <w:rPr>
          <w:sz w:val="24"/>
          <w:szCs w:val="24"/>
        </w:rPr>
        <w:t xml:space="preserve">The Secretary has sole </w:t>
      </w:r>
      <w:r w:rsidR="00673146">
        <w:rPr>
          <w:sz w:val="24"/>
          <w:szCs w:val="24"/>
        </w:rPr>
        <w:t>authority to probate estates of</w:t>
      </w:r>
      <w:r w:rsidR="00C61CB5">
        <w:rPr>
          <w:sz w:val="24"/>
          <w:szCs w:val="24"/>
        </w:rPr>
        <w:t xml:space="preserve"> individual </w:t>
      </w:r>
      <w:r w:rsidRPr="00E932D4">
        <w:rPr>
          <w:sz w:val="24"/>
          <w:szCs w:val="24"/>
        </w:rPr>
        <w:t>Indians</w:t>
      </w:r>
      <w:r w:rsidR="00C61CB5">
        <w:rPr>
          <w:sz w:val="24"/>
          <w:szCs w:val="24"/>
        </w:rPr>
        <w:t xml:space="preserve"> owning trust or restricted property</w:t>
      </w:r>
      <w:r w:rsidRPr="00E932D4">
        <w:rPr>
          <w:sz w:val="24"/>
          <w:szCs w:val="24"/>
        </w:rPr>
        <w:t xml:space="preserve"> under 25 U.S.C. 372</w:t>
      </w:r>
      <w:r w:rsidR="00C61CB5">
        <w:rPr>
          <w:sz w:val="24"/>
          <w:szCs w:val="24"/>
        </w:rPr>
        <w:t xml:space="preserve"> and 373</w:t>
      </w:r>
      <w:r w:rsidRPr="00E932D4">
        <w:rPr>
          <w:sz w:val="24"/>
          <w:szCs w:val="24"/>
        </w:rPr>
        <w:t>.  25 CFR 15 describes the Bureau of Indian A</w:t>
      </w:r>
      <w:r w:rsidR="004357ED">
        <w:rPr>
          <w:sz w:val="24"/>
          <w:szCs w:val="24"/>
        </w:rPr>
        <w:t xml:space="preserve">ffairs (BIA) procedures </w:t>
      </w:r>
      <w:r w:rsidR="00C61CB5">
        <w:rPr>
          <w:sz w:val="24"/>
          <w:szCs w:val="24"/>
        </w:rPr>
        <w:t xml:space="preserve">regarding preparation of the probate file </w:t>
      </w:r>
      <w:r w:rsidR="004357ED">
        <w:rPr>
          <w:sz w:val="24"/>
          <w:szCs w:val="24"/>
        </w:rPr>
        <w:t>before forwarding the file</w:t>
      </w:r>
      <w:r w:rsidRPr="00E932D4">
        <w:rPr>
          <w:sz w:val="24"/>
          <w:szCs w:val="24"/>
        </w:rPr>
        <w:t xml:space="preserve"> to the Office of Hearing and Appeals (OHA) for disposition.  The information c</w:t>
      </w:r>
      <w:r w:rsidR="004357ED">
        <w:rPr>
          <w:sz w:val="24"/>
          <w:szCs w:val="24"/>
        </w:rPr>
        <w:t>ollection</w:t>
      </w:r>
      <w:r w:rsidRPr="00E932D4">
        <w:rPr>
          <w:sz w:val="24"/>
          <w:szCs w:val="24"/>
        </w:rPr>
        <w:t xml:space="preserve"> allow</w:t>
      </w:r>
      <w:r w:rsidR="004357ED">
        <w:rPr>
          <w:sz w:val="24"/>
          <w:szCs w:val="24"/>
        </w:rPr>
        <w:t>s</w:t>
      </w:r>
      <w:r w:rsidRPr="00E932D4">
        <w:rPr>
          <w:sz w:val="24"/>
          <w:szCs w:val="24"/>
        </w:rPr>
        <w:t xml:space="preserve"> the Secretary to obtain the information necessary to compile</w:t>
      </w:r>
      <w:r w:rsidR="00C61CB5">
        <w:rPr>
          <w:sz w:val="24"/>
          <w:szCs w:val="24"/>
        </w:rPr>
        <w:t xml:space="preserve"> a</w:t>
      </w:r>
      <w:r w:rsidRPr="00E932D4">
        <w:rPr>
          <w:sz w:val="24"/>
          <w:szCs w:val="24"/>
        </w:rPr>
        <w:t xml:space="preserve"> probate file for</w:t>
      </w:r>
      <w:r w:rsidR="00C61CB5">
        <w:rPr>
          <w:sz w:val="24"/>
          <w:szCs w:val="24"/>
        </w:rPr>
        <w:t xml:space="preserve"> deceased</w:t>
      </w:r>
      <w:r w:rsidRPr="00E932D4">
        <w:rPr>
          <w:sz w:val="24"/>
          <w:szCs w:val="24"/>
        </w:rPr>
        <w:t xml:space="preserve"> individual Indians before disposition.  </w:t>
      </w:r>
    </w:p>
    <w:p w:rsidR="00BD6B9A" w:rsidRDefault="00BD6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A45D69"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Pr="00BD6B9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6B9A" w:rsidRPr="00BD6B9A" w:rsidRDefault="00BD6B9A" w:rsidP="00BD6B9A">
      <w:pPr>
        <w:ind w:left="360"/>
        <w:rPr>
          <w:sz w:val="24"/>
          <w:szCs w:val="24"/>
        </w:rPr>
      </w:pPr>
      <w:r w:rsidRPr="00BD6B9A">
        <w:rPr>
          <w:sz w:val="24"/>
          <w:szCs w:val="24"/>
        </w:rPr>
        <w:t>The parties</w:t>
      </w:r>
      <w:r w:rsidR="00CA725D">
        <w:rPr>
          <w:sz w:val="24"/>
          <w:szCs w:val="24"/>
        </w:rPr>
        <w:t xml:space="preserve"> who</w:t>
      </w:r>
      <w:r w:rsidR="004357ED">
        <w:rPr>
          <w:sz w:val="24"/>
          <w:szCs w:val="24"/>
        </w:rPr>
        <w:t xml:space="preserve"> submit information under 25 </w:t>
      </w:r>
      <w:r>
        <w:rPr>
          <w:sz w:val="24"/>
          <w:szCs w:val="24"/>
        </w:rPr>
        <w:t>CFR</w:t>
      </w:r>
      <w:r w:rsidRPr="00BD6B9A">
        <w:rPr>
          <w:sz w:val="24"/>
          <w:szCs w:val="24"/>
        </w:rPr>
        <w:t xml:space="preserve"> 15 are </w:t>
      </w:r>
      <w:r w:rsidR="00C61CB5">
        <w:rPr>
          <w:sz w:val="24"/>
          <w:szCs w:val="24"/>
        </w:rPr>
        <w:t xml:space="preserve">members of the </w:t>
      </w:r>
      <w:r w:rsidR="00C4776F">
        <w:rPr>
          <w:sz w:val="24"/>
          <w:szCs w:val="24"/>
        </w:rPr>
        <w:t>public, which</w:t>
      </w:r>
      <w:r w:rsidR="00C61CB5">
        <w:rPr>
          <w:sz w:val="24"/>
          <w:szCs w:val="24"/>
        </w:rPr>
        <w:t xml:space="preserve"> may include: </w:t>
      </w:r>
      <w:r w:rsidRPr="00BD6B9A">
        <w:rPr>
          <w:sz w:val="24"/>
          <w:szCs w:val="24"/>
        </w:rPr>
        <w:t>individual Indians</w:t>
      </w:r>
      <w:r w:rsidR="00C61CB5">
        <w:rPr>
          <w:sz w:val="24"/>
          <w:szCs w:val="24"/>
        </w:rPr>
        <w:t>,</w:t>
      </w:r>
      <w:r w:rsidRPr="00BD6B9A">
        <w:rPr>
          <w:sz w:val="24"/>
          <w:szCs w:val="24"/>
        </w:rPr>
        <w:t xml:space="preserve"> persons having claims against an Indian decedent’s estate</w:t>
      </w:r>
      <w:r w:rsidR="00C61CB5">
        <w:rPr>
          <w:sz w:val="24"/>
          <w:szCs w:val="24"/>
        </w:rPr>
        <w:t xml:space="preserve"> or other interested parties</w:t>
      </w:r>
      <w:r w:rsidRPr="00BD6B9A">
        <w:rPr>
          <w:sz w:val="24"/>
          <w:szCs w:val="24"/>
        </w:rPr>
        <w:t xml:space="preserve">.  Sections of the rule that contain information collection requirements are summarized below.  </w:t>
      </w:r>
    </w:p>
    <w:p w:rsidR="00BD6B9A" w:rsidRPr="00BD6B9A" w:rsidRDefault="00BD6B9A" w:rsidP="00BD6B9A">
      <w:pPr>
        <w:rPr>
          <w:sz w:val="24"/>
          <w:szCs w:val="24"/>
        </w:rPr>
      </w:pPr>
    </w:p>
    <w:p w:rsidR="00BD6B9A" w:rsidRPr="00BD6B9A" w:rsidRDefault="00BD6B9A" w:rsidP="00BD6B9A">
      <w:pPr>
        <w:ind w:left="360"/>
        <w:rPr>
          <w:sz w:val="24"/>
          <w:szCs w:val="24"/>
        </w:rPr>
      </w:pPr>
      <w:r w:rsidRPr="00BD6B9A">
        <w:rPr>
          <w:sz w:val="24"/>
          <w:szCs w:val="24"/>
        </w:rPr>
        <w:t xml:space="preserve">The information provided through information collection requirements is used by the BIA to identify heirs and prepare the probate file for adjudication by </w:t>
      </w:r>
      <w:r w:rsidR="00C43BF3">
        <w:rPr>
          <w:sz w:val="24"/>
          <w:szCs w:val="24"/>
        </w:rPr>
        <w:t>OHA.</w:t>
      </w:r>
      <w:r w:rsidRPr="00BD6B9A">
        <w:rPr>
          <w:sz w:val="24"/>
          <w:szCs w:val="24"/>
        </w:rPr>
        <w:t xml:space="preserve">  OHA uses the information BIA provides in the probate file to determine how the assets of a decedent’s estate should be distributed at probate.  OHA distributes those assets in accordance with 43 CFR 30.  The information is used by BIA to start the probate process, prepare a probate package for </w:t>
      </w:r>
      <w:r w:rsidR="00C4776F" w:rsidRPr="00BD6B9A">
        <w:rPr>
          <w:sz w:val="24"/>
          <w:szCs w:val="24"/>
        </w:rPr>
        <w:t>OHA,</w:t>
      </w:r>
      <w:r w:rsidRPr="00BD6B9A">
        <w:rPr>
          <w:sz w:val="24"/>
          <w:szCs w:val="24"/>
        </w:rPr>
        <w:t xml:space="preserve"> and </w:t>
      </w:r>
      <w:r w:rsidR="00C4776F" w:rsidRPr="00BD6B9A">
        <w:rPr>
          <w:sz w:val="24"/>
          <w:szCs w:val="24"/>
        </w:rPr>
        <w:t xml:space="preserve">compile </w:t>
      </w:r>
      <w:r w:rsidR="00C4776F">
        <w:rPr>
          <w:sz w:val="24"/>
          <w:szCs w:val="24"/>
        </w:rPr>
        <w:t>documents</w:t>
      </w:r>
      <w:r w:rsidR="00D9260D">
        <w:rPr>
          <w:sz w:val="24"/>
          <w:szCs w:val="24"/>
        </w:rPr>
        <w:t xml:space="preserve"> including </w:t>
      </w:r>
      <w:r w:rsidRPr="00BD6B9A">
        <w:rPr>
          <w:sz w:val="24"/>
          <w:szCs w:val="24"/>
        </w:rPr>
        <w:t>claims</w:t>
      </w:r>
      <w:r w:rsidR="00C61CB5">
        <w:rPr>
          <w:sz w:val="24"/>
          <w:szCs w:val="24"/>
        </w:rPr>
        <w:t xml:space="preserve"> and other evidence</w:t>
      </w:r>
      <w:r w:rsidRPr="00BD6B9A">
        <w:rPr>
          <w:sz w:val="24"/>
          <w:szCs w:val="24"/>
        </w:rPr>
        <w:t xml:space="preserve">. </w:t>
      </w:r>
      <w:r w:rsidR="00D9260D">
        <w:rPr>
          <w:sz w:val="24"/>
          <w:szCs w:val="24"/>
        </w:rPr>
        <w:t>Once the probate file is sent to OHA</w:t>
      </w:r>
      <w:r w:rsidR="00C4776F">
        <w:rPr>
          <w:sz w:val="24"/>
          <w:szCs w:val="24"/>
        </w:rPr>
        <w:t xml:space="preserve">, </w:t>
      </w:r>
      <w:r w:rsidR="00C4776F" w:rsidRPr="00BD6B9A">
        <w:rPr>
          <w:sz w:val="24"/>
          <w:szCs w:val="24"/>
        </w:rPr>
        <w:t>OHA adjudicates</w:t>
      </w:r>
      <w:r w:rsidRPr="00BD6B9A">
        <w:rPr>
          <w:sz w:val="24"/>
          <w:szCs w:val="24"/>
        </w:rPr>
        <w:t xml:space="preserve"> the probate and</w:t>
      </w:r>
      <w:r w:rsidR="00CA725D">
        <w:rPr>
          <w:sz w:val="24"/>
          <w:szCs w:val="24"/>
        </w:rPr>
        <w:t xml:space="preserve"> orders distribution </w:t>
      </w:r>
      <w:r w:rsidR="00C4776F">
        <w:rPr>
          <w:sz w:val="24"/>
          <w:szCs w:val="24"/>
        </w:rPr>
        <w:t>of</w:t>
      </w:r>
      <w:r w:rsidR="00C4776F" w:rsidRPr="00BD6B9A">
        <w:rPr>
          <w:sz w:val="24"/>
          <w:szCs w:val="24"/>
        </w:rPr>
        <w:t xml:space="preserve"> the</w:t>
      </w:r>
      <w:r w:rsidRPr="00BD6B9A">
        <w:rPr>
          <w:sz w:val="24"/>
          <w:szCs w:val="24"/>
        </w:rPr>
        <w:t xml:space="preserve"> decedent’s assets.  </w:t>
      </w:r>
    </w:p>
    <w:p w:rsidR="00BD6B9A" w:rsidRPr="00BD6B9A" w:rsidRDefault="00BD6B9A" w:rsidP="00BD6B9A">
      <w:pPr>
        <w:rPr>
          <w:sz w:val="24"/>
          <w:szCs w:val="24"/>
        </w:rPr>
      </w:pPr>
    </w:p>
    <w:p w:rsidR="00BD6B9A" w:rsidRPr="00BD6B9A" w:rsidRDefault="00BD6B9A" w:rsidP="00BD6B9A">
      <w:pPr>
        <w:ind w:left="360"/>
        <w:rPr>
          <w:sz w:val="24"/>
          <w:szCs w:val="24"/>
        </w:rPr>
      </w:pPr>
      <w:r w:rsidRPr="00BD6B9A">
        <w:rPr>
          <w:sz w:val="24"/>
          <w:szCs w:val="24"/>
        </w:rPr>
        <w:lastRenderedPageBreak/>
        <w:t>Part 15 includes information collection requests from the public in sections 15.9, 15.104, 15</w:t>
      </w:r>
      <w:r w:rsidR="00CA725D">
        <w:rPr>
          <w:sz w:val="24"/>
          <w:szCs w:val="24"/>
        </w:rPr>
        <w:t>.</w:t>
      </w:r>
      <w:r w:rsidRPr="00BD6B9A">
        <w:rPr>
          <w:sz w:val="24"/>
          <w:szCs w:val="24"/>
        </w:rPr>
        <w:t>105</w:t>
      </w:r>
      <w:r w:rsidR="00C43BF3" w:rsidRPr="00BD6B9A">
        <w:rPr>
          <w:sz w:val="24"/>
          <w:szCs w:val="24"/>
        </w:rPr>
        <w:t>,</w:t>
      </w:r>
      <w:r w:rsidR="00D9260D">
        <w:rPr>
          <w:sz w:val="24"/>
          <w:szCs w:val="24"/>
        </w:rPr>
        <w:t xml:space="preserve"> 15.202,</w:t>
      </w:r>
      <w:r w:rsidR="00C43BF3" w:rsidRPr="00BD6B9A">
        <w:rPr>
          <w:sz w:val="24"/>
          <w:szCs w:val="24"/>
        </w:rPr>
        <w:t xml:space="preserve"> 15.203</w:t>
      </w:r>
      <w:r w:rsidRPr="00BD6B9A">
        <w:rPr>
          <w:sz w:val="24"/>
          <w:szCs w:val="24"/>
        </w:rPr>
        <w:t>, 15.301</w:t>
      </w:r>
      <w:r w:rsidR="00C4776F" w:rsidRPr="00BD6B9A">
        <w:rPr>
          <w:sz w:val="24"/>
          <w:szCs w:val="24"/>
        </w:rPr>
        <w:t>, and</w:t>
      </w:r>
      <w:r w:rsidRPr="00BD6B9A">
        <w:rPr>
          <w:sz w:val="24"/>
          <w:szCs w:val="24"/>
        </w:rPr>
        <w:t xml:space="preserve"> 15.305.  No forms are associated with these items of information.</w:t>
      </w:r>
      <w:r w:rsidR="006F3010">
        <w:rPr>
          <w:sz w:val="24"/>
          <w:szCs w:val="24"/>
        </w:rPr>
        <w:t xml:space="preserve">  The purpose of collecting the types of information listed below is to ensure that the BIA has a complete probate file to forward to OHA.  OHA needs a probate file and information regarding the decedent to adjudicate the trust estate.</w:t>
      </w:r>
    </w:p>
    <w:p w:rsidR="00BD6B9A" w:rsidRPr="00BD6B9A" w:rsidRDefault="00BD6B9A" w:rsidP="00BD6B9A">
      <w:pPr>
        <w:tabs>
          <w:tab w:val="left" w:pos="2865"/>
        </w:tabs>
        <w:rPr>
          <w:sz w:val="24"/>
          <w:szCs w:val="24"/>
        </w:rPr>
      </w:pPr>
      <w:r w:rsidRPr="00BD6B9A">
        <w:rPr>
          <w:sz w:val="24"/>
          <w:szCs w:val="24"/>
        </w:rPr>
        <w:tab/>
      </w:r>
    </w:p>
    <w:p w:rsidR="00BD6B9A" w:rsidRPr="00BD6B9A" w:rsidRDefault="00BD6B9A" w:rsidP="00BD6B9A">
      <w:pPr>
        <w:widowControl/>
        <w:numPr>
          <w:ilvl w:val="0"/>
          <w:numId w:val="11"/>
        </w:numPr>
        <w:autoSpaceDE/>
        <w:autoSpaceDN/>
        <w:adjustRightInd/>
        <w:rPr>
          <w:sz w:val="24"/>
          <w:szCs w:val="24"/>
        </w:rPr>
      </w:pPr>
      <w:r w:rsidRPr="00BD6B9A">
        <w:rPr>
          <w:sz w:val="24"/>
          <w:szCs w:val="24"/>
        </w:rPr>
        <w:t>Section 15.9 requires a testator who is self-proving his or her will to file a sworn statement establishing that the document is their last will and testament, that he or she declared the document to be their last will and testament and signed in the presence of two witnesses, that the will was read and explained before he or she signed it, that the will clearly and accurately reflects his or her interests, that he or she willingly made and executed the will as their free and voluntary act.  This section also requires that two witnesses sign sworn statements that the testator declared the document to be his or her will, signed the document in the presence of the witness, was not acting under duress, menace, fraud, or undue influence of any person, and in the witness’s opinion, is mentally capable of disposing his or her estate by will.  OHA will use the affidavits in place of taking the testimony</w:t>
      </w:r>
      <w:r w:rsidR="00CA725D">
        <w:rPr>
          <w:sz w:val="24"/>
          <w:szCs w:val="24"/>
        </w:rPr>
        <w:t xml:space="preserve"> of witnesses when probating an estate. </w:t>
      </w:r>
    </w:p>
    <w:p w:rsidR="00BD6B9A" w:rsidRPr="00BD6B9A" w:rsidRDefault="00BD6B9A" w:rsidP="00BD6B9A">
      <w:pPr>
        <w:ind w:left="360"/>
        <w:rPr>
          <w:sz w:val="24"/>
          <w:szCs w:val="24"/>
        </w:rPr>
      </w:pPr>
    </w:p>
    <w:p w:rsidR="00BD6B9A" w:rsidRPr="00BD6B9A" w:rsidRDefault="00BD6B9A" w:rsidP="00BD6B9A">
      <w:pPr>
        <w:widowControl/>
        <w:numPr>
          <w:ilvl w:val="0"/>
          <w:numId w:val="11"/>
        </w:numPr>
        <w:autoSpaceDE/>
        <w:autoSpaceDN/>
        <w:adjustRightInd/>
        <w:rPr>
          <w:sz w:val="24"/>
          <w:szCs w:val="24"/>
        </w:rPr>
      </w:pPr>
      <w:r w:rsidRPr="00BD6B9A">
        <w:rPr>
          <w:sz w:val="24"/>
          <w:szCs w:val="24"/>
        </w:rPr>
        <w:t>Section 15.104 adds a requirement for persons</w:t>
      </w:r>
      <w:r w:rsidR="00802ED4">
        <w:rPr>
          <w:sz w:val="24"/>
          <w:szCs w:val="24"/>
        </w:rPr>
        <w:t xml:space="preserve"> to provide a certified copy of a death certificate if one exists.  If a certified copy of a death certificate is</w:t>
      </w:r>
      <w:r w:rsidRPr="00BD6B9A">
        <w:rPr>
          <w:sz w:val="24"/>
          <w:szCs w:val="24"/>
        </w:rPr>
        <w:t xml:space="preserve"> unable to</w:t>
      </w:r>
      <w:r w:rsidR="00802ED4">
        <w:rPr>
          <w:sz w:val="24"/>
          <w:szCs w:val="24"/>
        </w:rPr>
        <w:t xml:space="preserve"> be provided, persons must</w:t>
      </w:r>
      <w:r w:rsidRPr="00BD6B9A">
        <w:rPr>
          <w:sz w:val="24"/>
          <w:szCs w:val="24"/>
        </w:rPr>
        <w:t xml:space="preserve"> provide a</w:t>
      </w:r>
      <w:r w:rsidR="00802ED4">
        <w:rPr>
          <w:sz w:val="24"/>
          <w:szCs w:val="24"/>
        </w:rPr>
        <w:t xml:space="preserve">n affidavit that includes the following information: </w:t>
      </w:r>
      <w:r w:rsidR="00C43BF3">
        <w:rPr>
          <w:sz w:val="24"/>
          <w:szCs w:val="24"/>
        </w:rPr>
        <w:t xml:space="preserve"> the state, city, reservation, location, date and cause of death, the last known address of the deceased, names and addresses of others who may have information about the deceased.</w:t>
      </w:r>
      <w:r w:rsidRPr="00BD6B9A">
        <w:rPr>
          <w:sz w:val="24"/>
          <w:szCs w:val="24"/>
        </w:rPr>
        <w:t xml:space="preserve"> </w:t>
      </w:r>
      <w:r w:rsidR="00802ED4">
        <w:rPr>
          <w:sz w:val="24"/>
          <w:szCs w:val="24"/>
        </w:rPr>
        <w:t xml:space="preserve"> T</w:t>
      </w:r>
      <w:r w:rsidRPr="00BD6B9A">
        <w:rPr>
          <w:sz w:val="24"/>
          <w:szCs w:val="24"/>
        </w:rPr>
        <w:t xml:space="preserve">his </w:t>
      </w:r>
      <w:r w:rsidR="00C4776F" w:rsidRPr="00BD6B9A">
        <w:rPr>
          <w:sz w:val="24"/>
          <w:szCs w:val="24"/>
        </w:rPr>
        <w:t>information ensures</w:t>
      </w:r>
      <w:r w:rsidRPr="00BD6B9A">
        <w:rPr>
          <w:sz w:val="24"/>
          <w:szCs w:val="24"/>
        </w:rPr>
        <w:t xml:space="preserve"> that BIA has the information it needs regarding the identity of the d</w:t>
      </w:r>
      <w:bookmarkStart w:id="0" w:name="_GoBack"/>
      <w:bookmarkEnd w:id="0"/>
      <w:r w:rsidRPr="00BD6B9A">
        <w:rPr>
          <w:sz w:val="24"/>
          <w:szCs w:val="24"/>
        </w:rPr>
        <w:t>eceased to collect d</w:t>
      </w:r>
      <w:r w:rsidR="00C43BF3">
        <w:rPr>
          <w:sz w:val="24"/>
          <w:szCs w:val="24"/>
        </w:rPr>
        <w:t xml:space="preserve">ocuments for the probate file. </w:t>
      </w:r>
    </w:p>
    <w:p w:rsidR="00BD6B9A" w:rsidRPr="00BD6B9A" w:rsidRDefault="00BD6B9A" w:rsidP="00BD6B9A">
      <w:pPr>
        <w:ind w:left="360"/>
        <w:rPr>
          <w:sz w:val="24"/>
          <w:szCs w:val="24"/>
        </w:rPr>
      </w:pPr>
    </w:p>
    <w:p w:rsidR="00BD6B9A" w:rsidRDefault="00BD6B9A" w:rsidP="00C43BF3">
      <w:pPr>
        <w:widowControl/>
        <w:numPr>
          <w:ilvl w:val="0"/>
          <w:numId w:val="11"/>
        </w:numPr>
        <w:autoSpaceDE/>
        <w:autoSpaceDN/>
        <w:adjustRightInd/>
        <w:rPr>
          <w:sz w:val="24"/>
          <w:szCs w:val="24"/>
        </w:rPr>
      </w:pPr>
      <w:r w:rsidRPr="00BD6B9A">
        <w:rPr>
          <w:sz w:val="24"/>
          <w:szCs w:val="24"/>
        </w:rPr>
        <w:t xml:space="preserve">Section 15.105 lists the items that BIA needs to prepare a probate file.  While BIA actively searches for this information, the public is the most likely </w:t>
      </w:r>
      <w:r w:rsidR="00C4776F" w:rsidRPr="00BD6B9A">
        <w:rPr>
          <w:sz w:val="24"/>
          <w:szCs w:val="24"/>
        </w:rPr>
        <w:t xml:space="preserve">respondent </w:t>
      </w:r>
      <w:r w:rsidR="00C4776F">
        <w:rPr>
          <w:sz w:val="24"/>
          <w:szCs w:val="24"/>
        </w:rPr>
        <w:t>to</w:t>
      </w:r>
      <w:r w:rsidR="00802ED4">
        <w:rPr>
          <w:sz w:val="24"/>
          <w:szCs w:val="24"/>
        </w:rPr>
        <w:t xml:space="preserve"> </w:t>
      </w:r>
      <w:r w:rsidR="00C4776F">
        <w:rPr>
          <w:sz w:val="24"/>
          <w:szCs w:val="24"/>
        </w:rPr>
        <w:t xml:space="preserve">provide </w:t>
      </w:r>
      <w:r w:rsidR="00C4776F" w:rsidRPr="00BD6B9A">
        <w:rPr>
          <w:sz w:val="24"/>
          <w:szCs w:val="24"/>
        </w:rPr>
        <w:t>this</w:t>
      </w:r>
      <w:r w:rsidRPr="00BD6B9A">
        <w:rPr>
          <w:sz w:val="24"/>
          <w:szCs w:val="24"/>
        </w:rPr>
        <w:t xml:space="preserve"> information.  </w:t>
      </w:r>
    </w:p>
    <w:p w:rsidR="00425CFF" w:rsidRDefault="00425CFF" w:rsidP="00425CFF">
      <w:pPr>
        <w:pStyle w:val="ListParagraph"/>
        <w:widowControl/>
        <w:rPr>
          <w:rFonts w:ascii="MIonic" w:hAnsi="MIonic" w:cs="MIonic"/>
          <w:sz w:val="16"/>
          <w:szCs w:val="16"/>
        </w:rPr>
      </w:pPr>
    </w:p>
    <w:p w:rsidR="006F3010" w:rsidRDefault="006F3010" w:rsidP="00BD6B9A">
      <w:pPr>
        <w:widowControl/>
        <w:numPr>
          <w:ilvl w:val="0"/>
          <w:numId w:val="11"/>
        </w:numPr>
        <w:autoSpaceDE/>
        <w:autoSpaceDN/>
        <w:adjustRightInd/>
        <w:rPr>
          <w:sz w:val="24"/>
          <w:szCs w:val="24"/>
        </w:rPr>
      </w:pPr>
      <w:r>
        <w:rPr>
          <w:sz w:val="24"/>
          <w:szCs w:val="24"/>
        </w:rPr>
        <w:t xml:space="preserve">Section 15.202 </w:t>
      </w:r>
      <w:r w:rsidR="00C4776F">
        <w:rPr>
          <w:sz w:val="24"/>
          <w:szCs w:val="24"/>
        </w:rPr>
        <w:t>provides a</w:t>
      </w:r>
      <w:r>
        <w:rPr>
          <w:sz w:val="24"/>
          <w:szCs w:val="24"/>
        </w:rPr>
        <w:t xml:space="preserve"> list </w:t>
      </w:r>
      <w:r w:rsidR="00C4776F">
        <w:rPr>
          <w:sz w:val="24"/>
          <w:szCs w:val="24"/>
        </w:rPr>
        <w:t>of items</w:t>
      </w:r>
      <w:r>
        <w:rPr>
          <w:sz w:val="24"/>
          <w:szCs w:val="24"/>
        </w:rPr>
        <w:t xml:space="preserve"> that </w:t>
      </w:r>
      <w:r w:rsidR="00C4776F">
        <w:rPr>
          <w:sz w:val="24"/>
          <w:szCs w:val="24"/>
        </w:rPr>
        <w:t>BIA must</w:t>
      </w:r>
      <w:r>
        <w:rPr>
          <w:sz w:val="24"/>
          <w:szCs w:val="24"/>
        </w:rPr>
        <w:t xml:space="preserve"> include in the probate file.  Some of the information under this provision may be provided by potential heirs, devisees or tribes and may include the following types of information:</w:t>
      </w:r>
      <w:r w:rsidR="000732CE">
        <w:rPr>
          <w:sz w:val="24"/>
          <w:szCs w:val="24"/>
        </w:rPr>
        <w:t xml:space="preserve"> whether a person meets the definition of “Indian” under AIPRA</w:t>
      </w:r>
      <w:r w:rsidR="00C4776F">
        <w:rPr>
          <w:sz w:val="24"/>
          <w:szCs w:val="24"/>
        </w:rPr>
        <w:t>, enrollment</w:t>
      </w:r>
      <w:r w:rsidR="000732CE">
        <w:rPr>
          <w:sz w:val="24"/>
          <w:szCs w:val="24"/>
        </w:rPr>
        <w:t xml:space="preserve"> information</w:t>
      </w:r>
      <w:r w:rsidR="00C4776F">
        <w:rPr>
          <w:sz w:val="24"/>
          <w:szCs w:val="24"/>
        </w:rPr>
        <w:t>, whether</w:t>
      </w:r>
      <w:r w:rsidR="000732CE">
        <w:rPr>
          <w:sz w:val="24"/>
          <w:szCs w:val="24"/>
        </w:rPr>
        <w:t xml:space="preserve"> heirs are within two degrees of consanguinity of an “Indian” as defined by AIPRA, any copies of wills or codicils or revocations, </w:t>
      </w:r>
      <w:r w:rsidR="00C4776F">
        <w:rPr>
          <w:sz w:val="24"/>
          <w:szCs w:val="24"/>
        </w:rPr>
        <w:t>and any</w:t>
      </w:r>
      <w:r w:rsidR="000732CE">
        <w:rPr>
          <w:sz w:val="24"/>
          <w:szCs w:val="24"/>
        </w:rPr>
        <w:t xml:space="preserve"> statement of renouncing an interest.  The public or Tribes may be the</w:t>
      </w:r>
      <w:r>
        <w:rPr>
          <w:sz w:val="24"/>
          <w:szCs w:val="24"/>
        </w:rPr>
        <w:t xml:space="preserve"> most likely respondent to provide this</w:t>
      </w:r>
      <w:r w:rsidR="000732CE">
        <w:rPr>
          <w:sz w:val="24"/>
          <w:szCs w:val="24"/>
        </w:rPr>
        <w:t xml:space="preserve"> type of</w:t>
      </w:r>
      <w:r>
        <w:rPr>
          <w:sz w:val="24"/>
          <w:szCs w:val="24"/>
        </w:rPr>
        <w:t xml:space="preserve"> information.</w:t>
      </w:r>
    </w:p>
    <w:p w:rsidR="005303B9" w:rsidRDefault="005303B9">
      <w:pPr>
        <w:pStyle w:val="ListParagraph"/>
        <w:rPr>
          <w:sz w:val="24"/>
          <w:szCs w:val="24"/>
        </w:rPr>
      </w:pPr>
    </w:p>
    <w:p w:rsidR="00BD6B9A" w:rsidRPr="00BD6B9A" w:rsidRDefault="00BD6B9A" w:rsidP="00BD6B9A">
      <w:pPr>
        <w:widowControl/>
        <w:numPr>
          <w:ilvl w:val="0"/>
          <w:numId w:val="11"/>
        </w:numPr>
        <w:autoSpaceDE/>
        <w:autoSpaceDN/>
        <w:adjustRightInd/>
        <w:rPr>
          <w:sz w:val="24"/>
          <w:szCs w:val="24"/>
        </w:rPr>
      </w:pPr>
      <w:r w:rsidRPr="00BD6B9A">
        <w:rPr>
          <w:sz w:val="24"/>
          <w:szCs w:val="24"/>
        </w:rPr>
        <w:t>Section 15.203 states that tribes must provide information related to a probate case that the Secretary requires of them</w:t>
      </w:r>
      <w:r w:rsidR="00802ED4" w:rsidRPr="00BD6B9A">
        <w:rPr>
          <w:sz w:val="24"/>
          <w:szCs w:val="24"/>
        </w:rPr>
        <w:t>,</w:t>
      </w:r>
      <w:r w:rsidR="00802ED4">
        <w:rPr>
          <w:sz w:val="24"/>
          <w:szCs w:val="24"/>
        </w:rPr>
        <w:t xml:space="preserve"> and may include:</w:t>
      </w:r>
      <w:r w:rsidRPr="00BD6B9A">
        <w:rPr>
          <w:sz w:val="24"/>
          <w:szCs w:val="24"/>
        </w:rPr>
        <w:t xml:space="preserve"> enrollment and family history data</w:t>
      </w:r>
      <w:r w:rsidR="00802ED4">
        <w:rPr>
          <w:sz w:val="24"/>
          <w:szCs w:val="24"/>
        </w:rPr>
        <w:t xml:space="preserve">, or </w:t>
      </w:r>
      <w:r w:rsidR="000732CE">
        <w:rPr>
          <w:sz w:val="24"/>
          <w:szCs w:val="24"/>
        </w:rPr>
        <w:t xml:space="preserve">certain </w:t>
      </w:r>
      <w:r w:rsidR="00802ED4">
        <w:rPr>
          <w:sz w:val="24"/>
          <w:szCs w:val="24"/>
        </w:rPr>
        <w:t>property title documents and a copy of Tribal probate orders if they exist</w:t>
      </w:r>
      <w:r w:rsidRPr="00BD6B9A">
        <w:rPr>
          <w:sz w:val="24"/>
          <w:szCs w:val="24"/>
        </w:rPr>
        <w:t xml:space="preserve">.  Completion of these information collection requests will ensure that the OHA receives the information it needs to probate each estate, allowing OHA </w:t>
      </w:r>
      <w:r w:rsidR="00D9260D">
        <w:rPr>
          <w:sz w:val="24"/>
          <w:szCs w:val="24"/>
        </w:rPr>
        <w:t xml:space="preserve">to </w:t>
      </w:r>
      <w:r w:rsidRPr="00BD6B9A">
        <w:rPr>
          <w:sz w:val="24"/>
          <w:szCs w:val="24"/>
        </w:rPr>
        <w:t xml:space="preserve">meet the needs of trust asset beneficiaries in the most accurate and timely manner possible.  </w:t>
      </w:r>
    </w:p>
    <w:p w:rsidR="00BD6B9A" w:rsidRPr="00BD6B9A" w:rsidRDefault="00BD6B9A" w:rsidP="00BD6B9A">
      <w:pPr>
        <w:rPr>
          <w:sz w:val="24"/>
          <w:szCs w:val="24"/>
        </w:rPr>
      </w:pPr>
    </w:p>
    <w:p w:rsidR="00BD6B9A" w:rsidRPr="00BD6B9A" w:rsidRDefault="00BD6B9A" w:rsidP="00BD6B9A">
      <w:pPr>
        <w:widowControl/>
        <w:numPr>
          <w:ilvl w:val="0"/>
          <w:numId w:val="11"/>
        </w:numPr>
        <w:autoSpaceDE/>
        <w:autoSpaceDN/>
        <w:adjustRightInd/>
        <w:rPr>
          <w:sz w:val="24"/>
          <w:szCs w:val="24"/>
        </w:rPr>
      </w:pPr>
      <w:r w:rsidRPr="00BD6B9A">
        <w:rPr>
          <w:sz w:val="24"/>
          <w:szCs w:val="24"/>
        </w:rPr>
        <w:t xml:space="preserve">Section 15.301 contains the </w:t>
      </w:r>
      <w:r w:rsidR="0024729E">
        <w:rPr>
          <w:sz w:val="24"/>
          <w:szCs w:val="24"/>
        </w:rPr>
        <w:t xml:space="preserve">process for </w:t>
      </w:r>
      <w:r w:rsidR="00C4776F">
        <w:rPr>
          <w:sz w:val="24"/>
          <w:szCs w:val="24"/>
        </w:rPr>
        <w:t>receiving</w:t>
      </w:r>
      <w:r w:rsidR="0024729E">
        <w:rPr>
          <w:sz w:val="24"/>
          <w:szCs w:val="24"/>
        </w:rPr>
        <w:t xml:space="preserve"> funds </w:t>
      </w:r>
      <w:r w:rsidR="00D9260D">
        <w:rPr>
          <w:sz w:val="24"/>
          <w:szCs w:val="24"/>
        </w:rPr>
        <w:t xml:space="preserve">from the </w:t>
      </w:r>
      <w:r w:rsidR="00C4776F">
        <w:rPr>
          <w:sz w:val="24"/>
          <w:szCs w:val="24"/>
        </w:rPr>
        <w:t>decedent’s</w:t>
      </w:r>
      <w:r w:rsidR="00D9260D">
        <w:rPr>
          <w:sz w:val="24"/>
          <w:szCs w:val="24"/>
        </w:rPr>
        <w:t xml:space="preserve"> IIM account </w:t>
      </w:r>
      <w:r w:rsidR="0024729E">
        <w:rPr>
          <w:sz w:val="24"/>
          <w:szCs w:val="24"/>
        </w:rPr>
        <w:t>for funeral services.</w:t>
      </w:r>
    </w:p>
    <w:p w:rsidR="00BD6B9A" w:rsidRPr="00BD6B9A" w:rsidRDefault="00BD6B9A" w:rsidP="00BD6B9A">
      <w:pPr>
        <w:rPr>
          <w:sz w:val="24"/>
          <w:szCs w:val="24"/>
        </w:rPr>
      </w:pPr>
    </w:p>
    <w:p w:rsidR="00D9260D" w:rsidRDefault="00BD6B9A" w:rsidP="000C7CAF">
      <w:pPr>
        <w:widowControl/>
        <w:numPr>
          <w:ilvl w:val="0"/>
          <w:numId w:val="11"/>
        </w:numPr>
        <w:autoSpaceDE/>
        <w:autoSpaceDN/>
        <w:adjustRightInd/>
        <w:rPr>
          <w:sz w:val="24"/>
          <w:szCs w:val="24"/>
        </w:rPr>
      </w:pPr>
      <w:r w:rsidRPr="00BD6B9A">
        <w:rPr>
          <w:sz w:val="24"/>
          <w:szCs w:val="24"/>
        </w:rPr>
        <w:t xml:space="preserve">Section </w:t>
      </w:r>
      <w:r w:rsidR="00C4776F" w:rsidRPr="00BD6B9A">
        <w:rPr>
          <w:sz w:val="24"/>
          <w:szCs w:val="24"/>
        </w:rPr>
        <w:t xml:space="preserve">15.305 </w:t>
      </w:r>
      <w:r w:rsidR="00C4776F">
        <w:rPr>
          <w:sz w:val="24"/>
          <w:szCs w:val="24"/>
        </w:rPr>
        <w:t>sets</w:t>
      </w:r>
      <w:r w:rsidR="0024729E">
        <w:rPr>
          <w:sz w:val="24"/>
          <w:szCs w:val="24"/>
        </w:rPr>
        <w:t xml:space="preserve"> forth the requirements for filing </w:t>
      </w:r>
      <w:r w:rsidR="00C4776F">
        <w:rPr>
          <w:sz w:val="24"/>
          <w:szCs w:val="24"/>
        </w:rPr>
        <w:t xml:space="preserve">a </w:t>
      </w:r>
      <w:r w:rsidR="00C4776F" w:rsidRPr="00BD6B9A">
        <w:rPr>
          <w:sz w:val="24"/>
          <w:szCs w:val="24"/>
        </w:rPr>
        <w:t>claim</w:t>
      </w:r>
      <w:r w:rsidRPr="00BD6B9A">
        <w:rPr>
          <w:sz w:val="24"/>
          <w:szCs w:val="24"/>
        </w:rPr>
        <w:t xml:space="preserve"> against the estate</w:t>
      </w:r>
      <w:r w:rsidR="0024729E">
        <w:rPr>
          <w:sz w:val="24"/>
          <w:szCs w:val="24"/>
        </w:rPr>
        <w:t xml:space="preserve">.  Information collected under this provision includes: </w:t>
      </w:r>
      <w:r w:rsidRPr="00BD6B9A">
        <w:rPr>
          <w:sz w:val="24"/>
          <w:szCs w:val="24"/>
        </w:rPr>
        <w:t xml:space="preserve"> </w:t>
      </w:r>
      <w:r w:rsidR="000732CE">
        <w:rPr>
          <w:sz w:val="24"/>
          <w:szCs w:val="24"/>
        </w:rPr>
        <w:t xml:space="preserve"> </w:t>
      </w:r>
      <w:r w:rsidR="000732CE" w:rsidRPr="000C7CAF">
        <w:rPr>
          <w:sz w:val="24"/>
          <w:szCs w:val="24"/>
        </w:rPr>
        <w:t>submitting an</w:t>
      </w:r>
      <w:r w:rsidR="002766A9" w:rsidRPr="002766A9">
        <w:rPr>
          <w:sz w:val="24"/>
          <w:szCs w:val="24"/>
        </w:rPr>
        <w:t xml:space="preserve"> itemized statement of the claim, including copies of any supporting documents such as signed notes, account records, billing records, and journal entries. The itemized statement must also include: (1) The date and amount of the original debt;(2) The dates, amounts, and identity of the </w:t>
      </w:r>
      <w:r w:rsidR="00C4776F" w:rsidRPr="002766A9">
        <w:rPr>
          <w:sz w:val="24"/>
          <w:szCs w:val="24"/>
        </w:rPr>
        <w:t>payer</w:t>
      </w:r>
      <w:r w:rsidR="002766A9" w:rsidRPr="002766A9">
        <w:rPr>
          <w:sz w:val="24"/>
          <w:szCs w:val="24"/>
        </w:rPr>
        <w:t xml:space="preserve"> for any payments made; (3) The dates, amounts, product or service, and identity of any person making charges on the account; (4) The balance remaining on the debt on the date of the decedent's death; </w:t>
      </w:r>
      <w:r w:rsidR="00C4776F" w:rsidRPr="002766A9">
        <w:rPr>
          <w:sz w:val="24"/>
          <w:szCs w:val="24"/>
        </w:rPr>
        <w:t>and (</w:t>
      </w:r>
      <w:r w:rsidR="002766A9" w:rsidRPr="002766A9">
        <w:rPr>
          <w:sz w:val="24"/>
          <w:szCs w:val="24"/>
        </w:rPr>
        <w:t>5) Any evidence that the decedent disputed the amount of the claim.</w:t>
      </w:r>
      <w:r w:rsidR="000C7CAF">
        <w:rPr>
          <w:sz w:val="24"/>
          <w:szCs w:val="24"/>
        </w:rPr>
        <w:t xml:space="preserve"> </w:t>
      </w:r>
    </w:p>
    <w:p w:rsidR="008D2811" w:rsidRDefault="008D2811">
      <w:pPr>
        <w:pStyle w:val="ListParagraph"/>
        <w:rPr>
          <w:sz w:val="24"/>
          <w:szCs w:val="24"/>
        </w:rPr>
      </w:pPr>
    </w:p>
    <w:p w:rsidR="008D2811" w:rsidRDefault="002766A9">
      <w:pPr>
        <w:widowControl/>
        <w:autoSpaceDE/>
        <w:autoSpaceDN/>
        <w:adjustRightInd/>
        <w:rPr>
          <w:sz w:val="24"/>
          <w:szCs w:val="24"/>
        </w:rPr>
      </w:pPr>
      <w:r w:rsidRPr="002766A9">
        <w:rPr>
          <w:sz w:val="24"/>
          <w:szCs w:val="24"/>
        </w:rPr>
        <w:t>An affidavit must also be submitted under this provision that verifies the balance due and states whether: (1) Parties other than the decedent are responsible for any portion of the debt alleged; (2) Any known or claimed offsets to the alleged debt exist;  (3) The creditor or anyone on behalf of the creditor has filed a claim or sought reimbursement against the decedent's non-trust or non-restricted property in any other judicial or quasi-judicial proceeding, and the status of such action; and  (4) The creditor or anyone on behalf of the creditor has filed a claim or sought reimbursement against the decedent's trust or restricted property in any other judicial or quasi-judicial proceeding, and the status of such action.</w:t>
      </w:r>
      <w:r w:rsidR="000732CE">
        <w:t xml:space="preserve">  </w:t>
      </w:r>
    </w:p>
    <w:p w:rsidR="00272E66" w:rsidRDefault="00272E66"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A45D69"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Default="00D32E9F" w:rsidP="001C32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2E9F">
        <w:rPr>
          <w:sz w:val="24"/>
          <w:szCs w:val="24"/>
        </w:rPr>
        <w:t>For this collection, we use limited automated, electronic, mec</w:t>
      </w:r>
      <w:r w:rsidR="001C3278">
        <w:rPr>
          <w:sz w:val="24"/>
          <w:szCs w:val="24"/>
        </w:rPr>
        <w:t xml:space="preserve">hanical, or other technological </w:t>
      </w:r>
      <w:r w:rsidRPr="00D32E9F">
        <w:rPr>
          <w:sz w:val="24"/>
          <w:szCs w:val="24"/>
        </w:rPr>
        <w:t>collection techniques or other forms of information technology by using the ProTrac system</w:t>
      </w:r>
      <w:r w:rsidR="00D9260D">
        <w:rPr>
          <w:sz w:val="24"/>
          <w:szCs w:val="24"/>
        </w:rPr>
        <w:t xml:space="preserve"> </w:t>
      </w:r>
      <w:r w:rsidR="000A37AF">
        <w:rPr>
          <w:sz w:val="24"/>
          <w:szCs w:val="24"/>
        </w:rPr>
        <w:t>Trust Asset and Accounting Management System (</w:t>
      </w:r>
      <w:r w:rsidR="00D9260D">
        <w:rPr>
          <w:sz w:val="24"/>
          <w:szCs w:val="24"/>
        </w:rPr>
        <w:t>TAAMS</w:t>
      </w:r>
      <w:r w:rsidR="000A37AF">
        <w:rPr>
          <w:sz w:val="24"/>
          <w:szCs w:val="24"/>
        </w:rPr>
        <w:t>)</w:t>
      </w:r>
      <w:r w:rsidR="00D9260D">
        <w:rPr>
          <w:sz w:val="24"/>
          <w:szCs w:val="24"/>
        </w:rPr>
        <w:t xml:space="preserve"> and</w:t>
      </w:r>
      <w:r w:rsidR="000A37AF">
        <w:rPr>
          <w:sz w:val="24"/>
          <w:szCs w:val="24"/>
        </w:rPr>
        <w:t xml:space="preserve"> Trust Fund </w:t>
      </w:r>
      <w:r w:rsidR="00C4776F">
        <w:rPr>
          <w:sz w:val="24"/>
          <w:szCs w:val="24"/>
        </w:rPr>
        <w:t>Accounting</w:t>
      </w:r>
      <w:r w:rsidR="000A37AF">
        <w:rPr>
          <w:sz w:val="24"/>
          <w:szCs w:val="24"/>
        </w:rPr>
        <w:t xml:space="preserve"> System</w:t>
      </w:r>
      <w:r w:rsidR="00D9260D">
        <w:rPr>
          <w:sz w:val="24"/>
          <w:szCs w:val="24"/>
        </w:rPr>
        <w:t xml:space="preserve"> </w:t>
      </w:r>
      <w:r w:rsidR="000A37AF">
        <w:rPr>
          <w:sz w:val="24"/>
          <w:szCs w:val="24"/>
        </w:rPr>
        <w:t>(</w:t>
      </w:r>
      <w:r w:rsidR="00D9260D">
        <w:rPr>
          <w:sz w:val="24"/>
          <w:szCs w:val="24"/>
        </w:rPr>
        <w:t>TFAS</w:t>
      </w:r>
      <w:r w:rsidR="000A37AF">
        <w:rPr>
          <w:sz w:val="24"/>
          <w:szCs w:val="24"/>
        </w:rPr>
        <w:t>)</w:t>
      </w:r>
      <w:r w:rsidRPr="00D32E9F">
        <w:rPr>
          <w:sz w:val="24"/>
          <w:szCs w:val="24"/>
        </w:rPr>
        <w:t xml:space="preserve"> to </w:t>
      </w:r>
      <w:r w:rsidR="00C4776F" w:rsidRPr="00D32E9F">
        <w:rPr>
          <w:sz w:val="24"/>
          <w:szCs w:val="24"/>
        </w:rPr>
        <w:t>maintain records</w:t>
      </w:r>
      <w:r w:rsidR="000A37AF">
        <w:rPr>
          <w:sz w:val="24"/>
          <w:szCs w:val="24"/>
        </w:rPr>
        <w:t xml:space="preserve"> relevant to probate</w:t>
      </w:r>
      <w:r w:rsidRPr="00D32E9F">
        <w:rPr>
          <w:sz w:val="24"/>
          <w:szCs w:val="24"/>
        </w:rPr>
        <w:t xml:space="preserve">.  </w:t>
      </w:r>
      <w:r w:rsidR="000A37AF">
        <w:rPr>
          <w:sz w:val="24"/>
          <w:szCs w:val="24"/>
        </w:rPr>
        <w:t xml:space="preserve"> There are several </w:t>
      </w:r>
      <w:r w:rsidRPr="00D32E9F">
        <w:rPr>
          <w:sz w:val="24"/>
          <w:szCs w:val="24"/>
        </w:rPr>
        <w:t>Privacy Act system of records notice</w:t>
      </w:r>
      <w:r w:rsidR="000A37AF">
        <w:rPr>
          <w:sz w:val="24"/>
          <w:szCs w:val="24"/>
        </w:rPr>
        <w:t>s</w:t>
      </w:r>
      <w:r w:rsidRPr="00D32E9F">
        <w:rPr>
          <w:sz w:val="24"/>
          <w:szCs w:val="24"/>
        </w:rPr>
        <w:t xml:space="preserve"> related to probate records</w:t>
      </w:r>
      <w:r w:rsidR="000A37AF">
        <w:rPr>
          <w:sz w:val="24"/>
          <w:szCs w:val="24"/>
        </w:rPr>
        <w:t xml:space="preserve"> and include: </w:t>
      </w:r>
      <w:r w:rsidRPr="00D32E9F">
        <w:rPr>
          <w:sz w:val="24"/>
          <w:szCs w:val="24"/>
        </w:rPr>
        <w:t xml:space="preserve"> BIA-27 BIA ProTrac/Probate Files</w:t>
      </w:r>
      <w:r w:rsidR="00C4776F" w:rsidRPr="00D32E9F">
        <w:rPr>
          <w:sz w:val="24"/>
          <w:szCs w:val="24"/>
        </w:rPr>
        <w:t>,</w:t>
      </w:r>
      <w:r w:rsidR="00C4776F">
        <w:rPr>
          <w:sz w:val="24"/>
          <w:szCs w:val="24"/>
        </w:rPr>
        <w:t xml:space="preserve"> [</w:t>
      </w:r>
      <w:r w:rsidR="00A40DC1">
        <w:rPr>
          <w:sz w:val="24"/>
          <w:szCs w:val="24"/>
        </w:rPr>
        <w:t>72 FR 8767]</w:t>
      </w:r>
      <w:r w:rsidR="00C4776F">
        <w:rPr>
          <w:sz w:val="24"/>
          <w:szCs w:val="24"/>
        </w:rPr>
        <w:t>; BIA</w:t>
      </w:r>
      <w:r w:rsidR="00A40DC1">
        <w:rPr>
          <w:sz w:val="24"/>
          <w:szCs w:val="24"/>
        </w:rPr>
        <w:t>-04 I</w:t>
      </w:r>
      <w:r w:rsidR="00F9433C">
        <w:rPr>
          <w:sz w:val="24"/>
          <w:szCs w:val="24"/>
        </w:rPr>
        <w:t>ndian Land Records [72 FR 8772];</w:t>
      </w:r>
      <w:r w:rsidR="00A40DC1">
        <w:rPr>
          <w:sz w:val="24"/>
          <w:szCs w:val="24"/>
        </w:rPr>
        <w:t xml:space="preserve"> </w:t>
      </w:r>
      <w:r w:rsidR="000A37AF">
        <w:rPr>
          <w:sz w:val="24"/>
          <w:szCs w:val="24"/>
        </w:rPr>
        <w:t xml:space="preserve">and </w:t>
      </w:r>
      <w:r w:rsidR="00A40DC1">
        <w:rPr>
          <w:sz w:val="24"/>
          <w:szCs w:val="24"/>
        </w:rPr>
        <w:t>BIA-25</w:t>
      </w:r>
      <w:r w:rsidR="000A37AF">
        <w:rPr>
          <w:sz w:val="24"/>
          <w:szCs w:val="24"/>
        </w:rPr>
        <w:t xml:space="preserve"> Integrated Records Management System (IRMS) [72 FR 8769].  These notices were</w:t>
      </w:r>
      <w:r w:rsidR="00C4776F" w:rsidRPr="00D32E9F">
        <w:rPr>
          <w:sz w:val="24"/>
          <w:szCs w:val="24"/>
        </w:rPr>
        <w:t xml:space="preserve"> published</w:t>
      </w:r>
      <w:r w:rsidRPr="00D32E9F">
        <w:rPr>
          <w:sz w:val="24"/>
          <w:szCs w:val="24"/>
        </w:rPr>
        <w:t xml:space="preserve"> in the Federal Register </w:t>
      </w:r>
      <w:r w:rsidR="00C4776F">
        <w:rPr>
          <w:sz w:val="24"/>
          <w:szCs w:val="24"/>
        </w:rPr>
        <w:t>on</w:t>
      </w:r>
      <w:r w:rsidR="00C4776F" w:rsidRPr="00D32E9F">
        <w:rPr>
          <w:sz w:val="24"/>
          <w:szCs w:val="24"/>
        </w:rPr>
        <w:t xml:space="preserve"> February</w:t>
      </w:r>
      <w:r w:rsidRPr="00D32E9F">
        <w:rPr>
          <w:sz w:val="24"/>
          <w:szCs w:val="24"/>
        </w:rPr>
        <w:t xml:space="preserve"> 27, 2007</w:t>
      </w:r>
      <w:r w:rsidR="000A37AF">
        <w:rPr>
          <w:sz w:val="24"/>
          <w:szCs w:val="24"/>
        </w:rPr>
        <w:t xml:space="preserve">.  </w:t>
      </w:r>
      <w:r w:rsidR="00C4776F">
        <w:rPr>
          <w:sz w:val="24"/>
          <w:szCs w:val="24"/>
        </w:rPr>
        <w:t>Another Privacy</w:t>
      </w:r>
      <w:r w:rsidR="000A37AF">
        <w:rPr>
          <w:sz w:val="24"/>
          <w:szCs w:val="24"/>
        </w:rPr>
        <w:t xml:space="preserve"> Act system of records relevant to probate: OS-02, Individual Indian Monies (IIM) Trust Funds [73 FR 77824) was published in the Federal Register on December 19, 2008.</w:t>
      </w:r>
    </w:p>
    <w:p w:rsidR="0024729E" w:rsidRDefault="0024729E" w:rsidP="00D32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4729E" w:rsidRPr="0067072E" w:rsidRDefault="0024729E" w:rsidP="001C32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7072E">
        <w:rPr>
          <w:sz w:val="24"/>
          <w:szCs w:val="24"/>
        </w:rPr>
        <w:t>The Division of P</w:t>
      </w:r>
      <w:r w:rsidR="001760A9" w:rsidRPr="0067072E">
        <w:rPr>
          <w:sz w:val="24"/>
          <w:szCs w:val="24"/>
        </w:rPr>
        <w:t xml:space="preserve">robate and Estate </w:t>
      </w:r>
      <w:r w:rsidRPr="0067072E">
        <w:rPr>
          <w:sz w:val="24"/>
          <w:szCs w:val="24"/>
        </w:rPr>
        <w:t>S</w:t>
      </w:r>
      <w:r w:rsidR="001760A9" w:rsidRPr="0067072E">
        <w:rPr>
          <w:sz w:val="24"/>
          <w:szCs w:val="24"/>
        </w:rPr>
        <w:t xml:space="preserve">ervices has no specific form to collect the information for </w:t>
      </w:r>
      <w:r w:rsidRPr="0067072E">
        <w:rPr>
          <w:sz w:val="24"/>
          <w:szCs w:val="24"/>
        </w:rPr>
        <w:t>the probate file.</w:t>
      </w:r>
      <w:r w:rsidR="001760A9" w:rsidRPr="0067072E">
        <w:rPr>
          <w:sz w:val="24"/>
          <w:szCs w:val="24"/>
        </w:rPr>
        <w:t xml:space="preserve">  Information regarding the collection of information for putting together a probate package is written down on worksheets when interviews are conducted with interested </w:t>
      </w:r>
      <w:r w:rsidR="001760A9" w:rsidRPr="0067072E">
        <w:rPr>
          <w:sz w:val="24"/>
          <w:szCs w:val="24"/>
        </w:rPr>
        <w:lastRenderedPageBreak/>
        <w:t>parties.  There are times when the information is submitted via email</w:t>
      </w:r>
      <w:r w:rsidRPr="0067072E">
        <w:rPr>
          <w:sz w:val="24"/>
          <w:szCs w:val="24"/>
        </w:rPr>
        <w:t>.</w:t>
      </w:r>
    </w:p>
    <w:p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A45D69" w:rsidRPr="00B665EB">
        <w:rPr>
          <w:b/>
          <w:sz w:val="24"/>
          <w:szCs w:val="24"/>
        </w:rPr>
        <w:t>Describe efforts to identify duplication.  Show specifically why any similar information already available cannot be used or modified for use for the purposes described in Item 2 above.</w:t>
      </w:r>
    </w:p>
    <w:p w:rsidR="00D32E9F" w:rsidRDefault="00D32E9F"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32E9F" w:rsidRPr="00D32E9F" w:rsidRDefault="00D32E9F" w:rsidP="001C3278">
      <w:pPr>
        <w:rPr>
          <w:sz w:val="24"/>
          <w:szCs w:val="24"/>
        </w:rPr>
      </w:pPr>
      <w:r w:rsidRPr="00D32E9F">
        <w:rPr>
          <w:sz w:val="24"/>
          <w:szCs w:val="24"/>
        </w:rPr>
        <w:t xml:space="preserve">This information is not duplicated in any other data collection.  The information required is unique to the probate of Indian </w:t>
      </w:r>
      <w:r w:rsidR="00C4776F" w:rsidRPr="00D32E9F">
        <w:rPr>
          <w:sz w:val="24"/>
          <w:szCs w:val="24"/>
        </w:rPr>
        <w:t xml:space="preserve">decedents’ </w:t>
      </w:r>
      <w:r w:rsidR="00C4776F">
        <w:rPr>
          <w:sz w:val="24"/>
          <w:szCs w:val="24"/>
        </w:rPr>
        <w:t>trust</w:t>
      </w:r>
      <w:r w:rsidR="0024729E">
        <w:rPr>
          <w:sz w:val="24"/>
          <w:szCs w:val="24"/>
        </w:rPr>
        <w:t xml:space="preserve"> </w:t>
      </w:r>
      <w:r w:rsidRPr="00D32E9F">
        <w:rPr>
          <w:sz w:val="24"/>
          <w:szCs w:val="24"/>
        </w:rPr>
        <w:t xml:space="preserve">estates and no similar information is found in any other collection.  In keeping with the Paperwork Reduction Act and other statutory requirements, the information collected is the minimum needed for the intended purpose.   </w:t>
      </w:r>
    </w:p>
    <w:p w:rsidR="00D32E9F" w:rsidRPr="00D32E9F" w:rsidRDefault="00D32E9F" w:rsidP="00D32E9F">
      <w:pPr>
        <w:rPr>
          <w:sz w:val="24"/>
          <w:szCs w:val="24"/>
        </w:rPr>
      </w:pPr>
    </w:p>
    <w:p w:rsidR="00D32E9F" w:rsidRPr="00D32E9F" w:rsidRDefault="00D32E9F" w:rsidP="00D32E9F">
      <w:pPr>
        <w:widowControl/>
        <w:numPr>
          <w:ilvl w:val="0"/>
          <w:numId w:val="13"/>
        </w:numPr>
        <w:autoSpaceDE/>
        <w:autoSpaceDN/>
        <w:adjustRightInd/>
        <w:rPr>
          <w:sz w:val="24"/>
          <w:szCs w:val="24"/>
        </w:rPr>
      </w:pPr>
      <w:r w:rsidRPr="00D32E9F">
        <w:rPr>
          <w:sz w:val="24"/>
          <w:szCs w:val="24"/>
        </w:rPr>
        <w:t>With regard to the information required in the Section 15.9 (affidavits for self-proving wills), the statements required are specific to the testator’s intentions with respect to his or her will, and therefore are not available elsewhere.</w:t>
      </w:r>
    </w:p>
    <w:p w:rsidR="00D32E9F" w:rsidRPr="00D32E9F" w:rsidRDefault="00D32E9F" w:rsidP="00D32E9F">
      <w:pPr>
        <w:ind w:left="360"/>
        <w:rPr>
          <w:sz w:val="24"/>
          <w:szCs w:val="24"/>
        </w:rPr>
      </w:pPr>
    </w:p>
    <w:p w:rsidR="00C4776F" w:rsidRDefault="00D32E9F" w:rsidP="00D32E9F">
      <w:pPr>
        <w:widowControl/>
        <w:numPr>
          <w:ilvl w:val="0"/>
          <w:numId w:val="13"/>
        </w:numPr>
        <w:autoSpaceDE/>
        <w:autoSpaceDN/>
        <w:adjustRightInd/>
        <w:rPr>
          <w:sz w:val="24"/>
          <w:szCs w:val="24"/>
        </w:rPr>
      </w:pPr>
      <w:r w:rsidRPr="00D32E9F">
        <w:rPr>
          <w:sz w:val="24"/>
          <w:szCs w:val="24"/>
        </w:rPr>
        <w:t xml:space="preserve">With regard to the information required in the Section 15.104 (information to be provided </w:t>
      </w:r>
      <w:r w:rsidR="0024729E">
        <w:rPr>
          <w:sz w:val="24"/>
          <w:szCs w:val="24"/>
        </w:rPr>
        <w:t xml:space="preserve">regarding a certified copy of a death certificate or affidavit </w:t>
      </w:r>
      <w:r w:rsidRPr="00D32E9F">
        <w:rPr>
          <w:sz w:val="24"/>
          <w:szCs w:val="24"/>
        </w:rPr>
        <w:t xml:space="preserve">when there is no death certificate) and 15.105 (documents BIA needs to prepare the probate file) this information is not available elsewhere.  </w:t>
      </w:r>
    </w:p>
    <w:p w:rsidR="00C4776F" w:rsidRDefault="00C4776F" w:rsidP="00C4776F">
      <w:pPr>
        <w:widowControl/>
        <w:autoSpaceDE/>
        <w:autoSpaceDN/>
        <w:adjustRightInd/>
        <w:rPr>
          <w:sz w:val="24"/>
          <w:szCs w:val="24"/>
        </w:rPr>
      </w:pPr>
    </w:p>
    <w:p w:rsidR="00D32E9F" w:rsidRPr="00C4776F" w:rsidRDefault="00C4776F" w:rsidP="00C4776F">
      <w:pPr>
        <w:pStyle w:val="ListParagraph"/>
        <w:widowControl/>
        <w:numPr>
          <w:ilvl w:val="0"/>
          <w:numId w:val="13"/>
        </w:numPr>
        <w:autoSpaceDE/>
        <w:autoSpaceDN/>
        <w:adjustRightInd/>
        <w:rPr>
          <w:rFonts w:ascii="Times" w:hAnsi="Times"/>
          <w:sz w:val="24"/>
        </w:rPr>
      </w:pPr>
      <w:r>
        <w:rPr>
          <w:color w:val="000000"/>
          <w:sz w:val="24"/>
        </w:rPr>
        <w:t>With regard to Sections 15.301</w:t>
      </w:r>
      <w:r w:rsidRPr="00C4776F">
        <w:rPr>
          <w:color w:val="000000"/>
          <w:sz w:val="24"/>
        </w:rPr>
        <w:t>, information regarding a request for funds out of the decedent’s IIM account to pay for funeral expenses is unique to each estate, and therefore is not available elsewhere.</w:t>
      </w:r>
    </w:p>
    <w:p w:rsidR="00D32E9F" w:rsidRPr="00D32E9F" w:rsidRDefault="00D32E9F" w:rsidP="00D32E9F">
      <w:pPr>
        <w:ind w:left="360"/>
        <w:rPr>
          <w:sz w:val="24"/>
          <w:szCs w:val="24"/>
        </w:rPr>
      </w:pPr>
    </w:p>
    <w:p w:rsidR="00D32E9F" w:rsidRPr="00D32E9F" w:rsidRDefault="00D32E9F" w:rsidP="00D32E9F">
      <w:pPr>
        <w:widowControl/>
        <w:numPr>
          <w:ilvl w:val="0"/>
          <w:numId w:val="13"/>
        </w:numPr>
        <w:autoSpaceDE/>
        <w:autoSpaceDN/>
        <w:adjustRightInd/>
        <w:rPr>
          <w:sz w:val="24"/>
          <w:szCs w:val="24"/>
        </w:rPr>
      </w:pPr>
      <w:r w:rsidRPr="00D32E9F">
        <w:rPr>
          <w:sz w:val="24"/>
          <w:szCs w:val="24"/>
        </w:rPr>
        <w:t xml:space="preserve">With regard to Sections </w:t>
      </w:r>
      <w:r w:rsidR="00C4776F" w:rsidRPr="00D32E9F">
        <w:rPr>
          <w:sz w:val="24"/>
          <w:szCs w:val="24"/>
        </w:rPr>
        <w:t>15.30</w:t>
      </w:r>
      <w:r w:rsidR="00C4776F">
        <w:rPr>
          <w:sz w:val="24"/>
          <w:szCs w:val="24"/>
        </w:rPr>
        <w:t>5,</w:t>
      </w:r>
      <w:r w:rsidRPr="00D32E9F">
        <w:rPr>
          <w:sz w:val="24"/>
          <w:szCs w:val="24"/>
        </w:rPr>
        <w:t xml:space="preserve"> </w:t>
      </w:r>
      <w:r w:rsidR="00C4776F" w:rsidRPr="00D32E9F">
        <w:rPr>
          <w:sz w:val="24"/>
          <w:szCs w:val="24"/>
        </w:rPr>
        <w:t xml:space="preserve">information </w:t>
      </w:r>
      <w:r w:rsidR="00C4776F">
        <w:rPr>
          <w:sz w:val="24"/>
          <w:szCs w:val="24"/>
        </w:rPr>
        <w:t>regarding</w:t>
      </w:r>
      <w:r w:rsidR="0024729E">
        <w:rPr>
          <w:sz w:val="24"/>
          <w:szCs w:val="24"/>
        </w:rPr>
        <w:t xml:space="preserve"> claims</w:t>
      </w:r>
      <w:r w:rsidRPr="00D32E9F">
        <w:rPr>
          <w:sz w:val="24"/>
          <w:szCs w:val="24"/>
        </w:rPr>
        <w:t xml:space="preserve"> are unique to each estate, and therefore is not available elsewhere.</w:t>
      </w:r>
    </w:p>
    <w:p w:rsidR="00D32E9F" w:rsidRPr="00D32E9F" w:rsidRDefault="00D32E9F" w:rsidP="00D32E9F">
      <w:pPr>
        <w:ind w:left="360"/>
        <w:rPr>
          <w:sz w:val="24"/>
          <w:szCs w:val="24"/>
        </w:rPr>
      </w:pPr>
    </w:p>
    <w:p w:rsidR="00D32E9F" w:rsidRPr="000C7CAF" w:rsidRDefault="00D32E9F" w:rsidP="000C7CAF">
      <w:pPr>
        <w:widowControl/>
        <w:numPr>
          <w:ilvl w:val="0"/>
          <w:numId w:val="13"/>
        </w:numPr>
        <w:autoSpaceDE/>
        <w:autoSpaceDN/>
        <w:adjustRightInd/>
        <w:rPr>
          <w:sz w:val="24"/>
          <w:szCs w:val="24"/>
        </w:rPr>
      </w:pPr>
      <w:r w:rsidRPr="00D32E9F">
        <w:rPr>
          <w:sz w:val="24"/>
          <w:szCs w:val="24"/>
        </w:rPr>
        <w:t xml:space="preserve">With regard to </w:t>
      </w:r>
      <w:r w:rsidR="00C4776F" w:rsidRPr="00D32E9F">
        <w:rPr>
          <w:sz w:val="24"/>
          <w:szCs w:val="24"/>
        </w:rPr>
        <w:t>Section</w:t>
      </w:r>
      <w:r w:rsidRPr="00D32E9F">
        <w:rPr>
          <w:sz w:val="24"/>
          <w:szCs w:val="24"/>
        </w:rPr>
        <w:t xml:space="preserve"> 15.202, the information in this section that is provided by the public </w:t>
      </w:r>
      <w:r w:rsidR="000C7CAF">
        <w:rPr>
          <w:sz w:val="24"/>
          <w:szCs w:val="24"/>
        </w:rPr>
        <w:t xml:space="preserve">or tribes is not readily available elsewhere and the public and tribes are the most likely respondents to have this information.    </w:t>
      </w:r>
      <w:r w:rsidR="000C7CAF" w:rsidRPr="000C7CAF">
        <w:rPr>
          <w:sz w:val="24"/>
          <w:szCs w:val="24"/>
        </w:rPr>
        <w:t xml:space="preserve">For remaining additional documents ,BIA </w:t>
      </w:r>
      <w:r w:rsidRPr="000C7CAF">
        <w:rPr>
          <w:sz w:val="24"/>
          <w:szCs w:val="24"/>
        </w:rPr>
        <w:t>obtain</w:t>
      </w:r>
      <w:r w:rsidR="000C7CAF" w:rsidRPr="000C7CAF">
        <w:rPr>
          <w:sz w:val="24"/>
          <w:szCs w:val="24"/>
        </w:rPr>
        <w:t>s</w:t>
      </w:r>
      <w:r w:rsidRPr="000C7CAF">
        <w:rPr>
          <w:sz w:val="24"/>
          <w:szCs w:val="24"/>
        </w:rPr>
        <w:t xml:space="preserve"> information </w:t>
      </w:r>
      <w:r w:rsidR="002766A9">
        <w:rPr>
          <w:sz w:val="24"/>
          <w:szCs w:val="24"/>
        </w:rPr>
        <w:t xml:space="preserve"> from the following  available sources:  </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accurate and adequate descriptions of all real property  from the Land Title and Records Office (LTRO);</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information on all encumbrances on the real property, including leases, from the LTRO;</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the fair market value of each real property interest from its Office of Appraisal Services</w:t>
      </w:r>
      <w:r w:rsidR="0006735A">
        <w:rPr>
          <w:sz w:val="24"/>
          <w:szCs w:val="24"/>
        </w:rPr>
        <w:t xml:space="preserve"> when </w:t>
      </w:r>
      <w:r w:rsidR="00C4776F">
        <w:rPr>
          <w:sz w:val="24"/>
          <w:szCs w:val="24"/>
        </w:rPr>
        <w:t>necessary</w:t>
      </w:r>
      <w:r w:rsidRPr="00D32E9F">
        <w:rPr>
          <w:sz w:val="24"/>
          <w:szCs w:val="24"/>
        </w:rPr>
        <w:t>;</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identify interests that represent less than 5% of the undivided interest based on LTRO records and other information it receives;</w:t>
      </w:r>
    </w:p>
    <w:p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from itself any statements or documents it has released concerning wills, codicils, or revocations;</w:t>
      </w:r>
    </w:p>
    <w:p w:rsidR="00D32E9F" w:rsidRPr="00D32E9F" w:rsidRDefault="00D32E9F" w:rsidP="00D32E9F">
      <w:pPr>
        <w:widowControl/>
        <w:numPr>
          <w:ilvl w:val="0"/>
          <w:numId w:val="12"/>
        </w:numPr>
        <w:tabs>
          <w:tab w:val="clear" w:pos="720"/>
          <w:tab w:val="num" w:pos="1440"/>
        </w:tabs>
        <w:autoSpaceDE/>
        <w:autoSpaceDN/>
        <w:adjustRightInd/>
        <w:ind w:left="1440"/>
        <w:rPr>
          <w:rStyle w:val="CommentReference"/>
        </w:rPr>
      </w:pPr>
      <w:r w:rsidRPr="00D32E9F">
        <w:rPr>
          <w:sz w:val="24"/>
          <w:szCs w:val="24"/>
        </w:rPr>
        <w:lastRenderedPageBreak/>
        <w:t>BIA will obtain information regarding disbursements made after the death of an account holder from the Office of Trust Fund Management (OTFM) within BIA’s Office of Special Trustee (OST)</w:t>
      </w:r>
      <w:r w:rsidRPr="00D32E9F">
        <w:rPr>
          <w:rStyle w:val="CommentReference"/>
          <w:sz w:val="24"/>
          <w:szCs w:val="24"/>
        </w:rPr>
        <w:t>.</w:t>
      </w:r>
    </w:p>
    <w:p w:rsidR="00D32E9F" w:rsidRPr="00D32E9F" w:rsidRDefault="00D32E9F" w:rsidP="00D32E9F">
      <w:pPr>
        <w:ind w:left="360"/>
        <w:rPr>
          <w:sz w:val="24"/>
          <w:szCs w:val="24"/>
        </w:rPr>
      </w:pPr>
    </w:p>
    <w:p w:rsidR="00D32E9F" w:rsidRPr="00D32E9F" w:rsidRDefault="00D32E9F" w:rsidP="00D32E9F">
      <w:pPr>
        <w:pStyle w:val="ListParagraph"/>
        <w:numPr>
          <w:ilvl w:val="0"/>
          <w:numId w:val="1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2E9F">
        <w:rPr>
          <w:sz w:val="24"/>
          <w:szCs w:val="24"/>
        </w:rPr>
        <w:t>With regard to the Section 15.203, BIA will request tribal enrollment</w:t>
      </w:r>
      <w:r w:rsidR="0006735A">
        <w:rPr>
          <w:sz w:val="24"/>
          <w:szCs w:val="24"/>
        </w:rPr>
        <w:t>,</w:t>
      </w:r>
      <w:r w:rsidRPr="00D32E9F">
        <w:rPr>
          <w:sz w:val="24"/>
          <w:szCs w:val="24"/>
        </w:rPr>
        <w:t xml:space="preserve"> family history</w:t>
      </w:r>
      <w:r w:rsidR="0006735A">
        <w:rPr>
          <w:sz w:val="24"/>
          <w:szCs w:val="24"/>
        </w:rPr>
        <w:t xml:space="preserve">, </w:t>
      </w:r>
      <w:r w:rsidR="000C7CAF">
        <w:rPr>
          <w:sz w:val="24"/>
          <w:szCs w:val="24"/>
        </w:rPr>
        <w:t xml:space="preserve">certain </w:t>
      </w:r>
      <w:r w:rsidR="0006735A">
        <w:rPr>
          <w:sz w:val="24"/>
          <w:szCs w:val="24"/>
        </w:rPr>
        <w:t>property title documents and tribal probate orders</w:t>
      </w:r>
      <w:r w:rsidRPr="00D32E9F">
        <w:rPr>
          <w:sz w:val="24"/>
          <w:szCs w:val="24"/>
        </w:rPr>
        <w:t xml:space="preserve"> from tribes because they are the most accurate and up-to-date source for this information.  While the public will provide enrollment information under Section 15.105, this information may not be the most current information available.  To ensure that the proper disbursements are made, BIA must obtain the most accurate information possible, which is exclusively maintained by the tribes in th</w:t>
      </w:r>
      <w:r w:rsidR="00124151">
        <w:rPr>
          <w:sz w:val="24"/>
          <w:szCs w:val="24"/>
        </w:rPr>
        <w:t>eir normal course of business.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A45D69" w:rsidRPr="00B665EB">
        <w:rPr>
          <w:b/>
          <w:sz w:val="24"/>
          <w:szCs w:val="24"/>
        </w:rPr>
        <w:t>If the collection of information impacts small businesses or other small entities, describe any methods used to minimize burden.</w:t>
      </w:r>
    </w:p>
    <w:p w:rsidR="00295103"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Default="00AC360C" w:rsidP="001C32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collection of this information does not impact small businesses or other small entities.  Tribes are not considered to be small entities by the federal government for these purposes.</w:t>
      </w:r>
    </w:p>
    <w:p w:rsidR="005A1E30" w:rsidRPr="006F2591" w:rsidRDefault="005A1E30" w:rsidP="00F943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A45D69" w:rsidRPr="00B665EB">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60F9" w:rsidRPr="00DA60F9" w:rsidRDefault="00DA60F9" w:rsidP="001C3278">
      <w:pPr>
        <w:rPr>
          <w:sz w:val="24"/>
          <w:szCs w:val="24"/>
        </w:rPr>
      </w:pPr>
      <w:r w:rsidRPr="00DA60F9">
        <w:rPr>
          <w:sz w:val="24"/>
          <w:szCs w:val="24"/>
        </w:rPr>
        <w:t xml:space="preserve">The information collection burden cannot be reduced any further without </w:t>
      </w:r>
      <w:r w:rsidR="006966AA">
        <w:rPr>
          <w:sz w:val="24"/>
          <w:szCs w:val="24"/>
        </w:rPr>
        <w:t xml:space="preserve">compromising </w:t>
      </w:r>
      <w:r w:rsidRPr="00DA60F9">
        <w:rPr>
          <w:sz w:val="24"/>
          <w:szCs w:val="24"/>
        </w:rPr>
        <w:t xml:space="preserve">the integrity of </w:t>
      </w:r>
      <w:r w:rsidR="00C4776F" w:rsidRPr="00DA60F9">
        <w:rPr>
          <w:sz w:val="24"/>
          <w:szCs w:val="24"/>
        </w:rPr>
        <w:t>the Indian</w:t>
      </w:r>
      <w:r w:rsidRPr="00DA60F9">
        <w:rPr>
          <w:sz w:val="24"/>
          <w:szCs w:val="24"/>
        </w:rPr>
        <w:t xml:space="preserve"> decedent’s estate</w:t>
      </w:r>
      <w:r w:rsidR="006966AA">
        <w:rPr>
          <w:sz w:val="24"/>
          <w:szCs w:val="24"/>
        </w:rPr>
        <w:t>.</w:t>
      </w:r>
      <w:r w:rsidRPr="00DA60F9">
        <w:rPr>
          <w:sz w:val="24"/>
          <w:szCs w:val="24"/>
        </w:rPr>
        <w:t xml:space="preserve">  If BIA is not able </w:t>
      </w:r>
      <w:r w:rsidR="00C4776F" w:rsidRPr="00DA60F9">
        <w:rPr>
          <w:sz w:val="24"/>
          <w:szCs w:val="24"/>
        </w:rPr>
        <w:t xml:space="preserve">to </w:t>
      </w:r>
      <w:r w:rsidR="00C4776F">
        <w:rPr>
          <w:sz w:val="24"/>
          <w:szCs w:val="24"/>
        </w:rPr>
        <w:t>collect</w:t>
      </w:r>
      <w:r w:rsidR="006966AA">
        <w:rPr>
          <w:sz w:val="24"/>
          <w:szCs w:val="24"/>
        </w:rPr>
        <w:t xml:space="preserve"> </w:t>
      </w:r>
      <w:r w:rsidRPr="00DA60F9">
        <w:rPr>
          <w:sz w:val="24"/>
          <w:szCs w:val="24"/>
        </w:rPr>
        <w:t xml:space="preserve">the items of </w:t>
      </w:r>
      <w:r w:rsidR="00C4776F" w:rsidRPr="00DA60F9">
        <w:rPr>
          <w:sz w:val="24"/>
          <w:szCs w:val="24"/>
        </w:rPr>
        <w:t xml:space="preserve">information </w:t>
      </w:r>
      <w:r w:rsidR="00C4776F">
        <w:rPr>
          <w:sz w:val="24"/>
          <w:szCs w:val="24"/>
        </w:rPr>
        <w:t>for</w:t>
      </w:r>
      <w:r w:rsidR="006966AA">
        <w:rPr>
          <w:sz w:val="24"/>
          <w:szCs w:val="24"/>
        </w:rPr>
        <w:t xml:space="preserve"> the</w:t>
      </w:r>
      <w:r w:rsidRPr="00DA60F9">
        <w:rPr>
          <w:sz w:val="24"/>
          <w:szCs w:val="24"/>
        </w:rPr>
        <w:t xml:space="preserve"> probate file, OHA will </w:t>
      </w:r>
      <w:r w:rsidR="006966AA">
        <w:rPr>
          <w:sz w:val="24"/>
          <w:szCs w:val="24"/>
        </w:rPr>
        <w:t xml:space="preserve">have a difficult time </w:t>
      </w:r>
      <w:r w:rsidRPr="00DA60F9">
        <w:rPr>
          <w:sz w:val="24"/>
          <w:szCs w:val="24"/>
        </w:rPr>
        <w:t>accurately captur</w:t>
      </w:r>
      <w:r w:rsidR="006966AA">
        <w:rPr>
          <w:sz w:val="24"/>
          <w:szCs w:val="24"/>
        </w:rPr>
        <w:t>ing</w:t>
      </w:r>
      <w:r w:rsidRPr="00DA60F9">
        <w:rPr>
          <w:sz w:val="24"/>
          <w:szCs w:val="24"/>
        </w:rPr>
        <w:t xml:space="preserve"> which assets are part of the estate, and to whom the assets should be distributed.  Likewise, if BIA is not able to collect</w:t>
      </w:r>
      <w:r w:rsidR="0006735A">
        <w:rPr>
          <w:sz w:val="24"/>
          <w:szCs w:val="24"/>
        </w:rPr>
        <w:t xml:space="preserve"> the information from Tribes,</w:t>
      </w:r>
      <w:r w:rsidRPr="00DA60F9">
        <w:rPr>
          <w:sz w:val="24"/>
          <w:szCs w:val="24"/>
        </w:rPr>
        <w:t xml:space="preserve"> it will potentially make decisions concerning who are eligible heirs, purchasers, and devisees based on erroneous and/or out-of-date information.  Both of these situations could result in erroneous distributions of assets, depriving heirs or devisees of their rightful claim to property.  The frequency established by the regulations—once per probate estate—is necessary because each estate contains unique assets.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A45D69" w:rsidRPr="00B665EB">
        <w:rPr>
          <w:b/>
          <w:sz w:val="24"/>
          <w:szCs w:val="24"/>
        </w:rPr>
        <w:t>Explain any special circumstances that would cause an information collection to be conducted in a manner:</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lastRenderedPageBreak/>
        <w:tab/>
        <w:t>*</w:t>
      </w:r>
      <w:r w:rsidRPr="00B665EB">
        <w:rPr>
          <w:b/>
          <w:sz w:val="24"/>
          <w:szCs w:val="24"/>
        </w:rPr>
        <w:tab/>
        <w:t>requiring the use of a statistical data classification that has not been reviewed and approved by OMB;</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1C327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A45D69"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RDefault="00750543" w:rsidP="001C32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DA60F9">
        <w:rPr>
          <w:sz w:val="24"/>
          <w:szCs w:val="24"/>
        </w:rPr>
        <w:t>deral Register on</w:t>
      </w:r>
      <w:r w:rsidR="00763F45">
        <w:rPr>
          <w:sz w:val="24"/>
          <w:szCs w:val="24"/>
        </w:rPr>
        <w:t xml:space="preserve"> October 28, 2014. (79 FR 64210)  We received one </w:t>
      </w:r>
      <w:r w:rsidR="00C64F5A">
        <w:rPr>
          <w:sz w:val="24"/>
          <w:szCs w:val="24"/>
        </w:rPr>
        <w:t>comment</w:t>
      </w:r>
      <w:r w:rsidR="00763F45">
        <w:rPr>
          <w:sz w:val="24"/>
          <w:szCs w:val="24"/>
        </w:rPr>
        <w:t xml:space="preserve"> in response to this notice.</w:t>
      </w:r>
    </w:p>
    <w:p w:rsidR="00763F45" w:rsidRDefault="00763F45" w:rsidP="001C32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3F45" w:rsidRDefault="00763F45" w:rsidP="001C32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commenter expressed disagreement with the application of the Act of August 4, 1947, 61 Stat. 731, and proposed that the repeal of the 1947 Act would reduce the burden in collecting information for probate of restricted land.  Such comments are not responsive to this notice, however, which concerns data collection under different statutes, 25 U.S.C. </w:t>
      </w:r>
      <w:r>
        <w:rPr>
          <w:rFonts w:ascii="Calibri" w:hAnsi="Calibri"/>
          <w:sz w:val="24"/>
          <w:szCs w:val="24"/>
        </w:rPr>
        <w:t>§§</w:t>
      </w:r>
      <w:r>
        <w:rPr>
          <w:sz w:val="24"/>
          <w:szCs w:val="24"/>
        </w:rPr>
        <w:t>372-373, which do not apply to members of the Five Civilized Tribes.  Therefore, no changes are warranted by this comment.</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1A4EF9">
        <w:rPr>
          <w:b/>
          <w:sz w:val="24"/>
          <w:szCs w:val="24"/>
        </w:rPr>
        <w:t xml:space="preserve">  </w:t>
      </w:r>
    </w:p>
    <w:p w:rsidR="001A4EF9" w:rsidRDefault="001A4EF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63F45" w:rsidRDefault="00763F45" w:rsidP="001A4E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763F45">
        <w:rPr>
          <w:sz w:val="24"/>
          <w:szCs w:val="24"/>
        </w:rPr>
        <w:t>The following individuals were contacted to obtain their views on the</w:t>
      </w:r>
      <w:r>
        <w:rPr>
          <w:b/>
          <w:sz w:val="24"/>
          <w:szCs w:val="24"/>
        </w:rPr>
        <w:t xml:space="preserve"> </w:t>
      </w:r>
      <w:r w:rsidRPr="00A35F19">
        <w:rPr>
          <w:color w:val="000000"/>
          <w:sz w:val="24"/>
          <w:szCs w:val="24"/>
        </w:rPr>
        <w:t xml:space="preserve">availability of data, frequency of collection, the clarity of instructions and recordkeeping, disclosure, or reporting format (if any), and on the data elements to be recorded, disclosed, or reported: </w:t>
      </w:r>
    </w:p>
    <w:p w:rsidR="00D9227B" w:rsidRDefault="006D2569" w:rsidP="00D9227B">
      <w:pPr>
        <w:pStyle w:val="ListParagraph"/>
        <w:numPr>
          <w:ilvl w:val="0"/>
          <w:numId w:val="1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lastRenderedPageBreak/>
        <w:t>Regina Walsh, 332 E. Forest Avenue, Muskegon, MI, 49442; telephone: (231) 747-9454</w:t>
      </w:r>
    </w:p>
    <w:p w:rsidR="00D9227B" w:rsidRDefault="006D2569" w:rsidP="00D9227B">
      <w:pPr>
        <w:pStyle w:val="ListParagraph"/>
        <w:numPr>
          <w:ilvl w:val="0"/>
          <w:numId w:val="1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Terry Carpenter, 103 Taylor Street, Springhill, LA 71075; telephone: (318) 578-1877</w:t>
      </w:r>
    </w:p>
    <w:p w:rsidR="00D9227B" w:rsidRDefault="00D9227B" w:rsidP="00D9227B">
      <w:pPr>
        <w:pStyle w:val="ListParagraph"/>
        <w:numPr>
          <w:ilvl w:val="0"/>
          <w:numId w:val="1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Christopher French, 2508 Phoenix Loop NW, Apt. E, </w:t>
      </w:r>
      <w:r w:rsidR="00C64F5A">
        <w:rPr>
          <w:color w:val="000000"/>
          <w:sz w:val="24"/>
          <w:szCs w:val="24"/>
        </w:rPr>
        <w:t>Bemidji</w:t>
      </w:r>
      <w:r>
        <w:rPr>
          <w:color w:val="000000"/>
          <w:sz w:val="24"/>
          <w:szCs w:val="24"/>
        </w:rPr>
        <w:t>, MN; telephone: (218) 407-0807</w:t>
      </w:r>
    </w:p>
    <w:p w:rsidR="00D9227B" w:rsidRDefault="00D9227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D9227B" w:rsidRPr="00D9227B" w:rsidRDefault="00D9227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In summary, these individuals concurred with the burden hours provided for each task and felt this information</w:t>
      </w:r>
      <w:r w:rsidR="006D2569">
        <w:rPr>
          <w:color w:val="000000"/>
          <w:sz w:val="24"/>
          <w:szCs w:val="24"/>
        </w:rPr>
        <w:t xml:space="preserve"> collection was necessary.  </w:t>
      </w:r>
      <w:r w:rsidR="009E212F">
        <w:rPr>
          <w:color w:val="000000"/>
          <w:sz w:val="24"/>
          <w:szCs w:val="24"/>
        </w:rPr>
        <w:t>In addition, they stated the instruction</w:t>
      </w:r>
      <w:r w:rsidR="006D2569">
        <w:rPr>
          <w:color w:val="000000"/>
          <w:sz w:val="24"/>
          <w:szCs w:val="24"/>
        </w:rPr>
        <w:t xml:space="preserve">s were clear and easy to understand.  </w:t>
      </w:r>
      <w:r>
        <w:rPr>
          <w:color w:val="000000"/>
          <w:sz w:val="24"/>
          <w:szCs w:val="24"/>
        </w:rPr>
        <w:t xml:space="preserve">Based on this feedback, there will be no changes to this information collection. </w:t>
      </w:r>
    </w:p>
    <w:p w:rsidR="00D9227B" w:rsidRDefault="00D9227B" w:rsidP="001A4E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295103" w:rsidRPr="00D15C37"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00A45D69" w:rsidRPr="00B665EB">
        <w:rPr>
          <w:b/>
          <w:sz w:val="24"/>
          <w:szCs w:val="24"/>
        </w:rPr>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63043D" w:rsidP="00D9227B">
      <w:pPr>
        <w:rPr>
          <w:sz w:val="24"/>
          <w:szCs w:val="24"/>
        </w:rPr>
      </w:pPr>
      <w:r>
        <w:rPr>
          <w:sz w:val="24"/>
          <w:szCs w:val="24"/>
        </w:rPr>
        <w:t>Respondents will not receive any payment, gift, or other</w:t>
      </w:r>
      <w:r w:rsidR="004E61BB">
        <w:rPr>
          <w:sz w:val="24"/>
          <w:szCs w:val="24"/>
        </w:rPr>
        <w:t xml:space="preserve"> remuneration</w:t>
      </w:r>
      <w:r w:rsidR="00D15C37" w:rsidRPr="003C2897">
        <w:rPr>
          <w:sz w:val="24"/>
          <w:szCs w:val="24"/>
        </w:rPr>
        <w:t xml:space="preserve"> </w:t>
      </w:r>
      <w:r>
        <w:rPr>
          <w:sz w:val="24"/>
          <w:szCs w:val="24"/>
        </w:rPr>
        <w:t xml:space="preserve">for providing the information collection requirements.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00A45D69" w:rsidRPr="00B665EB">
        <w:rPr>
          <w:b/>
          <w:sz w:val="24"/>
          <w:szCs w:val="24"/>
        </w:rPr>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Pr="0063043D" w:rsidRDefault="0063043D" w:rsidP="00D9227B">
      <w:pPr>
        <w:rPr>
          <w:sz w:val="24"/>
          <w:szCs w:val="24"/>
        </w:rPr>
      </w:pPr>
      <w:r w:rsidRPr="0063043D">
        <w:rPr>
          <w:sz w:val="24"/>
          <w:szCs w:val="24"/>
        </w:rPr>
        <w:t xml:space="preserve">There is no assurance of confidentiality provided to respondents in connection with the information collection requirements.  Much of the information requested under this CFR </w:t>
      </w:r>
      <w:r w:rsidR="006966AA">
        <w:rPr>
          <w:sz w:val="24"/>
          <w:szCs w:val="24"/>
        </w:rPr>
        <w:t>p</w:t>
      </w:r>
      <w:r w:rsidRPr="0063043D">
        <w:rPr>
          <w:sz w:val="24"/>
          <w:szCs w:val="24"/>
        </w:rPr>
        <w:t>art is part of the public record (e.g., death certificate) and is related to the decedent and therefore no longer protected by the Privacy Act.  With respect to information requested that is related to live people (e.g., heirs, devisees, legatees), the Department complies with the Privacy Act and the applicable system of record notice requirements for Pro-Trac (BIA-27)</w:t>
      </w:r>
      <w:r w:rsidR="0067072E">
        <w:rPr>
          <w:sz w:val="24"/>
          <w:szCs w:val="24"/>
        </w:rPr>
        <w:t>, TAAMS, and TFAS</w:t>
      </w:r>
      <w:r w:rsidRPr="0063043D">
        <w:rPr>
          <w:sz w:val="24"/>
          <w:szCs w:val="24"/>
        </w:rPr>
        <w:t>, but does not provide an assurance of confidentiality to the respondents.</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A45D69"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4E61B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We do not request any information of sensitive nature. </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A45D69" w:rsidRPr="00B665EB">
        <w:rPr>
          <w:b/>
          <w:sz w:val="24"/>
          <w:szCs w:val="24"/>
        </w:rPr>
        <w:t>Provide estimates of the hour burden of the collection of information.  The statement should:</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B665EB">
        <w:rPr>
          <w:b/>
          <w:sz w:val="24"/>
          <w:szCs w:val="24"/>
        </w:rPr>
        <w:lastRenderedPageBreak/>
        <w:t>estimated hour burden, and explain the reasons for the variance.  Generally, estimates should not include burden hours for customary and usual business practices.</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295103" w:rsidRP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Default="0063043D" w:rsidP="00D9227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Attachment A, Table 1 provides estimates of the hour burden collection of information on the public.</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A45D69" w:rsidRPr="00B665EB">
        <w:rPr>
          <w:b/>
          <w:sz w:val="24"/>
          <w:szCs w:val="24"/>
        </w:rPr>
        <w:t>Provide an estimate of the total annual non-hour cost burden to respondents or recordkeepers resulting from the collection of information.  (Do not include the cost of any hour burden already reflected in item 12.)</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3043D" w:rsidRDefault="0063043D"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043D">
        <w:rPr>
          <w:sz w:val="24"/>
          <w:szCs w:val="24"/>
        </w:rPr>
        <w:t xml:space="preserve">The estimated total annual cost burden to respondents or record keepers for capital and start-up cost components (annualized over the expected useful life) for this information collection is zero.  The information collection will not require the purchase of any capital equipment nor create any </w:t>
      </w:r>
      <w:r w:rsidRPr="0063043D">
        <w:rPr>
          <w:sz w:val="24"/>
          <w:szCs w:val="24"/>
        </w:rPr>
        <w:lastRenderedPageBreak/>
        <w:t xml:space="preserve">start-up costs because no equipment is involved with the administration of Indian decedents’ estates.  Any computers and software used to complete this information collection are part of the respondents’ customary and usual </w:t>
      </w:r>
      <w:r w:rsidR="00124151" w:rsidRPr="0063043D">
        <w:rPr>
          <w:sz w:val="24"/>
          <w:szCs w:val="24"/>
        </w:rPr>
        <w:t>busin</w:t>
      </w:r>
      <w:r w:rsidR="00124151">
        <w:rPr>
          <w:sz w:val="24"/>
          <w:szCs w:val="24"/>
        </w:rPr>
        <w:t xml:space="preserve">ess practices and therefore </w:t>
      </w:r>
      <w:r w:rsidRPr="0063043D">
        <w:rPr>
          <w:sz w:val="24"/>
          <w:szCs w:val="24"/>
        </w:rPr>
        <w:t>not included in the estimate.</w:t>
      </w:r>
    </w:p>
    <w:p w:rsidR="0063043D" w:rsidRDefault="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A45D69"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357D0" w:rsidRPr="00C357D0" w:rsidRDefault="00C357D0" w:rsidP="00D9227B">
      <w:pPr>
        <w:rPr>
          <w:sz w:val="24"/>
          <w:szCs w:val="24"/>
        </w:rPr>
      </w:pPr>
      <w:r w:rsidRPr="00C357D0">
        <w:rPr>
          <w:sz w:val="24"/>
          <w:szCs w:val="24"/>
        </w:rPr>
        <w:t>Attachment A, Table 2 provides estimates of the hour burden collection of information on the Federal government.</w:t>
      </w:r>
    </w:p>
    <w:p w:rsidR="00C357D0" w:rsidRPr="00C357D0" w:rsidRDefault="00C357D0" w:rsidP="00C357D0">
      <w:pPr>
        <w:rPr>
          <w:sz w:val="24"/>
          <w:szCs w:val="24"/>
        </w:rPr>
      </w:pPr>
    </w:p>
    <w:p w:rsidR="00C357D0" w:rsidRPr="00C357D0" w:rsidRDefault="00C357D0" w:rsidP="00D9227B">
      <w:pPr>
        <w:rPr>
          <w:sz w:val="24"/>
          <w:szCs w:val="24"/>
        </w:rPr>
      </w:pPr>
      <w:r w:rsidRPr="00C357D0">
        <w:rPr>
          <w:sz w:val="24"/>
          <w:szCs w:val="24"/>
        </w:rPr>
        <w:t xml:space="preserve">The estimated total annualized cost burden to the Federal Government with respect to operations and maintenance costs such as equipment, overhead, and printing is zero.  </w:t>
      </w:r>
    </w:p>
    <w:p w:rsidR="00FB166B" w:rsidRDefault="00FB166B"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00A45D69" w:rsidRPr="00B665EB">
        <w:rPr>
          <w:b/>
          <w:sz w:val="24"/>
          <w:szCs w:val="24"/>
        </w:rPr>
        <w:t>Explain the reasons for any program changes or adjustments in hour or cost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6599" w:rsidRDefault="004A523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Adjustments were made to the number of respondents for the information collection associated with section 15.203, to reflect the correct number of </w:t>
      </w:r>
      <w:r w:rsidR="00C64F5A">
        <w:rPr>
          <w:sz w:val="24"/>
          <w:szCs w:val="24"/>
        </w:rPr>
        <w:t>federally</w:t>
      </w:r>
      <w:r>
        <w:rPr>
          <w:sz w:val="24"/>
          <w:szCs w:val="24"/>
        </w:rPr>
        <w:t xml:space="preserve"> recognized tribes that were added since the</w:t>
      </w:r>
      <w:r w:rsidR="00C64F5A">
        <w:rPr>
          <w:sz w:val="24"/>
          <w:szCs w:val="24"/>
        </w:rPr>
        <w:t xml:space="preserve"> last</w:t>
      </w:r>
      <w:r>
        <w:rPr>
          <w:sz w:val="24"/>
          <w:szCs w:val="24"/>
        </w:rPr>
        <w:t xml:space="preserve"> OMB approval.  This change has increased the number of responses by 10 and increased the number of burden hours by </w:t>
      </w:r>
      <w:r w:rsidR="000423A6">
        <w:rPr>
          <w:sz w:val="24"/>
          <w:szCs w:val="24"/>
        </w:rPr>
        <w:t>20.</w:t>
      </w:r>
      <w:r>
        <w:rPr>
          <w:sz w:val="24"/>
          <w:szCs w:val="24"/>
        </w:rPr>
        <w:t xml:space="preserve"> </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A45D69"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03504" w:rsidRDefault="00B9547F"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rsidR="005C0036" w:rsidRDefault="00503504"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00A45D69" w:rsidRPr="00B665EB">
        <w:rPr>
          <w:b/>
          <w:sz w:val="24"/>
          <w:szCs w:val="24"/>
        </w:rPr>
        <w:t>If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A45D69" w:rsidRPr="00B665EB">
        <w:rPr>
          <w:b/>
          <w:sz w:val="24"/>
          <w:szCs w:val="24"/>
        </w:rPr>
        <w:t>Explain each exception to the topics of the certification statement identified in "Certification for Paperwork Reduction Act Submissions."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053F4" w:rsidRDefault="00D15C37"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p w:rsidR="00B053F4" w:rsidRDefault="00B053F4" w:rsidP="00C4776F">
      <w:pPr>
        <w:widowControl/>
        <w:autoSpaceDE/>
        <w:autoSpaceDN/>
        <w:adjustRightInd/>
        <w:rPr>
          <w:sz w:val="24"/>
          <w:szCs w:val="24"/>
        </w:rPr>
        <w:sectPr w:rsidR="00B053F4">
          <w:headerReference w:type="default" r:id="rId12"/>
          <w:footerReference w:type="default" r:id="rId13"/>
          <w:type w:val="continuous"/>
          <w:pgSz w:w="12240" w:h="15840"/>
          <w:pgMar w:top="1080" w:right="1440" w:bottom="1440" w:left="1440" w:header="1440" w:footer="1440" w:gutter="0"/>
          <w:cols w:space="720"/>
        </w:sectPr>
      </w:pPr>
    </w:p>
    <w:p w:rsidR="00B053F4" w:rsidRDefault="00B053F4" w:rsidP="00B053F4">
      <w:pPr>
        <w:jc w:val="center"/>
        <w:rPr>
          <w:smallCaps/>
          <w:szCs w:val="24"/>
        </w:rPr>
      </w:pPr>
      <w:r w:rsidRPr="000F7850">
        <w:rPr>
          <w:smallCaps/>
          <w:szCs w:val="24"/>
        </w:rPr>
        <w:lastRenderedPageBreak/>
        <w:t>Table 1.  Estimated Burden Hours for Public</w:t>
      </w:r>
    </w:p>
    <w:p w:rsidR="00B053F4" w:rsidRPr="000F7850" w:rsidRDefault="00B053F4" w:rsidP="00B053F4">
      <w:pPr>
        <w:jc w:val="center"/>
        <w:rPr>
          <w:smallCaps/>
          <w:szCs w:val="24"/>
        </w:rPr>
      </w:pPr>
    </w:p>
    <w:tbl>
      <w:tblPr>
        <w:tblW w:w="11703" w:type="dxa"/>
        <w:jc w:val="center"/>
        <w:tblInd w:w="-22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956"/>
        <w:gridCol w:w="3960"/>
        <w:gridCol w:w="1326"/>
        <w:gridCol w:w="1364"/>
        <w:gridCol w:w="1150"/>
        <w:gridCol w:w="1217"/>
        <w:gridCol w:w="1730"/>
      </w:tblGrid>
      <w:tr w:rsidR="00B053F4" w:rsidRPr="000F7850">
        <w:trPr>
          <w:cantSplit/>
          <w:tblHeader/>
          <w:jc w:val="center"/>
        </w:trPr>
        <w:tc>
          <w:tcPr>
            <w:tcW w:w="956" w:type="dxa"/>
          </w:tcPr>
          <w:p w:rsidR="00B053F4" w:rsidRPr="000F7850" w:rsidRDefault="00B053F4" w:rsidP="00C61CB5">
            <w:pPr>
              <w:jc w:val="center"/>
              <w:rPr>
                <w:szCs w:val="24"/>
              </w:rPr>
            </w:pPr>
            <w:bookmarkStart w:id="1" w:name="OLE_LINK1"/>
            <w:bookmarkStart w:id="2" w:name="OLE_LINK2"/>
            <w:r w:rsidRPr="000F7850">
              <w:rPr>
                <w:szCs w:val="24"/>
              </w:rPr>
              <w:t>CFR Section</w:t>
            </w:r>
          </w:p>
        </w:tc>
        <w:tc>
          <w:tcPr>
            <w:tcW w:w="3960" w:type="dxa"/>
          </w:tcPr>
          <w:p w:rsidR="00B053F4" w:rsidRPr="000F7850" w:rsidRDefault="00B053F4" w:rsidP="00C61CB5">
            <w:pPr>
              <w:jc w:val="center"/>
              <w:rPr>
                <w:szCs w:val="24"/>
              </w:rPr>
            </w:pPr>
            <w:r w:rsidRPr="000F7850">
              <w:rPr>
                <w:szCs w:val="24"/>
              </w:rPr>
              <w:t>Description of Info Collection Requirement</w:t>
            </w:r>
          </w:p>
        </w:tc>
        <w:tc>
          <w:tcPr>
            <w:tcW w:w="1326" w:type="dxa"/>
          </w:tcPr>
          <w:p w:rsidR="00B053F4" w:rsidRPr="000F7850" w:rsidRDefault="00B053F4" w:rsidP="00C61CB5">
            <w:pPr>
              <w:jc w:val="center"/>
              <w:rPr>
                <w:szCs w:val="24"/>
              </w:rPr>
            </w:pPr>
            <w:r w:rsidRPr="000F7850">
              <w:rPr>
                <w:szCs w:val="24"/>
              </w:rPr>
              <w:t>No. of Respondents</w:t>
            </w:r>
            <w:r w:rsidR="004A523B">
              <w:rPr>
                <w:szCs w:val="24"/>
                <w:vertAlign w:val="superscript"/>
              </w:rPr>
              <w:t xml:space="preserve"> </w:t>
            </w:r>
            <w:r w:rsidRPr="000F7850">
              <w:rPr>
                <w:szCs w:val="24"/>
              </w:rPr>
              <w:t>(Annual)</w:t>
            </w:r>
            <w:r w:rsidR="004A523B">
              <w:rPr>
                <w:szCs w:val="24"/>
                <w:vertAlign w:val="superscript"/>
              </w:rPr>
              <w:t xml:space="preserve"> 4</w:t>
            </w:r>
          </w:p>
        </w:tc>
        <w:tc>
          <w:tcPr>
            <w:tcW w:w="1364" w:type="dxa"/>
          </w:tcPr>
          <w:p w:rsidR="00B053F4" w:rsidRPr="000F7850" w:rsidRDefault="00B053F4" w:rsidP="00C61CB5">
            <w:pPr>
              <w:jc w:val="center"/>
              <w:rPr>
                <w:szCs w:val="24"/>
              </w:rPr>
            </w:pPr>
            <w:r w:rsidRPr="000F7850">
              <w:rPr>
                <w:szCs w:val="24"/>
              </w:rPr>
              <w:t>Responses per Respondent</w:t>
            </w:r>
          </w:p>
          <w:p w:rsidR="00B053F4" w:rsidRPr="000F7850" w:rsidRDefault="00B053F4" w:rsidP="00C61CB5">
            <w:pPr>
              <w:jc w:val="center"/>
              <w:rPr>
                <w:szCs w:val="24"/>
              </w:rPr>
            </w:pPr>
            <w:r w:rsidRPr="000F7850">
              <w:rPr>
                <w:szCs w:val="24"/>
              </w:rPr>
              <w:t>(Annual)</w:t>
            </w:r>
          </w:p>
        </w:tc>
        <w:tc>
          <w:tcPr>
            <w:tcW w:w="1150" w:type="dxa"/>
          </w:tcPr>
          <w:p w:rsidR="00B053F4" w:rsidRPr="000F7850" w:rsidRDefault="00B053F4" w:rsidP="00C61CB5">
            <w:pPr>
              <w:jc w:val="center"/>
              <w:rPr>
                <w:szCs w:val="24"/>
              </w:rPr>
            </w:pPr>
            <w:r w:rsidRPr="000F7850">
              <w:rPr>
                <w:szCs w:val="24"/>
              </w:rPr>
              <w:t>Hourly Burden per Response</w:t>
            </w:r>
          </w:p>
        </w:tc>
        <w:tc>
          <w:tcPr>
            <w:tcW w:w="1217" w:type="dxa"/>
          </w:tcPr>
          <w:p w:rsidR="00B053F4" w:rsidRPr="000F7850" w:rsidRDefault="00B053F4" w:rsidP="00C61CB5">
            <w:pPr>
              <w:jc w:val="center"/>
              <w:rPr>
                <w:szCs w:val="24"/>
              </w:rPr>
            </w:pPr>
            <w:r w:rsidRPr="000F7850">
              <w:rPr>
                <w:szCs w:val="24"/>
              </w:rPr>
              <w:t>Total Hourly Burden (Annual)*</w:t>
            </w:r>
          </w:p>
        </w:tc>
        <w:tc>
          <w:tcPr>
            <w:tcW w:w="1730" w:type="dxa"/>
          </w:tcPr>
          <w:p w:rsidR="00B053F4" w:rsidRPr="000F7850" w:rsidRDefault="006D2569" w:rsidP="00C61CB5">
            <w:pPr>
              <w:jc w:val="center"/>
              <w:rPr>
                <w:szCs w:val="24"/>
              </w:rPr>
            </w:pPr>
            <w:r>
              <w:rPr>
                <w:szCs w:val="24"/>
              </w:rPr>
              <w:t>Cost Burden @ $30.98</w:t>
            </w:r>
            <w:r w:rsidR="00B053F4" w:rsidRPr="000F7850">
              <w:rPr>
                <w:szCs w:val="24"/>
              </w:rPr>
              <w:t>/hour</w:t>
            </w:r>
            <w:r w:rsidR="00B053F4" w:rsidRPr="000F7850">
              <w:rPr>
                <w:szCs w:val="24"/>
                <w:vertAlign w:val="superscript"/>
              </w:rPr>
              <w:t xml:space="preserve">3 </w:t>
            </w:r>
          </w:p>
        </w:tc>
      </w:tr>
      <w:tr w:rsidR="00B053F4" w:rsidRPr="000F7850">
        <w:trPr>
          <w:cantSplit/>
          <w:jc w:val="center"/>
        </w:trPr>
        <w:tc>
          <w:tcPr>
            <w:tcW w:w="956" w:type="dxa"/>
            <w:shd w:val="clear" w:color="auto" w:fill="auto"/>
          </w:tcPr>
          <w:p w:rsidR="00B053F4" w:rsidRPr="000F7850" w:rsidRDefault="00B053F4" w:rsidP="00C61CB5">
            <w:pPr>
              <w:rPr>
                <w:szCs w:val="24"/>
              </w:rPr>
            </w:pPr>
            <w:r w:rsidRPr="000F7850">
              <w:rPr>
                <w:szCs w:val="24"/>
              </w:rPr>
              <w:t>15.9</w:t>
            </w:r>
          </w:p>
        </w:tc>
        <w:tc>
          <w:tcPr>
            <w:tcW w:w="3960" w:type="dxa"/>
          </w:tcPr>
          <w:p w:rsidR="00B053F4" w:rsidRPr="000F7850" w:rsidRDefault="00B053F4" w:rsidP="00C61CB5">
            <w:pPr>
              <w:rPr>
                <w:szCs w:val="24"/>
              </w:rPr>
            </w:pPr>
            <w:r w:rsidRPr="000F7850">
              <w:rPr>
                <w:szCs w:val="24"/>
              </w:rPr>
              <w:t>Testator affidavit for self-proving will</w:t>
            </w:r>
          </w:p>
        </w:tc>
        <w:tc>
          <w:tcPr>
            <w:tcW w:w="1326" w:type="dxa"/>
            <w:shd w:val="clear" w:color="auto" w:fill="auto"/>
            <w:vAlign w:val="bottom"/>
          </w:tcPr>
          <w:p w:rsidR="00B053F4" w:rsidRPr="000F7850" w:rsidRDefault="00B053F4" w:rsidP="00C61CB5">
            <w:pPr>
              <w:jc w:val="center"/>
              <w:rPr>
                <w:szCs w:val="24"/>
              </w:rPr>
            </w:pPr>
            <w:r w:rsidRPr="000F7850">
              <w:rPr>
                <w:szCs w:val="24"/>
              </w:rPr>
              <w:t>1,000</w:t>
            </w:r>
          </w:p>
        </w:tc>
        <w:tc>
          <w:tcPr>
            <w:tcW w:w="1364" w:type="dxa"/>
            <w:shd w:val="clear" w:color="auto" w:fill="auto"/>
            <w:vAlign w:val="bottom"/>
          </w:tcPr>
          <w:p w:rsidR="00B053F4" w:rsidRPr="000F7850" w:rsidRDefault="00B053F4" w:rsidP="00C61CB5">
            <w:pPr>
              <w:jc w:val="center"/>
              <w:rPr>
                <w:szCs w:val="24"/>
              </w:rPr>
            </w:pPr>
            <w:r w:rsidRPr="000F7850">
              <w:rPr>
                <w:szCs w:val="24"/>
              </w:rPr>
              <w:t>1</w:t>
            </w:r>
          </w:p>
        </w:tc>
        <w:tc>
          <w:tcPr>
            <w:tcW w:w="1150" w:type="dxa"/>
            <w:shd w:val="clear" w:color="auto" w:fill="auto"/>
            <w:vAlign w:val="bottom"/>
          </w:tcPr>
          <w:p w:rsidR="00B053F4" w:rsidRPr="000F7850" w:rsidRDefault="00B053F4" w:rsidP="00C61CB5">
            <w:pPr>
              <w:jc w:val="center"/>
              <w:rPr>
                <w:szCs w:val="24"/>
              </w:rPr>
            </w:pPr>
            <w:r w:rsidRPr="000F7850">
              <w:rPr>
                <w:szCs w:val="24"/>
              </w:rPr>
              <w:t>0.5</w:t>
            </w:r>
          </w:p>
        </w:tc>
        <w:tc>
          <w:tcPr>
            <w:tcW w:w="1217" w:type="dxa"/>
            <w:shd w:val="clear" w:color="auto" w:fill="auto"/>
            <w:vAlign w:val="bottom"/>
          </w:tcPr>
          <w:p w:rsidR="00B053F4" w:rsidRPr="000F7850" w:rsidRDefault="00B053F4" w:rsidP="00C61CB5">
            <w:pPr>
              <w:jc w:val="center"/>
              <w:rPr>
                <w:szCs w:val="24"/>
              </w:rPr>
            </w:pPr>
            <w:r w:rsidRPr="000F7850">
              <w:rPr>
                <w:szCs w:val="24"/>
              </w:rPr>
              <w:t>500</w:t>
            </w:r>
          </w:p>
        </w:tc>
        <w:tc>
          <w:tcPr>
            <w:tcW w:w="1730" w:type="dxa"/>
            <w:shd w:val="clear" w:color="auto" w:fill="auto"/>
            <w:vAlign w:val="bottom"/>
          </w:tcPr>
          <w:p w:rsidR="00B053F4" w:rsidRPr="000F7850" w:rsidRDefault="006D2569" w:rsidP="006D2569">
            <w:pPr>
              <w:jc w:val="right"/>
              <w:rPr>
                <w:szCs w:val="24"/>
              </w:rPr>
            </w:pPr>
            <w:r>
              <w:rPr>
                <w:szCs w:val="24"/>
              </w:rPr>
              <w:t>$15,490</w:t>
            </w:r>
          </w:p>
        </w:tc>
      </w:tr>
      <w:tr w:rsidR="00B053F4" w:rsidRPr="000F7850">
        <w:trPr>
          <w:cantSplit/>
          <w:jc w:val="center"/>
        </w:trPr>
        <w:tc>
          <w:tcPr>
            <w:tcW w:w="956" w:type="dxa"/>
            <w:shd w:val="clear" w:color="auto" w:fill="auto"/>
          </w:tcPr>
          <w:p w:rsidR="00B053F4" w:rsidRPr="000F7850" w:rsidRDefault="00B053F4" w:rsidP="00C61CB5">
            <w:pPr>
              <w:rPr>
                <w:szCs w:val="24"/>
              </w:rPr>
            </w:pPr>
            <w:r w:rsidRPr="000F7850">
              <w:rPr>
                <w:szCs w:val="24"/>
              </w:rPr>
              <w:t>15.9</w:t>
            </w:r>
          </w:p>
        </w:tc>
        <w:tc>
          <w:tcPr>
            <w:tcW w:w="3960" w:type="dxa"/>
          </w:tcPr>
          <w:p w:rsidR="00B053F4" w:rsidRPr="000F7850" w:rsidRDefault="00B053F4" w:rsidP="00C61CB5">
            <w:pPr>
              <w:rPr>
                <w:szCs w:val="24"/>
              </w:rPr>
            </w:pPr>
            <w:r w:rsidRPr="000F7850">
              <w:rPr>
                <w:szCs w:val="24"/>
              </w:rPr>
              <w:t>Witness affidavit for self-proving will</w:t>
            </w:r>
          </w:p>
        </w:tc>
        <w:tc>
          <w:tcPr>
            <w:tcW w:w="1326" w:type="dxa"/>
            <w:shd w:val="clear" w:color="auto" w:fill="auto"/>
            <w:vAlign w:val="bottom"/>
          </w:tcPr>
          <w:p w:rsidR="00B053F4" w:rsidRPr="000F7850" w:rsidRDefault="00B053F4" w:rsidP="00C61CB5">
            <w:pPr>
              <w:jc w:val="center"/>
              <w:rPr>
                <w:szCs w:val="24"/>
              </w:rPr>
            </w:pPr>
            <w:r w:rsidRPr="000F7850">
              <w:rPr>
                <w:szCs w:val="24"/>
              </w:rPr>
              <w:t>2,000</w:t>
            </w:r>
          </w:p>
        </w:tc>
        <w:tc>
          <w:tcPr>
            <w:tcW w:w="1364" w:type="dxa"/>
            <w:shd w:val="clear" w:color="auto" w:fill="auto"/>
            <w:vAlign w:val="bottom"/>
          </w:tcPr>
          <w:p w:rsidR="00B053F4" w:rsidRPr="000F7850" w:rsidRDefault="00B053F4" w:rsidP="00C61CB5">
            <w:pPr>
              <w:jc w:val="center"/>
              <w:rPr>
                <w:szCs w:val="24"/>
              </w:rPr>
            </w:pPr>
            <w:r w:rsidRPr="000F7850">
              <w:rPr>
                <w:szCs w:val="24"/>
              </w:rPr>
              <w:t>1</w:t>
            </w:r>
          </w:p>
        </w:tc>
        <w:tc>
          <w:tcPr>
            <w:tcW w:w="1150" w:type="dxa"/>
            <w:shd w:val="clear" w:color="auto" w:fill="auto"/>
            <w:vAlign w:val="bottom"/>
          </w:tcPr>
          <w:p w:rsidR="00B053F4" w:rsidRPr="000F7850" w:rsidRDefault="00B053F4" w:rsidP="00C61CB5">
            <w:pPr>
              <w:jc w:val="center"/>
              <w:rPr>
                <w:szCs w:val="24"/>
              </w:rPr>
            </w:pPr>
            <w:r w:rsidRPr="000F7850">
              <w:rPr>
                <w:szCs w:val="24"/>
              </w:rPr>
              <w:t>0.5</w:t>
            </w:r>
          </w:p>
        </w:tc>
        <w:tc>
          <w:tcPr>
            <w:tcW w:w="1217" w:type="dxa"/>
            <w:shd w:val="clear" w:color="auto" w:fill="auto"/>
            <w:vAlign w:val="bottom"/>
          </w:tcPr>
          <w:p w:rsidR="00B053F4" w:rsidRPr="000F7850" w:rsidRDefault="00B053F4" w:rsidP="00C61CB5">
            <w:pPr>
              <w:jc w:val="center"/>
              <w:rPr>
                <w:szCs w:val="24"/>
              </w:rPr>
            </w:pPr>
            <w:r w:rsidRPr="000F7850">
              <w:rPr>
                <w:szCs w:val="24"/>
              </w:rPr>
              <w:t>1,000</w:t>
            </w:r>
          </w:p>
        </w:tc>
        <w:tc>
          <w:tcPr>
            <w:tcW w:w="1730" w:type="dxa"/>
            <w:shd w:val="clear" w:color="auto" w:fill="auto"/>
            <w:vAlign w:val="bottom"/>
          </w:tcPr>
          <w:p w:rsidR="00B053F4" w:rsidRPr="000F7850" w:rsidRDefault="006D2569" w:rsidP="00C61CB5">
            <w:pPr>
              <w:jc w:val="right"/>
              <w:rPr>
                <w:szCs w:val="24"/>
              </w:rPr>
            </w:pPr>
            <w:r>
              <w:rPr>
                <w:szCs w:val="24"/>
              </w:rPr>
              <w:t>$30,980</w:t>
            </w:r>
          </w:p>
        </w:tc>
      </w:tr>
      <w:tr w:rsidR="00B053F4" w:rsidRPr="000F7850">
        <w:trPr>
          <w:cantSplit/>
          <w:jc w:val="center"/>
        </w:trPr>
        <w:tc>
          <w:tcPr>
            <w:tcW w:w="956" w:type="dxa"/>
            <w:shd w:val="clear" w:color="auto" w:fill="auto"/>
          </w:tcPr>
          <w:p w:rsidR="00B053F4" w:rsidRPr="000F7850" w:rsidRDefault="00B053F4" w:rsidP="00C61CB5">
            <w:pPr>
              <w:rPr>
                <w:szCs w:val="24"/>
              </w:rPr>
            </w:pPr>
            <w:r w:rsidRPr="000F7850">
              <w:rPr>
                <w:szCs w:val="24"/>
              </w:rPr>
              <w:t>15.104</w:t>
            </w:r>
          </w:p>
        </w:tc>
        <w:tc>
          <w:tcPr>
            <w:tcW w:w="3960" w:type="dxa"/>
          </w:tcPr>
          <w:p w:rsidR="00B053F4" w:rsidRPr="000F7850" w:rsidRDefault="00B053F4" w:rsidP="00C61CB5">
            <w:pPr>
              <w:rPr>
                <w:szCs w:val="24"/>
              </w:rPr>
            </w:pPr>
            <w:r w:rsidRPr="000F7850">
              <w:rPr>
                <w:szCs w:val="24"/>
              </w:rPr>
              <w:t>Reporting req.- death certificate</w:t>
            </w:r>
            <w:r w:rsidRPr="000F7850">
              <w:rPr>
                <w:szCs w:val="24"/>
                <w:vertAlign w:val="superscript"/>
              </w:rPr>
              <w:t>1</w:t>
            </w:r>
          </w:p>
        </w:tc>
        <w:tc>
          <w:tcPr>
            <w:tcW w:w="1326" w:type="dxa"/>
            <w:shd w:val="clear" w:color="auto" w:fill="auto"/>
            <w:vAlign w:val="bottom"/>
          </w:tcPr>
          <w:p w:rsidR="00B053F4" w:rsidRPr="000F7850" w:rsidRDefault="00B053F4" w:rsidP="00C61CB5">
            <w:pPr>
              <w:jc w:val="center"/>
              <w:rPr>
                <w:szCs w:val="24"/>
              </w:rPr>
            </w:pPr>
            <w:r w:rsidRPr="000F7850">
              <w:rPr>
                <w:szCs w:val="24"/>
              </w:rPr>
              <w:t>5,850</w:t>
            </w:r>
          </w:p>
        </w:tc>
        <w:tc>
          <w:tcPr>
            <w:tcW w:w="1364" w:type="dxa"/>
            <w:shd w:val="clear" w:color="auto" w:fill="auto"/>
            <w:vAlign w:val="bottom"/>
          </w:tcPr>
          <w:p w:rsidR="00B053F4" w:rsidRPr="000F7850" w:rsidRDefault="00B053F4" w:rsidP="00C61CB5">
            <w:pPr>
              <w:jc w:val="center"/>
              <w:rPr>
                <w:szCs w:val="24"/>
              </w:rPr>
            </w:pPr>
            <w:r w:rsidRPr="000F7850">
              <w:rPr>
                <w:szCs w:val="24"/>
              </w:rPr>
              <w:t>1</w:t>
            </w:r>
          </w:p>
        </w:tc>
        <w:tc>
          <w:tcPr>
            <w:tcW w:w="1150" w:type="dxa"/>
            <w:shd w:val="clear" w:color="auto" w:fill="auto"/>
            <w:vAlign w:val="bottom"/>
          </w:tcPr>
          <w:p w:rsidR="00B053F4" w:rsidRPr="000F7850" w:rsidRDefault="00B053F4" w:rsidP="00C61CB5">
            <w:pPr>
              <w:jc w:val="center"/>
              <w:rPr>
                <w:szCs w:val="24"/>
              </w:rPr>
            </w:pPr>
            <w:r w:rsidRPr="000F7850">
              <w:rPr>
                <w:szCs w:val="24"/>
              </w:rPr>
              <w:t>5</w:t>
            </w:r>
          </w:p>
        </w:tc>
        <w:tc>
          <w:tcPr>
            <w:tcW w:w="1217" w:type="dxa"/>
            <w:shd w:val="clear" w:color="auto" w:fill="auto"/>
            <w:vAlign w:val="bottom"/>
          </w:tcPr>
          <w:p w:rsidR="00B053F4" w:rsidRPr="000F7850" w:rsidRDefault="00B053F4" w:rsidP="00C61CB5">
            <w:pPr>
              <w:jc w:val="center"/>
              <w:rPr>
                <w:szCs w:val="24"/>
              </w:rPr>
            </w:pPr>
            <w:r w:rsidRPr="000F7850">
              <w:rPr>
                <w:szCs w:val="24"/>
              </w:rPr>
              <w:t>29,250</w:t>
            </w:r>
          </w:p>
        </w:tc>
        <w:tc>
          <w:tcPr>
            <w:tcW w:w="1730" w:type="dxa"/>
            <w:shd w:val="clear" w:color="auto" w:fill="auto"/>
            <w:vAlign w:val="bottom"/>
          </w:tcPr>
          <w:p w:rsidR="00B053F4" w:rsidRPr="000F7850" w:rsidRDefault="00E41435" w:rsidP="006D2569">
            <w:pPr>
              <w:jc w:val="right"/>
              <w:rPr>
                <w:szCs w:val="24"/>
              </w:rPr>
            </w:pPr>
            <w:r>
              <w:rPr>
                <w:szCs w:val="24"/>
              </w:rPr>
              <w:t>$</w:t>
            </w:r>
            <w:r w:rsidR="006D2569">
              <w:rPr>
                <w:szCs w:val="24"/>
              </w:rPr>
              <w:t>906,165</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15.105 </w:t>
            </w:r>
          </w:p>
        </w:tc>
        <w:tc>
          <w:tcPr>
            <w:tcW w:w="3960" w:type="dxa"/>
          </w:tcPr>
          <w:p w:rsidR="00B053F4" w:rsidRPr="000F7850" w:rsidRDefault="00B053F4" w:rsidP="00C61CB5">
            <w:pPr>
              <w:rPr>
                <w:szCs w:val="24"/>
              </w:rPr>
            </w:pPr>
            <w:r w:rsidRPr="000F7850">
              <w:rPr>
                <w:szCs w:val="24"/>
              </w:rPr>
              <w:t>Provide probate documents</w:t>
            </w:r>
          </w:p>
        </w:tc>
        <w:tc>
          <w:tcPr>
            <w:tcW w:w="1326" w:type="dxa"/>
            <w:vAlign w:val="bottom"/>
          </w:tcPr>
          <w:p w:rsidR="00B053F4" w:rsidRPr="000F7850" w:rsidRDefault="00B053F4" w:rsidP="00C61CB5">
            <w:pPr>
              <w:jc w:val="center"/>
              <w:rPr>
                <w:szCs w:val="24"/>
              </w:rPr>
            </w:pPr>
            <w:r w:rsidRPr="000F7850">
              <w:rPr>
                <w:szCs w:val="24"/>
              </w:rPr>
              <w:t>21,235</w:t>
            </w:r>
          </w:p>
        </w:tc>
        <w:tc>
          <w:tcPr>
            <w:tcW w:w="1364" w:type="dxa"/>
            <w:vAlign w:val="bottom"/>
          </w:tcPr>
          <w:p w:rsidR="00B053F4" w:rsidRPr="000F7850" w:rsidRDefault="00B053F4" w:rsidP="00C61CB5">
            <w:pPr>
              <w:jc w:val="center"/>
              <w:rPr>
                <w:szCs w:val="24"/>
              </w:rPr>
            </w:pPr>
            <w:r w:rsidRPr="000F7850">
              <w:rPr>
                <w:szCs w:val="24"/>
              </w:rPr>
              <w:t>1</w:t>
            </w:r>
          </w:p>
        </w:tc>
        <w:tc>
          <w:tcPr>
            <w:tcW w:w="1150" w:type="dxa"/>
            <w:vAlign w:val="bottom"/>
          </w:tcPr>
          <w:p w:rsidR="00B053F4" w:rsidRPr="000F7850" w:rsidRDefault="00B053F4" w:rsidP="00C61CB5">
            <w:pPr>
              <w:jc w:val="center"/>
              <w:rPr>
                <w:szCs w:val="24"/>
              </w:rPr>
            </w:pPr>
            <w:r w:rsidRPr="000F7850">
              <w:rPr>
                <w:szCs w:val="24"/>
              </w:rPr>
              <w:t>45.5</w:t>
            </w:r>
          </w:p>
        </w:tc>
        <w:tc>
          <w:tcPr>
            <w:tcW w:w="1217" w:type="dxa"/>
            <w:vAlign w:val="bottom"/>
          </w:tcPr>
          <w:p w:rsidR="00B053F4" w:rsidRPr="000F7850" w:rsidRDefault="00B053F4" w:rsidP="00C61CB5">
            <w:pPr>
              <w:jc w:val="center"/>
              <w:rPr>
                <w:szCs w:val="24"/>
              </w:rPr>
            </w:pPr>
            <w:r w:rsidRPr="000F7850">
              <w:rPr>
                <w:szCs w:val="24"/>
              </w:rPr>
              <w:t>966,193</w:t>
            </w:r>
          </w:p>
        </w:tc>
        <w:tc>
          <w:tcPr>
            <w:tcW w:w="1730" w:type="dxa"/>
            <w:vAlign w:val="bottom"/>
          </w:tcPr>
          <w:p w:rsidR="00B053F4" w:rsidRPr="000F7850" w:rsidRDefault="006D2569" w:rsidP="00C61CB5">
            <w:pPr>
              <w:jc w:val="right"/>
              <w:rPr>
                <w:szCs w:val="24"/>
              </w:rPr>
            </w:pPr>
            <w:r>
              <w:rPr>
                <w:szCs w:val="24"/>
              </w:rPr>
              <w:t>$29,932,659</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15.203  </w:t>
            </w:r>
          </w:p>
        </w:tc>
        <w:tc>
          <w:tcPr>
            <w:tcW w:w="3960" w:type="dxa"/>
          </w:tcPr>
          <w:p w:rsidR="00B053F4" w:rsidRPr="000F7850" w:rsidRDefault="00B053F4" w:rsidP="00C61CB5">
            <w:pPr>
              <w:rPr>
                <w:szCs w:val="24"/>
              </w:rPr>
            </w:pPr>
            <w:r w:rsidRPr="000F7850">
              <w:rPr>
                <w:szCs w:val="24"/>
              </w:rPr>
              <w:t>Provide tribal information for probate file</w:t>
            </w:r>
            <w:r w:rsidRPr="000F7850">
              <w:rPr>
                <w:szCs w:val="24"/>
                <w:vertAlign w:val="superscript"/>
              </w:rPr>
              <w:t>2</w:t>
            </w:r>
          </w:p>
        </w:tc>
        <w:tc>
          <w:tcPr>
            <w:tcW w:w="1326" w:type="dxa"/>
            <w:vAlign w:val="bottom"/>
          </w:tcPr>
          <w:p w:rsidR="00B053F4" w:rsidRPr="000F7850" w:rsidRDefault="00DB6E24" w:rsidP="00C61CB5">
            <w:pPr>
              <w:jc w:val="center"/>
              <w:rPr>
                <w:szCs w:val="24"/>
              </w:rPr>
            </w:pPr>
            <w:r>
              <w:rPr>
                <w:szCs w:val="24"/>
              </w:rPr>
              <w:t>566</w:t>
            </w:r>
          </w:p>
        </w:tc>
        <w:tc>
          <w:tcPr>
            <w:tcW w:w="1364" w:type="dxa"/>
            <w:vAlign w:val="bottom"/>
          </w:tcPr>
          <w:p w:rsidR="00B053F4" w:rsidRPr="000F7850" w:rsidRDefault="00B053F4" w:rsidP="00C61CB5">
            <w:pPr>
              <w:jc w:val="center"/>
              <w:rPr>
                <w:szCs w:val="24"/>
              </w:rPr>
            </w:pPr>
            <w:r w:rsidRPr="000F7850">
              <w:rPr>
                <w:szCs w:val="24"/>
              </w:rPr>
              <w:t>10</w:t>
            </w:r>
          </w:p>
        </w:tc>
        <w:tc>
          <w:tcPr>
            <w:tcW w:w="1150" w:type="dxa"/>
            <w:vAlign w:val="bottom"/>
          </w:tcPr>
          <w:p w:rsidR="00B053F4" w:rsidRPr="000F7850" w:rsidRDefault="00B053F4" w:rsidP="00C61CB5">
            <w:pPr>
              <w:jc w:val="center"/>
              <w:rPr>
                <w:szCs w:val="24"/>
              </w:rPr>
            </w:pPr>
            <w:r w:rsidRPr="000F7850">
              <w:rPr>
                <w:szCs w:val="24"/>
              </w:rPr>
              <w:t>2</w:t>
            </w:r>
          </w:p>
        </w:tc>
        <w:tc>
          <w:tcPr>
            <w:tcW w:w="1217" w:type="dxa"/>
            <w:vAlign w:val="bottom"/>
          </w:tcPr>
          <w:p w:rsidR="00B053F4" w:rsidRPr="000F7850" w:rsidRDefault="00B053F4" w:rsidP="004A523B">
            <w:pPr>
              <w:jc w:val="center"/>
              <w:rPr>
                <w:szCs w:val="24"/>
              </w:rPr>
            </w:pPr>
            <w:r w:rsidRPr="000F7850">
              <w:rPr>
                <w:szCs w:val="24"/>
              </w:rPr>
              <w:t>11,3</w:t>
            </w:r>
            <w:r w:rsidR="004A523B">
              <w:rPr>
                <w:szCs w:val="24"/>
              </w:rPr>
              <w:t>2</w:t>
            </w:r>
            <w:r w:rsidRPr="000F7850">
              <w:rPr>
                <w:szCs w:val="24"/>
              </w:rPr>
              <w:t>0</w:t>
            </w:r>
          </w:p>
        </w:tc>
        <w:tc>
          <w:tcPr>
            <w:tcW w:w="1730" w:type="dxa"/>
            <w:vAlign w:val="bottom"/>
          </w:tcPr>
          <w:p w:rsidR="00B053F4" w:rsidRPr="000F7850" w:rsidRDefault="006D2569" w:rsidP="00C61CB5">
            <w:pPr>
              <w:jc w:val="right"/>
              <w:rPr>
                <w:szCs w:val="24"/>
              </w:rPr>
            </w:pPr>
            <w:r>
              <w:rPr>
                <w:szCs w:val="24"/>
              </w:rPr>
              <w:t>$3</w:t>
            </w:r>
            <w:r w:rsidR="004A523B">
              <w:rPr>
                <w:szCs w:val="24"/>
              </w:rPr>
              <w:t>50,694</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15.301  </w:t>
            </w:r>
          </w:p>
        </w:tc>
        <w:tc>
          <w:tcPr>
            <w:tcW w:w="3960" w:type="dxa"/>
          </w:tcPr>
          <w:p w:rsidR="00B053F4" w:rsidRPr="000F7850" w:rsidRDefault="00B053F4" w:rsidP="00C61CB5">
            <w:pPr>
              <w:rPr>
                <w:szCs w:val="24"/>
              </w:rPr>
            </w:pPr>
            <w:r w:rsidRPr="000F7850">
              <w:rPr>
                <w:szCs w:val="24"/>
              </w:rPr>
              <w:t>Reporting funeral expenses</w:t>
            </w:r>
          </w:p>
        </w:tc>
        <w:tc>
          <w:tcPr>
            <w:tcW w:w="1326" w:type="dxa"/>
            <w:vAlign w:val="bottom"/>
          </w:tcPr>
          <w:p w:rsidR="00B053F4" w:rsidRPr="000F7850" w:rsidRDefault="00B053F4" w:rsidP="00C61CB5">
            <w:pPr>
              <w:jc w:val="center"/>
              <w:rPr>
                <w:szCs w:val="24"/>
              </w:rPr>
            </w:pPr>
            <w:r w:rsidRPr="000F7850">
              <w:rPr>
                <w:szCs w:val="24"/>
              </w:rPr>
              <w:t>5,850</w:t>
            </w:r>
          </w:p>
        </w:tc>
        <w:tc>
          <w:tcPr>
            <w:tcW w:w="1364" w:type="dxa"/>
            <w:vAlign w:val="bottom"/>
          </w:tcPr>
          <w:p w:rsidR="00B053F4" w:rsidRPr="000F7850" w:rsidRDefault="00B053F4" w:rsidP="00C61CB5">
            <w:pPr>
              <w:jc w:val="center"/>
              <w:rPr>
                <w:szCs w:val="24"/>
              </w:rPr>
            </w:pPr>
            <w:r w:rsidRPr="000F7850">
              <w:rPr>
                <w:szCs w:val="24"/>
              </w:rPr>
              <w:t>1</w:t>
            </w:r>
          </w:p>
        </w:tc>
        <w:tc>
          <w:tcPr>
            <w:tcW w:w="1150" w:type="dxa"/>
            <w:vAlign w:val="bottom"/>
          </w:tcPr>
          <w:p w:rsidR="00B053F4" w:rsidRPr="000F7850" w:rsidRDefault="00B053F4" w:rsidP="00C61CB5">
            <w:pPr>
              <w:jc w:val="center"/>
              <w:rPr>
                <w:szCs w:val="24"/>
              </w:rPr>
            </w:pPr>
            <w:r w:rsidRPr="000F7850">
              <w:rPr>
                <w:szCs w:val="24"/>
              </w:rPr>
              <w:t>2</w:t>
            </w:r>
          </w:p>
        </w:tc>
        <w:tc>
          <w:tcPr>
            <w:tcW w:w="1217" w:type="dxa"/>
            <w:vAlign w:val="bottom"/>
          </w:tcPr>
          <w:p w:rsidR="00B053F4" w:rsidRPr="000F7850" w:rsidRDefault="00B053F4" w:rsidP="00C61CB5">
            <w:pPr>
              <w:jc w:val="center"/>
              <w:rPr>
                <w:szCs w:val="24"/>
              </w:rPr>
            </w:pPr>
            <w:r w:rsidRPr="000F7850">
              <w:rPr>
                <w:szCs w:val="24"/>
              </w:rPr>
              <w:t>11,700</w:t>
            </w:r>
          </w:p>
        </w:tc>
        <w:tc>
          <w:tcPr>
            <w:tcW w:w="1730" w:type="dxa"/>
            <w:vAlign w:val="bottom"/>
          </w:tcPr>
          <w:p w:rsidR="00B053F4" w:rsidRPr="000F7850" w:rsidRDefault="006D2569" w:rsidP="00C61CB5">
            <w:pPr>
              <w:jc w:val="right"/>
              <w:rPr>
                <w:szCs w:val="24"/>
              </w:rPr>
            </w:pPr>
            <w:r>
              <w:rPr>
                <w:szCs w:val="24"/>
              </w:rPr>
              <w:t>$362,466</w:t>
            </w:r>
          </w:p>
        </w:tc>
      </w:tr>
      <w:tr w:rsidR="00B053F4" w:rsidRPr="000F7850">
        <w:trPr>
          <w:cantSplit/>
          <w:jc w:val="center"/>
        </w:trPr>
        <w:tc>
          <w:tcPr>
            <w:tcW w:w="956" w:type="dxa"/>
          </w:tcPr>
          <w:p w:rsidR="00B053F4" w:rsidRPr="000F7850" w:rsidRDefault="00B053F4" w:rsidP="00C61CB5">
            <w:pPr>
              <w:rPr>
                <w:szCs w:val="24"/>
              </w:rPr>
            </w:pPr>
            <w:r w:rsidRPr="000F7850">
              <w:rPr>
                <w:szCs w:val="24"/>
              </w:rPr>
              <w:t xml:space="preserve">15.302  </w:t>
            </w:r>
          </w:p>
        </w:tc>
        <w:tc>
          <w:tcPr>
            <w:tcW w:w="3960" w:type="dxa"/>
          </w:tcPr>
          <w:p w:rsidR="00B053F4" w:rsidRPr="000F7850" w:rsidRDefault="00B053F4" w:rsidP="00C61CB5">
            <w:pPr>
              <w:rPr>
                <w:szCs w:val="24"/>
              </w:rPr>
            </w:pPr>
            <w:r w:rsidRPr="000F7850">
              <w:rPr>
                <w:szCs w:val="24"/>
              </w:rPr>
              <w:t>File claim against estate (affidavit)</w:t>
            </w:r>
          </w:p>
        </w:tc>
        <w:tc>
          <w:tcPr>
            <w:tcW w:w="1326" w:type="dxa"/>
            <w:vAlign w:val="bottom"/>
          </w:tcPr>
          <w:p w:rsidR="00B053F4" w:rsidRPr="000F7850" w:rsidRDefault="00B053F4" w:rsidP="00C61CB5">
            <w:pPr>
              <w:jc w:val="center"/>
              <w:rPr>
                <w:szCs w:val="24"/>
              </w:rPr>
            </w:pPr>
            <w:r w:rsidRPr="000F7850">
              <w:rPr>
                <w:szCs w:val="24"/>
              </w:rPr>
              <w:t>N/A</w:t>
            </w:r>
          </w:p>
        </w:tc>
        <w:tc>
          <w:tcPr>
            <w:tcW w:w="1364" w:type="dxa"/>
            <w:vAlign w:val="bottom"/>
          </w:tcPr>
          <w:p w:rsidR="00B053F4" w:rsidRPr="000F7850" w:rsidRDefault="00B053F4" w:rsidP="00C61CB5">
            <w:pPr>
              <w:jc w:val="center"/>
              <w:rPr>
                <w:szCs w:val="24"/>
              </w:rPr>
            </w:pPr>
            <w:r w:rsidRPr="000F7850">
              <w:rPr>
                <w:szCs w:val="24"/>
              </w:rPr>
              <w:t>N/A</w:t>
            </w:r>
          </w:p>
        </w:tc>
        <w:tc>
          <w:tcPr>
            <w:tcW w:w="1150" w:type="dxa"/>
            <w:vAlign w:val="bottom"/>
          </w:tcPr>
          <w:p w:rsidR="00B053F4" w:rsidRPr="000F7850" w:rsidRDefault="00B053F4" w:rsidP="00C61CB5">
            <w:pPr>
              <w:jc w:val="center"/>
              <w:rPr>
                <w:szCs w:val="24"/>
              </w:rPr>
            </w:pPr>
            <w:r w:rsidRPr="000F7850">
              <w:rPr>
                <w:szCs w:val="24"/>
              </w:rPr>
              <w:t>N/A</w:t>
            </w:r>
          </w:p>
        </w:tc>
        <w:tc>
          <w:tcPr>
            <w:tcW w:w="1217" w:type="dxa"/>
            <w:vAlign w:val="bottom"/>
          </w:tcPr>
          <w:p w:rsidR="00B053F4" w:rsidRPr="000F7850" w:rsidRDefault="00B053F4" w:rsidP="00C61CB5">
            <w:pPr>
              <w:jc w:val="center"/>
              <w:rPr>
                <w:szCs w:val="24"/>
              </w:rPr>
            </w:pPr>
            <w:r w:rsidRPr="000F7850">
              <w:rPr>
                <w:szCs w:val="24"/>
              </w:rPr>
              <w:t>N/A</w:t>
            </w:r>
          </w:p>
        </w:tc>
        <w:tc>
          <w:tcPr>
            <w:tcW w:w="1730" w:type="dxa"/>
            <w:vAlign w:val="bottom"/>
          </w:tcPr>
          <w:p w:rsidR="00B053F4" w:rsidRPr="000F7850" w:rsidRDefault="00B053F4" w:rsidP="00C61CB5">
            <w:pPr>
              <w:jc w:val="right"/>
              <w:rPr>
                <w:szCs w:val="24"/>
              </w:rPr>
            </w:pPr>
            <w:r w:rsidRPr="000F7850">
              <w:rPr>
                <w:szCs w:val="24"/>
              </w:rPr>
              <w:t>$0</w:t>
            </w:r>
          </w:p>
        </w:tc>
      </w:tr>
      <w:tr w:rsidR="00B053F4" w:rsidRPr="000F7850">
        <w:trPr>
          <w:cantSplit/>
          <w:jc w:val="center"/>
        </w:trPr>
        <w:tc>
          <w:tcPr>
            <w:tcW w:w="956" w:type="dxa"/>
            <w:tcBorders>
              <w:bottom w:val="single" w:sz="6" w:space="0" w:color="auto"/>
            </w:tcBorders>
          </w:tcPr>
          <w:p w:rsidR="00B053F4" w:rsidRPr="000F7850" w:rsidRDefault="00B053F4" w:rsidP="00C61CB5">
            <w:pPr>
              <w:rPr>
                <w:szCs w:val="24"/>
              </w:rPr>
            </w:pPr>
            <w:r w:rsidRPr="000F7850">
              <w:rPr>
                <w:szCs w:val="24"/>
              </w:rPr>
              <w:t xml:space="preserve">15.305  </w:t>
            </w:r>
          </w:p>
        </w:tc>
        <w:tc>
          <w:tcPr>
            <w:tcW w:w="3960" w:type="dxa"/>
            <w:tcBorders>
              <w:bottom w:val="single" w:sz="6" w:space="0" w:color="auto"/>
            </w:tcBorders>
          </w:tcPr>
          <w:p w:rsidR="00B053F4" w:rsidRPr="000F7850" w:rsidRDefault="00B053F4" w:rsidP="00C61CB5">
            <w:pPr>
              <w:rPr>
                <w:szCs w:val="24"/>
              </w:rPr>
            </w:pPr>
            <w:r w:rsidRPr="000F7850">
              <w:rPr>
                <w:szCs w:val="24"/>
              </w:rPr>
              <w:t>Provide info on creditor claim (6 per probate)</w:t>
            </w:r>
          </w:p>
        </w:tc>
        <w:tc>
          <w:tcPr>
            <w:tcW w:w="1326" w:type="dxa"/>
            <w:tcBorders>
              <w:bottom w:val="single" w:sz="6" w:space="0" w:color="auto"/>
            </w:tcBorders>
            <w:vAlign w:val="bottom"/>
          </w:tcPr>
          <w:p w:rsidR="00B053F4" w:rsidRPr="000F7850" w:rsidRDefault="00B053F4" w:rsidP="00C61CB5">
            <w:pPr>
              <w:jc w:val="center"/>
              <w:rPr>
                <w:szCs w:val="24"/>
              </w:rPr>
            </w:pPr>
            <w:r w:rsidRPr="000F7850">
              <w:rPr>
                <w:szCs w:val="24"/>
              </w:rPr>
              <w:t>35,100</w:t>
            </w:r>
          </w:p>
        </w:tc>
        <w:tc>
          <w:tcPr>
            <w:tcW w:w="1364" w:type="dxa"/>
            <w:tcBorders>
              <w:bottom w:val="single" w:sz="6" w:space="0" w:color="auto"/>
            </w:tcBorders>
            <w:vAlign w:val="bottom"/>
          </w:tcPr>
          <w:p w:rsidR="00B053F4" w:rsidRPr="000F7850" w:rsidRDefault="00B053F4" w:rsidP="00C61CB5">
            <w:pPr>
              <w:jc w:val="center"/>
              <w:rPr>
                <w:szCs w:val="24"/>
              </w:rPr>
            </w:pPr>
            <w:r w:rsidRPr="000F7850">
              <w:rPr>
                <w:szCs w:val="24"/>
              </w:rPr>
              <w:t>1</w:t>
            </w:r>
          </w:p>
        </w:tc>
        <w:tc>
          <w:tcPr>
            <w:tcW w:w="1150" w:type="dxa"/>
            <w:tcBorders>
              <w:bottom w:val="single" w:sz="6" w:space="0" w:color="auto"/>
            </w:tcBorders>
            <w:vAlign w:val="bottom"/>
          </w:tcPr>
          <w:p w:rsidR="00B053F4" w:rsidRPr="000F7850" w:rsidRDefault="00B053F4" w:rsidP="00C61CB5">
            <w:pPr>
              <w:jc w:val="center"/>
              <w:rPr>
                <w:szCs w:val="24"/>
              </w:rPr>
            </w:pPr>
            <w:r w:rsidRPr="000F7850">
              <w:rPr>
                <w:szCs w:val="24"/>
              </w:rPr>
              <w:t>0.5</w:t>
            </w:r>
          </w:p>
        </w:tc>
        <w:tc>
          <w:tcPr>
            <w:tcW w:w="1217" w:type="dxa"/>
            <w:tcBorders>
              <w:bottom w:val="single" w:sz="6" w:space="0" w:color="auto"/>
            </w:tcBorders>
            <w:vAlign w:val="bottom"/>
          </w:tcPr>
          <w:p w:rsidR="00B053F4" w:rsidRPr="000F7850" w:rsidRDefault="00B053F4" w:rsidP="00C61CB5">
            <w:pPr>
              <w:jc w:val="center"/>
              <w:rPr>
                <w:szCs w:val="24"/>
              </w:rPr>
            </w:pPr>
            <w:r w:rsidRPr="000F7850">
              <w:rPr>
                <w:szCs w:val="24"/>
              </w:rPr>
              <w:t>17,550</w:t>
            </w:r>
          </w:p>
        </w:tc>
        <w:tc>
          <w:tcPr>
            <w:tcW w:w="1730" w:type="dxa"/>
            <w:tcBorders>
              <w:bottom w:val="single" w:sz="6" w:space="0" w:color="auto"/>
            </w:tcBorders>
            <w:vAlign w:val="bottom"/>
          </w:tcPr>
          <w:p w:rsidR="00B053F4" w:rsidRPr="000F7850" w:rsidRDefault="006D2569" w:rsidP="00F80C32">
            <w:pPr>
              <w:jc w:val="right"/>
              <w:rPr>
                <w:szCs w:val="24"/>
              </w:rPr>
            </w:pPr>
            <w:r>
              <w:rPr>
                <w:szCs w:val="24"/>
              </w:rPr>
              <w:t>$543,699</w:t>
            </w:r>
          </w:p>
        </w:tc>
      </w:tr>
      <w:tr w:rsidR="00B053F4" w:rsidRPr="000F7850" w:rsidTr="00DB4FEC">
        <w:trPr>
          <w:cantSplit/>
          <w:trHeight w:val="318"/>
          <w:jc w:val="center"/>
        </w:trPr>
        <w:tc>
          <w:tcPr>
            <w:tcW w:w="956" w:type="dxa"/>
            <w:tcBorders>
              <w:top w:val="single" w:sz="6" w:space="0" w:color="auto"/>
              <w:bottom w:val="single" w:sz="4" w:space="0" w:color="auto"/>
            </w:tcBorders>
            <w:shd w:val="pct10" w:color="auto" w:fill="auto"/>
            <w:vAlign w:val="bottom"/>
          </w:tcPr>
          <w:p w:rsidR="00B053F4" w:rsidRPr="005305B6" w:rsidRDefault="00B053F4" w:rsidP="00C61CB5">
            <w:pPr>
              <w:jc w:val="center"/>
              <w:rPr>
                <w:b/>
                <w:szCs w:val="24"/>
              </w:rPr>
            </w:pPr>
            <w:r w:rsidRPr="005305B6">
              <w:rPr>
                <w:b/>
                <w:szCs w:val="24"/>
              </w:rPr>
              <w:t>Total</w:t>
            </w:r>
          </w:p>
        </w:tc>
        <w:tc>
          <w:tcPr>
            <w:tcW w:w="3960"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326" w:type="dxa"/>
            <w:tcBorders>
              <w:top w:val="single" w:sz="6" w:space="0" w:color="auto"/>
              <w:bottom w:val="single" w:sz="4" w:space="0" w:color="auto"/>
            </w:tcBorders>
            <w:shd w:val="pct10" w:color="auto" w:fill="auto"/>
          </w:tcPr>
          <w:p w:rsidR="004A523B" w:rsidRDefault="004A523B" w:rsidP="00C61CB5">
            <w:pPr>
              <w:rPr>
                <w:b/>
                <w:szCs w:val="24"/>
              </w:rPr>
            </w:pPr>
          </w:p>
          <w:p w:rsidR="00B053F4" w:rsidRPr="005305B6" w:rsidRDefault="004A523B" w:rsidP="004A523B">
            <w:pPr>
              <w:jc w:val="center"/>
              <w:rPr>
                <w:b/>
                <w:szCs w:val="24"/>
              </w:rPr>
            </w:pPr>
            <w:r>
              <w:rPr>
                <w:b/>
                <w:szCs w:val="24"/>
              </w:rPr>
              <w:t>65,751</w:t>
            </w:r>
          </w:p>
        </w:tc>
        <w:tc>
          <w:tcPr>
            <w:tcW w:w="1364"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150" w:type="dxa"/>
            <w:tcBorders>
              <w:top w:val="single" w:sz="6" w:space="0" w:color="auto"/>
              <w:bottom w:val="single" w:sz="4" w:space="0" w:color="auto"/>
            </w:tcBorders>
            <w:shd w:val="pct10" w:color="auto" w:fill="auto"/>
          </w:tcPr>
          <w:p w:rsidR="00B053F4" w:rsidRPr="005305B6" w:rsidRDefault="00B053F4" w:rsidP="00C61CB5">
            <w:pPr>
              <w:rPr>
                <w:b/>
                <w:szCs w:val="24"/>
              </w:rPr>
            </w:pPr>
          </w:p>
        </w:tc>
        <w:tc>
          <w:tcPr>
            <w:tcW w:w="1217" w:type="dxa"/>
            <w:tcBorders>
              <w:top w:val="single" w:sz="6" w:space="0" w:color="auto"/>
              <w:bottom w:val="single" w:sz="4" w:space="0" w:color="auto"/>
            </w:tcBorders>
            <w:shd w:val="pct10" w:color="auto" w:fill="auto"/>
            <w:vAlign w:val="bottom"/>
          </w:tcPr>
          <w:p w:rsidR="00B053F4" w:rsidRPr="005305B6" w:rsidRDefault="00490A07" w:rsidP="004A523B">
            <w:pPr>
              <w:jc w:val="center"/>
              <w:rPr>
                <w:b/>
                <w:szCs w:val="24"/>
              </w:rPr>
            </w:pPr>
            <w:r>
              <w:rPr>
                <w:b/>
                <w:szCs w:val="24"/>
              </w:rPr>
              <w:t>1,037,</w:t>
            </w:r>
            <w:r w:rsidR="004A523B">
              <w:rPr>
                <w:b/>
                <w:szCs w:val="24"/>
              </w:rPr>
              <w:t>513</w:t>
            </w:r>
          </w:p>
        </w:tc>
        <w:tc>
          <w:tcPr>
            <w:tcW w:w="1730" w:type="dxa"/>
            <w:tcBorders>
              <w:top w:val="single" w:sz="6" w:space="0" w:color="auto"/>
              <w:bottom w:val="single" w:sz="4" w:space="0" w:color="auto"/>
            </w:tcBorders>
            <w:shd w:val="pct10" w:color="auto" w:fill="auto"/>
            <w:vAlign w:val="bottom"/>
          </w:tcPr>
          <w:p w:rsidR="00B053F4" w:rsidRPr="005305B6" w:rsidRDefault="006D2569" w:rsidP="004A523B">
            <w:pPr>
              <w:jc w:val="right"/>
              <w:rPr>
                <w:b/>
                <w:szCs w:val="24"/>
              </w:rPr>
            </w:pPr>
            <w:r>
              <w:rPr>
                <w:b/>
                <w:szCs w:val="24"/>
              </w:rPr>
              <w:t>$32,</w:t>
            </w:r>
            <w:r w:rsidR="004A523B">
              <w:rPr>
                <w:b/>
                <w:szCs w:val="24"/>
              </w:rPr>
              <w:t>142,153</w:t>
            </w:r>
          </w:p>
        </w:tc>
      </w:tr>
      <w:bookmarkEnd w:id="1"/>
      <w:bookmarkEnd w:id="2"/>
    </w:tbl>
    <w:p w:rsidR="00B053F4" w:rsidRPr="000F7850" w:rsidRDefault="00B053F4" w:rsidP="00B053F4">
      <w:pPr>
        <w:ind w:left="540"/>
        <w:rPr>
          <w:szCs w:val="24"/>
        </w:rPr>
      </w:pPr>
    </w:p>
    <w:p w:rsidR="00B053F4" w:rsidRPr="000F7850" w:rsidRDefault="00B053F4" w:rsidP="00B053F4">
      <w:pPr>
        <w:ind w:left="540"/>
        <w:rPr>
          <w:szCs w:val="24"/>
        </w:rPr>
      </w:pPr>
      <w:r w:rsidRPr="000F7850">
        <w:rPr>
          <w:szCs w:val="24"/>
        </w:rPr>
        <w:t>*No. of Respondents x Responses per Respondent x Hourly Burden per Response= Total Hourly Burden</w:t>
      </w:r>
    </w:p>
    <w:p w:rsidR="00B053F4" w:rsidRPr="000F7850" w:rsidRDefault="00B053F4" w:rsidP="00B053F4">
      <w:pPr>
        <w:pStyle w:val="FootnoteText"/>
        <w:rPr>
          <w:rFonts w:ascii="Times New Roman" w:hAnsi="Times New Roman"/>
          <w:sz w:val="24"/>
          <w:szCs w:val="24"/>
        </w:rPr>
      </w:pPr>
    </w:p>
    <w:p w:rsidR="00B053F4" w:rsidRPr="000F7850" w:rsidRDefault="00B053F4" w:rsidP="00B053F4">
      <w:pPr>
        <w:rPr>
          <w:szCs w:val="24"/>
        </w:rPr>
      </w:pPr>
      <w:r w:rsidRPr="000F7850">
        <w:rPr>
          <w:szCs w:val="24"/>
          <w:vertAlign w:val="superscript"/>
        </w:rPr>
        <w:t>1</w:t>
      </w:r>
      <w:r w:rsidRPr="000F7850">
        <w:rPr>
          <w:szCs w:val="24"/>
        </w:rPr>
        <w:t xml:space="preserve">For the purposes of this part only, we have used the number 5,850 as the number of individual Indian decedents’ estates that are probated on the average each year.  </w:t>
      </w:r>
    </w:p>
    <w:p w:rsidR="00B053F4" w:rsidRPr="000F7850" w:rsidRDefault="00B053F4" w:rsidP="00B053F4">
      <w:pPr>
        <w:rPr>
          <w:szCs w:val="24"/>
        </w:rPr>
      </w:pPr>
    </w:p>
    <w:p w:rsidR="00B053F4" w:rsidRPr="000F7850" w:rsidRDefault="00B053F4" w:rsidP="00B053F4">
      <w:pPr>
        <w:rPr>
          <w:szCs w:val="24"/>
        </w:rPr>
      </w:pPr>
      <w:r w:rsidRPr="000F7850">
        <w:rPr>
          <w:szCs w:val="24"/>
          <w:vertAlign w:val="superscript"/>
        </w:rPr>
        <w:t>2</w:t>
      </w:r>
      <w:r w:rsidRPr="000F7850">
        <w:rPr>
          <w:szCs w:val="24"/>
        </w:rPr>
        <w:t xml:space="preserve"> For the purposes of this part only, we have assumed that each federally recognized tribe will have approximately 10 decedents per year for which the tribe will have to provide enrollment, family history or other data for heirs and devisees of those decedents during probate.  </w:t>
      </w:r>
    </w:p>
    <w:p w:rsidR="00B053F4" w:rsidRPr="000F7850" w:rsidRDefault="00B053F4" w:rsidP="00B053F4">
      <w:pPr>
        <w:rPr>
          <w:szCs w:val="24"/>
          <w:vertAlign w:val="superscript"/>
        </w:rPr>
      </w:pPr>
    </w:p>
    <w:p w:rsidR="00B053F4" w:rsidRDefault="00B053F4" w:rsidP="00B053F4">
      <w:pPr>
        <w:rPr>
          <w:szCs w:val="24"/>
        </w:rPr>
      </w:pPr>
      <w:r w:rsidRPr="000F7850">
        <w:rPr>
          <w:szCs w:val="24"/>
          <w:vertAlign w:val="superscript"/>
        </w:rPr>
        <w:t xml:space="preserve">3 </w:t>
      </w:r>
      <w:r w:rsidRPr="000F7850">
        <w:rPr>
          <w:szCs w:val="24"/>
        </w:rPr>
        <w:t>The cost of reporting and recordkeeping by the public is esti</w:t>
      </w:r>
      <w:r w:rsidR="006D2569">
        <w:rPr>
          <w:szCs w:val="24"/>
        </w:rPr>
        <w:t>mated to be approximately $30.98</w:t>
      </w:r>
      <w:r w:rsidRPr="000F7850">
        <w:rPr>
          <w:szCs w:val="24"/>
        </w:rPr>
        <w:t>/hour on average.  This figure is based on the wage</w:t>
      </w:r>
      <w:r w:rsidR="00D57958">
        <w:rPr>
          <w:szCs w:val="24"/>
        </w:rPr>
        <w:t>s and salaries average of $</w:t>
      </w:r>
      <w:r w:rsidR="006D2569">
        <w:rPr>
          <w:szCs w:val="24"/>
        </w:rPr>
        <w:t>22.13</w:t>
      </w:r>
      <w:r w:rsidRPr="000F7850">
        <w:rPr>
          <w:szCs w:val="24"/>
        </w:rPr>
        <w:t xml:space="preserve"> multiplied by 1.4 to address benefits, as reported by Bureau of Labor Statistics, Employer Costs for Employee Compens</w:t>
      </w:r>
      <w:r w:rsidR="00D57958">
        <w:rPr>
          <w:szCs w:val="24"/>
        </w:rPr>
        <w:t xml:space="preserve">ation – </w:t>
      </w:r>
      <w:r w:rsidR="006D2569">
        <w:rPr>
          <w:szCs w:val="24"/>
        </w:rPr>
        <w:t>September 2014</w:t>
      </w:r>
      <w:r w:rsidR="00D57958">
        <w:rPr>
          <w:szCs w:val="24"/>
        </w:rPr>
        <w:t>; USDL 1</w:t>
      </w:r>
      <w:r w:rsidR="00E41435">
        <w:rPr>
          <w:szCs w:val="24"/>
        </w:rPr>
        <w:t>4</w:t>
      </w:r>
      <w:r w:rsidR="00D57958">
        <w:rPr>
          <w:szCs w:val="24"/>
        </w:rPr>
        <w:t>-</w:t>
      </w:r>
      <w:r w:rsidR="006D2569">
        <w:rPr>
          <w:szCs w:val="24"/>
        </w:rPr>
        <w:t>2208</w:t>
      </w:r>
      <w:r w:rsidRPr="000F7850">
        <w:rPr>
          <w:szCs w:val="24"/>
        </w:rPr>
        <w:t xml:space="preserve">, as a guide for our estimates.  See </w:t>
      </w:r>
      <w:hyperlink r:id="rId14" w:history="1">
        <w:r w:rsidR="006D2569" w:rsidRPr="001C725D">
          <w:rPr>
            <w:rStyle w:val="Hyperlink"/>
          </w:rPr>
          <w:t>http://www.bls.gov/news.release/pdf/ecec.pdf</w:t>
        </w:r>
      </w:hyperlink>
      <w:r w:rsidR="006D2569">
        <w:t xml:space="preserve">.  </w:t>
      </w:r>
      <w:r w:rsidRPr="000F7850">
        <w:rPr>
          <w:szCs w:val="24"/>
        </w:rPr>
        <w:t>We have used this figure as a medium figure that would indicate the cost of having a form typed, the cost of taking an hour’s time off work or the cost of time at work where providing the information is within the scope of employment, the cost of using one’s vehicle, plus time spent on the activity, and other miscellaneous costs that may be associated with obtaining the information needed to fulfill this part’s information collection requirements.</w:t>
      </w:r>
    </w:p>
    <w:p w:rsidR="00DB6E24" w:rsidRPr="000F7850" w:rsidRDefault="00DB6E24" w:rsidP="00B053F4">
      <w:pPr>
        <w:rPr>
          <w:szCs w:val="24"/>
        </w:rPr>
      </w:pPr>
    </w:p>
    <w:p w:rsidR="00B053F4" w:rsidRDefault="00DB6E24" w:rsidP="00DB6E24">
      <w:pPr>
        <w:rPr>
          <w:smallCaps/>
          <w:szCs w:val="24"/>
        </w:rPr>
      </w:pPr>
      <w:r>
        <w:rPr>
          <w:szCs w:val="24"/>
          <w:vertAlign w:val="superscript"/>
        </w:rPr>
        <w:t>4</w:t>
      </w:r>
      <w:r w:rsidRPr="000F7850">
        <w:rPr>
          <w:szCs w:val="24"/>
          <w:vertAlign w:val="superscript"/>
        </w:rPr>
        <w:t xml:space="preserve"> </w:t>
      </w:r>
      <w:r>
        <w:rPr>
          <w:szCs w:val="24"/>
        </w:rPr>
        <w:t xml:space="preserve">Total respondents = 1,000 testators + 2,000 witnesses (2 per testator) + 5850 persons who both inform or death and request funeral expenses + 21,235 members of the public + 35,100 creditors + 566 tribes = </w:t>
      </w:r>
      <w:r w:rsidR="004A523B">
        <w:rPr>
          <w:szCs w:val="24"/>
        </w:rPr>
        <w:t>65,751</w:t>
      </w:r>
      <w:r w:rsidR="00B053F4" w:rsidRPr="000F7850">
        <w:rPr>
          <w:smallCaps/>
          <w:szCs w:val="24"/>
        </w:rPr>
        <w:br w:type="page"/>
      </w:r>
    </w:p>
    <w:p w:rsidR="00B053F4" w:rsidRPr="000F7850" w:rsidRDefault="00B053F4" w:rsidP="00B053F4">
      <w:pPr>
        <w:jc w:val="center"/>
        <w:rPr>
          <w:smallCaps/>
          <w:szCs w:val="24"/>
        </w:rPr>
      </w:pPr>
      <w:r w:rsidRPr="000F7850">
        <w:rPr>
          <w:smallCaps/>
          <w:szCs w:val="24"/>
        </w:rPr>
        <w:lastRenderedPageBreak/>
        <w:t>Table 2.  Estimated Burden Hours for the Federal Government</w:t>
      </w:r>
    </w:p>
    <w:p w:rsidR="00B053F4" w:rsidRPr="000F7850" w:rsidRDefault="00B053F4" w:rsidP="00B053F4">
      <w:pPr>
        <w:jc w:val="right"/>
        <w:rPr>
          <w:szCs w:val="24"/>
        </w:rPr>
      </w:pPr>
    </w:p>
    <w:tbl>
      <w:tblPr>
        <w:tblW w:w="11731" w:type="dxa"/>
        <w:jc w:val="center"/>
        <w:tblInd w:w="-8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70"/>
        <w:gridCol w:w="4660"/>
        <w:gridCol w:w="1292"/>
        <w:gridCol w:w="1292"/>
        <w:gridCol w:w="1721"/>
        <w:gridCol w:w="1796"/>
      </w:tblGrid>
      <w:tr w:rsidR="00B053F4" w:rsidRPr="000F7850">
        <w:trPr>
          <w:trHeight w:val="998"/>
          <w:jc w:val="center"/>
        </w:trPr>
        <w:tc>
          <w:tcPr>
            <w:tcW w:w="970" w:type="dxa"/>
            <w:vAlign w:val="center"/>
          </w:tcPr>
          <w:p w:rsidR="00B053F4" w:rsidRPr="000F7850" w:rsidRDefault="00B053F4" w:rsidP="00C61CB5">
            <w:pPr>
              <w:jc w:val="center"/>
              <w:rPr>
                <w:szCs w:val="24"/>
              </w:rPr>
            </w:pPr>
            <w:r w:rsidRPr="000F7850">
              <w:rPr>
                <w:szCs w:val="24"/>
              </w:rPr>
              <w:t>CFR Section</w:t>
            </w:r>
          </w:p>
        </w:tc>
        <w:tc>
          <w:tcPr>
            <w:tcW w:w="4660" w:type="dxa"/>
            <w:vAlign w:val="center"/>
          </w:tcPr>
          <w:p w:rsidR="00B053F4" w:rsidRPr="000F7850" w:rsidRDefault="00B053F4" w:rsidP="00C61CB5">
            <w:pPr>
              <w:jc w:val="center"/>
              <w:rPr>
                <w:szCs w:val="24"/>
              </w:rPr>
            </w:pPr>
            <w:r w:rsidRPr="000F7850">
              <w:rPr>
                <w:szCs w:val="24"/>
              </w:rPr>
              <w:t>Description of Info Collection Requirement</w:t>
            </w:r>
          </w:p>
        </w:tc>
        <w:tc>
          <w:tcPr>
            <w:tcW w:w="1292" w:type="dxa"/>
            <w:vAlign w:val="center"/>
          </w:tcPr>
          <w:p w:rsidR="00B053F4" w:rsidRPr="000F7850" w:rsidRDefault="00B053F4" w:rsidP="00C61CB5">
            <w:pPr>
              <w:jc w:val="center"/>
              <w:rPr>
                <w:szCs w:val="24"/>
              </w:rPr>
            </w:pPr>
            <w:r w:rsidRPr="000F7850">
              <w:rPr>
                <w:szCs w:val="24"/>
              </w:rPr>
              <w:t>No. of Responses (Annual)</w:t>
            </w:r>
          </w:p>
        </w:tc>
        <w:tc>
          <w:tcPr>
            <w:tcW w:w="1292" w:type="dxa"/>
            <w:vAlign w:val="center"/>
          </w:tcPr>
          <w:p w:rsidR="00B053F4" w:rsidRPr="000F7850" w:rsidRDefault="00B053F4" w:rsidP="00C61CB5">
            <w:pPr>
              <w:jc w:val="center"/>
              <w:rPr>
                <w:szCs w:val="24"/>
              </w:rPr>
            </w:pPr>
            <w:r w:rsidRPr="000F7850">
              <w:rPr>
                <w:szCs w:val="24"/>
              </w:rPr>
              <w:t>Hourly Burden per Response</w:t>
            </w:r>
          </w:p>
        </w:tc>
        <w:tc>
          <w:tcPr>
            <w:tcW w:w="1721" w:type="dxa"/>
            <w:vAlign w:val="center"/>
          </w:tcPr>
          <w:p w:rsidR="00B053F4" w:rsidRPr="000F7850" w:rsidRDefault="00B053F4" w:rsidP="00C61CB5">
            <w:pPr>
              <w:jc w:val="center"/>
              <w:rPr>
                <w:szCs w:val="24"/>
              </w:rPr>
            </w:pPr>
            <w:r w:rsidRPr="000F7850">
              <w:rPr>
                <w:szCs w:val="24"/>
              </w:rPr>
              <w:t>Total Hourly Burden (Annual)*</w:t>
            </w:r>
          </w:p>
        </w:tc>
        <w:tc>
          <w:tcPr>
            <w:tcW w:w="1796" w:type="dxa"/>
            <w:vAlign w:val="center"/>
          </w:tcPr>
          <w:p w:rsidR="00B053F4" w:rsidRPr="000F7850" w:rsidRDefault="00E26CC1" w:rsidP="00C61CB5">
            <w:pPr>
              <w:jc w:val="center"/>
              <w:rPr>
                <w:szCs w:val="24"/>
              </w:rPr>
            </w:pPr>
            <w:r>
              <w:rPr>
                <w:szCs w:val="24"/>
              </w:rPr>
              <w:t>Cost Burden @ $31.28</w:t>
            </w:r>
            <w:r w:rsidR="00B053F4" w:rsidRPr="000F7850">
              <w:rPr>
                <w:szCs w:val="24"/>
              </w:rPr>
              <w:t xml:space="preserve"> /hour</w:t>
            </w:r>
            <w:r w:rsidR="00B053F4" w:rsidRPr="000F7850">
              <w:rPr>
                <w:szCs w:val="24"/>
                <w:vertAlign w:val="superscript"/>
              </w:rPr>
              <w:t>2</w:t>
            </w:r>
          </w:p>
        </w:tc>
      </w:tr>
      <w:tr w:rsidR="00B053F4" w:rsidRPr="000F7850">
        <w:trPr>
          <w:trHeight w:val="435"/>
          <w:jc w:val="center"/>
        </w:trPr>
        <w:tc>
          <w:tcPr>
            <w:tcW w:w="970" w:type="dxa"/>
            <w:shd w:val="clear" w:color="auto" w:fill="auto"/>
            <w:vAlign w:val="bottom"/>
          </w:tcPr>
          <w:p w:rsidR="00B053F4" w:rsidRPr="000F7850" w:rsidRDefault="00B053F4" w:rsidP="00C61CB5">
            <w:pPr>
              <w:rPr>
                <w:szCs w:val="24"/>
              </w:rPr>
            </w:pPr>
            <w:r>
              <w:rPr>
                <w:szCs w:val="24"/>
              </w:rPr>
              <w:t>1</w:t>
            </w:r>
            <w:r w:rsidRPr="000F7850">
              <w:rPr>
                <w:szCs w:val="24"/>
              </w:rPr>
              <w:t>5.9</w:t>
            </w:r>
          </w:p>
        </w:tc>
        <w:tc>
          <w:tcPr>
            <w:tcW w:w="4660" w:type="dxa"/>
            <w:vAlign w:val="bottom"/>
          </w:tcPr>
          <w:p w:rsidR="00B053F4" w:rsidRPr="000F7850" w:rsidRDefault="00B053F4" w:rsidP="00C61CB5">
            <w:pPr>
              <w:rPr>
                <w:szCs w:val="24"/>
              </w:rPr>
            </w:pPr>
            <w:r w:rsidRPr="000F7850">
              <w:rPr>
                <w:szCs w:val="24"/>
              </w:rPr>
              <w:t>Review affidavits</w:t>
            </w:r>
          </w:p>
        </w:tc>
        <w:tc>
          <w:tcPr>
            <w:tcW w:w="1292" w:type="dxa"/>
            <w:shd w:val="clear" w:color="auto" w:fill="auto"/>
            <w:vAlign w:val="bottom"/>
          </w:tcPr>
          <w:p w:rsidR="00B053F4" w:rsidRPr="000F7850" w:rsidRDefault="00B053F4" w:rsidP="00C61CB5">
            <w:pPr>
              <w:jc w:val="center"/>
              <w:rPr>
                <w:szCs w:val="24"/>
              </w:rPr>
            </w:pPr>
            <w:r w:rsidRPr="000F7850">
              <w:rPr>
                <w:szCs w:val="24"/>
              </w:rPr>
              <w:t>3,000</w:t>
            </w:r>
          </w:p>
        </w:tc>
        <w:tc>
          <w:tcPr>
            <w:tcW w:w="1292" w:type="dxa"/>
            <w:shd w:val="clear" w:color="auto" w:fill="auto"/>
            <w:vAlign w:val="bottom"/>
          </w:tcPr>
          <w:p w:rsidR="00B053F4" w:rsidRPr="000F7850" w:rsidRDefault="00B053F4" w:rsidP="00C61CB5">
            <w:pPr>
              <w:jc w:val="center"/>
              <w:rPr>
                <w:szCs w:val="24"/>
              </w:rPr>
            </w:pPr>
            <w:r w:rsidRPr="000F7850">
              <w:rPr>
                <w:szCs w:val="24"/>
              </w:rPr>
              <w:t>0.5</w:t>
            </w:r>
          </w:p>
        </w:tc>
        <w:tc>
          <w:tcPr>
            <w:tcW w:w="1721" w:type="dxa"/>
            <w:shd w:val="clear" w:color="auto" w:fill="auto"/>
            <w:vAlign w:val="bottom"/>
          </w:tcPr>
          <w:p w:rsidR="00B053F4" w:rsidRPr="000F7850" w:rsidRDefault="00B053F4" w:rsidP="00C61CB5">
            <w:pPr>
              <w:jc w:val="center"/>
              <w:rPr>
                <w:szCs w:val="24"/>
              </w:rPr>
            </w:pPr>
            <w:r w:rsidRPr="000F7850">
              <w:rPr>
                <w:szCs w:val="24"/>
              </w:rPr>
              <w:t>1,500</w:t>
            </w:r>
          </w:p>
        </w:tc>
        <w:tc>
          <w:tcPr>
            <w:tcW w:w="1796" w:type="dxa"/>
            <w:shd w:val="clear" w:color="auto" w:fill="auto"/>
            <w:vAlign w:val="bottom"/>
          </w:tcPr>
          <w:p w:rsidR="00B053F4" w:rsidRPr="000F7850" w:rsidRDefault="00E26CC1" w:rsidP="00C61CB5">
            <w:pPr>
              <w:jc w:val="right"/>
              <w:rPr>
                <w:szCs w:val="24"/>
              </w:rPr>
            </w:pPr>
            <w:r>
              <w:rPr>
                <w:szCs w:val="24"/>
              </w:rPr>
              <w:t>$46,920</w:t>
            </w:r>
          </w:p>
          <w:p w:rsidR="00B053F4" w:rsidRPr="000F7850" w:rsidRDefault="00B053F4" w:rsidP="00C61CB5">
            <w:pPr>
              <w:jc w:val="right"/>
              <w:rPr>
                <w:szCs w:val="24"/>
              </w:rPr>
            </w:pPr>
          </w:p>
        </w:tc>
      </w:tr>
      <w:tr w:rsidR="00B053F4" w:rsidRPr="000F7850">
        <w:trPr>
          <w:trHeight w:val="390"/>
          <w:jc w:val="center"/>
        </w:trPr>
        <w:tc>
          <w:tcPr>
            <w:tcW w:w="970" w:type="dxa"/>
            <w:shd w:val="clear" w:color="auto" w:fill="auto"/>
            <w:vAlign w:val="bottom"/>
          </w:tcPr>
          <w:p w:rsidR="00B053F4" w:rsidRPr="000F7850" w:rsidRDefault="00B053F4" w:rsidP="00C61CB5">
            <w:pPr>
              <w:rPr>
                <w:szCs w:val="24"/>
              </w:rPr>
            </w:pPr>
            <w:r w:rsidRPr="000F7850">
              <w:rPr>
                <w:szCs w:val="24"/>
              </w:rPr>
              <w:t>15.104</w:t>
            </w:r>
          </w:p>
        </w:tc>
        <w:tc>
          <w:tcPr>
            <w:tcW w:w="4660" w:type="dxa"/>
            <w:vAlign w:val="bottom"/>
          </w:tcPr>
          <w:p w:rsidR="00B053F4" w:rsidRPr="000F7850" w:rsidRDefault="00B053F4" w:rsidP="00C61CB5">
            <w:pPr>
              <w:rPr>
                <w:szCs w:val="24"/>
              </w:rPr>
            </w:pPr>
            <w:r w:rsidRPr="000F7850">
              <w:rPr>
                <w:szCs w:val="24"/>
              </w:rPr>
              <w:t>Reporting req.- death certificate</w:t>
            </w:r>
            <w:r w:rsidRPr="000F7850">
              <w:rPr>
                <w:szCs w:val="24"/>
                <w:vertAlign w:val="superscript"/>
              </w:rPr>
              <w:t>1</w:t>
            </w:r>
          </w:p>
        </w:tc>
        <w:tc>
          <w:tcPr>
            <w:tcW w:w="1292" w:type="dxa"/>
            <w:shd w:val="clear" w:color="auto" w:fill="auto"/>
            <w:vAlign w:val="bottom"/>
          </w:tcPr>
          <w:p w:rsidR="00B053F4" w:rsidRPr="000F7850" w:rsidRDefault="00B053F4" w:rsidP="00C61CB5">
            <w:pPr>
              <w:jc w:val="center"/>
              <w:rPr>
                <w:szCs w:val="24"/>
              </w:rPr>
            </w:pPr>
            <w:r w:rsidRPr="000F7850">
              <w:rPr>
                <w:szCs w:val="24"/>
              </w:rPr>
              <w:t>5,850</w:t>
            </w:r>
          </w:p>
        </w:tc>
        <w:tc>
          <w:tcPr>
            <w:tcW w:w="1292" w:type="dxa"/>
            <w:shd w:val="clear" w:color="auto" w:fill="auto"/>
            <w:vAlign w:val="bottom"/>
          </w:tcPr>
          <w:p w:rsidR="00B053F4" w:rsidRPr="000F7850" w:rsidRDefault="00B053F4" w:rsidP="00C61CB5">
            <w:pPr>
              <w:jc w:val="center"/>
              <w:rPr>
                <w:szCs w:val="24"/>
              </w:rPr>
            </w:pPr>
            <w:r w:rsidRPr="000F7850">
              <w:rPr>
                <w:szCs w:val="24"/>
              </w:rPr>
              <w:t>4.25</w:t>
            </w:r>
          </w:p>
        </w:tc>
        <w:tc>
          <w:tcPr>
            <w:tcW w:w="1721" w:type="dxa"/>
            <w:shd w:val="clear" w:color="auto" w:fill="auto"/>
            <w:vAlign w:val="bottom"/>
          </w:tcPr>
          <w:p w:rsidR="00B053F4" w:rsidRPr="000F7850" w:rsidRDefault="00B053F4" w:rsidP="00C61CB5">
            <w:pPr>
              <w:jc w:val="center"/>
              <w:rPr>
                <w:szCs w:val="24"/>
              </w:rPr>
            </w:pPr>
            <w:r w:rsidRPr="000F7850">
              <w:rPr>
                <w:szCs w:val="24"/>
              </w:rPr>
              <w:t>24,862.50</w:t>
            </w:r>
          </w:p>
        </w:tc>
        <w:tc>
          <w:tcPr>
            <w:tcW w:w="1796" w:type="dxa"/>
            <w:shd w:val="clear" w:color="auto" w:fill="auto"/>
            <w:vAlign w:val="bottom"/>
          </w:tcPr>
          <w:p w:rsidR="00B053F4" w:rsidRPr="000F7850" w:rsidRDefault="00E26CC1" w:rsidP="00C61CB5">
            <w:pPr>
              <w:jc w:val="right"/>
              <w:rPr>
                <w:szCs w:val="24"/>
              </w:rPr>
            </w:pPr>
            <w:r>
              <w:rPr>
                <w:szCs w:val="24"/>
              </w:rPr>
              <w:t>$777,699</w:t>
            </w:r>
          </w:p>
        </w:tc>
      </w:tr>
      <w:tr w:rsidR="00B053F4" w:rsidRPr="000F7850">
        <w:trPr>
          <w:trHeight w:val="435"/>
          <w:jc w:val="center"/>
        </w:trPr>
        <w:tc>
          <w:tcPr>
            <w:tcW w:w="970" w:type="dxa"/>
            <w:vAlign w:val="bottom"/>
          </w:tcPr>
          <w:p w:rsidR="00B053F4" w:rsidRPr="000F7850" w:rsidRDefault="00B053F4" w:rsidP="00C61CB5">
            <w:pPr>
              <w:rPr>
                <w:szCs w:val="24"/>
              </w:rPr>
            </w:pPr>
            <w:r w:rsidRPr="000F7850">
              <w:rPr>
                <w:szCs w:val="24"/>
              </w:rPr>
              <w:t xml:space="preserve">15.301  </w:t>
            </w:r>
          </w:p>
        </w:tc>
        <w:tc>
          <w:tcPr>
            <w:tcW w:w="4660" w:type="dxa"/>
            <w:vAlign w:val="bottom"/>
          </w:tcPr>
          <w:p w:rsidR="00B053F4" w:rsidRPr="000F7850" w:rsidRDefault="00B053F4" w:rsidP="00C61CB5">
            <w:pPr>
              <w:rPr>
                <w:szCs w:val="24"/>
              </w:rPr>
            </w:pPr>
            <w:r w:rsidRPr="000F7850">
              <w:rPr>
                <w:szCs w:val="24"/>
              </w:rPr>
              <w:t>Reporting funeral expenses</w:t>
            </w:r>
          </w:p>
        </w:tc>
        <w:tc>
          <w:tcPr>
            <w:tcW w:w="1292" w:type="dxa"/>
            <w:vAlign w:val="bottom"/>
          </w:tcPr>
          <w:p w:rsidR="00B053F4" w:rsidRPr="000F7850" w:rsidRDefault="00B053F4" w:rsidP="00C61CB5">
            <w:pPr>
              <w:jc w:val="center"/>
              <w:rPr>
                <w:szCs w:val="24"/>
              </w:rPr>
            </w:pPr>
            <w:r w:rsidRPr="000F7850">
              <w:rPr>
                <w:szCs w:val="24"/>
              </w:rPr>
              <w:t>5,850</w:t>
            </w:r>
          </w:p>
        </w:tc>
        <w:tc>
          <w:tcPr>
            <w:tcW w:w="1292" w:type="dxa"/>
            <w:vAlign w:val="bottom"/>
          </w:tcPr>
          <w:p w:rsidR="00B053F4" w:rsidRPr="000F7850" w:rsidRDefault="00B053F4" w:rsidP="00C61CB5">
            <w:pPr>
              <w:jc w:val="center"/>
              <w:rPr>
                <w:szCs w:val="24"/>
              </w:rPr>
            </w:pPr>
            <w:r w:rsidRPr="000F7850">
              <w:rPr>
                <w:szCs w:val="24"/>
              </w:rPr>
              <w:t>2.5</w:t>
            </w:r>
          </w:p>
        </w:tc>
        <w:tc>
          <w:tcPr>
            <w:tcW w:w="1721" w:type="dxa"/>
            <w:vAlign w:val="bottom"/>
          </w:tcPr>
          <w:p w:rsidR="00B053F4" w:rsidRPr="000F7850" w:rsidRDefault="00B053F4" w:rsidP="00C61CB5">
            <w:pPr>
              <w:jc w:val="center"/>
              <w:rPr>
                <w:szCs w:val="24"/>
              </w:rPr>
            </w:pPr>
            <w:r w:rsidRPr="000F7850">
              <w:rPr>
                <w:szCs w:val="24"/>
              </w:rPr>
              <w:t>14,625</w:t>
            </w:r>
          </w:p>
        </w:tc>
        <w:tc>
          <w:tcPr>
            <w:tcW w:w="1796" w:type="dxa"/>
            <w:vAlign w:val="bottom"/>
          </w:tcPr>
          <w:p w:rsidR="00B053F4" w:rsidRPr="000F7850" w:rsidRDefault="00E26CC1" w:rsidP="00C61CB5">
            <w:pPr>
              <w:jc w:val="right"/>
              <w:rPr>
                <w:szCs w:val="24"/>
              </w:rPr>
            </w:pPr>
            <w:r>
              <w:rPr>
                <w:szCs w:val="24"/>
              </w:rPr>
              <w:t>$457,470</w:t>
            </w:r>
          </w:p>
        </w:tc>
      </w:tr>
      <w:tr w:rsidR="00B053F4" w:rsidRPr="000F7850">
        <w:trPr>
          <w:trHeight w:val="435"/>
          <w:jc w:val="center"/>
        </w:trPr>
        <w:tc>
          <w:tcPr>
            <w:tcW w:w="970" w:type="dxa"/>
            <w:vAlign w:val="bottom"/>
          </w:tcPr>
          <w:p w:rsidR="00B053F4" w:rsidRPr="000F7850" w:rsidRDefault="00B053F4" w:rsidP="00C61CB5">
            <w:pPr>
              <w:rPr>
                <w:szCs w:val="24"/>
              </w:rPr>
            </w:pPr>
            <w:r w:rsidRPr="000F7850">
              <w:rPr>
                <w:szCs w:val="24"/>
              </w:rPr>
              <w:t xml:space="preserve">15.105  </w:t>
            </w:r>
          </w:p>
        </w:tc>
        <w:tc>
          <w:tcPr>
            <w:tcW w:w="4660" w:type="dxa"/>
            <w:vAlign w:val="bottom"/>
          </w:tcPr>
          <w:p w:rsidR="00B053F4" w:rsidRPr="000F7850" w:rsidRDefault="00B053F4" w:rsidP="00C61CB5">
            <w:pPr>
              <w:rPr>
                <w:szCs w:val="24"/>
              </w:rPr>
            </w:pPr>
            <w:r w:rsidRPr="000F7850">
              <w:rPr>
                <w:szCs w:val="24"/>
              </w:rPr>
              <w:t>Provide probate documents</w:t>
            </w:r>
          </w:p>
        </w:tc>
        <w:tc>
          <w:tcPr>
            <w:tcW w:w="1292" w:type="dxa"/>
            <w:vAlign w:val="bottom"/>
          </w:tcPr>
          <w:p w:rsidR="00B053F4" w:rsidRPr="000F7850" w:rsidRDefault="00B053F4" w:rsidP="00C61CB5">
            <w:pPr>
              <w:jc w:val="center"/>
              <w:rPr>
                <w:szCs w:val="24"/>
              </w:rPr>
            </w:pPr>
            <w:r w:rsidRPr="000F7850">
              <w:rPr>
                <w:szCs w:val="24"/>
              </w:rPr>
              <w:t>21,235</w:t>
            </w:r>
          </w:p>
        </w:tc>
        <w:tc>
          <w:tcPr>
            <w:tcW w:w="1292" w:type="dxa"/>
            <w:vAlign w:val="bottom"/>
          </w:tcPr>
          <w:p w:rsidR="00B053F4" w:rsidRPr="000F7850" w:rsidRDefault="00B053F4" w:rsidP="00C61CB5">
            <w:pPr>
              <w:jc w:val="center"/>
              <w:rPr>
                <w:szCs w:val="24"/>
              </w:rPr>
            </w:pPr>
            <w:r w:rsidRPr="000F7850">
              <w:rPr>
                <w:szCs w:val="24"/>
              </w:rPr>
              <w:t>47</w:t>
            </w:r>
          </w:p>
        </w:tc>
        <w:tc>
          <w:tcPr>
            <w:tcW w:w="1721" w:type="dxa"/>
            <w:vAlign w:val="bottom"/>
          </w:tcPr>
          <w:p w:rsidR="00B053F4" w:rsidRPr="000F7850" w:rsidRDefault="00B053F4" w:rsidP="00C61CB5">
            <w:pPr>
              <w:jc w:val="center"/>
              <w:rPr>
                <w:szCs w:val="24"/>
              </w:rPr>
            </w:pPr>
            <w:r w:rsidRPr="000F7850">
              <w:rPr>
                <w:szCs w:val="24"/>
              </w:rPr>
              <w:t>998,045</w:t>
            </w:r>
          </w:p>
        </w:tc>
        <w:tc>
          <w:tcPr>
            <w:tcW w:w="1796" w:type="dxa"/>
            <w:vAlign w:val="bottom"/>
          </w:tcPr>
          <w:p w:rsidR="00B053F4" w:rsidRPr="000F7850" w:rsidRDefault="00E26CC1" w:rsidP="00C61CB5">
            <w:pPr>
              <w:jc w:val="right"/>
              <w:rPr>
                <w:szCs w:val="24"/>
              </w:rPr>
            </w:pPr>
            <w:r>
              <w:rPr>
                <w:szCs w:val="24"/>
              </w:rPr>
              <w:t>$31,218,848</w:t>
            </w:r>
          </w:p>
        </w:tc>
      </w:tr>
      <w:tr w:rsidR="00B053F4" w:rsidRPr="000F7850">
        <w:trPr>
          <w:trHeight w:val="560"/>
          <w:jc w:val="center"/>
        </w:trPr>
        <w:tc>
          <w:tcPr>
            <w:tcW w:w="970" w:type="dxa"/>
            <w:shd w:val="clear" w:color="auto" w:fill="auto"/>
            <w:vAlign w:val="bottom"/>
          </w:tcPr>
          <w:p w:rsidR="00B053F4" w:rsidRPr="000F7850" w:rsidRDefault="00B053F4" w:rsidP="00C61CB5">
            <w:pPr>
              <w:rPr>
                <w:szCs w:val="24"/>
              </w:rPr>
            </w:pPr>
            <w:r w:rsidRPr="000F7850">
              <w:rPr>
                <w:szCs w:val="24"/>
              </w:rPr>
              <w:t xml:space="preserve">15.202  </w:t>
            </w:r>
          </w:p>
        </w:tc>
        <w:tc>
          <w:tcPr>
            <w:tcW w:w="4660" w:type="dxa"/>
            <w:shd w:val="clear" w:color="auto" w:fill="auto"/>
            <w:vAlign w:val="bottom"/>
          </w:tcPr>
          <w:p w:rsidR="00B053F4" w:rsidRPr="000F7850" w:rsidRDefault="00B053F4" w:rsidP="00C61CB5">
            <w:pPr>
              <w:rPr>
                <w:szCs w:val="24"/>
              </w:rPr>
            </w:pPr>
            <w:r w:rsidRPr="000F7850">
              <w:rPr>
                <w:szCs w:val="24"/>
              </w:rPr>
              <w:t xml:space="preserve">Include additional documents in the </w:t>
            </w:r>
            <w:r>
              <w:rPr>
                <w:szCs w:val="24"/>
              </w:rPr>
              <w:t>p</w:t>
            </w:r>
            <w:r w:rsidRPr="000F7850">
              <w:rPr>
                <w:szCs w:val="24"/>
              </w:rPr>
              <w:t>robate file:</w:t>
            </w:r>
          </w:p>
        </w:tc>
        <w:tc>
          <w:tcPr>
            <w:tcW w:w="1292" w:type="dxa"/>
            <w:shd w:val="clear" w:color="auto" w:fill="auto"/>
            <w:vAlign w:val="bottom"/>
          </w:tcPr>
          <w:p w:rsidR="00B053F4" w:rsidRPr="000F7850" w:rsidRDefault="00B053F4" w:rsidP="00C61CB5">
            <w:pPr>
              <w:jc w:val="center"/>
              <w:rPr>
                <w:szCs w:val="24"/>
              </w:rPr>
            </w:pPr>
            <w:r w:rsidRPr="000F7850">
              <w:rPr>
                <w:szCs w:val="24"/>
              </w:rPr>
              <w:t>21,235</w:t>
            </w:r>
          </w:p>
        </w:tc>
        <w:tc>
          <w:tcPr>
            <w:tcW w:w="1292" w:type="dxa"/>
            <w:shd w:val="clear" w:color="auto" w:fill="auto"/>
            <w:vAlign w:val="bottom"/>
          </w:tcPr>
          <w:p w:rsidR="00B053F4" w:rsidRPr="000F7850" w:rsidRDefault="00B053F4" w:rsidP="00C61CB5">
            <w:pPr>
              <w:jc w:val="center"/>
              <w:rPr>
                <w:szCs w:val="24"/>
              </w:rPr>
            </w:pPr>
            <w:r w:rsidRPr="000F7850">
              <w:rPr>
                <w:szCs w:val="24"/>
              </w:rPr>
              <w:t>60</w:t>
            </w:r>
          </w:p>
        </w:tc>
        <w:tc>
          <w:tcPr>
            <w:tcW w:w="1721" w:type="dxa"/>
            <w:shd w:val="clear" w:color="auto" w:fill="auto"/>
            <w:vAlign w:val="bottom"/>
          </w:tcPr>
          <w:p w:rsidR="00B053F4" w:rsidRPr="000F7850" w:rsidRDefault="00B053F4" w:rsidP="00C61CB5">
            <w:pPr>
              <w:jc w:val="center"/>
              <w:rPr>
                <w:szCs w:val="24"/>
              </w:rPr>
            </w:pPr>
            <w:r w:rsidRPr="000F7850">
              <w:rPr>
                <w:szCs w:val="24"/>
              </w:rPr>
              <w:t>1,274,100</w:t>
            </w:r>
          </w:p>
        </w:tc>
        <w:tc>
          <w:tcPr>
            <w:tcW w:w="1796" w:type="dxa"/>
            <w:vAlign w:val="bottom"/>
          </w:tcPr>
          <w:p w:rsidR="00B053F4" w:rsidRPr="000F7850" w:rsidRDefault="00E26CC1" w:rsidP="00C61CB5">
            <w:pPr>
              <w:jc w:val="right"/>
              <w:rPr>
                <w:szCs w:val="24"/>
              </w:rPr>
            </w:pPr>
            <w:r>
              <w:rPr>
                <w:szCs w:val="24"/>
              </w:rPr>
              <w:t>$39,853,848</w:t>
            </w:r>
          </w:p>
        </w:tc>
      </w:tr>
      <w:tr w:rsidR="00B053F4" w:rsidRPr="000F7850">
        <w:trPr>
          <w:trHeight w:val="560"/>
          <w:jc w:val="center"/>
        </w:trPr>
        <w:tc>
          <w:tcPr>
            <w:tcW w:w="970" w:type="dxa"/>
            <w:vAlign w:val="bottom"/>
          </w:tcPr>
          <w:p w:rsidR="00B053F4" w:rsidRPr="000F7850" w:rsidRDefault="00B053F4" w:rsidP="00C61CB5">
            <w:pPr>
              <w:rPr>
                <w:szCs w:val="24"/>
              </w:rPr>
            </w:pPr>
            <w:r w:rsidRPr="000F7850">
              <w:rPr>
                <w:szCs w:val="24"/>
              </w:rPr>
              <w:t xml:space="preserve">15.305  </w:t>
            </w:r>
          </w:p>
        </w:tc>
        <w:tc>
          <w:tcPr>
            <w:tcW w:w="4660" w:type="dxa"/>
            <w:vAlign w:val="bottom"/>
          </w:tcPr>
          <w:p w:rsidR="00B053F4" w:rsidRPr="000F7850" w:rsidRDefault="00B053F4" w:rsidP="00C61CB5">
            <w:pPr>
              <w:rPr>
                <w:szCs w:val="24"/>
              </w:rPr>
            </w:pPr>
            <w:r w:rsidRPr="000F7850">
              <w:rPr>
                <w:szCs w:val="24"/>
              </w:rPr>
              <w:t>Provide info on creditor claim (6 per probate)</w:t>
            </w:r>
          </w:p>
        </w:tc>
        <w:tc>
          <w:tcPr>
            <w:tcW w:w="1292" w:type="dxa"/>
            <w:shd w:val="clear" w:color="auto" w:fill="auto"/>
            <w:vAlign w:val="bottom"/>
          </w:tcPr>
          <w:p w:rsidR="00B053F4" w:rsidRPr="000F7850" w:rsidRDefault="00B053F4" w:rsidP="00C61CB5">
            <w:pPr>
              <w:jc w:val="center"/>
              <w:rPr>
                <w:szCs w:val="24"/>
              </w:rPr>
            </w:pPr>
            <w:r w:rsidRPr="000F7850">
              <w:rPr>
                <w:szCs w:val="24"/>
              </w:rPr>
              <w:t>127,410</w:t>
            </w:r>
          </w:p>
        </w:tc>
        <w:tc>
          <w:tcPr>
            <w:tcW w:w="1292" w:type="dxa"/>
            <w:shd w:val="clear" w:color="auto" w:fill="auto"/>
            <w:vAlign w:val="bottom"/>
          </w:tcPr>
          <w:p w:rsidR="00B053F4" w:rsidRPr="000F7850" w:rsidRDefault="00B053F4" w:rsidP="00C61CB5">
            <w:pPr>
              <w:jc w:val="center"/>
              <w:rPr>
                <w:szCs w:val="24"/>
              </w:rPr>
            </w:pPr>
            <w:r w:rsidRPr="000F7850">
              <w:rPr>
                <w:szCs w:val="24"/>
              </w:rPr>
              <w:t>0.5</w:t>
            </w:r>
          </w:p>
        </w:tc>
        <w:tc>
          <w:tcPr>
            <w:tcW w:w="1721" w:type="dxa"/>
            <w:shd w:val="clear" w:color="auto" w:fill="auto"/>
            <w:vAlign w:val="bottom"/>
          </w:tcPr>
          <w:p w:rsidR="00B053F4" w:rsidRPr="000F7850" w:rsidRDefault="00B053F4" w:rsidP="00C61CB5">
            <w:pPr>
              <w:jc w:val="center"/>
              <w:rPr>
                <w:szCs w:val="24"/>
              </w:rPr>
            </w:pPr>
            <w:r w:rsidRPr="000F7850">
              <w:rPr>
                <w:szCs w:val="24"/>
              </w:rPr>
              <w:t>63,705</w:t>
            </w:r>
          </w:p>
        </w:tc>
        <w:tc>
          <w:tcPr>
            <w:tcW w:w="1796" w:type="dxa"/>
            <w:vAlign w:val="bottom"/>
          </w:tcPr>
          <w:p w:rsidR="00B053F4" w:rsidRPr="000F7850" w:rsidRDefault="00E26CC1" w:rsidP="00C61CB5">
            <w:pPr>
              <w:jc w:val="right"/>
              <w:rPr>
                <w:szCs w:val="24"/>
              </w:rPr>
            </w:pPr>
            <w:r>
              <w:rPr>
                <w:szCs w:val="24"/>
              </w:rPr>
              <w:t>$1,992,692</w:t>
            </w:r>
          </w:p>
        </w:tc>
      </w:tr>
      <w:tr w:rsidR="00B053F4" w:rsidRPr="000F7850">
        <w:trPr>
          <w:trHeight w:val="560"/>
          <w:jc w:val="center"/>
        </w:trPr>
        <w:tc>
          <w:tcPr>
            <w:tcW w:w="970" w:type="dxa"/>
            <w:vAlign w:val="bottom"/>
          </w:tcPr>
          <w:p w:rsidR="00B053F4" w:rsidRPr="000F7850" w:rsidRDefault="00B053F4" w:rsidP="00C61CB5">
            <w:pPr>
              <w:rPr>
                <w:szCs w:val="24"/>
              </w:rPr>
            </w:pPr>
            <w:r w:rsidRPr="000F7850">
              <w:rPr>
                <w:szCs w:val="24"/>
              </w:rPr>
              <w:t xml:space="preserve">15.203  </w:t>
            </w:r>
          </w:p>
        </w:tc>
        <w:tc>
          <w:tcPr>
            <w:tcW w:w="4660" w:type="dxa"/>
            <w:vAlign w:val="bottom"/>
          </w:tcPr>
          <w:p w:rsidR="00B053F4" w:rsidRPr="000F7850" w:rsidRDefault="00B053F4" w:rsidP="00C61CB5">
            <w:pPr>
              <w:rPr>
                <w:szCs w:val="24"/>
              </w:rPr>
            </w:pPr>
            <w:r w:rsidRPr="000F7850">
              <w:rPr>
                <w:szCs w:val="24"/>
              </w:rPr>
              <w:t>Provide tribal information for probate file</w:t>
            </w:r>
          </w:p>
        </w:tc>
        <w:tc>
          <w:tcPr>
            <w:tcW w:w="1292" w:type="dxa"/>
            <w:vAlign w:val="bottom"/>
          </w:tcPr>
          <w:p w:rsidR="00B053F4" w:rsidRPr="000F7850" w:rsidRDefault="004A523B" w:rsidP="00C61CB5">
            <w:pPr>
              <w:jc w:val="center"/>
              <w:rPr>
                <w:szCs w:val="24"/>
              </w:rPr>
            </w:pPr>
            <w:r>
              <w:rPr>
                <w:szCs w:val="24"/>
              </w:rPr>
              <w:t>566</w:t>
            </w:r>
            <w:r w:rsidR="00B053F4" w:rsidRPr="000F7850">
              <w:rPr>
                <w:szCs w:val="24"/>
              </w:rPr>
              <w:t>0</w:t>
            </w:r>
          </w:p>
        </w:tc>
        <w:tc>
          <w:tcPr>
            <w:tcW w:w="1292" w:type="dxa"/>
            <w:vAlign w:val="bottom"/>
          </w:tcPr>
          <w:p w:rsidR="00B053F4" w:rsidRPr="000F7850" w:rsidRDefault="00B053F4" w:rsidP="00C61CB5">
            <w:pPr>
              <w:jc w:val="center"/>
              <w:rPr>
                <w:szCs w:val="24"/>
              </w:rPr>
            </w:pPr>
            <w:r w:rsidRPr="000F7850">
              <w:rPr>
                <w:szCs w:val="24"/>
              </w:rPr>
              <w:t>0.5</w:t>
            </w:r>
          </w:p>
        </w:tc>
        <w:tc>
          <w:tcPr>
            <w:tcW w:w="1721" w:type="dxa"/>
            <w:vAlign w:val="bottom"/>
          </w:tcPr>
          <w:p w:rsidR="00B053F4" w:rsidRPr="000F7850" w:rsidRDefault="004A523B" w:rsidP="00C61CB5">
            <w:pPr>
              <w:jc w:val="center"/>
              <w:rPr>
                <w:szCs w:val="24"/>
              </w:rPr>
            </w:pPr>
            <w:r>
              <w:rPr>
                <w:szCs w:val="24"/>
              </w:rPr>
              <w:t>2,830</w:t>
            </w:r>
          </w:p>
        </w:tc>
        <w:tc>
          <w:tcPr>
            <w:tcW w:w="1796" w:type="dxa"/>
            <w:vAlign w:val="bottom"/>
          </w:tcPr>
          <w:p w:rsidR="00B053F4" w:rsidRPr="000F7850" w:rsidRDefault="00E26CC1" w:rsidP="004A523B">
            <w:pPr>
              <w:jc w:val="right"/>
              <w:rPr>
                <w:szCs w:val="24"/>
              </w:rPr>
            </w:pPr>
            <w:r>
              <w:rPr>
                <w:szCs w:val="24"/>
              </w:rPr>
              <w:t>$8</w:t>
            </w:r>
            <w:r w:rsidR="004A523B">
              <w:rPr>
                <w:szCs w:val="24"/>
              </w:rPr>
              <w:t>8,522</w:t>
            </w:r>
          </w:p>
        </w:tc>
      </w:tr>
      <w:tr w:rsidR="00B053F4" w:rsidRPr="000F7850">
        <w:trPr>
          <w:trHeight w:val="345"/>
          <w:jc w:val="center"/>
        </w:trPr>
        <w:tc>
          <w:tcPr>
            <w:tcW w:w="970" w:type="dxa"/>
            <w:tcBorders>
              <w:bottom w:val="single" w:sz="6" w:space="0" w:color="auto"/>
            </w:tcBorders>
            <w:vAlign w:val="bottom"/>
          </w:tcPr>
          <w:p w:rsidR="00B053F4" w:rsidRPr="000F7850" w:rsidRDefault="00B053F4" w:rsidP="00C61CB5">
            <w:pPr>
              <w:rPr>
                <w:szCs w:val="24"/>
              </w:rPr>
            </w:pPr>
            <w:r w:rsidRPr="000F7850">
              <w:rPr>
                <w:szCs w:val="24"/>
              </w:rPr>
              <w:t xml:space="preserve">15.503  </w:t>
            </w:r>
          </w:p>
        </w:tc>
        <w:tc>
          <w:tcPr>
            <w:tcW w:w="4660" w:type="dxa"/>
            <w:tcBorders>
              <w:bottom w:val="single" w:sz="6" w:space="0" w:color="auto"/>
            </w:tcBorders>
            <w:vAlign w:val="bottom"/>
          </w:tcPr>
          <w:p w:rsidR="00B053F4" w:rsidRPr="000F7850" w:rsidRDefault="00B053F4" w:rsidP="00C61CB5">
            <w:pPr>
              <w:rPr>
                <w:szCs w:val="24"/>
              </w:rPr>
            </w:pPr>
            <w:r w:rsidRPr="000F7850">
              <w:rPr>
                <w:szCs w:val="24"/>
              </w:rPr>
              <w:t>Notice of Recordkeeping</w:t>
            </w:r>
          </w:p>
        </w:tc>
        <w:tc>
          <w:tcPr>
            <w:tcW w:w="1292" w:type="dxa"/>
            <w:tcBorders>
              <w:bottom w:val="single" w:sz="6" w:space="0" w:color="auto"/>
            </w:tcBorders>
            <w:vAlign w:val="bottom"/>
          </w:tcPr>
          <w:p w:rsidR="00B053F4" w:rsidRPr="000F7850" w:rsidRDefault="00B053F4" w:rsidP="00C61CB5">
            <w:pPr>
              <w:jc w:val="center"/>
              <w:rPr>
                <w:szCs w:val="24"/>
              </w:rPr>
            </w:pPr>
            <w:r w:rsidRPr="000F7850">
              <w:rPr>
                <w:szCs w:val="24"/>
              </w:rPr>
              <w:t>5,850</w:t>
            </w:r>
          </w:p>
        </w:tc>
        <w:tc>
          <w:tcPr>
            <w:tcW w:w="1292" w:type="dxa"/>
            <w:tcBorders>
              <w:bottom w:val="single" w:sz="6" w:space="0" w:color="auto"/>
            </w:tcBorders>
            <w:vAlign w:val="bottom"/>
          </w:tcPr>
          <w:p w:rsidR="00B053F4" w:rsidRPr="000F7850" w:rsidRDefault="00B053F4" w:rsidP="00C61CB5">
            <w:pPr>
              <w:jc w:val="center"/>
              <w:rPr>
                <w:szCs w:val="24"/>
              </w:rPr>
            </w:pPr>
            <w:r w:rsidRPr="000F7850">
              <w:rPr>
                <w:szCs w:val="24"/>
              </w:rPr>
              <w:t>1 minute</w:t>
            </w:r>
          </w:p>
        </w:tc>
        <w:tc>
          <w:tcPr>
            <w:tcW w:w="1721" w:type="dxa"/>
            <w:tcBorders>
              <w:bottom w:val="single" w:sz="6" w:space="0" w:color="auto"/>
            </w:tcBorders>
            <w:vAlign w:val="bottom"/>
          </w:tcPr>
          <w:p w:rsidR="00B053F4" w:rsidRPr="000F7850" w:rsidRDefault="00B053F4" w:rsidP="00C61CB5">
            <w:pPr>
              <w:jc w:val="center"/>
              <w:rPr>
                <w:szCs w:val="24"/>
              </w:rPr>
            </w:pPr>
            <w:r w:rsidRPr="000F7850">
              <w:rPr>
                <w:szCs w:val="24"/>
              </w:rPr>
              <w:t>58.5</w:t>
            </w:r>
          </w:p>
        </w:tc>
        <w:tc>
          <w:tcPr>
            <w:tcW w:w="1796" w:type="dxa"/>
            <w:tcBorders>
              <w:bottom w:val="single" w:sz="6" w:space="0" w:color="auto"/>
            </w:tcBorders>
            <w:vAlign w:val="bottom"/>
          </w:tcPr>
          <w:p w:rsidR="00B053F4" w:rsidRPr="000F7850" w:rsidRDefault="00E26CC1" w:rsidP="00C61CB5">
            <w:pPr>
              <w:jc w:val="right"/>
              <w:rPr>
                <w:szCs w:val="24"/>
              </w:rPr>
            </w:pPr>
            <w:r>
              <w:rPr>
                <w:szCs w:val="24"/>
              </w:rPr>
              <w:t>$1,830</w:t>
            </w:r>
          </w:p>
        </w:tc>
      </w:tr>
      <w:tr w:rsidR="00B053F4" w:rsidRPr="000F7850">
        <w:trPr>
          <w:trHeight w:val="345"/>
          <w:jc w:val="center"/>
        </w:trPr>
        <w:tc>
          <w:tcPr>
            <w:tcW w:w="970" w:type="dxa"/>
            <w:tcBorders>
              <w:top w:val="single" w:sz="6" w:space="0" w:color="auto"/>
              <w:bottom w:val="single" w:sz="4" w:space="0" w:color="auto"/>
            </w:tcBorders>
            <w:shd w:val="pct10" w:color="auto" w:fill="auto"/>
            <w:vAlign w:val="bottom"/>
          </w:tcPr>
          <w:p w:rsidR="00B053F4" w:rsidRPr="005305B6" w:rsidRDefault="00B053F4" w:rsidP="00C61CB5">
            <w:pPr>
              <w:jc w:val="center"/>
              <w:rPr>
                <w:b/>
                <w:szCs w:val="24"/>
              </w:rPr>
            </w:pPr>
            <w:r w:rsidRPr="005305B6">
              <w:rPr>
                <w:b/>
                <w:szCs w:val="24"/>
              </w:rPr>
              <w:t>Total</w:t>
            </w:r>
          </w:p>
        </w:tc>
        <w:tc>
          <w:tcPr>
            <w:tcW w:w="4660" w:type="dxa"/>
            <w:tcBorders>
              <w:top w:val="single" w:sz="6" w:space="0" w:color="auto"/>
              <w:bottom w:val="single" w:sz="4" w:space="0" w:color="auto"/>
            </w:tcBorders>
            <w:shd w:val="pct10" w:color="auto" w:fill="auto"/>
            <w:vAlign w:val="bottom"/>
          </w:tcPr>
          <w:p w:rsidR="00B053F4" w:rsidRPr="000F7850" w:rsidRDefault="00B053F4" w:rsidP="00C61CB5">
            <w:pPr>
              <w:rPr>
                <w:szCs w:val="24"/>
              </w:rPr>
            </w:pPr>
          </w:p>
        </w:tc>
        <w:tc>
          <w:tcPr>
            <w:tcW w:w="1292" w:type="dxa"/>
            <w:tcBorders>
              <w:top w:val="single" w:sz="6" w:space="0" w:color="auto"/>
              <w:bottom w:val="single" w:sz="4" w:space="0" w:color="auto"/>
            </w:tcBorders>
            <w:shd w:val="pct10" w:color="auto" w:fill="auto"/>
            <w:vAlign w:val="bottom"/>
          </w:tcPr>
          <w:p w:rsidR="00B053F4" w:rsidRPr="000F7850" w:rsidRDefault="00B053F4" w:rsidP="00C61CB5">
            <w:pPr>
              <w:jc w:val="center"/>
              <w:rPr>
                <w:szCs w:val="24"/>
              </w:rPr>
            </w:pPr>
          </w:p>
        </w:tc>
        <w:tc>
          <w:tcPr>
            <w:tcW w:w="1292" w:type="dxa"/>
            <w:tcBorders>
              <w:top w:val="single" w:sz="6" w:space="0" w:color="auto"/>
              <w:bottom w:val="single" w:sz="4" w:space="0" w:color="auto"/>
            </w:tcBorders>
            <w:shd w:val="pct10" w:color="auto" w:fill="auto"/>
            <w:vAlign w:val="bottom"/>
          </w:tcPr>
          <w:p w:rsidR="00B053F4" w:rsidRPr="000F7850" w:rsidRDefault="00B053F4" w:rsidP="00C61CB5">
            <w:pPr>
              <w:jc w:val="center"/>
              <w:rPr>
                <w:szCs w:val="24"/>
              </w:rPr>
            </w:pPr>
          </w:p>
        </w:tc>
        <w:tc>
          <w:tcPr>
            <w:tcW w:w="1721" w:type="dxa"/>
            <w:tcBorders>
              <w:top w:val="single" w:sz="6" w:space="0" w:color="auto"/>
              <w:bottom w:val="single" w:sz="4" w:space="0" w:color="auto"/>
            </w:tcBorders>
            <w:shd w:val="pct10" w:color="auto" w:fill="auto"/>
            <w:vAlign w:val="bottom"/>
          </w:tcPr>
          <w:p w:rsidR="00B053F4" w:rsidRPr="00490A07" w:rsidRDefault="00490A07" w:rsidP="00C61CB5">
            <w:pPr>
              <w:jc w:val="center"/>
              <w:rPr>
                <w:b/>
                <w:szCs w:val="24"/>
              </w:rPr>
            </w:pPr>
            <w:r w:rsidRPr="00490A07">
              <w:rPr>
                <w:b/>
                <w:szCs w:val="24"/>
              </w:rPr>
              <w:t>2,379,721</w:t>
            </w:r>
          </w:p>
        </w:tc>
        <w:tc>
          <w:tcPr>
            <w:tcW w:w="1796" w:type="dxa"/>
            <w:tcBorders>
              <w:top w:val="single" w:sz="6" w:space="0" w:color="auto"/>
              <w:bottom w:val="single" w:sz="4" w:space="0" w:color="auto"/>
            </w:tcBorders>
            <w:shd w:val="pct10" w:color="auto" w:fill="auto"/>
            <w:vAlign w:val="bottom"/>
          </w:tcPr>
          <w:p w:rsidR="00B053F4" w:rsidRPr="005305B6" w:rsidRDefault="00E26CC1" w:rsidP="00E26CC1">
            <w:pPr>
              <w:jc w:val="right"/>
              <w:rPr>
                <w:b/>
                <w:szCs w:val="24"/>
              </w:rPr>
            </w:pPr>
            <w:r>
              <w:rPr>
                <w:b/>
                <w:szCs w:val="24"/>
              </w:rPr>
              <w:t>$7</w:t>
            </w:r>
            <w:r w:rsidR="004A523B">
              <w:rPr>
                <w:b/>
                <w:szCs w:val="24"/>
              </w:rPr>
              <w:t>4,437,829</w:t>
            </w:r>
          </w:p>
        </w:tc>
      </w:tr>
    </w:tbl>
    <w:p w:rsidR="00B053F4" w:rsidRPr="000F7850" w:rsidRDefault="00B053F4" w:rsidP="00B053F4">
      <w:pPr>
        <w:jc w:val="right"/>
        <w:rPr>
          <w:szCs w:val="24"/>
        </w:rPr>
      </w:pPr>
    </w:p>
    <w:p w:rsidR="00B053F4" w:rsidRPr="000F7850" w:rsidRDefault="00B053F4" w:rsidP="00B053F4">
      <w:pPr>
        <w:rPr>
          <w:szCs w:val="24"/>
        </w:rPr>
      </w:pPr>
      <w:r w:rsidRPr="000F7850">
        <w:rPr>
          <w:szCs w:val="24"/>
          <w:vertAlign w:val="superscript"/>
        </w:rPr>
        <w:t>1</w:t>
      </w:r>
      <w:r w:rsidRPr="000F7850">
        <w:rPr>
          <w:szCs w:val="24"/>
        </w:rPr>
        <w:t xml:space="preserve">For the purposes of this part only, we have used the number 5,850 as the number of individual Indian decedents’ estates that are probated on the average each year.  </w:t>
      </w:r>
    </w:p>
    <w:p w:rsidR="00B053F4" w:rsidRPr="000F7850" w:rsidRDefault="00B053F4" w:rsidP="00B053F4">
      <w:pPr>
        <w:rPr>
          <w:szCs w:val="24"/>
        </w:rPr>
      </w:pPr>
    </w:p>
    <w:p w:rsidR="00B053F4" w:rsidRPr="000F7850" w:rsidRDefault="00B053F4" w:rsidP="00B053F4">
      <w:pPr>
        <w:rPr>
          <w:szCs w:val="24"/>
        </w:rPr>
      </w:pPr>
      <w:r w:rsidRPr="000F7850">
        <w:rPr>
          <w:szCs w:val="24"/>
          <w:vertAlign w:val="superscript"/>
        </w:rPr>
        <w:t>2</w:t>
      </w:r>
      <w:r w:rsidRPr="000F7850">
        <w:rPr>
          <w:szCs w:val="24"/>
        </w:rPr>
        <w:t>The estimated average salary for Federal government and tribal compacting employees performing these duti</w:t>
      </w:r>
      <w:r w:rsidR="00E41435">
        <w:rPr>
          <w:szCs w:val="24"/>
        </w:rPr>
        <w:t>e</w:t>
      </w:r>
      <w:r w:rsidR="00E26CC1">
        <w:rPr>
          <w:szCs w:val="24"/>
        </w:rPr>
        <w:t>s is at the GS-8, Step 5 ($20.85</w:t>
      </w:r>
      <w:r w:rsidRPr="000F7850">
        <w:rPr>
          <w:szCs w:val="24"/>
        </w:rPr>
        <w:t>/hour) level.  The salary associated with this grade and step is based on the General Schedule 2011.</w:t>
      </w:r>
      <w:r w:rsidR="008E7E8A">
        <w:rPr>
          <w:szCs w:val="24"/>
        </w:rPr>
        <w:t xml:space="preserve"> See </w:t>
      </w:r>
      <w:hyperlink r:id="rId15" w:history="1">
        <w:r w:rsidR="00E26CC1" w:rsidRPr="001C725D">
          <w:rPr>
            <w:rStyle w:val="Hyperlink"/>
          </w:rPr>
          <w:t>http://www.opm.gov/policy-data-oversight/pay-leave/salaries-wages/salary-tables/pdf/2015/GS_h.pdf</w:t>
        </w:r>
      </w:hyperlink>
      <w:r w:rsidR="00E26CC1">
        <w:t xml:space="preserve">.  </w:t>
      </w:r>
      <w:r w:rsidRPr="000F7850">
        <w:rPr>
          <w:szCs w:val="24"/>
        </w:rPr>
        <w:t>This salary, multiplied by 1.5 to cover ben</w:t>
      </w:r>
      <w:r w:rsidR="00E26CC1">
        <w:rPr>
          <w:szCs w:val="24"/>
        </w:rPr>
        <w:t>efits, equals a rate of $31.28</w:t>
      </w:r>
      <w:r w:rsidRPr="000F7850">
        <w:rPr>
          <w:szCs w:val="24"/>
        </w:rPr>
        <w:t>/hour. This benefits multiplier is inferred from the Bureau of Labor Statistics, Employer Costs f</w:t>
      </w:r>
      <w:r w:rsidR="00F80C32">
        <w:rPr>
          <w:szCs w:val="24"/>
        </w:rPr>
        <w:t xml:space="preserve">or Employee Compensation – </w:t>
      </w:r>
      <w:r w:rsidR="00E26CC1">
        <w:rPr>
          <w:szCs w:val="24"/>
        </w:rPr>
        <w:t>September 2014</w:t>
      </w:r>
      <w:r w:rsidR="008E7E8A">
        <w:rPr>
          <w:szCs w:val="24"/>
        </w:rPr>
        <w:t>; USDL 14-</w:t>
      </w:r>
      <w:r w:rsidR="00E26CC1">
        <w:rPr>
          <w:szCs w:val="24"/>
        </w:rPr>
        <w:t>2208.</w:t>
      </w:r>
    </w:p>
    <w:p w:rsidR="00B053F4" w:rsidRPr="000F7850" w:rsidRDefault="00B053F4" w:rsidP="00B053F4">
      <w:pPr>
        <w:rPr>
          <w:smallCaps/>
          <w:szCs w:val="24"/>
        </w:rPr>
      </w:pP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sectPr w:rsidR="00D15C37" w:rsidSect="00C61CB5">
      <w:headerReference w:type="default" r:id="rId16"/>
      <w:pgSz w:w="15840" w:h="12240" w:orient="landscape" w:code="1"/>
      <w:pgMar w:top="360" w:right="432" w:bottom="36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A09" w:rsidRDefault="00A95A09" w:rsidP="00F96DEC">
      <w:r>
        <w:separator/>
      </w:r>
    </w:p>
  </w:endnote>
  <w:endnote w:type="continuationSeparator" w:id="0">
    <w:p w:rsidR="00A95A09" w:rsidRDefault="00A95A09"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Ion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FD" w:rsidRDefault="001C3278">
    <w:pPr>
      <w:pStyle w:val="Footer"/>
      <w:jc w:val="center"/>
    </w:pPr>
    <w:r>
      <w:fldChar w:fldCharType="begin"/>
    </w:r>
    <w:r>
      <w:instrText xml:space="preserve"> PAGE   \* MERGEFORMAT </w:instrText>
    </w:r>
    <w:r>
      <w:fldChar w:fldCharType="separate"/>
    </w:r>
    <w:r w:rsidR="006F2C03">
      <w:rPr>
        <w:noProof/>
      </w:rPr>
      <w:t>8</w:t>
    </w:r>
    <w:r>
      <w:rPr>
        <w:noProof/>
      </w:rPr>
      <w:fldChar w:fldCharType="end"/>
    </w:r>
  </w:p>
  <w:p w:rsidR="00922EFD" w:rsidRDefault="0092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A09" w:rsidRDefault="00A95A09" w:rsidP="00F96DEC">
      <w:r>
        <w:separator/>
      </w:r>
    </w:p>
  </w:footnote>
  <w:footnote w:type="continuationSeparator" w:id="0">
    <w:p w:rsidR="00A95A09" w:rsidRDefault="00A95A09"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FD" w:rsidRDefault="00922EFD">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FD" w:rsidRPr="00D22B62" w:rsidRDefault="00922EFD" w:rsidP="00C61CB5">
    <w:pPr>
      <w:pStyle w:val="Header"/>
      <w:jc w:val="center"/>
      <w:rPr>
        <w:b/>
        <w:sz w:val="28"/>
        <w:szCs w:val="28"/>
      </w:rPr>
    </w:pPr>
    <w:r w:rsidRPr="00D22B62">
      <w:rPr>
        <w:b/>
        <w:sz w:val="28"/>
        <w:szCs w:val="28"/>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9704C5"/>
    <w:multiLevelType w:val="hybridMultilevel"/>
    <w:tmpl w:val="3350E19E"/>
    <w:lvl w:ilvl="0" w:tplc="2C3EA4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64B2879"/>
    <w:multiLevelType w:val="hybridMultilevel"/>
    <w:tmpl w:val="A81E1D78"/>
    <w:lvl w:ilvl="0" w:tplc="9AF8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E523BB"/>
    <w:multiLevelType w:val="hybridMultilevel"/>
    <w:tmpl w:val="72F0E3C2"/>
    <w:lvl w:ilvl="0" w:tplc="2C3EA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6"/>
  </w:num>
  <w:num w:numId="5">
    <w:abstractNumId w:val="4"/>
  </w:num>
  <w:num w:numId="6">
    <w:abstractNumId w:val="2"/>
  </w:num>
  <w:num w:numId="7">
    <w:abstractNumId w:val="1"/>
  </w:num>
  <w:num w:numId="8">
    <w:abstractNumId w:val="11"/>
  </w:num>
  <w:num w:numId="9">
    <w:abstractNumId w:val="10"/>
  </w:num>
  <w:num w:numId="10">
    <w:abstractNumId w:val="0"/>
  </w:num>
  <w:num w:numId="11">
    <w:abstractNumId w:val="8"/>
  </w:num>
  <w:num w:numId="12">
    <w:abstractNumId w:val="15"/>
  </w:num>
  <w:num w:numId="13">
    <w:abstractNumId w:val="9"/>
  </w:num>
  <w:num w:numId="14">
    <w:abstractNumId w:val="5"/>
  </w:num>
  <w:num w:numId="15">
    <w:abstractNumId w:val="12"/>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26D5"/>
    <w:rsid w:val="000257C8"/>
    <w:rsid w:val="00026233"/>
    <w:rsid w:val="000423A6"/>
    <w:rsid w:val="00061E8E"/>
    <w:rsid w:val="000649F8"/>
    <w:rsid w:val="0006735A"/>
    <w:rsid w:val="000732CE"/>
    <w:rsid w:val="00075768"/>
    <w:rsid w:val="000A37AF"/>
    <w:rsid w:val="000B7C35"/>
    <w:rsid w:val="000B7F46"/>
    <w:rsid w:val="000C7CAF"/>
    <w:rsid w:val="000D2F68"/>
    <w:rsid w:val="000F1C17"/>
    <w:rsid w:val="000F3AF1"/>
    <w:rsid w:val="000F6599"/>
    <w:rsid w:val="0010099A"/>
    <w:rsid w:val="00117EB3"/>
    <w:rsid w:val="00124151"/>
    <w:rsid w:val="00145A64"/>
    <w:rsid w:val="00162B02"/>
    <w:rsid w:val="001760A9"/>
    <w:rsid w:val="00180544"/>
    <w:rsid w:val="0018778E"/>
    <w:rsid w:val="001A4EF9"/>
    <w:rsid w:val="001C3278"/>
    <w:rsid w:val="001D516A"/>
    <w:rsid w:val="001D6794"/>
    <w:rsid w:val="001E187B"/>
    <w:rsid w:val="002249FB"/>
    <w:rsid w:val="00244FB4"/>
    <w:rsid w:val="002458F5"/>
    <w:rsid w:val="0024729E"/>
    <w:rsid w:val="002706EA"/>
    <w:rsid w:val="00272E66"/>
    <w:rsid w:val="002766A9"/>
    <w:rsid w:val="00295103"/>
    <w:rsid w:val="002D7317"/>
    <w:rsid w:val="002E05F9"/>
    <w:rsid w:val="00301AAF"/>
    <w:rsid w:val="003129E9"/>
    <w:rsid w:val="0032055B"/>
    <w:rsid w:val="00325E98"/>
    <w:rsid w:val="0033184F"/>
    <w:rsid w:val="00345611"/>
    <w:rsid w:val="0035010B"/>
    <w:rsid w:val="00350F11"/>
    <w:rsid w:val="00352210"/>
    <w:rsid w:val="0036496A"/>
    <w:rsid w:val="00376505"/>
    <w:rsid w:val="003824EB"/>
    <w:rsid w:val="00384187"/>
    <w:rsid w:val="003A0C4F"/>
    <w:rsid w:val="003B6C4D"/>
    <w:rsid w:val="003B6D03"/>
    <w:rsid w:val="003C3292"/>
    <w:rsid w:val="003D7ACD"/>
    <w:rsid w:val="00425CFF"/>
    <w:rsid w:val="004346D5"/>
    <w:rsid w:val="004357ED"/>
    <w:rsid w:val="0044104E"/>
    <w:rsid w:val="00443D61"/>
    <w:rsid w:val="0045257A"/>
    <w:rsid w:val="00452CA8"/>
    <w:rsid w:val="0045688B"/>
    <w:rsid w:val="0046676A"/>
    <w:rsid w:val="00490A07"/>
    <w:rsid w:val="004911A2"/>
    <w:rsid w:val="004A523B"/>
    <w:rsid w:val="004A6DFA"/>
    <w:rsid w:val="004C0B54"/>
    <w:rsid w:val="004C11DA"/>
    <w:rsid w:val="004E61BB"/>
    <w:rsid w:val="00503504"/>
    <w:rsid w:val="00525467"/>
    <w:rsid w:val="005303B9"/>
    <w:rsid w:val="0053555C"/>
    <w:rsid w:val="005412EF"/>
    <w:rsid w:val="005435D9"/>
    <w:rsid w:val="005774BB"/>
    <w:rsid w:val="00583F47"/>
    <w:rsid w:val="00593BBC"/>
    <w:rsid w:val="005A1E30"/>
    <w:rsid w:val="005A635D"/>
    <w:rsid w:val="005A66BE"/>
    <w:rsid w:val="005B5345"/>
    <w:rsid w:val="005C0036"/>
    <w:rsid w:val="005C693D"/>
    <w:rsid w:val="005D2A5C"/>
    <w:rsid w:val="005D39A7"/>
    <w:rsid w:val="005E0031"/>
    <w:rsid w:val="005E2C4D"/>
    <w:rsid w:val="005F0E98"/>
    <w:rsid w:val="0060758B"/>
    <w:rsid w:val="00611822"/>
    <w:rsid w:val="0063043D"/>
    <w:rsid w:val="006513F8"/>
    <w:rsid w:val="00653720"/>
    <w:rsid w:val="0067072E"/>
    <w:rsid w:val="00673146"/>
    <w:rsid w:val="006966AA"/>
    <w:rsid w:val="006A39EF"/>
    <w:rsid w:val="006D2569"/>
    <w:rsid w:val="006E339F"/>
    <w:rsid w:val="006F2591"/>
    <w:rsid w:val="006F2C03"/>
    <w:rsid w:val="006F3010"/>
    <w:rsid w:val="00701C0C"/>
    <w:rsid w:val="0070645B"/>
    <w:rsid w:val="00717303"/>
    <w:rsid w:val="00724958"/>
    <w:rsid w:val="00730775"/>
    <w:rsid w:val="00750543"/>
    <w:rsid w:val="00763F45"/>
    <w:rsid w:val="00782EDE"/>
    <w:rsid w:val="007851E9"/>
    <w:rsid w:val="00797D78"/>
    <w:rsid w:val="007C1518"/>
    <w:rsid w:val="007C4398"/>
    <w:rsid w:val="007E21B5"/>
    <w:rsid w:val="007E3D26"/>
    <w:rsid w:val="007E5219"/>
    <w:rsid w:val="007E6833"/>
    <w:rsid w:val="00802ED4"/>
    <w:rsid w:val="00805F94"/>
    <w:rsid w:val="0081259F"/>
    <w:rsid w:val="00826D3A"/>
    <w:rsid w:val="008325DE"/>
    <w:rsid w:val="00853066"/>
    <w:rsid w:val="0086463B"/>
    <w:rsid w:val="008A2CE3"/>
    <w:rsid w:val="008D2811"/>
    <w:rsid w:val="008E1231"/>
    <w:rsid w:val="008E7E8A"/>
    <w:rsid w:val="00901268"/>
    <w:rsid w:val="00907778"/>
    <w:rsid w:val="00913C7D"/>
    <w:rsid w:val="00922EFD"/>
    <w:rsid w:val="00934C43"/>
    <w:rsid w:val="00944C21"/>
    <w:rsid w:val="009719B5"/>
    <w:rsid w:val="00975983"/>
    <w:rsid w:val="009B359F"/>
    <w:rsid w:val="009C1B33"/>
    <w:rsid w:val="009E212F"/>
    <w:rsid w:val="009F6D09"/>
    <w:rsid w:val="00A40DC1"/>
    <w:rsid w:val="00A45D69"/>
    <w:rsid w:val="00A6577E"/>
    <w:rsid w:val="00A758E7"/>
    <w:rsid w:val="00A7730A"/>
    <w:rsid w:val="00A8335D"/>
    <w:rsid w:val="00A84232"/>
    <w:rsid w:val="00A95A09"/>
    <w:rsid w:val="00AB4A4F"/>
    <w:rsid w:val="00AC360C"/>
    <w:rsid w:val="00AF777D"/>
    <w:rsid w:val="00B053F4"/>
    <w:rsid w:val="00B2066F"/>
    <w:rsid w:val="00B2167B"/>
    <w:rsid w:val="00B34533"/>
    <w:rsid w:val="00B67E3E"/>
    <w:rsid w:val="00B735E1"/>
    <w:rsid w:val="00B9547F"/>
    <w:rsid w:val="00BB1127"/>
    <w:rsid w:val="00BC2440"/>
    <w:rsid w:val="00BC24E2"/>
    <w:rsid w:val="00BD2101"/>
    <w:rsid w:val="00BD6B9A"/>
    <w:rsid w:val="00BE422E"/>
    <w:rsid w:val="00BF4F69"/>
    <w:rsid w:val="00BF54B1"/>
    <w:rsid w:val="00C06C7E"/>
    <w:rsid w:val="00C357D0"/>
    <w:rsid w:val="00C43BF3"/>
    <w:rsid w:val="00C4776F"/>
    <w:rsid w:val="00C5431B"/>
    <w:rsid w:val="00C5563B"/>
    <w:rsid w:val="00C61CB5"/>
    <w:rsid w:val="00C63070"/>
    <w:rsid w:val="00C64F5A"/>
    <w:rsid w:val="00C6595D"/>
    <w:rsid w:val="00C82620"/>
    <w:rsid w:val="00C90631"/>
    <w:rsid w:val="00CA0FEB"/>
    <w:rsid w:val="00CA725D"/>
    <w:rsid w:val="00CB4DCA"/>
    <w:rsid w:val="00CC6748"/>
    <w:rsid w:val="00CE2109"/>
    <w:rsid w:val="00CF3F03"/>
    <w:rsid w:val="00D11BC0"/>
    <w:rsid w:val="00D15C37"/>
    <w:rsid w:val="00D30C51"/>
    <w:rsid w:val="00D32E9F"/>
    <w:rsid w:val="00D52500"/>
    <w:rsid w:val="00D57958"/>
    <w:rsid w:val="00D80A33"/>
    <w:rsid w:val="00D87B2A"/>
    <w:rsid w:val="00D87E8C"/>
    <w:rsid w:val="00D9227B"/>
    <w:rsid w:val="00D9260D"/>
    <w:rsid w:val="00D933F6"/>
    <w:rsid w:val="00DA567A"/>
    <w:rsid w:val="00DA60F9"/>
    <w:rsid w:val="00DB141F"/>
    <w:rsid w:val="00DB157F"/>
    <w:rsid w:val="00DB4956"/>
    <w:rsid w:val="00DB4FEC"/>
    <w:rsid w:val="00DB6E24"/>
    <w:rsid w:val="00DE1FFE"/>
    <w:rsid w:val="00DF09D2"/>
    <w:rsid w:val="00E055B8"/>
    <w:rsid w:val="00E26CC1"/>
    <w:rsid w:val="00E3147B"/>
    <w:rsid w:val="00E41435"/>
    <w:rsid w:val="00E454FF"/>
    <w:rsid w:val="00E504F9"/>
    <w:rsid w:val="00E5658C"/>
    <w:rsid w:val="00E6013B"/>
    <w:rsid w:val="00E73D3F"/>
    <w:rsid w:val="00E82C15"/>
    <w:rsid w:val="00E8787F"/>
    <w:rsid w:val="00E932D4"/>
    <w:rsid w:val="00E94BC0"/>
    <w:rsid w:val="00EB24B8"/>
    <w:rsid w:val="00EC32B7"/>
    <w:rsid w:val="00ED68F8"/>
    <w:rsid w:val="00EE5534"/>
    <w:rsid w:val="00F000F6"/>
    <w:rsid w:val="00F23093"/>
    <w:rsid w:val="00F47727"/>
    <w:rsid w:val="00F6314A"/>
    <w:rsid w:val="00F67D8B"/>
    <w:rsid w:val="00F73931"/>
    <w:rsid w:val="00F80C32"/>
    <w:rsid w:val="00F9433C"/>
    <w:rsid w:val="00F96DEC"/>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B053F4"/>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B053F4"/>
    <w:rPr>
      <w:rFonts w:ascii="Book Antiqua" w:hAnsi="Book Antiqua"/>
    </w:rPr>
  </w:style>
  <w:style w:type="paragraph" w:styleId="PlainText">
    <w:name w:val="Plain Text"/>
    <w:basedOn w:val="Normal"/>
    <w:link w:val="PlainTextChar"/>
    <w:uiPriority w:val="99"/>
    <w:semiHidden/>
    <w:unhideWhenUsed/>
    <w:rsid w:val="00D5795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57958"/>
    <w:rPr>
      <w:rFonts w:ascii="Consolas" w:eastAsiaTheme="minorHAnsi" w:hAnsi="Consolas" w:cstheme="minorBidi"/>
      <w:sz w:val="21"/>
      <w:szCs w:val="21"/>
    </w:rPr>
  </w:style>
  <w:style w:type="character" w:customStyle="1" w:styleId="apple-style-span">
    <w:name w:val="apple-style-span"/>
    <w:basedOn w:val="DefaultParagraphFont"/>
    <w:rsid w:val="00C47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B053F4"/>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B053F4"/>
    <w:rPr>
      <w:rFonts w:ascii="Book Antiqua" w:hAnsi="Book Antiqua"/>
    </w:rPr>
  </w:style>
  <w:style w:type="paragraph" w:styleId="PlainText">
    <w:name w:val="Plain Text"/>
    <w:basedOn w:val="Normal"/>
    <w:link w:val="PlainTextChar"/>
    <w:uiPriority w:val="99"/>
    <w:semiHidden/>
    <w:unhideWhenUsed/>
    <w:rsid w:val="00D5795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57958"/>
    <w:rPr>
      <w:rFonts w:ascii="Consolas" w:eastAsiaTheme="minorHAnsi" w:hAnsi="Consolas" w:cstheme="minorBidi"/>
      <w:sz w:val="21"/>
      <w:szCs w:val="21"/>
    </w:rPr>
  </w:style>
  <w:style w:type="character" w:customStyle="1" w:styleId="apple-style-span">
    <w:name w:val="apple-style-span"/>
    <w:basedOn w:val="DefaultParagraphFont"/>
    <w:rsid w:val="00C47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11214">
      <w:bodyDiv w:val="1"/>
      <w:marLeft w:val="0"/>
      <w:marRight w:val="0"/>
      <w:marTop w:val="0"/>
      <w:marBottom w:val="0"/>
      <w:divBdr>
        <w:top w:val="none" w:sz="0" w:space="0" w:color="auto"/>
        <w:left w:val="none" w:sz="0" w:space="0" w:color="auto"/>
        <w:bottom w:val="none" w:sz="0" w:space="0" w:color="auto"/>
        <w:right w:val="none" w:sz="0" w:space="0" w:color="auto"/>
      </w:divBdr>
    </w:div>
    <w:div w:id="15523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pm.gov/policy-data-oversight/pay-leave/salaries-wages/salary-tables/pdf/2015/GS_h.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C938-7B37-4232-9913-51D6E5FF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0F8881-26EE-4FAC-A28B-3F3AF6F18B6D}">
  <ds:schemaRefs>
    <ds:schemaRef ds:uri="http://schemas.microsoft.com/sharepoint/v3/contenttype/forms"/>
  </ds:schemaRefs>
</ds:datastoreItem>
</file>

<file path=customXml/itemProps3.xml><?xml version="1.0" encoding="utf-8"?>
<ds:datastoreItem xmlns:ds="http://schemas.openxmlformats.org/officeDocument/2006/customXml" ds:itemID="{584766CC-477F-47F4-83A4-0F91A6D4E269}">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A837580-6770-4255-BB97-84F5A03F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 Probate of Indian Estates</vt:lpstr>
    </vt:vector>
  </TitlesOfParts>
  <Company>Bureau of Indian Affairs</Company>
  <LinksUpToDate>false</LinksUpToDate>
  <CharactersWithSpaces>28926</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Probate of Indian Estates</dc:title>
  <dc:creator>djbieniewicz</dc:creator>
  <cp:lastModifiedBy>BIA</cp:lastModifiedBy>
  <cp:revision>9</cp:revision>
  <cp:lastPrinted>2014-09-26T15:23:00Z</cp:lastPrinted>
  <dcterms:created xsi:type="dcterms:W3CDTF">2015-01-28T17:58:00Z</dcterms:created>
  <dcterms:modified xsi:type="dcterms:W3CDTF">2015-01-28T19:50:00Z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