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176" w:rsidRPr="002B5176" w:rsidRDefault="002B5176" w:rsidP="002B5176">
      <w:pPr>
        <w:spacing w:after="0" w:line="300" w:lineRule="atLeast"/>
        <w:ind w:left="750"/>
        <w:outlineLvl w:val="0"/>
        <w:rPr>
          <w:rFonts w:ascii="MuseoSlab500" w:eastAsia="Arial Unicode MS" w:hAnsi="MuseoSlab500" w:cs="Helvetica"/>
          <w:color w:val="B52D3D"/>
          <w:kern w:val="36"/>
          <w:sz w:val="38"/>
          <w:szCs w:val="38"/>
        </w:rPr>
      </w:pPr>
      <w:r w:rsidRPr="002B5176">
        <w:rPr>
          <w:rFonts w:ascii="MuseoSlab500" w:eastAsia="Arial Unicode MS" w:hAnsi="MuseoSlab500" w:cs="Helvetica"/>
          <w:color w:val="B52D3D"/>
          <w:kern w:val="36"/>
          <w:sz w:val="38"/>
          <w:szCs w:val="38"/>
        </w:rPr>
        <w:t>Acrylonitrile Standard; Extension of the Office of Management and Budget’s (OMB) Approval of Information Collection (Paperwork) Requirements</w:t>
      </w:r>
    </w:p>
    <w:p w:rsidR="002B5176" w:rsidRPr="002B5176" w:rsidRDefault="002B5176" w:rsidP="002B5176">
      <w:pPr>
        <w:spacing w:after="150" w:line="300" w:lineRule="atLeast"/>
        <w:rPr>
          <w:rFonts w:ascii="Helvetica" w:eastAsia="Arial Unicode MS" w:hAnsi="Helvetica" w:cs="Helvetica"/>
          <w:b/>
          <w:bCs/>
          <w:color w:val="000000"/>
          <w:sz w:val="21"/>
          <w:szCs w:val="21"/>
        </w:rPr>
      </w:pPr>
      <w:r>
        <w:rPr>
          <w:rFonts w:ascii="Helvetica" w:eastAsia="Arial Unicode MS" w:hAnsi="Helvetica" w:cs="Helvetica"/>
          <w:b/>
          <w:bCs/>
          <w:noProof/>
          <w:color w:val="000000"/>
          <w:sz w:val="20"/>
          <w:szCs w:val="20"/>
        </w:rPr>
        <mc:AlternateContent>
          <mc:Choice Requires="wps">
            <w:drawing>
              <wp:inline distT="0" distB="0" distL="0" distR="0">
                <wp:extent cx="114300" cy="114300"/>
                <wp:effectExtent l="0" t="0" r="0" b="0"/>
                <wp:docPr id="9" name="Rectangle 9" descr="http://www.regulations.go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http://www.regulations.gov/"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" filled="f" stroked="f">
                <o:lock v:ext="edit" aspectratio="t"/>
                <w10:anchorlock/>
              </v:rect>
            </w:pict>
          </mc:Fallback>
        </mc:AlternateContent>
      </w:r>
    </w:p>
    <w:tbl>
      <w:tblPr>
        <w:tblW w:w="5000" w:type="pct"/>
        <w:tblCellMar>
          <w:top w:w="15" w:type="dxa"/>
          <w:left w:w="15" w:type="dxa"/>
          <w:bottom w:w="15" w:type="dxa"/>
          <w:right w:w="15" w:type="dxa"/>
        </w:tblCellMar>
        <w:tblLook w:val="04A0" w:firstRow="1" w:lastRow="0" w:firstColumn="1" w:lastColumn="0" w:noHBand="0" w:noVBand="1"/>
      </w:tblPr>
      <w:tblGrid>
        <w:gridCol w:w="5565"/>
        <w:gridCol w:w="300"/>
        <w:gridCol w:w="3525"/>
      </w:tblGrid>
      <w:tr w:rsidR="002B5176" w:rsidRPr="002B5176" w:rsidTr="002B5176">
        <w:tc>
          <w:tcPr>
            <w:tcW w:w="0" w:type="auto"/>
            <w:hideMark/>
          </w:tcPr>
          <w:p w:rsidR="002B5176" w:rsidRPr="002B5176" w:rsidRDefault="002B5176" w:rsidP="002B5176">
            <w:pPr>
              <w:spacing w:before="75"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 xml:space="preserve">This Notice document was issued by the </w:t>
            </w:r>
            <w:r w:rsidRPr="002B5176">
              <w:rPr>
                <w:rFonts w:ascii="Helvetica" w:eastAsia="Arial Unicode MS" w:hAnsi="Helvetica" w:cs="Helvetica"/>
                <w:b/>
                <w:bCs/>
                <w:color w:val="000000"/>
                <w:sz w:val="21"/>
                <w:szCs w:val="21"/>
              </w:rPr>
              <w:t>Occupational Safety and Health Administration</w:t>
            </w:r>
            <w:r w:rsidRPr="002B5176">
              <w:rPr>
                <w:rFonts w:ascii="Helvetica" w:eastAsia="Arial Unicode MS" w:hAnsi="Helvetica" w:cs="Helvetica"/>
                <w:color w:val="000000"/>
                <w:sz w:val="21"/>
                <w:szCs w:val="21"/>
              </w:rPr>
              <w:t xml:space="preserve"> (OSHA)</w:t>
            </w:r>
          </w:p>
          <w:p w:rsidR="002B5176" w:rsidRPr="002B5176" w:rsidRDefault="002B5176" w:rsidP="002B5176">
            <w:pPr>
              <w:spacing w:before="75"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 xml:space="preserve">For related information, </w:t>
            </w:r>
            <w:hyperlink r:id="rId6" w:anchor="!docketDetail;D=OSHA-2011-0195" w:history="1">
              <w:r w:rsidRPr="002B5176">
                <w:rPr>
                  <w:rFonts w:ascii="Helvetica" w:eastAsia="Arial Unicode MS" w:hAnsi="Helvetica" w:cs="Helvetica"/>
                  <w:b/>
                  <w:bCs/>
                  <w:color w:val="0099CC"/>
                  <w:sz w:val="21"/>
                  <w:szCs w:val="21"/>
                </w:rPr>
                <w:t>Open Docket Folder  </w:t>
              </w:r>
              <w:r>
                <w:rPr>
                  <w:rFonts w:ascii="Helvetica" w:eastAsia="Arial Unicode MS" w:hAnsi="Helvetica" w:cs="Helvetica"/>
                  <w:b/>
                  <w:bCs/>
                  <w:noProof/>
                  <w:color w:val="0099CC"/>
                  <w:sz w:val="21"/>
                  <w:szCs w:val="21"/>
                </w:rPr>
                <w:drawing>
                  <wp:inline distT="0" distB="0" distL="0" distR="0">
                    <wp:extent cx="133350" cy="114300"/>
                    <wp:effectExtent l="0" t="0" r="0" b="0"/>
                    <wp:docPr id="8" name="Picture 8" descr="Docket folder 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ket folder ic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hyperlink>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pict>
                <v:rect id="_x0000_i1027" style="width:0;height:.75pt" o:hralign="center" o:hrstd="t" o:hr="t" fillcolor="#a0a0a0" stroked="f"/>
              </w:pic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 xml:space="preserve">Show agency attachment(s) </w:t>
            </w:r>
          </w:p>
          <w:p w:rsidR="002B5176" w:rsidRPr="002B5176" w:rsidRDefault="002B5176" w:rsidP="002B5176">
            <w:pPr>
              <w:spacing w:after="0" w:line="300" w:lineRule="atLeast"/>
              <w:rPr>
                <w:rFonts w:ascii="Helvetica" w:eastAsia="Arial Unicode MS" w:hAnsi="Helvetica" w:cs="Helvetica"/>
                <w:vanish/>
                <w:color w:val="000000"/>
                <w:sz w:val="21"/>
                <w:szCs w:val="21"/>
              </w:rPr>
            </w:pPr>
            <w:r w:rsidRPr="002B5176">
              <w:rPr>
                <w:rFonts w:ascii="Helvetica" w:eastAsia="Arial Unicode MS" w:hAnsi="Helvetica" w:cs="Helvetica"/>
                <w:vanish/>
                <w:color w:val="000000"/>
                <w:sz w:val="21"/>
                <w:szCs w:val="21"/>
              </w:rPr>
              <w:t>DEPARTMENT OF LABOR</w:t>
            </w:r>
          </w:p>
          <w:p w:rsidR="002B5176" w:rsidRPr="002B5176" w:rsidRDefault="002B5176" w:rsidP="002B5176">
            <w:pPr>
              <w:spacing w:after="0" w:line="300" w:lineRule="atLeast"/>
              <w:rPr>
                <w:rFonts w:ascii="Helvetica" w:eastAsia="Arial Unicode MS" w:hAnsi="Helvetica" w:cs="Helvetica"/>
                <w:vanish/>
                <w:color w:val="000000"/>
                <w:sz w:val="21"/>
                <w:szCs w:val="21"/>
              </w:rPr>
            </w:pPr>
            <w:r w:rsidRPr="002B5176">
              <w:rPr>
                <w:rFonts w:ascii="Helvetica" w:eastAsia="Arial Unicode MS" w:hAnsi="Helvetica" w:cs="Helvetica"/>
                <w:vanish/>
                <w:color w:val="000000"/>
                <w:sz w:val="21"/>
                <w:szCs w:val="21"/>
              </w:rPr>
              <w:t>Occupational Safety and Health Administration</w:t>
            </w:r>
          </w:p>
          <w:p w:rsidR="002B5176" w:rsidRPr="002B5176" w:rsidRDefault="002B5176" w:rsidP="002B5176">
            <w:pPr>
              <w:spacing w:after="0" w:line="300" w:lineRule="atLeast"/>
              <w:rPr>
                <w:rFonts w:ascii="Helvetica" w:eastAsia="Arial Unicode MS" w:hAnsi="Helvetica" w:cs="Helvetica"/>
                <w:vanish/>
                <w:color w:val="000000"/>
                <w:sz w:val="21"/>
                <w:szCs w:val="21"/>
              </w:rPr>
            </w:pPr>
            <w:r w:rsidRPr="002B5176">
              <w:rPr>
                <w:rFonts w:ascii="Helvetica" w:eastAsia="Arial Unicode MS" w:hAnsi="Helvetica" w:cs="Helvetica"/>
                <w:vanish/>
                <w:color w:val="000000"/>
                <w:sz w:val="21"/>
                <w:szCs w:val="21"/>
              </w:rPr>
              <w:t>[Docket No. OSHA-2011-0195]</w:t>
            </w:r>
          </w:p>
          <w:p w:rsidR="002B5176" w:rsidRPr="002B5176" w:rsidRDefault="002B5176" w:rsidP="002B5176">
            <w:pPr>
              <w:spacing w:after="0" w:line="540" w:lineRule="atLeast"/>
              <w:outlineLvl w:val="1"/>
              <w:rPr>
                <w:rFonts w:ascii="Helvetica" w:eastAsia="Arial Unicode MS" w:hAnsi="Helvetica" w:cs="Helvetica"/>
                <w:b/>
                <w:bCs/>
                <w:vanish/>
                <w:color w:val="B52D3D"/>
                <w:kern w:val="36"/>
                <w:sz w:val="30"/>
                <w:szCs w:val="30"/>
              </w:rPr>
            </w:pPr>
            <w:r w:rsidRPr="002B5176">
              <w:rPr>
                <w:rFonts w:ascii="Helvetica" w:eastAsia="Arial Unicode MS" w:hAnsi="Helvetica" w:cs="Helvetica"/>
                <w:b/>
                <w:bCs/>
                <w:vanish/>
                <w:color w:val="B52D3D"/>
                <w:kern w:val="36"/>
                <w:sz w:val="30"/>
                <w:szCs w:val="30"/>
              </w:rPr>
              <w:t>Acrylonitrile Standard; Extension of the Office of Management and Budget's (OMB) Approval of Information Collection (Paperwork) Requirements</w:t>
            </w:r>
          </w:p>
          <w:p w:rsidR="002B5176" w:rsidRPr="002B5176" w:rsidRDefault="002B5176" w:rsidP="002B5176">
            <w:pPr>
              <w:spacing w:after="0" w:line="300" w:lineRule="atLeast"/>
              <w:outlineLvl w:val="2"/>
              <w:rPr>
                <w:rFonts w:ascii="Helvetica" w:eastAsia="Arial Unicode MS" w:hAnsi="Helvetica" w:cs="Helvetica"/>
                <w:vanish/>
                <w:color w:val="236E9B"/>
                <w:sz w:val="27"/>
                <w:szCs w:val="27"/>
              </w:rPr>
            </w:pPr>
            <w:r w:rsidRPr="002B5176">
              <w:rPr>
                <w:rFonts w:ascii="Helvetica" w:eastAsia="Arial Unicode MS" w:hAnsi="Helvetica" w:cs="Helvetica"/>
                <w:vanish/>
                <w:color w:val="236E9B"/>
                <w:sz w:val="27"/>
                <w:szCs w:val="27"/>
              </w:rPr>
              <w:t>Agency</w:t>
            </w:r>
          </w:p>
          <w:p w:rsidR="002B5176" w:rsidRPr="002B5176" w:rsidRDefault="002B5176" w:rsidP="002B5176">
            <w:pPr>
              <w:spacing w:after="0" w:line="300" w:lineRule="atLeast"/>
              <w:rPr>
                <w:rFonts w:ascii="Helvetica" w:eastAsia="Arial Unicode MS" w:hAnsi="Helvetica" w:cs="Helvetica"/>
                <w:vanish/>
                <w:color w:val="000000"/>
                <w:sz w:val="21"/>
                <w:szCs w:val="21"/>
              </w:rPr>
            </w:pPr>
            <w:r w:rsidRPr="002B5176">
              <w:rPr>
                <w:rFonts w:ascii="Helvetica" w:eastAsia="Arial Unicode MS" w:hAnsi="Helvetica" w:cs="Helvetica"/>
                <w:vanish/>
                <w:color w:val="000000"/>
                <w:sz w:val="21"/>
                <w:szCs w:val="21"/>
              </w:rPr>
              <w:t>Occupational Safety and Health Administration (OSHA), Labor.</w:t>
            </w:r>
          </w:p>
          <w:p w:rsidR="002B5176" w:rsidRPr="002B5176" w:rsidRDefault="002B5176" w:rsidP="002B5176">
            <w:pPr>
              <w:spacing w:after="0" w:line="300" w:lineRule="atLeast"/>
              <w:outlineLvl w:val="2"/>
              <w:rPr>
                <w:rFonts w:ascii="Helvetica" w:eastAsia="Arial Unicode MS" w:hAnsi="Helvetica" w:cs="Helvetica"/>
                <w:color w:val="236E9B"/>
                <w:sz w:val="27"/>
                <w:szCs w:val="27"/>
              </w:rPr>
            </w:pPr>
            <w:r w:rsidRPr="002B5176">
              <w:rPr>
                <w:rFonts w:ascii="Helvetica" w:eastAsia="Arial Unicode MS" w:hAnsi="Helvetica" w:cs="Helvetica"/>
                <w:color w:val="236E9B"/>
                <w:sz w:val="27"/>
                <w:szCs w:val="27"/>
              </w:rPr>
              <w:t>Action</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Request for public comments.</w:t>
            </w:r>
          </w:p>
          <w:p w:rsidR="002B5176" w:rsidRPr="002B5176" w:rsidRDefault="002B5176" w:rsidP="002B5176">
            <w:pPr>
              <w:spacing w:after="0" w:line="300" w:lineRule="atLeast"/>
              <w:outlineLvl w:val="2"/>
              <w:rPr>
                <w:rFonts w:ascii="Helvetica" w:eastAsia="Arial Unicode MS" w:hAnsi="Helvetica" w:cs="Helvetica"/>
                <w:color w:val="236E9B"/>
                <w:sz w:val="27"/>
                <w:szCs w:val="27"/>
              </w:rPr>
            </w:pPr>
            <w:r w:rsidRPr="002B5176">
              <w:rPr>
                <w:rFonts w:ascii="Helvetica" w:eastAsia="Arial Unicode MS" w:hAnsi="Helvetica" w:cs="Helvetica"/>
                <w:color w:val="236E9B"/>
                <w:sz w:val="27"/>
                <w:szCs w:val="27"/>
              </w:rPr>
              <w:t>Summary</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OSHA solicits public comments concerning its proposal to extend OMB approval of the information collection requirements specified by the Acrylonitrile Standard (29 CFR 1910.1045).</w:t>
            </w:r>
          </w:p>
          <w:p w:rsidR="002B5176" w:rsidRPr="002B5176" w:rsidRDefault="002B5176" w:rsidP="002B5176">
            <w:pPr>
              <w:spacing w:after="0" w:line="300" w:lineRule="atLeast"/>
              <w:outlineLvl w:val="2"/>
              <w:rPr>
                <w:rFonts w:ascii="Helvetica" w:eastAsia="Arial Unicode MS" w:hAnsi="Helvetica" w:cs="Helvetica"/>
                <w:color w:val="236E9B"/>
                <w:sz w:val="27"/>
                <w:szCs w:val="27"/>
              </w:rPr>
            </w:pPr>
            <w:r w:rsidRPr="002B5176">
              <w:rPr>
                <w:rFonts w:ascii="Helvetica" w:eastAsia="Arial Unicode MS" w:hAnsi="Helvetica" w:cs="Helvetica"/>
                <w:color w:val="236E9B"/>
                <w:sz w:val="27"/>
                <w:szCs w:val="27"/>
              </w:rPr>
              <w:t>Dates</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Comments must be submitted (postmarked, sent, or received) by January 12, 2015.</w:t>
            </w:r>
          </w:p>
          <w:p w:rsidR="002B5176" w:rsidRPr="002B5176" w:rsidRDefault="002B5176" w:rsidP="002B5176">
            <w:pPr>
              <w:spacing w:after="0" w:line="300" w:lineRule="atLeast"/>
              <w:outlineLvl w:val="2"/>
              <w:rPr>
                <w:rFonts w:ascii="Helvetica" w:eastAsia="Arial Unicode MS" w:hAnsi="Helvetica" w:cs="Helvetica"/>
                <w:color w:val="236E9B"/>
                <w:sz w:val="27"/>
                <w:szCs w:val="27"/>
              </w:rPr>
            </w:pPr>
            <w:r w:rsidRPr="002B5176">
              <w:rPr>
                <w:rFonts w:ascii="Helvetica" w:eastAsia="Arial Unicode MS" w:hAnsi="Helvetica" w:cs="Helvetica"/>
                <w:color w:val="236E9B"/>
                <w:sz w:val="27"/>
                <w:szCs w:val="27"/>
              </w:rPr>
              <w:t>Addresses</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i/>
                <w:iCs/>
                <w:color w:val="000000"/>
                <w:sz w:val="21"/>
                <w:szCs w:val="21"/>
              </w:rPr>
              <w:t>Electronically:</w:t>
            </w:r>
            <w:r w:rsidRPr="002B5176">
              <w:rPr>
                <w:rFonts w:ascii="Helvetica" w:eastAsia="Arial Unicode MS" w:hAnsi="Helvetica" w:cs="Helvetica"/>
                <w:color w:val="000000"/>
                <w:sz w:val="21"/>
                <w:szCs w:val="21"/>
              </w:rPr>
              <w:t xml:space="preserve"> You may submit comments and attachments electronically at </w:t>
            </w:r>
            <w:r w:rsidRPr="002B5176">
              <w:rPr>
                <w:rFonts w:ascii="Helvetica" w:eastAsia="Arial Unicode MS" w:hAnsi="Helvetica" w:cs="Helvetica"/>
                <w:i/>
                <w:iCs/>
                <w:color w:val="000000"/>
                <w:sz w:val="21"/>
                <w:szCs w:val="21"/>
              </w:rPr>
              <w:t>http://www.regulations.gov,</w:t>
            </w:r>
            <w:r w:rsidRPr="002B5176">
              <w:rPr>
                <w:rFonts w:ascii="Helvetica" w:eastAsia="Arial Unicode MS" w:hAnsi="Helvetica" w:cs="Helvetica"/>
                <w:color w:val="000000"/>
                <w:sz w:val="21"/>
                <w:szCs w:val="21"/>
              </w:rPr>
              <w:t xml:space="preserve"> which is the Federal </w:t>
            </w:r>
            <w:proofErr w:type="spellStart"/>
            <w:r w:rsidRPr="002B5176">
              <w:rPr>
                <w:rFonts w:ascii="Helvetica" w:eastAsia="Arial Unicode MS" w:hAnsi="Helvetica" w:cs="Helvetica"/>
                <w:color w:val="000000"/>
                <w:sz w:val="21"/>
                <w:szCs w:val="21"/>
              </w:rPr>
              <w:t>eRulemaking</w:t>
            </w:r>
            <w:proofErr w:type="spellEnd"/>
            <w:r w:rsidRPr="002B5176">
              <w:rPr>
                <w:rFonts w:ascii="Helvetica" w:eastAsia="Arial Unicode MS" w:hAnsi="Helvetica" w:cs="Helvetica"/>
                <w:color w:val="000000"/>
                <w:sz w:val="21"/>
                <w:szCs w:val="21"/>
              </w:rPr>
              <w:t xml:space="preserve"> Portal. Follow the instructions online for submitting comments.</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i/>
                <w:iCs/>
                <w:color w:val="000000"/>
                <w:sz w:val="21"/>
                <w:szCs w:val="21"/>
              </w:rPr>
              <w:t>Facsimile:</w:t>
            </w:r>
            <w:r w:rsidRPr="002B5176">
              <w:rPr>
                <w:rFonts w:ascii="Helvetica" w:eastAsia="Arial Unicode MS" w:hAnsi="Helvetica" w:cs="Helvetica"/>
                <w:color w:val="000000"/>
                <w:sz w:val="21"/>
                <w:szCs w:val="21"/>
              </w:rPr>
              <w:t xml:space="preserve"> If your comments, including attachments, are not longer than 10 pages you may fax them to the OSHA Docket Office at (202) 693-1648.</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i/>
                <w:iCs/>
                <w:color w:val="000000"/>
                <w:sz w:val="21"/>
                <w:szCs w:val="21"/>
              </w:rPr>
              <w:t>Mail, hand delivery, express mail, messenger, or courier service:</w:t>
            </w:r>
            <w:r w:rsidRPr="002B5176">
              <w:rPr>
                <w:rFonts w:ascii="Helvetica" w:eastAsia="Arial Unicode MS" w:hAnsi="Helvetica" w:cs="Helvetica"/>
                <w:color w:val="000000"/>
                <w:sz w:val="21"/>
                <w:szCs w:val="21"/>
              </w:rPr>
              <w:t xml:space="preserve"> When using this method, you must submit a copy of your comments and attachments to the OSHA Docket Office, Docket No. OSHA-2011-0195, U.S. Department of Labor, Occupational Safety and Health Administration, Room N-2625, 200 Constitution Avenue NW., Washington, DC 20210. Deliveries (hand, express mail, messenger, and courier service) are accepted during the Department of Labor's and Docket Office's normal business hours, 8:15 a.m. to 4:45 p.m., e.t.</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i/>
                <w:iCs/>
                <w:color w:val="000000"/>
                <w:sz w:val="21"/>
                <w:szCs w:val="21"/>
              </w:rPr>
              <w:t>Instructions:</w:t>
            </w:r>
            <w:r w:rsidRPr="002B5176">
              <w:rPr>
                <w:rFonts w:ascii="Helvetica" w:eastAsia="Arial Unicode MS" w:hAnsi="Helvetica" w:cs="Helvetica"/>
                <w:color w:val="000000"/>
                <w:sz w:val="21"/>
                <w:szCs w:val="21"/>
              </w:rPr>
              <w:t xml:space="preserve"> All submissions must include the Agency name and the OSHA docket number (OSHA-2011-0195) for the Information Collection Request (ICR). All comments, </w:t>
            </w:r>
            <w:r w:rsidRPr="002B5176">
              <w:rPr>
                <w:rFonts w:ascii="Helvetica" w:eastAsia="Arial Unicode MS" w:hAnsi="Helvetica" w:cs="Helvetica"/>
                <w:color w:val="000000"/>
                <w:sz w:val="21"/>
                <w:szCs w:val="21"/>
              </w:rPr>
              <w:lastRenderedPageBreak/>
              <w:t xml:space="preserve">including any personal information you provide, are placed in the public docket without change, and may be made </w:t>
            </w:r>
            <w:proofErr w:type="spellStart"/>
            <w:r w:rsidRPr="002B5176">
              <w:rPr>
                <w:rFonts w:ascii="Helvetica" w:eastAsia="Arial Unicode MS" w:hAnsi="Helvetica" w:cs="Helvetica"/>
                <w:color w:val="000000"/>
                <w:sz w:val="21"/>
                <w:szCs w:val="21"/>
              </w:rPr>
              <w:t>availableonline</w:t>
            </w:r>
            <w:proofErr w:type="spellEnd"/>
            <w:r w:rsidRPr="002B5176">
              <w:rPr>
                <w:rFonts w:ascii="Helvetica" w:eastAsia="Arial Unicode MS" w:hAnsi="Helvetica" w:cs="Helvetica"/>
                <w:color w:val="000000"/>
                <w:sz w:val="21"/>
                <w:szCs w:val="21"/>
              </w:rPr>
              <w:t xml:space="preserve"> at </w:t>
            </w:r>
            <w:r w:rsidRPr="002B5176">
              <w:rPr>
                <w:rFonts w:ascii="Helvetica" w:eastAsia="Arial Unicode MS" w:hAnsi="Helvetica" w:cs="Helvetica"/>
                <w:i/>
                <w:iCs/>
                <w:color w:val="000000"/>
                <w:sz w:val="21"/>
                <w:szCs w:val="21"/>
              </w:rPr>
              <w:t>http://www.regulations.gov</w:t>
            </w:r>
            <w:r w:rsidRPr="002B5176">
              <w:rPr>
                <w:rFonts w:ascii="Helvetica" w:eastAsia="Arial Unicode MS" w:hAnsi="Helvetica" w:cs="Helvetica"/>
                <w:color w:val="000000"/>
                <w:sz w:val="21"/>
                <w:szCs w:val="21"/>
              </w:rPr>
              <w:t xml:space="preserve">. For further information on submitting comments see the “Public Participation” heading in the section of this notice </w:t>
            </w:r>
            <w:proofErr w:type="spellStart"/>
            <w:r w:rsidRPr="002B5176">
              <w:rPr>
                <w:rFonts w:ascii="Helvetica" w:eastAsia="Arial Unicode MS" w:hAnsi="Helvetica" w:cs="Helvetica"/>
                <w:color w:val="000000"/>
                <w:sz w:val="21"/>
                <w:szCs w:val="21"/>
              </w:rPr>
              <w:t>titledSUPPLEMENTARY</w:t>
            </w:r>
            <w:proofErr w:type="spellEnd"/>
            <w:r w:rsidRPr="002B5176">
              <w:rPr>
                <w:rFonts w:ascii="Helvetica" w:eastAsia="Arial Unicode MS" w:hAnsi="Helvetica" w:cs="Helvetica"/>
                <w:color w:val="000000"/>
                <w:sz w:val="21"/>
                <w:szCs w:val="21"/>
              </w:rPr>
              <w:t xml:space="preserve"> INFORMATION.</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i/>
                <w:iCs/>
                <w:color w:val="000000"/>
                <w:sz w:val="21"/>
                <w:szCs w:val="21"/>
              </w:rPr>
              <w:t>Docket:</w:t>
            </w:r>
            <w:r w:rsidRPr="002B5176">
              <w:rPr>
                <w:rFonts w:ascii="Helvetica" w:eastAsia="Arial Unicode MS" w:hAnsi="Helvetica" w:cs="Helvetica"/>
                <w:color w:val="000000"/>
                <w:sz w:val="21"/>
                <w:szCs w:val="21"/>
              </w:rPr>
              <w:t xml:space="preserve"> To read or download comments or other material in the docket, go to </w:t>
            </w:r>
            <w:r w:rsidRPr="002B5176">
              <w:rPr>
                <w:rFonts w:ascii="Helvetica" w:eastAsia="Arial Unicode MS" w:hAnsi="Helvetica" w:cs="Helvetica"/>
                <w:i/>
                <w:iCs/>
                <w:color w:val="000000"/>
                <w:sz w:val="21"/>
                <w:szCs w:val="21"/>
              </w:rPr>
              <w:t>http://www.regulations.gov</w:t>
            </w:r>
            <w:r w:rsidRPr="002B5176">
              <w:rPr>
                <w:rFonts w:ascii="Helvetica" w:eastAsia="Arial Unicode MS" w:hAnsi="Helvetica" w:cs="Helvetica"/>
                <w:color w:val="000000"/>
                <w:sz w:val="21"/>
                <w:szCs w:val="21"/>
              </w:rPr>
              <w:t xml:space="preserve"> or the OSHA Docket Office at the address above. All documents in the docket (including </w:t>
            </w:r>
            <w:proofErr w:type="spellStart"/>
            <w:r w:rsidRPr="002B5176">
              <w:rPr>
                <w:rFonts w:ascii="Helvetica" w:eastAsia="Arial Unicode MS" w:hAnsi="Helvetica" w:cs="Helvetica"/>
                <w:color w:val="000000"/>
                <w:sz w:val="21"/>
                <w:szCs w:val="21"/>
              </w:rPr>
              <w:t>thisFederal</w:t>
            </w:r>
            <w:proofErr w:type="spellEnd"/>
            <w:r w:rsidRPr="002B5176">
              <w:rPr>
                <w:rFonts w:ascii="Helvetica" w:eastAsia="Arial Unicode MS" w:hAnsi="Helvetica" w:cs="Helvetica"/>
                <w:color w:val="000000"/>
                <w:sz w:val="21"/>
                <w:szCs w:val="21"/>
              </w:rPr>
              <w:t xml:space="preserve"> </w:t>
            </w:r>
            <w:proofErr w:type="spellStart"/>
            <w:r w:rsidRPr="002B5176">
              <w:rPr>
                <w:rFonts w:ascii="Helvetica" w:eastAsia="Arial Unicode MS" w:hAnsi="Helvetica" w:cs="Helvetica"/>
                <w:color w:val="000000"/>
                <w:sz w:val="21"/>
                <w:szCs w:val="21"/>
              </w:rPr>
              <w:t>Registernotice</w:t>
            </w:r>
            <w:proofErr w:type="spellEnd"/>
            <w:r w:rsidRPr="002B5176">
              <w:rPr>
                <w:rFonts w:ascii="Helvetica" w:eastAsia="Arial Unicode MS" w:hAnsi="Helvetica" w:cs="Helvetica"/>
                <w:color w:val="000000"/>
                <w:sz w:val="21"/>
                <w:szCs w:val="21"/>
              </w:rPr>
              <w:t xml:space="preserve">) are listed in the </w:t>
            </w:r>
            <w:r w:rsidRPr="002B5176">
              <w:rPr>
                <w:rFonts w:ascii="Helvetica" w:eastAsia="Arial Unicode MS" w:hAnsi="Helvetica" w:cs="Helvetica"/>
                <w:i/>
                <w:iCs/>
                <w:color w:val="000000"/>
                <w:sz w:val="21"/>
                <w:szCs w:val="21"/>
              </w:rPr>
              <w:t>http://www.regulations.gov</w:t>
            </w:r>
            <w:r w:rsidRPr="002B5176">
              <w:rPr>
                <w:rFonts w:ascii="Helvetica" w:eastAsia="Arial Unicode MS" w:hAnsi="Helvetica" w:cs="Helvetica"/>
                <w:color w:val="000000"/>
                <w:sz w:val="21"/>
                <w:szCs w:val="21"/>
              </w:rPr>
              <w:t xml:space="preserve"> index; however, some information (e.g., copyrighted material) is not publicly available to read or download from the Web site. All submissions, including copyrighted material, are available for inspection and copying at the OSHA Docket Office. You may also contact Theda Kenney at the address below to obtain a copy of the ICR.</w:t>
            </w:r>
          </w:p>
          <w:p w:rsidR="002B5176" w:rsidRPr="002B5176" w:rsidRDefault="002B5176" w:rsidP="002B5176">
            <w:pPr>
              <w:spacing w:after="0" w:line="300" w:lineRule="atLeast"/>
              <w:outlineLvl w:val="2"/>
              <w:rPr>
                <w:rFonts w:ascii="Helvetica" w:eastAsia="Arial Unicode MS" w:hAnsi="Helvetica" w:cs="Helvetica"/>
                <w:color w:val="236E9B"/>
                <w:sz w:val="27"/>
                <w:szCs w:val="27"/>
              </w:rPr>
            </w:pPr>
            <w:r w:rsidRPr="002B5176">
              <w:rPr>
                <w:rFonts w:ascii="Helvetica" w:eastAsia="Arial Unicode MS" w:hAnsi="Helvetica" w:cs="Helvetica"/>
                <w:color w:val="236E9B"/>
                <w:sz w:val="27"/>
                <w:szCs w:val="27"/>
              </w:rPr>
              <w:t>For Further Information Contact</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Theda Kenney or Todd Owen, Directorate of Standards and Guidance, OSHA, U.S. Department of Labor, Room N-3609, 200 Constitution Avenue NW., Washington, DC 20210; telephone (202) 693-2222.</w:t>
            </w:r>
          </w:p>
          <w:p w:rsidR="002B5176" w:rsidRPr="002B5176" w:rsidRDefault="002B5176" w:rsidP="002B5176">
            <w:pPr>
              <w:spacing w:after="0" w:line="300" w:lineRule="atLeast"/>
              <w:outlineLvl w:val="2"/>
              <w:rPr>
                <w:rFonts w:ascii="Helvetica" w:eastAsia="Arial Unicode MS" w:hAnsi="Helvetica" w:cs="Helvetica"/>
                <w:color w:val="236E9B"/>
                <w:sz w:val="27"/>
                <w:szCs w:val="27"/>
              </w:rPr>
            </w:pPr>
            <w:r w:rsidRPr="002B5176">
              <w:rPr>
                <w:rFonts w:ascii="Helvetica" w:eastAsia="Arial Unicode MS" w:hAnsi="Helvetica" w:cs="Helvetica"/>
                <w:color w:val="236E9B"/>
                <w:sz w:val="27"/>
                <w:szCs w:val="27"/>
              </w:rPr>
              <w:t>Supplementary Information</w:t>
            </w:r>
          </w:p>
          <w:p w:rsidR="002B5176" w:rsidRPr="002B5176" w:rsidRDefault="002B5176" w:rsidP="002B5176">
            <w:pPr>
              <w:spacing w:after="0" w:line="300" w:lineRule="atLeast"/>
              <w:outlineLvl w:val="3"/>
              <w:rPr>
                <w:rFonts w:ascii="MuseoSlab500" w:eastAsia="Arial Unicode MS" w:hAnsi="MuseoSlab500" w:cs="Helvetica"/>
                <w:color w:val="B52D3D"/>
                <w:sz w:val="24"/>
                <w:szCs w:val="24"/>
              </w:rPr>
            </w:pPr>
            <w:r w:rsidRPr="002B5176">
              <w:rPr>
                <w:rFonts w:ascii="MuseoSlab500" w:eastAsia="Arial Unicode MS" w:hAnsi="MuseoSlab500" w:cs="Helvetica"/>
                <w:color w:val="B52D3D"/>
                <w:sz w:val="24"/>
                <w:szCs w:val="24"/>
              </w:rPr>
              <w:t>I. Background</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 xml:space="preserve">The Department of Labor, as part of its continuing effort to reduce paperwork and respondent (i.e., employer) burden, conducts a preclearance consultation program to provide the public with an opportunity to comment on proposed and continuing information collection requirements in accord with the Paperwork Reduction Act of 1995 (PRA-95) (44 U.S.C. 3506(c)(2)(A)). This program ensures that information is in the desired format, reporting burden (time and costs) is minimal, collection instruments are clearly understood, and OSHA's estimate of the information collection burden is accurate. The Occupational Safety and Health Act of 1970 (the OSH Act) (29 U.S.C. 651 et seq.) authorizes information collection by employers as necessary or appropriate for enforcement of the Act or for developing information regarding the causes and prevention of occupational injuries, illnesses, and accidents (29 U.S.C. 657). The OSH Act also requires that OSHA obtain such information with minimum burden upon employers, especially those operating small businesses, </w:t>
            </w:r>
            <w:r w:rsidRPr="002B5176">
              <w:rPr>
                <w:rFonts w:ascii="Helvetica" w:eastAsia="Arial Unicode MS" w:hAnsi="Helvetica" w:cs="Helvetica"/>
                <w:color w:val="000000"/>
                <w:sz w:val="21"/>
                <w:szCs w:val="21"/>
              </w:rPr>
              <w:lastRenderedPageBreak/>
              <w:t>and to reduce to the maximum extent feasible unnecessary duplication of efforts in obtaining information (29 U.S.C. 657).</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The information collection requirements specified in the Acrylonitrile (AN) Standard protect workers from the adverse health effects that may result from their exposure to AN. The major information collection requirements of the AN Standard include notifying workers of their AN exposures, implementing a written compliance program, providing examining physicians with specific information, ensuring that workers receive a copy of their medical examination results, maintaining workers exposure monitoring and medical records for specific periods, and providing access to these records by OSHA, the National Institute for Occupational Safety and Health, the affected workers, and designated representatives.</w:t>
            </w:r>
          </w:p>
          <w:p w:rsidR="002B5176" w:rsidRPr="002B5176" w:rsidRDefault="002B5176" w:rsidP="002B5176">
            <w:pPr>
              <w:spacing w:after="0" w:line="300" w:lineRule="atLeast"/>
              <w:outlineLvl w:val="3"/>
              <w:rPr>
                <w:rFonts w:ascii="MuseoSlab500" w:eastAsia="Arial Unicode MS" w:hAnsi="MuseoSlab500" w:cs="Helvetica"/>
                <w:color w:val="B52D3D"/>
                <w:sz w:val="24"/>
                <w:szCs w:val="24"/>
              </w:rPr>
            </w:pPr>
            <w:r w:rsidRPr="002B5176">
              <w:rPr>
                <w:rFonts w:ascii="MuseoSlab500" w:eastAsia="Arial Unicode MS" w:hAnsi="MuseoSlab500" w:cs="Helvetica"/>
                <w:color w:val="B52D3D"/>
                <w:sz w:val="24"/>
                <w:szCs w:val="24"/>
              </w:rPr>
              <w:t>II. Special Issues for Comment</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OSHA has a particular interest in comments on the following issues:</w:t>
            </w:r>
          </w:p>
          <w:p w:rsidR="002B5176" w:rsidRPr="002B5176" w:rsidRDefault="002B5176" w:rsidP="002B5176">
            <w:pPr>
              <w:numPr>
                <w:ilvl w:val="0"/>
                <w:numId w:val="1"/>
              </w:numPr>
              <w:spacing w:before="100" w:beforeAutospacing="1" w:after="100" w:afterAutospacing="1" w:line="300" w:lineRule="atLeast"/>
              <w:ind w:left="225"/>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Whether the proposed information collection requirements are necessary for the proper performance of the Agency's functions, including whether the information is useful;</w:t>
            </w:r>
          </w:p>
          <w:p w:rsidR="002B5176" w:rsidRPr="002B5176" w:rsidRDefault="002B5176" w:rsidP="002B5176">
            <w:pPr>
              <w:numPr>
                <w:ilvl w:val="0"/>
                <w:numId w:val="1"/>
              </w:numPr>
              <w:spacing w:before="100" w:beforeAutospacing="1" w:after="100" w:afterAutospacing="1" w:line="300" w:lineRule="atLeast"/>
              <w:ind w:left="225"/>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The accuracy of OSHA's estimate of the burden (time and costs) of the information collection requirements, including the validity of the methodology and assumptions used;</w:t>
            </w:r>
          </w:p>
          <w:p w:rsidR="002B5176" w:rsidRPr="002B5176" w:rsidRDefault="002B5176" w:rsidP="002B5176">
            <w:pPr>
              <w:numPr>
                <w:ilvl w:val="0"/>
                <w:numId w:val="1"/>
              </w:numPr>
              <w:spacing w:before="100" w:beforeAutospacing="1" w:after="100" w:afterAutospacing="1" w:line="300" w:lineRule="atLeast"/>
              <w:ind w:left="225"/>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The quality, utility, and clarity of the information collected; and</w:t>
            </w:r>
          </w:p>
          <w:p w:rsidR="002B5176" w:rsidRPr="002B5176" w:rsidRDefault="002B5176" w:rsidP="002B5176">
            <w:pPr>
              <w:numPr>
                <w:ilvl w:val="0"/>
                <w:numId w:val="1"/>
              </w:numPr>
              <w:spacing w:before="100" w:beforeAutospacing="1" w:after="100" w:afterAutospacing="1" w:line="300" w:lineRule="atLeast"/>
              <w:ind w:left="225"/>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Ways to minimize the burden on employers who must comply; for example, by using automated or other technological information collection and transmission techniques.</w:t>
            </w:r>
          </w:p>
          <w:p w:rsidR="002B5176" w:rsidRPr="002B5176" w:rsidRDefault="002B5176" w:rsidP="002B5176">
            <w:pPr>
              <w:spacing w:after="0" w:line="300" w:lineRule="atLeast"/>
              <w:outlineLvl w:val="3"/>
              <w:rPr>
                <w:rFonts w:ascii="MuseoSlab500" w:eastAsia="Arial Unicode MS" w:hAnsi="MuseoSlab500" w:cs="Helvetica"/>
                <w:color w:val="B52D3D"/>
                <w:sz w:val="24"/>
                <w:szCs w:val="24"/>
              </w:rPr>
            </w:pPr>
            <w:r w:rsidRPr="002B5176">
              <w:rPr>
                <w:rFonts w:ascii="MuseoSlab500" w:eastAsia="Arial Unicode MS" w:hAnsi="MuseoSlab500" w:cs="Helvetica"/>
                <w:color w:val="B52D3D"/>
                <w:sz w:val="24"/>
                <w:szCs w:val="24"/>
              </w:rPr>
              <w:t>III. Proposed Actions</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OSHA is requesting that OMB extend its approval of the information collection requirements contained in the Acrylonitrile Standard (29 CFR 1910.1045).</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 xml:space="preserve">OSHA is requesting an adjustment decrease in the burden hour total from 2,299 to 1,999 hours, a total decrease of 300 hours as a result of the decreased number of affected establishments based on updated data. There was a slight </w:t>
            </w:r>
            <w:r w:rsidRPr="002B5176">
              <w:rPr>
                <w:rFonts w:ascii="Helvetica" w:eastAsia="Arial Unicode MS" w:hAnsi="Helvetica" w:cs="Helvetica"/>
                <w:color w:val="000000"/>
                <w:sz w:val="21"/>
                <w:szCs w:val="21"/>
              </w:rPr>
              <w:lastRenderedPageBreak/>
              <w:t xml:space="preserve">adjustment of the number of exposure monitoring samples from 864 to </w:t>
            </w:r>
            <w:proofErr w:type="gramStart"/>
            <w:r w:rsidRPr="002B5176">
              <w:rPr>
                <w:rFonts w:ascii="Helvetica" w:eastAsia="Arial Unicode MS" w:hAnsi="Helvetica" w:cs="Helvetica"/>
                <w:color w:val="000000"/>
                <w:sz w:val="21"/>
                <w:szCs w:val="21"/>
              </w:rPr>
              <w:t>814.,</w:t>
            </w:r>
            <w:proofErr w:type="gramEnd"/>
            <w:r w:rsidRPr="002B5176">
              <w:rPr>
                <w:rFonts w:ascii="Helvetica" w:eastAsia="Arial Unicode MS" w:hAnsi="Helvetica" w:cs="Helvetica"/>
                <w:color w:val="000000"/>
                <w:sz w:val="21"/>
                <w:szCs w:val="21"/>
              </w:rPr>
              <w:t xml:space="preserve"> but the number of medical exams slightly decreased from 630 to 594, which resulted in a slight cost decrease. The adjustment of the burden hours and costs are shown in detail by provision in the supporting statement.</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i/>
                <w:iCs/>
                <w:color w:val="000000"/>
                <w:sz w:val="21"/>
                <w:szCs w:val="21"/>
              </w:rPr>
              <w:t>Type of Review:</w:t>
            </w:r>
            <w:r w:rsidRPr="002B5176">
              <w:rPr>
                <w:rFonts w:ascii="Helvetica" w:eastAsia="Arial Unicode MS" w:hAnsi="Helvetica" w:cs="Helvetica"/>
                <w:color w:val="000000"/>
                <w:sz w:val="21"/>
                <w:szCs w:val="21"/>
              </w:rPr>
              <w:t xml:space="preserve"> Extension of a currently approved collection.</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i/>
                <w:iCs/>
                <w:color w:val="000000"/>
                <w:sz w:val="21"/>
                <w:szCs w:val="21"/>
              </w:rPr>
              <w:t>Title:</w:t>
            </w:r>
            <w:r w:rsidRPr="002B5176">
              <w:rPr>
                <w:rFonts w:ascii="Helvetica" w:eastAsia="Arial Unicode MS" w:hAnsi="Helvetica" w:cs="Helvetica"/>
                <w:color w:val="000000"/>
                <w:sz w:val="21"/>
                <w:szCs w:val="21"/>
              </w:rPr>
              <w:t xml:space="preserve"> Acrylonitrile Standard (29 CFR part 1910.1045).</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i/>
                <w:iCs/>
                <w:color w:val="000000"/>
                <w:sz w:val="21"/>
                <w:szCs w:val="21"/>
              </w:rPr>
              <w:t>OMB Control Number:</w:t>
            </w:r>
            <w:r w:rsidRPr="002B5176">
              <w:rPr>
                <w:rFonts w:ascii="Helvetica" w:eastAsia="Arial Unicode MS" w:hAnsi="Helvetica" w:cs="Helvetica"/>
                <w:color w:val="000000"/>
                <w:sz w:val="21"/>
                <w:szCs w:val="21"/>
              </w:rPr>
              <w:t xml:space="preserve"> 1218-0126.</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i/>
                <w:iCs/>
                <w:color w:val="000000"/>
                <w:sz w:val="21"/>
                <w:szCs w:val="21"/>
              </w:rPr>
              <w:t>Affected Public:</w:t>
            </w:r>
            <w:r w:rsidRPr="002B5176">
              <w:rPr>
                <w:rFonts w:ascii="Helvetica" w:eastAsia="Arial Unicode MS" w:hAnsi="Helvetica" w:cs="Helvetica"/>
                <w:color w:val="000000"/>
                <w:sz w:val="21"/>
                <w:szCs w:val="21"/>
              </w:rPr>
              <w:t xml:space="preserve"> Business or other for-profits.</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i/>
                <w:iCs/>
                <w:color w:val="000000"/>
                <w:sz w:val="21"/>
                <w:szCs w:val="21"/>
              </w:rPr>
              <w:t>Number of Respondents:</w:t>
            </w:r>
            <w:r w:rsidRPr="002B5176">
              <w:rPr>
                <w:rFonts w:ascii="Helvetica" w:eastAsia="Arial Unicode MS" w:hAnsi="Helvetica" w:cs="Helvetica"/>
                <w:color w:val="000000"/>
                <w:sz w:val="21"/>
                <w:szCs w:val="21"/>
              </w:rPr>
              <w:t xml:space="preserve"> 16.</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i/>
                <w:iCs/>
                <w:color w:val="000000"/>
                <w:sz w:val="21"/>
                <w:szCs w:val="21"/>
              </w:rPr>
              <w:t>Frequency of Responses:</w:t>
            </w:r>
            <w:r w:rsidRPr="002B5176">
              <w:rPr>
                <w:rFonts w:ascii="Helvetica" w:eastAsia="Arial Unicode MS" w:hAnsi="Helvetica" w:cs="Helvetica"/>
                <w:color w:val="000000"/>
                <w:sz w:val="21"/>
                <w:szCs w:val="21"/>
              </w:rPr>
              <w:t xml:space="preserve"> On occasion.</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i/>
                <w:iCs/>
                <w:color w:val="000000"/>
                <w:sz w:val="21"/>
                <w:szCs w:val="21"/>
              </w:rPr>
              <w:t>Total Responses:</w:t>
            </w:r>
            <w:r w:rsidRPr="002B5176">
              <w:rPr>
                <w:rFonts w:ascii="Helvetica" w:eastAsia="Arial Unicode MS" w:hAnsi="Helvetica" w:cs="Helvetica"/>
                <w:color w:val="000000"/>
                <w:sz w:val="21"/>
                <w:szCs w:val="21"/>
              </w:rPr>
              <w:t xml:space="preserve"> 4,516.</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i/>
                <w:iCs/>
                <w:color w:val="000000"/>
                <w:sz w:val="21"/>
                <w:szCs w:val="21"/>
              </w:rPr>
              <w:t>Average Time per Response:</w:t>
            </w:r>
            <w:r w:rsidRPr="002B5176">
              <w:rPr>
                <w:rFonts w:ascii="Helvetica" w:eastAsia="Arial Unicode MS" w:hAnsi="Helvetica" w:cs="Helvetica"/>
                <w:color w:val="000000"/>
                <w:sz w:val="21"/>
                <w:szCs w:val="21"/>
              </w:rPr>
              <w:t xml:space="preserve"> Varies from five minutes (.08 hour) to obtain a physician's certificate to 12 hours to develop a compliance program.</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i/>
                <w:iCs/>
                <w:color w:val="000000"/>
                <w:sz w:val="21"/>
                <w:szCs w:val="21"/>
              </w:rPr>
              <w:t>Estimated Total Burden Hours:</w:t>
            </w:r>
            <w:r w:rsidRPr="002B5176">
              <w:rPr>
                <w:rFonts w:ascii="Helvetica" w:eastAsia="Arial Unicode MS" w:hAnsi="Helvetica" w:cs="Helvetica"/>
                <w:color w:val="000000"/>
                <w:sz w:val="21"/>
                <w:szCs w:val="21"/>
              </w:rPr>
              <w:t xml:space="preserve"> 1,999.</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i/>
                <w:iCs/>
                <w:color w:val="000000"/>
                <w:sz w:val="21"/>
                <w:szCs w:val="21"/>
              </w:rPr>
              <w:t>Estimated Cost (Operation and Maintenance):</w:t>
            </w:r>
            <w:r w:rsidRPr="002B5176">
              <w:rPr>
                <w:rFonts w:ascii="Helvetica" w:eastAsia="Arial Unicode MS" w:hAnsi="Helvetica" w:cs="Helvetica"/>
                <w:color w:val="000000"/>
                <w:sz w:val="21"/>
                <w:szCs w:val="21"/>
              </w:rPr>
              <w:t>$144,628.</w:t>
            </w:r>
          </w:p>
          <w:p w:rsidR="002B5176" w:rsidRPr="002B5176" w:rsidRDefault="002B5176" w:rsidP="002B5176">
            <w:pPr>
              <w:spacing w:after="0" w:line="300" w:lineRule="atLeast"/>
              <w:outlineLvl w:val="3"/>
              <w:rPr>
                <w:rFonts w:ascii="MuseoSlab500" w:eastAsia="Arial Unicode MS" w:hAnsi="MuseoSlab500" w:cs="Helvetica"/>
                <w:color w:val="B52D3D"/>
                <w:sz w:val="24"/>
                <w:szCs w:val="24"/>
              </w:rPr>
            </w:pPr>
            <w:r w:rsidRPr="002B5176">
              <w:rPr>
                <w:rFonts w:ascii="MuseoSlab500" w:eastAsia="Arial Unicode MS" w:hAnsi="MuseoSlab500" w:cs="Helvetica"/>
                <w:color w:val="B52D3D"/>
                <w:sz w:val="24"/>
                <w:szCs w:val="24"/>
              </w:rPr>
              <w:t>IV. Public Participation—Submission of Comments on This Notice and Internet Access to Comments and Submissions</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 xml:space="preserve">You may submit comments in response to this document as follows: (1) electronically at </w:t>
            </w:r>
            <w:r w:rsidRPr="002B5176">
              <w:rPr>
                <w:rFonts w:ascii="Helvetica" w:eastAsia="Arial Unicode MS" w:hAnsi="Helvetica" w:cs="Helvetica"/>
                <w:i/>
                <w:iCs/>
                <w:color w:val="000000"/>
                <w:sz w:val="21"/>
                <w:szCs w:val="21"/>
              </w:rPr>
              <w:t>http://www.regulations.gov,</w:t>
            </w:r>
            <w:r w:rsidRPr="002B5176">
              <w:rPr>
                <w:rFonts w:ascii="Helvetica" w:eastAsia="Arial Unicode MS" w:hAnsi="Helvetica" w:cs="Helvetica"/>
                <w:color w:val="000000"/>
                <w:sz w:val="21"/>
                <w:szCs w:val="21"/>
              </w:rPr>
              <w:t xml:space="preserve"> which is the Federal </w:t>
            </w:r>
            <w:proofErr w:type="spellStart"/>
            <w:r w:rsidRPr="002B5176">
              <w:rPr>
                <w:rFonts w:ascii="Helvetica" w:eastAsia="Arial Unicode MS" w:hAnsi="Helvetica" w:cs="Helvetica"/>
                <w:color w:val="000000"/>
                <w:sz w:val="21"/>
                <w:szCs w:val="21"/>
              </w:rPr>
              <w:t>eRulemaking</w:t>
            </w:r>
            <w:proofErr w:type="spellEnd"/>
            <w:r w:rsidRPr="002B5176">
              <w:rPr>
                <w:rFonts w:ascii="Helvetica" w:eastAsia="Arial Unicode MS" w:hAnsi="Helvetica" w:cs="Helvetica"/>
                <w:color w:val="000000"/>
                <w:sz w:val="21"/>
                <w:szCs w:val="21"/>
              </w:rPr>
              <w:t xml:space="preserve"> Portal; (2) by facsimile (fax); or (3) by hard copy. All comments, attachments, and other material must identify the Agency name and the OSHA docket number (Docket No. OSHA-2011-0195) for the ICR. You may supplement electronic submissions by uploading document files electronically. If you wish to mail additional materials in reference to an electronic or facsimile submission, you must submit them to the OSHA Docket Office (see the section of this notice </w:t>
            </w:r>
            <w:proofErr w:type="spellStart"/>
            <w:r w:rsidRPr="002B5176">
              <w:rPr>
                <w:rFonts w:ascii="Helvetica" w:eastAsia="Arial Unicode MS" w:hAnsi="Helvetica" w:cs="Helvetica"/>
                <w:color w:val="000000"/>
                <w:sz w:val="21"/>
                <w:szCs w:val="21"/>
              </w:rPr>
              <w:t>titledADDRESSES</w:t>
            </w:r>
            <w:proofErr w:type="spellEnd"/>
            <w:r w:rsidRPr="002B5176">
              <w:rPr>
                <w:rFonts w:ascii="Helvetica" w:eastAsia="Arial Unicode MS" w:hAnsi="Helvetica" w:cs="Helvetica"/>
                <w:color w:val="000000"/>
                <w:sz w:val="21"/>
                <w:szCs w:val="21"/>
              </w:rPr>
              <w:t>). The additional materials must clearly identify your electronic comments by your name, date, and the docket number so the Agency can attach them to your comments.</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 xml:space="preserve">Because of security procedures, the use of regular mail may cause a significant delay in the receipt of comments. For information about security procedures concerning the delivery of materials by hand, express delivery, messenger, or courier service, please contact the OSHA Docket Office at (202) 693-2350, (TTY (877) 889-5627). Comments and </w:t>
            </w:r>
            <w:r w:rsidRPr="002B5176">
              <w:rPr>
                <w:rFonts w:ascii="Helvetica" w:eastAsia="Arial Unicode MS" w:hAnsi="Helvetica" w:cs="Helvetica"/>
                <w:color w:val="000000"/>
                <w:sz w:val="21"/>
                <w:szCs w:val="21"/>
              </w:rPr>
              <w:lastRenderedPageBreak/>
              <w:t xml:space="preserve">submissions are posted without change at </w:t>
            </w:r>
            <w:r w:rsidRPr="002B5176">
              <w:rPr>
                <w:rFonts w:ascii="Helvetica" w:eastAsia="Arial Unicode MS" w:hAnsi="Helvetica" w:cs="Helvetica"/>
                <w:i/>
                <w:iCs/>
                <w:color w:val="000000"/>
                <w:sz w:val="21"/>
                <w:szCs w:val="21"/>
              </w:rPr>
              <w:t>http://www.regulations.gov</w:t>
            </w:r>
            <w:r w:rsidRPr="002B5176">
              <w:rPr>
                <w:rFonts w:ascii="Helvetica" w:eastAsia="Arial Unicode MS" w:hAnsi="Helvetica" w:cs="Helvetica"/>
                <w:color w:val="000000"/>
                <w:sz w:val="21"/>
                <w:szCs w:val="21"/>
              </w:rPr>
              <w:t xml:space="preserve">. Therefore, OSHA cautions commenters about submitting personal information such as social security numbers and date of birth. Although all submissions are listed in the </w:t>
            </w:r>
            <w:r w:rsidRPr="002B5176">
              <w:rPr>
                <w:rFonts w:ascii="Helvetica" w:eastAsia="Arial Unicode MS" w:hAnsi="Helvetica" w:cs="Helvetica"/>
                <w:i/>
                <w:iCs/>
                <w:color w:val="000000"/>
                <w:sz w:val="21"/>
                <w:szCs w:val="21"/>
              </w:rPr>
              <w:t>http://www.regulations.gov</w:t>
            </w:r>
            <w:r w:rsidRPr="002B5176">
              <w:rPr>
                <w:rFonts w:ascii="Helvetica" w:eastAsia="Arial Unicode MS" w:hAnsi="Helvetica" w:cs="Helvetica"/>
                <w:color w:val="000000"/>
                <w:sz w:val="21"/>
                <w:szCs w:val="21"/>
              </w:rPr>
              <w:t xml:space="preserve"> index, some information (e.g., copyrighted material) is not publicly available to read or download from this Web site. All submissions, including copyrighted material, are available for inspection and copying at the OSHA Docket Office. Information on using the </w:t>
            </w:r>
            <w:r w:rsidRPr="002B5176">
              <w:rPr>
                <w:rFonts w:ascii="Helvetica" w:eastAsia="Arial Unicode MS" w:hAnsi="Helvetica" w:cs="Helvetica"/>
                <w:i/>
                <w:iCs/>
                <w:color w:val="000000"/>
                <w:sz w:val="21"/>
                <w:szCs w:val="21"/>
              </w:rPr>
              <w:t>http://www.regulations.gov</w:t>
            </w:r>
            <w:r w:rsidRPr="002B5176">
              <w:rPr>
                <w:rFonts w:ascii="Helvetica" w:eastAsia="Arial Unicode MS" w:hAnsi="Helvetica" w:cs="Helvetica"/>
                <w:color w:val="000000"/>
                <w:sz w:val="21"/>
                <w:szCs w:val="21"/>
              </w:rPr>
              <w:t xml:space="preserve"> Web site to submit comments and access the docket is available at the Web site's “User Tips” link. Contact the OSHA Docket Office for information about materials not available from the Web site, and for assistance in using the Internet to locate docket submissions.</w:t>
            </w:r>
          </w:p>
          <w:p w:rsidR="002B5176" w:rsidRPr="002B5176" w:rsidRDefault="002B5176" w:rsidP="002B5176">
            <w:pPr>
              <w:spacing w:after="0" w:line="300" w:lineRule="atLeast"/>
              <w:outlineLvl w:val="3"/>
              <w:rPr>
                <w:rFonts w:ascii="MuseoSlab500" w:eastAsia="Arial Unicode MS" w:hAnsi="MuseoSlab500" w:cs="Helvetica"/>
                <w:color w:val="B52D3D"/>
                <w:sz w:val="24"/>
                <w:szCs w:val="24"/>
              </w:rPr>
            </w:pPr>
            <w:r w:rsidRPr="002B5176">
              <w:rPr>
                <w:rFonts w:ascii="MuseoSlab500" w:eastAsia="Arial Unicode MS" w:hAnsi="MuseoSlab500" w:cs="Helvetica"/>
                <w:color w:val="B52D3D"/>
                <w:sz w:val="24"/>
                <w:szCs w:val="24"/>
              </w:rPr>
              <w:t>V. Authority and Signature</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David Michaels, Ph.D., MPH, Assistant Secretary of Labor for Occupational Safety and Health, directed the preparation of this notice. The authority for this notice is the Paperwork Reduction Act of 1995 (44 U.S.C. 3506 et seq.) and Secretary of Labor's Order No. 1-2012 (77 FR 3912).</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Signed at Washington, DC, on November 7, 2014.</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David Michaels,</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Assistant Secretary of Labor, for Occupational Safety and Health.</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[FR Doc. 2014-26868 Filed 11-12-14; 8:45 am]</w:t>
            </w:r>
          </w:p>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BILLING CODE 4510-26-P</w:t>
            </w:r>
          </w:p>
          <w:p w:rsidR="002B5176" w:rsidRPr="002B5176" w:rsidRDefault="002B5176" w:rsidP="002B5176">
            <w:pPr>
              <w:shd w:val="clear" w:color="auto" w:fill="EFEFEF"/>
              <w:spacing w:before="100" w:beforeAutospacing="1" w:after="225" w:line="300" w:lineRule="atLeast"/>
              <w:outlineLvl w:val="1"/>
              <w:rPr>
                <w:rFonts w:ascii="MuseoSlab500" w:eastAsia="Arial Unicode MS" w:hAnsi="MuseoSlab500" w:cs="Helvetica"/>
                <w:color w:val="B52D3D"/>
                <w:sz w:val="27"/>
                <w:szCs w:val="27"/>
              </w:rPr>
            </w:pPr>
            <w:bookmarkStart w:id="0" w:name="_GoBack"/>
            <w:bookmarkEnd w:id="0"/>
          </w:p>
          <w:p w:rsidR="002B5176" w:rsidRPr="002B5176" w:rsidRDefault="002B5176" w:rsidP="002B5176">
            <w:pPr>
              <w:shd w:val="clear" w:color="auto" w:fill="EFEFEF"/>
              <w:spacing w:after="150" w:line="300" w:lineRule="atLeast"/>
              <w:rPr>
                <w:rFonts w:ascii="Helvetica" w:eastAsia="Arial Unicode MS" w:hAnsi="Helvetica" w:cs="Helvetica"/>
                <w:vanish/>
                <w:color w:val="000000"/>
                <w:sz w:val="21"/>
                <w:szCs w:val="21"/>
              </w:rPr>
            </w:pPr>
            <w:r w:rsidRPr="002B5176">
              <w:rPr>
                <w:rFonts w:ascii="Helvetica" w:eastAsia="Arial Unicode MS" w:hAnsi="Helvetica" w:cs="Helvetica"/>
                <w:vanish/>
                <w:color w:val="000000"/>
                <w:sz w:val="21"/>
                <w:szCs w:val="21"/>
              </w:rPr>
              <w:t xml:space="preserve">View All (0) </w:t>
            </w:r>
          </w:p>
          <w:p w:rsidR="002B5176" w:rsidRPr="002B5176" w:rsidRDefault="002B5176" w:rsidP="002B5176">
            <w:pPr>
              <w:spacing w:after="0" w:line="300" w:lineRule="atLeast"/>
              <w:rPr>
                <w:rFonts w:ascii="Helvetica" w:eastAsia="Arial Unicode MS" w:hAnsi="Helvetica" w:cs="Helvetica"/>
                <w:i/>
                <w:iCs/>
                <w:vanish/>
                <w:color w:val="000000"/>
                <w:sz w:val="21"/>
                <w:szCs w:val="21"/>
              </w:rPr>
            </w:pPr>
            <w:r w:rsidRPr="002B5176">
              <w:rPr>
                <w:rFonts w:ascii="Helvetica" w:eastAsia="Arial Unicode MS" w:hAnsi="Helvetica" w:cs="Helvetica"/>
                <w:i/>
                <w:iCs/>
                <w:vanish/>
                <w:color w:val="000000"/>
                <w:sz w:val="21"/>
                <w:szCs w:val="21"/>
              </w:rPr>
              <w:t>Empty</w:t>
            </w:r>
          </w:p>
          <w:p w:rsidR="002B5176" w:rsidRPr="002B5176" w:rsidRDefault="002B5176" w:rsidP="002B5176">
            <w:pPr>
              <w:spacing w:after="0" w:line="300" w:lineRule="atLeast"/>
              <w:rPr>
                <w:rFonts w:ascii="Helvetica" w:eastAsia="Arial Unicode MS" w:hAnsi="Helvetica" w:cs="Helvetica"/>
                <w:vanish/>
                <w:color w:val="000000"/>
                <w:sz w:val="21"/>
                <w:szCs w:val="21"/>
              </w:rPr>
            </w:pPr>
            <w:r w:rsidRPr="002B5176">
              <w:rPr>
                <w:rFonts w:ascii="Helvetica" w:eastAsia="Arial Unicode MS" w:hAnsi="Helvetica" w:cs="Helvetica"/>
                <w:vanish/>
                <w:color w:val="000000"/>
                <w:sz w:val="21"/>
                <w:szCs w:val="21"/>
              </w:rPr>
              <w:pict>
                <v:rect id="_x0000_i1029" style="width:0;height:.75pt" o:hralign="center" o:hrstd="t" o:hr="t" fillcolor="#a0a0a0" stroked="f"/>
              </w:pict>
            </w:r>
          </w:p>
          <w:p w:rsidR="002B5176" w:rsidRPr="002B5176" w:rsidRDefault="002B5176" w:rsidP="002B5176">
            <w:pPr>
              <w:spacing w:after="0" w:line="15" w:lineRule="atLeast"/>
              <w:rPr>
                <w:rFonts w:ascii="Helvetica" w:eastAsia="Arial Unicode MS" w:hAnsi="Helvetica" w:cs="Helvetica"/>
                <w:color w:val="000000"/>
                <w:sz w:val="2"/>
                <w:szCs w:val="2"/>
              </w:rPr>
            </w:pPr>
            <w:r w:rsidRPr="002B5176">
              <w:rPr>
                <w:rFonts w:ascii="Helvetica" w:eastAsia="Arial Unicode MS" w:hAnsi="Helvetica" w:cs="Helvetica"/>
                <w:color w:val="000000"/>
                <w:sz w:val="2"/>
                <w:szCs w:val="2"/>
              </w:rPr>
              <w:t> </w:t>
            </w:r>
          </w:p>
        </w:tc>
        <w:tc>
          <w:tcPr>
            <w:tcW w:w="300" w:type="dxa"/>
            <w:vAlign w:val="center"/>
            <w:hideMark/>
          </w:tcPr>
          <w:p w:rsidR="002B5176" w:rsidRPr="002B5176" w:rsidRDefault="002B5176" w:rsidP="002B5176">
            <w:pPr>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lastRenderedPageBreak/>
              <w:t xml:space="preserve">  </w:t>
            </w:r>
          </w:p>
        </w:tc>
        <w:tc>
          <w:tcPr>
            <w:tcW w:w="3525" w:type="dxa"/>
            <w:hideMark/>
          </w:tcPr>
          <w:p w:rsidR="002B5176" w:rsidRPr="002B5176" w:rsidRDefault="002B5176" w:rsidP="002B5176">
            <w:pPr>
              <w:spacing w:after="0" w:line="300" w:lineRule="atLeast"/>
              <w:jc w:val="center"/>
              <w:rPr>
                <w:rFonts w:ascii="Helvetica" w:eastAsia="Arial Unicode MS" w:hAnsi="Helvetica" w:cs="Helvetica"/>
                <w:color w:val="4E5A60"/>
                <w:sz w:val="21"/>
                <w:szCs w:val="21"/>
              </w:rPr>
            </w:pPr>
            <w:r w:rsidRPr="002B5176">
              <w:rPr>
                <w:rFonts w:ascii="Helvetica" w:eastAsia="Arial Unicode MS" w:hAnsi="Helvetica" w:cs="Helvetica"/>
                <w:color w:val="4E5A60"/>
                <w:sz w:val="21"/>
                <w:szCs w:val="21"/>
              </w:rPr>
              <w:t xml:space="preserve">Comment Now! </w:t>
            </w:r>
          </w:p>
          <w:p w:rsidR="002B5176" w:rsidRPr="002B5176" w:rsidRDefault="002B5176" w:rsidP="002B5176">
            <w:pPr>
              <w:spacing w:after="75" w:line="300" w:lineRule="atLeast"/>
              <w:jc w:val="center"/>
              <w:rPr>
                <w:rFonts w:ascii="Helvetica" w:eastAsia="Arial Unicode MS" w:hAnsi="Helvetica" w:cs="Helvetica"/>
                <w:color w:val="4E5A60"/>
                <w:sz w:val="20"/>
                <w:szCs w:val="20"/>
              </w:rPr>
            </w:pPr>
            <w:r w:rsidRPr="002B5176">
              <w:rPr>
                <w:rFonts w:ascii="Helvetica" w:eastAsia="Arial Unicode MS" w:hAnsi="Helvetica" w:cs="Helvetica"/>
                <w:color w:val="4E5A60"/>
                <w:sz w:val="20"/>
                <w:szCs w:val="20"/>
              </w:rPr>
              <w:t>Comment Period Closed</w:t>
            </w:r>
          </w:p>
          <w:p w:rsidR="002B5176" w:rsidRPr="002B5176" w:rsidRDefault="002B5176" w:rsidP="002B5176">
            <w:pPr>
              <w:spacing w:after="75" w:line="300" w:lineRule="atLeast"/>
              <w:jc w:val="center"/>
              <w:rPr>
                <w:rFonts w:ascii="Helvetica" w:eastAsia="Arial Unicode MS" w:hAnsi="Helvetica" w:cs="Helvetica"/>
                <w:color w:val="9C9893"/>
                <w:sz w:val="17"/>
                <w:szCs w:val="17"/>
              </w:rPr>
            </w:pPr>
            <w:r w:rsidRPr="002B5176">
              <w:rPr>
                <w:rFonts w:ascii="Helvetica" w:eastAsia="Arial Unicode MS" w:hAnsi="Helvetica" w:cs="Helvetica"/>
                <w:color w:val="9C9893"/>
                <w:sz w:val="17"/>
                <w:szCs w:val="17"/>
              </w:rPr>
              <w:t>Jan 12 2015, at 11:59 PM ET</w:t>
            </w:r>
          </w:p>
          <w:p w:rsidR="002B5176" w:rsidRPr="002B5176" w:rsidRDefault="002B5176" w:rsidP="002B5176">
            <w:pPr>
              <w:shd w:val="clear" w:color="auto" w:fill="F9F9F9"/>
              <w:spacing w:after="0" w:line="300" w:lineRule="atLeast"/>
              <w:jc w:val="center"/>
              <w:rPr>
                <w:rFonts w:ascii="Helvetica" w:eastAsia="Arial Unicode MS" w:hAnsi="Helvetica" w:cs="Helvetica"/>
                <w:color w:val="000000"/>
                <w:sz w:val="21"/>
                <w:szCs w:val="21"/>
              </w:rPr>
            </w:pPr>
            <w:r w:rsidRPr="002B5176">
              <w:rPr>
                <w:rFonts w:ascii="Helvetica" w:eastAsia="Arial Unicode MS" w:hAnsi="Helvetica" w:cs="Helvetica"/>
                <w:b/>
                <w:bCs/>
                <w:color w:val="000000"/>
                <w:sz w:val="21"/>
                <w:szCs w:val="21"/>
              </w:rPr>
              <w:t>ID:</w:t>
            </w:r>
            <w:r w:rsidRPr="002B5176">
              <w:rPr>
                <w:rFonts w:ascii="Helvetica" w:eastAsia="Arial Unicode MS" w:hAnsi="Helvetica" w:cs="Helvetica"/>
                <w:color w:val="000000"/>
                <w:sz w:val="21"/>
                <w:szCs w:val="21"/>
              </w:rPr>
              <w:t xml:space="preserve"> OSHA-2011-0195-0004</w:t>
            </w:r>
          </w:p>
          <w:p w:rsidR="002B5176" w:rsidRPr="002B5176" w:rsidRDefault="002B5176" w:rsidP="002B5176">
            <w:pPr>
              <w:shd w:val="clear" w:color="auto" w:fill="F9F9F9"/>
              <w:spacing w:after="0" w:line="300" w:lineRule="atLeast"/>
              <w:jc w:val="center"/>
              <w:rPr>
                <w:rFonts w:ascii="Helvetica" w:eastAsia="Arial Unicode MS" w:hAnsi="Helvetica" w:cs="Helvetica"/>
                <w:vanish/>
                <w:color w:val="000000"/>
                <w:sz w:val="21"/>
                <w:szCs w:val="21"/>
              </w:rPr>
            </w:pPr>
            <w:r w:rsidRPr="002B5176">
              <w:rPr>
                <w:rFonts w:ascii="Helvetica" w:eastAsia="Arial Unicode MS" w:hAnsi="Helvetica" w:cs="Helvetica"/>
                <w:b/>
                <w:bCs/>
                <w:vanish/>
                <w:color w:val="000000"/>
                <w:sz w:val="21"/>
                <w:szCs w:val="21"/>
              </w:rPr>
              <w:t>Tracking Number:</w:t>
            </w:r>
            <w:r w:rsidRPr="002B5176">
              <w:rPr>
                <w:rFonts w:ascii="Helvetica" w:eastAsia="Arial Unicode MS" w:hAnsi="Helvetica" w:cs="Helvetica"/>
                <w:vanish/>
                <w:color w:val="000000"/>
                <w:sz w:val="21"/>
                <w:szCs w:val="21"/>
              </w:rPr>
              <w:t xml:space="preserve"> </w:t>
            </w:r>
          </w:p>
          <w:p w:rsidR="002B5176" w:rsidRPr="002B5176" w:rsidRDefault="002B5176" w:rsidP="002B5176">
            <w:pPr>
              <w:shd w:val="clear" w:color="auto" w:fill="F9F9F9"/>
              <w:spacing w:after="0" w:line="300" w:lineRule="atLeast"/>
              <w:jc w:val="center"/>
              <w:rPr>
                <w:rFonts w:ascii="Helvetica" w:eastAsia="Arial Unicode MS" w:hAnsi="Helvetica" w:cs="Helvetica"/>
                <w:b/>
                <w:bCs/>
                <w:color w:val="000000"/>
                <w:sz w:val="21"/>
                <w:szCs w:val="21"/>
              </w:rPr>
            </w:pPr>
            <w:r w:rsidRPr="002B5176">
              <w:rPr>
                <w:rFonts w:ascii="Helvetica" w:eastAsia="Arial Unicode MS" w:hAnsi="Helvetica" w:cs="Helvetica"/>
                <w:b/>
                <w:bCs/>
                <w:color w:val="000000"/>
                <w:sz w:val="21"/>
                <w:szCs w:val="21"/>
              </w:rPr>
              <w:t>View original printed format:</w:t>
            </w:r>
          </w:p>
          <w:p w:rsidR="002B5176" w:rsidRPr="002B5176" w:rsidRDefault="002B5176" w:rsidP="002B5176">
            <w:pPr>
              <w:shd w:val="clear" w:color="auto" w:fill="F9F9F9"/>
              <w:spacing w:after="0" w:line="300" w:lineRule="atLeast"/>
              <w:jc w:val="center"/>
              <w:rPr>
                <w:rFonts w:ascii="Helvetica" w:eastAsia="Arial Unicode MS" w:hAnsi="Helvetica" w:cs="Helvetica"/>
                <w:b/>
                <w:bCs/>
                <w:color w:val="000000"/>
                <w:sz w:val="21"/>
                <w:szCs w:val="21"/>
              </w:rPr>
            </w:pPr>
            <w:r>
              <w:rPr>
                <w:rFonts w:ascii="Helvetica" w:eastAsia="Arial Unicode MS" w:hAnsi="Helvetica" w:cs="Helvetica"/>
                <w:b/>
                <w:bCs/>
                <w:noProof/>
                <w:color w:val="0099CC"/>
                <w:sz w:val="21"/>
                <w:szCs w:val="21"/>
              </w:rPr>
              <w:drawing>
                <wp:inline distT="0" distB="0" distL="0" distR="0">
                  <wp:extent cx="257175" cy="228600"/>
                  <wp:effectExtent l="0" t="0" r="9525" b="0"/>
                  <wp:docPr id="7" name="Picture 7" descr="PD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p w:rsidR="002B5176" w:rsidRPr="002B5176" w:rsidRDefault="002B5176" w:rsidP="002B5176">
            <w:pPr>
              <w:shd w:val="clear" w:color="auto" w:fill="F9F9F9"/>
              <w:spacing w:after="225"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pict>
                <v:rect id="_x0000_i1031" style="width:0;height:.75pt" o:hralign="center" o:hrstd="t" o:hr="t" fillcolor="#a0a0a0" stroked="f"/>
              </w:pict>
            </w:r>
          </w:p>
          <w:p w:rsidR="002B5176" w:rsidRPr="002B5176" w:rsidRDefault="002B5176" w:rsidP="002B5176">
            <w:pPr>
              <w:shd w:val="clear" w:color="auto" w:fill="F9F9F9"/>
              <w:spacing w:before="225" w:after="150" w:line="300" w:lineRule="atLeast"/>
              <w:outlineLvl w:val="1"/>
              <w:rPr>
                <w:rFonts w:ascii="MuseoSlab500" w:eastAsia="Arial Unicode MS" w:hAnsi="MuseoSlab500" w:cs="Helvetica"/>
                <w:color w:val="B52D3D"/>
                <w:sz w:val="27"/>
                <w:szCs w:val="27"/>
              </w:rPr>
            </w:pPr>
            <w:r w:rsidRPr="002B5176">
              <w:rPr>
                <w:rFonts w:ascii="MuseoSlab500" w:eastAsia="Arial Unicode MS" w:hAnsi="MuseoSlab500" w:cs="Helvetica"/>
                <w:color w:val="B52D3D"/>
                <w:sz w:val="27"/>
                <w:szCs w:val="27"/>
              </w:rPr>
              <w:t>Document Information</w:t>
            </w:r>
          </w:p>
          <w:p w:rsidR="002B5176" w:rsidRPr="002B5176" w:rsidRDefault="002B5176" w:rsidP="002B5176">
            <w:pPr>
              <w:shd w:val="clear" w:color="auto" w:fill="F9F9F9"/>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b/>
                <w:bCs/>
                <w:color w:val="000000"/>
                <w:sz w:val="21"/>
                <w:szCs w:val="21"/>
              </w:rPr>
              <w:t>Date Posted:</w:t>
            </w:r>
            <w:r w:rsidRPr="002B5176">
              <w:rPr>
                <w:rFonts w:ascii="Helvetica" w:eastAsia="Arial Unicode MS" w:hAnsi="Helvetica" w:cs="Helvetica"/>
                <w:color w:val="000000"/>
                <w:sz w:val="21"/>
                <w:szCs w:val="21"/>
              </w:rPr>
              <w:t xml:space="preserve"> Nov 13, 2014</w:t>
            </w:r>
          </w:p>
          <w:p w:rsidR="002B5176" w:rsidRPr="002B5176" w:rsidRDefault="002B5176" w:rsidP="002B5176">
            <w:pPr>
              <w:shd w:val="clear" w:color="auto" w:fill="F9F9F9"/>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b/>
                <w:bCs/>
                <w:color w:val="000000"/>
                <w:sz w:val="21"/>
                <w:szCs w:val="21"/>
              </w:rPr>
              <w:t>CFR:</w:t>
            </w:r>
            <w:r w:rsidRPr="002B5176">
              <w:rPr>
                <w:rFonts w:ascii="Helvetica" w:eastAsia="Arial Unicode MS" w:hAnsi="Helvetica" w:cs="Helvetica"/>
                <w:color w:val="000000"/>
                <w:sz w:val="21"/>
                <w:szCs w:val="21"/>
              </w:rPr>
              <w:t xml:space="preserve"> 29</w:t>
            </w:r>
          </w:p>
          <w:p w:rsidR="002B5176" w:rsidRPr="002B5176" w:rsidRDefault="002B5176" w:rsidP="002B5176">
            <w:pPr>
              <w:shd w:val="clear" w:color="auto" w:fill="F9F9F9"/>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b/>
                <w:bCs/>
                <w:color w:val="000000"/>
                <w:sz w:val="21"/>
                <w:szCs w:val="21"/>
              </w:rPr>
              <w:t>Federal Register Number:</w:t>
            </w:r>
            <w:r w:rsidRPr="002B5176">
              <w:rPr>
                <w:rFonts w:ascii="Helvetica" w:eastAsia="Arial Unicode MS" w:hAnsi="Helvetica" w:cs="Helvetica"/>
                <w:color w:val="000000"/>
                <w:sz w:val="21"/>
                <w:szCs w:val="21"/>
              </w:rPr>
              <w:t xml:space="preserve"> 2014-26868</w:t>
            </w:r>
          </w:p>
          <w:p w:rsidR="002B5176" w:rsidRPr="002B5176" w:rsidRDefault="002B5176" w:rsidP="002B5176">
            <w:pPr>
              <w:shd w:val="clear" w:color="auto" w:fill="F9F9F9"/>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Show More Details  </w:t>
            </w:r>
            <w:r>
              <w:rPr>
                <w:rFonts w:ascii="Helvetica" w:eastAsia="Arial Unicode MS" w:hAnsi="Helvetica" w:cs="Helvetica"/>
                <w:noProof/>
                <w:color w:val="000000"/>
                <w:sz w:val="21"/>
                <w:szCs w:val="21"/>
              </w:rPr>
              <w:drawing>
                <wp:inline distT="0" distB="0" distL="0" distR="0">
                  <wp:extent cx="85725" cy="95250"/>
                  <wp:effectExtent l="0" t="0" r="9525" b="0"/>
                  <wp:docPr id="6" name="Picture 6" descr="http://www.regulations.gov/images/icon_pop-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egulations.gov/images/icon_pop-ou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2B5176" w:rsidRPr="002B5176" w:rsidRDefault="002B5176" w:rsidP="002B5176">
            <w:pPr>
              <w:shd w:val="clear" w:color="auto" w:fill="F9F9F9"/>
              <w:spacing w:after="225"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pict>
                <v:rect id="_x0000_i1033" style="width:0;height:.75pt" o:hralign="center" o:hrstd="t" o:hr="t" fillcolor="#a0a0a0" stroked="f"/>
              </w:pict>
            </w:r>
          </w:p>
          <w:p w:rsidR="002B5176" w:rsidRPr="002B5176" w:rsidRDefault="002B5176" w:rsidP="002B5176">
            <w:pPr>
              <w:shd w:val="clear" w:color="auto" w:fill="F9F9F9"/>
              <w:spacing w:before="225" w:after="150" w:line="300" w:lineRule="atLeast"/>
              <w:outlineLvl w:val="1"/>
              <w:rPr>
                <w:rFonts w:ascii="MuseoSlab500" w:eastAsia="Arial Unicode MS" w:hAnsi="MuseoSlab500" w:cs="Helvetica"/>
                <w:color w:val="B52D3D"/>
                <w:sz w:val="27"/>
                <w:szCs w:val="27"/>
              </w:rPr>
            </w:pPr>
            <w:r w:rsidRPr="002B5176">
              <w:rPr>
                <w:rFonts w:ascii="MuseoSlab500" w:eastAsia="Arial Unicode MS" w:hAnsi="MuseoSlab500" w:cs="Helvetica"/>
                <w:color w:val="B52D3D"/>
                <w:sz w:val="27"/>
                <w:szCs w:val="27"/>
              </w:rPr>
              <w:t>Submitter Information</w:t>
            </w:r>
          </w:p>
          <w:p w:rsidR="002B5176" w:rsidRPr="002B5176" w:rsidRDefault="002B5176" w:rsidP="002B5176">
            <w:pPr>
              <w:shd w:val="clear" w:color="auto" w:fill="F9F9F9"/>
              <w:spacing w:after="225"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pict>
                <v:rect id="_x0000_i1034" style="width:0;height:.75pt" o:hralign="center" o:hrstd="t" o:hr="t" fillcolor="#a0a0a0" stroked="f"/>
              </w:pict>
            </w:r>
          </w:p>
          <w:p w:rsidR="002B5176" w:rsidRPr="002B5176" w:rsidRDefault="002B5176" w:rsidP="002B5176">
            <w:pPr>
              <w:shd w:val="clear" w:color="auto" w:fill="F9F9F9"/>
              <w:spacing w:before="225" w:after="150" w:line="300" w:lineRule="atLeast"/>
              <w:outlineLvl w:val="1"/>
              <w:rPr>
                <w:rFonts w:ascii="MuseoSlab500" w:eastAsia="Arial Unicode MS" w:hAnsi="MuseoSlab500" w:cs="Helvetica"/>
                <w:color w:val="B52D3D"/>
                <w:sz w:val="27"/>
                <w:szCs w:val="27"/>
              </w:rPr>
            </w:pPr>
            <w:r w:rsidRPr="002B5176">
              <w:rPr>
                <w:rFonts w:ascii="MuseoSlab500" w:eastAsia="Arial Unicode MS" w:hAnsi="MuseoSlab500" w:cs="Helvetica"/>
                <w:color w:val="B52D3D"/>
                <w:sz w:val="27"/>
                <w:szCs w:val="27"/>
              </w:rPr>
              <w:t>Comments</w:t>
            </w:r>
          </w:p>
          <w:p w:rsidR="002B5176" w:rsidRPr="002B5176" w:rsidRDefault="002B5176" w:rsidP="002B5176">
            <w:pPr>
              <w:shd w:val="clear" w:color="auto" w:fill="F9F9F9"/>
              <w:spacing w:line="300" w:lineRule="atLeast"/>
              <w:jc w:val="center"/>
              <w:rPr>
                <w:rFonts w:ascii="MuseoSlab500" w:eastAsia="Arial Unicode MS" w:hAnsi="MuseoSlab500" w:cs="Helvetica"/>
                <w:color w:val="236E9B"/>
                <w:sz w:val="33"/>
                <w:szCs w:val="33"/>
              </w:rPr>
            </w:pPr>
            <w:r w:rsidRPr="002B5176">
              <w:rPr>
                <w:rFonts w:ascii="MuseoSlab500" w:eastAsia="Arial Unicode MS" w:hAnsi="MuseoSlab500" w:cs="Helvetica"/>
                <w:color w:val="236E9B"/>
                <w:sz w:val="33"/>
                <w:szCs w:val="33"/>
              </w:rPr>
              <w:t>0</w:t>
            </w:r>
          </w:p>
          <w:p w:rsidR="002B5176" w:rsidRPr="002B5176" w:rsidRDefault="002B5176" w:rsidP="002B5176">
            <w:pPr>
              <w:shd w:val="clear" w:color="auto" w:fill="F9F9F9"/>
              <w:spacing w:after="150" w:line="300" w:lineRule="atLeast"/>
              <w:jc w:val="center"/>
              <w:rPr>
                <w:rFonts w:ascii="MuseoSlab500" w:eastAsia="Arial Unicode MS" w:hAnsi="MuseoSlab500" w:cs="Helvetica"/>
                <w:color w:val="333333"/>
                <w:sz w:val="24"/>
                <w:szCs w:val="24"/>
              </w:rPr>
            </w:pPr>
            <w:r w:rsidRPr="002B5176">
              <w:rPr>
                <w:rFonts w:ascii="MuseoSlab500" w:eastAsia="Arial Unicode MS" w:hAnsi="MuseoSlab500" w:cs="Helvetica"/>
                <w:color w:val="333333"/>
                <w:sz w:val="24"/>
                <w:szCs w:val="24"/>
              </w:rPr>
              <w:t>Comments Received</w:t>
            </w:r>
            <w:r w:rsidRPr="002B5176">
              <w:rPr>
                <w:rFonts w:ascii="MuseoSlab500" w:eastAsia="Arial Unicode MS" w:hAnsi="MuseoSlab500" w:cs="Helvetica"/>
                <w:color w:val="0099CC"/>
                <w:sz w:val="24"/>
                <w:szCs w:val="24"/>
              </w:rPr>
              <w:t>*</w:t>
            </w:r>
            <w:r w:rsidRPr="002B5176">
              <w:rPr>
                <w:rFonts w:ascii="MuseoSlab500" w:eastAsia="Arial Unicode MS" w:hAnsi="MuseoSlab500" w:cs="Helvetica"/>
                <w:color w:val="333333"/>
                <w:sz w:val="24"/>
                <w:szCs w:val="24"/>
              </w:rPr>
              <w:t xml:space="preserve"> </w:t>
            </w:r>
          </w:p>
          <w:p w:rsidR="002B5176" w:rsidRPr="002B5176" w:rsidRDefault="002B5176" w:rsidP="002B5176">
            <w:pPr>
              <w:shd w:val="clear" w:color="auto" w:fill="F9F9F9"/>
              <w:spacing w:after="225"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pict>
                <v:rect id="_x0000_i1035" style="width:0;height:.75pt" o:hralign="center" o:hrstd="t" o:hr="t" fillcolor="#a0a0a0" stroked="f"/>
              </w:pict>
            </w:r>
          </w:p>
          <w:p w:rsidR="002B5176" w:rsidRPr="002B5176" w:rsidRDefault="002B5176" w:rsidP="002B5176">
            <w:pPr>
              <w:shd w:val="clear" w:color="auto" w:fill="F9F9F9"/>
              <w:spacing w:before="225" w:after="150" w:line="300" w:lineRule="atLeast"/>
              <w:outlineLvl w:val="1"/>
              <w:rPr>
                <w:rFonts w:ascii="MuseoSlab500" w:eastAsia="Arial Unicode MS" w:hAnsi="MuseoSlab500" w:cs="Helvetica"/>
                <w:color w:val="B52D3D"/>
                <w:sz w:val="27"/>
                <w:szCs w:val="27"/>
              </w:rPr>
            </w:pPr>
            <w:r w:rsidRPr="002B5176">
              <w:rPr>
                <w:rFonts w:ascii="MuseoSlab500" w:eastAsia="Arial Unicode MS" w:hAnsi="MuseoSlab500" w:cs="Helvetica"/>
                <w:color w:val="B52D3D"/>
                <w:sz w:val="27"/>
                <w:szCs w:val="27"/>
              </w:rPr>
              <w:t>Docket Information</w:t>
            </w:r>
          </w:p>
          <w:p w:rsidR="002B5176" w:rsidRPr="002B5176" w:rsidRDefault="002B5176" w:rsidP="002B5176">
            <w:pPr>
              <w:shd w:val="clear" w:color="auto" w:fill="F9F9F9"/>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i/>
                <w:iCs/>
                <w:color w:val="000000"/>
                <w:sz w:val="21"/>
                <w:szCs w:val="21"/>
              </w:rPr>
              <w:t>This document is contained in</w:t>
            </w:r>
            <w:r w:rsidRPr="002B5176">
              <w:rPr>
                <w:rFonts w:ascii="Helvetica" w:eastAsia="Arial Unicode MS" w:hAnsi="Helvetica" w:cs="Helvetica"/>
                <w:color w:val="000000"/>
                <w:sz w:val="21"/>
                <w:szCs w:val="21"/>
              </w:rPr>
              <w:t xml:space="preserve"> </w:t>
            </w:r>
          </w:p>
          <w:p w:rsidR="002B5176" w:rsidRPr="002B5176" w:rsidRDefault="002B5176" w:rsidP="002B5176">
            <w:pPr>
              <w:shd w:val="clear" w:color="auto" w:fill="F9F9F9"/>
              <w:spacing w:after="0" w:line="300" w:lineRule="atLeast"/>
              <w:rPr>
                <w:rFonts w:ascii="Helvetica" w:eastAsia="Arial Unicode MS" w:hAnsi="Helvetica" w:cs="Helvetica"/>
                <w:color w:val="000000"/>
                <w:sz w:val="21"/>
                <w:szCs w:val="21"/>
              </w:rPr>
            </w:pPr>
            <w:hyperlink r:id="rId12" w:anchor="!docketDetail;D=OSHA-2011-0195" w:history="1">
              <w:r w:rsidRPr="002B5176">
                <w:rPr>
                  <w:rFonts w:ascii="Helvetica" w:eastAsia="Arial Unicode MS" w:hAnsi="Helvetica" w:cs="Helvetica"/>
                  <w:color w:val="0099CC"/>
                  <w:sz w:val="21"/>
                  <w:szCs w:val="21"/>
                </w:rPr>
                <w:t>OSHA-2011-0195</w:t>
              </w:r>
            </w:hyperlink>
          </w:p>
          <w:p w:rsidR="002B5176" w:rsidRPr="002B5176" w:rsidRDefault="002B5176" w:rsidP="002B5176">
            <w:pPr>
              <w:shd w:val="clear" w:color="auto" w:fill="F9F9F9"/>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b/>
                <w:bCs/>
                <w:color w:val="000000"/>
                <w:sz w:val="21"/>
                <w:szCs w:val="21"/>
              </w:rPr>
              <w:t>Related Dockets:</w:t>
            </w:r>
            <w:r w:rsidRPr="002B5176">
              <w:rPr>
                <w:rFonts w:ascii="Helvetica" w:eastAsia="Arial Unicode MS" w:hAnsi="Helvetica" w:cs="Helvetica"/>
                <w:color w:val="000000"/>
                <w:sz w:val="21"/>
                <w:szCs w:val="21"/>
              </w:rPr>
              <w:t xml:space="preserve"> </w:t>
            </w:r>
            <w:hyperlink r:id="rId13" w:anchor="!docketDetail;D=OSHA-2008-0014" w:history="1">
              <w:r w:rsidRPr="002B5176">
                <w:rPr>
                  <w:rFonts w:ascii="Helvetica" w:eastAsia="Arial Unicode MS" w:hAnsi="Helvetica" w:cs="Helvetica"/>
                  <w:color w:val="0099CC"/>
                  <w:sz w:val="21"/>
                  <w:szCs w:val="21"/>
                </w:rPr>
                <w:t>OSHA-2008-0014</w:t>
              </w:r>
            </w:hyperlink>
          </w:p>
          <w:p w:rsidR="002B5176" w:rsidRPr="002B5176" w:rsidRDefault="002B5176" w:rsidP="002B5176">
            <w:pPr>
              <w:shd w:val="clear" w:color="auto" w:fill="F9F9F9"/>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b/>
                <w:bCs/>
                <w:color w:val="000000"/>
                <w:sz w:val="21"/>
                <w:szCs w:val="21"/>
              </w:rPr>
              <w:t>Related RINs:</w:t>
            </w:r>
            <w:r w:rsidRPr="002B5176">
              <w:rPr>
                <w:rFonts w:ascii="Helvetica" w:eastAsia="Arial Unicode MS" w:hAnsi="Helvetica" w:cs="Helvetica"/>
                <w:color w:val="000000"/>
                <w:sz w:val="21"/>
                <w:szCs w:val="21"/>
              </w:rPr>
              <w:t xml:space="preserve"> None</w:t>
            </w:r>
          </w:p>
          <w:p w:rsidR="002B5176" w:rsidRPr="002B5176" w:rsidRDefault="002B5176" w:rsidP="002B5176">
            <w:pPr>
              <w:shd w:val="clear" w:color="auto" w:fill="F9F9F9"/>
              <w:spacing w:after="0" w:line="300" w:lineRule="atLeast"/>
              <w:rPr>
                <w:rFonts w:ascii="Times New Roman" w:eastAsia="Arial Unicode MS" w:hAnsi="Times New Roman" w:cs="Times New Roman"/>
                <w:sz w:val="24"/>
                <w:szCs w:val="24"/>
              </w:rPr>
            </w:pPr>
            <w:r w:rsidRPr="002B5176">
              <w:rPr>
                <w:rFonts w:ascii="Helvetica" w:eastAsia="Arial Unicode MS" w:hAnsi="Helvetica" w:cs="Helvetica"/>
                <w:b/>
                <w:bCs/>
                <w:color w:val="000000"/>
                <w:sz w:val="21"/>
                <w:szCs w:val="21"/>
              </w:rPr>
              <w:t>Related Documents:</w:t>
            </w:r>
            <w:r w:rsidRPr="002B5176">
              <w:rPr>
                <w:rFonts w:ascii="Helvetica" w:eastAsia="Arial Unicode MS" w:hAnsi="Helvetica" w:cs="Helvetica"/>
                <w:color w:val="000000"/>
                <w:sz w:val="21"/>
                <w:szCs w:val="21"/>
              </w:rPr>
              <w:t xml:space="preserve"> </w:t>
            </w:r>
          </w:p>
          <w:p w:rsidR="002B5176" w:rsidRPr="002B5176" w:rsidRDefault="002B5176" w:rsidP="002B5176">
            <w:pPr>
              <w:numPr>
                <w:ilvl w:val="0"/>
                <w:numId w:val="2"/>
              </w:numPr>
              <w:shd w:val="clear" w:color="auto" w:fill="F9F9F9"/>
              <w:spacing w:before="100" w:beforeAutospacing="1" w:after="100" w:afterAutospacing="1" w:line="300" w:lineRule="atLeast"/>
              <w:ind w:left="0"/>
              <w:rPr>
                <w:rFonts w:ascii="Times New Roman" w:eastAsia="Arial Unicode MS" w:hAnsi="Times New Roman" w:cs="Times New Roman"/>
                <w:sz w:val="24"/>
                <w:szCs w:val="24"/>
              </w:rPr>
            </w:pPr>
            <w:hyperlink r:id="rId14" w:anchor="!documentDetail;D=OSHA-2011-0195-0001" w:history="1">
              <w:r w:rsidRPr="002B5176">
                <w:rPr>
                  <w:rFonts w:ascii="Helvetica" w:eastAsia="Arial Unicode MS" w:hAnsi="Helvetica" w:cs="Helvetica"/>
                  <w:color w:val="0099CC"/>
                  <w:sz w:val="21"/>
                  <w:szCs w:val="21"/>
                </w:rPr>
                <w:t>Acrylonitrile Standard; Extension of the Office of...</w:t>
              </w:r>
            </w:hyperlink>
          </w:p>
          <w:p w:rsidR="002B5176" w:rsidRPr="002B5176" w:rsidRDefault="002B5176" w:rsidP="002B5176">
            <w:pPr>
              <w:shd w:val="clear" w:color="auto" w:fill="F9F9F9"/>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b/>
                <w:bCs/>
                <w:color w:val="000000"/>
                <w:sz w:val="21"/>
                <w:szCs w:val="21"/>
              </w:rPr>
              <w:lastRenderedPageBreak/>
              <w:t>Related Comments:</w:t>
            </w:r>
            <w:r w:rsidRPr="002B5176">
              <w:rPr>
                <w:rFonts w:ascii="Helvetica" w:eastAsia="Arial Unicode MS" w:hAnsi="Helvetica" w:cs="Helvetica"/>
                <w:color w:val="000000"/>
                <w:sz w:val="21"/>
                <w:szCs w:val="21"/>
              </w:rPr>
              <w:t xml:space="preserve"> </w:t>
            </w:r>
          </w:p>
          <w:p w:rsidR="002B5176" w:rsidRPr="002B5176" w:rsidRDefault="002B5176" w:rsidP="002B5176">
            <w:pPr>
              <w:shd w:val="clear" w:color="auto" w:fill="F9F9F9"/>
              <w:spacing w:after="0"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t>View all</w:t>
            </w:r>
          </w:p>
          <w:p w:rsidR="002B5176" w:rsidRPr="002B5176" w:rsidRDefault="002B5176" w:rsidP="002B5176">
            <w:pPr>
              <w:shd w:val="clear" w:color="auto" w:fill="F9F9F9"/>
              <w:spacing w:after="225"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pict>
                <v:rect id="_x0000_i1036" style="width:0;height:.75pt" o:hralign="center" o:hrstd="t" o:hr="t" fillcolor="#a0a0a0" stroked="f"/>
              </w:pict>
            </w:r>
          </w:p>
          <w:p w:rsidR="002B5176" w:rsidRPr="002B5176" w:rsidRDefault="002B5176" w:rsidP="002B5176">
            <w:pPr>
              <w:shd w:val="clear" w:color="auto" w:fill="F9F9F9"/>
              <w:spacing w:after="225" w:line="210" w:lineRule="atLeast"/>
              <w:rPr>
                <w:rFonts w:ascii="Helvetica" w:eastAsia="Arial Unicode MS" w:hAnsi="Helvetica" w:cs="Helvetica"/>
                <w:color w:val="000000"/>
                <w:sz w:val="18"/>
                <w:szCs w:val="18"/>
              </w:rPr>
            </w:pPr>
            <w:r w:rsidRPr="002B5176">
              <w:rPr>
                <w:rFonts w:ascii="Helvetica" w:eastAsia="Arial Unicode MS" w:hAnsi="Helvetica" w:cs="Helvetica"/>
                <w:color w:val="0099CC"/>
                <w:sz w:val="24"/>
                <w:szCs w:val="24"/>
              </w:rPr>
              <w:t>*</w:t>
            </w:r>
            <w:r w:rsidRPr="002B5176">
              <w:rPr>
                <w:rFonts w:ascii="Helvetica" w:eastAsia="Arial Unicode MS" w:hAnsi="Helvetica" w:cs="Helvetica"/>
                <w:color w:val="000000"/>
                <w:sz w:val="18"/>
                <w:szCs w:val="18"/>
              </w:rPr>
              <w:t xml:space="preserve"> This count refers to the total comment/submissions received on this </w:t>
            </w:r>
            <w:r w:rsidRPr="002B5176">
              <w:rPr>
                <w:rFonts w:ascii="Helvetica" w:eastAsia="Arial Unicode MS" w:hAnsi="Helvetica" w:cs="Helvetica"/>
                <w:i/>
                <w:iCs/>
                <w:color w:val="000000"/>
                <w:sz w:val="18"/>
                <w:szCs w:val="18"/>
              </w:rPr>
              <w:t>document</w:t>
            </w:r>
            <w:r w:rsidRPr="002B5176">
              <w:rPr>
                <w:rFonts w:ascii="Helvetica" w:eastAsia="Arial Unicode MS" w:hAnsi="Helvetica" w:cs="Helvetica"/>
                <w:color w:val="000000"/>
                <w:sz w:val="18"/>
                <w:szCs w:val="18"/>
              </w:rPr>
              <w:t xml:space="preserve">, as of 11:59 PM yesterday. Note: Agencies review all submissions, however some agencies may choose to redact, or withhold, certain submissions (or portions thereof) such as those containing private or proprietary information, inappropriate language, or duplicate/near duplicate examples of a mass-mail campaign. This can result in discrepancies between this count and those displayed when conducting searches on the Public Submission document type. For specific information about an agency’s public submission policy, refer to its website or the Federal Register document. </w:t>
            </w:r>
          </w:p>
          <w:p w:rsidR="002B5176" w:rsidRPr="002B5176" w:rsidRDefault="002B5176" w:rsidP="002B5176">
            <w:pPr>
              <w:shd w:val="clear" w:color="auto" w:fill="F9F9F9"/>
              <w:spacing w:after="225" w:line="300" w:lineRule="atLeast"/>
              <w:rPr>
                <w:rFonts w:ascii="Helvetica" w:eastAsia="Arial Unicode MS" w:hAnsi="Helvetica" w:cs="Helvetica"/>
                <w:color w:val="000000"/>
                <w:sz w:val="21"/>
                <w:szCs w:val="21"/>
              </w:rPr>
            </w:pPr>
            <w:r w:rsidRPr="002B5176">
              <w:rPr>
                <w:rFonts w:ascii="Helvetica" w:eastAsia="Arial Unicode MS" w:hAnsi="Helvetica" w:cs="Helvetica"/>
                <w:color w:val="000000"/>
                <w:sz w:val="21"/>
                <w:szCs w:val="21"/>
              </w:rPr>
              <w:pict>
                <v:rect id="_x0000_i1037" style="width:0;height:.75pt" o:hralign="center" o:hrstd="t" o:hr="t" fillcolor="#a0a0a0" stroked="f"/>
              </w:pict>
            </w:r>
          </w:p>
          <w:p w:rsidR="002B5176" w:rsidRPr="002B5176" w:rsidRDefault="002B5176" w:rsidP="002B5176">
            <w:pPr>
              <w:shd w:val="clear" w:color="auto" w:fill="F9F9F9"/>
              <w:spacing w:after="225" w:line="300" w:lineRule="atLeast"/>
              <w:jc w:val="center"/>
              <w:rPr>
                <w:rFonts w:ascii="MuseoSlab500" w:eastAsia="Arial Unicode MS" w:hAnsi="MuseoSlab500" w:cs="Helvetica"/>
                <w:color w:val="000000"/>
                <w:sz w:val="21"/>
                <w:szCs w:val="21"/>
              </w:rPr>
            </w:pPr>
            <w:r w:rsidRPr="002B5176">
              <w:rPr>
                <w:rFonts w:ascii="MuseoSlab500" w:eastAsia="Arial Unicode MS" w:hAnsi="MuseoSlab500" w:cs="Helvetica"/>
                <w:color w:val="000000"/>
                <w:sz w:val="21"/>
                <w:szCs w:val="21"/>
              </w:rPr>
              <w:t>Document text and images courtesy of the</w:t>
            </w:r>
            <w:r w:rsidRPr="002B5176">
              <w:rPr>
                <w:rFonts w:ascii="MuseoSlab500" w:eastAsia="Arial Unicode MS" w:hAnsi="MuseoSlab500" w:cs="Helvetica"/>
                <w:color w:val="000000"/>
                <w:sz w:val="21"/>
                <w:szCs w:val="21"/>
              </w:rPr>
              <w:br/>
              <w:t xml:space="preserve">Federal Register </w:t>
            </w:r>
          </w:p>
        </w:tc>
      </w:tr>
    </w:tbl>
    <w:p w:rsidR="002B5176" w:rsidRPr="002B5176" w:rsidRDefault="002B5176" w:rsidP="002B5176">
      <w:pPr>
        <w:spacing w:after="150" w:line="300" w:lineRule="atLeast"/>
        <w:outlineLvl w:val="3"/>
        <w:rPr>
          <w:rFonts w:ascii="MuseoSlab500" w:eastAsia="Arial Unicode MS" w:hAnsi="MuseoSlab500" w:cs="Helvetica"/>
          <w:color w:val="333333"/>
          <w:sz w:val="24"/>
          <w:szCs w:val="24"/>
        </w:rPr>
      </w:pPr>
    </w:p>
    <w:p w:rsidR="00E76649" w:rsidRDefault="002B5176"/>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Slab50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441"/>
    <w:multiLevelType w:val="multilevel"/>
    <w:tmpl w:val="C63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F8187F"/>
    <w:multiLevelType w:val="multilevel"/>
    <w:tmpl w:val="0562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D0263"/>
    <w:multiLevelType w:val="multilevel"/>
    <w:tmpl w:val="90C6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0B6B13"/>
    <w:multiLevelType w:val="multilevel"/>
    <w:tmpl w:val="161A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084275"/>
    <w:multiLevelType w:val="multilevel"/>
    <w:tmpl w:val="7178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F51485"/>
    <w:multiLevelType w:val="multilevel"/>
    <w:tmpl w:val="DC28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1A5C55"/>
    <w:multiLevelType w:val="multilevel"/>
    <w:tmpl w:val="C6CA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A30CF2"/>
    <w:multiLevelType w:val="multilevel"/>
    <w:tmpl w:val="9E3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880563"/>
    <w:multiLevelType w:val="multilevel"/>
    <w:tmpl w:val="A7A0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5"/>
  </w:num>
  <w:num w:numId="6">
    <w:abstractNumId w:val="7"/>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176"/>
    <w:rsid w:val="002B5176"/>
    <w:rsid w:val="00555D3A"/>
    <w:rsid w:val="00D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5176"/>
    <w:pPr>
      <w:spacing w:after="225" w:line="540" w:lineRule="atLeast"/>
      <w:outlineLvl w:val="0"/>
    </w:pPr>
    <w:rPr>
      <w:rFonts w:ascii="MuseoSlab500" w:eastAsia="Times New Roman" w:hAnsi="MuseoSlab500" w:cs="Times New Roman"/>
      <w:color w:val="B52D3D"/>
      <w:kern w:val="36"/>
      <w:sz w:val="45"/>
      <w:szCs w:val="45"/>
    </w:rPr>
  </w:style>
  <w:style w:type="paragraph" w:styleId="Heading2">
    <w:name w:val="heading 2"/>
    <w:basedOn w:val="Normal"/>
    <w:link w:val="Heading2Char"/>
    <w:uiPriority w:val="9"/>
    <w:qFormat/>
    <w:rsid w:val="002B5176"/>
    <w:pPr>
      <w:spacing w:before="100" w:beforeAutospacing="1" w:after="225" w:line="240" w:lineRule="auto"/>
      <w:outlineLvl w:val="1"/>
    </w:pPr>
    <w:rPr>
      <w:rFonts w:ascii="MuseoSlab500" w:eastAsia="Times New Roman" w:hAnsi="MuseoSlab500" w:cs="Times New Roman"/>
      <w:color w:val="236E9B"/>
      <w:sz w:val="33"/>
      <w:szCs w:val="33"/>
    </w:rPr>
  </w:style>
  <w:style w:type="paragraph" w:styleId="Heading4">
    <w:name w:val="heading 4"/>
    <w:basedOn w:val="Normal"/>
    <w:link w:val="Heading4Char"/>
    <w:uiPriority w:val="9"/>
    <w:qFormat/>
    <w:rsid w:val="002B5176"/>
    <w:pPr>
      <w:spacing w:after="150" w:line="240" w:lineRule="auto"/>
      <w:outlineLvl w:val="3"/>
    </w:pPr>
    <w:rPr>
      <w:rFonts w:ascii="MuseoSlab500" w:eastAsia="Times New Roman" w:hAnsi="MuseoSlab500" w:cs="Times New Roman"/>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176"/>
    <w:rPr>
      <w:rFonts w:ascii="MuseoSlab500" w:eastAsia="Times New Roman" w:hAnsi="MuseoSlab500" w:cs="Times New Roman"/>
      <w:color w:val="B52D3D"/>
      <w:kern w:val="36"/>
      <w:sz w:val="45"/>
      <w:szCs w:val="45"/>
    </w:rPr>
  </w:style>
  <w:style w:type="character" w:customStyle="1" w:styleId="Heading2Char">
    <w:name w:val="Heading 2 Char"/>
    <w:basedOn w:val="DefaultParagraphFont"/>
    <w:link w:val="Heading2"/>
    <w:uiPriority w:val="9"/>
    <w:rsid w:val="002B5176"/>
    <w:rPr>
      <w:rFonts w:ascii="MuseoSlab500" w:eastAsia="Times New Roman" w:hAnsi="MuseoSlab500" w:cs="Times New Roman"/>
      <w:color w:val="236E9B"/>
      <w:sz w:val="33"/>
      <w:szCs w:val="33"/>
    </w:rPr>
  </w:style>
  <w:style w:type="character" w:customStyle="1" w:styleId="Heading4Char">
    <w:name w:val="Heading 4 Char"/>
    <w:basedOn w:val="DefaultParagraphFont"/>
    <w:link w:val="Heading4"/>
    <w:uiPriority w:val="9"/>
    <w:rsid w:val="002B5176"/>
    <w:rPr>
      <w:rFonts w:ascii="MuseoSlab500" w:eastAsia="Times New Roman" w:hAnsi="MuseoSlab500" w:cs="Times New Roman"/>
      <w:color w:val="333333"/>
      <w:sz w:val="24"/>
      <w:szCs w:val="24"/>
    </w:rPr>
  </w:style>
  <w:style w:type="character" w:styleId="Hyperlink">
    <w:name w:val="Hyperlink"/>
    <w:basedOn w:val="DefaultParagraphFont"/>
    <w:uiPriority w:val="99"/>
    <w:semiHidden/>
    <w:unhideWhenUsed/>
    <w:rsid w:val="002B5176"/>
    <w:rPr>
      <w:strike w:val="0"/>
      <w:dstrike w:val="0"/>
      <w:color w:val="0099CC"/>
      <w:u w:val="none"/>
      <w:effect w:val="none"/>
    </w:rPr>
  </w:style>
  <w:style w:type="character" w:customStyle="1" w:styleId="ggaaymkdkle1">
    <w:name w:val="ggaaymkdkle1"/>
    <w:basedOn w:val="DefaultParagraphFont"/>
    <w:rsid w:val="002B5176"/>
  </w:style>
  <w:style w:type="character" w:customStyle="1" w:styleId="basicattrheading">
    <w:name w:val="basicattrheading"/>
    <w:basedOn w:val="DefaultParagraphFont"/>
    <w:rsid w:val="002B5176"/>
  </w:style>
  <w:style w:type="character" w:customStyle="1" w:styleId="breakword">
    <w:name w:val="breakword"/>
    <w:basedOn w:val="DefaultParagraphFont"/>
    <w:rsid w:val="002B5176"/>
  </w:style>
  <w:style w:type="character" w:customStyle="1" w:styleId="ggaaymkdlee1">
    <w:name w:val="ggaaymkdlee1"/>
    <w:basedOn w:val="DefaultParagraphFont"/>
    <w:rsid w:val="002B5176"/>
    <w:rPr>
      <w:color w:val="0099CC"/>
      <w:sz w:val="24"/>
      <w:szCs w:val="24"/>
    </w:rPr>
  </w:style>
  <w:style w:type="character" w:customStyle="1" w:styleId="ggaaymkdejd1">
    <w:name w:val="ggaaymkdejd1"/>
    <w:basedOn w:val="DefaultParagraphFont"/>
    <w:rsid w:val="002B5176"/>
    <w:rPr>
      <w:color w:val="0099CC"/>
      <w:sz w:val="24"/>
      <w:szCs w:val="24"/>
    </w:rPr>
  </w:style>
  <w:style w:type="paragraph" w:styleId="BalloonText">
    <w:name w:val="Balloon Text"/>
    <w:basedOn w:val="Normal"/>
    <w:link w:val="BalloonTextChar"/>
    <w:uiPriority w:val="99"/>
    <w:semiHidden/>
    <w:unhideWhenUsed/>
    <w:rsid w:val="002B5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1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5176"/>
    <w:pPr>
      <w:spacing w:after="225" w:line="540" w:lineRule="atLeast"/>
      <w:outlineLvl w:val="0"/>
    </w:pPr>
    <w:rPr>
      <w:rFonts w:ascii="MuseoSlab500" w:eastAsia="Times New Roman" w:hAnsi="MuseoSlab500" w:cs="Times New Roman"/>
      <w:color w:val="B52D3D"/>
      <w:kern w:val="36"/>
      <w:sz w:val="45"/>
      <w:szCs w:val="45"/>
    </w:rPr>
  </w:style>
  <w:style w:type="paragraph" w:styleId="Heading2">
    <w:name w:val="heading 2"/>
    <w:basedOn w:val="Normal"/>
    <w:link w:val="Heading2Char"/>
    <w:uiPriority w:val="9"/>
    <w:qFormat/>
    <w:rsid w:val="002B5176"/>
    <w:pPr>
      <w:spacing w:before="100" w:beforeAutospacing="1" w:after="225" w:line="240" w:lineRule="auto"/>
      <w:outlineLvl w:val="1"/>
    </w:pPr>
    <w:rPr>
      <w:rFonts w:ascii="MuseoSlab500" w:eastAsia="Times New Roman" w:hAnsi="MuseoSlab500" w:cs="Times New Roman"/>
      <w:color w:val="236E9B"/>
      <w:sz w:val="33"/>
      <w:szCs w:val="33"/>
    </w:rPr>
  </w:style>
  <w:style w:type="paragraph" w:styleId="Heading4">
    <w:name w:val="heading 4"/>
    <w:basedOn w:val="Normal"/>
    <w:link w:val="Heading4Char"/>
    <w:uiPriority w:val="9"/>
    <w:qFormat/>
    <w:rsid w:val="002B5176"/>
    <w:pPr>
      <w:spacing w:after="150" w:line="240" w:lineRule="auto"/>
      <w:outlineLvl w:val="3"/>
    </w:pPr>
    <w:rPr>
      <w:rFonts w:ascii="MuseoSlab500" w:eastAsia="Times New Roman" w:hAnsi="MuseoSlab500" w:cs="Times New Roman"/>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176"/>
    <w:rPr>
      <w:rFonts w:ascii="MuseoSlab500" w:eastAsia="Times New Roman" w:hAnsi="MuseoSlab500" w:cs="Times New Roman"/>
      <w:color w:val="B52D3D"/>
      <w:kern w:val="36"/>
      <w:sz w:val="45"/>
      <w:szCs w:val="45"/>
    </w:rPr>
  </w:style>
  <w:style w:type="character" w:customStyle="1" w:styleId="Heading2Char">
    <w:name w:val="Heading 2 Char"/>
    <w:basedOn w:val="DefaultParagraphFont"/>
    <w:link w:val="Heading2"/>
    <w:uiPriority w:val="9"/>
    <w:rsid w:val="002B5176"/>
    <w:rPr>
      <w:rFonts w:ascii="MuseoSlab500" w:eastAsia="Times New Roman" w:hAnsi="MuseoSlab500" w:cs="Times New Roman"/>
      <w:color w:val="236E9B"/>
      <w:sz w:val="33"/>
      <w:szCs w:val="33"/>
    </w:rPr>
  </w:style>
  <w:style w:type="character" w:customStyle="1" w:styleId="Heading4Char">
    <w:name w:val="Heading 4 Char"/>
    <w:basedOn w:val="DefaultParagraphFont"/>
    <w:link w:val="Heading4"/>
    <w:uiPriority w:val="9"/>
    <w:rsid w:val="002B5176"/>
    <w:rPr>
      <w:rFonts w:ascii="MuseoSlab500" w:eastAsia="Times New Roman" w:hAnsi="MuseoSlab500" w:cs="Times New Roman"/>
      <w:color w:val="333333"/>
      <w:sz w:val="24"/>
      <w:szCs w:val="24"/>
    </w:rPr>
  </w:style>
  <w:style w:type="character" w:styleId="Hyperlink">
    <w:name w:val="Hyperlink"/>
    <w:basedOn w:val="DefaultParagraphFont"/>
    <w:uiPriority w:val="99"/>
    <w:semiHidden/>
    <w:unhideWhenUsed/>
    <w:rsid w:val="002B5176"/>
    <w:rPr>
      <w:strike w:val="0"/>
      <w:dstrike w:val="0"/>
      <w:color w:val="0099CC"/>
      <w:u w:val="none"/>
      <w:effect w:val="none"/>
    </w:rPr>
  </w:style>
  <w:style w:type="character" w:customStyle="1" w:styleId="ggaaymkdkle1">
    <w:name w:val="ggaaymkdkle1"/>
    <w:basedOn w:val="DefaultParagraphFont"/>
    <w:rsid w:val="002B5176"/>
  </w:style>
  <w:style w:type="character" w:customStyle="1" w:styleId="basicattrheading">
    <w:name w:val="basicattrheading"/>
    <w:basedOn w:val="DefaultParagraphFont"/>
    <w:rsid w:val="002B5176"/>
  </w:style>
  <w:style w:type="character" w:customStyle="1" w:styleId="breakword">
    <w:name w:val="breakword"/>
    <w:basedOn w:val="DefaultParagraphFont"/>
    <w:rsid w:val="002B5176"/>
  </w:style>
  <w:style w:type="character" w:customStyle="1" w:styleId="ggaaymkdlee1">
    <w:name w:val="ggaaymkdlee1"/>
    <w:basedOn w:val="DefaultParagraphFont"/>
    <w:rsid w:val="002B5176"/>
    <w:rPr>
      <w:color w:val="0099CC"/>
      <w:sz w:val="24"/>
      <w:szCs w:val="24"/>
    </w:rPr>
  </w:style>
  <w:style w:type="character" w:customStyle="1" w:styleId="ggaaymkdejd1">
    <w:name w:val="ggaaymkdejd1"/>
    <w:basedOn w:val="DefaultParagraphFont"/>
    <w:rsid w:val="002B5176"/>
    <w:rPr>
      <w:color w:val="0099CC"/>
      <w:sz w:val="24"/>
      <w:szCs w:val="24"/>
    </w:rPr>
  </w:style>
  <w:style w:type="paragraph" w:styleId="BalloonText">
    <w:name w:val="Balloon Text"/>
    <w:basedOn w:val="Normal"/>
    <w:link w:val="BalloonTextChar"/>
    <w:uiPriority w:val="99"/>
    <w:semiHidden/>
    <w:unhideWhenUsed/>
    <w:rsid w:val="002B5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1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620965">
      <w:bodyDiv w:val="1"/>
      <w:marLeft w:val="0"/>
      <w:marRight w:val="0"/>
      <w:marTop w:val="0"/>
      <w:marBottom w:val="0"/>
      <w:divBdr>
        <w:top w:val="none" w:sz="0" w:space="0" w:color="auto"/>
        <w:left w:val="none" w:sz="0" w:space="0" w:color="auto"/>
        <w:bottom w:val="none" w:sz="0" w:space="0" w:color="auto"/>
        <w:right w:val="none" w:sz="0" w:space="0" w:color="auto"/>
      </w:divBdr>
      <w:divsChild>
        <w:div w:id="168520296">
          <w:marLeft w:val="0"/>
          <w:marRight w:val="0"/>
          <w:marTop w:val="0"/>
          <w:marBottom w:val="0"/>
          <w:divBdr>
            <w:top w:val="none" w:sz="0" w:space="0" w:color="auto"/>
            <w:left w:val="none" w:sz="0" w:space="0" w:color="auto"/>
            <w:bottom w:val="none" w:sz="0" w:space="0" w:color="auto"/>
            <w:right w:val="none" w:sz="0" w:space="0" w:color="auto"/>
          </w:divBdr>
          <w:divsChild>
            <w:div w:id="217280276">
              <w:marLeft w:val="0"/>
              <w:marRight w:val="0"/>
              <w:marTop w:val="0"/>
              <w:marBottom w:val="0"/>
              <w:divBdr>
                <w:top w:val="none" w:sz="0" w:space="0" w:color="auto"/>
                <w:left w:val="none" w:sz="0" w:space="0" w:color="auto"/>
                <w:bottom w:val="none" w:sz="0" w:space="0" w:color="auto"/>
                <w:right w:val="none" w:sz="0" w:space="0" w:color="auto"/>
              </w:divBdr>
              <w:divsChild>
                <w:div w:id="1349527946">
                  <w:marLeft w:val="0"/>
                  <w:marRight w:val="0"/>
                  <w:marTop w:val="0"/>
                  <w:marBottom w:val="0"/>
                  <w:divBdr>
                    <w:top w:val="none" w:sz="0" w:space="0" w:color="auto"/>
                    <w:left w:val="none" w:sz="0" w:space="0" w:color="auto"/>
                    <w:bottom w:val="none" w:sz="0" w:space="0" w:color="auto"/>
                    <w:right w:val="none" w:sz="0" w:space="0" w:color="auto"/>
                  </w:divBdr>
                  <w:divsChild>
                    <w:div w:id="1891964530">
                      <w:marLeft w:val="0"/>
                      <w:marRight w:val="0"/>
                      <w:marTop w:val="0"/>
                      <w:marBottom w:val="0"/>
                      <w:divBdr>
                        <w:top w:val="none" w:sz="0" w:space="0" w:color="auto"/>
                        <w:left w:val="none" w:sz="0" w:space="0" w:color="auto"/>
                        <w:bottom w:val="none" w:sz="0" w:space="0" w:color="auto"/>
                        <w:right w:val="none" w:sz="0" w:space="0" w:color="auto"/>
                      </w:divBdr>
                      <w:divsChild>
                        <w:div w:id="1809590815">
                          <w:marLeft w:val="0"/>
                          <w:marRight w:val="0"/>
                          <w:marTop w:val="0"/>
                          <w:marBottom w:val="0"/>
                          <w:divBdr>
                            <w:top w:val="none" w:sz="0" w:space="0" w:color="auto"/>
                            <w:left w:val="none" w:sz="0" w:space="0" w:color="auto"/>
                            <w:bottom w:val="none" w:sz="0" w:space="0" w:color="auto"/>
                            <w:right w:val="none" w:sz="0" w:space="0" w:color="auto"/>
                          </w:divBdr>
                          <w:divsChild>
                            <w:div w:id="1383335115">
                              <w:marLeft w:val="0"/>
                              <w:marRight w:val="0"/>
                              <w:marTop w:val="0"/>
                              <w:marBottom w:val="150"/>
                              <w:divBdr>
                                <w:top w:val="none" w:sz="0" w:space="0" w:color="auto"/>
                                <w:left w:val="none" w:sz="0" w:space="0" w:color="auto"/>
                                <w:bottom w:val="none" w:sz="0" w:space="0" w:color="auto"/>
                                <w:right w:val="none" w:sz="0" w:space="0" w:color="auto"/>
                              </w:divBdr>
                              <w:divsChild>
                                <w:div w:id="1549341723">
                                  <w:marLeft w:val="0"/>
                                  <w:marRight w:val="0"/>
                                  <w:marTop w:val="0"/>
                                  <w:marBottom w:val="0"/>
                                  <w:divBdr>
                                    <w:top w:val="none" w:sz="0" w:space="0" w:color="auto"/>
                                    <w:left w:val="none" w:sz="0" w:space="0" w:color="auto"/>
                                    <w:bottom w:val="none" w:sz="0" w:space="0" w:color="auto"/>
                                    <w:right w:val="none" w:sz="0" w:space="0" w:color="auto"/>
                                  </w:divBdr>
                                  <w:divsChild>
                                    <w:div w:id="1288312566">
                                      <w:marLeft w:val="0"/>
                                      <w:marRight w:val="0"/>
                                      <w:marTop w:val="0"/>
                                      <w:marBottom w:val="0"/>
                                      <w:divBdr>
                                        <w:top w:val="none" w:sz="0" w:space="0" w:color="auto"/>
                                        <w:left w:val="none" w:sz="0" w:space="0" w:color="auto"/>
                                        <w:bottom w:val="none" w:sz="0" w:space="0" w:color="auto"/>
                                        <w:right w:val="none" w:sz="0" w:space="0" w:color="auto"/>
                                      </w:divBdr>
                                    </w:div>
                                  </w:divsChild>
                                </w:div>
                                <w:div w:id="14347386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02677355">
                      <w:marLeft w:val="0"/>
                      <w:marRight w:val="0"/>
                      <w:marTop w:val="0"/>
                      <w:marBottom w:val="0"/>
                      <w:divBdr>
                        <w:top w:val="none" w:sz="0" w:space="0" w:color="auto"/>
                        <w:left w:val="none" w:sz="0" w:space="0" w:color="auto"/>
                        <w:bottom w:val="none" w:sz="0" w:space="0" w:color="auto"/>
                        <w:right w:val="none" w:sz="0" w:space="0" w:color="auto"/>
                      </w:divBdr>
                      <w:divsChild>
                        <w:div w:id="677773956">
                          <w:marLeft w:val="0"/>
                          <w:marRight w:val="0"/>
                          <w:marTop w:val="0"/>
                          <w:marBottom w:val="0"/>
                          <w:divBdr>
                            <w:top w:val="none" w:sz="0" w:space="0" w:color="auto"/>
                            <w:left w:val="none" w:sz="0" w:space="0" w:color="auto"/>
                            <w:bottom w:val="none" w:sz="0" w:space="0" w:color="auto"/>
                            <w:right w:val="none" w:sz="0" w:space="0" w:color="auto"/>
                          </w:divBdr>
                          <w:divsChild>
                            <w:div w:id="129399893">
                              <w:marLeft w:val="0"/>
                              <w:marRight w:val="0"/>
                              <w:marTop w:val="0"/>
                              <w:marBottom w:val="0"/>
                              <w:divBdr>
                                <w:top w:val="none" w:sz="0" w:space="0" w:color="auto"/>
                                <w:left w:val="none" w:sz="0" w:space="0" w:color="auto"/>
                                <w:bottom w:val="none" w:sz="0" w:space="0" w:color="auto"/>
                                <w:right w:val="none" w:sz="0" w:space="0" w:color="auto"/>
                              </w:divBdr>
                              <w:divsChild>
                                <w:div w:id="2068256067">
                                  <w:marLeft w:val="0"/>
                                  <w:marRight w:val="0"/>
                                  <w:marTop w:val="0"/>
                                  <w:marBottom w:val="0"/>
                                  <w:divBdr>
                                    <w:top w:val="none" w:sz="0" w:space="0" w:color="auto"/>
                                    <w:left w:val="none" w:sz="0" w:space="0" w:color="auto"/>
                                    <w:bottom w:val="none" w:sz="0" w:space="0" w:color="auto"/>
                                    <w:right w:val="none" w:sz="0" w:space="0" w:color="auto"/>
                                  </w:divBdr>
                                  <w:divsChild>
                                    <w:div w:id="725640219">
                                      <w:marLeft w:val="0"/>
                                      <w:marRight w:val="0"/>
                                      <w:marTop w:val="0"/>
                                      <w:marBottom w:val="0"/>
                                      <w:divBdr>
                                        <w:top w:val="none" w:sz="0" w:space="0" w:color="auto"/>
                                        <w:left w:val="none" w:sz="0" w:space="0" w:color="auto"/>
                                        <w:bottom w:val="none" w:sz="0" w:space="0" w:color="auto"/>
                                        <w:right w:val="none" w:sz="0" w:space="0" w:color="auto"/>
                                      </w:divBdr>
                                    </w:div>
                                  </w:divsChild>
                                </w:div>
                                <w:div w:id="1005399513">
                                  <w:marLeft w:val="0"/>
                                  <w:marRight w:val="0"/>
                                  <w:marTop w:val="0"/>
                                  <w:marBottom w:val="0"/>
                                  <w:divBdr>
                                    <w:top w:val="none" w:sz="0" w:space="0" w:color="auto"/>
                                    <w:left w:val="none" w:sz="0" w:space="0" w:color="auto"/>
                                    <w:bottom w:val="none" w:sz="0" w:space="0" w:color="auto"/>
                                    <w:right w:val="none" w:sz="0" w:space="0" w:color="auto"/>
                                  </w:divBdr>
                                  <w:divsChild>
                                    <w:div w:id="129370477">
                                      <w:marLeft w:val="0"/>
                                      <w:marRight w:val="0"/>
                                      <w:marTop w:val="0"/>
                                      <w:marBottom w:val="0"/>
                                      <w:divBdr>
                                        <w:top w:val="none" w:sz="0" w:space="0" w:color="auto"/>
                                        <w:left w:val="none" w:sz="0" w:space="0" w:color="auto"/>
                                        <w:bottom w:val="none" w:sz="0" w:space="0" w:color="auto"/>
                                        <w:right w:val="none" w:sz="0" w:space="0" w:color="auto"/>
                                      </w:divBdr>
                                      <w:divsChild>
                                        <w:div w:id="1706633009">
                                          <w:marLeft w:val="0"/>
                                          <w:marRight w:val="0"/>
                                          <w:marTop w:val="0"/>
                                          <w:marBottom w:val="0"/>
                                          <w:divBdr>
                                            <w:top w:val="none" w:sz="0" w:space="0" w:color="auto"/>
                                            <w:left w:val="none" w:sz="0" w:space="0" w:color="auto"/>
                                            <w:bottom w:val="none" w:sz="0" w:space="0" w:color="auto"/>
                                            <w:right w:val="none" w:sz="0" w:space="0" w:color="auto"/>
                                          </w:divBdr>
                                          <w:divsChild>
                                            <w:div w:id="1351681108">
                                              <w:marLeft w:val="0"/>
                                              <w:marRight w:val="0"/>
                                              <w:marTop w:val="0"/>
                                              <w:marBottom w:val="0"/>
                                              <w:divBdr>
                                                <w:top w:val="none" w:sz="0" w:space="0" w:color="auto"/>
                                                <w:left w:val="none" w:sz="0" w:space="0" w:color="auto"/>
                                                <w:bottom w:val="none" w:sz="0" w:space="0" w:color="auto"/>
                                                <w:right w:val="none" w:sz="0" w:space="0" w:color="auto"/>
                                              </w:divBdr>
                                              <w:divsChild>
                                                <w:div w:id="960770813">
                                                  <w:marLeft w:val="0"/>
                                                  <w:marRight w:val="0"/>
                                                  <w:marTop w:val="0"/>
                                                  <w:marBottom w:val="0"/>
                                                  <w:divBdr>
                                                    <w:top w:val="none" w:sz="0" w:space="0" w:color="auto"/>
                                                    <w:left w:val="none" w:sz="0" w:space="0" w:color="auto"/>
                                                    <w:bottom w:val="none" w:sz="0" w:space="0" w:color="auto"/>
                                                    <w:right w:val="none" w:sz="0" w:space="0" w:color="auto"/>
                                                  </w:divBdr>
                                                </w:div>
                                                <w:div w:id="753749052">
                                                  <w:marLeft w:val="0"/>
                                                  <w:marRight w:val="0"/>
                                                  <w:marTop w:val="0"/>
                                                  <w:marBottom w:val="0"/>
                                                  <w:divBdr>
                                                    <w:top w:val="none" w:sz="0" w:space="0" w:color="auto"/>
                                                    <w:left w:val="none" w:sz="0" w:space="0" w:color="auto"/>
                                                    <w:bottom w:val="none" w:sz="0" w:space="0" w:color="auto"/>
                                                    <w:right w:val="none" w:sz="0" w:space="0" w:color="auto"/>
                                                  </w:divBdr>
                                                </w:div>
                                                <w:div w:id="660085742">
                                                  <w:marLeft w:val="0"/>
                                                  <w:marRight w:val="0"/>
                                                  <w:marTop w:val="0"/>
                                                  <w:marBottom w:val="0"/>
                                                  <w:divBdr>
                                                    <w:top w:val="none" w:sz="0" w:space="0" w:color="auto"/>
                                                    <w:left w:val="none" w:sz="0" w:space="0" w:color="auto"/>
                                                    <w:bottom w:val="none" w:sz="0" w:space="0" w:color="auto"/>
                                                    <w:right w:val="none" w:sz="0" w:space="0" w:color="auto"/>
                                                  </w:divBdr>
                                                </w:div>
                                                <w:div w:id="2120292425">
                                                  <w:marLeft w:val="0"/>
                                                  <w:marRight w:val="0"/>
                                                  <w:marTop w:val="75"/>
                                                  <w:marBottom w:val="0"/>
                                                  <w:divBdr>
                                                    <w:top w:val="none" w:sz="0" w:space="0" w:color="auto"/>
                                                    <w:left w:val="none" w:sz="0" w:space="0" w:color="auto"/>
                                                    <w:bottom w:val="none" w:sz="0" w:space="0" w:color="auto"/>
                                                    <w:right w:val="none" w:sz="0" w:space="0" w:color="auto"/>
                                                  </w:divBdr>
                                                </w:div>
                                                <w:div w:id="833032993">
                                                  <w:marLeft w:val="0"/>
                                                  <w:marRight w:val="0"/>
                                                  <w:marTop w:val="0"/>
                                                  <w:marBottom w:val="0"/>
                                                  <w:divBdr>
                                                    <w:top w:val="none" w:sz="0" w:space="0" w:color="auto"/>
                                                    <w:left w:val="none" w:sz="0" w:space="0" w:color="auto"/>
                                                    <w:bottom w:val="none" w:sz="0" w:space="0" w:color="auto"/>
                                                    <w:right w:val="none" w:sz="0" w:space="0" w:color="auto"/>
                                                  </w:divBdr>
                                                </w:div>
                                                <w:div w:id="1538279075">
                                                  <w:marLeft w:val="0"/>
                                                  <w:marRight w:val="0"/>
                                                  <w:marTop w:val="0"/>
                                                  <w:marBottom w:val="0"/>
                                                  <w:divBdr>
                                                    <w:top w:val="none" w:sz="0" w:space="0" w:color="auto"/>
                                                    <w:left w:val="none" w:sz="0" w:space="0" w:color="auto"/>
                                                    <w:bottom w:val="none" w:sz="0" w:space="0" w:color="auto"/>
                                                    <w:right w:val="none" w:sz="0" w:space="0" w:color="auto"/>
                                                  </w:divBdr>
                                                </w:div>
                                                <w:div w:id="1816213149">
                                                  <w:marLeft w:val="0"/>
                                                  <w:marRight w:val="0"/>
                                                  <w:marTop w:val="0"/>
                                                  <w:marBottom w:val="0"/>
                                                  <w:divBdr>
                                                    <w:top w:val="none" w:sz="0" w:space="0" w:color="auto"/>
                                                    <w:left w:val="none" w:sz="0" w:space="0" w:color="auto"/>
                                                    <w:bottom w:val="none" w:sz="0" w:space="0" w:color="auto"/>
                                                    <w:right w:val="none" w:sz="0" w:space="0" w:color="auto"/>
                                                  </w:divBdr>
                                                </w:div>
                                                <w:div w:id="792945493">
                                                  <w:marLeft w:val="0"/>
                                                  <w:marRight w:val="0"/>
                                                  <w:marTop w:val="0"/>
                                                  <w:marBottom w:val="0"/>
                                                  <w:divBdr>
                                                    <w:top w:val="none" w:sz="0" w:space="0" w:color="auto"/>
                                                    <w:left w:val="none" w:sz="0" w:space="0" w:color="auto"/>
                                                    <w:bottom w:val="none" w:sz="0" w:space="0" w:color="auto"/>
                                                    <w:right w:val="none" w:sz="0" w:space="0" w:color="auto"/>
                                                  </w:divBdr>
                                                </w:div>
                                              </w:divsChild>
                                            </w:div>
                                            <w:div w:id="1595822365">
                                              <w:marLeft w:val="0"/>
                                              <w:marRight w:val="0"/>
                                              <w:marTop w:val="0"/>
                                              <w:marBottom w:val="0"/>
                                              <w:divBdr>
                                                <w:top w:val="none" w:sz="0" w:space="0" w:color="auto"/>
                                                <w:left w:val="none" w:sz="0" w:space="0" w:color="auto"/>
                                                <w:bottom w:val="none" w:sz="0" w:space="0" w:color="auto"/>
                                                <w:right w:val="none" w:sz="0" w:space="0" w:color="auto"/>
                                              </w:divBdr>
                                              <w:divsChild>
                                                <w:div w:id="1216545694">
                                                  <w:marLeft w:val="900"/>
                                                  <w:marRight w:val="0"/>
                                                  <w:marTop w:val="0"/>
                                                  <w:marBottom w:val="0"/>
                                                  <w:divBdr>
                                                    <w:top w:val="none" w:sz="0" w:space="0" w:color="auto"/>
                                                    <w:left w:val="none" w:sz="0" w:space="0" w:color="auto"/>
                                                    <w:bottom w:val="none" w:sz="0" w:space="0" w:color="auto"/>
                                                    <w:right w:val="none" w:sz="0" w:space="0" w:color="auto"/>
                                                  </w:divBdr>
                                                  <w:divsChild>
                                                    <w:div w:id="815032622">
                                                      <w:marLeft w:val="0"/>
                                                      <w:marRight w:val="0"/>
                                                      <w:marTop w:val="0"/>
                                                      <w:marBottom w:val="0"/>
                                                      <w:divBdr>
                                                        <w:top w:val="none" w:sz="0" w:space="0" w:color="auto"/>
                                                        <w:left w:val="none" w:sz="0" w:space="0" w:color="auto"/>
                                                        <w:bottom w:val="none" w:sz="0" w:space="0" w:color="auto"/>
                                                        <w:right w:val="none" w:sz="0" w:space="0" w:color="auto"/>
                                                      </w:divBdr>
                                                    </w:div>
                                                    <w:div w:id="658852665">
                                                      <w:marLeft w:val="0"/>
                                                      <w:marRight w:val="0"/>
                                                      <w:marTop w:val="0"/>
                                                      <w:marBottom w:val="0"/>
                                                      <w:divBdr>
                                                        <w:top w:val="none" w:sz="0" w:space="0" w:color="auto"/>
                                                        <w:left w:val="none" w:sz="0" w:space="0" w:color="auto"/>
                                                        <w:bottom w:val="none" w:sz="0" w:space="0" w:color="auto"/>
                                                        <w:right w:val="none" w:sz="0" w:space="0" w:color="auto"/>
                                                      </w:divBdr>
                                                    </w:div>
                                                    <w:div w:id="18992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1864">
                                              <w:marLeft w:val="900"/>
                                              <w:marRight w:val="0"/>
                                              <w:marTop w:val="0"/>
                                              <w:marBottom w:val="0"/>
                                              <w:divBdr>
                                                <w:top w:val="none" w:sz="0" w:space="0" w:color="auto"/>
                                                <w:left w:val="none" w:sz="0" w:space="0" w:color="auto"/>
                                                <w:bottom w:val="none" w:sz="0" w:space="0" w:color="auto"/>
                                                <w:right w:val="none" w:sz="0" w:space="0" w:color="auto"/>
                                              </w:divBdr>
                                            </w:div>
                                            <w:div w:id="125300681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997150294">
                                      <w:marLeft w:val="0"/>
                                      <w:marRight w:val="0"/>
                                      <w:marTop w:val="0"/>
                                      <w:marBottom w:val="0"/>
                                      <w:divBdr>
                                        <w:top w:val="none" w:sz="0" w:space="0" w:color="auto"/>
                                        <w:left w:val="none" w:sz="0" w:space="0" w:color="auto"/>
                                        <w:bottom w:val="none" w:sz="0" w:space="0" w:color="auto"/>
                                        <w:right w:val="none" w:sz="0" w:space="0" w:color="auto"/>
                                      </w:divBdr>
                                      <w:divsChild>
                                        <w:div w:id="409697395">
                                          <w:marLeft w:val="0"/>
                                          <w:marRight w:val="0"/>
                                          <w:marTop w:val="0"/>
                                          <w:marBottom w:val="150"/>
                                          <w:divBdr>
                                            <w:top w:val="none" w:sz="0" w:space="0" w:color="auto"/>
                                            <w:left w:val="none" w:sz="0" w:space="0" w:color="auto"/>
                                            <w:bottom w:val="none" w:sz="0" w:space="0" w:color="auto"/>
                                            <w:right w:val="none" w:sz="0" w:space="0" w:color="auto"/>
                                          </w:divBdr>
                                        </w:div>
                                        <w:div w:id="19941424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54913384">
                                  <w:marLeft w:val="0"/>
                                  <w:marRight w:val="0"/>
                                  <w:marTop w:val="0"/>
                                  <w:marBottom w:val="0"/>
                                  <w:divBdr>
                                    <w:top w:val="none" w:sz="0" w:space="0" w:color="auto"/>
                                    <w:left w:val="none" w:sz="0" w:space="0" w:color="auto"/>
                                    <w:bottom w:val="none" w:sz="0" w:space="0" w:color="auto"/>
                                    <w:right w:val="none" w:sz="0" w:space="0" w:color="auto"/>
                                  </w:divBdr>
                                  <w:divsChild>
                                    <w:div w:id="1255213412">
                                      <w:marLeft w:val="0"/>
                                      <w:marRight w:val="0"/>
                                      <w:marTop w:val="525"/>
                                      <w:marBottom w:val="0"/>
                                      <w:divBdr>
                                        <w:top w:val="none" w:sz="0" w:space="0" w:color="auto"/>
                                        <w:left w:val="none" w:sz="0" w:space="0" w:color="auto"/>
                                        <w:bottom w:val="none" w:sz="0" w:space="0" w:color="auto"/>
                                        <w:right w:val="none" w:sz="0" w:space="0" w:color="auto"/>
                                      </w:divBdr>
                                      <w:divsChild>
                                        <w:div w:id="1988822879">
                                          <w:marLeft w:val="0"/>
                                          <w:marRight w:val="0"/>
                                          <w:marTop w:val="150"/>
                                          <w:marBottom w:val="0"/>
                                          <w:divBdr>
                                            <w:top w:val="none" w:sz="0" w:space="0" w:color="auto"/>
                                            <w:left w:val="none" w:sz="0" w:space="0" w:color="auto"/>
                                            <w:bottom w:val="none" w:sz="0" w:space="0" w:color="auto"/>
                                            <w:right w:val="none" w:sz="0" w:space="0" w:color="auto"/>
                                          </w:divBdr>
                                          <w:divsChild>
                                            <w:div w:id="2059353522">
                                              <w:marLeft w:val="0"/>
                                              <w:marRight w:val="0"/>
                                              <w:marTop w:val="0"/>
                                              <w:marBottom w:val="0"/>
                                              <w:divBdr>
                                                <w:top w:val="none" w:sz="0" w:space="0" w:color="auto"/>
                                                <w:left w:val="none" w:sz="0" w:space="0" w:color="auto"/>
                                                <w:bottom w:val="none" w:sz="0" w:space="0" w:color="auto"/>
                                                <w:right w:val="none" w:sz="0" w:space="0" w:color="auto"/>
                                              </w:divBdr>
                                              <w:divsChild>
                                                <w:div w:id="1739330041">
                                                  <w:marLeft w:val="0"/>
                                                  <w:marRight w:val="0"/>
                                                  <w:marTop w:val="150"/>
                                                  <w:marBottom w:val="0"/>
                                                  <w:divBdr>
                                                    <w:top w:val="none" w:sz="0" w:space="0" w:color="auto"/>
                                                    <w:left w:val="none" w:sz="0" w:space="0" w:color="auto"/>
                                                    <w:bottom w:val="none" w:sz="0" w:space="0" w:color="auto"/>
                                                    <w:right w:val="none" w:sz="0" w:space="0" w:color="auto"/>
                                                  </w:divBdr>
                                                </w:div>
                                              </w:divsChild>
                                            </w:div>
                                            <w:div w:id="15724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04482">
                                      <w:marLeft w:val="0"/>
                                      <w:marRight w:val="0"/>
                                      <w:marTop w:val="525"/>
                                      <w:marBottom w:val="0"/>
                                      <w:divBdr>
                                        <w:top w:val="none" w:sz="0" w:space="0" w:color="auto"/>
                                        <w:left w:val="none" w:sz="0" w:space="0" w:color="auto"/>
                                        <w:bottom w:val="none" w:sz="0" w:space="0" w:color="auto"/>
                                        <w:right w:val="none" w:sz="0" w:space="0" w:color="auto"/>
                                      </w:divBdr>
                                      <w:divsChild>
                                        <w:div w:id="1266882300">
                                          <w:marLeft w:val="0"/>
                                          <w:marRight w:val="0"/>
                                          <w:marTop w:val="0"/>
                                          <w:marBottom w:val="150"/>
                                          <w:divBdr>
                                            <w:top w:val="none" w:sz="0" w:space="0" w:color="auto"/>
                                            <w:left w:val="none" w:sz="0" w:space="0" w:color="auto"/>
                                            <w:bottom w:val="none" w:sz="0" w:space="0" w:color="auto"/>
                                            <w:right w:val="none" w:sz="0" w:space="0" w:color="auto"/>
                                          </w:divBdr>
                                        </w:div>
                                        <w:div w:id="10582805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03433582">
                                  <w:marLeft w:val="0"/>
                                  <w:marRight w:val="0"/>
                                  <w:marTop w:val="0"/>
                                  <w:marBottom w:val="0"/>
                                  <w:divBdr>
                                    <w:top w:val="none" w:sz="0" w:space="0" w:color="auto"/>
                                    <w:left w:val="none" w:sz="0" w:space="0" w:color="auto"/>
                                    <w:bottom w:val="none" w:sz="0" w:space="0" w:color="auto"/>
                                    <w:right w:val="none" w:sz="0" w:space="0" w:color="auto"/>
                                  </w:divBdr>
                                </w:div>
                              </w:divsChild>
                            </w:div>
                            <w:div w:id="82799795">
                              <w:marLeft w:val="0"/>
                              <w:marRight w:val="0"/>
                              <w:marTop w:val="0"/>
                              <w:marBottom w:val="0"/>
                              <w:divBdr>
                                <w:top w:val="none" w:sz="0" w:space="0" w:color="auto"/>
                                <w:left w:val="none" w:sz="0" w:space="0" w:color="auto"/>
                                <w:bottom w:val="none" w:sz="0" w:space="0" w:color="auto"/>
                                <w:right w:val="none" w:sz="0" w:space="0" w:color="auto"/>
                              </w:divBdr>
                            </w:div>
                            <w:div w:id="996762983">
                              <w:marLeft w:val="0"/>
                              <w:marRight w:val="0"/>
                              <w:marTop w:val="0"/>
                              <w:marBottom w:val="0"/>
                              <w:divBdr>
                                <w:top w:val="none" w:sz="0" w:space="0" w:color="auto"/>
                                <w:left w:val="none" w:sz="0" w:space="0" w:color="auto"/>
                                <w:bottom w:val="none" w:sz="0" w:space="0" w:color="auto"/>
                                <w:right w:val="none" w:sz="0" w:space="0" w:color="auto"/>
                              </w:divBdr>
                              <w:divsChild>
                                <w:div w:id="400638852">
                                  <w:marLeft w:val="0"/>
                                  <w:marRight w:val="0"/>
                                  <w:marTop w:val="0"/>
                                  <w:marBottom w:val="0"/>
                                  <w:divBdr>
                                    <w:top w:val="none" w:sz="0" w:space="0" w:color="auto"/>
                                    <w:left w:val="none" w:sz="0" w:space="0" w:color="auto"/>
                                    <w:bottom w:val="none" w:sz="0" w:space="0" w:color="auto"/>
                                    <w:right w:val="none" w:sz="0" w:space="0" w:color="auto"/>
                                  </w:divBdr>
                                  <w:divsChild>
                                    <w:div w:id="1093165568">
                                      <w:marLeft w:val="0"/>
                                      <w:marRight w:val="0"/>
                                      <w:marTop w:val="0"/>
                                      <w:marBottom w:val="75"/>
                                      <w:divBdr>
                                        <w:top w:val="none" w:sz="0" w:space="0" w:color="auto"/>
                                        <w:left w:val="none" w:sz="0" w:space="0" w:color="auto"/>
                                        <w:bottom w:val="none" w:sz="0" w:space="0" w:color="auto"/>
                                        <w:right w:val="none" w:sz="0" w:space="0" w:color="auto"/>
                                      </w:divBdr>
                                    </w:div>
                                    <w:div w:id="957026979">
                                      <w:marLeft w:val="0"/>
                                      <w:marRight w:val="0"/>
                                      <w:marTop w:val="0"/>
                                      <w:marBottom w:val="75"/>
                                      <w:divBdr>
                                        <w:top w:val="none" w:sz="0" w:space="0" w:color="auto"/>
                                        <w:left w:val="none" w:sz="0" w:space="0" w:color="auto"/>
                                        <w:bottom w:val="none" w:sz="0" w:space="0" w:color="auto"/>
                                        <w:right w:val="none" w:sz="0" w:space="0" w:color="auto"/>
                                      </w:divBdr>
                                    </w:div>
                                    <w:div w:id="1283418196">
                                      <w:marLeft w:val="0"/>
                                      <w:marRight w:val="0"/>
                                      <w:marTop w:val="0"/>
                                      <w:marBottom w:val="0"/>
                                      <w:divBdr>
                                        <w:top w:val="single" w:sz="6" w:space="11" w:color="CCCCCC"/>
                                        <w:left w:val="single" w:sz="6" w:space="11" w:color="CCCCCC"/>
                                        <w:bottom w:val="single" w:sz="6" w:space="11" w:color="AEADA0"/>
                                        <w:right w:val="single" w:sz="6" w:space="11" w:color="CCCCCC"/>
                                      </w:divBdr>
                                      <w:divsChild>
                                        <w:div w:id="135463619">
                                          <w:marLeft w:val="0"/>
                                          <w:marRight w:val="0"/>
                                          <w:marTop w:val="0"/>
                                          <w:marBottom w:val="0"/>
                                          <w:divBdr>
                                            <w:top w:val="none" w:sz="0" w:space="0" w:color="auto"/>
                                            <w:left w:val="none" w:sz="0" w:space="0" w:color="auto"/>
                                            <w:bottom w:val="none" w:sz="0" w:space="0" w:color="auto"/>
                                            <w:right w:val="none" w:sz="0" w:space="0" w:color="auto"/>
                                          </w:divBdr>
                                        </w:div>
                                        <w:div w:id="1810054402">
                                          <w:marLeft w:val="0"/>
                                          <w:marRight w:val="0"/>
                                          <w:marTop w:val="0"/>
                                          <w:marBottom w:val="0"/>
                                          <w:divBdr>
                                            <w:top w:val="none" w:sz="0" w:space="0" w:color="auto"/>
                                            <w:left w:val="none" w:sz="0" w:space="0" w:color="auto"/>
                                            <w:bottom w:val="none" w:sz="0" w:space="0" w:color="auto"/>
                                            <w:right w:val="none" w:sz="0" w:space="0" w:color="auto"/>
                                          </w:divBdr>
                                        </w:div>
                                        <w:div w:id="197623014">
                                          <w:marLeft w:val="0"/>
                                          <w:marRight w:val="0"/>
                                          <w:marTop w:val="225"/>
                                          <w:marBottom w:val="0"/>
                                          <w:divBdr>
                                            <w:top w:val="none" w:sz="0" w:space="0" w:color="auto"/>
                                            <w:left w:val="none" w:sz="0" w:space="0" w:color="auto"/>
                                            <w:bottom w:val="none" w:sz="0" w:space="0" w:color="auto"/>
                                            <w:right w:val="none" w:sz="0" w:space="0" w:color="auto"/>
                                          </w:divBdr>
                                          <w:divsChild>
                                            <w:div w:id="581061698">
                                              <w:marLeft w:val="0"/>
                                              <w:marRight w:val="0"/>
                                              <w:marTop w:val="75"/>
                                              <w:marBottom w:val="0"/>
                                              <w:divBdr>
                                                <w:top w:val="none" w:sz="0" w:space="0" w:color="auto"/>
                                                <w:left w:val="none" w:sz="0" w:space="0" w:color="auto"/>
                                                <w:bottom w:val="none" w:sz="0" w:space="0" w:color="auto"/>
                                                <w:right w:val="none" w:sz="0" w:space="0" w:color="auto"/>
                                              </w:divBdr>
                                            </w:div>
                                          </w:divsChild>
                                        </w:div>
                                        <w:div w:id="1397628357">
                                          <w:marLeft w:val="0"/>
                                          <w:marRight w:val="0"/>
                                          <w:marTop w:val="225"/>
                                          <w:marBottom w:val="0"/>
                                          <w:divBdr>
                                            <w:top w:val="none" w:sz="0" w:space="0" w:color="auto"/>
                                            <w:left w:val="none" w:sz="0" w:space="0" w:color="auto"/>
                                            <w:bottom w:val="none" w:sz="0" w:space="0" w:color="auto"/>
                                            <w:right w:val="none" w:sz="0" w:space="0" w:color="auto"/>
                                          </w:divBdr>
                                          <w:divsChild>
                                            <w:div w:id="2078166127">
                                              <w:marLeft w:val="0"/>
                                              <w:marRight w:val="0"/>
                                              <w:marTop w:val="0"/>
                                              <w:marBottom w:val="0"/>
                                              <w:divBdr>
                                                <w:top w:val="none" w:sz="0" w:space="0" w:color="auto"/>
                                                <w:left w:val="none" w:sz="0" w:space="0" w:color="auto"/>
                                                <w:bottom w:val="none" w:sz="0" w:space="0" w:color="auto"/>
                                                <w:right w:val="none" w:sz="0" w:space="0" w:color="auto"/>
                                              </w:divBdr>
                                              <w:divsChild>
                                                <w:div w:id="612371393">
                                                  <w:marLeft w:val="0"/>
                                                  <w:marRight w:val="0"/>
                                                  <w:marTop w:val="0"/>
                                                  <w:marBottom w:val="0"/>
                                                  <w:divBdr>
                                                    <w:top w:val="none" w:sz="0" w:space="0" w:color="auto"/>
                                                    <w:left w:val="none" w:sz="0" w:space="0" w:color="auto"/>
                                                    <w:bottom w:val="none" w:sz="0" w:space="0" w:color="auto"/>
                                                    <w:right w:val="none" w:sz="0" w:space="0" w:color="auto"/>
                                                  </w:divBdr>
                                                </w:div>
                                                <w:div w:id="2094812504">
                                                  <w:marLeft w:val="0"/>
                                                  <w:marRight w:val="0"/>
                                                  <w:marTop w:val="0"/>
                                                  <w:marBottom w:val="0"/>
                                                  <w:divBdr>
                                                    <w:top w:val="none" w:sz="0" w:space="0" w:color="auto"/>
                                                    <w:left w:val="none" w:sz="0" w:space="0" w:color="auto"/>
                                                    <w:bottom w:val="none" w:sz="0" w:space="0" w:color="auto"/>
                                                    <w:right w:val="none" w:sz="0" w:space="0" w:color="auto"/>
                                                  </w:divBdr>
                                                </w:div>
                                                <w:div w:id="96253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3931">
                                          <w:marLeft w:val="0"/>
                                          <w:marRight w:val="0"/>
                                          <w:marTop w:val="225"/>
                                          <w:marBottom w:val="0"/>
                                          <w:divBdr>
                                            <w:top w:val="none" w:sz="0" w:space="0" w:color="auto"/>
                                            <w:left w:val="none" w:sz="0" w:space="0" w:color="auto"/>
                                            <w:bottom w:val="none" w:sz="0" w:space="0" w:color="auto"/>
                                            <w:right w:val="none" w:sz="0" w:space="0" w:color="auto"/>
                                          </w:divBdr>
                                        </w:div>
                                        <w:div w:id="618415551">
                                          <w:marLeft w:val="0"/>
                                          <w:marRight w:val="0"/>
                                          <w:marTop w:val="225"/>
                                          <w:marBottom w:val="0"/>
                                          <w:divBdr>
                                            <w:top w:val="none" w:sz="0" w:space="0" w:color="auto"/>
                                            <w:left w:val="none" w:sz="0" w:space="0" w:color="auto"/>
                                            <w:bottom w:val="none" w:sz="0" w:space="0" w:color="auto"/>
                                            <w:right w:val="none" w:sz="0" w:space="0" w:color="auto"/>
                                          </w:divBdr>
                                        </w:div>
                                        <w:div w:id="1313830516">
                                          <w:marLeft w:val="0"/>
                                          <w:marRight w:val="0"/>
                                          <w:marTop w:val="0"/>
                                          <w:marBottom w:val="225"/>
                                          <w:divBdr>
                                            <w:top w:val="none" w:sz="0" w:space="0" w:color="auto"/>
                                            <w:left w:val="none" w:sz="0" w:space="0" w:color="auto"/>
                                            <w:bottom w:val="none" w:sz="0" w:space="0" w:color="auto"/>
                                            <w:right w:val="none" w:sz="0" w:space="0" w:color="auto"/>
                                          </w:divBdr>
                                        </w:div>
                                        <w:div w:id="1629701523">
                                          <w:marLeft w:val="0"/>
                                          <w:marRight w:val="0"/>
                                          <w:marTop w:val="0"/>
                                          <w:marBottom w:val="150"/>
                                          <w:divBdr>
                                            <w:top w:val="none" w:sz="0" w:space="0" w:color="auto"/>
                                            <w:left w:val="none" w:sz="0" w:space="0" w:color="auto"/>
                                            <w:bottom w:val="none" w:sz="0" w:space="0" w:color="auto"/>
                                            <w:right w:val="none" w:sz="0" w:space="0" w:color="auto"/>
                                          </w:divBdr>
                                        </w:div>
                                        <w:div w:id="1035499134">
                                          <w:marLeft w:val="0"/>
                                          <w:marRight w:val="0"/>
                                          <w:marTop w:val="225"/>
                                          <w:marBottom w:val="0"/>
                                          <w:divBdr>
                                            <w:top w:val="none" w:sz="0" w:space="0" w:color="auto"/>
                                            <w:left w:val="none" w:sz="0" w:space="0" w:color="auto"/>
                                            <w:bottom w:val="none" w:sz="0" w:space="0" w:color="auto"/>
                                            <w:right w:val="none" w:sz="0" w:space="0" w:color="auto"/>
                                          </w:divBdr>
                                          <w:divsChild>
                                            <w:div w:id="1907916311">
                                              <w:marLeft w:val="0"/>
                                              <w:marRight w:val="0"/>
                                              <w:marTop w:val="105"/>
                                              <w:marBottom w:val="0"/>
                                              <w:divBdr>
                                                <w:top w:val="none" w:sz="0" w:space="0" w:color="auto"/>
                                                <w:left w:val="none" w:sz="0" w:space="0" w:color="auto"/>
                                                <w:bottom w:val="none" w:sz="0" w:space="0" w:color="auto"/>
                                                <w:right w:val="none" w:sz="0" w:space="0" w:color="auto"/>
                                              </w:divBdr>
                                              <w:divsChild>
                                                <w:div w:id="1212225210">
                                                  <w:marLeft w:val="0"/>
                                                  <w:marRight w:val="0"/>
                                                  <w:marTop w:val="0"/>
                                                  <w:marBottom w:val="0"/>
                                                  <w:divBdr>
                                                    <w:top w:val="none" w:sz="0" w:space="0" w:color="auto"/>
                                                    <w:left w:val="none" w:sz="0" w:space="0" w:color="auto"/>
                                                    <w:bottom w:val="none" w:sz="0" w:space="0" w:color="auto"/>
                                                    <w:right w:val="none" w:sz="0" w:space="0" w:color="auto"/>
                                                  </w:divBdr>
                                                </w:div>
                                              </w:divsChild>
                                            </w:div>
                                            <w:div w:id="1566793330">
                                              <w:marLeft w:val="0"/>
                                              <w:marRight w:val="0"/>
                                              <w:marTop w:val="0"/>
                                              <w:marBottom w:val="0"/>
                                              <w:divBdr>
                                                <w:top w:val="none" w:sz="0" w:space="0" w:color="auto"/>
                                                <w:left w:val="none" w:sz="0" w:space="0" w:color="auto"/>
                                                <w:bottom w:val="none" w:sz="0" w:space="0" w:color="auto"/>
                                                <w:right w:val="none" w:sz="0" w:space="0" w:color="auto"/>
                                              </w:divBdr>
                                              <w:divsChild>
                                                <w:div w:id="1591279733">
                                                  <w:marLeft w:val="0"/>
                                                  <w:marRight w:val="0"/>
                                                  <w:marTop w:val="0"/>
                                                  <w:marBottom w:val="0"/>
                                                  <w:divBdr>
                                                    <w:top w:val="none" w:sz="0" w:space="0" w:color="auto"/>
                                                    <w:left w:val="none" w:sz="0" w:space="0" w:color="auto"/>
                                                    <w:bottom w:val="none" w:sz="0" w:space="0" w:color="auto"/>
                                                    <w:right w:val="none" w:sz="0" w:space="0" w:color="auto"/>
                                                  </w:divBdr>
                                                </w:div>
                                                <w:div w:id="2124575649">
                                                  <w:marLeft w:val="0"/>
                                                  <w:marRight w:val="0"/>
                                                  <w:marTop w:val="0"/>
                                                  <w:marBottom w:val="0"/>
                                                  <w:divBdr>
                                                    <w:top w:val="none" w:sz="0" w:space="0" w:color="auto"/>
                                                    <w:left w:val="none" w:sz="0" w:space="0" w:color="auto"/>
                                                    <w:bottom w:val="none" w:sz="0" w:space="0" w:color="auto"/>
                                                    <w:right w:val="none" w:sz="0" w:space="0" w:color="auto"/>
                                                  </w:divBdr>
                                                </w:div>
                                                <w:div w:id="1451167631">
                                                  <w:marLeft w:val="0"/>
                                                  <w:marRight w:val="0"/>
                                                  <w:marTop w:val="0"/>
                                                  <w:marBottom w:val="0"/>
                                                  <w:divBdr>
                                                    <w:top w:val="none" w:sz="0" w:space="0" w:color="auto"/>
                                                    <w:left w:val="none" w:sz="0" w:space="0" w:color="auto"/>
                                                    <w:bottom w:val="none" w:sz="0" w:space="0" w:color="auto"/>
                                                    <w:right w:val="none" w:sz="0" w:space="0" w:color="auto"/>
                                                  </w:divBdr>
                                                </w:div>
                                              </w:divsChild>
                                            </w:div>
                                            <w:div w:id="660350623">
                                              <w:marLeft w:val="0"/>
                                              <w:marRight w:val="0"/>
                                              <w:marTop w:val="105"/>
                                              <w:marBottom w:val="0"/>
                                              <w:divBdr>
                                                <w:top w:val="none" w:sz="0" w:space="0" w:color="auto"/>
                                                <w:left w:val="none" w:sz="0" w:space="0" w:color="auto"/>
                                                <w:bottom w:val="none" w:sz="0" w:space="0" w:color="auto"/>
                                                <w:right w:val="none" w:sz="0" w:space="0" w:color="auto"/>
                                              </w:divBdr>
                                              <w:divsChild>
                                                <w:div w:id="17557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6368">
                                          <w:marLeft w:val="0"/>
                                          <w:marRight w:val="0"/>
                                          <w:marTop w:val="225"/>
                                          <w:marBottom w:val="0"/>
                                          <w:divBdr>
                                            <w:top w:val="none" w:sz="0" w:space="0" w:color="auto"/>
                                            <w:left w:val="none" w:sz="0" w:space="0" w:color="auto"/>
                                            <w:bottom w:val="none" w:sz="0" w:space="0" w:color="auto"/>
                                            <w:right w:val="none" w:sz="0" w:space="0" w:color="auto"/>
                                          </w:divBdr>
                                          <w:divsChild>
                                            <w:div w:id="2093432018">
                                              <w:marLeft w:val="75"/>
                                              <w:marRight w:val="0"/>
                                              <w:marTop w:val="0"/>
                                              <w:marBottom w:val="0"/>
                                              <w:divBdr>
                                                <w:top w:val="none" w:sz="0" w:space="0" w:color="auto"/>
                                                <w:left w:val="none" w:sz="0" w:space="0" w:color="auto"/>
                                                <w:bottom w:val="none" w:sz="0" w:space="0" w:color="auto"/>
                                                <w:right w:val="none" w:sz="0" w:space="0" w:color="auto"/>
                                              </w:divBdr>
                                            </w:div>
                                          </w:divsChild>
                                        </w:div>
                                        <w:div w:id="27630219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434448">
                  <w:marLeft w:val="0"/>
                  <w:marRight w:val="0"/>
                  <w:marTop w:val="150"/>
                  <w:marBottom w:val="0"/>
                  <w:divBdr>
                    <w:top w:val="none" w:sz="0" w:space="0" w:color="auto"/>
                    <w:left w:val="none" w:sz="0" w:space="0" w:color="auto"/>
                    <w:bottom w:val="none" w:sz="0" w:space="0" w:color="auto"/>
                    <w:right w:val="none" w:sz="0" w:space="0" w:color="auto"/>
                  </w:divBdr>
                  <w:divsChild>
                    <w:div w:id="2032296277">
                      <w:marLeft w:val="0"/>
                      <w:marRight w:val="0"/>
                      <w:marTop w:val="0"/>
                      <w:marBottom w:val="0"/>
                      <w:divBdr>
                        <w:top w:val="none" w:sz="0" w:space="0" w:color="auto"/>
                        <w:left w:val="none" w:sz="0" w:space="0" w:color="auto"/>
                        <w:bottom w:val="none" w:sz="0" w:space="0" w:color="auto"/>
                        <w:right w:val="none" w:sz="0" w:space="0" w:color="auto"/>
                      </w:divBdr>
                      <w:divsChild>
                        <w:div w:id="743383198">
                          <w:marLeft w:val="0"/>
                          <w:marRight w:val="0"/>
                          <w:marTop w:val="0"/>
                          <w:marBottom w:val="0"/>
                          <w:divBdr>
                            <w:top w:val="none" w:sz="0" w:space="0" w:color="auto"/>
                            <w:left w:val="none" w:sz="0" w:space="0" w:color="auto"/>
                            <w:bottom w:val="none" w:sz="0" w:space="0" w:color="auto"/>
                            <w:right w:val="none" w:sz="0" w:space="0" w:color="auto"/>
                          </w:divBdr>
                          <w:divsChild>
                            <w:div w:id="763691229">
                              <w:marLeft w:val="0"/>
                              <w:marRight w:val="2"/>
                              <w:marTop w:val="0"/>
                              <w:marBottom w:val="0"/>
                              <w:divBdr>
                                <w:top w:val="none" w:sz="0" w:space="0" w:color="auto"/>
                                <w:left w:val="none" w:sz="0" w:space="0" w:color="auto"/>
                                <w:bottom w:val="none" w:sz="0" w:space="0" w:color="auto"/>
                                <w:right w:val="none" w:sz="0" w:space="0" w:color="auto"/>
                              </w:divBdr>
                              <w:divsChild>
                                <w:div w:id="1083723297">
                                  <w:marLeft w:val="0"/>
                                  <w:marRight w:val="0"/>
                                  <w:marTop w:val="0"/>
                                  <w:marBottom w:val="0"/>
                                  <w:divBdr>
                                    <w:top w:val="none" w:sz="0" w:space="0" w:color="auto"/>
                                    <w:left w:val="none" w:sz="0" w:space="0" w:color="auto"/>
                                    <w:bottom w:val="none" w:sz="0" w:space="0" w:color="auto"/>
                                    <w:right w:val="none" w:sz="0" w:space="0" w:color="auto"/>
                                  </w:divBdr>
                                </w:div>
                                <w:div w:id="1830290385">
                                  <w:marLeft w:val="0"/>
                                  <w:marRight w:val="0"/>
                                  <w:marTop w:val="0"/>
                                  <w:marBottom w:val="0"/>
                                  <w:divBdr>
                                    <w:top w:val="none" w:sz="0" w:space="0" w:color="auto"/>
                                    <w:left w:val="none" w:sz="0" w:space="0" w:color="auto"/>
                                    <w:bottom w:val="none" w:sz="0" w:space="0" w:color="auto"/>
                                    <w:right w:val="none" w:sz="0" w:space="0" w:color="auto"/>
                                  </w:divBdr>
                                </w:div>
                                <w:div w:id="2084988667">
                                  <w:marLeft w:val="0"/>
                                  <w:marRight w:val="0"/>
                                  <w:marTop w:val="0"/>
                                  <w:marBottom w:val="0"/>
                                  <w:divBdr>
                                    <w:top w:val="none" w:sz="0" w:space="0" w:color="auto"/>
                                    <w:left w:val="none" w:sz="0" w:space="0" w:color="auto"/>
                                    <w:bottom w:val="none" w:sz="0" w:space="0" w:color="auto"/>
                                    <w:right w:val="none" w:sz="0" w:space="0" w:color="auto"/>
                                  </w:divBdr>
                                </w:div>
                                <w:div w:id="1360860786">
                                  <w:marLeft w:val="0"/>
                                  <w:marRight w:val="0"/>
                                  <w:marTop w:val="0"/>
                                  <w:marBottom w:val="0"/>
                                  <w:divBdr>
                                    <w:top w:val="none" w:sz="0" w:space="0" w:color="auto"/>
                                    <w:left w:val="none" w:sz="0" w:space="0" w:color="auto"/>
                                    <w:bottom w:val="none" w:sz="0" w:space="0" w:color="auto"/>
                                    <w:right w:val="none" w:sz="0" w:space="0" w:color="auto"/>
                                  </w:divBdr>
                                </w:div>
                                <w:div w:id="807015083">
                                  <w:marLeft w:val="0"/>
                                  <w:marRight w:val="0"/>
                                  <w:marTop w:val="0"/>
                                  <w:marBottom w:val="0"/>
                                  <w:divBdr>
                                    <w:top w:val="none" w:sz="0" w:space="0" w:color="auto"/>
                                    <w:left w:val="none" w:sz="0" w:space="0" w:color="auto"/>
                                    <w:bottom w:val="none" w:sz="0" w:space="0" w:color="auto"/>
                                    <w:right w:val="none" w:sz="0" w:space="0" w:color="auto"/>
                                  </w:divBdr>
                                </w:div>
                              </w:divsChild>
                            </w:div>
                            <w:div w:id="1929466094">
                              <w:marLeft w:val="0"/>
                              <w:marRight w:val="2"/>
                              <w:marTop w:val="0"/>
                              <w:marBottom w:val="0"/>
                              <w:divBdr>
                                <w:top w:val="none" w:sz="0" w:space="0" w:color="auto"/>
                                <w:left w:val="none" w:sz="0" w:space="0" w:color="auto"/>
                                <w:bottom w:val="none" w:sz="0" w:space="0" w:color="auto"/>
                                <w:right w:val="none" w:sz="0" w:space="0" w:color="auto"/>
                              </w:divBdr>
                              <w:divsChild>
                                <w:div w:id="2023510279">
                                  <w:marLeft w:val="0"/>
                                  <w:marRight w:val="0"/>
                                  <w:marTop w:val="0"/>
                                  <w:marBottom w:val="0"/>
                                  <w:divBdr>
                                    <w:top w:val="none" w:sz="0" w:space="0" w:color="auto"/>
                                    <w:left w:val="none" w:sz="0" w:space="0" w:color="auto"/>
                                    <w:bottom w:val="none" w:sz="0" w:space="0" w:color="auto"/>
                                    <w:right w:val="none" w:sz="0" w:space="0" w:color="auto"/>
                                  </w:divBdr>
                                </w:div>
                                <w:div w:id="627277138">
                                  <w:marLeft w:val="0"/>
                                  <w:marRight w:val="0"/>
                                  <w:marTop w:val="0"/>
                                  <w:marBottom w:val="0"/>
                                  <w:divBdr>
                                    <w:top w:val="none" w:sz="0" w:space="0" w:color="auto"/>
                                    <w:left w:val="none" w:sz="0" w:space="0" w:color="auto"/>
                                    <w:bottom w:val="none" w:sz="0" w:space="0" w:color="auto"/>
                                    <w:right w:val="none" w:sz="0" w:space="0" w:color="auto"/>
                                  </w:divBdr>
                                </w:div>
                                <w:div w:id="1357732593">
                                  <w:marLeft w:val="0"/>
                                  <w:marRight w:val="0"/>
                                  <w:marTop w:val="0"/>
                                  <w:marBottom w:val="0"/>
                                  <w:divBdr>
                                    <w:top w:val="none" w:sz="0" w:space="0" w:color="auto"/>
                                    <w:left w:val="none" w:sz="0" w:space="0" w:color="auto"/>
                                    <w:bottom w:val="none" w:sz="0" w:space="0" w:color="auto"/>
                                    <w:right w:val="none" w:sz="0" w:space="0" w:color="auto"/>
                                  </w:divBdr>
                                </w:div>
                                <w:div w:id="31345995">
                                  <w:marLeft w:val="0"/>
                                  <w:marRight w:val="0"/>
                                  <w:marTop w:val="0"/>
                                  <w:marBottom w:val="0"/>
                                  <w:divBdr>
                                    <w:top w:val="none" w:sz="0" w:space="0" w:color="auto"/>
                                    <w:left w:val="none" w:sz="0" w:space="0" w:color="auto"/>
                                    <w:bottom w:val="none" w:sz="0" w:space="0" w:color="auto"/>
                                    <w:right w:val="none" w:sz="0" w:space="0" w:color="auto"/>
                                  </w:divBdr>
                                </w:div>
                                <w:div w:id="1661930600">
                                  <w:marLeft w:val="0"/>
                                  <w:marRight w:val="0"/>
                                  <w:marTop w:val="0"/>
                                  <w:marBottom w:val="0"/>
                                  <w:divBdr>
                                    <w:top w:val="none" w:sz="0" w:space="0" w:color="auto"/>
                                    <w:left w:val="none" w:sz="0" w:space="0" w:color="auto"/>
                                    <w:bottom w:val="none" w:sz="0" w:space="0" w:color="auto"/>
                                    <w:right w:val="none" w:sz="0" w:space="0" w:color="auto"/>
                                  </w:divBdr>
                                </w:div>
                              </w:divsChild>
                            </w:div>
                            <w:div w:id="225144082">
                              <w:marLeft w:val="0"/>
                              <w:marRight w:val="2"/>
                              <w:marTop w:val="0"/>
                              <w:marBottom w:val="0"/>
                              <w:divBdr>
                                <w:top w:val="none" w:sz="0" w:space="0" w:color="auto"/>
                                <w:left w:val="none" w:sz="0" w:space="0" w:color="auto"/>
                                <w:bottom w:val="none" w:sz="0" w:space="0" w:color="auto"/>
                                <w:right w:val="none" w:sz="0" w:space="0" w:color="auto"/>
                              </w:divBdr>
                              <w:divsChild>
                                <w:div w:id="283927719">
                                  <w:marLeft w:val="0"/>
                                  <w:marRight w:val="0"/>
                                  <w:marTop w:val="0"/>
                                  <w:marBottom w:val="0"/>
                                  <w:divBdr>
                                    <w:top w:val="none" w:sz="0" w:space="0" w:color="auto"/>
                                    <w:left w:val="none" w:sz="0" w:space="0" w:color="auto"/>
                                    <w:bottom w:val="none" w:sz="0" w:space="0" w:color="auto"/>
                                    <w:right w:val="none" w:sz="0" w:space="0" w:color="auto"/>
                                  </w:divBdr>
                                </w:div>
                              </w:divsChild>
                            </w:div>
                            <w:div w:id="1060322932">
                              <w:marLeft w:val="0"/>
                              <w:marRight w:val="2"/>
                              <w:marTop w:val="0"/>
                              <w:marBottom w:val="0"/>
                              <w:divBdr>
                                <w:top w:val="none" w:sz="0" w:space="0" w:color="auto"/>
                                <w:left w:val="none" w:sz="0" w:space="0" w:color="auto"/>
                                <w:bottom w:val="none" w:sz="0" w:space="0" w:color="auto"/>
                                <w:right w:val="none" w:sz="0" w:space="0" w:color="auto"/>
                              </w:divBdr>
                              <w:divsChild>
                                <w:div w:id="101002116">
                                  <w:marLeft w:val="0"/>
                                  <w:marRight w:val="0"/>
                                  <w:marTop w:val="0"/>
                                  <w:marBottom w:val="0"/>
                                  <w:divBdr>
                                    <w:top w:val="none" w:sz="0" w:space="0" w:color="auto"/>
                                    <w:left w:val="none" w:sz="0" w:space="0" w:color="auto"/>
                                    <w:bottom w:val="none" w:sz="0" w:space="0" w:color="auto"/>
                                    <w:right w:val="none" w:sz="0" w:space="0" w:color="auto"/>
                                  </w:divBdr>
                                </w:div>
                                <w:div w:id="101919394">
                                  <w:marLeft w:val="0"/>
                                  <w:marRight w:val="0"/>
                                  <w:marTop w:val="0"/>
                                  <w:marBottom w:val="0"/>
                                  <w:divBdr>
                                    <w:top w:val="none" w:sz="0" w:space="0" w:color="auto"/>
                                    <w:left w:val="none" w:sz="0" w:space="0" w:color="auto"/>
                                    <w:bottom w:val="none" w:sz="0" w:space="0" w:color="auto"/>
                                    <w:right w:val="none" w:sz="0" w:space="0" w:color="auto"/>
                                  </w:divBdr>
                                </w:div>
                                <w:div w:id="753672623">
                                  <w:marLeft w:val="0"/>
                                  <w:marRight w:val="0"/>
                                  <w:marTop w:val="0"/>
                                  <w:marBottom w:val="0"/>
                                  <w:divBdr>
                                    <w:top w:val="none" w:sz="0" w:space="0" w:color="auto"/>
                                    <w:left w:val="none" w:sz="0" w:space="0" w:color="auto"/>
                                    <w:bottom w:val="none" w:sz="0" w:space="0" w:color="auto"/>
                                    <w:right w:val="none" w:sz="0" w:space="0" w:color="auto"/>
                                  </w:divBdr>
                                </w:div>
                              </w:divsChild>
                            </w:div>
                            <w:div w:id="646780410">
                              <w:marLeft w:val="0"/>
                              <w:marRight w:val="2"/>
                              <w:marTop w:val="0"/>
                              <w:marBottom w:val="0"/>
                              <w:divBdr>
                                <w:top w:val="none" w:sz="0" w:space="0" w:color="auto"/>
                                <w:left w:val="none" w:sz="0" w:space="0" w:color="auto"/>
                                <w:bottom w:val="none" w:sz="0" w:space="0" w:color="auto"/>
                                <w:right w:val="none" w:sz="0" w:space="0" w:color="auto"/>
                              </w:divBdr>
                              <w:divsChild>
                                <w:div w:id="1558470427">
                                  <w:marLeft w:val="0"/>
                                  <w:marRight w:val="0"/>
                                  <w:marTop w:val="0"/>
                                  <w:marBottom w:val="0"/>
                                  <w:divBdr>
                                    <w:top w:val="none" w:sz="0" w:space="0" w:color="auto"/>
                                    <w:left w:val="none" w:sz="0" w:space="0" w:color="auto"/>
                                    <w:bottom w:val="none" w:sz="0" w:space="0" w:color="auto"/>
                                    <w:right w:val="none" w:sz="0" w:space="0" w:color="auto"/>
                                  </w:divBdr>
                                </w:div>
                                <w:div w:id="9879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3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gulations.gov/" TargetMode="External"/><Relationship Id="rId3" Type="http://schemas.microsoft.com/office/2007/relationships/stylesWithEffects" Target="stylesWithEffects.xml"/><Relationship Id="rId7" Type="http://schemas.openxmlformats.org/officeDocument/2006/relationships/hyperlink" Target="http://www.regulations.gov/#!docketDetail;D=OSHA-2011-0195" TargetMode="External"/><Relationship Id="rId12" Type="http://schemas.openxmlformats.org/officeDocument/2006/relationships/hyperlink" Target="http://www.regulation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egulations.gov/"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regulations.gov/contentStreamer?objectId=090000648192bc2c&amp;disposition=attachment&amp;contentType=pdf" TargetMode="Externa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2015-01-29T21:32:00Z</dcterms:created>
  <dcterms:modified xsi:type="dcterms:W3CDTF">2015-01-29T21:33:00Z</dcterms:modified>
</cp:coreProperties>
</file>