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B4" w:rsidRDefault="00180CB4" w:rsidP="00180CB4">
      <w:pPr>
        <w:pStyle w:val="Heading1"/>
      </w:pPr>
      <w:bookmarkStart w:id="0" w:name="_Toc172436400"/>
      <w:bookmarkStart w:id="1" w:name="_Toc413140573"/>
      <w:r>
        <w:t xml:space="preserve">Attachment 3—Confidential </w:t>
      </w:r>
      <w:r w:rsidRPr="007A1DB4">
        <w:t>Information</w:t>
      </w:r>
      <w:r>
        <w:t xml:space="preserve"> Protection and Statistical Efficiency Act of 2002</w:t>
      </w:r>
      <w:bookmarkEnd w:id="0"/>
      <w:bookmarkEnd w:id="1"/>
    </w:p>
    <w:p w:rsidR="00180CB4" w:rsidRDefault="00180CB4" w:rsidP="00180CB4"/>
    <w:p w:rsidR="00180CB4" w:rsidRDefault="00180CB4" w:rsidP="00180CB4"/>
    <w:p w:rsidR="00180CB4" w:rsidRPr="00F855DA" w:rsidRDefault="00180CB4" w:rsidP="00180CB4">
      <w:pPr>
        <w:rPr>
          <w:b/>
        </w:rPr>
      </w:pPr>
      <w:r w:rsidRPr="00F855DA">
        <w:rPr>
          <w:b/>
        </w:rPr>
        <w:t>TITLE V  CONFIDENTIAL INFORMATION PROTECTION AND STATISTICAL EFFICIENCY</w:t>
      </w:r>
    </w:p>
    <w:p w:rsidR="00180CB4" w:rsidRPr="00F855DA" w:rsidRDefault="00180CB4" w:rsidP="00180C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501. SHORT TITLE.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This title may be cited as the </w:t>
      </w:r>
      <w:r>
        <w:t>“</w:t>
      </w:r>
      <w:r w:rsidRPr="00F855DA">
        <w:t>Confidential Information Protection and Stat</w:t>
      </w:r>
      <w:r>
        <w:t>istical Efficiency Act of 2002”</w:t>
      </w:r>
      <w:r w:rsidRPr="00F855DA">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502. DEFINITIONS.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As used in this title: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The term </w:t>
      </w:r>
      <w:r>
        <w:t xml:space="preserve">“agency” </w:t>
      </w:r>
      <w:r w:rsidRPr="00F855DA">
        <w:t xml:space="preserve">means any entity that falls within the definition of the term </w:t>
      </w:r>
      <w:r>
        <w:t>“</w:t>
      </w:r>
      <w:r w:rsidRPr="00F855DA">
        <w:t>executive agency</w:t>
      </w:r>
      <w:r>
        <w:t>”</w:t>
      </w:r>
      <w:r w:rsidRPr="00F855DA">
        <w:t xml:space="preserve"> as defined in section 102 of title 31, United States Code, or </w:t>
      </w:r>
      <w:r>
        <w:t>“</w:t>
      </w:r>
      <w:r w:rsidRPr="00F855DA">
        <w:t>agency</w:t>
      </w:r>
      <w:r>
        <w:t>”</w:t>
      </w:r>
      <w:r w:rsidRPr="00F855DA">
        <w:t>, as defined in section 3502 of title 44, United States Code.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The term </w:t>
      </w:r>
      <w:r>
        <w:t>“</w:t>
      </w:r>
      <w:r w:rsidRPr="00F855DA">
        <w:t>agent</w:t>
      </w:r>
      <w:r>
        <w:t>”</w:t>
      </w:r>
      <w:r w:rsidRPr="00F855DA">
        <w:t xml:space="preserve"> means an individual</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(A)(i) 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(ii) who is working under the authority of a government entity with which a contract or other agreement is executed by an executive agency to perform exclusively statistical activities under the control of an officer or employee of that agency;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(iv) who is a contractor or an employee of a contractor, and who is engaged by the agency to design or maintain the systems for handling or storage of data received under this title;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who agrees in writing to comply with all provisions of law that affect information acquired by that agency.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The term </w:t>
      </w:r>
      <w:r>
        <w:t>“</w:t>
      </w:r>
      <w:r w:rsidRPr="00F855DA">
        <w:t>business data</w:t>
      </w:r>
      <w:r>
        <w:t>”</w:t>
      </w:r>
      <w:r w:rsidRPr="00F855DA">
        <w:t xml:space="preserve"> means operating and financial data and information about businesses, tax-exempt organizations, and government entities.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(4) The term </w:t>
      </w:r>
      <w:r>
        <w:t>“</w:t>
      </w:r>
      <w:r w:rsidRPr="00F855DA">
        <w:t>identifiable form</w:t>
      </w:r>
      <w:r>
        <w:t>”</w:t>
      </w:r>
      <w:r w:rsidRPr="00F855DA">
        <w:t xml:space="preserve"> means any representation of information that permits the identity of the respondent to whom the information applies to be reasonably inferred by either direct or indirect means.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(5) The term </w:t>
      </w:r>
      <w:r>
        <w:t>“</w:t>
      </w:r>
      <w:r w:rsidRPr="00F855DA">
        <w:t>nonstatistical purpose</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disclosure under section 552 of title 5, United States Code (popularly known as the Freedom of Information Act) of data that are acquired for exclusively statistical purposes under a pledge of confidentiality.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 xml:space="preserve">(6) The term </w:t>
      </w:r>
      <w:r>
        <w:t>“</w:t>
      </w:r>
      <w:r w:rsidRPr="00F855DA">
        <w:t>respondent</w:t>
      </w:r>
      <w:r>
        <w:t>”</w:t>
      </w:r>
      <w:r w:rsidRPr="00F855DA">
        <w:t xml:space="preserve"> means a person who, or organization that, is requested or required to supply information to an agency, is the subject of information requested or required to be supplied to an agency, or provides that information to an agency.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(7) The term </w:t>
      </w:r>
      <w:r>
        <w:t>“</w:t>
      </w:r>
      <w:r w:rsidRPr="00F855DA">
        <w:t>statistical activities</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collection, compilation, processing, or analysis of data for the purpose of describing or making estimates concerning the whole, or relevant groups or components within, the economy, society, or the natural environment;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of methods or resources that support those activities, such as measurement methods, models, statistical classifications, or sampling frames.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(8) The term </w:t>
      </w:r>
      <w:r>
        <w:t>“</w:t>
      </w:r>
      <w:r w:rsidRPr="00F855DA">
        <w:t>statistical agency or unit</w:t>
      </w:r>
      <w:r>
        <w:t>”</w:t>
      </w:r>
      <w:r w:rsidRPr="00F855DA">
        <w:t xml:space="preserve"> means an agency or organizational unit of the executive branch whose activities are predominantly the collection, compilation, processing, or analysis of information for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(9) The term </w:t>
      </w:r>
      <w:r>
        <w:t>“</w:t>
      </w:r>
      <w:r w:rsidRPr="00F855DA">
        <w:t>statistical purpose</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description, estimation, or analysis of the characteristics of groups, without identifying the individuals or organizations that comprise such groups;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implementation, or maintenance of methods, technical or administrative procedures, or information resources that support the purposes described in subparagraph (A).</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503. COORDINATION AND OVERSIGHT OF POLICIES.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Agency Rules.--Subject to subsection (c), agencies may promulgate rules to implement this title. Rules governing disclosures of information that are authorized by this title shall be promulgated by the agency that originally collected the information.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Review and Approval of Rules.--The Director shall review any rules proposed by an agency pursuant to this title for consistency with the provisions of this title and chapter 35 of title 44, United States Code, and such rules shall be subject to the approval of the Director.</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Reports.</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head of each agency shall provide to the Director of the Office of Management and Budget such reports and other information as the Director requests.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Each Designated Statistical Agency referred to in section 522 shall report annually to the Director of the Office of Management and Budget, the Committee on Government Reform of  the House of Representatives, and the Committee on Governmental Affairs of the Senate on the actions it has taken to implement sections 523 and 524. The report shall include copies of each written agreement entered into pursuant to section 524(a) for the applicable year.</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504. EFFECT ON OTHER LAWS.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(a) 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Title 13, United States Code.--This title, including amendments made by this title, shall not be construed as authorizing the disclosure for nonstatistical purposes of demographic data or information collected by the Census Bureau pursuant to section 9 of title 13, United States </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Code.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Various Energy Statutes.--Data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section 12, 20, or 59 of the Federal Energy Administration Act of 1974 (15 U.S.C. 771, 779, 790h);</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section 11 of the Energy Supply and Environmental Coordination Act of 1974 (15 U.S.C. 796); or</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section 205 or 407 of the Department of the Energy Organization Act of 1977 (42 U.S.C. 7135, 7177).</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(e) 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(f) Preemption of State Law.--Nothing in this title shall preempt applicable State law regarding the confidentiality of data collected by the States.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(g) 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(h) Construction.--Nothing in this title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 (26 U.S.C. 6103).</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(i) Authority of Congress.--Nothing in this title shall be construed to affect the authority of the Congress, including its committees, members, or agents, to obtain data or information for a statistical purpose, including for oversight of an agency's statistical activities.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A--Confidential Information Protection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511. FINDINGS AND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(1) Individuals, businesses, and other organizations have varying degrees of legal protection when providing information to the agencies for strictly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Protecting the confidentiality interests of individuals or organizations who provide information under a pledge of confidentiality for Federal statistical programs serves both the interests of the public and the needs of society.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Declining trust of the public in the protection of information provided under a pledge of confidentiality to the agencies adversely affects both the accuracy and completeness of statistical analyses.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Ensuring that information provided under a pledge of confidentiality for statistical purposes receives protection is essential in continuing public cooperation in statistical programs.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ensure that information supplied by individuals or organizations to an agency for statistical purposes under a pledge of confidentiality is used exclusively for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safeguard the confidentiality of individually identifiable information acquired under a pledge of confidentiality for statistical purposes by controlling access to, and uses made of, such information.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512. LIMITATIONS ON USE AND DISCLOSURE OF DATA AND INFORMATION.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of Statistical Data or Information.--Data or information acquired by an agency under a pledge of confidentiality and for exclusively statistical purposes shall be used by officers, employees, or agents of the agency exclusively for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Disclosure of Statistical Data or Information.</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A disclosure pursuant to paragraph (1) is authorized only when the head of the agency approves such disclosure and the disclosure is not prohibited by any other law.</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This section does not restrict or diminish any confidentiality protections in law that otherwise apply to data or information acquired by an agency under a pledge of confidentiality for exclusively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513. FINES AND PENALTIES.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B--Statistical Efficiency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521. FINDINGS AND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Federal statistics are an important source of information for public and private decision-makers such as policymakers, consumers, businesses, investors, and workers.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Federal statistical agencies should continuously seek to improve their efficiency. Statutory constraints limit the ability of these agencies to share data and thus to achieve higher efficiency for Federal statistical programs.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quality of Federal statistics depends on the  willingness of businesses to respond to statistical surveys.  Reducing reporting burdens will increase response rates, and therefore lead to more accurate characterizations of the economy.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(6) With subtitle A of this title, the sharing of business data among the Bureau of the Census, the Bureau of Economic Analysis, and the Bureau of Labor Statistics continues to ensure the highest level of confidentiality for respondents to statistical surveys.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authorize the sharing of business data among the Bureau of the Census, the Bureau of Economic Analysis, and the Bureau of Labor Statistics for exclusively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reduce the paperwork burdens imposed on businesses that provide requested information to the Federal Government.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522. DESIGNATION OF STATISTICAL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For purposes of this subtitle, the term </w:t>
      </w:r>
      <w:r>
        <w:t>“</w:t>
      </w:r>
      <w:r w:rsidRPr="00F855DA">
        <w:t>Designated Statistical Agency</w:t>
      </w:r>
      <w:r>
        <w:t>”</w:t>
      </w:r>
      <w:r w:rsidRPr="00F855DA">
        <w:t xml:space="preserve"> means each of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The Bureau of the Census of the Department of Commerce.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The Bureau of Economic Analysis of the Department of Commerce.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The Bureau of Labor Statistics of the Department of Labor.</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523. RESPONSIBILITIES OF DESIGNATED STATISTICAL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The head of each of the Designated Statistical Agencies shall</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identify opportunities to eliminate duplication and otherwise reduce reporting burden and cost imposed on the public in providing information for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enter into joint statistical projects to improve the quality and reduce the cost of statistical programs;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protect the confidentiality of individually identifiable information acquired for statistical purposes by adhering to safeguard principles, including</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emphasizing to their officers, employees, and agents the importance of protecting the confidentiality of information in cases where the identity of individual respondents can reasonably be inferred by either direct or indirect means;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training their officers, employees, and agents in their legal obligations to protect the confidentiality of individually identifiable information and in the procedures that must be followed to provide access to such information;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(C) implementing appropriate measures to assure the physical and electronic security of confidential data;</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(D) establishing a system of records that identifies individuals accessing confidential data and the project for which the data were required;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(E) being prepared to document their compliance with safeguard principles to other agencies authorized by law to monitor such compliance.</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524. SHARING OF BUSINESS DATA AMONG DESIGNATED STATISTICAL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General.--A Designated Statistical Agency may provide business data in an identifiable form to another Designated Statistical Agency under the terms of a written agreement among the agencies sharing the business data that specifies</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business data to be shared;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the statistical purposes for which the business data are to be used;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officers, employees, and agents authorized to examine the business data to be shared;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appropriate security procedures to safeguard the confidentiality of the business data.</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the unlawful provision of the business data that would apply to the officers, employees, and agents of the agency that originally obtained the information;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the unlawful disclosure of the business data that would apply to officers, employees, and agents of the agency that originally obtained the information.</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525. LIMITATIONS ON USE OF BUSINESS DATA PROVIDED BY DESIGNATED STATISTICAL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Generally.--Business data provided by a Designated Statistical Agency pursuant to this subtitle shall be used exclusively for statistical purposes.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Publication.--Publication of business data acquired by a Designated Statistical Agency shall occur in a manner whereby the data furnished by any particular respondent are not in identifiable form.</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SEC. 526. CONFORMING AMENDMENTS.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(a) Department of Commerce.--Section 1 of the Act of January 27, 1938 (15 U.S.C. 176a) is amended by striking </w:t>
      </w:r>
      <w:r>
        <w:t>“</w:t>
      </w:r>
      <w:r w:rsidRPr="00F855DA">
        <w:t>The</w:t>
      </w:r>
      <w:r>
        <w:t>”</w:t>
      </w:r>
      <w:r w:rsidRPr="00F855DA">
        <w:t xml:space="preserve"> and inserting </w:t>
      </w:r>
      <w:r>
        <w:t>“</w:t>
      </w:r>
      <w:r w:rsidRPr="00F855DA">
        <w:t>Except as provided in the Confidential Information Protection and Statistical Efficiency Act of 2002, the</w:t>
      </w:r>
      <w:r>
        <w:t>”</w:t>
      </w:r>
      <w:r w:rsidRPr="00F855DA">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13.--Chapter 10 of title 13, United States Code, is amended</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by adding after section 401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Sec. 402. Providing business data to Designated Statistical Agencies</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The Bureau of the Census may provide business data to the Bureau of Economic Analysis and t</w:t>
      </w:r>
      <w:r>
        <w:t>he Bureau of Labor Statistics (‘</w:t>
      </w:r>
      <w:r w:rsidRPr="00F855DA">
        <w:t>Designated Statistical Agencies</w:t>
      </w:r>
      <w:r>
        <w:t>’</w:t>
      </w:r>
      <w:r w:rsidRPr="00F855DA">
        <w:t>) if such information is required for an authorized statistical purpose and the provision is the subject of a written agreement with that Designated Statistical Agency, or their successors, as defined in the Confidential Information Protection and Statistical Efficiency Act of 2002.</w:t>
      </w:r>
      <w:r>
        <w:t>”</w:t>
      </w:r>
      <w:r w:rsidRPr="00F855DA">
        <w:t>; and</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in the table of sections for the chapter by adding after the item relating to section 401 the following:</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402. Providing business data to Designated Statistical Agencies.</w:t>
      </w:r>
      <w:r>
        <w:t>”</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Approved December 17, 2002.</w:t>
      </w:r>
    </w:p>
    <w:p w:rsidR="00180CB4" w:rsidRPr="00F855DA" w:rsidRDefault="00180CB4" w:rsidP="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80CB4" w:rsidRDefault="00180CB4" w:rsidP="00180CB4">
      <w:pPr>
        <w:pStyle w:val="Heading1"/>
        <w:sectPr w:rsidR="00180CB4" w:rsidSect="00180CB4">
          <w:headerReference w:type="even" r:id="rId4"/>
          <w:pgSz w:w="12240" w:h="15840" w:code="1"/>
          <w:pgMar w:top="1440" w:right="1440" w:bottom="1440" w:left="1440" w:header="720" w:footer="720" w:gutter="0"/>
          <w:cols w:space="720"/>
          <w:noEndnote/>
        </w:sectPr>
      </w:pPr>
    </w:p>
    <w:p w:rsidR="00FF6ED3" w:rsidRDefault="00FF6ED3">
      <w:bookmarkStart w:id="2" w:name="_GoBack"/>
      <w:bookmarkEnd w:id="2"/>
    </w:p>
    <w:sectPr w:rsidR="00FF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462" w:rsidRDefault="00180CB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73462" w:rsidRDefault="00180CB4">
    <w:pPr>
      <w:pStyle w:val="Header"/>
      <w:pBdr>
        <w:bottom w:val="single" w:sz="6" w:space="4" w:color="auto"/>
      </w:pBdr>
      <w:jc w:val="right"/>
    </w:pPr>
    <w:r>
      <w:t>OMB Clearance – Round 16 NLSY97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B4"/>
    <w:rsid w:val="00180CB4"/>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5A203-9613-4110-9D2D-394B6CC0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C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0CB4"/>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CB4"/>
    <w:rPr>
      <w:rFonts w:ascii="Times New Roman" w:eastAsia="Times New Roman" w:hAnsi="Times New Roman" w:cs="Times New Roman"/>
      <w:b/>
      <w:smallCaps/>
      <w:kern w:val="28"/>
      <w:sz w:val="28"/>
      <w:szCs w:val="20"/>
    </w:rPr>
  </w:style>
  <w:style w:type="paragraph" w:styleId="Header">
    <w:name w:val="header"/>
    <w:basedOn w:val="Normal"/>
    <w:link w:val="HeaderChar"/>
    <w:uiPriority w:val="99"/>
    <w:rsid w:val="00180CB4"/>
    <w:pPr>
      <w:tabs>
        <w:tab w:val="center" w:pos="4320"/>
        <w:tab w:val="right" w:pos="8640"/>
      </w:tabs>
    </w:pPr>
  </w:style>
  <w:style w:type="character" w:customStyle="1" w:styleId="HeaderChar">
    <w:name w:val="Header Char"/>
    <w:basedOn w:val="DefaultParagraphFont"/>
    <w:link w:val="Header"/>
    <w:uiPriority w:val="99"/>
    <w:rsid w:val="00180CB4"/>
    <w:rPr>
      <w:rFonts w:ascii="Times New Roman" w:eastAsia="Times New Roman" w:hAnsi="Times New Roman" w:cs="Times New Roman"/>
      <w:sz w:val="20"/>
      <w:szCs w:val="20"/>
    </w:rPr>
  </w:style>
  <w:style w:type="character" w:styleId="PageNumber">
    <w:name w:val="page number"/>
    <w:basedOn w:val="DefaultParagraphFont"/>
    <w:rsid w:val="00180CB4"/>
  </w:style>
  <w:style w:type="paragraph" w:styleId="HTMLPreformatted">
    <w:name w:val="HTML Preformatted"/>
    <w:basedOn w:val="Normal"/>
    <w:link w:val="HTMLPreformattedChar"/>
    <w:uiPriority w:val="99"/>
    <w:rsid w:val="0018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80C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2015-03-03T15:21:00Z</dcterms:created>
  <dcterms:modified xsi:type="dcterms:W3CDTF">2015-03-03T15:22:00Z</dcterms:modified>
</cp:coreProperties>
</file>