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E65A7" w14:textId="77777777" w:rsidR="00A419AA" w:rsidRDefault="00A419AA">
      <w:pPr>
        <w:rPr>
          <w:b/>
          <w:sz w:val="24"/>
          <w:szCs w:val="24"/>
        </w:rPr>
      </w:pPr>
    </w:p>
    <w:p w14:paraId="722E65A8" w14:textId="77777777" w:rsidR="00A419AA" w:rsidRDefault="00A419AA">
      <w:pPr>
        <w:rPr>
          <w:b/>
          <w:sz w:val="24"/>
          <w:szCs w:val="24"/>
        </w:rPr>
      </w:pPr>
    </w:p>
    <w:p w14:paraId="722E65AA" w14:textId="77777777" w:rsidR="00A419AA" w:rsidRDefault="00A419AA">
      <w:pPr>
        <w:rPr>
          <w:b/>
          <w:sz w:val="24"/>
          <w:szCs w:val="24"/>
        </w:rPr>
      </w:pPr>
    </w:p>
    <w:p w14:paraId="722E65AB" w14:textId="77777777" w:rsidR="00585718" w:rsidRPr="00FE4F8C" w:rsidRDefault="001E1AA9">
      <w:pPr>
        <w:rPr>
          <w:b/>
          <w:sz w:val="24"/>
          <w:szCs w:val="24"/>
        </w:rPr>
      </w:pPr>
      <w:r w:rsidRPr="00FE4F8C">
        <w:rPr>
          <w:b/>
          <w:sz w:val="24"/>
          <w:szCs w:val="24"/>
        </w:rPr>
        <w:t>COMMODITY FUTURES TRADING COMMISSION</w:t>
      </w:r>
    </w:p>
    <w:p w14:paraId="722E65AC" w14:textId="77777777" w:rsidR="001E1AA9" w:rsidRPr="00FE4F8C" w:rsidRDefault="001E1AA9">
      <w:pPr>
        <w:rPr>
          <w:sz w:val="24"/>
          <w:szCs w:val="24"/>
        </w:rPr>
      </w:pPr>
    </w:p>
    <w:p w14:paraId="722E65AD" w14:textId="770DF2FB" w:rsidR="001E1AA9" w:rsidRPr="00526FDC" w:rsidRDefault="001E1AA9" w:rsidP="00FE4F8C">
      <w:pPr>
        <w:spacing w:line="480" w:lineRule="auto"/>
        <w:rPr>
          <w:sz w:val="24"/>
          <w:szCs w:val="24"/>
        </w:rPr>
      </w:pPr>
      <w:r w:rsidRPr="00FE4F8C">
        <w:rPr>
          <w:b/>
          <w:sz w:val="24"/>
          <w:szCs w:val="24"/>
        </w:rPr>
        <w:t>Agency Information Collection Activities</w:t>
      </w:r>
      <w:r w:rsidR="00606E9C" w:rsidRPr="00FE4F8C">
        <w:rPr>
          <w:b/>
          <w:sz w:val="24"/>
          <w:szCs w:val="24"/>
        </w:rPr>
        <w:t>:</w:t>
      </w:r>
      <w:r w:rsidRPr="00FE4F8C">
        <w:rPr>
          <w:sz w:val="24"/>
          <w:szCs w:val="24"/>
        </w:rPr>
        <w:t xml:space="preserve"> </w:t>
      </w:r>
      <w:r w:rsidR="00275B86">
        <w:rPr>
          <w:sz w:val="24"/>
          <w:szCs w:val="24"/>
        </w:rPr>
        <w:t xml:space="preserve">Notice of Intent to </w:t>
      </w:r>
      <w:r w:rsidR="001A1CE6">
        <w:rPr>
          <w:sz w:val="24"/>
          <w:szCs w:val="24"/>
        </w:rPr>
        <w:t>Re</w:t>
      </w:r>
      <w:r w:rsidR="00275B86">
        <w:rPr>
          <w:sz w:val="24"/>
          <w:szCs w:val="24"/>
        </w:rPr>
        <w:t>new Collection 3038-</w:t>
      </w:r>
      <w:r w:rsidR="000F6F3C">
        <w:rPr>
          <w:sz w:val="24"/>
          <w:szCs w:val="24"/>
        </w:rPr>
        <w:t>007</w:t>
      </w:r>
      <w:r w:rsidR="00B77FDA">
        <w:rPr>
          <w:sz w:val="24"/>
          <w:szCs w:val="24"/>
        </w:rPr>
        <w:t>6</w:t>
      </w:r>
      <w:r w:rsidR="00275B86" w:rsidRPr="00B77FDA">
        <w:rPr>
          <w:sz w:val="24"/>
          <w:szCs w:val="24"/>
        </w:rPr>
        <w:t xml:space="preserve">, </w:t>
      </w:r>
      <w:r w:rsidR="000F6F3C">
        <w:rPr>
          <w:sz w:val="24"/>
          <w:szCs w:val="24"/>
        </w:rPr>
        <w:t>Risk Management</w:t>
      </w:r>
      <w:r w:rsidR="00B77FDA" w:rsidRPr="00B77FDA">
        <w:rPr>
          <w:sz w:val="24"/>
          <w:szCs w:val="24"/>
        </w:rPr>
        <w:t xml:space="preserve"> Requirements for Derivatives Clearing Organizations</w:t>
      </w:r>
      <w:r w:rsidR="001A1CE6" w:rsidRPr="001A1CE6">
        <w:rPr>
          <w:sz w:val="24"/>
          <w:szCs w:val="24"/>
        </w:rPr>
        <w:t xml:space="preserve"> </w:t>
      </w:r>
    </w:p>
    <w:p w14:paraId="722E65AE" w14:textId="77777777" w:rsidR="001E1AA9" w:rsidRPr="00526FDC" w:rsidRDefault="001E1AA9">
      <w:pPr>
        <w:rPr>
          <w:sz w:val="24"/>
          <w:szCs w:val="24"/>
        </w:rPr>
      </w:pPr>
      <w:r w:rsidRPr="00526FDC">
        <w:rPr>
          <w:b/>
          <w:caps/>
          <w:sz w:val="24"/>
          <w:szCs w:val="24"/>
        </w:rPr>
        <w:t>Agency</w:t>
      </w:r>
      <w:r w:rsidRPr="00526FDC">
        <w:rPr>
          <w:sz w:val="24"/>
          <w:szCs w:val="24"/>
        </w:rPr>
        <w:t>:</w:t>
      </w:r>
      <w:r w:rsidRPr="00526FDC">
        <w:rPr>
          <w:sz w:val="24"/>
          <w:szCs w:val="24"/>
        </w:rPr>
        <w:tab/>
        <w:t>Commodity Futures Trading Commission</w:t>
      </w:r>
    </w:p>
    <w:p w14:paraId="722E65AF" w14:textId="77777777" w:rsidR="001E1AA9" w:rsidRPr="00526FDC" w:rsidRDefault="001E1AA9">
      <w:pPr>
        <w:rPr>
          <w:sz w:val="24"/>
          <w:szCs w:val="24"/>
        </w:rPr>
      </w:pPr>
    </w:p>
    <w:p w14:paraId="722E65B0" w14:textId="77777777" w:rsidR="001E1AA9" w:rsidRPr="00526FDC" w:rsidRDefault="001E1AA9">
      <w:pPr>
        <w:rPr>
          <w:sz w:val="24"/>
          <w:szCs w:val="24"/>
        </w:rPr>
      </w:pPr>
      <w:r w:rsidRPr="00526FDC">
        <w:rPr>
          <w:b/>
          <w:caps/>
          <w:sz w:val="24"/>
          <w:szCs w:val="24"/>
        </w:rPr>
        <w:t>Action</w:t>
      </w:r>
      <w:r w:rsidRPr="00526FDC">
        <w:rPr>
          <w:sz w:val="24"/>
          <w:szCs w:val="24"/>
        </w:rPr>
        <w:t>:</w:t>
      </w:r>
      <w:r w:rsidRPr="00526FDC">
        <w:rPr>
          <w:sz w:val="24"/>
          <w:szCs w:val="24"/>
        </w:rPr>
        <w:tab/>
        <w:t>Notice</w:t>
      </w:r>
    </w:p>
    <w:p w14:paraId="722E65B1" w14:textId="77777777" w:rsidR="001E1AA9" w:rsidRPr="00526FDC" w:rsidRDefault="001E1AA9">
      <w:pPr>
        <w:rPr>
          <w:sz w:val="24"/>
          <w:szCs w:val="24"/>
        </w:rPr>
      </w:pPr>
    </w:p>
    <w:p w14:paraId="337A3D1A" w14:textId="5E1F4008" w:rsidR="00E33B6B" w:rsidRDefault="001E1AA9" w:rsidP="00606E9C">
      <w:pPr>
        <w:spacing w:line="480" w:lineRule="auto"/>
        <w:rPr>
          <w:sz w:val="24"/>
          <w:szCs w:val="24"/>
        </w:rPr>
      </w:pPr>
      <w:r w:rsidRPr="00526FDC">
        <w:rPr>
          <w:b/>
          <w:sz w:val="24"/>
          <w:szCs w:val="24"/>
        </w:rPr>
        <w:t>SUMMARY</w:t>
      </w:r>
      <w:r w:rsidRPr="00526FDC">
        <w:rPr>
          <w:sz w:val="24"/>
          <w:szCs w:val="24"/>
        </w:rPr>
        <w:t>:</w:t>
      </w:r>
      <w:r w:rsidR="00066972" w:rsidRPr="00526FDC">
        <w:rPr>
          <w:sz w:val="24"/>
          <w:szCs w:val="24"/>
        </w:rPr>
        <w:t xml:space="preserve">  The Commodity Futures Trading Commission (</w:t>
      </w:r>
      <w:r w:rsidR="000834DC">
        <w:rPr>
          <w:sz w:val="24"/>
          <w:szCs w:val="24"/>
        </w:rPr>
        <w:t>“</w:t>
      </w:r>
      <w:r w:rsidR="00066972" w:rsidRPr="00526FDC">
        <w:rPr>
          <w:sz w:val="24"/>
          <w:szCs w:val="24"/>
        </w:rPr>
        <w:t>C</w:t>
      </w:r>
      <w:r w:rsidR="000834DC">
        <w:rPr>
          <w:sz w:val="24"/>
          <w:szCs w:val="24"/>
        </w:rPr>
        <w:t>ommission”</w:t>
      </w:r>
      <w:r w:rsidR="00066972" w:rsidRPr="00526FDC">
        <w:rPr>
          <w:sz w:val="24"/>
          <w:szCs w:val="24"/>
        </w:rPr>
        <w:t xml:space="preserve">) is announcing an opportunity for public comment on the proposed collection of certain information by the agency.  Under the Paperwork Reduction Act (“PRA”), 44 U.S.C. 3501 </w:t>
      </w:r>
      <w:r w:rsidR="00066972" w:rsidRPr="00526FDC">
        <w:rPr>
          <w:sz w:val="24"/>
          <w:szCs w:val="24"/>
          <w:u w:val="single"/>
        </w:rPr>
        <w:t>et</w:t>
      </w:r>
      <w:r w:rsidR="00066972" w:rsidRPr="00526FDC">
        <w:rPr>
          <w:sz w:val="24"/>
          <w:szCs w:val="24"/>
        </w:rPr>
        <w:t xml:space="preserve"> </w:t>
      </w:r>
      <w:r w:rsidR="00066972" w:rsidRPr="00526FDC">
        <w:rPr>
          <w:sz w:val="24"/>
          <w:szCs w:val="24"/>
          <w:u w:val="single"/>
        </w:rPr>
        <w:t>seq.</w:t>
      </w:r>
      <w:r w:rsidR="00066972" w:rsidRPr="00526FDC">
        <w:rPr>
          <w:sz w:val="24"/>
          <w:szCs w:val="24"/>
        </w:rPr>
        <w:t>, Federal agencies are required to publish notice in the Federal Register concerning each proposed collection of information</w:t>
      </w:r>
      <w:r w:rsidR="00E33B6B">
        <w:rPr>
          <w:sz w:val="24"/>
          <w:szCs w:val="24"/>
        </w:rPr>
        <w:t>, including each proposed extension of an existing collection of information,</w:t>
      </w:r>
      <w:r w:rsidR="00066972" w:rsidRPr="00526FDC">
        <w:rPr>
          <w:sz w:val="24"/>
          <w:szCs w:val="24"/>
        </w:rPr>
        <w:t xml:space="preserve"> and to allow 60 days for public comment</w:t>
      </w:r>
      <w:r w:rsidR="00575065" w:rsidRPr="00526FDC">
        <w:rPr>
          <w:sz w:val="24"/>
          <w:szCs w:val="24"/>
        </w:rPr>
        <w:t xml:space="preserve">.  </w:t>
      </w:r>
      <w:r w:rsidR="00E33B6B" w:rsidRPr="00526FDC">
        <w:rPr>
          <w:sz w:val="24"/>
          <w:szCs w:val="24"/>
        </w:rPr>
        <w:t>This notice solicits comments on</w:t>
      </w:r>
      <w:r w:rsidR="00E33B6B">
        <w:rPr>
          <w:sz w:val="24"/>
          <w:szCs w:val="24"/>
        </w:rPr>
        <w:t xml:space="preserve"> </w:t>
      </w:r>
      <w:r w:rsidR="000834DC">
        <w:rPr>
          <w:sz w:val="24"/>
          <w:szCs w:val="24"/>
        </w:rPr>
        <w:t xml:space="preserve">reporting requirements </w:t>
      </w:r>
      <w:r w:rsidR="00E33B6B">
        <w:rPr>
          <w:sz w:val="24"/>
          <w:szCs w:val="24"/>
        </w:rPr>
        <w:t xml:space="preserve">relating to </w:t>
      </w:r>
      <w:r w:rsidR="000834DC">
        <w:rPr>
          <w:sz w:val="24"/>
          <w:szCs w:val="24"/>
        </w:rPr>
        <w:t>f</w:t>
      </w:r>
      <w:r w:rsidR="000834DC" w:rsidRPr="000834DC">
        <w:rPr>
          <w:sz w:val="24"/>
          <w:szCs w:val="24"/>
        </w:rPr>
        <w:t xml:space="preserve">inancial </w:t>
      </w:r>
      <w:r w:rsidR="000834DC">
        <w:rPr>
          <w:sz w:val="24"/>
          <w:szCs w:val="24"/>
        </w:rPr>
        <w:t>r</w:t>
      </w:r>
      <w:r w:rsidR="000834DC" w:rsidRPr="000834DC">
        <w:rPr>
          <w:sz w:val="24"/>
          <w:szCs w:val="24"/>
        </w:rPr>
        <w:t xml:space="preserve">esource </w:t>
      </w:r>
      <w:r w:rsidR="000834DC">
        <w:rPr>
          <w:sz w:val="24"/>
          <w:szCs w:val="24"/>
        </w:rPr>
        <w:t>r</w:t>
      </w:r>
      <w:r w:rsidR="000834DC" w:rsidRPr="000834DC">
        <w:rPr>
          <w:sz w:val="24"/>
          <w:szCs w:val="24"/>
        </w:rPr>
        <w:t xml:space="preserve">equirements for </w:t>
      </w:r>
      <w:r w:rsidR="000834DC">
        <w:rPr>
          <w:sz w:val="24"/>
          <w:szCs w:val="24"/>
        </w:rPr>
        <w:t>d</w:t>
      </w:r>
      <w:r w:rsidR="000834DC" w:rsidRPr="000834DC">
        <w:rPr>
          <w:sz w:val="24"/>
          <w:szCs w:val="24"/>
        </w:rPr>
        <w:t xml:space="preserve">erivatives </w:t>
      </w:r>
      <w:r w:rsidR="000834DC">
        <w:rPr>
          <w:sz w:val="24"/>
          <w:szCs w:val="24"/>
        </w:rPr>
        <w:t>c</w:t>
      </w:r>
      <w:r w:rsidR="000834DC" w:rsidRPr="000834DC">
        <w:rPr>
          <w:sz w:val="24"/>
          <w:szCs w:val="24"/>
        </w:rPr>
        <w:t xml:space="preserve">learing </w:t>
      </w:r>
      <w:r w:rsidR="000834DC">
        <w:rPr>
          <w:sz w:val="24"/>
          <w:szCs w:val="24"/>
        </w:rPr>
        <w:t>o</w:t>
      </w:r>
      <w:r w:rsidR="000834DC" w:rsidRPr="000834DC">
        <w:rPr>
          <w:sz w:val="24"/>
          <w:szCs w:val="24"/>
        </w:rPr>
        <w:t>rganizations</w:t>
      </w:r>
      <w:r w:rsidR="00E33B6B">
        <w:rPr>
          <w:sz w:val="24"/>
          <w:szCs w:val="24"/>
        </w:rPr>
        <w:t>.</w:t>
      </w:r>
    </w:p>
    <w:p w14:paraId="722E65B3" w14:textId="77777777" w:rsidR="001E1AA9" w:rsidRPr="00526FDC" w:rsidRDefault="001E1AA9" w:rsidP="00526FDC">
      <w:pPr>
        <w:spacing w:line="480" w:lineRule="auto"/>
        <w:rPr>
          <w:sz w:val="24"/>
          <w:szCs w:val="24"/>
        </w:rPr>
      </w:pPr>
      <w:r w:rsidRPr="00526FDC">
        <w:rPr>
          <w:b/>
          <w:sz w:val="24"/>
          <w:szCs w:val="24"/>
        </w:rPr>
        <w:t>DATES</w:t>
      </w:r>
      <w:r w:rsidR="00606E9C" w:rsidRPr="00526FDC">
        <w:rPr>
          <w:sz w:val="24"/>
          <w:szCs w:val="24"/>
        </w:rPr>
        <w:t xml:space="preserve">:  </w:t>
      </w:r>
      <w:r w:rsidRPr="00526FDC">
        <w:rPr>
          <w:sz w:val="24"/>
          <w:szCs w:val="24"/>
        </w:rPr>
        <w:t xml:space="preserve">Comments must be submitted on or before </w:t>
      </w:r>
      <w:r w:rsidR="00526FDC" w:rsidRPr="00526FDC">
        <w:rPr>
          <w:b/>
          <w:sz w:val="24"/>
          <w:szCs w:val="24"/>
        </w:rPr>
        <w:t>[INSERT DATE 60 DAYS AFTER PUBLICATION IN THE FEDERAL REGISTER]</w:t>
      </w:r>
      <w:r w:rsidRPr="00526FDC">
        <w:rPr>
          <w:sz w:val="24"/>
          <w:szCs w:val="24"/>
        </w:rPr>
        <w:t xml:space="preserve">. </w:t>
      </w:r>
    </w:p>
    <w:p w14:paraId="722E65B4" w14:textId="387C29D7" w:rsidR="00526FDC" w:rsidRPr="00526FDC" w:rsidRDefault="00526FDC" w:rsidP="00526FDC">
      <w:pPr>
        <w:pStyle w:val="FRBodyNoIndent"/>
      </w:pPr>
      <w:r w:rsidRPr="00526FDC">
        <w:rPr>
          <w:b/>
        </w:rPr>
        <w:t xml:space="preserve">ADDRESSES: </w:t>
      </w:r>
      <w:r w:rsidRPr="00526FDC">
        <w:t xml:space="preserve"> You may submit comments, identified by “</w:t>
      </w:r>
      <w:r w:rsidR="00885087">
        <w:t xml:space="preserve">Risk Management </w:t>
      </w:r>
      <w:r w:rsidR="00B77FDA" w:rsidRPr="00B77FDA">
        <w:t>Requirements for Derivatives Clearing Organizations</w:t>
      </w:r>
      <w:r w:rsidR="00885087">
        <w:t>,</w:t>
      </w:r>
      <w:r w:rsidRPr="00526FDC">
        <w:t>” by any of the following methods:</w:t>
      </w:r>
    </w:p>
    <w:p w14:paraId="722E65B5" w14:textId="77777777" w:rsidR="00526FDC" w:rsidRPr="00526FDC" w:rsidRDefault="00526FDC" w:rsidP="00526FDC">
      <w:pPr>
        <w:pStyle w:val="FRBulletList"/>
      </w:pPr>
      <w:r w:rsidRPr="00526FDC">
        <w:t>The Agency’s web site, at http://comments.cftc.gov/.  Follow the instructions for submitting comments through the web site.</w:t>
      </w:r>
    </w:p>
    <w:p w14:paraId="722E65B6" w14:textId="4BEA7139" w:rsidR="00526FDC" w:rsidRPr="00106A33" w:rsidRDefault="00526FDC" w:rsidP="00526FDC">
      <w:pPr>
        <w:pStyle w:val="FRBulletList"/>
      </w:pPr>
      <w:r w:rsidRPr="00526FDC">
        <w:t xml:space="preserve">Mail: </w:t>
      </w:r>
      <w:r w:rsidR="00753C93">
        <w:t>Chris</w:t>
      </w:r>
      <w:r w:rsidR="004E3DFD">
        <w:t>topher J.</w:t>
      </w:r>
      <w:r w:rsidR="00753C93">
        <w:t xml:space="preserve"> Kirkpatrick</w:t>
      </w:r>
      <w:r w:rsidRPr="00526FDC">
        <w:t xml:space="preserve">, Secretary of the Commission, Commodity Futures Trading Commission, Three Lafayette Centre, 1155 21st Street, </w:t>
      </w:r>
      <w:r w:rsidR="00753C93" w:rsidRPr="00526FDC">
        <w:t>NW,</w:t>
      </w:r>
      <w:r w:rsidRPr="00526FDC">
        <w:t xml:space="preserve"> Washington, DC </w:t>
      </w:r>
      <w:r w:rsidRPr="00106A33">
        <w:t>20581.</w:t>
      </w:r>
    </w:p>
    <w:p w14:paraId="0FD312BC" w14:textId="568AA71B" w:rsidR="000426A6" w:rsidRDefault="00526FDC" w:rsidP="000426A6">
      <w:pPr>
        <w:pStyle w:val="FRBulletList"/>
      </w:pPr>
      <w:r w:rsidRPr="007024F6">
        <w:t>Hand Delivery/Courier: Same as mail above.</w:t>
      </w:r>
      <w:r w:rsidR="000426A6">
        <w:t xml:space="preserve"> </w:t>
      </w:r>
    </w:p>
    <w:p w14:paraId="2F826188" w14:textId="77777777" w:rsidR="000426A6" w:rsidRPr="00550A85" w:rsidRDefault="000426A6" w:rsidP="000426A6">
      <w:pPr>
        <w:pStyle w:val="FRBulletList"/>
        <w:tabs>
          <w:tab w:val="clear" w:pos="72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sidRPr="00034E11">
        <w:lastRenderedPageBreak/>
        <w:t>Federal eRulemaking Portal:</w:t>
      </w:r>
      <w:r>
        <w:t xml:space="preserve"> </w:t>
      </w:r>
      <w:r w:rsidRPr="00034E11">
        <w:t xml:space="preserve"> </w:t>
      </w:r>
      <w:r w:rsidRPr="00034E11">
        <w:rPr>
          <w:u w:val="single"/>
        </w:rPr>
        <w:t>http://www.regulations.gov/search/index.jsp</w:t>
      </w:r>
      <w:r w:rsidRPr="00034E11">
        <w:t>.  Follow the instru</w:t>
      </w:r>
      <w:r>
        <w:t>ctions for submitting comments through the Portal.</w:t>
      </w:r>
    </w:p>
    <w:p w14:paraId="722E65BA" w14:textId="5D29AE0F" w:rsidR="00606E9C" w:rsidRDefault="00526FDC" w:rsidP="000426A6">
      <w:pPr>
        <w:rPr>
          <w:sz w:val="24"/>
          <w:szCs w:val="24"/>
        </w:rPr>
      </w:pPr>
      <w:r w:rsidRPr="007024F6">
        <w:rPr>
          <w:sz w:val="24"/>
          <w:szCs w:val="24"/>
        </w:rPr>
        <w:t>Please submit your comments using only one method.</w:t>
      </w:r>
      <w:r w:rsidR="000426A6">
        <w:rPr>
          <w:sz w:val="24"/>
          <w:szCs w:val="24"/>
        </w:rPr>
        <w:t xml:space="preserve"> </w:t>
      </w:r>
    </w:p>
    <w:p w14:paraId="23076060" w14:textId="77777777" w:rsidR="000426A6" w:rsidRPr="007024F6" w:rsidRDefault="000426A6" w:rsidP="000426A6">
      <w:pPr>
        <w:rPr>
          <w:b/>
        </w:rPr>
      </w:pPr>
    </w:p>
    <w:p w14:paraId="722E65BC" w14:textId="42005FD1" w:rsidR="00027974" w:rsidRPr="00FE4F8C" w:rsidRDefault="001E1AA9" w:rsidP="00E83E4B">
      <w:pPr>
        <w:spacing w:line="480" w:lineRule="auto"/>
        <w:rPr>
          <w:sz w:val="24"/>
          <w:szCs w:val="24"/>
        </w:rPr>
      </w:pPr>
      <w:r w:rsidRPr="007024F6">
        <w:rPr>
          <w:b/>
          <w:sz w:val="24"/>
          <w:szCs w:val="24"/>
        </w:rPr>
        <w:t>FOR FURTHER INFORMATION</w:t>
      </w:r>
      <w:r w:rsidR="00606E9C" w:rsidRPr="00E83E4B">
        <w:rPr>
          <w:sz w:val="24"/>
          <w:szCs w:val="24"/>
        </w:rPr>
        <w:t xml:space="preserve">: </w:t>
      </w:r>
      <w:r w:rsidR="00911E0D" w:rsidRPr="00E83E4B">
        <w:rPr>
          <w:sz w:val="24"/>
          <w:szCs w:val="24"/>
        </w:rPr>
        <w:t xml:space="preserve"> </w:t>
      </w:r>
      <w:r w:rsidR="00B77FDA">
        <w:rPr>
          <w:sz w:val="24"/>
          <w:szCs w:val="24"/>
        </w:rPr>
        <w:t xml:space="preserve">Eileen Chotiner, </w:t>
      </w:r>
      <w:r w:rsidR="00E83E4B" w:rsidRPr="00B77FDA">
        <w:rPr>
          <w:sz w:val="24"/>
          <w:szCs w:val="24"/>
        </w:rPr>
        <w:t xml:space="preserve">Division of </w:t>
      </w:r>
      <w:r w:rsidR="00B77FDA" w:rsidRPr="00B77FDA">
        <w:rPr>
          <w:sz w:val="24"/>
          <w:szCs w:val="24"/>
        </w:rPr>
        <w:t xml:space="preserve">Clearing and Risk, </w:t>
      </w:r>
      <w:r w:rsidR="00E83E4B" w:rsidRPr="00B77FDA">
        <w:rPr>
          <w:sz w:val="24"/>
          <w:szCs w:val="24"/>
        </w:rPr>
        <w:t xml:space="preserve">Commodity Futures Trading Commission, </w:t>
      </w:r>
      <w:r w:rsidR="00B77FDA" w:rsidRPr="00B77FDA">
        <w:rPr>
          <w:sz w:val="24"/>
          <w:szCs w:val="24"/>
        </w:rPr>
        <w:t>Three Lafayette Centre, 1155 21st Street, NW, Washington, DC 20581</w:t>
      </w:r>
      <w:r w:rsidR="00E83E4B" w:rsidRPr="00B77FDA">
        <w:rPr>
          <w:sz w:val="24"/>
          <w:szCs w:val="24"/>
        </w:rPr>
        <w:t>, (</w:t>
      </w:r>
      <w:r w:rsidR="00B77FDA" w:rsidRPr="00B77FDA">
        <w:rPr>
          <w:sz w:val="24"/>
          <w:szCs w:val="24"/>
        </w:rPr>
        <w:t>202</w:t>
      </w:r>
      <w:r w:rsidR="00E83E4B" w:rsidRPr="00B77FDA">
        <w:rPr>
          <w:sz w:val="24"/>
          <w:szCs w:val="24"/>
        </w:rPr>
        <w:t xml:space="preserve">) </w:t>
      </w:r>
      <w:r w:rsidR="00B77FDA" w:rsidRPr="00B77FDA">
        <w:rPr>
          <w:sz w:val="24"/>
          <w:szCs w:val="24"/>
        </w:rPr>
        <w:t>418</w:t>
      </w:r>
      <w:r w:rsidR="00E83E4B" w:rsidRPr="00B77FDA">
        <w:rPr>
          <w:sz w:val="24"/>
          <w:szCs w:val="24"/>
        </w:rPr>
        <w:t>-5</w:t>
      </w:r>
      <w:r w:rsidR="00B77FDA" w:rsidRPr="00B77FDA">
        <w:rPr>
          <w:sz w:val="24"/>
          <w:szCs w:val="24"/>
        </w:rPr>
        <w:t>467</w:t>
      </w:r>
      <w:r w:rsidR="00885087">
        <w:rPr>
          <w:sz w:val="24"/>
          <w:szCs w:val="24"/>
        </w:rPr>
        <w:t>; email:</w:t>
      </w:r>
      <w:r w:rsidR="00E83E4B" w:rsidRPr="00B77FDA">
        <w:rPr>
          <w:sz w:val="24"/>
          <w:szCs w:val="24"/>
        </w:rPr>
        <w:t xml:space="preserve"> </w:t>
      </w:r>
      <w:r w:rsidR="00B77FDA" w:rsidRPr="00B77FDA">
        <w:rPr>
          <w:sz w:val="24"/>
          <w:szCs w:val="24"/>
        </w:rPr>
        <w:t>echotiner</w:t>
      </w:r>
      <w:r w:rsidR="00E83E4B" w:rsidRPr="00B77FDA">
        <w:rPr>
          <w:sz w:val="24"/>
          <w:szCs w:val="24"/>
        </w:rPr>
        <w:t>@cftc.gov and refer to OMB Control No. 3038-00</w:t>
      </w:r>
      <w:r w:rsidR="000F6F3C">
        <w:rPr>
          <w:sz w:val="24"/>
          <w:szCs w:val="24"/>
        </w:rPr>
        <w:t>7</w:t>
      </w:r>
      <w:r w:rsidR="00B77FDA" w:rsidRPr="00B77FDA">
        <w:rPr>
          <w:sz w:val="24"/>
          <w:szCs w:val="24"/>
        </w:rPr>
        <w:t>6</w:t>
      </w:r>
      <w:r w:rsidR="00E83E4B" w:rsidRPr="00B77FDA">
        <w:rPr>
          <w:sz w:val="24"/>
          <w:szCs w:val="24"/>
        </w:rPr>
        <w:t>.</w:t>
      </w:r>
    </w:p>
    <w:p w14:paraId="722E65BD" w14:textId="255143B5" w:rsidR="007240A6" w:rsidRDefault="007240A6" w:rsidP="00C264DC">
      <w:pPr>
        <w:spacing w:line="480" w:lineRule="auto"/>
        <w:rPr>
          <w:sz w:val="24"/>
          <w:szCs w:val="24"/>
        </w:rPr>
      </w:pPr>
      <w:r w:rsidRPr="00FE4F8C">
        <w:rPr>
          <w:b/>
          <w:sz w:val="24"/>
          <w:szCs w:val="24"/>
        </w:rPr>
        <w:t>SUPPLEMENTAL INFORMATION</w:t>
      </w:r>
      <w:r w:rsidRPr="00FE4F8C">
        <w:rPr>
          <w:sz w:val="24"/>
          <w:szCs w:val="24"/>
        </w:rPr>
        <w:t>:  Under the PRA, Federal agencies must obtain approval from the Office of Management and Budget (</w:t>
      </w:r>
      <w:r w:rsidR="000834DC">
        <w:rPr>
          <w:sz w:val="24"/>
          <w:szCs w:val="24"/>
        </w:rPr>
        <w:t>“</w:t>
      </w:r>
      <w:r w:rsidRPr="00FE4F8C">
        <w:rPr>
          <w:sz w:val="24"/>
          <w:szCs w:val="24"/>
        </w:rPr>
        <w:t>OMB</w:t>
      </w:r>
      <w:r w:rsidR="000834DC">
        <w:rPr>
          <w:sz w:val="24"/>
          <w:szCs w:val="24"/>
        </w:rPr>
        <w:t>”</w:t>
      </w:r>
      <w:r w:rsidRPr="00FE4F8C">
        <w:rPr>
          <w:sz w:val="24"/>
          <w:szCs w:val="24"/>
        </w:rPr>
        <w:t>) for each collection of information they conduct or sponsor.  “Collection of Information” is defined in 44 U.S.C. 3502(3) and 5 C.F.R. 1320.3 and includes agency requests or requirements that members of the public submit reports, keep records, or provide information to a third party.  Section 3506(c)(2)(A) of the PRA, 44 U.S.C. 3506(c)(2)(A), requires Federal agencies to provide a 60-day notice in the Federal Register concerning each proposed collection of information</w:t>
      </w:r>
      <w:r w:rsidR="00C264DC">
        <w:rPr>
          <w:sz w:val="24"/>
          <w:szCs w:val="24"/>
        </w:rPr>
        <w:t xml:space="preserve">, </w:t>
      </w:r>
      <w:r w:rsidR="00C264DC" w:rsidRPr="00C264DC">
        <w:rPr>
          <w:sz w:val="24"/>
          <w:szCs w:val="24"/>
        </w:rPr>
        <w:t>including each proposed extension of an existing collection of information</w:t>
      </w:r>
      <w:r w:rsidR="00C264DC">
        <w:rPr>
          <w:sz w:val="24"/>
          <w:szCs w:val="24"/>
        </w:rPr>
        <w:t>,</w:t>
      </w:r>
      <w:r w:rsidRPr="00FE4F8C">
        <w:rPr>
          <w:sz w:val="24"/>
          <w:szCs w:val="24"/>
        </w:rPr>
        <w:t xml:space="preserve"> before submitting the collection to OMB for approval.  To comply with this requirement, the C</w:t>
      </w:r>
      <w:r w:rsidR="00C264DC">
        <w:rPr>
          <w:sz w:val="24"/>
          <w:szCs w:val="24"/>
        </w:rPr>
        <w:t>ommission</w:t>
      </w:r>
      <w:r w:rsidRPr="00FE4F8C">
        <w:rPr>
          <w:sz w:val="24"/>
          <w:szCs w:val="24"/>
        </w:rPr>
        <w:t xml:space="preserve"> is publishing notice of the proposed </w:t>
      </w:r>
      <w:r w:rsidR="00C264DC">
        <w:rPr>
          <w:sz w:val="24"/>
          <w:szCs w:val="24"/>
        </w:rPr>
        <w:t xml:space="preserve">extension of the </w:t>
      </w:r>
      <w:r w:rsidRPr="00FE4F8C">
        <w:rPr>
          <w:sz w:val="24"/>
          <w:szCs w:val="24"/>
        </w:rPr>
        <w:t>collection of information listed below.</w:t>
      </w:r>
    </w:p>
    <w:p w14:paraId="1F55F461" w14:textId="46B2CD4A" w:rsidR="00753C93" w:rsidRPr="00753C93" w:rsidRDefault="00753C93" w:rsidP="00753C93">
      <w:pPr>
        <w:spacing w:line="480" w:lineRule="auto"/>
        <w:rPr>
          <w:sz w:val="24"/>
        </w:rPr>
      </w:pPr>
      <w:r w:rsidRPr="00753C93">
        <w:rPr>
          <w:b/>
          <w:sz w:val="24"/>
          <w:szCs w:val="24"/>
        </w:rPr>
        <w:t>Title</w:t>
      </w:r>
      <w:r>
        <w:rPr>
          <w:sz w:val="24"/>
          <w:szCs w:val="24"/>
        </w:rPr>
        <w:t xml:space="preserve">: </w:t>
      </w:r>
      <w:r w:rsidR="000F6F3C">
        <w:rPr>
          <w:sz w:val="24"/>
          <w:szCs w:val="24"/>
        </w:rPr>
        <w:t>Risk Management</w:t>
      </w:r>
      <w:r w:rsidR="00B77FDA" w:rsidRPr="00B77FDA">
        <w:rPr>
          <w:sz w:val="24"/>
          <w:szCs w:val="24"/>
        </w:rPr>
        <w:t xml:space="preserve"> Requirements for Derivatives Clearing Organizations</w:t>
      </w:r>
      <w:r w:rsidRPr="00B77FDA">
        <w:rPr>
          <w:sz w:val="24"/>
          <w:szCs w:val="24"/>
        </w:rPr>
        <w:t xml:space="preserve"> </w:t>
      </w:r>
      <w:r w:rsidR="000F6F3C">
        <w:rPr>
          <w:sz w:val="24"/>
        </w:rPr>
        <w:t>(OMB Control No. 3038-007</w:t>
      </w:r>
      <w:r w:rsidR="00B77FDA" w:rsidRPr="00B77FDA">
        <w:rPr>
          <w:sz w:val="24"/>
        </w:rPr>
        <w:t>6</w:t>
      </w:r>
      <w:r w:rsidRPr="00B77FDA">
        <w:rPr>
          <w:sz w:val="24"/>
        </w:rPr>
        <w:t>).</w:t>
      </w:r>
      <w:r w:rsidRPr="00753C93">
        <w:rPr>
          <w:sz w:val="24"/>
        </w:rPr>
        <w:t xml:space="preserve">  This is a request for extension of a currently approved information collection.</w:t>
      </w:r>
    </w:p>
    <w:p w14:paraId="790507F1" w14:textId="09C265CD" w:rsidR="00CF31C0" w:rsidRDefault="007240A6" w:rsidP="00CF31C0">
      <w:pPr>
        <w:spacing w:line="480" w:lineRule="auto"/>
        <w:rPr>
          <w:sz w:val="24"/>
          <w:szCs w:val="24"/>
        </w:rPr>
      </w:pPr>
      <w:r w:rsidRPr="00FE4F8C">
        <w:rPr>
          <w:b/>
          <w:sz w:val="24"/>
          <w:szCs w:val="24"/>
        </w:rPr>
        <w:t>Abstract</w:t>
      </w:r>
      <w:r w:rsidRPr="00CF31C0">
        <w:rPr>
          <w:sz w:val="24"/>
          <w:szCs w:val="24"/>
        </w:rPr>
        <w:t xml:space="preserve">: </w:t>
      </w:r>
      <w:r w:rsidR="000834DC" w:rsidRPr="000834DC">
        <w:rPr>
          <w:sz w:val="24"/>
          <w:szCs w:val="24"/>
        </w:rPr>
        <w:t xml:space="preserve">Part 39 of the Commission’s regulations establishes </w:t>
      </w:r>
      <w:r w:rsidR="000F6F3C">
        <w:rPr>
          <w:sz w:val="24"/>
          <w:szCs w:val="24"/>
        </w:rPr>
        <w:t>risk management</w:t>
      </w:r>
      <w:r w:rsidR="000834DC" w:rsidRPr="000834DC">
        <w:rPr>
          <w:sz w:val="24"/>
          <w:szCs w:val="24"/>
        </w:rPr>
        <w:t xml:space="preserve"> requirements for derivatives clearing organizations (</w:t>
      </w:r>
      <w:r w:rsidR="000834DC">
        <w:rPr>
          <w:sz w:val="24"/>
          <w:szCs w:val="24"/>
        </w:rPr>
        <w:t>“</w:t>
      </w:r>
      <w:r w:rsidR="000834DC" w:rsidRPr="000834DC">
        <w:rPr>
          <w:sz w:val="24"/>
          <w:szCs w:val="24"/>
        </w:rPr>
        <w:t>DCOs</w:t>
      </w:r>
      <w:r w:rsidR="000834DC">
        <w:rPr>
          <w:sz w:val="24"/>
          <w:szCs w:val="24"/>
        </w:rPr>
        <w:t>”</w:t>
      </w:r>
      <w:r w:rsidR="000834DC" w:rsidRPr="000834DC">
        <w:rPr>
          <w:sz w:val="24"/>
          <w:szCs w:val="24"/>
        </w:rPr>
        <w:t xml:space="preserve">), which are required to be registered with the Commission.  </w:t>
      </w:r>
      <w:r w:rsidR="000F6F3C">
        <w:rPr>
          <w:sz w:val="24"/>
          <w:szCs w:val="24"/>
        </w:rPr>
        <w:t>Part 39 also establishes procedures</w:t>
      </w:r>
      <w:r w:rsidR="000F6F3C" w:rsidRPr="000F6F3C">
        <w:rPr>
          <w:sz w:val="24"/>
          <w:szCs w:val="24"/>
        </w:rPr>
        <w:t xml:space="preserve"> for registration of DCOs.</w:t>
      </w:r>
      <w:r w:rsidR="000F6F3C">
        <w:rPr>
          <w:sz w:val="24"/>
          <w:szCs w:val="24"/>
        </w:rPr>
        <w:t xml:space="preserve"> </w:t>
      </w:r>
      <w:r w:rsidR="000F6F3C" w:rsidRPr="000F6F3C">
        <w:rPr>
          <w:sz w:val="24"/>
          <w:szCs w:val="24"/>
        </w:rPr>
        <w:t xml:space="preserve">The Commission </w:t>
      </w:r>
      <w:r w:rsidR="00C77114">
        <w:rPr>
          <w:sz w:val="24"/>
          <w:szCs w:val="24"/>
        </w:rPr>
        <w:t xml:space="preserve">will use the information in this collection to </w:t>
      </w:r>
      <w:r w:rsidR="004077B8">
        <w:rPr>
          <w:sz w:val="24"/>
          <w:szCs w:val="24"/>
        </w:rPr>
        <w:t xml:space="preserve">assess </w:t>
      </w:r>
      <w:r w:rsidR="000F6F3C" w:rsidRPr="000F6F3C">
        <w:rPr>
          <w:sz w:val="24"/>
          <w:szCs w:val="24"/>
        </w:rPr>
        <w:t xml:space="preserve">compliance </w:t>
      </w:r>
      <w:r w:rsidR="004077B8">
        <w:rPr>
          <w:sz w:val="24"/>
          <w:szCs w:val="24"/>
        </w:rPr>
        <w:t xml:space="preserve">of DCOs and DCO applicants </w:t>
      </w:r>
      <w:r w:rsidR="000F6F3C" w:rsidRPr="000F6F3C">
        <w:rPr>
          <w:sz w:val="24"/>
          <w:szCs w:val="24"/>
        </w:rPr>
        <w:t xml:space="preserve">with </w:t>
      </w:r>
      <w:r w:rsidR="000F6F3C" w:rsidRPr="000F6F3C">
        <w:rPr>
          <w:sz w:val="24"/>
          <w:szCs w:val="24"/>
        </w:rPr>
        <w:lastRenderedPageBreak/>
        <w:t xml:space="preserve">requirements for DCOs prescribed in the Commodity Exchange Act and Commission regulations.  </w:t>
      </w:r>
    </w:p>
    <w:p w14:paraId="32ED6B10" w14:textId="55C0B569" w:rsidR="000426A6" w:rsidRPr="000426A6" w:rsidRDefault="000426A6" w:rsidP="000426A6">
      <w:pPr>
        <w:spacing w:line="480" w:lineRule="auto"/>
        <w:ind w:firstLine="720"/>
        <w:rPr>
          <w:sz w:val="24"/>
        </w:rPr>
      </w:pPr>
      <w:r w:rsidRPr="000426A6">
        <w:rPr>
          <w:sz w:val="24"/>
        </w:rPr>
        <w:t>With respect to the collection of information, the CFTC invites comments on:</w:t>
      </w:r>
    </w:p>
    <w:p w14:paraId="59311F8D" w14:textId="77777777" w:rsidR="000426A6" w:rsidRPr="000426A6" w:rsidRDefault="000426A6" w:rsidP="000426A6">
      <w:pPr>
        <w:numPr>
          <w:ilvl w:val="0"/>
          <w:numId w:val="2"/>
        </w:numPr>
        <w:tabs>
          <w:tab w:val="num" w:pos="1080"/>
        </w:tabs>
        <w:spacing w:line="480" w:lineRule="auto"/>
        <w:ind w:left="0" w:firstLine="720"/>
        <w:rPr>
          <w:sz w:val="24"/>
        </w:rPr>
      </w:pPr>
      <w:r w:rsidRPr="000426A6">
        <w:rPr>
          <w:sz w:val="24"/>
        </w:rPr>
        <w:t>Whether the proposed collection of information is necessary for the proper performance of the functions of the Commission, including whether the information will have a practical use;</w:t>
      </w:r>
    </w:p>
    <w:p w14:paraId="4C943CCA" w14:textId="77777777" w:rsidR="000426A6" w:rsidRPr="000426A6" w:rsidRDefault="000426A6" w:rsidP="000426A6">
      <w:pPr>
        <w:numPr>
          <w:ilvl w:val="0"/>
          <w:numId w:val="2"/>
        </w:numPr>
        <w:tabs>
          <w:tab w:val="num" w:pos="1080"/>
        </w:tabs>
        <w:spacing w:line="480" w:lineRule="auto"/>
        <w:ind w:left="0" w:firstLine="720"/>
        <w:rPr>
          <w:sz w:val="24"/>
        </w:rPr>
      </w:pPr>
      <w:r w:rsidRPr="000426A6">
        <w:rPr>
          <w:sz w:val="24"/>
        </w:rPr>
        <w:t>The accuracy of the Commission’s estimate of the burden of the proposed collection of information, including the validity of the methodology and assumptions used;</w:t>
      </w:r>
    </w:p>
    <w:p w14:paraId="6DECDFAE" w14:textId="77777777" w:rsidR="000426A6" w:rsidRPr="000426A6" w:rsidRDefault="000426A6" w:rsidP="000426A6">
      <w:pPr>
        <w:numPr>
          <w:ilvl w:val="0"/>
          <w:numId w:val="2"/>
        </w:numPr>
        <w:tabs>
          <w:tab w:val="num" w:pos="1080"/>
        </w:tabs>
        <w:spacing w:line="480" w:lineRule="auto"/>
        <w:ind w:left="0" w:firstLine="720"/>
        <w:rPr>
          <w:sz w:val="24"/>
        </w:rPr>
      </w:pPr>
      <w:r w:rsidRPr="000426A6">
        <w:rPr>
          <w:sz w:val="24"/>
        </w:rPr>
        <w:t>Ways to enhance the quality, usefulness, and clarity of the information to be collected; and</w:t>
      </w:r>
    </w:p>
    <w:p w14:paraId="334E0F4C" w14:textId="77777777" w:rsidR="000426A6" w:rsidRPr="000426A6" w:rsidRDefault="000426A6" w:rsidP="000426A6">
      <w:pPr>
        <w:numPr>
          <w:ilvl w:val="0"/>
          <w:numId w:val="2"/>
        </w:numPr>
        <w:tabs>
          <w:tab w:val="num" w:pos="1080"/>
        </w:tabs>
        <w:spacing w:line="480" w:lineRule="auto"/>
        <w:ind w:left="0" w:firstLine="720"/>
        <w:rPr>
          <w:sz w:val="24"/>
        </w:rPr>
      </w:pPr>
      <w:r w:rsidRPr="000426A6">
        <w:rPr>
          <w:sz w:val="24"/>
        </w:rPr>
        <w:t xml:space="preserve">Ways to minimize the burden of collection of information on those who are to respond, including through the use of appropriate automated electronic, mechanical, or other technological collection techniques or other forms of information technology; </w:t>
      </w:r>
      <w:r w:rsidRPr="000426A6">
        <w:rPr>
          <w:sz w:val="24"/>
          <w:u w:val="single"/>
        </w:rPr>
        <w:t>e.g.</w:t>
      </w:r>
      <w:r w:rsidRPr="000426A6">
        <w:rPr>
          <w:sz w:val="24"/>
        </w:rPr>
        <w:t>, permitting electronic submission of responses.</w:t>
      </w:r>
    </w:p>
    <w:p w14:paraId="54AD9E77" w14:textId="77777777" w:rsidR="000426A6" w:rsidRPr="000426A6" w:rsidRDefault="000426A6" w:rsidP="000426A6">
      <w:pPr>
        <w:spacing w:line="480" w:lineRule="auto"/>
        <w:ind w:firstLine="720"/>
        <w:rPr>
          <w:sz w:val="24"/>
          <w:szCs w:val="24"/>
        </w:rPr>
      </w:pPr>
      <w:r w:rsidRPr="000426A6">
        <w:rPr>
          <w:sz w:val="24"/>
          <w:szCs w:val="24"/>
        </w:rPr>
        <w:t xml:space="preserve">All comments must be submitted in English, or if not, accompanied by an English translation.  Comments will be posted as received to </w:t>
      </w:r>
      <w:r w:rsidRPr="000426A6">
        <w:rPr>
          <w:sz w:val="24"/>
          <w:szCs w:val="24"/>
          <w:u w:val="single"/>
        </w:rPr>
        <w:t>http://www.cftc.gov</w:t>
      </w:r>
      <w:r w:rsidRPr="000426A6">
        <w:rPr>
          <w:sz w:val="24"/>
          <w:szCs w:val="24"/>
        </w:rPr>
        <w:t>.  You should submit only information that you wish to make available publicly.  If you wish the Commission to consider information that you believe is exempt from disclosure under the Freedom of Information Act, a petition for confidential treatment of the exempt information may be submitted according to the procedures established in § 145.9 of the Commission’s regulations.</w:t>
      </w:r>
      <w:r w:rsidRPr="000426A6">
        <w:rPr>
          <w:sz w:val="24"/>
          <w:szCs w:val="24"/>
          <w:vertAlign w:val="superscript"/>
        </w:rPr>
        <w:footnoteReference w:id="1"/>
      </w:r>
    </w:p>
    <w:p w14:paraId="23A51C7D" w14:textId="77777777" w:rsidR="000426A6" w:rsidRPr="000426A6" w:rsidRDefault="000426A6" w:rsidP="000426A6">
      <w:pPr>
        <w:spacing w:line="480" w:lineRule="auto"/>
        <w:ind w:firstLine="720"/>
        <w:rPr>
          <w:sz w:val="24"/>
          <w:szCs w:val="24"/>
        </w:rPr>
      </w:pPr>
      <w:r w:rsidRPr="000426A6">
        <w:rPr>
          <w:sz w:val="24"/>
          <w:szCs w:val="24"/>
        </w:rPr>
        <w:t xml:space="preserve">The Commission reserves the right, but shall have no obligation, to review, pre-screen, filter, redact, refuse or remove any or all of your submission from </w:t>
      </w:r>
      <w:r w:rsidRPr="000426A6">
        <w:rPr>
          <w:sz w:val="24"/>
          <w:szCs w:val="24"/>
          <w:u w:val="single"/>
        </w:rPr>
        <w:t>http://www.cftc.gov</w:t>
      </w:r>
      <w:r w:rsidRPr="000426A6">
        <w:rPr>
          <w:sz w:val="24"/>
          <w:szCs w:val="24"/>
        </w:rPr>
        <w:t xml:space="preserve"> that it may deem to be inappropriate for publication, such as obscene language.  All submissions that </w:t>
      </w:r>
      <w:r w:rsidRPr="000426A6">
        <w:rPr>
          <w:sz w:val="24"/>
          <w:szCs w:val="24"/>
        </w:rPr>
        <w:lastRenderedPageBreak/>
        <w:t>have been redacted or removed that contain comments on the merits of the ICR will be retained in the public comment file and will be considered as required under the Administrative Procedure Act and other applicable laws, and may be accessible under the Freedom of Information Act.</w:t>
      </w:r>
    </w:p>
    <w:p w14:paraId="722E65BF" w14:textId="41FDE85A" w:rsidR="00057140" w:rsidRPr="00FE4F8C" w:rsidRDefault="007240A6" w:rsidP="00606E9C">
      <w:pPr>
        <w:spacing w:line="480" w:lineRule="auto"/>
        <w:rPr>
          <w:sz w:val="24"/>
          <w:szCs w:val="24"/>
        </w:rPr>
      </w:pPr>
      <w:r w:rsidRPr="00FE4F8C">
        <w:rPr>
          <w:b/>
          <w:sz w:val="24"/>
          <w:szCs w:val="24"/>
        </w:rPr>
        <w:t>Burden Statement</w:t>
      </w:r>
      <w:r w:rsidR="00057140" w:rsidRPr="00FE4F8C">
        <w:rPr>
          <w:sz w:val="24"/>
          <w:szCs w:val="24"/>
        </w:rPr>
        <w:t>:</w:t>
      </w:r>
      <w:r w:rsidRPr="00FE4F8C">
        <w:rPr>
          <w:sz w:val="24"/>
          <w:szCs w:val="24"/>
        </w:rPr>
        <w:t xml:space="preserve">  </w:t>
      </w:r>
      <w:r w:rsidR="00057140" w:rsidRPr="00FE4F8C">
        <w:rPr>
          <w:sz w:val="24"/>
          <w:szCs w:val="24"/>
        </w:rPr>
        <w:t xml:space="preserve">The respondent burden for this collection is estimated to be </w:t>
      </w:r>
      <w:r w:rsidR="00B77FDA">
        <w:rPr>
          <w:sz w:val="24"/>
          <w:szCs w:val="24"/>
        </w:rPr>
        <w:t>10</w:t>
      </w:r>
      <w:r w:rsidR="00057140" w:rsidRPr="00FE4F8C">
        <w:rPr>
          <w:sz w:val="24"/>
          <w:szCs w:val="24"/>
        </w:rPr>
        <w:t xml:space="preserve"> hours per response.  </w:t>
      </w:r>
    </w:p>
    <w:p w14:paraId="722E65C0" w14:textId="0C00D200" w:rsidR="00066972" w:rsidRPr="00FE4F8C" w:rsidRDefault="00066972" w:rsidP="00606E9C">
      <w:pPr>
        <w:spacing w:line="480" w:lineRule="auto"/>
        <w:rPr>
          <w:sz w:val="24"/>
          <w:szCs w:val="24"/>
        </w:rPr>
      </w:pPr>
      <w:r w:rsidRPr="00FE4F8C">
        <w:rPr>
          <w:sz w:val="24"/>
          <w:szCs w:val="24"/>
        </w:rPr>
        <w:t>Respondents/Affected Entities:</w:t>
      </w:r>
      <w:r w:rsidR="00B77FDA">
        <w:rPr>
          <w:sz w:val="24"/>
          <w:szCs w:val="24"/>
        </w:rPr>
        <w:t xml:space="preserve"> Derivatives </w:t>
      </w:r>
      <w:r w:rsidR="00C264DC">
        <w:rPr>
          <w:sz w:val="24"/>
          <w:szCs w:val="24"/>
        </w:rPr>
        <w:t>c</w:t>
      </w:r>
      <w:r w:rsidR="00B77FDA">
        <w:rPr>
          <w:sz w:val="24"/>
          <w:szCs w:val="24"/>
        </w:rPr>
        <w:t xml:space="preserve">learing </w:t>
      </w:r>
      <w:r w:rsidR="00C264DC">
        <w:rPr>
          <w:sz w:val="24"/>
          <w:szCs w:val="24"/>
        </w:rPr>
        <w:t>o</w:t>
      </w:r>
      <w:r w:rsidR="00B77FDA">
        <w:rPr>
          <w:sz w:val="24"/>
          <w:szCs w:val="24"/>
        </w:rPr>
        <w:t>rganizations</w:t>
      </w:r>
      <w:r w:rsidR="00885087">
        <w:rPr>
          <w:sz w:val="24"/>
          <w:szCs w:val="24"/>
        </w:rPr>
        <w:t xml:space="preserve"> and applicants for registration as a derivatives clearing organization</w:t>
      </w:r>
      <w:r w:rsidRPr="00FE4F8C">
        <w:rPr>
          <w:sz w:val="24"/>
          <w:szCs w:val="24"/>
        </w:rPr>
        <w:t>.</w:t>
      </w:r>
    </w:p>
    <w:p w14:paraId="722E65C1" w14:textId="3F103643" w:rsidR="007240A6" w:rsidRPr="00FE4F8C" w:rsidRDefault="007240A6">
      <w:pPr>
        <w:rPr>
          <w:sz w:val="24"/>
          <w:szCs w:val="24"/>
        </w:rPr>
      </w:pPr>
      <w:r w:rsidRPr="00FE4F8C">
        <w:rPr>
          <w:sz w:val="24"/>
          <w:szCs w:val="24"/>
        </w:rPr>
        <w:t>E</w:t>
      </w:r>
      <w:r w:rsidR="006F08AF" w:rsidRPr="00FE4F8C">
        <w:rPr>
          <w:sz w:val="24"/>
          <w:szCs w:val="24"/>
        </w:rPr>
        <w:t xml:space="preserve">stimated number of respondents:  </w:t>
      </w:r>
      <w:commentRangeStart w:id="0"/>
      <w:r w:rsidR="00885087">
        <w:rPr>
          <w:sz w:val="24"/>
          <w:szCs w:val="24"/>
        </w:rPr>
        <w:t>17</w:t>
      </w:r>
      <w:commentRangeEnd w:id="0"/>
      <w:r w:rsidR="00885087">
        <w:rPr>
          <w:rStyle w:val="CommentReference"/>
        </w:rPr>
        <w:commentReference w:id="0"/>
      </w:r>
    </w:p>
    <w:p w14:paraId="722E65C2" w14:textId="77777777" w:rsidR="007240A6" w:rsidRPr="00FE4F8C" w:rsidRDefault="007240A6">
      <w:pPr>
        <w:rPr>
          <w:sz w:val="24"/>
          <w:szCs w:val="24"/>
        </w:rPr>
      </w:pPr>
    </w:p>
    <w:p w14:paraId="722E65C3" w14:textId="5FA10DCF" w:rsidR="007240A6" w:rsidRPr="00FE4F8C" w:rsidRDefault="007240A6">
      <w:pPr>
        <w:rPr>
          <w:sz w:val="24"/>
          <w:szCs w:val="24"/>
        </w:rPr>
      </w:pPr>
      <w:r w:rsidRPr="00FE4F8C">
        <w:rPr>
          <w:sz w:val="24"/>
          <w:szCs w:val="24"/>
        </w:rPr>
        <w:t>Estimated tota</w:t>
      </w:r>
      <w:r w:rsidR="006F08AF" w:rsidRPr="00FE4F8C">
        <w:rPr>
          <w:sz w:val="24"/>
          <w:szCs w:val="24"/>
        </w:rPr>
        <w:t xml:space="preserve">l annual burden on respondents:  </w:t>
      </w:r>
      <w:r w:rsidR="008055B7">
        <w:rPr>
          <w:sz w:val="24"/>
          <w:szCs w:val="24"/>
        </w:rPr>
        <w:t>1903</w:t>
      </w:r>
    </w:p>
    <w:p w14:paraId="722E65C4" w14:textId="77777777" w:rsidR="007240A6" w:rsidRPr="00FE4F8C" w:rsidRDefault="007240A6">
      <w:pPr>
        <w:rPr>
          <w:sz w:val="24"/>
          <w:szCs w:val="24"/>
        </w:rPr>
      </w:pPr>
    </w:p>
    <w:p w14:paraId="722E65C5" w14:textId="439CD5AB" w:rsidR="007240A6" w:rsidRDefault="006F08AF">
      <w:pPr>
        <w:rPr>
          <w:sz w:val="24"/>
          <w:szCs w:val="24"/>
        </w:rPr>
      </w:pPr>
      <w:r w:rsidRPr="00FE4F8C">
        <w:rPr>
          <w:sz w:val="24"/>
          <w:szCs w:val="24"/>
        </w:rPr>
        <w:t xml:space="preserve">Frequency of collection:  </w:t>
      </w:r>
      <w:r w:rsidR="008055B7">
        <w:rPr>
          <w:sz w:val="24"/>
          <w:szCs w:val="24"/>
        </w:rPr>
        <w:t>On occasion</w:t>
      </w:r>
    </w:p>
    <w:p w14:paraId="722E65C6" w14:textId="77777777" w:rsidR="00B35F1F" w:rsidRDefault="00B35F1F">
      <w:pPr>
        <w:rPr>
          <w:sz w:val="24"/>
          <w:szCs w:val="24"/>
        </w:rPr>
      </w:pPr>
    </w:p>
    <w:p w14:paraId="722E65C7" w14:textId="77777777" w:rsidR="003666E2" w:rsidRDefault="003666E2">
      <w:pPr>
        <w:rPr>
          <w:sz w:val="24"/>
          <w:szCs w:val="24"/>
        </w:rPr>
      </w:pPr>
    </w:p>
    <w:p w14:paraId="722E65C8" w14:textId="77777777" w:rsidR="00B35F1F" w:rsidRPr="00FE4F8C" w:rsidRDefault="00B35F1F">
      <w:pPr>
        <w:rPr>
          <w:sz w:val="24"/>
          <w:szCs w:val="24"/>
        </w:rPr>
      </w:pPr>
      <w:r>
        <w:rPr>
          <w:sz w:val="24"/>
          <w:szCs w:val="24"/>
        </w:rPr>
        <w:t xml:space="preserve">Issued by the Commission this </w:t>
      </w:r>
      <w:bookmarkStart w:id="1" w:name="_GoBack"/>
      <w:bookmarkEnd w:id="1"/>
      <w:r>
        <w:rPr>
          <w:sz w:val="24"/>
          <w:szCs w:val="24"/>
        </w:rPr>
        <w:t xml:space="preserve">_____ day of </w:t>
      </w:r>
      <w:r w:rsidR="003666E2">
        <w:rPr>
          <w:sz w:val="24"/>
          <w:szCs w:val="24"/>
        </w:rPr>
        <w:t>____________</w:t>
      </w:r>
      <w:r>
        <w:rPr>
          <w:sz w:val="24"/>
          <w:szCs w:val="24"/>
        </w:rPr>
        <w:t>,</w:t>
      </w:r>
    </w:p>
    <w:p w14:paraId="722E65C9" w14:textId="77777777" w:rsidR="005A1DE5" w:rsidRDefault="005A1DE5">
      <w:pPr>
        <w:rPr>
          <w:sz w:val="24"/>
          <w:szCs w:val="24"/>
        </w:rPr>
      </w:pPr>
    </w:p>
    <w:p w14:paraId="722E65CA" w14:textId="77777777" w:rsidR="00B35F1F" w:rsidRDefault="00B35F1F">
      <w:pPr>
        <w:rPr>
          <w:sz w:val="24"/>
          <w:szCs w:val="24"/>
        </w:rPr>
      </w:pPr>
    </w:p>
    <w:p w14:paraId="722E65CB" w14:textId="77777777" w:rsidR="00B35F1F" w:rsidRPr="00FE4F8C" w:rsidRDefault="00B35F1F">
      <w:pPr>
        <w:rPr>
          <w:sz w:val="24"/>
          <w:szCs w:val="24"/>
        </w:rPr>
      </w:pPr>
    </w:p>
    <w:p w14:paraId="722E65CC" w14:textId="77777777" w:rsidR="009B111C" w:rsidRPr="00FE4F8C" w:rsidRDefault="009B111C">
      <w:pPr>
        <w:rPr>
          <w:sz w:val="24"/>
          <w:szCs w:val="24"/>
        </w:rPr>
      </w:pPr>
    </w:p>
    <w:p w14:paraId="5CFC6F2F" w14:textId="760D0003" w:rsidR="00753C93" w:rsidRDefault="00753C93" w:rsidP="007024F6">
      <w:pPr>
        <w:rPr>
          <w:sz w:val="24"/>
          <w:szCs w:val="24"/>
        </w:rPr>
      </w:pPr>
      <w:r>
        <w:rPr>
          <w:sz w:val="24"/>
          <w:szCs w:val="24"/>
        </w:rPr>
        <w:t>Christopher J. Kirkpatrick,</w:t>
      </w:r>
    </w:p>
    <w:p w14:paraId="5B424972" w14:textId="77777777" w:rsidR="00753C93" w:rsidRDefault="00753C93" w:rsidP="007024F6">
      <w:pPr>
        <w:rPr>
          <w:sz w:val="24"/>
          <w:szCs w:val="24"/>
        </w:rPr>
      </w:pPr>
    </w:p>
    <w:p w14:paraId="722E65CE" w14:textId="77777777" w:rsidR="007240A6" w:rsidRPr="00FE4F8C" w:rsidRDefault="00606E9C" w:rsidP="007024F6">
      <w:pPr>
        <w:rPr>
          <w:sz w:val="24"/>
          <w:szCs w:val="24"/>
        </w:rPr>
      </w:pPr>
      <w:r w:rsidRPr="00FE4F8C">
        <w:rPr>
          <w:sz w:val="24"/>
          <w:szCs w:val="24"/>
        </w:rPr>
        <w:t>Secr</w:t>
      </w:r>
      <w:r w:rsidR="00510D4F" w:rsidRPr="00FE4F8C">
        <w:rPr>
          <w:sz w:val="24"/>
          <w:szCs w:val="24"/>
        </w:rPr>
        <w:t>etary of the Commission</w:t>
      </w:r>
    </w:p>
    <w:p w14:paraId="722E65CF" w14:textId="77777777" w:rsidR="007240A6" w:rsidRPr="00FE4F8C" w:rsidRDefault="007240A6">
      <w:pPr>
        <w:rPr>
          <w:sz w:val="24"/>
          <w:szCs w:val="24"/>
        </w:rPr>
      </w:pPr>
    </w:p>
    <w:sectPr w:rsidR="007240A6" w:rsidRPr="00FE4F8C" w:rsidSect="0058571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ITS" w:date="2015-01-13T09:03:00Z" w:initials="OITS">
    <w:p w14:paraId="1B2BAF09" w14:textId="7FE0394F" w:rsidR="00885087" w:rsidRDefault="00885087">
      <w:pPr>
        <w:pStyle w:val="CommentText"/>
      </w:pPr>
      <w:r>
        <w:rPr>
          <w:rStyle w:val="CommentReference"/>
        </w:rPr>
        <w:annotationRef/>
      </w:r>
      <w:r>
        <w:t>Includes 14 DCOs and 3 applicants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E65D2" w14:textId="77777777" w:rsidR="005A1DE5" w:rsidRDefault="005A1DE5" w:rsidP="003D3949">
      <w:r>
        <w:separator/>
      </w:r>
    </w:p>
  </w:endnote>
  <w:endnote w:type="continuationSeparator" w:id="0">
    <w:p w14:paraId="722E65D3" w14:textId="77777777" w:rsidR="005A1DE5" w:rsidRDefault="005A1DE5" w:rsidP="003D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6" w14:textId="77777777" w:rsidR="005A1DE5" w:rsidRDefault="005A1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7" w14:textId="77777777" w:rsidR="005A1DE5" w:rsidRDefault="005A1D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9" w14:textId="77777777" w:rsidR="005A1DE5" w:rsidRDefault="005A1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E65D0" w14:textId="77777777" w:rsidR="005A1DE5" w:rsidRDefault="005A1DE5" w:rsidP="003D3949">
      <w:r>
        <w:separator/>
      </w:r>
    </w:p>
  </w:footnote>
  <w:footnote w:type="continuationSeparator" w:id="0">
    <w:p w14:paraId="722E65D1" w14:textId="77777777" w:rsidR="005A1DE5" w:rsidRDefault="005A1DE5" w:rsidP="003D3949">
      <w:r>
        <w:continuationSeparator/>
      </w:r>
    </w:p>
  </w:footnote>
  <w:footnote w:id="1">
    <w:p w14:paraId="1042B869" w14:textId="77777777" w:rsidR="000426A6" w:rsidRPr="003337A5" w:rsidRDefault="000426A6" w:rsidP="000426A6">
      <w:pPr>
        <w:pStyle w:val="FootnoteText"/>
      </w:pPr>
      <w:r>
        <w:rPr>
          <w:rStyle w:val="FootnoteReference"/>
        </w:rPr>
        <w:footnoteRef/>
      </w:r>
      <w:r>
        <w:t xml:space="preserve"> 17 CFR 145.9.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4" w14:textId="77777777" w:rsidR="005A1DE5" w:rsidRDefault="005A1D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5" w14:textId="769B8A15" w:rsidR="005A1DE5" w:rsidRDefault="005A1D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8" w14:textId="77777777" w:rsidR="005A1DE5" w:rsidRDefault="005A1D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7146E"/>
    <w:multiLevelType w:val="hybridMultilevel"/>
    <w:tmpl w:val="A5D6801C"/>
    <w:lvl w:ilvl="0" w:tplc="448282C2">
      <w:start w:val="1"/>
      <w:numFmt w:val="bullet"/>
      <w:pStyle w:val="FR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BF69B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A9"/>
    <w:rsid w:val="00027974"/>
    <w:rsid w:val="00037069"/>
    <w:rsid w:val="000426A6"/>
    <w:rsid w:val="00057140"/>
    <w:rsid w:val="000576BF"/>
    <w:rsid w:val="00066972"/>
    <w:rsid w:val="00072761"/>
    <w:rsid w:val="000803D6"/>
    <w:rsid w:val="000834DC"/>
    <w:rsid w:val="000C3648"/>
    <w:rsid w:val="000C6AF2"/>
    <w:rsid w:val="000F6F3C"/>
    <w:rsid w:val="00106A33"/>
    <w:rsid w:val="00141A38"/>
    <w:rsid w:val="001A1CE6"/>
    <w:rsid w:val="001C204E"/>
    <w:rsid w:val="001E1AA9"/>
    <w:rsid w:val="00245555"/>
    <w:rsid w:val="00275B86"/>
    <w:rsid w:val="00280106"/>
    <w:rsid w:val="00284F42"/>
    <w:rsid w:val="00295B46"/>
    <w:rsid w:val="002F4A7A"/>
    <w:rsid w:val="00307E70"/>
    <w:rsid w:val="003666E2"/>
    <w:rsid w:val="003D3949"/>
    <w:rsid w:val="004077B8"/>
    <w:rsid w:val="0045515C"/>
    <w:rsid w:val="00457727"/>
    <w:rsid w:val="00475B8B"/>
    <w:rsid w:val="004E3DFD"/>
    <w:rsid w:val="00510D4F"/>
    <w:rsid w:val="00526FDC"/>
    <w:rsid w:val="005739E5"/>
    <w:rsid w:val="00575065"/>
    <w:rsid w:val="00585718"/>
    <w:rsid w:val="005A1DE5"/>
    <w:rsid w:val="005D24C9"/>
    <w:rsid w:val="00606E9C"/>
    <w:rsid w:val="00607D38"/>
    <w:rsid w:val="006243BC"/>
    <w:rsid w:val="0063622E"/>
    <w:rsid w:val="00667CD6"/>
    <w:rsid w:val="006F08AF"/>
    <w:rsid w:val="006F6846"/>
    <w:rsid w:val="007024F6"/>
    <w:rsid w:val="007029A9"/>
    <w:rsid w:val="007240A6"/>
    <w:rsid w:val="00753C93"/>
    <w:rsid w:val="00785192"/>
    <w:rsid w:val="008055B7"/>
    <w:rsid w:val="00860FDA"/>
    <w:rsid w:val="00862A52"/>
    <w:rsid w:val="00885087"/>
    <w:rsid w:val="008B2B64"/>
    <w:rsid w:val="008C7E97"/>
    <w:rsid w:val="00911E0D"/>
    <w:rsid w:val="009309EC"/>
    <w:rsid w:val="009955E0"/>
    <w:rsid w:val="009B111C"/>
    <w:rsid w:val="00A403B4"/>
    <w:rsid w:val="00A419AA"/>
    <w:rsid w:val="00B24FCF"/>
    <w:rsid w:val="00B35F1F"/>
    <w:rsid w:val="00B77FDA"/>
    <w:rsid w:val="00B91704"/>
    <w:rsid w:val="00BE6AC8"/>
    <w:rsid w:val="00C134DD"/>
    <w:rsid w:val="00C1724E"/>
    <w:rsid w:val="00C23A3C"/>
    <w:rsid w:val="00C264DC"/>
    <w:rsid w:val="00C77114"/>
    <w:rsid w:val="00CC7C16"/>
    <w:rsid w:val="00CF31C0"/>
    <w:rsid w:val="00D11CC1"/>
    <w:rsid w:val="00D27AE8"/>
    <w:rsid w:val="00DB1AD1"/>
    <w:rsid w:val="00DB7297"/>
    <w:rsid w:val="00E33B6B"/>
    <w:rsid w:val="00E66D1F"/>
    <w:rsid w:val="00E83E4B"/>
    <w:rsid w:val="00E87F90"/>
    <w:rsid w:val="00EC403F"/>
    <w:rsid w:val="00F378A6"/>
    <w:rsid w:val="00F947DB"/>
    <w:rsid w:val="00FE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2E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42"/>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rsid w:val="00284F42"/>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284F42"/>
  </w:style>
  <w:style w:type="paragraph" w:customStyle="1" w:styleId="Style1">
    <w:name w:val="Style1"/>
    <w:basedOn w:val="FootnoteText"/>
    <w:qFormat/>
    <w:rsid w:val="00284F42"/>
    <w:pPr>
      <w:keepLines/>
      <w:contextualSpacing/>
    </w:pPr>
  </w:style>
  <w:style w:type="character" w:styleId="Hyperlink">
    <w:name w:val="Hyperlink"/>
    <w:basedOn w:val="DefaultParagraphFont"/>
    <w:uiPriority w:val="99"/>
    <w:unhideWhenUsed/>
    <w:rsid w:val="001E1AA9"/>
    <w:rPr>
      <w:color w:val="0000FF" w:themeColor="hyperlink"/>
      <w:u w:val="single"/>
    </w:rPr>
  </w:style>
  <w:style w:type="paragraph" w:styleId="Header">
    <w:name w:val="header"/>
    <w:basedOn w:val="Normal"/>
    <w:link w:val="HeaderChar"/>
    <w:uiPriority w:val="99"/>
    <w:semiHidden/>
    <w:unhideWhenUsed/>
    <w:rsid w:val="003D3949"/>
    <w:pPr>
      <w:tabs>
        <w:tab w:val="center" w:pos="4680"/>
        <w:tab w:val="right" w:pos="9360"/>
      </w:tabs>
    </w:pPr>
  </w:style>
  <w:style w:type="character" w:customStyle="1" w:styleId="HeaderChar">
    <w:name w:val="Header Char"/>
    <w:basedOn w:val="DefaultParagraphFont"/>
    <w:link w:val="Header"/>
    <w:uiPriority w:val="99"/>
    <w:semiHidden/>
    <w:rsid w:val="003D3949"/>
    <w:rPr>
      <w:rFonts w:ascii="Times New Roman" w:hAnsi="Times New Roman" w:cs="Times New Roman"/>
      <w:sz w:val="20"/>
      <w:szCs w:val="20"/>
    </w:rPr>
  </w:style>
  <w:style w:type="paragraph" w:styleId="Footer">
    <w:name w:val="footer"/>
    <w:basedOn w:val="Normal"/>
    <w:link w:val="FooterChar"/>
    <w:uiPriority w:val="99"/>
    <w:semiHidden/>
    <w:unhideWhenUsed/>
    <w:rsid w:val="003D3949"/>
    <w:pPr>
      <w:tabs>
        <w:tab w:val="center" w:pos="4680"/>
        <w:tab w:val="right" w:pos="9360"/>
      </w:tabs>
    </w:pPr>
  </w:style>
  <w:style w:type="character" w:customStyle="1" w:styleId="FooterChar">
    <w:name w:val="Footer Char"/>
    <w:basedOn w:val="DefaultParagraphFont"/>
    <w:link w:val="Footer"/>
    <w:uiPriority w:val="99"/>
    <w:semiHidden/>
    <w:rsid w:val="003D3949"/>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45555"/>
    <w:rPr>
      <w:sz w:val="16"/>
      <w:szCs w:val="16"/>
    </w:rPr>
  </w:style>
  <w:style w:type="paragraph" w:styleId="CommentText">
    <w:name w:val="annotation text"/>
    <w:basedOn w:val="Normal"/>
    <w:link w:val="CommentTextChar"/>
    <w:uiPriority w:val="99"/>
    <w:semiHidden/>
    <w:unhideWhenUsed/>
    <w:rsid w:val="00245555"/>
  </w:style>
  <w:style w:type="character" w:customStyle="1" w:styleId="CommentTextChar">
    <w:name w:val="Comment Text Char"/>
    <w:basedOn w:val="DefaultParagraphFont"/>
    <w:link w:val="CommentText"/>
    <w:uiPriority w:val="99"/>
    <w:semiHidden/>
    <w:rsid w:val="002455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555"/>
    <w:rPr>
      <w:b/>
      <w:bCs/>
    </w:rPr>
  </w:style>
  <w:style w:type="character" w:customStyle="1" w:styleId="CommentSubjectChar">
    <w:name w:val="Comment Subject Char"/>
    <w:basedOn w:val="CommentTextChar"/>
    <w:link w:val="CommentSubject"/>
    <w:uiPriority w:val="99"/>
    <w:semiHidden/>
    <w:rsid w:val="002455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45555"/>
    <w:rPr>
      <w:rFonts w:ascii="Tahoma" w:hAnsi="Tahoma" w:cs="Tahoma"/>
      <w:sz w:val="16"/>
      <w:szCs w:val="16"/>
    </w:rPr>
  </w:style>
  <w:style w:type="character" w:customStyle="1" w:styleId="BalloonTextChar">
    <w:name w:val="Balloon Text Char"/>
    <w:basedOn w:val="DefaultParagraphFont"/>
    <w:link w:val="BalloonText"/>
    <w:uiPriority w:val="99"/>
    <w:semiHidden/>
    <w:rsid w:val="00245555"/>
    <w:rPr>
      <w:rFonts w:ascii="Tahoma" w:hAnsi="Tahoma" w:cs="Tahoma"/>
      <w:sz w:val="16"/>
      <w:szCs w:val="16"/>
    </w:rPr>
  </w:style>
  <w:style w:type="character" w:styleId="FootnoteReference">
    <w:name w:val="footnote reference"/>
    <w:aliases w:val="fr,Style 19,Style 16,Style 35"/>
    <w:basedOn w:val="DefaultParagraphFont"/>
    <w:unhideWhenUsed/>
    <w:rsid w:val="00526FDC"/>
    <w:rPr>
      <w:rFonts w:ascii="Times New Roman" w:hAnsi="Times New Roman" w:cs="Times New Roman" w:hint="default"/>
      <w:vertAlign w:val="superscript"/>
    </w:rPr>
  </w:style>
  <w:style w:type="paragraph" w:customStyle="1" w:styleId="FRBulletList">
    <w:name w:val="FR Bullet List"/>
    <w:basedOn w:val="Normal"/>
    <w:qFormat/>
    <w:rsid w:val="00526FDC"/>
    <w:pPr>
      <w:numPr>
        <w:numId w:val="1"/>
      </w:numPr>
      <w:tabs>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pPr>
    <w:rPr>
      <w:rFonts w:eastAsiaTheme="minorHAnsi"/>
      <w:sz w:val="24"/>
      <w:szCs w:val="24"/>
    </w:rPr>
  </w:style>
  <w:style w:type="paragraph" w:customStyle="1" w:styleId="FRBodyText">
    <w:name w:val="FR Body Text"/>
    <w:basedOn w:val="Normal"/>
    <w:qFormat/>
    <w:rsid w:val="00526F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eastAsiaTheme="minorHAnsi"/>
      <w:sz w:val="24"/>
      <w:szCs w:val="24"/>
    </w:rPr>
  </w:style>
  <w:style w:type="paragraph" w:customStyle="1" w:styleId="FRBodyNoIndent">
    <w:name w:val="FR BodyNoIndent"/>
    <w:basedOn w:val="FRBodyText"/>
    <w:qFormat/>
    <w:rsid w:val="00526FDC"/>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42"/>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rsid w:val="00284F42"/>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284F42"/>
  </w:style>
  <w:style w:type="paragraph" w:customStyle="1" w:styleId="Style1">
    <w:name w:val="Style1"/>
    <w:basedOn w:val="FootnoteText"/>
    <w:qFormat/>
    <w:rsid w:val="00284F42"/>
    <w:pPr>
      <w:keepLines/>
      <w:contextualSpacing/>
    </w:pPr>
  </w:style>
  <w:style w:type="character" w:styleId="Hyperlink">
    <w:name w:val="Hyperlink"/>
    <w:basedOn w:val="DefaultParagraphFont"/>
    <w:uiPriority w:val="99"/>
    <w:unhideWhenUsed/>
    <w:rsid w:val="001E1AA9"/>
    <w:rPr>
      <w:color w:val="0000FF" w:themeColor="hyperlink"/>
      <w:u w:val="single"/>
    </w:rPr>
  </w:style>
  <w:style w:type="paragraph" w:styleId="Header">
    <w:name w:val="header"/>
    <w:basedOn w:val="Normal"/>
    <w:link w:val="HeaderChar"/>
    <w:uiPriority w:val="99"/>
    <w:semiHidden/>
    <w:unhideWhenUsed/>
    <w:rsid w:val="003D3949"/>
    <w:pPr>
      <w:tabs>
        <w:tab w:val="center" w:pos="4680"/>
        <w:tab w:val="right" w:pos="9360"/>
      </w:tabs>
    </w:pPr>
  </w:style>
  <w:style w:type="character" w:customStyle="1" w:styleId="HeaderChar">
    <w:name w:val="Header Char"/>
    <w:basedOn w:val="DefaultParagraphFont"/>
    <w:link w:val="Header"/>
    <w:uiPriority w:val="99"/>
    <w:semiHidden/>
    <w:rsid w:val="003D3949"/>
    <w:rPr>
      <w:rFonts w:ascii="Times New Roman" w:hAnsi="Times New Roman" w:cs="Times New Roman"/>
      <w:sz w:val="20"/>
      <w:szCs w:val="20"/>
    </w:rPr>
  </w:style>
  <w:style w:type="paragraph" w:styleId="Footer">
    <w:name w:val="footer"/>
    <w:basedOn w:val="Normal"/>
    <w:link w:val="FooterChar"/>
    <w:uiPriority w:val="99"/>
    <w:semiHidden/>
    <w:unhideWhenUsed/>
    <w:rsid w:val="003D3949"/>
    <w:pPr>
      <w:tabs>
        <w:tab w:val="center" w:pos="4680"/>
        <w:tab w:val="right" w:pos="9360"/>
      </w:tabs>
    </w:pPr>
  </w:style>
  <w:style w:type="character" w:customStyle="1" w:styleId="FooterChar">
    <w:name w:val="Footer Char"/>
    <w:basedOn w:val="DefaultParagraphFont"/>
    <w:link w:val="Footer"/>
    <w:uiPriority w:val="99"/>
    <w:semiHidden/>
    <w:rsid w:val="003D3949"/>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45555"/>
    <w:rPr>
      <w:sz w:val="16"/>
      <w:szCs w:val="16"/>
    </w:rPr>
  </w:style>
  <w:style w:type="paragraph" w:styleId="CommentText">
    <w:name w:val="annotation text"/>
    <w:basedOn w:val="Normal"/>
    <w:link w:val="CommentTextChar"/>
    <w:uiPriority w:val="99"/>
    <w:semiHidden/>
    <w:unhideWhenUsed/>
    <w:rsid w:val="00245555"/>
  </w:style>
  <w:style w:type="character" w:customStyle="1" w:styleId="CommentTextChar">
    <w:name w:val="Comment Text Char"/>
    <w:basedOn w:val="DefaultParagraphFont"/>
    <w:link w:val="CommentText"/>
    <w:uiPriority w:val="99"/>
    <w:semiHidden/>
    <w:rsid w:val="002455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555"/>
    <w:rPr>
      <w:b/>
      <w:bCs/>
    </w:rPr>
  </w:style>
  <w:style w:type="character" w:customStyle="1" w:styleId="CommentSubjectChar">
    <w:name w:val="Comment Subject Char"/>
    <w:basedOn w:val="CommentTextChar"/>
    <w:link w:val="CommentSubject"/>
    <w:uiPriority w:val="99"/>
    <w:semiHidden/>
    <w:rsid w:val="002455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45555"/>
    <w:rPr>
      <w:rFonts w:ascii="Tahoma" w:hAnsi="Tahoma" w:cs="Tahoma"/>
      <w:sz w:val="16"/>
      <w:szCs w:val="16"/>
    </w:rPr>
  </w:style>
  <w:style w:type="character" w:customStyle="1" w:styleId="BalloonTextChar">
    <w:name w:val="Balloon Text Char"/>
    <w:basedOn w:val="DefaultParagraphFont"/>
    <w:link w:val="BalloonText"/>
    <w:uiPriority w:val="99"/>
    <w:semiHidden/>
    <w:rsid w:val="00245555"/>
    <w:rPr>
      <w:rFonts w:ascii="Tahoma" w:hAnsi="Tahoma" w:cs="Tahoma"/>
      <w:sz w:val="16"/>
      <w:szCs w:val="16"/>
    </w:rPr>
  </w:style>
  <w:style w:type="character" w:styleId="FootnoteReference">
    <w:name w:val="footnote reference"/>
    <w:aliases w:val="fr,Style 19,Style 16,Style 35"/>
    <w:basedOn w:val="DefaultParagraphFont"/>
    <w:unhideWhenUsed/>
    <w:rsid w:val="00526FDC"/>
    <w:rPr>
      <w:rFonts w:ascii="Times New Roman" w:hAnsi="Times New Roman" w:cs="Times New Roman" w:hint="default"/>
      <w:vertAlign w:val="superscript"/>
    </w:rPr>
  </w:style>
  <w:style w:type="paragraph" w:customStyle="1" w:styleId="FRBulletList">
    <w:name w:val="FR Bullet List"/>
    <w:basedOn w:val="Normal"/>
    <w:qFormat/>
    <w:rsid w:val="00526FDC"/>
    <w:pPr>
      <w:numPr>
        <w:numId w:val="1"/>
      </w:numPr>
      <w:tabs>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pPr>
    <w:rPr>
      <w:rFonts w:eastAsiaTheme="minorHAnsi"/>
      <w:sz w:val="24"/>
      <w:szCs w:val="24"/>
    </w:rPr>
  </w:style>
  <w:style w:type="paragraph" w:customStyle="1" w:styleId="FRBodyText">
    <w:name w:val="FR Body Text"/>
    <w:basedOn w:val="Normal"/>
    <w:qFormat/>
    <w:rsid w:val="00526F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eastAsiaTheme="minorHAnsi"/>
      <w:sz w:val="24"/>
      <w:szCs w:val="24"/>
    </w:rPr>
  </w:style>
  <w:style w:type="paragraph" w:customStyle="1" w:styleId="FRBodyNoIndent">
    <w:name w:val="FR BodyNoIndent"/>
    <w:basedOn w:val="FRBodyText"/>
    <w:qFormat/>
    <w:rsid w:val="00526FDC"/>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3a4ddb808af4c59b570ff7c833dee0f xmlns="37f5a773-bf7c-4c4b-ace6-6d62900f0b29">
      <Terms xmlns="http://schemas.microsoft.com/office/infopath/2007/PartnerControls">
        <TermInfo xmlns="http://schemas.microsoft.com/office/infopath/2007/PartnerControls">
          <TermName xmlns="http://schemas.microsoft.com/office/infopath/2007/PartnerControls">All CFTC Staff</TermName>
          <TermId xmlns="http://schemas.microsoft.com/office/infopath/2007/PartnerControls">4f9c852f-d497-40c4-b357-3897abf65c10</TermId>
        </TermInfo>
      </Terms>
    </b3a4ddb808af4c59b570ff7c833dee0f>
    <TaxCatchAll xmlns="37f5a773-bf7c-4c4b-ace6-6d62900f0b29">
      <Value>73</Value>
      <Value>104</Value>
      <Value>15</Value>
      <Value>14</Value>
      <Value>13</Value>
      <Value>56</Value>
    </TaxCatchAll>
    <k3c9ad76739644c1894bbc499279e545 xmlns="37f5a773-bf7c-4c4b-ace6-6d62900f0b29">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12e962f7-0af9-400d-a646-2af5c7b92277</TermId>
        </TermInfo>
        <TermInfo xmlns="http://schemas.microsoft.com/office/infopath/2007/PartnerControls">
          <TermName xmlns="http://schemas.microsoft.com/office/infopath/2007/PartnerControls">Agency Operations</TermName>
          <TermId xmlns="http://schemas.microsoft.com/office/infopath/2007/PartnerControls">3495dd4b-79d7-41a6-8ce6-02dce84f79b0</TermId>
        </TermInfo>
      </Terms>
    </k3c9ad76739644c1894bbc499279e545>
    <TaxKeywordTaxHTField xmlns="37f5a773-bf7c-4c4b-ace6-6d62900f0b29">
      <Terms xmlns="http://schemas.microsoft.com/office/infopath/2007/PartnerControls"/>
    </TaxKeywordTaxHTField>
    <CFTC_x0020_Description xmlns="37f5a773-bf7c-4c4b-ace6-6d62900f0b29" xsi:nil="true"/>
    <ArticleStartDate xmlns="http://schemas.microsoft.com/sharepoint/v3" xsi:nil="true"/>
    <p7ecdebd02384e98be869253b89d4fb0 xmlns="37f5a773-bf7c-4c4b-ace6-6d62900f0b29">
      <Terms xmlns="http://schemas.microsoft.com/office/infopath/2007/PartnerControls">
        <TermInfo xmlns="http://schemas.microsoft.com/office/infopath/2007/PartnerControls">
          <TermName xmlns="http://schemas.microsoft.com/office/infopath/2007/PartnerControls">All CFTC Locations</TermName>
          <TermId xmlns="http://schemas.microsoft.com/office/infopath/2007/PartnerControls">07b51532-ca12-475e-8433-c139a58bc2c8</TermId>
        </TermInfo>
      </Terms>
    </p7ecdebd02384e98be869253b89d4fb0>
    <Short_x0020_Title xmlns="37f5a773-bf7c-4c4b-ace6-6d62900f0b29">Sample 60-day Notice for PRA Comments</Short_x0020_Title>
    <PublishingContact xmlns="http://schemas.microsoft.com/sharepoint/v3">
      <UserInfo>
        <DisplayName/>
        <AccountId xsi:nil="true"/>
        <AccountType/>
      </UserInfo>
    </PublishingContact>
    <b4bb4b986e0a44a0a9411b2abc57f916 xmlns="37f5a773-bf7c-4c4b-ace6-6d62900f0b29">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f4844b07-25eb-4c74-a1a4-15dd52f1d01d</TermId>
        </TermInfo>
      </Terms>
    </b4bb4b986e0a44a0a9411b2abc57f916>
    <Form_x0020_Number xmlns="37f5a773-bf7c-4c4b-ace6-6d62900f0b29" xsi:nil="true"/>
    <nbdc0facc3f6481f91140e086e98764d xmlns="37f5a773-bf7c-4c4b-ace6-6d62900f0b29">
      <Terms xmlns="http://schemas.microsoft.com/office/infopath/2007/PartnerControls">
        <TermInfo xmlns="http://schemas.microsoft.com/office/infopath/2007/PartnerControls">
          <TermName xmlns="http://schemas.microsoft.com/office/infopath/2007/PartnerControls">Office of the General Counsel</TermName>
          <TermId xmlns="http://schemas.microsoft.com/office/infopath/2007/PartnerControls">bd58875c-cb9d-447e-b8fd-b2672ffab719</TermId>
        </TermInfo>
      </Terms>
    </nbdc0facc3f6481f91140e086e98764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FTC Document" ma:contentTypeID="0x010100D8894B8F1C5A004492295FA374BDE4910068E8B60FD9FDED409DCFEE5C555EA250" ma:contentTypeVersion="33" ma:contentTypeDescription="Document content type, customized to use CFTC Custom Metadata fields" ma:contentTypeScope="" ma:versionID="860d3461f425d23a684ab467e40f109c">
  <xsd:schema xmlns:xsd="http://www.w3.org/2001/XMLSchema" xmlns:xs="http://www.w3.org/2001/XMLSchema" xmlns:p="http://schemas.microsoft.com/office/2006/metadata/properties" xmlns:ns1="http://schemas.microsoft.com/sharepoint/v3" xmlns:ns2="37f5a773-bf7c-4c4b-ace6-6d62900f0b29" targetNamespace="http://schemas.microsoft.com/office/2006/metadata/properties" ma:root="true" ma:fieldsID="58748c9080844faf2b016c9ae549fe87" ns1:_="" ns2:_="">
    <xsd:import namespace="http://schemas.microsoft.com/sharepoint/v3"/>
    <xsd:import namespace="37f5a773-bf7c-4c4b-ace6-6d62900f0b29"/>
    <xsd:element name="properties">
      <xsd:complexType>
        <xsd:sequence>
          <xsd:element name="documentManagement">
            <xsd:complexType>
              <xsd:all>
                <xsd:element ref="ns2:Short_x0020_Title" minOccurs="0"/>
                <xsd:element ref="ns1:PublishingContact" minOccurs="0"/>
                <xsd:element ref="ns2:CFTC_x0020_Description" minOccurs="0"/>
                <xsd:element ref="ns2:b4bb4b986e0a44a0a9411b2abc57f916" minOccurs="0"/>
                <xsd:element ref="ns2:TaxKeywordTaxHTField" minOccurs="0"/>
                <xsd:element ref="ns2:b3a4ddb808af4c59b570ff7c833dee0f" minOccurs="0"/>
                <xsd:element ref="ns2:TaxCatchAll" minOccurs="0"/>
                <xsd:element ref="ns2:TaxCatchAllLabel" minOccurs="0"/>
                <xsd:element ref="ns2:p7ecdebd02384e98be869253b89d4fb0" minOccurs="0"/>
                <xsd:element ref="ns2:Form_x0020_Number" minOccurs="0"/>
                <xsd:element ref="ns2:nbdc0facc3f6481f91140e086e98764d" minOccurs="0"/>
                <xsd:element ref="ns2:k3c9ad76739644c1894bbc499279e545" minOccurs="0"/>
                <xsd:element ref="ns1:ArticleStartDate"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StartDate" ma:index="31" nillable="true" ma:displayName="Article Date" ma:format="DateOnly" ma:hidden="true" ma:internalName="ArticleStartDate" ma:readOnly="false">
      <xsd:simpleType>
        <xsd:restriction base="dms:DateTime"/>
      </xsd:simpleType>
    </xsd:element>
    <xsd:element name="Language" ma:index="33"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7f5a773-bf7c-4c4b-ace6-6d62900f0b29" elementFormDefault="qualified">
    <xsd:import namespace="http://schemas.microsoft.com/office/2006/documentManagement/types"/>
    <xsd:import namespace="http://schemas.microsoft.com/office/infopath/2007/PartnerControls"/>
    <xsd:element name="Short_x0020_Title" ma:index="2" nillable="true" ma:displayName="Short Title" ma:description="short version of title for display in lists, etc. Maximum of 40 characters." ma:internalName="Short_x0020_Title">
      <xsd:simpleType>
        <xsd:restriction base="dms:Text">
          <xsd:maxLength value="40"/>
        </xsd:restriction>
      </xsd:simpleType>
    </xsd:element>
    <xsd:element name="CFTC_x0020_Description" ma:index="11" nillable="true" ma:displayName="CFTC Description" ma:internalName="CFTC_x0020_Description">
      <xsd:simpleType>
        <xsd:restriction base="dms:Note">
          <xsd:maxLength value="255"/>
        </xsd:restriction>
      </xsd:simpleType>
    </xsd:element>
    <xsd:element name="b4bb4b986e0a44a0a9411b2abc57f916" ma:index="18" nillable="true" ma:taxonomy="true" ma:internalName="b4bb4b986e0a44a0a9411b2abc57f916" ma:taxonomyFieldName="CFTC_x0020_Type" ma:displayName="CFTC Type" ma:default="15;#General|f4844b07-25eb-4c74-a1a4-15dd52f1d01d" ma:fieldId="{b4bb4b98-6e0a-44a0-a941-1b2abc57f916}" ma:sspId="f8ddc925-75d6-4761-96b6-1b97e4890734" ma:termSetId="29218ee7-4b60-4a70-9425-80757935d975" ma:anchorId="00000000-0000-0000-0000-000000000000" ma:open="fals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7b1a950f-8b30-40bb-ba8b-c0bf370e57ed" ma:termSetId="00000000-0000-0000-0000-000000000000" ma:anchorId="00000000-0000-0000-0000-000000000000" ma:open="true" ma:isKeyword="true">
      <xsd:complexType>
        <xsd:sequence>
          <xsd:element ref="pc:Terms" minOccurs="0" maxOccurs="1"/>
        </xsd:sequence>
      </xsd:complexType>
    </xsd:element>
    <xsd:element name="b3a4ddb808af4c59b570ff7c833dee0f" ma:index="21" nillable="true" ma:taxonomy="true" ma:internalName="b3a4ddb808af4c59b570ff7c833dee0f" ma:taxonomyFieldName="CFTC_x0020_Audience" ma:displayName="CFTC Audience" ma:readOnly="false" ma:default="13;#All CFTC Staff|4f9c852f-d497-40c4-b357-3897abf65c10" ma:fieldId="{b3a4ddb8-08af-4c59-b570-ff7c833dee0f}" ma:taxonomyMulti="true" ma:sspId="f8ddc925-75d6-4761-96b6-1b97e4890734" ma:termSetId="78fff312-8479-4a83-bfc1-c73201486f23"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924a9a8e-73bd-4193-992b-4ca9253a7770}" ma:internalName="TaxCatchAll" ma:showField="CatchAllData" ma:web="37f5a773-bf7c-4c4b-ace6-6d62900f0b29">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924a9a8e-73bd-4193-992b-4ca9253a7770}" ma:internalName="TaxCatchAllLabel" ma:readOnly="true" ma:showField="CatchAllDataLabel" ma:web="37f5a773-bf7c-4c4b-ace6-6d62900f0b29">
      <xsd:complexType>
        <xsd:complexContent>
          <xsd:extension base="dms:MultiChoiceLookup">
            <xsd:sequence>
              <xsd:element name="Value" type="dms:Lookup" maxOccurs="unbounded" minOccurs="0" nillable="true"/>
            </xsd:sequence>
          </xsd:extension>
        </xsd:complexContent>
      </xsd:complexType>
    </xsd:element>
    <xsd:element name="p7ecdebd02384e98be869253b89d4fb0" ma:index="25" nillable="true" ma:taxonomy="true" ma:internalName="p7ecdebd02384e98be869253b89d4fb0" ma:taxonomyFieldName="CFTC_x0020_Location" ma:displayName="CFTC Location" ma:default="14;#All CFTC Locations|07b51532-ca12-475e-8433-c139a58bc2c8" ma:fieldId="{97ecdebd-0238-4e98-be86-9253b89d4fb0}" ma:taxonomyMulti="true" ma:sspId="f8ddc925-75d6-4761-96b6-1b97e4890734" ma:termSetId="b8f9c137-15d6-4b13-8692-c76cd47afe47" ma:anchorId="00000000-0000-0000-0000-000000000000" ma:open="false" ma:isKeyword="false">
      <xsd:complexType>
        <xsd:sequence>
          <xsd:element ref="pc:Terms" minOccurs="0" maxOccurs="1"/>
        </xsd:sequence>
      </xsd:complexType>
    </xsd:element>
    <xsd:element name="Form_x0020_Number" ma:index="27" nillable="true" ma:displayName="Form Number" ma:hidden="true" ma:internalName="Form_x0020_Number" ma:readOnly="false">
      <xsd:simpleType>
        <xsd:restriction base="dms:Text">
          <xsd:maxLength value="10"/>
        </xsd:restriction>
      </xsd:simpleType>
    </xsd:element>
    <xsd:element name="nbdc0facc3f6481f91140e086e98764d" ma:index="28" nillable="true" ma:taxonomy="true" ma:internalName="nbdc0facc3f6481f91140e086e98764d" ma:taxonomyFieldName="CFTC_x0020_Owner" ma:displayName="CFTC Owner" ma:default="" ma:fieldId="{7bdc0fac-c3f6-481f-9114-0e086e98764d}" ma:taxonomyMulti="true" ma:sspId="f8ddc925-75d6-4761-96b6-1b97e4890734" ma:termSetId="e90343f1-cbe3-459c-a2d5-16640557834e" ma:anchorId="00000000-0000-0000-0000-000000000000" ma:open="false" ma:isKeyword="false">
      <xsd:complexType>
        <xsd:sequence>
          <xsd:element ref="pc:Terms" minOccurs="0" maxOccurs="1"/>
        </xsd:sequence>
      </xsd:complexType>
    </xsd:element>
    <xsd:element name="k3c9ad76739644c1894bbc499279e545" ma:index="30" nillable="true" ma:taxonomy="true" ma:internalName="k3c9ad76739644c1894bbc499279e545" ma:taxonomyFieldName="CFTC_x0020_Subject" ma:displayName="CFTC Subject" ma:readOnly="false" ma:default="" ma:fieldId="{43c9ad76-7396-44c1-894b-bc499279e545}" ma:taxonomyMulti="true" ma:sspId="f8ddc925-75d6-4761-96b6-1b97e4890734" ma:termSetId="d7dc3f7d-6507-4ac0-8d16-c2e0151289b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0F31-711E-4873-AF1D-D985A225EBC4}">
  <ds:schemaRefs>
    <ds:schemaRef ds:uri="http://schemas.microsoft.com/office/infopath/2007/PartnerControls"/>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37f5a773-bf7c-4c4b-ace6-6d62900f0b29"/>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B2DD2DF-5304-473A-A386-6BD1DBFC4132}">
  <ds:schemaRefs>
    <ds:schemaRef ds:uri="http://schemas.microsoft.com/sharepoint/v3/contenttype/forms"/>
  </ds:schemaRefs>
</ds:datastoreItem>
</file>

<file path=customXml/itemProps3.xml><?xml version="1.0" encoding="utf-8"?>
<ds:datastoreItem xmlns:ds="http://schemas.openxmlformats.org/officeDocument/2006/customXml" ds:itemID="{40C3D1B9-9938-4AD9-B67B-8AB8D0FD3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f5a773-bf7c-4c4b-ace6-6d62900f0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483B8-E611-48B8-9D5C-3CD095E6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60-day Notice for PRA Comments</vt:lpstr>
    </vt:vector>
  </TitlesOfParts>
  <Company>CFTC</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60-day Notice for PRA Comments</dc:title>
  <dc:creator>JSHafer</dc:creator>
  <cp:lastModifiedBy>Chotiner, Eileen R.</cp:lastModifiedBy>
  <cp:revision>9</cp:revision>
  <cp:lastPrinted>2014-09-23T14:12:00Z</cp:lastPrinted>
  <dcterms:created xsi:type="dcterms:W3CDTF">2014-10-20T16:36:00Z</dcterms:created>
  <dcterms:modified xsi:type="dcterms:W3CDTF">2015-01-14T13:19:00Z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0x010100D8894B8F1C5A004492295FA374BDE4910068E8B60FD9FDED409DCFEE5C555EA250</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