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8F8D1" w14:textId="54CDB279" w:rsidR="0009667A" w:rsidRPr="00AB335B" w:rsidRDefault="0009667A" w:rsidP="005D17A0">
      <w:pPr>
        <w:tabs>
          <w:tab w:val="left" w:pos="360"/>
        </w:tabs>
        <w:jc w:val="center"/>
        <w:rPr>
          <w:b/>
          <w:i/>
        </w:rPr>
      </w:pPr>
      <w:r w:rsidRPr="00AB335B">
        <w:rPr>
          <w:b/>
          <w:i/>
        </w:rPr>
        <w:t>SUPPORTING STATEMENT</w:t>
      </w:r>
    </w:p>
    <w:p w14:paraId="10EE6051" w14:textId="77777777" w:rsidR="0009667A" w:rsidRPr="00AB335B" w:rsidRDefault="0009667A" w:rsidP="0071464C">
      <w:pPr>
        <w:tabs>
          <w:tab w:val="left" w:pos="360"/>
        </w:tabs>
        <w:spacing w:after="0"/>
        <w:jc w:val="center"/>
        <w:rPr>
          <w:b/>
        </w:rPr>
      </w:pPr>
      <w:r w:rsidRPr="00AB335B">
        <w:rPr>
          <w:b/>
        </w:rPr>
        <w:t>For</w:t>
      </w:r>
    </w:p>
    <w:p w14:paraId="23F1B69B" w14:textId="77777777" w:rsidR="0009667A" w:rsidRPr="00AB335B" w:rsidRDefault="0009667A" w:rsidP="0071464C">
      <w:pPr>
        <w:tabs>
          <w:tab w:val="left" w:pos="360"/>
        </w:tabs>
        <w:jc w:val="center"/>
        <w:rPr>
          <w:b/>
        </w:rPr>
      </w:pPr>
      <w:r w:rsidRPr="00AB335B">
        <w:rPr>
          <w:b/>
        </w:rPr>
        <w:t>Paperwork Reduction Act Submission</w:t>
      </w:r>
    </w:p>
    <w:p w14:paraId="0AF70E1C" w14:textId="12C404F9" w:rsidR="0009667A" w:rsidRPr="00AB335B" w:rsidRDefault="0009667A" w:rsidP="0071464C">
      <w:pPr>
        <w:jc w:val="center"/>
        <w:rPr>
          <w:b/>
        </w:rPr>
      </w:pPr>
    </w:p>
    <w:p w14:paraId="42E50BAF" w14:textId="77777777" w:rsidR="0009667A" w:rsidRPr="00AB335B" w:rsidRDefault="00151358" w:rsidP="0071464C">
      <w:pPr>
        <w:jc w:val="center"/>
        <w:rPr>
          <w:b/>
        </w:rPr>
      </w:pPr>
      <w:r w:rsidRPr="00AB335B">
        <w:rPr>
          <w:b/>
        </w:rPr>
        <w:t>National Assessment of the Social Innovation Fund (SIF)</w:t>
      </w:r>
    </w:p>
    <w:p w14:paraId="67FE054C" w14:textId="77777777" w:rsidR="0009667A" w:rsidRPr="00AB335B" w:rsidRDefault="0009667A" w:rsidP="0071464C">
      <w:pPr>
        <w:tabs>
          <w:tab w:val="left" w:pos="360"/>
        </w:tabs>
        <w:jc w:val="center"/>
        <w:rPr>
          <w:b/>
        </w:rPr>
      </w:pPr>
    </w:p>
    <w:p w14:paraId="171E34D1" w14:textId="77777777" w:rsidR="0009667A" w:rsidRPr="00AB335B" w:rsidRDefault="0009667A" w:rsidP="0071464C">
      <w:pPr>
        <w:tabs>
          <w:tab w:val="left" w:pos="360"/>
        </w:tabs>
        <w:jc w:val="center"/>
        <w:rPr>
          <w:b/>
        </w:rPr>
      </w:pPr>
    </w:p>
    <w:p w14:paraId="7CDCE13B" w14:textId="77777777" w:rsidR="0009667A" w:rsidRPr="00AB335B" w:rsidRDefault="0009667A" w:rsidP="0071464C">
      <w:pPr>
        <w:tabs>
          <w:tab w:val="left" w:pos="360"/>
        </w:tabs>
        <w:jc w:val="center"/>
        <w:rPr>
          <w:b/>
        </w:rPr>
      </w:pPr>
    </w:p>
    <w:p w14:paraId="40B99430" w14:textId="77777777" w:rsidR="0009667A" w:rsidRPr="00AB335B" w:rsidRDefault="0009667A" w:rsidP="0071464C">
      <w:pPr>
        <w:tabs>
          <w:tab w:val="left" w:pos="360"/>
        </w:tabs>
        <w:jc w:val="center"/>
        <w:rPr>
          <w:b/>
        </w:rPr>
      </w:pPr>
    </w:p>
    <w:p w14:paraId="2A76C3BD" w14:textId="77777777" w:rsidR="0009667A" w:rsidRPr="00AB335B" w:rsidRDefault="0009667A" w:rsidP="0071464C">
      <w:pPr>
        <w:tabs>
          <w:tab w:val="left" w:pos="360"/>
        </w:tabs>
        <w:jc w:val="center"/>
        <w:rPr>
          <w:b/>
        </w:rPr>
      </w:pPr>
    </w:p>
    <w:p w14:paraId="293FFC62" w14:textId="77777777" w:rsidR="0009667A" w:rsidRPr="00AB335B" w:rsidRDefault="0009667A" w:rsidP="0071464C">
      <w:pPr>
        <w:tabs>
          <w:tab w:val="left" w:pos="360"/>
        </w:tabs>
        <w:jc w:val="center"/>
        <w:rPr>
          <w:b/>
        </w:rPr>
      </w:pPr>
    </w:p>
    <w:p w14:paraId="16C20376" w14:textId="77777777" w:rsidR="0009667A" w:rsidRPr="00AB335B" w:rsidRDefault="0009667A" w:rsidP="0071464C">
      <w:pPr>
        <w:tabs>
          <w:tab w:val="left" w:pos="360"/>
        </w:tabs>
        <w:jc w:val="center"/>
        <w:rPr>
          <w:b/>
        </w:rPr>
      </w:pPr>
    </w:p>
    <w:p w14:paraId="2C0B80C3" w14:textId="77777777" w:rsidR="0009667A" w:rsidRPr="00AB335B" w:rsidRDefault="005C37E8" w:rsidP="0071464C">
      <w:pPr>
        <w:tabs>
          <w:tab w:val="left" w:pos="360"/>
        </w:tabs>
        <w:jc w:val="center"/>
        <w:rPr>
          <w:b/>
        </w:rPr>
      </w:pPr>
      <w:r w:rsidRPr="00AB335B">
        <w:rPr>
          <w:b/>
        </w:rPr>
        <w:t xml:space="preserve">Part </w:t>
      </w:r>
      <w:r w:rsidR="009E66DF" w:rsidRPr="00AB335B">
        <w:rPr>
          <w:b/>
        </w:rPr>
        <w:t>B</w:t>
      </w:r>
      <w:r w:rsidR="003C4D40" w:rsidRPr="00AB335B">
        <w:rPr>
          <w:b/>
        </w:rPr>
        <w:t xml:space="preserve">. </w:t>
      </w:r>
      <w:r w:rsidR="009D74F0" w:rsidRPr="00AB335B">
        <w:rPr>
          <w:b/>
        </w:rPr>
        <w:t xml:space="preserve">Collection of </w:t>
      </w:r>
      <w:r w:rsidR="000E5C4C" w:rsidRPr="00AB335B">
        <w:rPr>
          <w:b/>
        </w:rPr>
        <w:t>Information</w:t>
      </w:r>
      <w:r w:rsidR="009D74F0" w:rsidRPr="00AB335B">
        <w:rPr>
          <w:b/>
        </w:rPr>
        <w:t xml:space="preserve"> Employing Statistical Methods</w:t>
      </w:r>
    </w:p>
    <w:p w14:paraId="505789D6" w14:textId="77777777" w:rsidR="0009667A" w:rsidRPr="00AB335B" w:rsidRDefault="0009667A" w:rsidP="0071464C">
      <w:pPr>
        <w:tabs>
          <w:tab w:val="left" w:pos="360"/>
        </w:tabs>
        <w:jc w:val="center"/>
        <w:rPr>
          <w:b/>
        </w:rPr>
      </w:pPr>
    </w:p>
    <w:p w14:paraId="494FBE25" w14:textId="77777777" w:rsidR="0009667A" w:rsidRPr="00AB335B" w:rsidRDefault="0009667A" w:rsidP="0071464C">
      <w:pPr>
        <w:tabs>
          <w:tab w:val="left" w:pos="360"/>
        </w:tabs>
        <w:jc w:val="center"/>
        <w:rPr>
          <w:b/>
        </w:rPr>
      </w:pPr>
    </w:p>
    <w:p w14:paraId="133E5E65" w14:textId="77777777" w:rsidR="0009667A" w:rsidRPr="00AB335B" w:rsidRDefault="0009667A" w:rsidP="0071464C">
      <w:pPr>
        <w:tabs>
          <w:tab w:val="left" w:pos="360"/>
        </w:tabs>
        <w:jc w:val="center"/>
        <w:rPr>
          <w:b/>
        </w:rPr>
      </w:pPr>
    </w:p>
    <w:p w14:paraId="5AB81112" w14:textId="77777777" w:rsidR="0009667A" w:rsidRPr="00AB335B" w:rsidRDefault="0009667A" w:rsidP="0071464C">
      <w:pPr>
        <w:tabs>
          <w:tab w:val="left" w:pos="360"/>
        </w:tabs>
        <w:jc w:val="center"/>
        <w:rPr>
          <w:b/>
        </w:rPr>
      </w:pPr>
    </w:p>
    <w:p w14:paraId="6273CB36" w14:textId="77777777" w:rsidR="0009667A" w:rsidRPr="00AB335B" w:rsidRDefault="0009667A" w:rsidP="0071464C">
      <w:pPr>
        <w:tabs>
          <w:tab w:val="left" w:pos="360"/>
        </w:tabs>
        <w:jc w:val="center"/>
        <w:rPr>
          <w:b/>
        </w:rPr>
      </w:pPr>
    </w:p>
    <w:p w14:paraId="0F47B122" w14:textId="77777777" w:rsidR="0009667A" w:rsidRPr="00AB335B" w:rsidRDefault="0009667A" w:rsidP="0071464C">
      <w:pPr>
        <w:tabs>
          <w:tab w:val="left" w:pos="360"/>
        </w:tabs>
        <w:jc w:val="center"/>
        <w:rPr>
          <w:b/>
        </w:rPr>
      </w:pPr>
    </w:p>
    <w:p w14:paraId="4C632903" w14:textId="77777777" w:rsidR="0009667A" w:rsidRPr="00AB335B" w:rsidRDefault="0009667A" w:rsidP="0071464C">
      <w:pPr>
        <w:tabs>
          <w:tab w:val="left" w:pos="360"/>
        </w:tabs>
        <w:jc w:val="center"/>
        <w:rPr>
          <w:b/>
        </w:rPr>
      </w:pPr>
    </w:p>
    <w:p w14:paraId="132932C2" w14:textId="77777777" w:rsidR="0009667A" w:rsidRPr="00AB335B" w:rsidRDefault="0009667A" w:rsidP="0071464C">
      <w:pPr>
        <w:tabs>
          <w:tab w:val="left" w:pos="360"/>
        </w:tabs>
        <w:jc w:val="center"/>
        <w:rPr>
          <w:b/>
        </w:rPr>
      </w:pPr>
    </w:p>
    <w:p w14:paraId="2E8CE7B6" w14:textId="04CF49FF" w:rsidR="0009667A" w:rsidRPr="00AB335B" w:rsidRDefault="0009667A" w:rsidP="0071464C">
      <w:pPr>
        <w:tabs>
          <w:tab w:val="left" w:pos="360"/>
        </w:tabs>
        <w:jc w:val="center"/>
        <w:rPr>
          <w:b/>
        </w:rPr>
      </w:pPr>
      <w:r w:rsidRPr="00AB335B">
        <w:rPr>
          <w:b/>
        </w:rPr>
        <w:t>Submitted by:</w:t>
      </w:r>
    </w:p>
    <w:p w14:paraId="6EA20389" w14:textId="77777777" w:rsidR="0009667A" w:rsidRPr="00AB335B" w:rsidRDefault="0009667A" w:rsidP="0071464C">
      <w:pPr>
        <w:tabs>
          <w:tab w:val="left" w:pos="360"/>
        </w:tabs>
        <w:spacing w:after="0"/>
        <w:jc w:val="center"/>
        <w:rPr>
          <w:b/>
        </w:rPr>
      </w:pPr>
      <w:r w:rsidRPr="00AB335B">
        <w:rPr>
          <w:b/>
        </w:rPr>
        <w:t>Corporation for National &amp; Community Service</w:t>
      </w:r>
    </w:p>
    <w:p w14:paraId="586E977A" w14:textId="77777777" w:rsidR="0009667A" w:rsidRPr="00AB335B" w:rsidRDefault="0009667A" w:rsidP="0071464C">
      <w:pPr>
        <w:tabs>
          <w:tab w:val="left" w:pos="360"/>
        </w:tabs>
        <w:spacing w:after="0"/>
        <w:jc w:val="center"/>
        <w:rPr>
          <w:b/>
        </w:rPr>
      </w:pPr>
      <w:r w:rsidRPr="00AB335B">
        <w:rPr>
          <w:b/>
        </w:rPr>
        <w:t>1201 New York Avenue, NW</w:t>
      </w:r>
      <w:r w:rsidRPr="00AB335B">
        <w:rPr>
          <w:b/>
        </w:rPr>
        <w:br/>
        <w:t>Washington, DC 20525</w:t>
      </w:r>
    </w:p>
    <w:p w14:paraId="25B61523" w14:textId="77777777" w:rsidR="005C37E8" w:rsidRPr="00AB335B" w:rsidRDefault="005C37E8" w:rsidP="0071464C">
      <w:pPr>
        <w:tabs>
          <w:tab w:val="left" w:pos="360"/>
        </w:tabs>
        <w:spacing w:after="0"/>
        <w:jc w:val="center"/>
        <w:rPr>
          <w:b/>
        </w:rPr>
      </w:pPr>
    </w:p>
    <w:p w14:paraId="5555B62E" w14:textId="77777777" w:rsidR="0009667A" w:rsidRPr="00AB335B" w:rsidRDefault="0009667A" w:rsidP="0071464C">
      <w:pPr>
        <w:tabs>
          <w:tab w:val="left" w:pos="360"/>
        </w:tabs>
        <w:jc w:val="center"/>
        <w:rPr>
          <w:b/>
        </w:rPr>
      </w:pPr>
    </w:p>
    <w:p w14:paraId="543AF414" w14:textId="77777777" w:rsidR="0009667A" w:rsidRPr="00AB335B" w:rsidRDefault="0009667A" w:rsidP="0071464C">
      <w:pPr>
        <w:tabs>
          <w:tab w:val="left" w:pos="360"/>
        </w:tabs>
        <w:jc w:val="center"/>
        <w:rPr>
          <w:b/>
          <w:i/>
        </w:rPr>
      </w:pPr>
    </w:p>
    <w:p w14:paraId="74B27649" w14:textId="77777777" w:rsidR="0009667A" w:rsidRPr="00AB335B" w:rsidRDefault="0009667A" w:rsidP="0071464C">
      <w:pPr>
        <w:tabs>
          <w:tab w:val="left" w:pos="360"/>
        </w:tabs>
        <w:jc w:val="center"/>
        <w:rPr>
          <w:b/>
        </w:rPr>
      </w:pPr>
    </w:p>
    <w:p w14:paraId="7D70B23F" w14:textId="3401DF5D" w:rsidR="0009667A" w:rsidRPr="00AB335B" w:rsidRDefault="00807313" w:rsidP="0071464C">
      <w:pPr>
        <w:jc w:val="center"/>
        <w:rPr>
          <w:b/>
        </w:rPr>
      </w:pPr>
      <w:r>
        <w:rPr>
          <w:b/>
        </w:rPr>
        <w:t>April 16</w:t>
      </w:r>
      <w:bookmarkStart w:id="0" w:name="_GoBack"/>
      <w:bookmarkEnd w:id="0"/>
      <w:r w:rsidR="00151358" w:rsidRPr="00AB335B">
        <w:rPr>
          <w:b/>
        </w:rPr>
        <w:t xml:space="preserve">, </w:t>
      </w:r>
      <w:r w:rsidR="00B4202D" w:rsidRPr="00AB335B">
        <w:rPr>
          <w:b/>
        </w:rPr>
        <w:t>201</w:t>
      </w:r>
      <w:r w:rsidR="00B4202D">
        <w:rPr>
          <w:b/>
        </w:rPr>
        <w:t>5</w:t>
      </w:r>
    </w:p>
    <w:p w14:paraId="12029A26" w14:textId="77777777" w:rsidR="00665787" w:rsidRPr="009349D0" w:rsidRDefault="00665787" w:rsidP="00665787">
      <w:pPr>
        <w:rPr>
          <w:b/>
        </w:rPr>
      </w:pPr>
    </w:p>
    <w:p w14:paraId="67731218" w14:textId="77777777" w:rsidR="0009667A" w:rsidRPr="009349D0" w:rsidRDefault="0009667A" w:rsidP="0071464C">
      <w:pPr>
        <w:spacing w:after="200"/>
        <w:rPr>
          <w:b/>
          <w:highlight w:val="yellow"/>
        </w:rPr>
      </w:pPr>
      <w:r w:rsidRPr="009349D0">
        <w:rPr>
          <w:b/>
          <w:highlight w:val="yellow"/>
        </w:rPr>
        <w:br w:type="page"/>
      </w:r>
    </w:p>
    <w:sdt>
      <w:sdtPr>
        <w:rPr>
          <w:rFonts w:ascii="Times New Roman" w:eastAsia="Times New Roman" w:hAnsi="Times New Roman" w:cs="Times New Roman"/>
          <w:color w:val="auto"/>
          <w:sz w:val="24"/>
          <w:szCs w:val="24"/>
        </w:rPr>
        <w:id w:val="615265439"/>
        <w:docPartObj>
          <w:docPartGallery w:val="Table of Contents"/>
          <w:docPartUnique/>
        </w:docPartObj>
      </w:sdtPr>
      <w:sdtEndPr>
        <w:rPr>
          <w:b/>
          <w:bCs/>
          <w:noProof/>
        </w:rPr>
      </w:sdtEndPr>
      <w:sdtContent>
        <w:p w14:paraId="4A60D8E4" w14:textId="43BED17B" w:rsidR="00E672B2" w:rsidRDefault="00E672B2">
          <w:pPr>
            <w:pStyle w:val="TOCHeading"/>
          </w:pPr>
          <w:r>
            <w:t>Contents</w:t>
          </w:r>
        </w:p>
        <w:p w14:paraId="49E08505" w14:textId="77777777" w:rsidR="00E672B2" w:rsidRDefault="00E672B2">
          <w:pPr>
            <w:pStyle w:val="TOC1"/>
            <w:tabs>
              <w:tab w:val="right" w:leader="dot" w:pos="9350"/>
            </w:tabs>
            <w:rPr>
              <w:noProof/>
            </w:rPr>
          </w:pPr>
          <w:r>
            <w:fldChar w:fldCharType="begin"/>
          </w:r>
          <w:r>
            <w:instrText xml:space="preserve"> TOC \o "1-3" \h \z \u </w:instrText>
          </w:r>
          <w:r>
            <w:fldChar w:fldCharType="separate"/>
          </w:r>
          <w:hyperlink w:anchor="_Toc406667589" w:history="1">
            <w:r w:rsidRPr="0037137B">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_Toc406667589 \h </w:instrText>
            </w:r>
            <w:r>
              <w:rPr>
                <w:noProof/>
                <w:webHidden/>
              </w:rPr>
            </w:r>
            <w:r>
              <w:rPr>
                <w:noProof/>
                <w:webHidden/>
              </w:rPr>
              <w:fldChar w:fldCharType="separate"/>
            </w:r>
            <w:r w:rsidR="00BC208B">
              <w:rPr>
                <w:noProof/>
                <w:webHidden/>
              </w:rPr>
              <w:t>3</w:t>
            </w:r>
            <w:r>
              <w:rPr>
                <w:noProof/>
                <w:webHidden/>
              </w:rPr>
              <w:fldChar w:fldCharType="end"/>
            </w:r>
          </w:hyperlink>
        </w:p>
        <w:p w14:paraId="455BF37F" w14:textId="77777777" w:rsidR="00E672B2" w:rsidRDefault="00E0761F">
          <w:pPr>
            <w:pStyle w:val="TOC2"/>
            <w:tabs>
              <w:tab w:val="right" w:leader="dot" w:pos="9350"/>
            </w:tabs>
            <w:rPr>
              <w:noProof/>
            </w:rPr>
          </w:pPr>
          <w:hyperlink w:anchor="_Toc406667590" w:history="1">
            <w:r w:rsidR="00E672B2" w:rsidRPr="0037137B">
              <w:rPr>
                <w:rStyle w:val="Hyperlink"/>
                <w:noProof/>
              </w:rPr>
              <w:t>B1. Respondent Universe and Sampling Methods</w:t>
            </w:r>
            <w:r w:rsidR="00E672B2">
              <w:rPr>
                <w:noProof/>
                <w:webHidden/>
              </w:rPr>
              <w:tab/>
            </w:r>
            <w:r w:rsidR="00E672B2">
              <w:rPr>
                <w:noProof/>
                <w:webHidden/>
              </w:rPr>
              <w:fldChar w:fldCharType="begin"/>
            </w:r>
            <w:r w:rsidR="00E672B2">
              <w:rPr>
                <w:noProof/>
                <w:webHidden/>
              </w:rPr>
              <w:instrText xml:space="preserve"> PAGEREF _Toc406667590 \h </w:instrText>
            </w:r>
            <w:r w:rsidR="00E672B2">
              <w:rPr>
                <w:noProof/>
                <w:webHidden/>
              </w:rPr>
            </w:r>
            <w:r w:rsidR="00E672B2">
              <w:rPr>
                <w:noProof/>
                <w:webHidden/>
              </w:rPr>
              <w:fldChar w:fldCharType="separate"/>
            </w:r>
            <w:r w:rsidR="00BC208B">
              <w:rPr>
                <w:noProof/>
                <w:webHidden/>
              </w:rPr>
              <w:t>3</w:t>
            </w:r>
            <w:r w:rsidR="00E672B2">
              <w:rPr>
                <w:noProof/>
                <w:webHidden/>
              </w:rPr>
              <w:fldChar w:fldCharType="end"/>
            </w:r>
          </w:hyperlink>
        </w:p>
        <w:p w14:paraId="73993171" w14:textId="77777777" w:rsidR="00E672B2" w:rsidRDefault="00E0761F">
          <w:pPr>
            <w:pStyle w:val="TOC2"/>
            <w:tabs>
              <w:tab w:val="right" w:leader="dot" w:pos="9350"/>
            </w:tabs>
            <w:rPr>
              <w:noProof/>
            </w:rPr>
          </w:pPr>
          <w:hyperlink w:anchor="_Toc406667591" w:history="1">
            <w:r w:rsidR="00E672B2" w:rsidRPr="0037137B">
              <w:rPr>
                <w:rStyle w:val="Hyperlink"/>
                <w:noProof/>
              </w:rPr>
              <w:t>B2. Procedures for the Collection of Information</w:t>
            </w:r>
            <w:r w:rsidR="00E672B2">
              <w:rPr>
                <w:noProof/>
                <w:webHidden/>
              </w:rPr>
              <w:tab/>
            </w:r>
            <w:r w:rsidR="00E672B2">
              <w:rPr>
                <w:noProof/>
                <w:webHidden/>
              </w:rPr>
              <w:fldChar w:fldCharType="begin"/>
            </w:r>
            <w:r w:rsidR="00E672B2">
              <w:rPr>
                <w:noProof/>
                <w:webHidden/>
              </w:rPr>
              <w:instrText xml:space="preserve"> PAGEREF _Toc406667591 \h </w:instrText>
            </w:r>
            <w:r w:rsidR="00E672B2">
              <w:rPr>
                <w:noProof/>
                <w:webHidden/>
              </w:rPr>
            </w:r>
            <w:r w:rsidR="00E672B2">
              <w:rPr>
                <w:noProof/>
                <w:webHidden/>
              </w:rPr>
              <w:fldChar w:fldCharType="separate"/>
            </w:r>
            <w:r w:rsidR="00BC208B">
              <w:rPr>
                <w:noProof/>
                <w:webHidden/>
              </w:rPr>
              <w:t>7</w:t>
            </w:r>
            <w:r w:rsidR="00E672B2">
              <w:rPr>
                <w:noProof/>
                <w:webHidden/>
              </w:rPr>
              <w:fldChar w:fldCharType="end"/>
            </w:r>
          </w:hyperlink>
        </w:p>
        <w:p w14:paraId="570AA1E1" w14:textId="756308C1" w:rsidR="00E672B2" w:rsidRDefault="00E0761F">
          <w:pPr>
            <w:pStyle w:val="TOC2"/>
            <w:tabs>
              <w:tab w:val="right" w:leader="dot" w:pos="9350"/>
            </w:tabs>
            <w:rPr>
              <w:noProof/>
            </w:rPr>
          </w:pPr>
          <w:hyperlink w:anchor="_Toc406667592" w:history="1">
            <w:r w:rsidR="00E672B2" w:rsidRPr="0037137B">
              <w:rPr>
                <w:rStyle w:val="Hyperlink"/>
                <w:noProof/>
              </w:rPr>
              <w:t>B3. Methods to Maximize Response Rates and Deal with Issues of Non-Response</w:t>
            </w:r>
            <w:r w:rsidR="00E672B2">
              <w:rPr>
                <w:noProof/>
                <w:webHidden/>
              </w:rPr>
              <w:tab/>
            </w:r>
            <w:r w:rsidR="00E672B2">
              <w:rPr>
                <w:noProof/>
                <w:webHidden/>
              </w:rPr>
              <w:fldChar w:fldCharType="begin"/>
            </w:r>
            <w:r w:rsidR="00E672B2">
              <w:rPr>
                <w:noProof/>
                <w:webHidden/>
              </w:rPr>
              <w:instrText xml:space="preserve"> PAGEREF _Toc406667592 \h </w:instrText>
            </w:r>
            <w:r w:rsidR="00E672B2">
              <w:rPr>
                <w:noProof/>
                <w:webHidden/>
              </w:rPr>
            </w:r>
            <w:r w:rsidR="00E672B2">
              <w:rPr>
                <w:noProof/>
                <w:webHidden/>
              </w:rPr>
              <w:fldChar w:fldCharType="separate"/>
            </w:r>
            <w:r w:rsidR="00BC208B">
              <w:rPr>
                <w:noProof/>
                <w:webHidden/>
              </w:rPr>
              <w:t>10</w:t>
            </w:r>
            <w:r w:rsidR="00E672B2">
              <w:rPr>
                <w:noProof/>
                <w:webHidden/>
              </w:rPr>
              <w:fldChar w:fldCharType="end"/>
            </w:r>
          </w:hyperlink>
        </w:p>
        <w:p w14:paraId="4DF108E2" w14:textId="77777777" w:rsidR="00E672B2" w:rsidRDefault="00E0761F">
          <w:pPr>
            <w:pStyle w:val="TOC2"/>
            <w:tabs>
              <w:tab w:val="right" w:leader="dot" w:pos="9350"/>
            </w:tabs>
            <w:rPr>
              <w:noProof/>
            </w:rPr>
          </w:pPr>
          <w:hyperlink w:anchor="_Toc406667593" w:history="1">
            <w:r w:rsidR="00E672B2" w:rsidRPr="0037137B">
              <w:rPr>
                <w:rStyle w:val="Hyperlink"/>
                <w:noProof/>
              </w:rPr>
              <w:t>B4. Tests of Procedures or Methods to Be Used</w:t>
            </w:r>
            <w:r w:rsidR="00E672B2">
              <w:rPr>
                <w:noProof/>
                <w:webHidden/>
              </w:rPr>
              <w:tab/>
            </w:r>
            <w:r w:rsidR="00E672B2">
              <w:rPr>
                <w:noProof/>
                <w:webHidden/>
              </w:rPr>
              <w:fldChar w:fldCharType="begin"/>
            </w:r>
            <w:r w:rsidR="00E672B2">
              <w:rPr>
                <w:noProof/>
                <w:webHidden/>
              </w:rPr>
              <w:instrText xml:space="preserve"> PAGEREF _Toc406667593 \h </w:instrText>
            </w:r>
            <w:r w:rsidR="00E672B2">
              <w:rPr>
                <w:noProof/>
                <w:webHidden/>
              </w:rPr>
            </w:r>
            <w:r w:rsidR="00E672B2">
              <w:rPr>
                <w:noProof/>
                <w:webHidden/>
              </w:rPr>
              <w:fldChar w:fldCharType="separate"/>
            </w:r>
            <w:r w:rsidR="00BC208B">
              <w:rPr>
                <w:noProof/>
                <w:webHidden/>
              </w:rPr>
              <w:t>11</w:t>
            </w:r>
            <w:r w:rsidR="00E672B2">
              <w:rPr>
                <w:noProof/>
                <w:webHidden/>
              </w:rPr>
              <w:fldChar w:fldCharType="end"/>
            </w:r>
          </w:hyperlink>
        </w:p>
        <w:p w14:paraId="32EE9F44" w14:textId="77777777" w:rsidR="00E672B2" w:rsidRDefault="00E0761F">
          <w:pPr>
            <w:pStyle w:val="TOC2"/>
            <w:tabs>
              <w:tab w:val="right" w:leader="dot" w:pos="9350"/>
            </w:tabs>
            <w:rPr>
              <w:noProof/>
            </w:rPr>
          </w:pPr>
          <w:hyperlink w:anchor="_Toc406667594" w:history="1">
            <w:r w:rsidR="00E672B2" w:rsidRPr="0037137B">
              <w:rPr>
                <w:rStyle w:val="Hyperlink"/>
                <w:noProof/>
              </w:rPr>
              <w:t>B5. Individuals Consulted on Statistical Aspects of the Design and Organizations/Persons Collecting and Analyzing the Data</w:t>
            </w:r>
            <w:r w:rsidR="00E672B2">
              <w:rPr>
                <w:noProof/>
                <w:webHidden/>
              </w:rPr>
              <w:tab/>
            </w:r>
            <w:r w:rsidR="00E672B2">
              <w:rPr>
                <w:noProof/>
                <w:webHidden/>
              </w:rPr>
              <w:fldChar w:fldCharType="begin"/>
            </w:r>
            <w:r w:rsidR="00E672B2">
              <w:rPr>
                <w:noProof/>
                <w:webHidden/>
              </w:rPr>
              <w:instrText xml:space="preserve"> PAGEREF _Toc406667594 \h </w:instrText>
            </w:r>
            <w:r w:rsidR="00E672B2">
              <w:rPr>
                <w:noProof/>
                <w:webHidden/>
              </w:rPr>
            </w:r>
            <w:r w:rsidR="00E672B2">
              <w:rPr>
                <w:noProof/>
                <w:webHidden/>
              </w:rPr>
              <w:fldChar w:fldCharType="separate"/>
            </w:r>
            <w:r w:rsidR="00BC208B">
              <w:rPr>
                <w:noProof/>
                <w:webHidden/>
              </w:rPr>
              <w:t>14</w:t>
            </w:r>
            <w:r w:rsidR="00E672B2">
              <w:rPr>
                <w:noProof/>
                <w:webHidden/>
              </w:rPr>
              <w:fldChar w:fldCharType="end"/>
            </w:r>
          </w:hyperlink>
        </w:p>
        <w:p w14:paraId="0760D364" w14:textId="77777777" w:rsidR="00E672B2" w:rsidRDefault="00E0761F">
          <w:pPr>
            <w:pStyle w:val="TOC1"/>
            <w:tabs>
              <w:tab w:val="right" w:leader="dot" w:pos="9350"/>
            </w:tabs>
            <w:rPr>
              <w:noProof/>
            </w:rPr>
          </w:pPr>
          <w:hyperlink w:anchor="_Toc406667595" w:history="1">
            <w:r w:rsidR="00E672B2" w:rsidRPr="0037137B">
              <w:rPr>
                <w:rStyle w:val="Hyperlink"/>
                <w:noProof/>
              </w:rPr>
              <w:t>References</w:t>
            </w:r>
            <w:r w:rsidR="00E672B2">
              <w:rPr>
                <w:noProof/>
                <w:webHidden/>
              </w:rPr>
              <w:tab/>
            </w:r>
            <w:r w:rsidR="00E672B2">
              <w:rPr>
                <w:noProof/>
                <w:webHidden/>
              </w:rPr>
              <w:fldChar w:fldCharType="begin"/>
            </w:r>
            <w:r w:rsidR="00E672B2">
              <w:rPr>
                <w:noProof/>
                <w:webHidden/>
              </w:rPr>
              <w:instrText xml:space="preserve"> PAGEREF _Toc406667595 \h </w:instrText>
            </w:r>
            <w:r w:rsidR="00E672B2">
              <w:rPr>
                <w:noProof/>
                <w:webHidden/>
              </w:rPr>
            </w:r>
            <w:r w:rsidR="00E672B2">
              <w:rPr>
                <w:noProof/>
                <w:webHidden/>
              </w:rPr>
              <w:fldChar w:fldCharType="separate"/>
            </w:r>
            <w:r w:rsidR="00BC208B">
              <w:rPr>
                <w:noProof/>
                <w:webHidden/>
              </w:rPr>
              <w:t>15</w:t>
            </w:r>
            <w:r w:rsidR="00E672B2">
              <w:rPr>
                <w:noProof/>
                <w:webHidden/>
              </w:rPr>
              <w:fldChar w:fldCharType="end"/>
            </w:r>
          </w:hyperlink>
        </w:p>
        <w:p w14:paraId="006D7A0D" w14:textId="289A5515" w:rsidR="00E672B2" w:rsidRDefault="00E672B2">
          <w:r>
            <w:rPr>
              <w:b/>
              <w:bCs/>
              <w:noProof/>
            </w:rPr>
            <w:fldChar w:fldCharType="end"/>
          </w:r>
        </w:p>
      </w:sdtContent>
    </w:sdt>
    <w:p w14:paraId="575B40FD" w14:textId="77777777" w:rsidR="00CA1F2C" w:rsidRDefault="00CA1F2C" w:rsidP="00CA1F2C">
      <w:pPr>
        <w:spacing w:after="200" w:line="276" w:lineRule="auto"/>
      </w:pPr>
      <w:r>
        <w:br w:type="page"/>
      </w:r>
    </w:p>
    <w:p w14:paraId="448A229F" w14:textId="04FF75EA" w:rsidR="00374D25" w:rsidRPr="00AB335B" w:rsidRDefault="00374D25" w:rsidP="0071464C">
      <w:pPr>
        <w:spacing w:after="240"/>
        <w:jc w:val="center"/>
        <w:rPr>
          <w:b/>
        </w:rPr>
      </w:pPr>
      <w:r w:rsidRPr="00AB335B">
        <w:rPr>
          <w:b/>
        </w:rPr>
        <w:lastRenderedPageBreak/>
        <w:t>Supporting Statement</w:t>
      </w:r>
    </w:p>
    <w:p w14:paraId="025F09ED" w14:textId="77777777" w:rsidR="00ED2BAC" w:rsidRPr="00AB335B" w:rsidRDefault="00ED2BAC" w:rsidP="00C5735F">
      <w:pPr>
        <w:pStyle w:val="Heading1"/>
      </w:pPr>
      <w:bookmarkStart w:id="1" w:name="_Toc406667589"/>
      <w:r w:rsidRPr="00AB335B">
        <w:t>Part B. C</w:t>
      </w:r>
      <w:r w:rsidR="00F443DA" w:rsidRPr="00AB335B">
        <w:t>ollections of Information Employing Statistical Methods</w:t>
      </w:r>
      <w:bookmarkEnd w:id="1"/>
    </w:p>
    <w:p w14:paraId="130C8C9C" w14:textId="77777777" w:rsidR="001F2FCC" w:rsidRPr="00AB335B" w:rsidRDefault="00775E0D" w:rsidP="00C5735F">
      <w:pPr>
        <w:pStyle w:val="Heading2"/>
      </w:pPr>
      <w:bookmarkStart w:id="2" w:name="_Toc406667590"/>
      <w:proofErr w:type="spellStart"/>
      <w:r w:rsidRPr="00AB335B">
        <w:t>B1</w:t>
      </w:r>
      <w:proofErr w:type="spellEnd"/>
      <w:r w:rsidRPr="00AB335B">
        <w:t xml:space="preserve">. </w:t>
      </w:r>
      <w:r w:rsidR="00ED2BAC" w:rsidRPr="00AB335B">
        <w:t>Respondent Universe and Sampling Methods</w:t>
      </w:r>
      <w:bookmarkEnd w:id="2"/>
    </w:p>
    <w:p w14:paraId="637B0966" w14:textId="7A6EC09D" w:rsidR="007805BF" w:rsidRPr="00AB335B" w:rsidRDefault="00ED2BAC" w:rsidP="0071464C">
      <w:pPr>
        <w:spacing w:after="240"/>
      </w:pPr>
      <w:r w:rsidRPr="00AB335B">
        <w:t>The</w:t>
      </w:r>
      <w:r w:rsidR="000B2506">
        <w:t xml:space="preserve"> </w:t>
      </w:r>
      <w:r w:rsidR="002B510A" w:rsidRPr="00AB335B">
        <w:t>SIF National Assessment</w:t>
      </w:r>
      <w:r w:rsidR="00006E97" w:rsidRPr="00AB335B">
        <w:t xml:space="preserve"> </w:t>
      </w:r>
      <w:r w:rsidR="002A218F" w:rsidRPr="00AB335B">
        <w:t>is designed to compare</w:t>
      </w:r>
      <w:r w:rsidR="008707DA" w:rsidRPr="00AB335B">
        <w:t xml:space="preserve"> the experience</w:t>
      </w:r>
      <w:r w:rsidR="00BA28A1" w:rsidRPr="00AB335B">
        <w:t xml:space="preserve"> of change in capacity and organizational behavior</w:t>
      </w:r>
      <w:r w:rsidR="008707DA" w:rsidRPr="00AB335B">
        <w:t xml:space="preserve"> of SIF grantees</w:t>
      </w:r>
      <w:r w:rsidR="00BA28A1" w:rsidRPr="00AB335B">
        <w:t xml:space="preserve"> before and after </w:t>
      </w:r>
      <w:r w:rsidR="001C27EE" w:rsidRPr="00AB335B">
        <w:t xml:space="preserve">SIF </w:t>
      </w:r>
      <w:r w:rsidR="00393CE6" w:rsidRPr="00AB335B">
        <w:t>funding to</w:t>
      </w:r>
      <w:r w:rsidR="008707DA" w:rsidRPr="00AB335B">
        <w:t xml:space="preserve"> </w:t>
      </w:r>
      <w:r w:rsidR="002A218F" w:rsidRPr="00AB335B">
        <w:t>the experiences</w:t>
      </w:r>
      <w:r w:rsidR="008707DA" w:rsidRPr="00AB335B">
        <w:t xml:space="preserve"> of two other nonprofit populations</w:t>
      </w:r>
      <w:r w:rsidR="00DE2B6B" w:rsidRPr="00AB335B">
        <w:t xml:space="preserve">. </w:t>
      </w:r>
      <w:r w:rsidR="00BA28A1" w:rsidRPr="00AB335B">
        <w:t>T</w:t>
      </w:r>
      <w:r w:rsidR="00006E97" w:rsidRPr="00AB335B">
        <w:t xml:space="preserve">he </w:t>
      </w:r>
      <w:r w:rsidRPr="00AB335B">
        <w:t>potential respondent universe</w:t>
      </w:r>
      <w:r w:rsidR="002A218F" w:rsidRPr="00AB335B">
        <w:t>s</w:t>
      </w:r>
      <w:r w:rsidRPr="00AB335B">
        <w:t xml:space="preserve"> for </w:t>
      </w:r>
      <w:r w:rsidR="001F2FCC" w:rsidRPr="00AB335B">
        <w:t>survey</w:t>
      </w:r>
      <w:r w:rsidRPr="00AB335B">
        <w:t xml:space="preserve"> data collection </w:t>
      </w:r>
      <w:r w:rsidR="002A218F" w:rsidRPr="00AB335B">
        <w:t xml:space="preserve">include </w:t>
      </w:r>
      <w:r w:rsidRPr="00AB335B">
        <w:t>current</w:t>
      </w:r>
      <w:r w:rsidR="007805BF" w:rsidRPr="00AB335B">
        <w:t xml:space="preserve"> SIF grantees</w:t>
      </w:r>
      <w:r w:rsidR="0063191D">
        <w:t xml:space="preserve"> (intermediaries)</w:t>
      </w:r>
      <w:r w:rsidR="007805BF" w:rsidRPr="00AB335B">
        <w:t xml:space="preserve">, non-funded grant applicants, and other </w:t>
      </w:r>
      <w:proofErr w:type="spellStart"/>
      <w:r w:rsidR="007805BF" w:rsidRPr="00AB335B">
        <w:t>grantmaking</w:t>
      </w:r>
      <w:proofErr w:type="spellEnd"/>
      <w:r w:rsidR="007805BF" w:rsidRPr="00AB335B">
        <w:t xml:space="preserve"> nonprofits.</w:t>
      </w:r>
      <w:r w:rsidR="00CF333F" w:rsidRPr="00AB335B">
        <w:t xml:space="preserve"> </w:t>
      </w:r>
      <w:bookmarkStart w:id="3" w:name="OLE_LINK1"/>
      <w:r w:rsidR="007639D7">
        <w:t xml:space="preserve">In addition to the survey, follow-up interviews will be conducted with SIF intermediaries to document the objective evidence they have to support their reports of organizational change.  </w:t>
      </w:r>
      <w:bookmarkEnd w:id="3"/>
      <w:r w:rsidR="00665787" w:rsidRPr="00AB335B">
        <w:t xml:space="preserve">The first round of the survey </w:t>
      </w:r>
      <w:r w:rsidR="0063191D">
        <w:t xml:space="preserve">(administered in 2015) </w:t>
      </w:r>
      <w:r w:rsidR="00665787" w:rsidRPr="00AB335B">
        <w:t>will collect data from all three populations on their experiences</w:t>
      </w:r>
      <w:r w:rsidR="0063191D">
        <w:t>/capacities</w:t>
      </w:r>
      <w:r w:rsidR="00665787" w:rsidRPr="00AB335B">
        <w:t xml:space="preserve"> in 2009 and 2014</w:t>
      </w:r>
      <w:r w:rsidR="0063191D">
        <w:t>, factors that contributed to change over that period, and related topics.</w:t>
      </w:r>
      <w:r w:rsidR="003375B0">
        <w:t xml:space="preserve"> </w:t>
      </w:r>
      <w:r w:rsidR="00665787" w:rsidRPr="00AB335B">
        <w:t xml:space="preserve">The second round of the survey </w:t>
      </w:r>
      <w:r w:rsidR="0063191D">
        <w:t xml:space="preserve">(administered in 2016) </w:t>
      </w:r>
      <w:r w:rsidR="00665787" w:rsidRPr="00AB335B">
        <w:t xml:space="preserve">will collect </w:t>
      </w:r>
      <w:r w:rsidR="0063191D">
        <w:t>information</w:t>
      </w:r>
      <w:r w:rsidR="00665787" w:rsidRPr="00AB335B">
        <w:t xml:space="preserve"> </w:t>
      </w:r>
      <w:r w:rsidR="0063191D">
        <w:t xml:space="preserve">from the </w:t>
      </w:r>
      <w:r w:rsidR="00784F2C">
        <w:t xml:space="preserve">2009-2014 </w:t>
      </w:r>
      <w:r w:rsidR="0063191D">
        <w:t xml:space="preserve">period reported in the first round of the survey to </w:t>
      </w:r>
      <w:r w:rsidR="00665787" w:rsidRPr="00AB335B">
        <w:t>2015</w:t>
      </w:r>
      <w:r w:rsidR="00784F2C">
        <w:t xml:space="preserve">. </w:t>
      </w:r>
      <w:r w:rsidR="0063191D">
        <w:t>This second survey round will be administered to all the SIF grantees (including both the 2010-2012 cohorts and the 2014 cohort) and the non-</w:t>
      </w:r>
      <w:r w:rsidR="00995E54">
        <w:t xml:space="preserve">funded </w:t>
      </w:r>
      <w:r w:rsidR="0063191D">
        <w:t>SIF applicants from the 2014 cohort.</w:t>
      </w:r>
      <w:r w:rsidR="003375B0">
        <w:t xml:space="preserve"> </w:t>
      </w:r>
    </w:p>
    <w:p w14:paraId="4982E1BC" w14:textId="486C13FD" w:rsidR="00CF333F" w:rsidRPr="00AB335B" w:rsidRDefault="00CF333F" w:rsidP="0071464C">
      <w:pPr>
        <w:spacing w:after="240"/>
        <w:rPr>
          <w:i/>
        </w:rPr>
      </w:pPr>
      <w:r w:rsidRPr="00AB335B">
        <w:rPr>
          <w:i/>
        </w:rPr>
        <w:t>Universe Definitions</w:t>
      </w:r>
    </w:p>
    <w:p w14:paraId="02247EE7" w14:textId="7EADE65A" w:rsidR="007805BF" w:rsidRPr="00AB335B" w:rsidRDefault="007805BF" w:rsidP="0071464C">
      <w:pPr>
        <w:pStyle w:val="ListParagraph"/>
        <w:numPr>
          <w:ilvl w:val="0"/>
          <w:numId w:val="15"/>
        </w:numPr>
        <w:spacing w:after="240"/>
      </w:pPr>
      <w:r w:rsidRPr="00AB335B">
        <w:rPr>
          <w:i/>
        </w:rPr>
        <w:t>SIF grantees</w:t>
      </w:r>
      <w:r w:rsidRPr="00AB335B">
        <w:t xml:space="preserve">: All of the </w:t>
      </w:r>
      <w:r w:rsidR="00590381" w:rsidRPr="00AB335B">
        <w:t xml:space="preserve">27 </w:t>
      </w:r>
      <w:r w:rsidRPr="00AB335B">
        <w:t>SIF grantees</w:t>
      </w:r>
      <w:r w:rsidR="00496116" w:rsidRPr="00AB335B">
        <w:t xml:space="preserve"> (intermediaries)</w:t>
      </w:r>
      <w:r w:rsidR="003375B0">
        <w:t xml:space="preserve"> that </w:t>
      </w:r>
      <w:r w:rsidRPr="00AB335B">
        <w:t>received SIF funding in 2010, 2011, 201</w:t>
      </w:r>
      <w:r w:rsidR="00AB2B36" w:rsidRPr="00AB335B">
        <w:t>2</w:t>
      </w:r>
      <w:r w:rsidR="00590381" w:rsidRPr="00AB335B">
        <w:t>, and 2014</w:t>
      </w:r>
      <w:r w:rsidRPr="00AB335B">
        <w:t xml:space="preserve"> will </w:t>
      </w:r>
      <w:r w:rsidR="00006E97" w:rsidRPr="00AB335B">
        <w:t xml:space="preserve">be included </w:t>
      </w:r>
      <w:r w:rsidRPr="00AB335B">
        <w:t xml:space="preserve">in </w:t>
      </w:r>
      <w:r w:rsidR="001F2FCC" w:rsidRPr="00AB335B">
        <w:t>the survey data collection</w:t>
      </w:r>
      <w:r w:rsidRPr="00AB335B">
        <w:t xml:space="preserve">. </w:t>
      </w:r>
      <w:r w:rsidR="00C95B5F" w:rsidRPr="00AB335B">
        <w:t xml:space="preserve">This universe is defined to include grantees </w:t>
      </w:r>
      <w:r w:rsidR="003375B0">
        <w:t>that</w:t>
      </w:r>
      <w:r w:rsidR="003375B0" w:rsidRPr="00AB335B">
        <w:t xml:space="preserve"> </w:t>
      </w:r>
      <w:r w:rsidR="00C95B5F" w:rsidRPr="00AB335B">
        <w:t xml:space="preserve">are retained in the program over the course of funding as well as those </w:t>
      </w:r>
      <w:r w:rsidR="003375B0">
        <w:t>that</w:t>
      </w:r>
      <w:r w:rsidR="003375B0" w:rsidRPr="00AB335B">
        <w:t xml:space="preserve"> </w:t>
      </w:r>
      <w:r w:rsidR="001C27EE" w:rsidRPr="00AB335B">
        <w:t xml:space="preserve">leave the program early or </w:t>
      </w:r>
      <w:r w:rsidR="003375B0">
        <w:t>that</w:t>
      </w:r>
      <w:r w:rsidR="003375B0" w:rsidRPr="00AB335B">
        <w:t xml:space="preserve"> </w:t>
      </w:r>
      <w:r w:rsidR="001C27EE" w:rsidRPr="00AB335B">
        <w:t>complete their term of participation in the program</w:t>
      </w:r>
      <w:r w:rsidR="00C95B5F" w:rsidRPr="00AB335B">
        <w:t>.</w:t>
      </w:r>
      <w:r w:rsidR="005D17A0" w:rsidRPr="00AB335B">
        <w:t xml:space="preserve"> </w:t>
      </w:r>
      <w:r w:rsidR="003375B0">
        <w:t>Of the 27</w:t>
      </w:r>
      <w:r w:rsidR="00496116" w:rsidRPr="00AB335B">
        <w:t xml:space="preserve"> </w:t>
      </w:r>
      <w:r w:rsidR="003375B0">
        <w:t xml:space="preserve">funded </w:t>
      </w:r>
      <w:r w:rsidR="00496116" w:rsidRPr="00AB335B">
        <w:t>SIF intermediaries</w:t>
      </w:r>
      <w:r w:rsidR="003375B0">
        <w:t xml:space="preserve">, </w:t>
      </w:r>
      <w:r w:rsidR="006E7836" w:rsidRPr="00AB335B">
        <w:t>20 were funded in 2010-2012 and 7 were funded in 2014.</w:t>
      </w:r>
    </w:p>
    <w:p w14:paraId="4D250629" w14:textId="77777777" w:rsidR="007805BF" w:rsidRPr="00AB335B" w:rsidRDefault="007805BF" w:rsidP="0071464C">
      <w:pPr>
        <w:pStyle w:val="ListParagraph"/>
        <w:spacing w:after="240"/>
      </w:pPr>
    </w:p>
    <w:p w14:paraId="5318478E" w14:textId="745A8263" w:rsidR="007B2C13" w:rsidRPr="00AB335B" w:rsidRDefault="007805BF" w:rsidP="006A55A4">
      <w:pPr>
        <w:pStyle w:val="ListParagraph"/>
        <w:numPr>
          <w:ilvl w:val="0"/>
          <w:numId w:val="15"/>
        </w:numPr>
      </w:pPr>
      <w:r w:rsidRPr="00AB335B">
        <w:rPr>
          <w:i/>
        </w:rPr>
        <w:t>Non-funded applicants</w:t>
      </w:r>
      <w:r w:rsidRPr="00AB335B">
        <w:t xml:space="preserve">: </w:t>
      </w:r>
      <w:r w:rsidR="00AB2B36" w:rsidRPr="00AB335B">
        <w:t>A</w:t>
      </w:r>
      <w:r w:rsidRPr="00AB335B">
        <w:t xml:space="preserve"> comparison of SIF grantees to non-funded applicants </w:t>
      </w:r>
      <w:r w:rsidR="003375B0">
        <w:t>with applications that</w:t>
      </w:r>
      <w:r w:rsidR="00465522" w:rsidRPr="00AB335B">
        <w:t xml:space="preserve"> </w:t>
      </w:r>
      <w:r w:rsidR="00006E97" w:rsidRPr="00AB335B">
        <w:t xml:space="preserve">were </w:t>
      </w:r>
      <w:r w:rsidR="003D56CE" w:rsidRPr="00AB335B">
        <w:t xml:space="preserve">determined to be compliant and were </w:t>
      </w:r>
      <w:r w:rsidRPr="00AB335B">
        <w:t xml:space="preserve">scored “Satisfactory” or above by CNCS (and its external reviewers) on both the program review and evaluation review will </w:t>
      </w:r>
      <w:r w:rsidR="009D74F0" w:rsidRPr="00AB335B">
        <w:t xml:space="preserve">provide </w:t>
      </w:r>
      <w:r w:rsidR="003D56CE" w:rsidRPr="00AB335B">
        <w:t>an important</w:t>
      </w:r>
      <w:r w:rsidR="009D74F0" w:rsidRPr="00AB335B">
        <w:t xml:space="preserve"> </w:t>
      </w:r>
      <w:r w:rsidRPr="00AB335B">
        <w:t>counterfactual for SIF</w:t>
      </w:r>
      <w:r w:rsidR="009D74F0" w:rsidRPr="00AB335B">
        <w:t xml:space="preserve"> grantee experience</w:t>
      </w:r>
      <w:r w:rsidRPr="00AB335B">
        <w:t xml:space="preserve">. Examining the performance of non-funded applicants relative to SIF grantees will control for motivation </w:t>
      </w:r>
      <w:r w:rsidR="000A7344">
        <w:t xml:space="preserve">(i.e. selection bias) </w:t>
      </w:r>
      <w:r w:rsidRPr="00AB335B">
        <w:t xml:space="preserve">to be in SIF. Given the </w:t>
      </w:r>
      <w:r w:rsidR="002A5097" w:rsidRPr="00AB335B">
        <w:t>rigorous</w:t>
      </w:r>
      <w:r w:rsidR="005D17A0" w:rsidRPr="00AB335B">
        <w:t xml:space="preserve"> </w:t>
      </w:r>
      <w:r w:rsidRPr="00AB335B">
        <w:t>SIF program requirements (e.g., 1-to-1 cash match, compliance with federal regulations,</w:t>
      </w:r>
      <w:r w:rsidR="002A5097" w:rsidRPr="00AB335B">
        <w:t xml:space="preserve"> high standards for evidence development,</w:t>
      </w:r>
      <w:r w:rsidRPr="00AB335B">
        <w:t xml:space="preserve"> etc.), it is appropriate to ensure that </w:t>
      </w:r>
      <w:r w:rsidR="00006E97" w:rsidRPr="00AB335B">
        <w:t>th</w:t>
      </w:r>
      <w:r w:rsidR="003D56CE" w:rsidRPr="00AB335B">
        <w:t>is</w:t>
      </w:r>
      <w:r w:rsidR="00006E97" w:rsidRPr="00AB335B">
        <w:t xml:space="preserve"> </w:t>
      </w:r>
      <w:r w:rsidRPr="00AB335B">
        <w:t xml:space="preserve">comparison group is limited to those organizations that were willing to comply with the </w:t>
      </w:r>
      <w:r w:rsidR="00465522" w:rsidRPr="00AB335B">
        <w:t>requirements of</w:t>
      </w:r>
      <w:r w:rsidRPr="00AB335B">
        <w:t xml:space="preserve"> the SIF program</w:t>
      </w:r>
      <w:r w:rsidR="009D74F0" w:rsidRPr="00AB335B">
        <w:t xml:space="preserve"> and that were assessed by CNCS to be compliant with the solicitation requirements and of acceptable quality</w:t>
      </w:r>
      <w:r w:rsidRPr="00AB335B">
        <w:t>.</w:t>
      </w:r>
      <w:r w:rsidR="00DE2B6B" w:rsidRPr="00AB335B">
        <w:t xml:space="preserve"> </w:t>
      </w:r>
      <w:r w:rsidR="001F2FCC" w:rsidRPr="00AB335B">
        <w:t xml:space="preserve">This group includes </w:t>
      </w:r>
      <w:r w:rsidR="006E7836" w:rsidRPr="00AB335B">
        <w:t>45</w:t>
      </w:r>
      <w:r w:rsidR="00AB2B36" w:rsidRPr="00AB335B">
        <w:t xml:space="preserve"> </w:t>
      </w:r>
      <w:r w:rsidR="001F2FCC" w:rsidRPr="00AB335B">
        <w:t>applicant</w:t>
      </w:r>
      <w:r w:rsidR="00AB2B36" w:rsidRPr="00AB335B">
        <w:t xml:space="preserve"> organizations that </w:t>
      </w:r>
      <w:r w:rsidR="001F2FCC" w:rsidRPr="00AB335B">
        <w:t>submitted SIF applications in 2010, 2011</w:t>
      </w:r>
      <w:r w:rsidR="006E7836" w:rsidRPr="00AB335B">
        <w:t>,</w:t>
      </w:r>
      <w:r w:rsidR="00DE2B6B" w:rsidRPr="00AB335B">
        <w:t xml:space="preserve"> 2012</w:t>
      </w:r>
      <w:r w:rsidR="006E7836" w:rsidRPr="00AB335B">
        <w:t xml:space="preserve"> or 2014</w:t>
      </w:r>
      <w:r w:rsidR="00AE45B7" w:rsidRPr="00AB335B">
        <w:t xml:space="preserve"> and whose applications were rated as compliant and of acceptable quality.</w:t>
      </w:r>
      <w:r w:rsidR="00ED09E6" w:rsidRPr="00AB335B">
        <w:t xml:space="preserve"> </w:t>
      </w:r>
      <w:r w:rsidR="006E7836" w:rsidRPr="00AB335B">
        <w:t xml:space="preserve">These include 33 </w:t>
      </w:r>
      <w:r w:rsidR="009A333E" w:rsidRPr="00AB335B">
        <w:t>organizations</w:t>
      </w:r>
      <w:r w:rsidR="006E7836" w:rsidRPr="00AB335B">
        <w:t xml:space="preserve"> that submitted applications in 2010-2012 and an additional 12 organizations that submitted applications in 2014.</w:t>
      </w:r>
      <w:r w:rsidR="00ED09E6" w:rsidRPr="00AB335B">
        <w:t xml:space="preserve"> </w:t>
      </w:r>
    </w:p>
    <w:p w14:paraId="3BBA0B37" w14:textId="77777777" w:rsidR="003D56CE" w:rsidRPr="00AB335B" w:rsidRDefault="003D56CE">
      <w:pPr>
        <w:pStyle w:val="ListParagraph"/>
        <w:ind w:left="360"/>
      </w:pPr>
    </w:p>
    <w:p w14:paraId="634F023B" w14:textId="6515DD2F" w:rsidR="00AB2B36" w:rsidRPr="00AB335B" w:rsidRDefault="001F2FCC" w:rsidP="0071464C">
      <w:pPr>
        <w:pStyle w:val="ListParagraph"/>
        <w:numPr>
          <w:ilvl w:val="0"/>
          <w:numId w:val="21"/>
        </w:numPr>
        <w:spacing w:after="200"/>
      </w:pPr>
      <w:r w:rsidRPr="00AB335B">
        <w:rPr>
          <w:i/>
        </w:rPr>
        <w:t xml:space="preserve">Other </w:t>
      </w:r>
      <w:proofErr w:type="spellStart"/>
      <w:r w:rsidRPr="00AB335B">
        <w:rPr>
          <w:i/>
        </w:rPr>
        <w:t>grantmaking</w:t>
      </w:r>
      <w:proofErr w:type="spellEnd"/>
      <w:r w:rsidRPr="00AB335B">
        <w:rPr>
          <w:i/>
        </w:rPr>
        <w:t xml:space="preserve"> nonprofits</w:t>
      </w:r>
      <w:r w:rsidRPr="00AB335B">
        <w:t xml:space="preserve">: The comparison of SIF grantees to </w:t>
      </w:r>
      <w:r w:rsidR="00AB2B36" w:rsidRPr="00AB335B">
        <w:t xml:space="preserve">a national probability sample of </w:t>
      </w:r>
      <w:proofErr w:type="spellStart"/>
      <w:r w:rsidR="00AB2B36" w:rsidRPr="00AB335B">
        <w:t>grantmaking</w:t>
      </w:r>
      <w:proofErr w:type="spellEnd"/>
      <w:r w:rsidR="00AB2B36" w:rsidRPr="00AB335B">
        <w:t xml:space="preserve"> nonprofit organizations is designed to address the issue of </w:t>
      </w:r>
      <w:r w:rsidR="0090738F" w:rsidRPr="00AB335B">
        <w:t xml:space="preserve">the extent to which SIF grantee experience of change in capacity and organizational behavior is attributable to SIF </w:t>
      </w:r>
      <w:r w:rsidR="000E5C4C" w:rsidRPr="00AB335B">
        <w:t>participation</w:t>
      </w:r>
      <w:r w:rsidR="0090738F" w:rsidRPr="00AB335B">
        <w:t xml:space="preserve">, rather than </w:t>
      </w:r>
      <w:r w:rsidR="003375B0">
        <w:t xml:space="preserve">to </w:t>
      </w:r>
      <w:r w:rsidR="0063191D">
        <w:t>more general</w:t>
      </w:r>
      <w:r w:rsidR="0063191D" w:rsidRPr="00AB335B">
        <w:t xml:space="preserve"> </w:t>
      </w:r>
      <w:r w:rsidR="0090738F" w:rsidRPr="00AB335B">
        <w:t xml:space="preserve">trends in the larger </w:t>
      </w:r>
      <w:proofErr w:type="spellStart"/>
      <w:r w:rsidR="0090738F" w:rsidRPr="00AB335B">
        <w:t>grantmaking</w:t>
      </w:r>
      <w:proofErr w:type="spellEnd"/>
      <w:r w:rsidR="0090738F" w:rsidRPr="00AB335B">
        <w:t xml:space="preserve"> </w:t>
      </w:r>
      <w:r w:rsidR="0090738F" w:rsidRPr="00AB335B">
        <w:lastRenderedPageBreak/>
        <w:t>world.</w:t>
      </w:r>
      <w:r w:rsidR="002D748A" w:rsidRPr="00AB335B">
        <w:t xml:space="preserve"> As such, this sample is designed to provide a cross-section of the </w:t>
      </w:r>
      <w:r w:rsidR="00BA28A1" w:rsidRPr="00AB335B">
        <w:t xml:space="preserve">population of </w:t>
      </w:r>
      <w:r w:rsidR="002D748A" w:rsidRPr="00AB335B">
        <w:t xml:space="preserve">national nonprofit organizations that meet basic SIF eligibility criteria, and for that reason does not involve </w:t>
      </w:r>
      <w:r w:rsidR="00BA28A1" w:rsidRPr="00AB335B">
        <w:t xml:space="preserve">sample </w:t>
      </w:r>
      <w:r w:rsidR="002D748A" w:rsidRPr="00AB335B">
        <w:t>matching.</w:t>
      </w:r>
      <w:r w:rsidR="0090738F" w:rsidRPr="00AB335B">
        <w:t xml:space="preserve"> Because nonprofit organizations are required to submit IRS Form 990 or Form 990-PF, it is possible to </w:t>
      </w:r>
      <w:r w:rsidR="003D56CE" w:rsidRPr="00AB335B">
        <w:t xml:space="preserve">identify and select a </w:t>
      </w:r>
      <w:r w:rsidR="000A7344">
        <w:t xml:space="preserve">nationally representative </w:t>
      </w:r>
      <w:r w:rsidR="003D56CE" w:rsidRPr="00AB335B">
        <w:t xml:space="preserve">sample of </w:t>
      </w:r>
      <w:proofErr w:type="spellStart"/>
      <w:r w:rsidR="003D56CE" w:rsidRPr="00AB335B">
        <w:t>grantmaking</w:t>
      </w:r>
      <w:proofErr w:type="spellEnd"/>
      <w:r w:rsidR="003D56CE" w:rsidRPr="00AB335B">
        <w:t xml:space="preserve"> nonprofits.</w:t>
      </w:r>
      <w:r w:rsidR="005D17A0" w:rsidRPr="00AB335B">
        <w:t xml:space="preserve"> </w:t>
      </w:r>
      <w:r w:rsidR="003D56CE" w:rsidRPr="00AB335B">
        <w:t xml:space="preserve">The IRS data make it possible to limit </w:t>
      </w:r>
      <w:r w:rsidR="009A291E" w:rsidRPr="00AB335B">
        <w:t>the</w:t>
      </w:r>
      <w:r w:rsidR="003D56CE" w:rsidRPr="00AB335B">
        <w:t xml:space="preserve"> selection of other nonprofits so as </w:t>
      </w:r>
      <w:r w:rsidR="009A291E" w:rsidRPr="00AB335B">
        <w:t xml:space="preserve">to </w:t>
      </w:r>
      <w:r w:rsidR="00393CE6" w:rsidRPr="00AB335B">
        <w:t>exclude</w:t>
      </w:r>
      <w:r w:rsidR="009A291E" w:rsidRPr="00AB335B">
        <w:t xml:space="preserve"> nonprofit </w:t>
      </w:r>
      <w:r w:rsidR="00393CE6" w:rsidRPr="00AB335B">
        <w:t>organizations</w:t>
      </w:r>
      <w:r w:rsidR="009A291E" w:rsidRPr="00AB335B">
        <w:t xml:space="preserve"> that are small in size and ones that do not make grants to nonprofit organizations or only make relatively small grants.</w:t>
      </w:r>
      <w:r w:rsidR="005D17A0" w:rsidRPr="00AB335B">
        <w:t xml:space="preserve"> </w:t>
      </w:r>
      <w:r w:rsidR="0090738F" w:rsidRPr="00AB335B">
        <w:t xml:space="preserve">SIF participation </w:t>
      </w:r>
      <w:r w:rsidR="00DE2B6B" w:rsidRPr="00AB335B">
        <w:t xml:space="preserve">involves a size standard: </w:t>
      </w:r>
      <w:r w:rsidR="0090738F" w:rsidRPr="00AB335B">
        <w:t xml:space="preserve">SIF </w:t>
      </w:r>
      <w:r w:rsidR="009A291E" w:rsidRPr="00AB335B">
        <w:t xml:space="preserve">makes </w:t>
      </w:r>
      <w:r w:rsidR="0090738F" w:rsidRPr="00AB335B">
        <w:t xml:space="preserve">grants to </w:t>
      </w:r>
      <w:r w:rsidR="000E5C4C" w:rsidRPr="00AB335B">
        <w:t>intermediaries</w:t>
      </w:r>
      <w:r w:rsidR="0090738F" w:rsidRPr="00AB335B">
        <w:t xml:space="preserve"> of $1,000,000 </w:t>
      </w:r>
      <w:r w:rsidR="009A291E" w:rsidRPr="00AB335B">
        <w:t xml:space="preserve">or more </w:t>
      </w:r>
      <w:r w:rsidR="0090738F" w:rsidRPr="00AB335B">
        <w:t xml:space="preserve">per year for the grant period, and </w:t>
      </w:r>
      <w:r w:rsidR="000E5C4C" w:rsidRPr="00AB335B">
        <w:t>intermediaries</w:t>
      </w:r>
      <w:r w:rsidR="0090738F" w:rsidRPr="00AB335B">
        <w:t xml:space="preserve"> commit to making </w:t>
      </w:r>
      <w:proofErr w:type="spellStart"/>
      <w:r w:rsidR="000E5C4C" w:rsidRPr="00AB335B">
        <w:t>subgrants</w:t>
      </w:r>
      <w:proofErr w:type="spellEnd"/>
      <w:r w:rsidR="0090738F" w:rsidRPr="00AB335B">
        <w:t xml:space="preserve"> totaling at lea</w:t>
      </w:r>
      <w:r w:rsidR="00DE2B6B" w:rsidRPr="00AB335B">
        <w:t>st 80 percent of the SIF grant</w:t>
      </w:r>
      <w:r w:rsidR="00670E18" w:rsidRPr="00AB335B">
        <w:t xml:space="preserve"> (i.e., at least $800,000)</w:t>
      </w:r>
      <w:r w:rsidR="00DE2B6B" w:rsidRPr="00AB335B">
        <w:t>.</w:t>
      </w:r>
      <w:r w:rsidR="0090738F" w:rsidRPr="00AB335B">
        <w:t xml:space="preserve"> To define a population of </w:t>
      </w:r>
      <w:proofErr w:type="spellStart"/>
      <w:r w:rsidR="0090738F" w:rsidRPr="00AB335B">
        <w:t>grantmaking</w:t>
      </w:r>
      <w:proofErr w:type="spellEnd"/>
      <w:r w:rsidR="0090738F" w:rsidRPr="00AB335B">
        <w:t xml:space="preserve"> nonprofits of size comparable to SIF intermediaries, </w:t>
      </w:r>
      <w:proofErr w:type="spellStart"/>
      <w:r w:rsidR="0090738F" w:rsidRPr="00AB335B">
        <w:t>CNCS’s</w:t>
      </w:r>
      <w:proofErr w:type="spellEnd"/>
      <w:r w:rsidR="0090738F" w:rsidRPr="00AB335B">
        <w:t xml:space="preserve"> contractor, ICF International, has worked with GuideStar, an organization that obtains and manages IRS data for use in re</w:t>
      </w:r>
      <w:r w:rsidR="00DE2B6B" w:rsidRPr="00AB335B">
        <w:t xml:space="preserve">search and other applications. </w:t>
      </w:r>
      <w:r w:rsidR="0090738F" w:rsidRPr="00AB335B">
        <w:t xml:space="preserve">The estimate is that approximately 3,000-4,000 U.S. </w:t>
      </w:r>
      <w:proofErr w:type="spellStart"/>
      <w:r w:rsidR="0090738F" w:rsidRPr="00AB335B">
        <w:t>grantmaking</w:t>
      </w:r>
      <w:proofErr w:type="spellEnd"/>
      <w:r w:rsidR="0090738F" w:rsidRPr="00AB335B">
        <w:t xml:space="preserve"> nonprofit organizations meet the size crite</w:t>
      </w:r>
      <w:r w:rsidR="00DE2B6B" w:rsidRPr="00AB335B">
        <w:t>ria for this comparison group</w:t>
      </w:r>
      <w:r w:rsidR="00670E18" w:rsidRPr="00AB335B">
        <w:t xml:space="preserve"> (i.e., have revenues of at least $1,000,000 and make grants of at least $800,000 per year)</w:t>
      </w:r>
      <w:r w:rsidR="00DE2B6B" w:rsidRPr="00AB335B">
        <w:t xml:space="preserve">. </w:t>
      </w:r>
      <w:r w:rsidR="0090738F" w:rsidRPr="00AB335B">
        <w:t xml:space="preserve">A probability sample of organizations will be selected from </w:t>
      </w:r>
      <w:r w:rsidR="00670E18" w:rsidRPr="00AB335B">
        <w:t xml:space="preserve">these </w:t>
      </w:r>
      <w:r w:rsidR="0090738F" w:rsidRPr="00AB335B">
        <w:t>GuideStar records</w:t>
      </w:r>
      <w:r w:rsidR="00BA28A1" w:rsidRPr="00AB335B">
        <w:t>, as detailed below</w:t>
      </w:r>
      <w:r w:rsidR="0090738F" w:rsidRPr="00AB335B">
        <w:t>.</w:t>
      </w:r>
      <w:r w:rsidR="005D17A0" w:rsidRPr="00AB335B">
        <w:t xml:space="preserve"> </w:t>
      </w:r>
    </w:p>
    <w:p w14:paraId="691588B8" w14:textId="77777777" w:rsidR="00AB2B36" w:rsidRPr="00AB335B" w:rsidRDefault="00AB2B36" w:rsidP="0071464C">
      <w:pPr>
        <w:pStyle w:val="ListParagraph"/>
        <w:spacing w:after="200"/>
      </w:pPr>
    </w:p>
    <w:p w14:paraId="08033BEF" w14:textId="140CF037" w:rsidR="00F81368" w:rsidRPr="00AB335B" w:rsidRDefault="006E7836" w:rsidP="0071464C">
      <w:pPr>
        <w:pStyle w:val="ListParagraph"/>
        <w:spacing w:before="200"/>
        <w:ind w:left="0"/>
        <w:rPr>
          <w:i/>
        </w:rPr>
      </w:pPr>
      <w:r w:rsidRPr="00AB335B">
        <w:rPr>
          <w:i/>
        </w:rPr>
        <w:t xml:space="preserve">Round 1 </w:t>
      </w:r>
      <w:r w:rsidR="00F81368" w:rsidRPr="00AB335B">
        <w:rPr>
          <w:i/>
        </w:rPr>
        <w:t>Survey: Design and Analysis</w:t>
      </w:r>
    </w:p>
    <w:p w14:paraId="7F1EF731" w14:textId="77777777" w:rsidR="00F81368" w:rsidRPr="00AB335B" w:rsidRDefault="00F81368" w:rsidP="0071464C">
      <w:pPr>
        <w:pStyle w:val="ListParagraph"/>
        <w:spacing w:before="200"/>
        <w:ind w:left="0"/>
      </w:pPr>
    </w:p>
    <w:p w14:paraId="253AF0FD" w14:textId="72C52C40" w:rsidR="00303B2B" w:rsidRPr="00AB335B" w:rsidRDefault="00303B2B" w:rsidP="0071464C">
      <w:pPr>
        <w:pStyle w:val="ListParagraph"/>
        <w:spacing w:before="200"/>
        <w:ind w:left="0"/>
      </w:pPr>
      <w:r w:rsidRPr="00AB335B">
        <w:t>The Round 1 survey is scheduled to be administered in 2015.</w:t>
      </w:r>
      <w:r w:rsidR="00ED09E6" w:rsidRPr="00AB335B">
        <w:t xml:space="preserve"> </w:t>
      </w:r>
      <w:r w:rsidRPr="00AB335B">
        <w:t xml:space="preserve">To address the research questions detailed in Part A of this submission, it will collect data on </w:t>
      </w:r>
      <w:r w:rsidR="00C82743" w:rsidRPr="00AB335B">
        <w:t xml:space="preserve">capacity, behaviors and </w:t>
      </w:r>
      <w:r w:rsidRPr="00AB335B">
        <w:t>experiences in 2009 and 2014, factors that contributed to change</w:t>
      </w:r>
      <w:r w:rsidR="00C82743" w:rsidRPr="00AB335B">
        <w:t xml:space="preserve"> over this period</w:t>
      </w:r>
      <w:r w:rsidRPr="00AB335B">
        <w:t>, and related topics.</w:t>
      </w:r>
      <w:r w:rsidR="00ED09E6" w:rsidRPr="00AB335B">
        <w:t xml:space="preserve"> </w:t>
      </w:r>
      <w:r w:rsidRPr="00AB335B">
        <w:t>These data can be analyzed to address a number of research questions without having to have the Round 2 data available.</w:t>
      </w:r>
      <w:r w:rsidR="00ED09E6" w:rsidRPr="00AB335B">
        <w:t xml:space="preserve"> </w:t>
      </w:r>
      <w:r w:rsidRPr="00AB335B">
        <w:t>The Round 2 data collection and analyses will provide information on longer</w:t>
      </w:r>
      <w:r w:rsidR="003375B0">
        <w:t>-</w:t>
      </w:r>
      <w:r w:rsidRPr="00AB335B">
        <w:t>term outcomes and comparisons of the experience of earlier and later SIF cohorts.</w:t>
      </w:r>
    </w:p>
    <w:p w14:paraId="613BD999" w14:textId="77777777" w:rsidR="00303B2B" w:rsidRPr="00AB335B" w:rsidRDefault="00303B2B" w:rsidP="0071464C">
      <w:pPr>
        <w:pStyle w:val="ListParagraph"/>
        <w:spacing w:before="200"/>
        <w:ind w:left="0"/>
      </w:pPr>
    </w:p>
    <w:p w14:paraId="5ACC6227" w14:textId="145DC5F0" w:rsidR="00AA15A4" w:rsidRPr="00AB335B" w:rsidRDefault="00D52BC8" w:rsidP="0071464C">
      <w:pPr>
        <w:pStyle w:val="ListParagraph"/>
        <w:spacing w:before="200"/>
        <w:ind w:left="0"/>
      </w:pPr>
      <w:r w:rsidRPr="00AB335B">
        <w:t xml:space="preserve">The </w:t>
      </w:r>
      <w:r w:rsidR="006E7836" w:rsidRPr="00AB335B">
        <w:t xml:space="preserve">Round 1 </w:t>
      </w:r>
      <w:r w:rsidRPr="00AB335B">
        <w:t xml:space="preserve">survey will </w:t>
      </w:r>
      <w:r w:rsidR="006E7836" w:rsidRPr="00AB335B">
        <w:t xml:space="preserve">be administered to </w:t>
      </w:r>
      <w:r w:rsidRPr="00AB335B">
        <w:t xml:space="preserve">all SIF </w:t>
      </w:r>
      <w:r w:rsidR="000E5C4C" w:rsidRPr="00AB335B">
        <w:t>intermediaries</w:t>
      </w:r>
      <w:r w:rsidR="00A9540F" w:rsidRPr="00AB335B">
        <w:t xml:space="preserve"> and </w:t>
      </w:r>
      <w:r w:rsidRPr="00AB335B">
        <w:t>all non-</w:t>
      </w:r>
      <w:r w:rsidR="00BA28A1" w:rsidRPr="00AB335B">
        <w:t xml:space="preserve">funded </w:t>
      </w:r>
      <w:r w:rsidRPr="00AB335B">
        <w:t xml:space="preserve">applicants for the 2010-2012 </w:t>
      </w:r>
      <w:r w:rsidR="00A9540F" w:rsidRPr="00AB335B">
        <w:t xml:space="preserve">and 2014 </w:t>
      </w:r>
      <w:r w:rsidR="000E5C4C" w:rsidRPr="00AB335B">
        <w:t>cohorts</w:t>
      </w:r>
      <w:r w:rsidR="00A9540F" w:rsidRPr="00AB335B">
        <w:t>.</w:t>
      </w:r>
      <w:r w:rsidR="00ED09E6" w:rsidRPr="00AB335B">
        <w:t xml:space="preserve"> </w:t>
      </w:r>
    </w:p>
    <w:p w14:paraId="05670B45" w14:textId="77777777" w:rsidR="00AA15A4" w:rsidRPr="00AB335B" w:rsidRDefault="00AA15A4" w:rsidP="0071464C">
      <w:pPr>
        <w:pStyle w:val="ListParagraph"/>
        <w:spacing w:before="200"/>
        <w:ind w:left="0"/>
      </w:pPr>
    </w:p>
    <w:p w14:paraId="7A2ADB46" w14:textId="6D198FC1" w:rsidR="00D52BC8" w:rsidRPr="00AB335B" w:rsidRDefault="00303B2B" w:rsidP="0071464C">
      <w:pPr>
        <w:pStyle w:val="ListParagraph"/>
        <w:spacing w:before="200"/>
        <w:ind w:left="0"/>
      </w:pPr>
      <w:r w:rsidRPr="00AB335B">
        <w:t xml:space="preserve">In addition, a </w:t>
      </w:r>
      <w:r w:rsidR="00D52BC8" w:rsidRPr="00AB335B">
        <w:t xml:space="preserve">sample of other nonprofit gran makers will be selected to represent </w:t>
      </w:r>
      <w:r w:rsidR="00DE2B6B" w:rsidRPr="00AB335B">
        <w:t xml:space="preserve">this </w:t>
      </w:r>
      <w:r w:rsidR="00AA15A4" w:rsidRPr="00AB335B">
        <w:t xml:space="preserve">population </w:t>
      </w:r>
      <w:r w:rsidR="00E52AD3" w:rsidRPr="00AB335B">
        <w:t>of organizations</w:t>
      </w:r>
      <w:r w:rsidR="00DE2B6B" w:rsidRPr="00AB335B">
        <w:t xml:space="preserve">. </w:t>
      </w:r>
      <w:r w:rsidR="000C0290" w:rsidRPr="00AB335B">
        <w:t xml:space="preserve">The sample will be selected </w:t>
      </w:r>
      <w:r w:rsidR="00D52BC8" w:rsidRPr="00AB335B">
        <w:t xml:space="preserve">using explicit stratification by organization </w:t>
      </w:r>
      <w:r w:rsidR="00E852F5" w:rsidRPr="00AB335B">
        <w:t xml:space="preserve">revenue and implicit stratification, within each revenue stratum, by grants </w:t>
      </w:r>
      <w:r w:rsidR="00A9540F" w:rsidRPr="00AB335B">
        <w:t>made to U.S. nonprofit organizations</w:t>
      </w:r>
      <w:r w:rsidR="00D52BC8" w:rsidRPr="00AB335B">
        <w:t>.</w:t>
      </w:r>
      <w:r w:rsidR="00E852F5" w:rsidRPr="00AB335B">
        <w:t xml:space="preserve"> Organization revenue will be </w:t>
      </w:r>
      <w:r w:rsidR="00670E18" w:rsidRPr="00AB335B">
        <w:t>divided into seven strata</w:t>
      </w:r>
      <w:r w:rsidR="00E852F5" w:rsidRPr="00AB335B">
        <w:t>: $</w:t>
      </w:r>
      <w:proofErr w:type="spellStart"/>
      <w:r w:rsidR="00E852F5" w:rsidRPr="00AB335B">
        <w:t>1M</w:t>
      </w:r>
      <w:proofErr w:type="spellEnd"/>
      <w:r w:rsidR="00E852F5" w:rsidRPr="00AB335B">
        <w:t>-$</w:t>
      </w:r>
      <w:proofErr w:type="spellStart"/>
      <w:r w:rsidR="00E852F5" w:rsidRPr="00AB335B">
        <w:t>5M</w:t>
      </w:r>
      <w:proofErr w:type="spellEnd"/>
      <w:r w:rsidR="00E852F5" w:rsidRPr="00AB335B">
        <w:t>; $</w:t>
      </w:r>
      <w:proofErr w:type="spellStart"/>
      <w:r w:rsidR="00E852F5" w:rsidRPr="00AB335B">
        <w:t>5M</w:t>
      </w:r>
      <w:proofErr w:type="spellEnd"/>
      <w:r w:rsidR="00E852F5" w:rsidRPr="00AB335B">
        <w:t>-$</w:t>
      </w:r>
      <w:proofErr w:type="spellStart"/>
      <w:r w:rsidR="00E852F5" w:rsidRPr="00AB335B">
        <w:t>10M</w:t>
      </w:r>
      <w:proofErr w:type="spellEnd"/>
      <w:r w:rsidR="00E852F5" w:rsidRPr="00AB335B">
        <w:t>; $</w:t>
      </w:r>
      <w:proofErr w:type="spellStart"/>
      <w:r w:rsidR="00E852F5" w:rsidRPr="00AB335B">
        <w:t>10M</w:t>
      </w:r>
      <w:proofErr w:type="spellEnd"/>
      <w:r w:rsidR="00E852F5" w:rsidRPr="00AB335B">
        <w:t>-$</w:t>
      </w:r>
      <w:proofErr w:type="spellStart"/>
      <w:r w:rsidR="00CF58E6" w:rsidRPr="00AB335B">
        <w:t>2</w:t>
      </w:r>
      <w:r w:rsidR="00CF58E6">
        <w:t>0</w:t>
      </w:r>
      <w:r w:rsidR="00CF58E6" w:rsidRPr="00AB335B">
        <w:t>M</w:t>
      </w:r>
      <w:proofErr w:type="spellEnd"/>
      <w:r w:rsidR="00E852F5" w:rsidRPr="00AB335B">
        <w:t>; $</w:t>
      </w:r>
      <w:proofErr w:type="spellStart"/>
      <w:r w:rsidR="00CF58E6" w:rsidRPr="00AB335B">
        <w:t>2</w:t>
      </w:r>
      <w:r w:rsidR="00CF58E6">
        <w:t>0</w:t>
      </w:r>
      <w:r w:rsidR="00CF58E6" w:rsidRPr="00AB335B">
        <w:t>M</w:t>
      </w:r>
      <w:proofErr w:type="spellEnd"/>
      <w:r w:rsidR="00E852F5" w:rsidRPr="00AB335B">
        <w:t>-$</w:t>
      </w:r>
      <w:proofErr w:type="spellStart"/>
      <w:r w:rsidR="00E852F5" w:rsidRPr="00AB335B">
        <w:t>50M</w:t>
      </w:r>
      <w:proofErr w:type="spellEnd"/>
      <w:r w:rsidR="00E852F5" w:rsidRPr="00AB335B">
        <w:t>; $</w:t>
      </w:r>
      <w:proofErr w:type="spellStart"/>
      <w:r w:rsidR="00E852F5" w:rsidRPr="00AB335B">
        <w:t>50M</w:t>
      </w:r>
      <w:proofErr w:type="spellEnd"/>
      <w:r w:rsidR="00E852F5" w:rsidRPr="00AB335B">
        <w:t>-$</w:t>
      </w:r>
      <w:proofErr w:type="spellStart"/>
      <w:r w:rsidR="00CF58E6">
        <w:t>75</w:t>
      </w:r>
      <w:r w:rsidR="00CF58E6" w:rsidRPr="00AB335B">
        <w:t>M</w:t>
      </w:r>
      <w:proofErr w:type="spellEnd"/>
      <w:r w:rsidR="00E852F5" w:rsidRPr="00AB335B">
        <w:t xml:space="preserve">; </w:t>
      </w:r>
      <w:r w:rsidR="00CF58E6">
        <w:t>$</w:t>
      </w:r>
      <w:proofErr w:type="spellStart"/>
      <w:r w:rsidR="00CF58E6">
        <w:t>75M</w:t>
      </w:r>
      <w:proofErr w:type="spellEnd"/>
      <w:r w:rsidR="00CF58E6">
        <w:t>-$</w:t>
      </w:r>
      <w:proofErr w:type="spellStart"/>
      <w:r w:rsidR="00CF58E6">
        <w:t>100M</w:t>
      </w:r>
      <w:proofErr w:type="spellEnd"/>
      <w:r w:rsidR="00CF58E6">
        <w:t xml:space="preserve">; </w:t>
      </w:r>
      <w:r w:rsidR="00E852F5" w:rsidRPr="00AB335B">
        <w:t>$</w:t>
      </w:r>
      <w:proofErr w:type="spellStart"/>
      <w:r w:rsidR="00E852F5" w:rsidRPr="00AB335B">
        <w:t>100M</w:t>
      </w:r>
      <w:proofErr w:type="spellEnd"/>
      <w:r w:rsidR="00E852F5" w:rsidRPr="00AB335B">
        <w:t xml:space="preserve">+. Within each of these revenue strata, organizations will be ordered by grants </w:t>
      </w:r>
      <w:r w:rsidR="00A9540F" w:rsidRPr="00AB335B">
        <w:t>to nonprofits</w:t>
      </w:r>
      <w:r w:rsidR="00AA520B" w:rsidRPr="00AB335B">
        <w:t xml:space="preserve"> and every </w:t>
      </w:r>
      <m:oMath>
        <m:r>
          <w:rPr>
            <w:rFonts w:ascii="Cambria Math" w:hAnsi="Cambria Math"/>
          </w:rPr>
          <m:t>m</m:t>
        </m:r>
      </m:oMath>
      <w:r w:rsidR="00AA520B" w:rsidRPr="00AB335B">
        <w:rPr>
          <w:vertAlign w:val="superscript"/>
        </w:rPr>
        <w:t>th</w:t>
      </w:r>
      <w:r w:rsidR="00AA520B" w:rsidRPr="00AB335B">
        <w:t xml:space="preserve"> record will be selected, such </w:t>
      </w:r>
      <w:proofErr w:type="gramStart"/>
      <w:r w:rsidR="00AA520B" w:rsidRPr="00AB335B">
        <w:t xml:space="preserve">that </w:t>
      </w:r>
      <w:proofErr w:type="gramEnd"/>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m:t>
            </m:r>
          </m:sub>
        </m:sSub>
      </m:oMath>
      <w:r w:rsidR="00AA520B" w:rsidRPr="00AB335B">
        <w:t xml:space="preserve">, where </w:t>
      </w: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00AA520B" w:rsidRPr="00AB335B">
        <w:t xml:space="preserve"> is the total number of records in revenue stratum </w:t>
      </w:r>
      <m:oMath>
        <m:r>
          <w:rPr>
            <w:rFonts w:ascii="Cambria Math" w:hAnsi="Cambria Math"/>
          </w:rPr>
          <m:t>h</m:t>
        </m:r>
      </m:oMath>
      <w:r w:rsidR="00AA520B" w:rsidRPr="00AB335B">
        <w:t xml:space="preserve"> and </w:t>
      </w: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00AA520B" w:rsidRPr="00AB335B">
        <w:t xml:space="preserve"> is the number of records to be selected from that stratum.</w:t>
      </w:r>
      <w:r w:rsidR="005559B9" w:rsidRPr="00AB335B">
        <w:t xml:space="preserve"> The starting point for selection in each revenue stratum will be a random number between 1 </w:t>
      </w:r>
      <w:proofErr w:type="gramStart"/>
      <w:r w:rsidR="005559B9" w:rsidRPr="00AB335B">
        <w:t xml:space="preserve">and </w:t>
      </w:r>
      <w:proofErr w:type="gramEnd"/>
      <m:oMath>
        <m:r>
          <w:rPr>
            <w:rFonts w:ascii="Cambria Math" w:hAnsi="Cambria Math"/>
          </w:rPr>
          <m:t>m</m:t>
        </m:r>
      </m:oMath>
      <w:r w:rsidR="005559B9" w:rsidRPr="00AB335B">
        <w:t>.</w:t>
      </w:r>
      <w:r w:rsidR="00AA520B" w:rsidRPr="00AB335B">
        <w:t xml:space="preserve"> The number of records to be selected from </w:t>
      </w:r>
      <w:r w:rsidR="00A428A8" w:rsidRPr="009349D0">
        <w:t xml:space="preserve">a </w:t>
      </w:r>
      <w:r w:rsidR="00AA520B" w:rsidRPr="009349D0">
        <w:t>stratum</w:t>
      </w:r>
      <w:proofErr w:type="gramStart"/>
      <w:r w:rsidR="00AA520B" w:rsidRPr="009349D0">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h</m:t>
            </m:r>
          </m:sub>
        </m:sSub>
      </m:oMath>
      <w:r w:rsidR="00AA520B" w:rsidRPr="00AB335B">
        <w:t xml:space="preserve">, will be proportional to the size of the stratum in the population, such that </w:t>
      </w:r>
      <m:oMath>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/N)*n</m:t>
        </m:r>
      </m:oMath>
      <w:r w:rsidR="00AA520B" w:rsidRPr="00AB335B">
        <w:t xml:space="preserve">, where </w:t>
      </w:r>
      <m:oMath>
        <m:r>
          <w:rPr>
            <w:rFonts w:ascii="Cambria Math" w:hAnsi="Cambria Math"/>
          </w:rPr>
          <m:t>N</m:t>
        </m:r>
      </m:oMath>
      <w:r w:rsidR="00AA520B" w:rsidRPr="009349D0">
        <w:t xml:space="preserve"> is the total population size</w:t>
      </w:r>
      <w:r w:rsidR="00E361F0" w:rsidRPr="009349D0">
        <w:t xml:space="preserve"> and </w:t>
      </w:r>
      <m:oMath>
        <m:r>
          <w:rPr>
            <w:rFonts w:ascii="Cambria Math" w:hAnsi="Cambria Math"/>
          </w:rPr>
          <m:t>n</m:t>
        </m:r>
      </m:oMath>
      <w:r w:rsidR="00E361F0" w:rsidRPr="009349D0">
        <w:t xml:space="preserve"> is the total number of records to be selected</w:t>
      </w:r>
      <w:r w:rsidR="00AA520B" w:rsidRPr="00AB335B">
        <w:t>.</w:t>
      </w:r>
      <w:r w:rsidR="00D52BC8" w:rsidRPr="00AB335B">
        <w:t xml:space="preserve"> This </w:t>
      </w:r>
      <w:r w:rsidR="00C017D6" w:rsidRPr="00AB335B">
        <w:t>sample design</w:t>
      </w:r>
      <w:r w:rsidR="00D52BC8" w:rsidRPr="00AB335B">
        <w:t xml:space="preserve"> ensure</w:t>
      </w:r>
      <w:r w:rsidR="00C017D6" w:rsidRPr="00AB335B">
        <w:t>s</w:t>
      </w:r>
      <w:r w:rsidR="00D52BC8" w:rsidRPr="00AB335B">
        <w:t xml:space="preserve"> that the </w:t>
      </w:r>
      <w:r w:rsidR="00287A1B" w:rsidRPr="00AB335B">
        <w:t xml:space="preserve">distribution of organizations in the </w:t>
      </w:r>
      <w:r w:rsidR="00D52BC8" w:rsidRPr="00AB335B">
        <w:t xml:space="preserve">selected sample </w:t>
      </w:r>
      <w:r w:rsidR="00287A1B" w:rsidRPr="00AB335B">
        <w:t xml:space="preserve">will be proportional to </w:t>
      </w:r>
      <w:r w:rsidR="00D52BC8" w:rsidRPr="00AB335B">
        <w:t xml:space="preserve">the </w:t>
      </w:r>
      <w:r w:rsidR="00287A1B" w:rsidRPr="00AB335B">
        <w:t xml:space="preserve">population </w:t>
      </w:r>
      <w:r w:rsidR="00D52BC8" w:rsidRPr="00AB335B">
        <w:t xml:space="preserve">distribution </w:t>
      </w:r>
      <w:r w:rsidR="00C017D6" w:rsidRPr="00AB335B">
        <w:t xml:space="preserve">with respect to revenue and grants </w:t>
      </w:r>
      <w:r w:rsidR="00A9540F" w:rsidRPr="00AB335B">
        <w:t>to nonprofits</w:t>
      </w:r>
      <w:r w:rsidR="00AA15A4" w:rsidRPr="00AB335B">
        <w:t>.</w:t>
      </w:r>
      <w:r w:rsidR="00D52BC8" w:rsidRPr="00AB335B">
        <w:t xml:space="preserve"> </w:t>
      </w:r>
      <w:r w:rsidR="00287A1B" w:rsidRPr="00AB335B">
        <w:t>In</w:t>
      </w:r>
      <w:r w:rsidR="00D52BC8" w:rsidRPr="00AB335B">
        <w:t xml:space="preserve"> addition</w:t>
      </w:r>
      <w:r w:rsidR="005559B9" w:rsidRPr="00AB335B">
        <w:t>,</w:t>
      </w:r>
      <w:r w:rsidR="00D52BC8" w:rsidRPr="00AB335B">
        <w:t xml:space="preserve"> the variance achieved with this </w:t>
      </w:r>
      <w:r w:rsidR="005559B9" w:rsidRPr="00AB335B">
        <w:t>sample design</w:t>
      </w:r>
      <w:r w:rsidR="00D52BC8" w:rsidRPr="00AB335B">
        <w:t xml:space="preserve"> is no larger than that for a simple random sample and </w:t>
      </w:r>
      <w:r w:rsidR="00C017D6" w:rsidRPr="00AB335B">
        <w:t>may be</w:t>
      </w:r>
      <w:r w:rsidR="00D52BC8" w:rsidRPr="00AB335B">
        <w:t xml:space="preserve"> smaller, </w:t>
      </w:r>
      <w:r w:rsidR="00C017D6" w:rsidRPr="00AB335B">
        <w:t xml:space="preserve">potentially increasing </w:t>
      </w:r>
      <w:r w:rsidR="00D52BC8" w:rsidRPr="00AB335B">
        <w:t>the precision of estimates.</w:t>
      </w:r>
    </w:p>
    <w:p w14:paraId="592B03DD" w14:textId="77777777" w:rsidR="00D52BC8" w:rsidRPr="00AB335B" w:rsidRDefault="00D52BC8" w:rsidP="0071464C">
      <w:pPr>
        <w:pStyle w:val="ListParagraph"/>
        <w:spacing w:before="200"/>
        <w:ind w:left="0"/>
      </w:pPr>
    </w:p>
    <w:p w14:paraId="624023CD" w14:textId="51C91CB4" w:rsidR="0090738F" w:rsidRPr="00AB335B" w:rsidRDefault="00C734D6" w:rsidP="0071464C">
      <w:pPr>
        <w:pStyle w:val="ListParagraph"/>
        <w:spacing w:before="200"/>
        <w:ind w:left="0"/>
      </w:pPr>
      <w:r w:rsidRPr="00AB335B">
        <w:lastRenderedPageBreak/>
        <w:t>To achieve a</w:t>
      </w:r>
      <w:r w:rsidR="00E361F0" w:rsidRPr="00AB335B">
        <w:t>n absolute</w:t>
      </w:r>
      <w:r w:rsidRPr="00AB335B">
        <w:t xml:space="preserve"> margin of error of </w:t>
      </w:r>
      <w:r w:rsidR="00287A1B" w:rsidRPr="00AB335B">
        <w:t xml:space="preserve">at most </w:t>
      </w:r>
      <w:r w:rsidRPr="00AB335B">
        <w:t>+/- 5 percentage points</w:t>
      </w:r>
      <w:r w:rsidR="00E361F0" w:rsidRPr="00AB335B">
        <w:t xml:space="preserve"> on overall estimates</w:t>
      </w:r>
      <w:r w:rsidR="00AA15A4" w:rsidRPr="00AB335B">
        <w:t xml:space="preserve"> from the sample data</w:t>
      </w:r>
      <w:r w:rsidRPr="00AB335B">
        <w:t>, the target number of completed surveys</w:t>
      </w:r>
      <w:proofErr w:type="gramStart"/>
      <w:r w:rsidR="00E361F0" w:rsidRPr="00AB335B">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m:t>
            </m:r>
          </m:sub>
        </m:sSub>
      </m:oMath>
      <w:r w:rsidR="00E361F0" w:rsidRPr="00AB335B">
        <w:t>,</w:t>
      </w:r>
      <w:r w:rsidRPr="00AB335B">
        <w:t xml:space="preserve"> for </w:t>
      </w:r>
      <w:r w:rsidR="0090738F" w:rsidRPr="00AB335B">
        <w:t xml:space="preserve">the other </w:t>
      </w:r>
      <w:proofErr w:type="spellStart"/>
      <w:r w:rsidR="0090738F" w:rsidRPr="00AB335B">
        <w:t>grantmaking</w:t>
      </w:r>
      <w:proofErr w:type="spellEnd"/>
      <w:r w:rsidR="0090738F" w:rsidRPr="00AB335B">
        <w:t xml:space="preserve"> nonprofit organization </w:t>
      </w:r>
      <w:r w:rsidRPr="00AB335B">
        <w:t xml:space="preserve">group is 400. Based on the literature on surveys of nonprofits, </w:t>
      </w:r>
      <w:r w:rsidR="000C0290" w:rsidRPr="009349D0">
        <w:t xml:space="preserve">the estimated response rate is </w:t>
      </w:r>
      <w:r w:rsidRPr="009349D0">
        <w:t xml:space="preserve">30-40% (Baruch </w:t>
      </w:r>
      <w:r w:rsidR="00AA15A4" w:rsidRPr="009349D0">
        <w:t xml:space="preserve">&amp; </w:t>
      </w:r>
      <w:r w:rsidRPr="009349D0">
        <w:t xml:space="preserve">Holton, 2008; </w:t>
      </w:r>
      <w:r w:rsidR="00C07BA5" w:rsidRPr="009349D0">
        <w:t xml:space="preserve">Hager et al., 2003; </w:t>
      </w:r>
      <w:r w:rsidRPr="009349D0">
        <w:t>Saunders, 2012).</w:t>
      </w:r>
      <w:r w:rsidR="005D17A0" w:rsidRPr="009349D0">
        <w:t xml:space="preserve"> </w:t>
      </w:r>
      <w:r w:rsidRPr="009349D0">
        <w:t xml:space="preserve">To be conservative, </w:t>
      </w:r>
      <w:r w:rsidR="000C0290" w:rsidRPr="009349D0">
        <w:t xml:space="preserve">a total sample will be selected </w:t>
      </w:r>
      <w:r w:rsidRPr="00AB335B">
        <w:t xml:space="preserve">of </w:t>
      </w:r>
      <m:oMath>
        <m:sSub>
          <m:sSubPr>
            <m:ctrlPr>
              <w:rPr>
                <w:rFonts w:ascii="Cambria Math" w:hAnsi="Cambria Math"/>
                <w:i/>
              </w:rPr>
            </m:ctrlPr>
          </m:sSubPr>
          <m:e>
            <m:r>
              <w:rPr>
                <w:rFonts w:ascii="Cambria Math" w:hAnsi="Cambria Math"/>
              </w:rPr>
              <m:t>n=n</m:t>
            </m:r>
          </m:e>
          <m:sub>
            <m:r>
              <w:rPr>
                <w:rFonts w:ascii="Cambria Math" w:hAnsi="Cambria Math"/>
              </w:rPr>
              <m:t>C</m:t>
            </m:r>
          </m:sub>
        </m:sSub>
        <m:r>
          <w:rPr>
            <w:rFonts w:ascii="Cambria Math" w:hAnsi="Cambria Math"/>
          </w:rPr>
          <m:t>/25%=1,600</m:t>
        </m:r>
      </m:oMath>
      <w:r w:rsidRPr="00AB335B">
        <w:t xml:space="preserve"> </w:t>
      </w:r>
      <w:proofErr w:type="spellStart"/>
      <w:r w:rsidR="0090738F" w:rsidRPr="00AB335B">
        <w:t>grantmaking</w:t>
      </w:r>
      <w:proofErr w:type="spellEnd"/>
      <w:r w:rsidR="0090738F" w:rsidRPr="00AB335B">
        <w:t xml:space="preserve"> </w:t>
      </w:r>
      <w:r w:rsidRPr="00AB335B">
        <w:t xml:space="preserve">nonprofits </w:t>
      </w:r>
      <w:r w:rsidR="00CD570B" w:rsidRPr="00AB335B">
        <w:t xml:space="preserve">to be contacted for the </w:t>
      </w:r>
      <w:r w:rsidRPr="00AB335B">
        <w:t>survey.</w:t>
      </w:r>
      <w:r w:rsidR="005D17A0" w:rsidRPr="00AB335B">
        <w:t xml:space="preserve"> </w:t>
      </w:r>
    </w:p>
    <w:p w14:paraId="51AA6C9A" w14:textId="77777777" w:rsidR="0090738F" w:rsidRPr="00AB335B" w:rsidRDefault="0090738F" w:rsidP="0071464C">
      <w:pPr>
        <w:pStyle w:val="ListParagraph"/>
        <w:spacing w:before="200"/>
        <w:ind w:left="0"/>
      </w:pPr>
    </w:p>
    <w:p w14:paraId="6645B81F" w14:textId="3B5FDE9C" w:rsidR="00393CE6" w:rsidRPr="00AB335B" w:rsidRDefault="00ED09E6" w:rsidP="0071464C">
      <w:pPr>
        <w:pStyle w:val="ListParagraph"/>
        <w:spacing w:before="200"/>
        <w:ind w:left="0"/>
      </w:pPr>
      <w:r w:rsidRPr="00AB335B">
        <w:t>M</w:t>
      </w:r>
      <w:r w:rsidR="00C734D6" w:rsidRPr="00AB335B">
        <w:t xml:space="preserve">ultiple sources and approaches </w:t>
      </w:r>
      <w:r w:rsidRPr="00AB335B">
        <w:t xml:space="preserve">will be used </w:t>
      </w:r>
      <w:r w:rsidR="00C734D6" w:rsidRPr="00AB335B">
        <w:t>to obtain contact information</w:t>
      </w:r>
      <w:r w:rsidR="00A80AFF" w:rsidRPr="00AB335B">
        <w:t xml:space="preserve"> for the survey.</w:t>
      </w:r>
      <w:r w:rsidR="005D17A0" w:rsidRPr="00AB335B">
        <w:t xml:space="preserve"> </w:t>
      </w:r>
      <w:r w:rsidR="00A80AFF" w:rsidRPr="00AB335B">
        <w:t>For SIF intermediaries and non-funded applicants, CNCS has contact information.</w:t>
      </w:r>
      <w:r w:rsidR="005D17A0" w:rsidRPr="00AB335B">
        <w:t xml:space="preserve"> </w:t>
      </w:r>
      <w:r w:rsidR="00A80AFF" w:rsidRPr="00AB335B">
        <w:t xml:space="preserve">For the other nonprofit sample, the information available from IRS forms includes the </w:t>
      </w:r>
      <w:r w:rsidR="00762EC6" w:rsidRPr="00AB335B">
        <w:t>organization’s</w:t>
      </w:r>
      <w:r w:rsidR="00A80AFF" w:rsidRPr="00AB335B">
        <w:t xml:space="preserve"> </w:t>
      </w:r>
      <w:r w:rsidR="00393CE6" w:rsidRPr="00AB335B">
        <w:t xml:space="preserve">address, telephone number, and Employer </w:t>
      </w:r>
      <w:r w:rsidR="00762EC6" w:rsidRPr="00AB335B">
        <w:t>Identification</w:t>
      </w:r>
      <w:r w:rsidR="00393CE6" w:rsidRPr="00AB335B">
        <w:t xml:space="preserve"> Number (</w:t>
      </w:r>
      <w:proofErr w:type="spellStart"/>
      <w:r w:rsidR="00393CE6" w:rsidRPr="00AB335B">
        <w:t>EIN</w:t>
      </w:r>
      <w:proofErr w:type="spellEnd"/>
      <w:r w:rsidR="00393CE6" w:rsidRPr="00AB335B">
        <w:t xml:space="preserve">); in addition, for nonprofits that </w:t>
      </w:r>
      <w:r w:rsidR="00762EC6" w:rsidRPr="00AB335B">
        <w:t>submit</w:t>
      </w:r>
      <w:r w:rsidR="00393CE6" w:rsidRPr="00AB335B">
        <w:t xml:space="preserve"> IRS Form 990 (but not ones that submit Form 990-PF), the organization’s website is included.</w:t>
      </w:r>
      <w:r w:rsidR="005D17A0" w:rsidRPr="00AB335B">
        <w:t xml:space="preserve"> </w:t>
      </w:r>
      <w:r w:rsidRPr="00AB335B">
        <w:t>C</w:t>
      </w:r>
      <w:r w:rsidR="00393CE6" w:rsidRPr="00AB335B">
        <w:t>ontact information for the organizations in this sample, including an email address</w:t>
      </w:r>
      <w:r w:rsidRPr="00AB335B">
        <w:t xml:space="preserve">, will be obtained as described </w:t>
      </w:r>
      <w:r w:rsidR="00663FE6">
        <w:t xml:space="preserve">under </w:t>
      </w:r>
      <w:proofErr w:type="spellStart"/>
      <w:r w:rsidR="00663FE6">
        <w:t>B2</w:t>
      </w:r>
      <w:proofErr w:type="spellEnd"/>
      <w:r w:rsidR="00663FE6">
        <w:t xml:space="preserve"> </w:t>
      </w:r>
      <w:r w:rsidRPr="00AB335B">
        <w:t xml:space="preserve">below. </w:t>
      </w:r>
    </w:p>
    <w:p w14:paraId="1770CB65" w14:textId="77777777" w:rsidR="00393CE6" w:rsidRPr="00AB335B" w:rsidRDefault="00393CE6" w:rsidP="0071464C">
      <w:pPr>
        <w:pStyle w:val="ListParagraph"/>
        <w:spacing w:before="200"/>
        <w:ind w:left="0"/>
      </w:pPr>
    </w:p>
    <w:p w14:paraId="3DC136BF" w14:textId="2B5F030D" w:rsidR="00663FE6" w:rsidRDefault="00663FE6" w:rsidP="00A30C74">
      <w:pPr>
        <w:pStyle w:val="ListParagraph"/>
        <w:ind w:left="0"/>
      </w:pPr>
      <w:r>
        <w:t xml:space="preserve">As a first step in the analyses, baseline equivalence analyses will be conducted for the three groups (SIF intermediaries, non-funded SIF applicants, and other nonprofit </w:t>
      </w:r>
      <w:proofErr w:type="spellStart"/>
      <w:r>
        <w:t>grantmaking</w:t>
      </w:r>
      <w:proofErr w:type="spellEnd"/>
      <w:r>
        <w:t xml:space="preserve"> organizat</w:t>
      </w:r>
      <w:r w:rsidR="003C1EE1">
        <w:t>ions). The baseline equivalence</w:t>
      </w:r>
      <w:r>
        <w:t xml:space="preserve"> analysis of the SIF intermediaries and non-funded applicants will assess the extent to which the intermediaries differ from the non-funded group on such characteristics as prior level of capacity for evaluation, </w:t>
      </w:r>
      <w:proofErr w:type="spellStart"/>
      <w:r>
        <w:t>subgrantee</w:t>
      </w:r>
      <w:proofErr w:type="spellEnd"/>
      <w:r>
        <w:t xml:space="preserve"> support, </w:t>
      </w:r>
      <w:proofErr w:type="gramStart"/>
      <w:r>
        <w:t>experience</w:t>
      </w:r>
      <w:proofErr w:type="gramEnd"/>
      <w:r>
        <w:t xml:space="preserve"> with scaling of interventions, and level of funding for grant programs.</w:t>
      </w:r>
      <w:r w:rsidR="00694ADA">
        <w:t xml:space="preserve"> </w:t>
      </w:r>
      <w:r>
        <w:t>It is expected that some differences will be found: because the selection of SIF intermediaries was competitive, the selected applicants are expected to have a higher level of initial capacity and experience. Because the differences between these groups are important in their own right, the differences (and similarities) will be described and discussed in the national assessment reports.</w:t>
      </w:r>
      <w:r w:rsidR="00694ADA">
        <w:t xml:space="preserve"> </w:t>
      </w:r>
      <w:r>
        <w:t>In addition, calculations of percentages and similar measures will show both the initial level and the degree of change, and multivariate analyses can incorporate key differences as covariates to isolate the effects of SIF participation on change.</w:t>
      </w:r>
    </w:p>
    <w:p w14:paraId="0C438288" w14:textId="77777777" w:rsidR="00663FE6" w:rsidRDefault="00663FE6" w:rsidP="00663FE6">
      <w:pPr>
        <w:pStyle w:val="ListParagraph"/>
      </w:pPr>
    </w:p>
    <w:p w14:paraId="145A102D" w14:textId="7CE32A7C" w:rsidR="00663FE6" w:rsidRDefault="00663FE6" w:rsidP="00663FE6">
      <w:pPr>
        <w:pStyle w:val="ListParagraph"/>
        <w:ind w:left="0"/>
      </w:pPr>
      <w:r>
        <w:t xml:space="preserve">It is expected, also, that the SIF intermediaries will differ from the national comparison group of </w:t>
      </w:r>
      <w:proofErr w:type="spellStart"/>
      <w:r>
        <w:t>grantmaking</w:t>
      </w:r>
      <w:proofErr w:type="spellEnd"/>
      <w:r>
        <w:t xml:space="preserve"> nonprofit organizations. For instance, at the time of selection, it is likely that SIF grantees will be more experienced than other nonprofits in such areas as competitive selection of organizations to fund, use of rigorous evaluation to build the evidence base for innovative programs, and, possibly, federal funding.</w:t>
      </w:r>
      <w:r w:rsidR="00694ADA">
        <w:t xml:space="preserve"> </w:t>
      </w:r>
      <w:r>
        <w:t xml:space="preserve">The analyses of differences between the SIF intermediaries and the larger world of nonprofit </w:t>
      </w:r>
      <w:proofErr w:type="spellStart"/>
      <w:r>
        <w:t>grantmakers</w:t>
      </w:r>
      <w:proofErr w:type="spellEnd"/>
      <w:r>
        <w:t xml:space="preserve"> </w:t>
      </w:r>
      <w:r w:rsidR="00694ADA">
        <w:t xml:space="preserve">will </w:t>
      </w:r>
      <w:r>
        <w:t xml:space="preserve">provide valuable insight about the extent and ways in which SIF grantees are similar to or different from the larger group of their peers. For example, if SIF intermediaries are more likely than other </w:t>
      </w:r>
      <w:proofErr w:type="spellStart"/>
      <w:r>
        <w:t>grantmakers</w:t>
      </w:r>
      <w:proofErr w:type="spellEnd"/>
      <w:r>
        <w:t xml:space="preserve"> to have had prior federal funding, this information may be helpful to CNCS in targeting outreach efforts or helping potential applicants to understand the kinds of experience that may be relevant to their applications. The analyses of similarities and differences between SIF intermediaries and other nonprofit </w:t>
      </w:r>
      <w:proofErr w:type="spellStart"/>
      <w:r>
        <w:t>grantmakers</w:t>
      </w:r>
      <w:proofErr w:type="spellEnd"/>
      <w:r>
        <w:t xml:space="preserve"> will be reported </w:t>
      </w:r>
      <w:r w:rsidR="002048AF">
        <w:t>and key</w:t>
      </w:r>
      <w:r>
        <w:t xml:space="preserve"> differences included as covariates in models of change.</w:t>
      </w:r>
    </w:p>
    <w:p w14:paraId="6F3356EA" w14:textId="77777777" w:rsidR="00663FE6" w:rsidRDefault="00663FE6" w:rsidP="0071464C">
      <w:pPr>
        <w:pStyle w:val="ListParagraph"/>
        <w:ind w:left="0"/>
      </w:pPr>
    </w:p>
    <w:p w14:paraId="15A0D4A9" w14:textId="75876D36" w:rsidR="0032453D" w:rsidRPr="00AB335B" w:rsidRDefault="00663FE6" w:rsidP="0071464C">
      <w:pPr>
        <w:pStyle w:val="ListParagraph"/>
        <w:ind w:left="0"/>
      </w:pPr>
      <w:r>
        <w:t>After completion of the baseline equivalence analyses, analyses will focus on change in organizational capacity/behavior and SIF and other factors related to change.</w:t>
      </w:r>
      <w:r w:rsidR="007711B9">
        <w:t xml:space="preserve"> Prior to conducting any significance testing, histograms and scatterplots will be used to visually assess the </w:t>
      </w:r>
      <w:r w:rsidR="007711B9">
        <w:lastRenderedPageBreak/>
        <w:t>distributions of the variables to be analyzed. These assessments will provide insight into possible patterns in the data as well as indicate potential outliers. Outliers will be identified on a case-by-case basis, and because they may exert an inordinate effect on group means given the small sample sizes of the intermediary and non-funded applicant groups, these data points may be trimmed or excluded as needed to ensure the accuracy of group statistics.</w:t>
      </w:r>
      <w:r w:rsidR="00694ADA">
        <w:t xml:space="preserve"> </w:t>
      </w:r>
      <w:r w:rsidR="0032453D" w:rsidRPr="00AB335B">
        <w:t>Conventional tests of hypotheses (inferential statistics) about between-group differences are designed for application with prob</w:t>
      </w:r>
      <w:r w:rsidR="00DE2B6B" w:rsidRPr="00AB335B">
        <w:t xml:space="preserve">ability samples of each group. </w:t>
      </w:r>
      <w:r w:rsidR="0032453D" w:rsidRPr="00AB335B">
        <w:t xml:space="preserve">Statistical tests take into account the sampling variability associated with the estimated value for the measures in the different groups. </w:t>
      </w:r>
      <w:r w:rsidR="00F62EF3" w:rsidRPr="00AB335B">
        <w:t>However, d</w:t>
      </w:r>
      <w:r w:rsidR="00410BA5" w:rsidRPr="00AB335B">
        <w:t xml:space="preserve">ue to </w:t>
      </w:r>
      <w:proofErr w:type="spellStart"/>
      <w:r w:rsidR="00410BA5" w:rsidRPr="00AB335B">
        <w:t>censusing</w:t>
      </w:r>
      <w:proofErr w:type="spellEnd"/>
      <w:r w:rsidR="00410BA5" w:rsidRPr="00AB335B">
        <w:t xml:space="preserve"> two of the three survey populations (i.e., the grantees and the non-funded applicants), there will be no sampling error associated with estimates from these data.</w:t>
      </w:r>
      <w:r w:rsidR="0012692A" w:rsidRPr="00AB335B">
        <w:t xml:space="preserve"> Furthermore, because these estimates are not intended to represent any groups other than those specifically covered by this survey (i.e., the 2010, 2011, 2012, and 2014</w:t>
      </w:r>
      <w:r w:rsidR="003D56CE" w:rsidRPr="00AB335B">
        <w:t xml:space="preserve"> SIF intermediaries and</w:t>
      </w:r>
      <w:r w:rsidR="005D17A0" w:rsidRPr="00AB335B">
        <w:t xml:space="preserve"> </w:t>
      </w:r>
      <w:r w:rsidR="0012692A" w:rsidRPr="00AB335B">
        <w:t xml:space="preserve">“Satisfactory” </w:t>
      </w:r>
      <w:r w:rsidR="00A95C94" w:rsidRPr="00AB335B">
        <w:t xml:space="preserve">non-funded </w:t>
      </w:r>
      <w:r w:rsidR="0012692A" w:rsidRPr="00AB335B">
        <w:t xml:space="preserve">applicant cohorts), it is appropriate to treat these estimates as population values for analysis. </w:t>
      </w:r>
      <w:r w:rsidR="001030E5" w:rsidRPr="00AB335B">
        <w:t>Thus,</w:t>
      </w:r>
      <w:r w:rsidR="0032453D" w:rsidRPr="00AB335B">
        <w:t xml:space="preserve"> </w:t>
      </w:r>
      <w:r w:rsidR="001030E5" w:rsidRPr="00AB335B">
        <w:t xml:space="preserve">the following approaches </w:t>
      </w:r>
      <w:r w:rsidR="000C0290" w:rsidRPr="00AB335B">
        <w:t xml:space="preserve">will be used </w:t>
      </w:r>
      <w:r w:rsidR="001030E5" w:rsidRPr="00AB335B">
        <w:t>to test for between-group differences</w:t>
      </w:r>
      <w:r w:rsidR="0032453D" w:rsidRPr="00AB335B">
        <w:t>:</w:t>
      </w:r>
    </w:p>
    <w:p w14:paraId="560B0E9E" w14:textId="77777777" w:rsidR="0032453D" w:rsidRPr="00AB335B" w:rsidRDefault="0032453D" w:rsidP="0071464C">
      <w:pPr>
        <w:pStyle w:val="ListParagraph"/>
        <w:ind w:left="0"/>
      </w:pPr>
    </w:p>
    <w:p w14:paraId="013C9839" w14:textId="498D8AA0" w:rsidR="0032453D" w:rsidRPr="00AB335B" w:rsidRDefault="0032453D" w:rsidP="0071464C">
      <w:pPr>
        <w:pStyle w:val="ListParagraph"/>
        <w:numPr>
          <w:ilvl w:val="0"/>
          <w:numId w:val="17"/>
        </w:numPr>
        <w:spacing w:after="200"/>
      </w:pPr>
      <w:r w:rsidRPr="00AB335B">
        <w:t xml:space="preserve">For comparisons between SIF intermediaries and </w:t>
      </w:r>
      <w:r w:rsidR="000A0C9E" w:rsidRPr="00AB335B">
        <w:t>the 2010-201</w:t>
      </w:r>
      <w:r w:rsidR="001C6E95" w:rsidRPr="00AB335B">
        <w:t>4</w:t>
      </w:r>
      <w:r w:rsidR="000A0C9E" w:rsidRPr="00AB335B">
        <w:t xml:space="preserve"> </w:t>
      </w:r>
      <w:r w:rsidRPr="00AB335B">
        <w:t>non-</w:t>
      </w:r>
      <w:r w:rsidR="001030E5" w:rsidRPr="00AB335B">
        <w:t xml:space="preserve">funded </w:t>
      </w:r>
      <w:r w:rsidRPr="00AB335B">
        <w:t>applicants, direct comparisons of measures (e.g., means, percentages) between the two groups</w:t>
      </w:r>
      <w:r w:rsidR="000C0290" w:rsidRPr="00AB335B">
        <w:t xml:space="preserve"> will be used</w:t>
      </w:r>
      <w:r w:rsidRPr="00AB335B">
        <w:t>; for these comparisons there is no sampling error to take into account.</w:t>
      </w:r>
      <w:r w:rsidR="00454DAD" w:rsidRPr="00AB335B">
        <w:t xml:space="preserve"> Note that if a non-response adjustment is necessary to account for substantial attrition/non-response in these groups (described in Section </w:t>
      </w:r>
      <w:proofErr w:type="spellStart"/>
      <w:r w:rsidR="00454DAD" w:rsidRPr="00AB335B">
        <w:t>B2</w:t>
      </w:r>
      <w:proofErr w:type="spellEnd"/>
      <w:r w:rsidR="00454DAD" w:rsidRPr="00AB335B">
        <w:t>)</w:t>
      </w:r>
      <w:proofErr w:type="gramStart"/>
      <w:r w:rsidR="00454DAD" w:rsidRPr="00AB335B">
        <w:t>,</w:t>
      </w:r>
      <w:proofErr w:type="gramEnd"/>
      <w:r w:rsidR="00454DAD" w:rsidRPr="00AB335B">
        <w:t xml:space="preserve"> this additional variance will be treated as sampling error, making conventional inferential statistics applicable.</w:t>
      </w:r>
    </w:p>
    <w:p w14:paraId="0CA86780" w14:textId="11E599A0" w:rsidR="0032453D" w:rsidRPr="00AB335B" w:rsidRDefault="0032453D" w:rsidP="0071464C">
      <w:pPr>
        <w:pStyle w:val="ListParagraph"/>
        <w:numPr>
          <w:ilvl w:val="0"/>
          <w:numId w:val="17"/>
        </w:numPr>
        <w:spacing w:after="200"/>
      </w:pPr>
      <w:r w:rsidRPr="00AB335B">
        <w:t xml:space="preserve">For comparisons between SIF intermediaries and the sample of </w:t>
      </w:r>
      <w:r w:rsidR="001030E5" w:rsidRPr="00AB335B">
        <w:t xml:space="preserve">other </w:t>
      </w:r>
      <w:proofErr w:type="spellStart"/>
      <w:r w:rsidR="000E5C4C" w:rsidRPr="00AB335B">
        <w:t>grantmaking</w:t>
      </w:r>
      <w:proofErr w:type="spellEnd"/>
      <w:r w:rsidRPr="00AB335B">
        <w:t xml:space="preserve"> nonprofits, </w:t>
      </w:r>
      <w:r w:rsidR="001030E5" w:rsidRPr="00AB335B">
        <w:t xml:space="preserve">inferential statistics, which account for the sampling error in the estimates from the sample of other </w:t>
      </w:r>
      <w:proofErr w:type="spellStart"/>
      <w:r w:rsidR="001030E5" w:rsidRPr="00AB335B">
        <w:t>grantmaking</w:t>
      </w:r>
      <w:proofErr w:type="spellEnd"/>
      <w:r w:rsidR="001030E5" w:rsidRPr="00AB335B">
        <w:t xml:space="preserve"> nonprofits, </w:t>
      </w:r>
      <w:r w:rsidR="000C0290" w:rsidRPr="00AB335B">
        <w:t xml:space="preserve">will be used </w:t>
      </w:r>
      <w:r w:rsidR="001030E5" w:rsidRPr="00AB335B">
        <w:t xml:space="preserve">to test for significant differences. Because the estimates from the SIF grantee data can be treated as population values, the simplest approach to comparing estimates between these two groups is a one-sample </w:t>
      </w:r>
      <w:r w:rsidR="001030E5" w:rsidRPr="00AB335B">
        <w:rPr>
          <w:i/>
        </w:rPr>
        <w:t>t</w:t>
      </w:r>
      <w:r w:rsidR="001030E5" w:rsidRPr="00AB335B">
        <w:t xml:space="preserve">-test. The sample size needed to achieve statistical power of at least .8 for a two-tailed, one-sample </w:t>
      </w:r>
      <w:r w:rsidR="001030E5" w:rsidRPr="00AB335B">
        <w:rPr>
          <w:i/>
        </w:rPr>
        <w:t>t</w:t>
      </w:r>
      <w:r w:rsidR="001030E5" w:rsidRPr="00AB335B">
        <w:t xml:space="preserve">-test with </w:t>
      </w:r>
      <m:oMath>
        <m:r>
          <w:rPr>
            <w:rFonts w:ascii="Cambria Math" w:hAnsi="Cambria Math"/>
          </w:rPr>
          <m:t>α=.05</m:t>
        </m:r>
      </m:oMath>
      <w:r w:rsidR="001030E5" w:rsidRPr="00AB335B">
        <w:t xml:space="preserve"> depends on the expected effect siz</w:t>
      </w:r>
      <w:r w:rsidR="00667A10" w:rsidRPr="00AB335B">
        <w:t xml:space="preserve">e for the comparisons being made. To be conservative, a small effect size </w:t>
      </w:r>
      <w:r w:rsidR="000C0290" w:rsidRPr="00AB335B">
        <w:t xml:space="preserve">is assumed, </w:t>
      </w:r>
      <w:proofErr w:type="gramStart"/>
      <w:r w:rsidR="00667A10" w:rsidRPr="00AB335B">
        <w:t xml:space="preserve">of </w:t>
      </w:r>
      <w:proofErr w:type="gramEnd"/>
      <m:oMath>
        <m:r>
          <w:rPr>
            <w:rFonts w:ascii="Cambria Math" w:hAnsi="Cambria Math"/>
          </w:rPr>
          <m:t xml:space="preserve">d=0.2 </m:t>
        </m:r>
      </m:oMath>
      <w:r w:rsidR="00667A10" w:rsidRPr="00AB335B">
        <w:t xml:space="preserve">. The sample size required is </w:t>
      </w:r>
      <w:proofErr w:type="gramStart"/>
      <w:r w:rsidR="00667A10" w:rsidRPr="00AB335B">
        <w:t xml:space="preserve">then </w:t>
      </w:r>
      <w:proofErr w:type="gramEnd"/>
      <m:oMath>
        <m:r>
          <w:rPr>
            <w:rFonts w:ascii="Cambria Math" w:hAnsi="Cambria Math"/>
          </w:rPr>
          <m:t>n=</m:t>
        </m:r>
        <m:sSup>
          <m:sSupPr>
            <m:ctrlPr>
              <w:rPr>
                <w:rFonts w:ascii="Cambria Math" w:hAnsi="Cambria Math"/>
                <w:i/>
              </w:rPr>
            </m:ctrlPr>
          </m:sSupPr>
          <m:e>
            <m:r>
              <w:rPr>
                <w:rFonts w:ascii="Cambria Math" w:hAnsi="Cambria Math"/>
              </w:rPr>
              <m:t>(δ/d)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(2.8/0.2)</m:t>
            </m:r>
          </m:e>
          <m:sup>
            <m:r>
              <w:rPr>
                <w:rFonts w:ascii="Cambria Math" w:hAnsi="Cambria Math"/>
              </w:rPr>
              <m:t>2</m:t>
            </m:r>
          </m:sup>
        </m:sSup>
        <m:r>
          <w:rPr>
            <w:rFonts w:ascii="Cambria Math" w:hAnsi="Cambria Math"/>
          </w:rPr>
          <m:t>=196</m:t>
        </m:r>
      </m:oMath>
      <w:r w:rsidR="00667A10" w:rsidRPr="00AB335B">
        <w:t xml:space="preserve">, where </w:t>
      </w:r>
      <m:oMath>
        <m:r>
          <w:rPr>
            <w:rFonts w:ascii="Cambria Math" w:hAnsi="Cambria Math"/>
          </w:rPr>
          <m:t>δ</m:t>
        </m:r>
      </m:oMath>
      <w:r w:rsidR="00667A10" w:rsidRPr="00AB335B">
        <w:t xml:space="preserve"> is the non-centrality parameter required for .8 power with </w:t>
      </w:r>
      <m:oMath>
        <m:r>
          <w:rPr>
            <w:rFonts w:ascii="Cambria Math" w:hAnsi="Cambria Math"/>
          </w:rPr>
          <m:t>α=.05</m:t>
        </m:r>
      </m:oMath>
      <w:r w:rsidR="00667A10" w:rsidRPr="009349D0">
        <w:t>. Note that the addition of co</w:t>
      </w:r>
      <w:proofErr w:type="spellStart"/>
      <w:r w:rsidR="00667A10" w:rsidRPr="009349D0">
        <w:t>variates</w:t>
      </w:r>
      <w:proofErr w:type="spellEnd"/>
      <w:r w:rsidR="00667A10" w:rsidRPr="009349D0">
        <w:t xml:space="preserve">, which could be handled through multiple regression analysis, would reduce the error variance in the outcome and hence increase statistical power; the power analysis for a one-sample </w:t>
      </w:r>
      <w:r w:rsidR="00667A10" w:rsidRPr="009349D0">
        <w:rPr>
          <w:i/>
        </w:rPr>
        <w:t>t</w:t>
      </w:r>
      <w:r w:rsidR="00667A10" w:rsidRPr="009349D0">
        <w:t xml:space="preserve">-test therefore provides an upper bound on the sample size required to ensure that these comparisons </w:t>
      </w:r>
      <w:r w:rsidR="00454DAD" w:rsidRPr="00AB335B">
        <w:t xml:space="preserve">(or, equivalently, tests of main effects in a regression analysis) </w:t>
      </w:r>
      <w:r w:rsidR="00667A10" w:rsidRPr="00AB335B">
        <w:t>are sufficiently powered.</w:t>
      </w:r>
      <w:r w:rsidR="00342F75" w:rsidRPr="00AB335B">
        <w:t xml:space="preserve"> This analysis indicates that the sample size recommended above for achieving an absolute margin of error of at most </w:t>
      </w:r>
      <w:r w:rsidR="00134417" w:rsidRPr="00AB335B">
        <w:t>+/-</w:t>
      </w:r>
      <w:r w:rsidR="00342F75" w:rsidRPr="00AB335B">
        <w:t xml:space="preserve">5 percentage points </w:t>
      </w:r>
      <w:r w:rsidR="00C07BA5" w:rsidRPr="00AB335B">
        <w:t xml:space="preserve">on overall estimates </w:t>
      </w:r>
      <w:r w:rsidR="00342F75" w:rsidRPr="00AB335B">
        <w:t>(</w:t>
      </w:r>
      <m:oMath>
        <m:r>
          <w:rPr>
            <w:rFonts w:ascii="Cambria Math" w:hAnsi="Cambria Math"/>
          </w:rPr>
          <m:t>n=400</m:t>
        </m:r>
      </m:oMath>
      <w:r w:rsidR="00342F75" w:rsidRPr="00AB335B">
        <w:t>) will</w:t>
      </w:r>
      <w:r w:rsidR="008A7B9D" w:rsidRPr="00AB335B">
        <w:t xml:space="preserve"> provide sufficient power for these </w:t>
      </w:r>
      <w:r w:rsidR="00D05265" w:rsidRPr="00AB335B">
        <w:t xml:space="preserve">between-group </w:t>
      </w:r>
      <w:r w:rsidR="008A7B9D" w:rsidRPr="00AB335B">
        <w:t xml:space="preserve">comparisons (in particular, </w:t>
      </w:r>
      <w:r w:rsidR="00D05265" w:rsidRPr="00AB335B">
        <w:t xml:space="preserve">the </w:t>
      </w:r>
      <w:r w:rsidR="008A7B9D" w:rsidRPr="00AB335B">
        <w:t xml:space="preserve">power for detecting small effects of </w:t>
      </w:r>
      <m:oMath>
        <m:r>
          <w:rPr>
            <w:rFonts w:ascii="Cambria Math" w:hAnsi="Cambria Math"/>
          </w:rPr>
          <m:t>d=0.2</m:t>
        </m:r>
      </m:oMath>
      <w:r w:rsidR="008A7B9D" w:rsidRPr="00AB335B">
        <w:t xml:space="preserve"> </w:t>
      </w:r>
      <w:r w:rsidR="00C07BA5" w:rsidRPr="00AB335B">
        <w:t xml:space="preserve">with this sample size </w:t>
      </w:r>
      <w:r w:rsidR="008A7B9D" w:rsidRPr="00AB335B">
        <w:t>will be .98).</w:t>
      </w:r>
    </w:p>
    <w:p w14:paraId="33975419" w14:textId="20D5D23C" w:rsidR="0032453D" w:rsidRPr="00AB335B" w:rsidRDefault="00DD2BE1" w:rsidP="0071464C">
      <w:r w:rsidRPr="00AB335B">
        <w:t>Although</w:t>
      </w:r>
      <w:r w:rsidR="0032453D" w:rsidRPr="00AB335B">
        <w:t xml:space="preserve"> the extent to which</w:t>
      </w:r>
      <w:r w:rsidR="000C0290" w:rsidRPr="00AB335B">
        <w:t xml:space="preserve"> it will be possible to </w:t>
      </w:r>
      <w:r w:rsidR="0032453D" w:rsidRPr="00AB335B">
        <w:t xml:space="preserve">use multivariate analyses will be limited by the number of cases in the SIF </w:t>
      </w:r>
      <w:r w:rsidRPr="00AB335B">
        <w:t xml:space="preserve">grantee </w:t>
      </w:r>
      <w:r w:rsidR="0032453D" w:rsidRPr="00AB335B">
        <w:t xml:space="preserve">and </w:t>
      </w:r>
      <w:r w:rsidRPr="00AB335B">
        <w:t xml:space="preserve">non-funded </w:t>
      </w:r>
      <w:r w:rsidR="0032453D" w:rsidRPr="00AB335B">
        <w:t xml:space="preserve">applicant groups, </w:t>
      </w:r>
      <w:r w:rsidR="000C0290" w:rsidRPr="00AB335B">
        <w:t>the analyses</w:t>
      </w:r>
      <w:r w:rsidR="00ED09E6" w:rsidRPr="00AB335B">
        <w:t xml:space="preserve"> </w:t>
      </w:r>
      <w:r w:rsidR="0032453D" w:rsidRPr="00AB335B">
        <w:t xml:space="preserve">will explore the use of such methods as </w:t>
      </w:r>
      <w:r w:rsidR="001D54E4">
        <w:t xml:space="preserve">and logistic regression </w:t>
      </w:r>
      <w:r w:rsidR="001D54E4" w:rsidRPr="00D705AB">
        <w:t>(for dichotomous variables)</w:t>
      </w:r>
      <w:r w:rsidR="001D54E4" w:rsidRPr="00AB335B">
        <w:t xml:space="preserve"> </w:t>
      </w:r>
      <w:r w:rsidR="001D54E4">
        <w:t xml:space="preserve">and </w:t>
      </w:r>
      <w:r w:rsidRPr="00AB335B">
        <w:t xml:space="preserve">ordinal </w:t>
      </w:r>
      <w:r w:rsidR="0032453D" w:rsidRPr="00AB335B">
        <w:t>regression (</w:t>
      </w:r>
      <w:r w:rsidRPr="00AB335B">
        <w:t xml:space="preserve">e.g., for comparing </w:t>
      </w:r>
      <w:r w:rsidR="00C06A15" w:rsidRPr="00AB335B">
        <w:t>differences</w:t>
      </w:r>
      <w:r w:rsidRPr="00AB335B">
        <w:t xml:space="preserve"> on the ordinal </w:t>
      </w:r>
      <w:r w:rsidR="00C06A15" w:rsidRPr="00AB335B">
        <w:t>“extent” scales</w:t>
      </w:r>
      <w:r w:rsidR="0032453D" w:rsidRPr="00AB335B">
        <w:t xml:space="preserve">) </w:t>
      </w:r>
      <w:r w:rsidR="00C06A15" w:rsidRPr="00AB335B">
        <w:t xml:space="preserve">with </w:t>
      </w:r>
      <w:r w:rsidR="00C07BA5" w:rsidRPr="00AB335B">
        <w:t xml:space="preserve">the inclusion of </w:t>
      </w:r>
      <w:r w:rsidR="00C06A15" w:rsidRPr="00AB335B">
        <w:t xml:space="preserve">covariates </w:t>
      </w:r>
      <w:r w:rsidR="0032453D" w:rsidRPr="00AB335B">
        <w:t xml:space="preserve">to control for between-group differences </w:t>
      </w:r>
      <w:r w:rsidR="00F62EF3" w:rsidRPr="00AB335B">
        <w:t xml:space="preserve">(e.g., </w:t>
      </w:r>
      <w:r w:rsidR="001C6E95" w:rsidRPr="00AB335B">
        <w:t xml:space="preserve">types of organizations, </w:t>
      </w:r>
      <w:r w:rsidR="00997537" w:rsidRPr="00AB335B">
        <w:lastRenderedPageBreak/>
        <w:t xml:space="preserve">geographic location, </w:t>
      </w:r>
      <w:r w:rsidR="001C6E95" w:rsidRPr="00AB335B">
        <w:t xml:space="preserve">whether they have a geographic or issue focus, and the </w:t>
      </w:r>
      <w:r w:rsidR="00496116" w:rsidRPr="00AB335B">
        <w:t xml:space="preserve">substantive </w:t>
      </w:r>
      <w:r w:rsidR="001C6E95" w:rsidRPr="00AB335B">
        <w:t>areas in which they fund community nonprofits)</w:t>
      </w:r>
      <w:r w:rsidR="00F62EF3" w:rsidRPr="00AB335B">
        <w:t xml:space="preserve"> </w:t>
      </w:r>
      <w:r w:rsidR="0032453D" w:rsidRPr="00AB335B">
        <w:t>or for the effect of other contextual factors (e.g., economic conditions).</w:t>
      </w:r>
      <w:r w:rsidR="005D17A0" w:rsidRPr="00AB335B">
        <w:t xml:space="preserve"> </w:t>
      </w:r>
    </w:p>
    <w:p w14:paraId="4F8203B5" w14:textId="5DA0EA7F" w:rsidR="00901AC4" w:rsidRDefault="0032453D" w:rsidP="0071464C">
      <w:pPr>
        <w:spacing w:after="240"/>
      </w:pPr>
      <w:r w:rsidRPr="00AB335B">
        <w:t xml:space="preserve">Additional analyses will be conducted to explore differences among subgroups (e.g., cohorts, smaller and larger intermediaries). Given the small numbers of cases in these subgroups, </w:t>
      </w:r>
      <w:r w:rsidR="00D947FC" w:rsidRPr="00AB335B">
        <w:t xml:space="preserve">these analyses </w:t>
      </w:r>
      <w:r w:rsidRPr="00AB335B">
        <w:t xml:space="preserve">will be mostly descriptive. </w:t>
      </w:r>
      <w:r w:rsidR="00612946" w:rsidRPr="006A55A4">
        <w:t>Open ended survey questions will be analyzed</w:t>
      </w:r>
      <w:r w:rsidR="00612946" w:rsidRPr="00A7040F">
        <w:t xml:space="preserve"> </w:t>
      </w:r>
      <w:r w:rsidR="00496116" w:rsidRPr="00AB335B">
        <w:t xml:space="preserve">using </w:t>
      </w:r>
      <w:proofErr w:type="spellStart"/>
      <w:r w:rsidR="00496116" w:rsidRPr="00AB335B">
        <w:t>ATLAS.ti</w:t>
      </w:r>
      <w:proofErr w:type="spellEnd"/>
      <w:r w:rsidR="00496116" w:rsidRPr="00AB335B">
        <w:t xml:space="preserve"> to code and analyze text entries such as “other (specify)” responses and narrative responses to open-ended questions.</w:t>
      </w:r>
      <w:r w:rsidR="00ED09E6" w:rsidRPr="00AB335B">
        <w:t xml:space="preserve"> </w:t>
      </w:r>
      <w:r w:rsidR="001E2ACE" w:rsidRPr="00AB335B">
        <w:t>(The approach to nonresponse analysis is describe</w:t>
      </w:r>
      <w:r w:rsidR="00663FE6">
        <w:t>d</w:t>
      </w:r>
      <w:r w:rsidR="001E2ACE" w:rsidRPr="00AB335B">
        <w:t xml:space="preserve"> below, in </w:t>
      </w:r>
      <w:proofErr w:type="spellStart"/>
      <w:r w:rsidR="001E2ACE" w:rsidRPr="00AB335B">
        <w:t>B3</w:t>
      </w:r>
      <w:proofErr w:type="spellEnd"/>
      <w:r w:rsidR="001E2ACE" w:rsidRPr="00AB335B">
        <w:t>.)</w:t>
      </w:r>
    </w:p>
    <w:p w14:paraId="7F2C3D27" w14:textId="7B250834" w:rsidR="007639D7" w:rsidRPr="00AB335B" w:rsidRDefault="007639D7" w:rsidP="0071464C">
      <w:pPr>
        <w:spacing w:after="240"/>
      </w:pPr>
      <w:r>
        <w:t xml:space="preserve">In addition to the survey, follow-up interviews will be conducted with SIF intermediaries to document the objective evidence they have to support their reports of organizational change. </w:t>
      </w:r>
      <w:r w:rsidR="009061ED">
        <w:t>Data from these interviews will be incorporated in the report of survey findings.</w:t>
      </w:r>
      <w:r>
        <w:t xml:space="preserve"> </w:t>
      </w:r>
    </w:p>
    <w:p w14:paraId="5E775B19" w14:textId="0B7BE496" w:rsidR="003D56CE" w:rsidRPr="00AB335B" w:rsidRDefault="00303B2B" w:rsidP="0071464C">
      <w:pPr>
        <w:pStyle w:val="ListParagraph"/>
        <w:spacing w:before="200"/>
        <w:ind w:left="0"/>
        <w:rPr>
          <w:i/>
        </w:rPr>
      </w:pPr>
      <w:r w:rsidRPr="00AB335B">
        <w:rPr>
          <w:i/>
        </w:rPr>
        <w:t xml:space="preserve">Round 2 </w:t>
      </w:r>
      <w:proofErr w:type="gramStart"/>
      <w:r w:rsidR="00F81368" w:rsidRPr="00AB335B">
        <w:rPr>
          <w:i/>
        </w:rPr>
        <w:t>Survey</w:t>
      </w:r>
      <w:proofErr w:type="gramEnd"/>
      <w:r w:rsidR="00F81368" w:rsidRPr="00AB335B">
        <w:rPr>
          <w:i/>
        </w:rPr>
        <w:t>: Design and Analysis</w:t>
      </w:r>
    </w:p>
    <w:p w14:paraId="25EC25ED" w14:textId="48304732" w:rsidR="00F81368" w:rsidRPr="00AB335B" w:rsidRDefault="00F81368" w:rsidP="0071464C">
      <w:pPr>
        <w:spacing w:after="240"/>
      </w:pPr>
      <w:r w:rsidRPr="00AB335B">
        <w:t xml:space="preserve">The </w:t>
      </w:r>
      <w:r w:rsidR="00365520" w:rsidRPr="00AB335B">
        <w:t xml:space="preserve">Round 2 </w:t>
      </w:r>
      <w:r w:rsidRPr="00AB335B">
        <w:t xml:space="preserve">survey will be used to follow up with </w:t>
      </w:r>
      <w:r w:rsidR="00134417" w:rsidRPr="00AB335B">
        <w:t xml:space="preserve">all </w:t>
      </w:r>
      <w:r w:rsidRPr="00AB335B">
        <w:t xml:space="preserve">members of the 2014 SIF grantee and non-funded applicant cohorts </w:t>
      </w:r>
      <w:r w:rsidR="00724EBF" w:rsidRPr="00AB335B">
        <w:t xml:space="preserve">and </w:t>
      </w:r>
      <w:r w:rsidR="00A7040F">
        <w:t xml:space="preserve">with </w:t>
      </w:r>
      <w:r w:rsidR="00724EBF" w:rsidRPr="00AB335B">
        <w:t>t</w:t>
      </w:r>
      <w:r w:rsidR="009A4A1D" w:rsidRPr="00AB335B">
        <w:t>he 2010-2012 SIF grantee cohorts</w:t>
      </w:r>
      <w:r w:rsidR="00724EBF" w:rsidRPr="00AB335B">
        <w:t>.</w:t>
      </w:r>
      <w:r w:rsidR="005D17A0" w:rsidRPr="00AB335B">
        <w:t xml:space="preserve"> </w:t>
      </w:r>
      <w:r w:rsidR="00724EBF" w:rsidRPr="00AB335B">
        <w:t xml:space="preserve">(For the 2014 cohort, the </w:t>
      </w:r>
      <w:r w:rsidR="00365520" w:rsidRPr="00AB335B">
        <w:t xml:space="preserve">Round 1 </w:t>
      </w:r>
      <w:r w:rsidR="00724EBF" w:rsidRPr="00AB335B">
        <w:t>survey will cover their pre-SIF experience and, for the 2014 SIF grantees, their early months of experience in the program.)</w:t>
      </w:r>
      <w:r w:rsidR="00ED09E6" w:rsidRPr="00AB335B">
        <w:t xml:space="preserve"> </w:t>
      </w:r>
      <w:r w:rsidRPr="00AB335B">
        <w:t xml:space="preserve">This </w:t>
      </w:r>
      <w:r w:rsidR="002348DA" w:rsidRPr="00AB335B">
        <w:t xml:space="preserve">follow-up </w:t>
      </w:r>
      <w:r w:rsidRPr="00AB335B">
        <w:t xml:space="preserve">will facilitate comparison of 2014 (and </w:t>
      </w:r>
      <w:r w:rsidR="002348DA" w:rsidRPr="00AB335B">
        <w:t>earlier</w:t>
      </w:r>
      <w:r w:rsidRPr="00AB335B">
        <w:t xml:space="preserve">) experiences against 2015 experiences for these </w:t>
      </w:r>
      <w:r w:rsidR="00953B38" w:rsidRPr="00AB335B">
        <w:t xml:space="preserve">key </w:t>
      </w:r>
      <w:r w:rsidRPr="00AB335B">
        <w:t>groups</w:t>
      </w:r>
      <w:r w:rsidR="00953B38" w:rsidRPr="00AB335B">
        <w:t xml:space="preserve"> to provide additional </w:t>
      </w:r>
      <w:r w:rsidR="00365520" w:rsidRPr="00AB335B">
        <w:t>information about</w:t>
      </w:r>
      <w:r w:rsidR="00953B38" w:rsidRPr="00AB335B">
        <w:t xml:space="preserve"> how SIF funding affects organization</w:t>
      </w:r>
      <w:r w:rsidR="00365520" w:rsidRPr="00AB335B">
        <w:t>s</w:t>
      </w:r>
      <w:r w:rsidR="00953B38" w:rsidRPr="00AB335B">
        <w:t>’ behavior</w:t>
      </w:r>
      <w:r w:rsidR="00126169" w:rsidRPr="00AB335B">
        <w:t>, capacity</w:t>
      </w:r>
      <w:r w:rsidR="00953B38" w:rsidRPr="00AB335B">
        <w:t xml:space="preserve"> and experiences</w:t>
      </w:r>
      <w:r w:rsidRPr="00AB335B">
        <w:t>.</w:t>
      </w:r>
      <w:r w:rsidR="005D17A0" w:rsidRPr="00AB335B">
        <w:t xml:space="preserve"> </w:t>
      </w:r>
      <w:r w:rsidR="00126169" w:rsidRPr="00AB335B">
        <w:t xml:space="preserve">For example, by comparing the 2014 to 2015 experience for the 2010-2012 and 2014 cohorts of SIF intermediaries, </w:t>
      </w:r>
      <w:r w:rsidR="000C0290" w:rsidRPr="00AB335B">
        <w:t xml:space="preserve">it will be possible to </w:t>
      </w:r>
      <w:r w:rsidR="00126169" w:rsidRPr="00AB335B">
        <w:t>compare the pace of change in the first year of funding with that experienced in later years.</w:t>
      </w:r>
      <w:r w:rsidR="005D17A0" w:rsidRPr="00AB335B">
        <w:t xml:space="preserve"> </w:t>
      </w:r>
      <w:r w:rsidR="00126169" w:rsidRPr="00AB335B">
        <w:t xml:space="preserve">By comparing the 2014 SIF intermediaries with non-funded 2014 applicants, </w:t>
      </w:r>
      <w:r w:rsidR="000C0290" w:rsidRPr="00AB335B">
        <w:t xml:space="preserve">it will be possible to </w:t>
      </w:r>
      <w:r w:rsidR="00126169" w:rsidRPr="00AB335B">
        <w:t xml:space="preserve">examine the effect of SIF participation on change </w:t>
      </w:r>
      <w:r w:rsidR="00A7040F">
        <w:t>during</w:t>
      </w:r>
      <w:r w:rsidR="00A7040F" w:rsidRPr="00AB335B">
        <w:t xml:space="preserve"> </w:t>
      </w:r>
      <w:r w:rsidR="00126169" w:rsidRPr="00AB335B">
        <w:t>the year.</w:t>
      </w:r>
    </w:p>
    <w:p w14:paraId="2962B090" w14:textId="197544FD" w:rsidR="00F81368" w:rsidRPr="00AB335B" w:rsidRDefault="00953B38" w:rsidP="0071464C">
      <w:pPr>
        <w:spacing w:after="240"/>
      </w:pPr>
      <w:r w:rsidRPr="00AB335B">
        <w:t xml:space="preserve">Because these groups will be </w:t>
      </w:r>
      <w:proofErr w:type="spellStart"/>
      <w:r w:rsidRPr="00AB335B">
        <w:t>censused</w:t>
      </w:r>
      <w:proofErr w:type="spellEnd"/>
      <w:r w:rsidRPr="00AB335B">
        <w:t xml:space="preserve"> during the </w:t>
      </w:r>
      <w:r w:rsidR="00134417" w:rsidRPr="00AB335B">
        <w:t>Round 2 survey</w:t>
      </w:r>
      <w:r w:rsidRPr="00AB335B">
        <w:t xml:space="preserve">, there will be no sampling error associated with the resulting estimates. Consequently, direct comparisons of measures (e.g., means, percentages) between these groups </w:t>
      </w:r>
      <w:r w:rsidR="000C0290" w:rsidRPr="00AB335B">
        <w:t xml:space="preserve">will be used </w:t>
      </w:r>
      <w:r w:rsidRPr="00AB335B">
        <w:t>to assess differences.</w:t>
      </w:r>
      <w:r w:rsidR="005D17A0" w:rsidRPr="00AB335B">
        <w:t xml:space="preserve"> </w:t>
      </w:r>
    </w:p>
    <w:p w14:paraId="49D516ED" w14:textId="77777777" w:rsidR="00ED2BAC" w:rsidRPr="00AB335B" w:rsidRDefault="00775E0D" w:rsidP="00C5735F">
      <w:pPr>
        <w:pStyle w:val="Heading2"/>
      </w:pPr>
      <w:bookmarkStart w:id="4" w:name="_Toc406667591"/>
      <w:proofErr w:type="spellStart"/>
      <w:r w:rsidRPr="00AB335B">
        <w:t>B2</w:t>
      </w:r>
      <w:proofErr w:type="spellEnd"/>
      <w:r w:rsidRPr="00AB335B">
        <w:t xml:space="preserve">. </w:t>
      </w:r>
      <w:r w:rsidR="00ED2BAC" w:rsidRPr="00AB335B">
        <w:t>Procedures for the Collection of Informati</w:t>
      </w:r>
      <w:r w:rsidR="00ED4A0D" w:rsidRPr="00AB335B">
        <w:t>o</w:t>
      </w:r>
      <w:r w:rsidR="00ED2BAC" w:rsidRPr="00AB335B">
        <w:t>n</w:t>
      </w:r>
      <w:bookmarkEnd w:id="4"/>
    </w:p>
    <w:p w14:paraId="0D175226" w14:textId="751B3606" w:rsidR="00401DBD" w:rsidRPr="0081421A" w:rsidRDefault="000C0290" w:rsidP="0071464C">
      <w:pPr>
        <w:spacing w:after="240"/>
      </w:pPr>
      <w:r w:rsidRPr="00AB335B">
        <w:t xml:space="preserve">Based on the size and nature of the organizations studied </w:t>
      </w:r>
      <w:r w:rsidRPr="00A7040F">
        <w:t>and the experience of the pilot test,</w:t>
      </w:r>
      <w:r w:rsidR="00ED09E6" w:rsidRPr="0081421A">
        <w:t xml:space="preserve"> </w:t>
      </w:r>
      <w:r w:rsidRPr="0081421A">
        <w:t xml:space="preserve">it is anticipated </w:t>
      </w:r>
      <w:r w:rsidR="00401DBD" w:rsidRPr="0081421A">
        <w:t>that all or nearly all the organizations surveyed will have access to the internet and so can be sent communications by email and can complete the survey online.</w:t>
      </w:r>
      <w:r w:rsidR="005D17A0" w:rsidRPr="0081421A">
        <w:t xml:space="preserve"> </w:t>
      </w:r>
      <w:r w:rsidR="00401DBD" w:rsidRPr="0081421A">
        <w:t>However, a hard</w:t>
      </w:r>
      <w:r w:rsidR="001E1003" w:rsidRPr="0081421A">
        <w:t>-</w:t>
      </w:r>
      <w:r w:rsidR="00401DBD" w:rsidRPr="0081421A">
        <w:t xml:space="preserve">copy version of the survey </w:t>
      </w:r>
      <w:r w:rsidR="001E1003" w:rsidRPr="0081421A">
        <w:t xml:space="preserve">will be made </w:t>
      </w:r>
      <w:r w:rsidR="00401DBD" w:rsidRPr="0081421A">
        <w:t>available to all organizations that do not have internet access</w:t>
      </w:r>
      <w:r w:rsidR="001E1003" w:rsidRPr="0081421A">
        <w:t xml:space="preserve">, as well as </w:t>
      </w:r>
      <w:r w:rsidR="00401DBD" w:rsidRPr="0081421A">
        <w:t xml:space="preserve">to </w:t>
      </w:r>
      <w:r w:rsidR="001E1003" w:rsidRPr="0081421A">
        <w:t xml:space="preserve">those </w:t>
      </w:r>
      <w:r w:rsidR="00401DBD" w:rsidRPr="0081421A">
        <w:t xml:space="preserve">that prefer to respond using a </w:t>
      </w:r>
      <w:r w:rsidR="00762EC6" w:rsidRPr="0081421A">
        <w:t>hard</w:t>
      </w:r>
      <w:r w:rsidR="001E1003" w:rsidRPr="0081421A">
        <w:t>-</w:t>
      </w:r>
      <w:r w:rsidR="00401DBD" w:rsidRPr="0081421A">
        <w:t>copy version of the survey.</w:t>
      </w:r>
      <w:r w:rsidR="005D17A0" w:rsidRPr="0081421A">
        <w:t xml:space="preserve"> </w:t>
      </w:r>
    </w:p>
    <w:p w14:paraId="77B86562" w14:textId="0150E03C" w:rsidR="003D7EC7" w:rsidRPr="0081421A" w:rsidRDefault="00401DBD" w:rsidP="0071464C">
      <w:pPr>
        <w:spacing w:after="240"/>
      </w:pPr>
      <w:r w:rsidRPr="0081421A">
        <w:t>For the SIF grantees and non-funded applicants, CNCS has contact information that will be used to send survey communications and provide access to the survey.</w:t>
      </w:r>
      <w:r w:rsidR="005D17A0" w:rsidRPr="0081421A">
        <w:t xml:space="preserve"> </w:t>
      </w:r>
      <w:r w:rsidRPr="0081421A">
        <w:t xml:space="preserve">For the nonprofit comparison group, basic information is available from the IRS </w:t>
      </w:r>
      <w:r w:rsidR="003D7EC7" w:rsidRPr="0081421A">
        <w:t>submissions and GuideStar</w:t>
      </w:r>
      <w:r w:rsidR="00A7040F">
        <w:t>. T</w:t>
      </w:r>
      <w:r w:rsidRPr="0081421A">
        <w:t xml:space="preserve">he IRS submissions for all </w:t>
      </w:r>
      <w:r w:rsidR="00762EC6" w:rsidRPr="0081421A">
        <w:t>organizations</w:t>
      </w:r>
      <w:r w:rsidRPr="0081421A">
        <w:t xml:space="preserve"> provide their </w:t>
      </w:r>
      <w:proofErr w:type="spellStart"/>
      <w:r w:rsidRPr="0081421A">
        <w:t>EIN</w:t>
      </w:r>
      <w:proofErr w:type="spellEnd"/>
      <w:r w:rsidRPr="0081421A">
        <w:t xml:space="preserve">, </w:t>
      </w:r>
      <w:r w:rsidR="002B2CA5" w:rsidRPr="0081421A">
        <w:t xml:space="preserve">address and </w:t>
      </w:r>
      <w:r w:rsidR="00762EC6" w:rsidRPr="0081421A">
        <w:t>telephone</w:t>
      </w:r>
      <w:r w:rsidR="002B2CA5" w:rsidRPr="0081421A">
        <w:t xml:space="preserve"> number,</w:t>
      </w:r>
      <w:r w:rsidR="00A7040F">
        <w:t xml:space="preserve"> and</w:t>
      </w:r>
      <w:r w:rsidR="002B2CA5" w:rsidRPr="0081421A">
        <w:t xml:space="preserve"> nonprofits </w:t>
      </w:r>
      <w:r w:rsidR="00A7040F">
        <w:t>(</w:t>
      </w:r>
      <w:r w:rsidR="002B2CA5" w:rsidRPr="0081421A">
        <w:t xml:space="preserve">other than </w:t>
      </w:r>
      <w:r w:rsidRPr="0081421A">
        <w:t>private foundations</w:t>
      </w:r>
      <w:r w:rsidR="00A7040F">
        <w:t>)</w:t>
      </w:r>
      <w:r w:rsidRPr="0081421A">
        <w:t xml:space="preserve"> provide a website address.</w:t>
      </w:r>
      <w:r w:rsidR="005D17A0" w:rsidRPr="0081421A">
        <w:t xml:space="preserve"> </w:t>
      </w:r>
      <w:r w:rsidR="00DC356A" w:rsidRPr="0081421A">
        <w:t>C</w:t>
      </w:r>
      <w:r w:rsidRPr="0081421A">
        <w:t>ontact information (email address</w:t>
      </w:r>
      <w:r w:rsidR="008213F4" w:rsidRPr="0081421A">
        <w:t>)</w:t>
      </w:r>
      <w:r w:rsidRPr="0081421A">
        <w:t xml:space="preserve"> for this sample </w:t>
      </w:r>
      <w:r w:rsidR="00DC356A" w:rsidRPr="0081421A">
        <w:t xml:space="preserve">will be looked up </w:t>
      </w:r>
      <w:r w:rsidRPr="0081421A">
        <w:t>using multiple sources.</w:t>
      </w:r>
      <w:r w:rsidR="005D17A0" w:rsidRPr="0081421A">
        <w:t xml:space="preserve"> </w:t>
      </w:r>
      <w:r w:rsidRPr="0081421A">
        <w:t xml:space="preserve">For some, contact information will be available from GuideStar or from such sources as the Foundation Directory; for others, organization websites </w:t>
      </w:r>
      <w:r w:rsidR="00DC356A" w:rsidRPr="0081421A">
        <w:t>may provide the needed information. In some cases, it may be necessary to</w:t>
      </w:r>
      <w:r w:rsidRPr="0081421A">
        <w:t xml:space="preserve"> </w:t>
      </w:r>
      <w:r w:rsidR="00762EC6" w:rsidRPr="0081421A">
        <w:lastRenderedPageBreak/>
        <w:t>telephone</w:t>
      </w:r>
      <w:r w:rsidRPr="0081421A">
        <w:t xml:space="preserve"> the organization to obtain the needed contact information.</w:t>
      </w:r>
      <w:r w:rsidR="005D17A0" w:rsidRPr="0081421A">
        <w:t xml:space="preserve"> </w:t>
      </w:r>
      <w:r w:rsidRPr="0081421A">
        <w:t xml:space="preserve">Once the contact lists are developed, </w:t>
      </w:r>
      <w:r w:rsidR="00DC356A" w:rsidRPr="0081421A">
        <w:t xml:space="preserve">a determination will be made as to whether </w:t>
      </w:r>
      <w:r w:rsidRPr="0081421A">
        <w:t xml:space="preserve">any </w:t>
      </w:r>
      <w:r w:rsidR="008213F4" w:rsidRPr="0081421A">
        <w:t xml:space="preserve">organizations </w:t>
      </w:r>
      <w:r w:rsidR="00DC356A" w:rsidRPr="0081421A">
        <w:t>lack</w:t>
      </w:r>
      <w:r w:rsidRPr="0081421A">
        <w:t xml:space="preserve"> internet access; for those, mail and telephone will be used to contact the organization.</w:t>
      </w:r>
      <w:r w:rsidR="005D17A0" w:rsidRPr="0081421A">
        <w:t xml:space="preserve"> </w:t>
      </w:r>
      <w:r w:rsidRPr="0081421A">
        <w:t xml:space="preserve">For </w:t>
      </w:r>
      <w:r w:rsidR="00A7040F" w:rsidRPr="006A55A4">
        <w:t>organizations</w:t>
      </w:r>
      <w:r w:rsidRPr="00A7040F">
        <w:t xml:space="preserve"> for which an email address is available, </w:t>
      </w:r>
      <w:r w:rsidRPr="0081421A">
        <w:t xml:space="preserve">the initial communication </w:t>
      </w:r>
      <w:r w:rsidR="009349D0" w:rsidRPr="006A55A4">
        <w:t xml:space="preserve">will be sent </w:t>
      </w:r>
      <w:r w:rsidRPr="00A7040F">
        <w:t xml:space="preserve">by email and, if a response such as “undeliverable” is received, </w:t>
      </w:r>
      <w:r w:rsidRPr="0081421A">
        <w:t xml:space="preserve">mail and telephone </w:t>
      </w:r>
      <w:r w:rsidR="002B2CA5" w:rsidRPr="0081421A">
        <w:t xml:space="preserve">contact </w:t>
      </w:r>
      <w:r w:rsidR="00792385" w:rsidRPr="006A55A4">
        <w:t xml:space="preserve">will be used </w:t>
      </w:r>
      <w:r w:rsidR="002B2CA5" w:rsidRPr="00A7040F">
        <w:t>to follow up, either to obtain a correct email address or to confirm there is no email address.</w:t>
      </w:r>
    </w:p>
    <w:p w14:paraId="0D55F2F8" w14:textId="16B705F6" w:rsidR="003D7EC7" w:rsidRPr="0081421A" w:rsidRDefault="003D7EC7" w:rsidP="0071464C">
      <w:pPr>
        <w:spacing w:after="240"/>
      </w:pPr>
      <w:r w:rsidRPr="0081421A">
        <w:t xml:space="preserve">The survey communications will be undertaken in several steps. For the SIF intermediaries, </w:t>
      </w:r>
      <w:r w:rsidR="00DC356A" w:rsidRPr="0081421A">
        <w:t xml:space="preserve">which </w:t>
      </w:r>
      <w:r w:rsidRPr="0081421A">
        <w:t xml:space="preserve">are aware of the National Assessment, CNCS will send out early </w:t>
      </w:r>
      <w:r w:rsidR="00762EC6" w:rsidRPr="0081421A">
        <w:t>communications</w:t>
      </w:r>
      <w:r w:rsidRPr="0081421A">
        <w:t xml:space="preserve"> </w:t>
      </w:r>
      <w:r w:rsidR="00762EC6" w:rsidRPr="0081421A">
        <w:t>through</w:t>
      </w:r>
      <w:r w:rsidRPr="0081421A">
        <w:t xml:space="preserve"> emails to </w:t>
      </w:r>
      <w:r w:rsidR="00762EC6" w:rsidRPr="0081421A">
        <w:t>intermediaries</w:t>
      </w:r>
      <w:r w:rsidRPr="0081421A">
        <w:t xml:space="preserve">, announcements through the SIF Knowledge </w:t>
      </w:r>
      <w:r w:rsidR="00A71569">
        <w:t>Network</w:t>
      </w:r>
      <w:r w:rsidR="00A71569" w:rsidRPr="0081421A">
        <w:t xml:space="preserve"> </w:t>
      </w:r>
      <w:r w:rsidRPr="0081421A">
        <w:t xml:space="preserve">site, and </w:t>
      </w:r>
      <w:r w:rsidR="00762EC6" w:rsidRPr="0081421A">
        <w:t>communications</w:t>
      </w:r>
      <w:r w:rsidRPr="0081421A">
        <w:t xml:space="preserve"> to such groups </w:t>
      </w:r>
      <w:r w:rsidR="00762EC6" w:rsidRPr="0081421A">
        <w:t>as</w:t>
      </w:r>
      <w:r w:rsidRPr="0081421A">
        <w:t xml:space="preserve"> the SIF Evaluation Working Group.</w:t>
      </w:r>
      <w:r w:rsidR="005D17A0" w:rsidRPr="0081421A">
        <w:t xml:space="preserve"> </w:t>
      </w:r>
    </w:p>
    <w:p w14:paraId="6904AAD4" w14:textId="0ABA44BF" w:rsidR="003D7EC7" w:rsidRPr="0081421A" w:rsidRDefault="009A4A1D" w:rsidP="0071464C">
      <w:pPr>
        <w:spacing w:after="240"/>
      </w:pPr>
      <w:r w:rsidRPr="0081421A">
        <w:t>The communications plan for the survey is based on</w:t>
      </w:r>
      <w:r w:rsidR="00CB799A" w:rsidRPr="0081421A">
        <w:t xml:space="preserve"> </w:t>
      </w:r>
      <w:proofErr w:type="spellStart"/>
      <w:r w:rsidR="00CB799A" w:rsidRPr="0081421A">
        <w:t>Dillman’s</w:t>
      </w:r>
      <w:proofErr w:type="spellEnd"/>
      <w:r w:rsidR="00CB799A" w:rsidRPr="0081421A">
        <w:t xml:space="preserve"> Tailored Design Method</w:t>
      </w:r>
      <w:r w:rsidRPr="0081421A">
        <w:t xml:space="preserve"> </w:t>
      </w:r>
      <w:r w:rsidR="00CB799A" w:rsidRPr="0081421A">
        <w:t>(</w:t>
      </w:r>
      <w:proofErr w:type="spellStart"/>
      <w:r w:rsidRPr="0081421A">
        <w:t>Dillman</w:t>
      </w:r>
      <w:proofErr w:type="spellEnd"/>
      <w:r w:rsidR="00CB799A" w:rsidRPr="0081421A">
        <w:t>, Smyth, &amp; Christian,</w:t>
      </w:r>
      <w:r w:rsidRPr="0081421A">
        <w:t xml:space="preserve"> 2014) and other survey experience.</w:t>
      </w:r>
      <w:r w:rsidR="005D17A0" w:rsidRPr="0081421A">
        <w:t xml:space="preserve"> </w:t>
      </w:r>
      <w:r w:rsidR="003D7EC7" w:rsidRPr="0081421A">
        <w:t xml:space="preserve">For all selected organizations, a </w:t>
      </w:r>
      <w:r w:rsidR="00762EC6" w:rsidRPr="0081421A">
        <w:t>pre-notification</w:t>
      </w:r>
      <w:r w:rsidR="003D7EC7" w:rsidRPr="0081421A">
        <w:t xml:space="preserve"> letter will be sent a week ahead of the survey.</w:t>
      </w:r>
      <w:r w:rsidR="005D17A0" w:rsidRPr="0081421A">
        <w:t xml:space="preserve"> </w:t>
      </w:r>
      <w:r w:rsidR="003D7EC7" w:rsidRPr="0081421A">
        <w:t xml:space="preserve">This will provide information </w:t>
      </w:r>
      <w:r w:rsidR="00A7040F">
        <w:t>about</w:t>
      </w:r>
      <w:r w:rsidR="00A7040F" w:rsidRPr="0081421A">
        <w:t xml:space="preserve"> </w:t>
      </w:r>
      <w:r w:rsidR="003D7EC7" w:rsidRPr="0081421A">
        <w:t xml:space="preserve">the survey’s purpose, the use CNCS will make of the information </w:t>
      </w:r>
      <w:r w:rsidRPr="0081421A">
        <w:t>respondents</w:t>
      </w:r>
      <w:r w:rsidR="003D7EC7" w:rsidRPr="0081421A">
        <w:t xml:space="preserve"> provide, and other information such as the estimated time to </w:t>
      </w:r>
      <w:r w:rsidR="00762EC6" w:rsidRPr="0081421A">
        <w:t>complete</w:t>
      </w:r>
      <w:r w:rsidR="003D7EC7" w:rsidRPr="0081421A">
        <w:t xml:space="preserve"> the survey, the information that participation is voluntary, and a contact in case they have questions or want more information.</w:t>
      </w:r>
      <w:r w:rsidR="005D17A0" w:rsidRPr="0081421A">
        <w:t xml:space="preserve"> </w:t>
      </w:r>
      <w:r w:rsidR="00DC356A" w:rsidRPr="0081421A">
        <w:t>T</w:t>
      </w:r>
      <w:r w:rsidR="003D7EC7" w:rsidRPr="0081421A">
        <w:t>he survey pilot</w:t>
      </w:r>
      <w:r w:rsidR="00DC356A" w:rsidRPr="0081421A">
        <w:t xml:space="preserve"> was used to ascertain</w:t>
      </w:r>
      <w:r w:rsidR="003D7EC7" w:rsidRPr="0081421A">
        <w:t xml:space="preserve"> that the appropriate person to send the communication to </w:t>
      </w:r>
      <w:r w:rsidR="00DC356A" w:rsidRPr="0081421A">
        <w:t xml:space="preserve">for organizations in </w:t>
      </w:r>
      <w:r w:rsidR="003D7EC7" w:rsidRPr="0081421A">
        <w:t xml:space="preserve">the other nonprofit sample is the Executive Director; communications will be directed to this person, with information about the survey and a request to provide </w:t>
      </w:r>
      <w:r w:rsidR="00762EC6" w:rsidRPr="0081421A">
        <w:t>information</w:t>
      </w:r>
      <w:r w:rsidR="003D7EC7" w:rsidRPr="0081421A">
        <w:t xml:space="preserve"> about the appropriate person to send the survey to or, if the organization prefers, to </w:t>
      </w:r>
      <w:r w:rsidR="00762EC6" w:rsidRPr="0081421A">
        <w:t>have</w:t>
      </w:r>
      <w:r w:rsidR="003D7EC7" w:rsidRPr="0081421A">
        <w:t xml:space="preserve"> </w:t>
      </w:r>
      <w:r w:rsidR="00A7040F">
        <w:t xml:space="preserve">the Executive Director receive the survey and </w:t>
      </w:r>
      <w:r w:rsidR="003D7EC7" w:rsidRPr="0081421A">
        <w:t xml:space="preserve">direct </w:t>
      </w:r>
      <w:r w:rsidR="00A7040F">
        <w:t xml:space="preserve">it </w:t>
      </w:r>
      <w:r w:rsidR="003D7EC7" w:rsidRPr="0081421A">
        <w:t>to the appropriate person.</w:t>
      </w:r>
    </w:p>
    <w:p w14:paraId="0EDD4DEE" w14:textId="11D938D8" w:rsidR="00F443DA" w:rsidRPr="0081421A" w:rsidRDefault="009A4A1D" w:rsidP="0071464C">
      <w:pPr>
        <w:spacing w:after="240"/>
      </w:pPr>
      <w:r w:rsidRPr="0081421A">
        <w:t>One week after the pre-</w:t>
      </w:r>
      <w:r w:rsidR="0030570E" w:rsidRPr="0081421A">
        <w:t>notification</w:t>
      </w:r>
      <w:r w:rsidRPr="0081421A">
        <w:t xml:space="preserve">, all </w:t>
      </w:r>
      <w:r w:rsidR="002B2CA5" w:rsidRPr="0081421A">
        <w:t xml:space="preserve">organizations that have email </w:t>
      </w:r>
      <w:r w:rsidR="00FF2F1F" w:rsidRPr="0081421A">
        <w:t xml:space="preserve">will be </w:t>
      </w:r>
      <w:r w:rsidR="00E52AD3" w:rsidRPr="0081421A">
        <w:t>sent the link to</w:t>
      </w:r>
      <w:r w:rsidR="00FF2F1F" w:rsidRPr="0081421A">
        <w:t xml:space="preserve"> the survey URL. </w:t>
      </w:r>
      <w:r w:rsidR="002A7465" w:rsidRPr="0081421A">
        <w:t xml:space="preserve">The survey will be administered in an online format using </w:t>
      </w:r>
      <w:proofErr w:type="spellStart"/>
      <w:r w:rsidR="007F0C2A" w:rsidRPr="0081421A">
        <w:t>SurveyGizmo</w:t>
      </w:r>
      <w:proofErr w:type="spellEnd"/>
      <w:r w:rsidR="007F0C2A" w:rsidRPr="0081421A">
        <w:t xml:space="preserve"> software</w:t>
      </w:r>
      <w:r w:rsidR="007D1A54" w:rsidRPr="0081421A">
        <w:t xml:space="preserve">. </w:t>
      </w:r>
      <w:r w:rsidR="000D4D35" w:rsidRPr="0081421A">
        <w:t xml:space="preserve">All data exported from the </w:t>
      </w:r>
      <w:proofErr w:type="spellStart"/>
      <w:r w:rsidR="007F0C2A" w:rsidRPr="0081421A">
        <w:t>SurveyGizmo</w:t>
      </w:r>
      <w:proofErr w:type="spellEnd"/>
      <w:r w:rsidR="000D4D35" w:rsidRPr="0081421A">
        <w:t xml:space="preserve"> secure </w:t>
      </w:r>
      <w:r w:rsidR="007F0C2A" w:rsidRPr="0081421A">
        <w:t>w</w:t>
      </w:r>
      <w:r w:rsidR="000D4D35" w:rsidRPr="0081421A">
        <w:t>eb site will be kept in a secured folder.</w:t>
      </w:r>
      <w:r w:rsidR="003D7EC7" w:rsidRPr="0081421A">
        <w:t xml:space="preserve"> </w:t>
      </w:r>
    </w:p>
    <w:p w14:paraId="283EC5A2" w14:textId="5DC4E099" w:rsidR="001E1003" w:rsidRPr="00AB335B" w:rsidRDefault="00A7040F" w:rsidP="0071464C">
      <w:pPr>
        <w:spacing w:after="240"/>
      </w:pPr>
      <w:r>
        <w:t xml:space="preserve">For respondents that receive a hard-copy survey, either because they do not have email and internet access or because they prefer to respond via hard copy, the survey will be </w:t>
      </w:r>
      <w:r w:rsidR="002027D2">
        <w:t>mailed</w:t>
      </w:r>
      <w:r>
        <w:t xml:space="preserve">, along </w:t>
      </w:r>
      <w:r w:rsidR="002027D2">
        <w:t xml:space="preserve">with a </w:t>
      </w:r>
      <w:r w:rsidR="000D4D35" w:rsidRPr="0081421A">
        <w:t xml:space="preserve">self-addressed stamped envelope for easy return. </w:t>
      </w:r>
      <w:r w:rsidR="000E3422" w:rsidRPr="0081421A">
        <w:t xml:space="preserve">Surveys </w:t>
      </w:r>
      <w:r w:rsidR="00762EC6" w:rsidRPr="0081421A">
        <w:t>received</w:t>
      </w:r>
      <w:r w:rsidR="000E3422" w:rsidRPr="0081421A">
        <w:t xml:space="preserve"> in a </w:t>
      </w:r>
      <w:r w:rsidR="00DC356A" w:rsidRPr="0081421A">
        <w:t xml:space="preserve">hard-copy </w:t>
      </w:r>
      <w:r w:rsidR="000E3422" w:rsidRPr="0081421A">
        <w:t xml:space="preserve">version will be entered into the programmed instrument </w:t>
      </w:r>
      <w:r w:rsidR="00DC356A" w:rsidRPr="0081421A">
        <w:t>upon receipt</w:t>
      </w:r>
      <w:r w:rsidR="000E3422" w:rsidRPr="0081421A">
        <w:t>.</w:t>
      </w:r>
    </w:p>
    <w:p w14:paraId="2B705C5A" w14:textId="1C0489A1" w:rsidR="003F4DA0" w:rsidRPr="00AB335B" w:rsidRDefault="005C3DB7" w:rsidP="0071464C">
      <w:pPr>
        <w:spacing w:after="240"/>
      </w:pPr>
      <w:r w:rsidRPr="00AB335B">
        <w:t xml:space="preserve">Following the send-out of the survey, </w:t>
      </w:r>
      <w:r w:rsidR="00DC356A" w:rsidRPr="009349D0">
        <w:t>survey receipt will be</w:t>
      </w:r>
      <w:r w:rsidRPr="009349D0">
        <w:t xml:space="preserve"> closely monitor</w:t>
      </w:r>
      <w:r w:rsidR="00DC356A" w:rsidRPr="009349D0">
        <w:t>ed</w:t>
      </w:r>
      <w:r w:rsidRPr="009349D0">
        <w:t>, including tracking the response rates and checking to see that the surveys received are complete (e.g., are not missing sections</w:t>
      </w:r>
      <w:r w:rsidR="000E3422" w:rsidRPr="00AB335B">
        <w:t xml:space="preserve">) </w:t>
      </w:r>
      <w:r w:rsidRPr="00AB335B">
        <w:t xml:space="preserve">and, as necessary, following up </w:t>
      </w:r>
      <w:r w:rsidR="001E2ACE" w:rsidRPr="00AB335B">
        <w:t xml:space="preserve">with reminders </w:t>
      </w:r>
      <w:r w:rsidRPr="00AB335B">
        <w:t xml:space="preserve">to </w:t>
      </w:r>
      <w:r w:rsidR="000E3422" w:rsidRPr="00AB335B">
        <w:t xml:space="preserve">obtain </w:t>
      </w:r>
      <w:r w:rsidR="00762EC6" w:rsidRPr="00AB335B">
        <w:t>completed</w:t>
      </w:r>
      <w:r w:rsidR="000E3422" w:rsidRPr="00AB335B">
        <w:t xml:space="preserve"> surveys or determine reasons for non-completes.</w:t>
      </w:r>
      <w:r w:rsidR="005D17A0" w:rsidRPr="00AB335B">
        <w:t xml:space="preserve"> </w:t>
      </w:r>
      <w:proofErr w:type="spellStart"/>
      <w:r w:rsidR="00DC356A" w:rsidRPr="00AB335B">
        <w:t>Undeliverables</w:t>
      </w:r>
      <w:proofErr w:type="spellEnd"/>
      <w:r w:rsidR="000C0290" w:rsidRPr="00AB335B">
        <w:t xml:space="preserve"> </w:t>
      </w:r>
      <w:r w:rsidR="000E3422" w:rsidRPr="00AB335B">
        <w:t xml:space="preserve">also will </w:t>
      </w:r>
      <w:r w:rsidR="00DC356A" w:rsidRPr="00AB335B">
        <w:t xml:space="preserve">be </w:t>
      </w:r>
      <w:r w:rsidR="000E3422" w:rsidRPr="00AB335B">
        <w:t>monitor</w:t>
      </w:r>
      <w:r w:rsidR="00DC356A" w:rsidRPr="00AB335B">
        <w:t xml:space="preserve">ed </w:t>
      </w:r>
      <w:r w:rsidR="000E3422" w:rsidRPr="00AB335B">
        <w:t xml:space="preserve">and telephone or mail </w:t>
      </w:r>
      <w:r w:rsidR="001E1003" w:rsidRPr="00AB335B">
        <w:t xml:space="preserve">will be used </w:t>
      </w:r>
      <w:r w:rsidR="000E3422" w:rsidRPr="00AB335B">
        <w:t xml:space="preserve">to </w:t>
      </w:r>
      <w:r w:rsidR="00CB799A" w:rsidRPr="00AB335B">
        <w:t xml:space="preserve">contact </w:t>
      </w:r>
      <w:r w:rsidR="000E3422" w:rsidRPr="00AB335B">
        <w:t>those organizations.</w:t>
      </w:r>
    </w:p>
    <w:p w14:paraId="50C3B783" w14:textId="43AD6F9B" w:rsidR="000E3422" w:rsidRPr="00AB335B" w:rsidRDefault="000E3422" w:rsidP="0071464C">
      <w:pPr>
        <w:spacing w:after="240"/>
      </w:pPr>
      <w:r w:rsidRPr="00AB335B">
        <w:t xml:space="preserve">Because of the importance of responses from the SIF intermediaries and the non-funded applicant group, intensive follow-up </w:t>
      </w:r>
      <w:r w:rsidR="001E1003" w:rsidRPr="00AB335B">
        <w:t xml:space="preserve">will be used </w:t>
      </w:r>
      <w:r w:rsidRPr="00AB335B">
        <w:t>to maximize the response rate for these groups.</w:t>
      </w:r>
      <w:r w:rsidR="005D17A0" w:rsidRPr="00AB335B">
        <w:t xml:space="preserve"> </w:t>
      </w:r>
      <w:r w:rsidRPr="00AB335B">
        <w:t xml:space="preserve">These will include telephone follow-up and, if needed, having a trained staff member administer the survey by telephone and enter the data in the programmed </w:t>
      </w:r>
      <w:r w:rsidR="009A4A1D" w:rsidRPr="00AB335B">
        <w:t>instrument</w:t>
      </w:r>
      <w:r w:rsidRPr="00AB335B">
        <w:t>.</w:t>
      </w:r>
      <w:r w:rsidR="005D17A0" w:rsidRPr="00AB335B">
        <w:t xml:space="preserve"> </w:t>
      </w:r>
    </w:p>
    <w:p w14:paraId="4F1C85B6" w14:textId="08980692" w:rsidR="000E3422" w:rsidRPr="00AB335B" w:rsidRDefault="00801959" w:rsidP="0071464C">
      <w:pPr>
        <w:spacing w:after="240"/>
      </w:pPr>
      <w:r w:rsidRPr="00AB335B">
        <w:t xml:space="preserve">The </w:t>
      </w:r>
      <w:r w:rsidR="000E3422" w:rsidRPr="00AB335B">
        <w:t>plan is to allow four weeks for organizations to respond before closing the survey.</w:t>
      </w:r>
      <w:r w:rsidR="005D17A0" w:rsidRPr="00AB335B">
        <w:t xml:space="preserve"> </w:t>
      </w:r>
      <w:r w:rsidR="001E1003" w:rsidRPr="00AB335B">
        <w:t xml:space="preserve">Response rates will be </w:t>
      </w:r>
      <w:r w:rsidR="000E3422" w:rsidRPr="00AB335B">
        <w:t>monitor</w:t>
      </w:r>
      <w:r w:rsidR="001E1003" w:rsidRPr="00AB335B">
        <w:t xml:space="preserve">ed </w:t>
      </w:r>
      <w:r w:rsidR="000E3422" w:rsidRPr="00AB335B">
        <w:t>by week to determine if that period is sufficient or if additional time or follow-up would enhance the response rate.</w:t>
      </w:r>
    </w:p>
    <w:p w14:paraId="1093AF35" w14:textId="5DA6D74E" w:rsidR="003F4DA0" w:rsidRPr="00AB335B" w:rsidRDefault="00762EC6" w:rsidP="0071464C">
      <w:pPr>
        <w:spacing w:after="240"/>
      </w:pPr>
      <w:r w:rsidRPr="00AB335B">
        <w:lastRenderedPageBreak/>
        <w:t>Respondents will be sent a “thank you” for their participation.</w:t>
      </w:r>
      <w:r w:rsidR="005D17A0" w:rsidRPr="00AB335B">
        <w:t xml:space="preserve"> </w:t>
      </w:r>
      <w:r w:rsidR="000E3422" w:rsidRPr="00AB335B">
        <w:t xml:space="preserve">Also, the survey asks if the </w:t>
      </w:r>
      <w:r w:rsidRPr="00AB335B">
        <w:t>organization</w:t>
      </w:r>
      <w:r w:rsidR="000E3422" w:rsidRPr="00AB335B">
        <w:t xml:space="preserve"> would like to receive the survey report</w:t>
      </w:r>
      <w:r w:rsidR="00792385">
        <w:t xml:space="preserve"> and a benchmarking report that compares their </w:t>
      </w:r>
      <w:r w:rsidR="006530B6">
        <w:t>responses</w:t>
      </w:r>
      <w:r w:rsidR="00792385">
        <w:t xml:space="preserve"> with aggregate data for other organizations</w:t>
      </w:r>
      <w:r w:rsidR="000E3422" w:rsidRPr="00AB335B">
        <w:t>, and the</w:t>
      </w:r>
      <w:r w:rsidR="00792385">
        <w:t>se</w:t>
      </w:r>
      <w:r w:rsidR="000E3422" w:rsidRPr="00AB335B">
        <w:t xml:space="preserve"> report</w:t>
      </w:r>
      <w:r w:rsidR="00792385">
        <w:t>s</w:t>
      </w:r>
      <w:r w:rsidR="000E3422" w:rsidRPr="00AB335B">
        <w:t xml:space="preserve"> will be sent to those who request it.</w:t>
      </w:r>
      <w:r w:rsidR="007639D7">
        <w:t xml:space="preserve"> SIF intermediaries will also receive a request </w:t>
      </w:r>
      <w:proofErr w:type="gramStart"/>
      <w:r w:rsidR="009061ED">
        <w:t xml:space="preserve">for </w:t>
      </w:r>
      <w:r w:rsidR="007639D7">
        <w:t xml:space="preserve"> a</w:t>
      </w:r>
      <w:proofErr w:type="gramEnd"/>
      <w:r w:rsidR="007639D7">
        <w:t xml:space="preserve"> 15-30 minute follow-up interview, where they will provide objective evidence to support their reports of organizational change in the survey.  </w:t>
      </w:r>
    </w:p>
    <w:p w14:paraId="450AABA1" w14:textId="2BC37696" w:rsidR="00220FBE" w:rsidRPr="00AB335B" w:rsidRDefault="00D41ACC" w:rsidP="0071464C">
      <w:pPr>
        <w:spacing w:after="240"/>
      </w:pPr>
      <w:r w:rsidRPr="009349D0">
        <w:t>For the 2016</w:t>
      </w:r>
      <w:r w:rsidR="00220FBE" w:rsidRPr="00AB335B">
        <w:t xml:space="preserve"> follow-up survey, a similar survey administration procedure will be followed.</w:t>
      </w:r>
      <w:r w:rsidR="005D17A0" w:rsidRPr="00AB335B">
        <w:t xml:space="preserve"> </w:t>
      </w:r>
      <w:r w:rsidR="00220FBE" w:rsidRPr="00AB335B">
        <w:t>A pre-notification letter will be sent a week ahead, followed by the survey link and reminder emails as needed.</w:t>
      </w:r>
      <w:r w:rsidR="005D17A0" w:rsidRPr="00AB335B">
        <w:t xml:space="preserve"> </w:t>
      </w:r>
      <w:r w:rsidR="00311D5F" w:rsidRPr="00AB335B">
        <w:t>Th</w:t>
      </w:r>
      <w:r w:rsidR="00311D5F">
        <w:t>e Round 2 s</w:t>
      </w:r>
      <w:r w:rsidR="00220FBE" w:rsidRPr="00AB335B">
        <w:t xml:space="preserve">urvey asks respondents to provide data on many of the same questions as </w:t>
      </w:r>
      <w:r w:rsidR="00311D5F">
        <w:t>the Round 1 survey in order to obtain</w:t>
      </w:r>
      <w:r w:rsidR="00220FBE" w:rsidRPr="00AB335B">
        <w:t xml:space="preserve"> information </w:t>
      </w:r>
      <w:r w:rsidR="00311D5F">
        <w:t xml:space="preserve">about </w:t>
      </w:r>
      <w:r w:rsidR="00220FBE" w:rsidRPr="00AB335B">
        <w:t xml:space="preserve">change experienced </w:t>
      </w:r>
      <w:r w:rsidR="00311D5F">
        <w:t xml:space="preserve">during </w:t>
      </w:r>
      <w:r w:rsidR="00220FBE" w:rsidRPr="00AB335B">
        <w:t xml:space="preserve">the period </w:t>
      </w:r>
      <w:r w:rsidR="00311D5F">
        <w:t xml:space="preserve">between the two </w:t>
      </w:r>
      <w:r w:rsidR="00220FBE" w:rsidRPr="00AB335B">
        <w:t>survey</w:t>
      </w:r>
      <w:r w:rsidR="00311D5F">
        <w:t>s</w:t>
      </w:r>
      <w:r w:rsidR="00220FBE" w:rsidRPr="00AB335B">
        <w:t>.</w:t>
      </w:r>
      <w:r w:rsidR="005D17A0" w:rsidRPr="00AB335B">
        <w:t xml:space="preserve"> </w:t>
      </w:r>
      <w:r w:rsidR="00220FBE" w:rsidRPr="00AB335B">
        <w:t xml:space="preserve">To facilitate responses and minimize burden, the </w:t>
      </w:r>
      <w:r w:rsidR="00311D5F">
        <w:t xml:space="preserve">Round 2 </w:t>
      </w:r>
      <w:r w:rsidR="00220FBE" w:rsidRPr="00AB335B">
        <w:t xml:space="preserve">surveys will be customized </w:t>
      </w:r>
      <w:r w:rsidR="00311D5F">
        <w:t xml:space="preserve">to include the information the respondent </w:t>
      </w:r>
      <w:r w:rsidR="00220FBE" w:rsidRPr="00AB335B">
        <w:t xml:space="preserve">provided in the </w:t>
      </w:r>
      <w:r w:rsidR="00311D5F">
        <w:t>Round 1</w:t>
      </w:r>
      <w:r w:rsidR="00311D5F" w:rsidRPr="00AB335B">
        <w:t xml:space="preserve"> </w:t>
      </w:r>
      <w:r w:rsidR="00220FBE" w:rsidRPr="00AB335B">
        <w:t>survey, with a request to report change</w:t>
      </w:r>
      <w:r w:rsidR="0054300B" w:rsidRPr="00AB335B">
        <w:t>s</w:t>
      </w:r>
      <w:r w:rsidR="00220FBE" w:rsidRPr="00AB335B">
        <w:t xml:space="preserve"> since the earlier response.</w:t>
      </w:r>
    </w:p>
    <w:p w14:paraId="0E7D99E7" w14:textId="499CF422" w:rsidR="00F81368" w:rsidRPr="00AB335B" w:rsidRDefault="0075362F" w:rsidP="0071464C">
      <w:pPr>
        <w:spacing w:after="240"/>
        <w:rPr>
          <w:i/>
        </w:rPr>
      </w:pPr>
      <w:r w:rsidRPr="00AB335B">
        <w:rPr>
          <w:i/>
        </w:rPr>
        <w:t>Survey Weights</w:t>
      </w:r>
    </w:p>
    <w:p w14:paraId="22FDC079" w14:textId="6A7852FD" w:rsidR="005F37A0" w:rsidRPr="00AB335B" w:rsidRDefault="005F37A0" w:rsidP="0071464C">
      <w:pPr>
        <w:spacing w:after="240"/>
      </w:pPr>
      <w:r w:rsidRPr="00AB335B">
        <w:t xml:space="preserve">Because the SIF grantee and non-funded applicant populations will be </w:t>
      </w:r>
      <w:proofErr w:type="spellStart"/>
      <w:r w:rsidRPr="00AB335B">
        <w:t>censused</w:t>
      </w:r>
      <w:proofErr w:type="spellEnd"/>
      <w:r w:rsidRPr="00AB335B">
        <w:t xml:space="preserve">, there is no need to compute sampling weights for these groups. However, non-response </w:t>
      </w:r>
      <w:r w:rsidR="00071F42" w:rsidRPr="00AB335B">
        <w:t xml:space="preserve">adjustments </w:t>
      </w:r>
      <w:r w:rsidRPr="00AB335B">
        <w:t>will be useful to ensure that weighted totals match population totals for these groups.</w:t>
      </w:r>
      <w:r w:rsidR="004E2931" w:rsidRPr="00AB335B">
        <w:t xml:space="preserve"> </w:t>
      </w:r>
      <w:r w:rsidR="00311D5F">
        <w:t xml:space="preserve">If, as anticipated, the </w:t>
      </w:r>
      <w:r w:rsidRPr="00AB335B">
        <w:t>levels of non-response</w:t>
      </w:r>
      <w:r w:rsidR="00311D5F">
        <w:t xml:space="preserve"> are low</w:t>
      </w:r>
      <w:r w:rsidRPr="00AB335B">
        <w:t xml:space="preserve">, the non-response adjustment </w:t>
      </w:r>
      <w:r w:rsidR="00071F42" w:rsidRPr="00AB335B">
        <w:t>will</w:t>
      </w:r>
      <w:r w:rsidRPr="00AB335B">
        <w:t xml:space="preserve"> be a simple ratio adjustment</w:t>
      </w:r>
      <w:r w:rsidR="00071F42" w:rsidRPr="00AB335B">
        <w:t xml:space="preserve"> </w:t>
      </w:r>
      <w:r w:rsidR="004E2931" w:rsidRPr="00AB335B">
        <w:t xml:space="preserve">so that the sums of the weights attached to responding records match the total number of records in the population. Specifically, the non-response weight would </w:t>
      </w:r>
      <w:proofErr w:type="gramStart"/>
      <w:r w:rsidR="004E2931" w:rsidRPr="00AB335B">
        <w:t xml:space="preserve">be </w:t>
      </w:r>
      <w:proofErr w:type="gramEnd"/>
      <m:oMath>
        <m:r>
          <w:rPr>
            <w:rFonts w:ascii="Cambria Math" w:hAnsi="Cambria Math"/>
          </w:rPr>
          <m:t>w=N/</m:t>
        </m:r>
        <m:sSub>
          <m:sSubPr>
            <m:ctrlPr>
              <w:rPr>
                <w:rFonts w:ascii="Cambria Math" w:hAnsi="Cambria Math"/>
                <w:i/>
              </w:rPr>
            </m:ctrlPr>
          </m:sSubPr>
          <m:e>
            <m:r>
              <w:rPr>
                <w:rFonts w:ascii="Cambria Math" w:hAnsi="Cambria Math"/>
              </w:rPr>
              <m:t>n</m:t>
            </m:r>
          </m:e>
          <m:sub>
            <m:r>
              <w:rPr>
                <w:rFonts w:ascii="Cambria Math" w:hAnsi="Cambria Math"/>
              </w:rPr>
              <m:t>C</m:t>
            </m:r>
          </m:sub>
        </m:sSub>
      </m:oMath>
      <w:r w:rsidR="004E2931" w:rsidRPr="00AB335B">
        <w:t xml:space="preserve">, where </w:t>
      </w:r>
      <m:oMath>
        <m:r>
          <w:rPr>
            <w:rFonts w:ascii="Cambria Math" w:hAnsi="Cambria Math"/>
          </w:rPr>
          <m:t>N</m:t>
        </m:r>
      </m:oMath>
      <w:r w:rsidR="004E2931" w:rsidRPr="009349D0">
        <w:t xml:space="preserve"> is the total population size for the group (SIF grantees or non-funded applicants) and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rsidR="004E2931" w:rsidRPr="00AB335B">
        <w:t xml:space="preserve"> is the number of responding organizations in that group. As discussed in more detail below (Section B3), higher levels of non-response in either group may warrant a more sophisticated approach to dealing with non-response, including a n</w:t>
      </w:r>
      <w:r w:rsidR="004E2931" w:rsidRPr="009349D0">
        <w:t xml:space="preserve">on-response bias analysis and the use of a response propensity model to </w:t>
      </w:r>
      <w:r w:rsidR="00071F42" w:rsidRPr="00AB335B">
        <w:t xml:space="preserve">more accurately </w:t>
      </w:r>
      <w:r w:rsidR="004E2931" w:rsidRPr="00AB335B">
        <w:t>account for potential bias with the non-response weight.</w:t>
      </w:r>
    </w:p>
    <w:p w14:paraId="2391FCDD" w14:textId="207E52B0" w:rsidR="002348DA" w:rsidRPr="009349D0" w:rsidRDefault="0075362F" w:rsidP="0071464C">
      <w:pPr>
        <w:spacing w:after="240"/>
      </w:pPr>
      <w:r w:rsidRPr="00AB335B">
        <w:t xml:space="preserve">The data collected during the </w:t>
      </w:r>
      <w:r w:rsidR="00743C2F" w:rsidRPr="00AB335B">
        <w:t xml:space="preserve">Round 1 </w:t>
      </w:r>
      <w:r w:rsidRPr="00AB335B">
        <w:t xml:space="preserve">survey of the other nonprofit </w:t>
      </w:r>
      <w:proofErr w:type="spellStart"/>
      <w:r w:rsidRPr="00AB335B">
        <w:t>grantmakers</w:t>
      </w:r>
      <w:proofErr w:type="spellEnd"/>
      <w:r w:rsidRPr="00AB335B">
        <w:t xml:space="preserve">, which involves a national probability sample, will </w:t>
      </w:r>
      <w:r w:rsidR="003B58FF" w:rsidRPr="00AB335B">
        <w:t xml:space="preserve">be weighted to make estimates representative of the national population of nonprofit </w:t>
      </w:r>
      <w:proofErr w:type="spellStart"/>
      <w:r w:rsidR="003B58FF" w:rsidRPr="00AB335B">
        <w:t>grantmakers</w:t>
      </w:r>
      <w:proofErr w:type="spellEnd"/>
      <w:r w:rsidR="003B58FF" w:rsidRPr="00AB335B">
        <w:t xml:space="preserve"> meeting SIF eligibility criteria (see </w:t>
      </w:r>
      <w:r w:rsidR="003B58FF" w:rsidRPr="00AB335B">
        <w:rPr>
          <w:i/>
        </w:rPr>
        <w:t>Universe Definitions</w:t>
      </w:r>
      <w:r w:rsidR="003B58FF" w:rsidRPr="00AB335B">
        <w:t xml:space="preserve">, above). Due to the use of proportional stratification, this sampling design can be considered “self-weighting” in that the probability of selection, and hence the sampling weights, will be equal for all sampled records. Specifically, the sampling weight will be computed </w:t>
      </w:r>
      <w:proofErr w:type="gramStart"/>
      <w:r w:rsidR="003B58FF" w:rsidRPr="00AB335B">
        <w:t xml:space="preserve">as </w:t>
      </w:r>
      <w:proofErr w:type="gramEnd"/>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=N/n</m:t>
        </m:r>
      </m:oMath>
      <w:r w:rsidR="003B58FF" w:rsidRPr="009349D0">
        <w:t xml:space="preserve">, where </w:t>
      </w:r>
      <m:oMath>
        <m:r>
          <w:rPr>
            <w:rFonts w:ascii="Cambria Math" w:hAnsi="Cambria Math"/>
          </w:rPr>
          <m:t>N</m:t>
        </m:r>
      </m:oMath>
      <w:r w:rsidR="003B58FF" w:rsidRPr="009349D0">
        <w:t xml:space="preserve"> is the total population size and </w:t>
      </w:r>
      <m:oMath>
        <m:r>
          <w:rPr>
            <w:rFonts w:ascii="Cambria Math" w:hAnsi="Cambria Math"/>
          </w:rPr>
          <m:t>n</m:t>
        </m:r>
      </m:oMath>
      <w:r w:rsidR="003B58FF" w:rsidRPr="009349D0">
        <w:t xml:space="preserve"> is the number of records selected for inclusion in the survey.</w:t>
      </w:r>
      <w:r w:rsidR="004D2081" w:rsidRPr="009349D0">
        <w:t xml:space="preserve"> </w:t>
      </w:r>
      <w:r w:rsidR="00607296" w:rsidRPr="00AB335B">
        <w:t xml:space="preserve">This scaling adjustment ensures that the sums of weights match population totals by revenue stratum and overall. Next, a non-response adjustment will be applied to account for potential non-response bias related to organization size. The non-response adjustment will be computed </w:t>
      </w:r>
      <w:proofErr w:type="gramStart"/>
      <w:r w:rsidR="00607296" w:rsidRPr="00AB335B">
        <w:t xml:space="preserve">as </w:t>
      </w:r>
      <w:proofErr w:type="gramEnd"/>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/n</m:t>
            </m:r>
          </m:e>
          <m:sub>
            <m:r>
              <w:rPr>
                <w:rFonts w:ascii="Cambria Math" w:hAnsi="Cambria Math"/>
              </w:rPr>
              <m:t>C,h</m:t>
            </m:r>
          </m:sub>
        </m:sSub>
      </m:oMath>
      <w:r w:rsidR="00607296" w:rsidRPr="00AB335B">
        <w:t xml:space="preserve">, where </w:t>
      </w: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00607296" w:rsidRPr="00AB335B">
        <w:t xml:space="preserve"> is the number of selected records and </w:t>
      </w:r>
      <m:oMath>
        <m:sSub>
          <m:sSubPr>
            <m:ctrlPr>
              <w:rPr>
                <w:rFonts w:ascii="Cambria Math" w:hAnsi="Cambria Math"/>
                <w:i/>
              </w:rPr>
            </m:ctrlPr>
          </m:sSubPr>
          <m:e>
            <m:r>
              <w:rPr>
                <w:rFonts w:ascii="Cambria Math" w:hAnsi="Cambria Math"/>
              </w:rPr>
              <m:t>n</m:t>
            </m:r>
          </m:e>
          <m:sub>
            <m:r>
              <w:rPr>
                <w:rFonts w:ascii="Cambria Math" w:hAnsi="Cambria Math"/>
              </w:rPr>
              <m:t>C,h</m:t>
            </m:r>
          </m:sub>
        </m:sSub>
      </m:oMath>
      <w:r w:rsidR="00607296" w:rsidRPr="00AB335B">
        <w:t xml:space="preserve"> is the number of com</w:t>
      </w:r>
      <w:proofErr w:type="spellStart"/>
      <w:r w:rsidR="00607296" w:rsidRPr="00AB335B">
        <w:t>pleted</w:t>
      </w:r>
      <w:proofErr w:type="spellEnd"/>
      <w:r w:rsidR="00607296" w:rsidRPr="00AB335B">
        <w:t xml:space="preserve"> interviews in stratum </w:t>
      </w:r>
      <m:oMath>
        <m:r>
          <w:rPr>
            <w:rFonts w:ascii="Cambria Math" w:hAnsi="Cambria Math"/>
          </w:rPr>
          <m:t>h</m:t>
        </m:r>
      </m:oMath>
      <w:r w:rsidR="00607296" w:rsidRPr="00AB335B">
        <w:t>. The non-response adjusted weight</w:t>
      </w:r>
      <w:r w:rsidR="00607296" w:rsidRPr="009349D0">
        <w:t xml:space="preserve">, applied within each revenue stratum, will </w:t>
      </w:r>
      <w:proofErr w:type="gramStart"/>
      <w:r w:rsidR="00607296" w:rsidRPr="009349D0">
        <w:t xml:space="preserve">be </w:t>
      </w:r>
      <w:proofErr w:type="gramEnd"/>
      <m:oMath>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r*w</m:t>
            </m:r>
          </m:e>
          <m:sub>
            <m:r>
              <w:rPr>
                <w:rFonts w:ascii="Cambria Math" w:hAnsi="Cambria Math"/>
              </w:rPr>
              <m:t>1</m:t>
            </m:r>
          </m:sub>
        </m:sSub>
      </m:oMath>
      <w:r w:rsidR="00607296" w:rsidRPr="00AB335B">
        <w:t xml:space="preserve">. This weight will be used to compute estimates during analyses, using procedures (such as SAS PROC SURVEYFREQ) that account for </w:t>
      </w:r>
      <w:r w:rsidR="002348DA" w:rsidRPr="009349D0">
        <w:t>the stratified sample design</w:t>
      </w:r>
      <w:r w:rsidR="00607296" w:rsidRPr="009349D0">
        <w:t>.</w:t>
      </w:r>
      <w:r w:rsidR="005D17A0" w:rsidRPr="009349D0">
        <w:t xml:space="preserve"> </w:t>
      </w:r>
    </w:p>
    <w:p w14:paraId="718C9BA1" w14:textId="77777777" w:rsidR="00ED2BAC" w:rsidRPr="00AB335B" w:rsidRDefault="00775E0D" w:rsidP="00C5735F">
      <w:pPr>
        <w:pStyle w:val="Heading2"/>
      </w:pPr>
      <w:bookmarkStart w:id="5" w:name="_Toc406667592"/>
      <w:proofErr w:type="spellStart"/>
      <w:r w:rsidRPr="00AB335B">
        <w:lastRenderedPageBreak/>
        <w:t>B3</w:t>
      </w:r>
      <w:proofErr w:type="spellEnd"/>
      <w:r w:rsidRPr="00AB335B">
        <w:t xml:space="preserve">. </w:t>
      </w:r>
      <w:r w:rsidR="00ED2BAC" w:rsidRPr="00AB335B">
        <w:t>Methods to Maximize Response Rates and Deal with Issues of Non-Response</w:t>
      </w:r>
      <w:bookmarkEnd w:id="5"/>
    </w:p>
    <w:p w14:paraId="3A3B72B0" w14:textId="0112BD31" w:rsidR="00562540" w:rsidRPr="00AB335B" w:rsidRDefault="00562540" w:rsidP="0071464C">
      <w:pPr>
        <w:spacing w:after="240"/>
      </w:pPr>
      <w:r w:rsidRPr="00AB335B">
        <w:t xml:space="preserve">Drawing on </w:t>
      </w:r>
      <w:proofErr w:type="spellStart"/>
      <w:r w:rsidRPr="00AB335B">
        <w:t>Dillman’s</w:t>
      </w:r>
      <w:proofErr w:type="spellEnd"/>
      <w:r w:rsidRPr="00AB335B">
        <w:t xml:space="preserve"> Tailored Design Method (</w:t>
      </w:r>
      <w:proofErr w:type="spellStart"/>
      <w:r w:rsidRPr="00AB335B">
        <w:t>Dillman</w:t>
      </w:r>
      <w:proofErr w:type="spellEnd"/>
      <w:r w:rsidRPr="00AB335B">
        <w:t xml:space="preserve"> et al., 2014) and </w:t>
      </w:r>
      <w:r w:rsidR="000E5C4C" w:rsidRPr="00AB335B">
        <w:t>consultation</w:t>
      </w:r>
      <w:r w:rsidRPr="00AB335B">
        <w:t xml:space="preserve"> with pretest respondents, the survey administration focuses on establishing trust, increasing </w:t>
      </w:r>
      <w:r w:rsidR="000E5C4C" w:rsidRPr="00AB335B">
        <w:t>benefits</w:t>
      </w:r>
      <w:r w:rsidRPr="00AB335B">
        <w:t xml:space="preserve">, and decreasing costs of survey participation. The messages to respondents will emphasize trust by communicating the </w:t>
      </w:r>
      <w:r w:rsidR="000E5C4C" w:rsidRPr="00AB335B">
        <w:t>legitimacy</w:t>
      </w:r>
      <w:r w:rsidRPr="00AB335B">
        <w:t xml:space="preserve"> and importance of the data collection and the information they provide</w:t>
      </w:r>
      <w:r w:rsidR="0054300B" w:rsidRPr="00AB335B">
        <w:t>,</w:t>
      </w:r>
      <w:r w:rsidRPr="00AB335B">
        <w:t xml:space="preserve"> and </w:t>
      </w:r>
      <w:r w:rsidR="0054300B" w:rsidRPr="00AB335B">
        <w:t>by en</w:t>
      </w:r>
      <w:r w:rsidRPr="00AB335B">
        <w:t xml:space="preserve">suring </w:t>
      </w:r>
      <w:r w:rsidR="0054300B" w:rsidRPr="00AB335B">
        <w:t xml:space="preserve">the </w:t>
      </w:r>
      <w:r w:rsidRPr="00AB335B">
        <w:t xml:space="preserve">confidentiality of </w:t>
      </w:r>
      <w:r w:rsidR="000E5C4C" w:rsidRPr="00AB335B">
        <w:t>information</w:t>
      </w:r>
      <w:r w:rsidR="007D1A54" w:rsidRPr="00AB335B">
        <w:t xml:space="preserve"> provided. </w:t>
      </w:r>
      <w:r w:rsidRPr="00AB335B">
        <w:t xml:space="preserve">Benefits of participation will be fostered by collecting information of interest to </w:t>
      </w:r>
      <w:r w:rsidR="000E5C4C" w:rsidRPr="00AB335B">
        <w:t>respondents</w:t>
      </w:r>
      <w:r w:rsidRPr="00AB335B">
        <w:t xml:space="preserve"> and the field and</w:t>
      </w:r>
      <w:r w:rsidR="007D1A54" w:rsidRPr="00AB335B">
        <w:t xml:space="preserve"> offering them </w:t>
      </w:r>
      <w:r w:rsidR="0048697A" w:rsidRPr="00AB335B">
        <w:t>a report of the survey findings and a benchmark report that compares their organization with other organizations in aggregate.</w:t>
      </w:r>
      <w:r w:rsidR="007D1A54" w:rsidRPr="00AB335B">
        <w:t xml:space="preserve"> </w:t>
      </w:r>
      <w:r w:rsidR="000E5C4C" w:rsidRPr="00AB335B">
        <w:t xml:space="preserve">Costs of participation will be minimized by making the survey easy to complete (short, well-designed, programmed for online submission), sending reminder notices (with the survey link) and, if respondents prefer, making a </w:t>
      </w:r>
      <w:r w:rsidR="0054300B" w:rsidRPr="00AB335B">
        <w:t xml:space="preserve">hard-copy </w:t>
      </w:r>
      <w:r w:rsidR="007D1A54" w:rsidRPr="00AB335B">
        <w:t xml:space="preserve">version available on request. </w:t>
      </w:r>
    </w:p>
    <w:p w14:paraId="15ABA5E1" w14:textId="77777777" w:rsidR="00562540" w:rsidRPr="00AB335B" w:rsidRDefault="00562540" w:rsidP="0071464C">
      <w:pPr>
        <w:spacing w:after="240"/>
      </w:pPr>
      <w:r w:rsidRPr="00AB335B">
        <w:t>Specific strategies that will be employed to maximize response rate and minimize issues associated with non-response during the survey process include:</w:t>
      </w:r>
    </w:p>
    <w:p w14:paraId="75075757" w14:textId="1BE791F8" w:rsidR="00562540" w:rsidRPr="00AB335B" w:rsidRDefault="0054300B" w:rsidP="0071464C">
      <w:pPr>
        <w:numPr>
          <w:ilvl w:val="0"/>
          <w:numId w:val="11"/>
        </w:numPr>
      </w:pPr>
      <w:r w:rsidRPr="00AB335B">
        <w:t>W</w:t>
      </w:r>
      <w:r w:rsidR="00562540" w:rsidRPr="00AB335B">
        <w:t>ork</w:t>
      </w:r>
      <w:r w:rsidRPr="00AB335B">
        <w:t>ing</w:t>
      </w:r>
      <w:r w:rsidR="00562540" w:rsidRPr="00AB335B">
        <w:t xml:space="preserve"> with </w:t>
      </w:r>
      <w:r w:rsidR="0048697A" w:rsidRPr="00AB335B">
        <w:t xml:space="preserve">GuideStar, Foundation Directory, and other resources (e.g., organization websites) </w:t>
      </w:r>
      <w:r w:rsidR="00562540" w:rsidRPr="00AB335B">
        <w:t xml:space="preserve">to collect accurate and up-to-date contact list for potential survey respondents; </w:t>
      </w:r>
    </w:p>
    <w:p w14:paraId="35AEA40F" w14:textId="20462257" w:rsidR="00562540" w:rsidRPr="00AB335B" w:rsidRDefault="006530B6" w:rsidP="0071464C">
      <w:pPr>
        <w:numPr>
          <w:ilvl w:val="0"/>
          <w:numId w:val="11"/>
        </w:numPr>
      </w:pPr>
      <w:r w:rsidRPr="00AB335B">
        <w:t>Using a</w:t>
      </w:r>
      <w:r w:rsidR="00562540" w:rsidRPr="00AB335B">
        <w:t xml:space="preserve"> well-designed, easy</w:t>
      </w:r>
      <w:r w:rsidR="002C124E" w:rsidRPr="00AB335B">
        <w:t>-</w:t>
      </w:r>
      <w:r w:rsidR="00562540" w:rsidRPr="00AB335B">
        <w:t>to</w:t>
      </w:r>
      <w:r w:rsidR="002C124E" w:rsidRPr="00AB335B">
        <w:t>-</w:t>
      </w:r>
      <w:r w:rsidR="00562540" w:rsidRPr="00AB335B">
        <w:t>use online survey;</w:t>
      </w:r>
      <w:r w:rsidR="005D17A0" w:rsidRPr="00AB335B">
        <w:t xml:space="preserve"> </w:t>
      </w:r>
    </w:p>
    <w:p w14:paraId="07D8AC3E" w14:textId="77777777" w:rsidR="00562540" w:rsidRPr="00AB335B" w:rsidRDefault="00562540" w:rsidP="0071464C">
      <w:pPr>
        <w:numPr>
          <w:ilvl w:val="0"/>
          <w:numId w:val="11"/>
        </w:numPr>
      </w:pPr>
      <w:r w:rsidRPr="00AB335B">
        <w:t xml:space="preserve">Assuring respondents that their responses will be handled in a confidential manner; </w:t>
      </w:r>
    </w:p>
    <w:p w14:paraId="1E54835E" w14:textId="77777777" w:rsidR="00562540" w:rsidRPr="00AB335B" w:rsidRDefault="00562540" w:rsidP="0071464C">
      <w:pPr>
        <w:numPr>
          <w:ilvl w:val="0"/>
          <w:numId w:val="11"/>
        </w:numPr>
      </w:pPr>
      <w:r w:rsidRPr="00AB335B">
        <w:t>Providing respondents with a contact name and telephone number for inquiries;</w:t>
      </w:r>
    </w:p>
    <w:p w14:paraId="2B407382" w14:textId="3E1DC553" w:rsidR="00562540" w:rsidRPr="00AB335B" w:rsidRDefault="00562540" w:rsidP="0071464C">
      <w:pPr>
        <w:numPr>
          <w:ilvl w:val="0"/>
          <w:numId w:val="11"/>
        </w:numPr>
      </w:pPr>
      <w:r w:rsidRPr="00AB335B">
        <w:t>Providing respondents multiple reminders to complete the survey</w:t>
      </w:r>
      <w:r w:rsidR="002F1CF0">
        <w:t xml:space="preserve"> </w:t>
      </w:r>
      <w:r w:rsidR="004545B5">
        <w:t xml:space="preserve"> (</w:t>
      </w:r>
      <w:r w:rsidR="002F1CF0">
        <w:t>t</w:t>
      </w:r>
      <w:r w:rsidRPr="00AB335B">
        <w:t>he link to the web-based survey will be provided each time a reminder is needed</w:t>
      </w:r>
      <w:r w:rsidR="004545B5">
        <w:t>)</w:t>
      </w:r>
      <w:r w:rsidRPr="00AB335B">
        <w:t xml:space="preserve">; </w:t>
      </w:r>
    </w:p>
    <w:p w14:paraId="24DB9CD0" w14:textId="1727D839" w:rsidR="000B2506" w:rsidRDefault="00562540" w:rsidP="006A55A4">
      <w:pPr>
        <w:numPr>
          <w:ilvl w:val="0"/>
          <w:numId w:val="11"/>
        </w:numPr>
      </w:pPr>
      <w:r w:rsidRPr="00AB335B">
        <w:t xml:space="preserve">Providing respondents with an explanation of how their participation will help to inform positive changes </w:t>
      </w:r>
      <w:r w:rsidR="00792385">
        <w:t xml:space="preserve">to the field of nonprofit </w:t>
      </w:r>
      <w:proofErr w:type="spellStart"/>
      <w:r w:rsidR="00792385">
        <w:t>grantmaking</w:t>
      </w:r>
      <w:proofErr w:type="spellEnd"/>
      <w:r w:rsidR="00792385">
        <w:t xml:space="preserve"> and to </w:t>
      </w:r>
      <w:proofErr w:type="spellStart"/>
      <w:r w:rsidR="00792385">
        <w:t>CNCS’s</w:t>
      </w:r>
      <w:proofErr w:type="spellEnd"/>
      <w:r w:rsidR="00792385">
        <w:t xml:space="preserve"> and other agencies’ social innovation initiative</w:t>
      </w:r>
      <w:r w:rsidRPr="00AB335B">
        <w:t>; and</w:t>
      </w:r>
    </w:p>
    <w:p w14:paraId="1766C6F3" w14:textId="3D98A832" w:rsidR="00562540" w:rsidRPr="00AB335B" w:rsidRDefault="00562540">
      <w:pPr>
        <w:numPr>
          <w:ilvl w:val="0"/>
          <w:numId w:val="11"/>
        </w:numPr>
        <w:spacing w:after="240"/>
      </w:pPr>
      <w:r w:rsidRPr="009349D0">
        <w:t xml:space="preserve">Offering the survey in </w:t>
      </w:r>
      <w:r w:rsidR="0054300B" w:rsidRPr="009349D0">
        <w:t>hard-copy</w:t>
      </w:r>
      <w:r w:rsidRPr="009349D0">
        <w:t xml:space="preserve"> form for participants who </w:t>
      </w:r>
      <w:r w:rsidR="00C335D1" w:rsidRPr="009349D0">
        <w:t>cannot be contacted via email</w:t>
      </w:r>
      <w:r w:rsidR="002C124E" w:rsidRPr="009349D0">
        <w:t xml:space="preserve"> or who request a </w:t>
      </w:r>
      <w:r w:rsidR="0054300B" w:rsidRPr="009349D0">
        <w:t xml:space="preserve">hard-copy </w:t>
      </w:r>
      <w:r w:rsidR="002C124E" w:rsidRPr="00AB335B">
        <w:t>survey</w:t>
      </w:r>
      <w:r w:rsidRPr="00AB335B">
        <w:t>.</w:t>
      </w:r>
    </w:p>
    <w:p w14:paraId="19EAF2EB" w14:textId="2EC6AE21" w:rsidR="003650AE" w:rsidRDefault="0054300B" w:rsidP="006A55A4">
      <w:pPr>
        <w:spacing w:after="240"/>
      </w:pPr>
      <w:r w:rsidRPr="00AB335B">
        <w:t>R</w:t>
      </w:r>
      <w:r w:rsidR="00562540" w:rsidRPr="00AB335B">
        <w:t xml:space="preserve">esponse rates </w:t>
      </w:r>
      <w:r w:rsidRPr="00AB335B">
        <w:t xml:space="preserve">will be computed </w:t>
      </w:r>
      <w:r w:rsidR="00562540" w:rsidRPr="00AB335B">
        <w:t xml:space="preserve">for all three target populations following </w:t>
      </w:r>
      <w:proofErr w:type="spellStart"/>
      <w:r w:rsidR="00562540" w:rsidRPr="00AB335B">
        <w:t>AAPOR's</w:t>
      </w:r>
      <w:proofErr w:type="spellEnd"/>
      <w:r w:rsidR="00562540" w:rsidRPr="00AB335B">
        <w:t xml:space="preserve"> Standard Definitions for Web surveys of named persons. Modifications to the standard definitions may be required to accommodate the fact that these are surveys of organizations and any such modifications will be explicitly noted when reporting response rates.</w:t>
      </w:r>
    </w:p>
    <w:p w14:paraId="6F5B3A57" w14:textId="5A21B659" w:rsidR="003650AE" w:rsidRDefault="003650AE" w:rsidP="00C5735F">
      <w:pPr>
        <w:spacing w:after="240"/>
      </w:pPr>
      <w:r w:rsidRPr="006A55A4">
        <w:t xml:space="preserve">It is recognized that there may be some non-response, particularly among the other </w:t>
      </w:r>
      <w:proofErr w:type="spellStart"/>
      <w:r w:rsidRPr="006A55A4">
        <w:t>grantmaking</w:t>
      </w:r>
      <w:proofErr w:type="spellEnd"/>
      <w:r w:rsidRPr="006A55A4">
        <w:t xml:space="preserve"> nonprofits.</w:t>
      </w:r>
      <w:r w:rsidR="000B2506">
        <w:t xml:space="preserve"> </w:t>
      </w:r>
      <w:r w:rsidRPr="006A55A4">
        <w:t>In addition, there may be some non-response among the non-</w:t>
      </w:r>
      <w:r w:rsidR="00995E54">
        <w:t>funded</w:t>
      </w:r>
      <w:r w:rsidR="00995E54" w:rsidRPr="006A55A4">
        <w:t xml:space="preserve"> </w:t>
      </w:r>
      <w:r w:rsidRPr="006A55A4">
        <w:t>SIF applicants and possibly among the SIF grantees.</w:t>
      </w:r>
      <w:r w:rsidR="000B2506">
        <w:t xml:space="preserve"> </w:t>
      </w:r>
      <w:r w:rsidRPr="006A55A4">
        <w:t xml:space="preserve">Since both the SIF grantee and non-funded applicant populations </w:t>
      </w:r>
      <w:r>
        <w:t xml:space="preserve">are relatively small, it will be possible to conduct telephone follow-up as needed to achieve high response rates. After telephone follow-up, it is anticipated that data will be obtained from almost all members of these two populations. In such cases, the finite population correction applies and the effect of non-response on the analyses will be minimal (Cochran, 1977). If, however, there is a substantial amount of non-response among grantees or non-funded applicants, available auxiliary data will be compared between grantees or non-funded applicants that have responded and those that have not responded to determine if there are any predictors of </w:t>
      </w:r>
      <w:r>
        <w:lastRenderedPageBreak/>
        <w:t xml:space="preserve">response. If so, these predictors can be used to build a response propensity model, and the resulting propensity scores can be incorporated as additional non-response adjustment to the survey weights for these groups. </w:t>
      </w:r>
    </w:p>
    <w:p w14:paraId="4054C58E" w14:textId="5A5D5B0F" w:rsidR="003E2ACB" w:rsidRPr="00AB335B" w:rsidRDefault="00C95B5F" w:rsidP="00C5735F">
      <w:pPr>
        <w:spacing w:after="240"/>
      </w:pPr>
      <w:r w:rsidRPr="00AB335B">
        <w:t xml:space="preserve">Finally, for the sample of other nonprofit </w:t>
      </w:r>
      <w:proofErr w:type="spellStart"/>
      <w:r w:rsidRPr="00AB335B">
        <w:t>grantmakers</w:t>
      </w:r>
      <w:proofErr w:type="spellEnd"/>
      <w:r w:rsidRPr="00AB335B">
        <w:t xml:space="preserve">, </w:t>
      </w:r>
      <w:r w:rsidR="00562540" w:rsidRPr="00AB335B">
        <w:t>a r</w:t>
      </w:r>
      <w:r w:rsidR="007D1A54" w:rsidRPr="00AB335B">
        <w:t>esponse rate of around 30-40%</w:t>
      </w:r>
      <w:r w:rsidR="00AD5C71" w:rsidRPr="00AB335B">
        <w:t xml:space="preserve"> </w:t>
      </w:r>
      <w:r w:rsidR="000C0290" w:rsidRPr="00AB335B">
        <w:t xml:space="preserve">is expected </w:t>
      </w:r>
      <w:r w:rsidR="00AD5C71" w:rsidRPr="00AB335B">
        <w:t>based on a review of the literature relevant to establishment survey response rates (Baruch and Holton, 2008; Hager et al., 2003; Saunders, 2012)</w:t>
      </w:r>
      <w:r w:rsidR="007D1A54" w:rsidRPr="00AB335B">
        <w:t>.</w:t>
      </w:r>
      <w:r w:rsidR="00562540" w:rsidRPr="00AB335B">
        <w:t xml:space="preserve"> For </w:t>
      </w:r>
      <w:r w:rsidRPr="00AB335B">
        <w:t>this sample</w:t>
      </w:r>
      <w:r w:rsidR="00562540" w:rsidRPr="00AB335B">
        <w:t xml:space="preserve">, </w:t>
      </w:r>
      <w:r w:rsidR="009A333E" w:rsidRPr="00AB335B">
        <w:t>a non-response bias analysis</w:t>
      </w:r>
      <w:r w:rsidR="00562540" w:rsidRPr="00AB335B">
        <w:t xml:space="preserve"> </w:t>
      </w:r>
      <w:r w:rsidR="0054300B" w:rsidRPr="00AB335B">
        <w:t xml:space="preserve">will be conducted </w:t>
      </w:r>
      <w:r w:rsidR="00562540" w:rsidRPr="00AB335B">
        <w:t>using</w:t>
      </w:r>
      <w:r w:rsidR="00D675A4" w:rsidRPr="00AB335B">
        <w:t xml:space="preserve"> auxiliary data from the sampling frame, which includes</w:t>
      </w:r>
      <w:r w:rsidR="00562540" w:rsidRPr="00AB335B">
        <w:t xml:space="preserve"> IRS Form 990</w:t>
      </w:r>
      <w:r w:rsidR="00B00BBF" w:rsidRPr="00AB335B">
        <w:t>/990-PF</w:t>
      </w:r>
      <w:r w:rsidR="00562540" w:rsidRPr="00AB335B">
        <w:t xml:space="preserve"> data</w:t>
      </w:r>
      <w:r w:rsidR="00D675A4" w:rsidRPr="00AB335B">
        <w:t>.</w:t>
      </w:r>
      <w:r w:rsidR="00562540" w:rsidRPr="00AB335B">
        <w:t xml:space="preserve"> </w:t>
      </w:r>
      <w:r w:rsidR="005F37A0" w:rsidRPr="00AB335B">
        <w:t xml:space="preserve">As with the non-response analysis for the other groups, any strong predictors of non-response may be candidates for building a response propensity model, which could then be incorporated into the non-response adjustment as part of the survey weights for this group. Frame variables that may be useful in this regard include </w:t>
      </w:r>
      <w:r w:rsidR="00FF4F8B" w:rsidRPr="00AB335B">
        <w:t>organization siz</w:t>
      </w:r>
      <w:r w:rsidR="002B2CA5" w:rsidRPr="00AB335B">
        <w:t>e, geographic location and</w:t>
      </w:r>
      <w:r w:rsidR="00FF4F8B" w:rsidRPr="00AB335B">
        <w:t xml:space="preserve"> </w:t>
      </w:r>
      <w:r w:rsidR="00A26642" w:rsidRPr="00AB335B">
        <w:t xml:space="preserve">National Taxonomy of Exempt </w:t>
      </w:r>
      <w:r w:rsidR="00762EC6" w:rsidRPr="00AB335B">
        <w:t>Entities</w:t>
      </w:r>
      <w:r w:rsidR="00A26642" w:rsidRPr="00AB335B">
        <w:t xml:space="preserve"> (</w:t>
      </w:r>
      <w:proofErr w:type="spellStart"/>
      <w:r w:rsidR="00FF4F8B" w:rsidRPr="00AB335B">
        <w:t>NTEE</w:t>
      </w:r>
      <w:proofErr w:type="spellEnd"/>
      <w:r w:rsidR="00A26642" w:rsidRPr="00AB335B">
        <w:t>)</w:t>
      </w:r>
      <w:r w:rsidR="00FF4F8B" w:rsidRPr="00AB335B">
        <w:t xml:space="preserve"> code</w:t>
      </w:r>
      <w:r w:rsidR="00A26642" w:rsidRPr="00AB335B">
        <w:t>, which codes organizations by their major functions or activities</w:t>
      </w:r>
      <w:r w:rsidR="002B2CA5" w:rsidRPr="00AB335B">
        <w:t>.</w:t>
      </w:r>
    </w:p>
    <w:p w14:paraId="2CFA62B4" w14:textId="7A718FAB" w:rsidR="00D675A4" w:rsidRDefault="00A26642" w:rsidP="0071464C">
      <w:pPr>
        <w:spacing w:after="240"/>
      </w:pPr>
      <w:r w:rsidRPr="00AB335B">
        <w:t xml:space="preserve">In addition to </w:t>
      </w:r>
      <w:r w:rsidR="005867B9" w:rsidRPr="00AB335B">
        <w:t xml:space="preserve">the </w:t>
      </w:r>
      <w:r w:rsidR="00E02316" w:rsidRPr="00AB335B">
        <w:t>approach to handling unit non-response as outlined above, item non-response</w:t>
      </w:r>
      <w:r w:rsidR="0054300B" w:rsidRPr="00AB335B">
        <w:t xml:space="preserve"> will be investigated</w:t>
      </w:r>
      <w:r w:rsidR="00E02316" w:rsidRPr="00AB335B">
        <w:t xml:space="preserve">. The first step will be to identify items with high proportions of missing responses. Data drawn from such items may be </w:t>
      </w:r>
      <w:r w:rsidR="00A015A3">
        <w:t>excluded from the</w:t>
      </w:r>
      <w:r w:rsidR="00E02316" w:rsidRPr="00AB335B">
        <w:t xml:space="preserve"> analysis. Alternatively, for key survey items with high missing rates, </w:t>
      </w:r>
      <w:r w:rsidR="005867B9" w:rsidRPr="00AB335B">
        <w:t xml:space="preserve">the analysis </w:t>
      </w:r>
      <w:r w:rsidR="006530B6">
        <w:t>will</w:t>
      </w:r>
      <w:r w:rsidR="006530B6" w:rsidRPr="00AB335B">
        <w:t xml:space="preserve"> </w:t>
      </w:r>
      <w:r w:rsidR="00E02316" w:rsidRPr="00AB335B">
        <w:t xml:space="preserve">explore whether there are any predictors, in terms of other survey responses or auxiliary/frame data that could indicate differences in who chooses to respond to these questions. Such correlates could be useful for conducting multiple </w:t>
      </w:r>
      <w:proofErr w:type="gramStart"/>
      <w:r w:rsidR="00E02316" w:rsidRPr="00AB335B">
        <w:t>imputation</w:t>
      </w:r>
      <w:proofErr w:type="gramEnd"/>
      <w:r w:rsidR="00E02316" w:rsidRPr="00AB335B">
        <w:t xml:space="preserve"> so that these items can be used in analysis, although any discussion of such analyses would </w:t>
      </w:r>
      <w:r w:rsidR="00712D36" w:rsidRPr="00AB335B">
        <w:t xml:space="preserve">need to </w:t>
      </w:r>
      <w:r w:rsidR="00E02316" w:rsidRPr="00AB335B">
        <w:t>clearly indicate the use of imputed data.</w:t>
      </w:r>
    </w:p>
    <w:p w14:paraId="5A45B66D" w14:textId="77777777" w:rsidR="00ED2BAC" w:rsidRPr="00AB335B" w:rsidRDefault="00A162AA" w:rsidP="00C5735F">
      <w:pPr>
        <w:pStyle w:val="Heading2"/>
      </w:pPr>
      <w:bookmarkStart w:id="6" w:name="_Toc406667593"/>
      <w:proofErr w:type="spellStart"/>
      <w:r w:rsidRPr="00AB335B">
        <w:t>B4</w:t>
      </w:r>
      <w:proofErr w:type="spellEnd"/>
      <w:r w:rsidRPr="00AB335B">
        <w:t xml:space="preserve">. </w:t>
      </w:r>
      <w:r w:rsidR="00ED2BAC" w:rsidRPr="00AB335B">
        <w:t>Tests of Procedures o</w:t>
      </w:r>
      <w:r w:rsidR="002B510A" w:rsidRPr="00AB335B">
        <w:t>r</w:t>
      </w:r>
      <w:r w:rsidR="00ED2BAC" w:rsidRPr="00AB335B">
        <w:t xml:space="preserve"> Methods </w:t>
      </w:r>
      <w:r w:rsidR="002B510A" w:rsidRPr="00AB335B">
        <w:t>to Be Used</w:t>
      </w:r>
      <w:bookmarkEnd w:id="6"/>
    </w:p>
    <w:p w14:paraId="6E0A797E" w14:textId="673DB1E5" w:rsidR="00ED4A0D" w:rsidRPr="00AB335B" w:rsidRDefault="002B510A" w:rsidP="0071464C">
      <w:pPr>
        <w:spacing w:after="240"/>
      </w:pPr>
      <w:r w:rsidRPr="00AB335B">
        <w:t>The procedures for data collection and response maximization were tested with</w:t>
      </w:r>
      <w:r w:rsidR="00F11FE2" w:rsidRPr="00AB335B">
        <w:t xml:space="preserve"> a total of </w:t>
      </w:r>
      <w:r w:rsidRPr="00AB335B">
        <w:t>nine organizations selected to represen</w:t>
      </w:r>
      <w:r w:rsidR="00A243C1" w:rsidRPr="00AB335B">
        <w:t>t the three respondent groups</w:t>
      </w:r>
      <w:r w:rsidR="00F11FE2" w:rsidRPr="00AB335B">
        <w:t xml:space="preserve"> (three per group)</w:t>
      </w:r>
      <w:r w:rsidR="00A243C1" w:rsidRPr="00AB335B">
        <w:t xml:space="preserve">. </w:t>
      </w:r>
      <w:r w:rsidRPr="00AB335B">
        <w:t xml:space="preserve">Cognitive interviews were conducted with three respondents </w:t>
      </w:r>
      <w:r w:rsidR="00A015A3">
        <w:t xml:space="preserve">(one from each group). </w:t>
      </w:r>
      <w:r w:rsidR="00A015A3" w:rsidRPr="00AB335B">
        <w:t xml:space="preserve">In the cognitive interviews, respondents were asked to explain their thought process and provide perspectives about the survey while they were answering the questions. These interviews provided information that was used to evaluate the quality of the response and to help determine whether the question was generating the information that was intended. </w:t>
      </w:r>
      <w:r w:rsidR="00A015A3">
        <w:t>T</w:t>
      </w:r>
      <w:r w:rsidRPr="00AB335B">
        <w:t xml:space="preserve">he </w:t>
      </w:r>
      <w:r w:rsidR="00A015A3">
        <w:t xml:space="preserve">survey was revised and </w:t>
      </w:r>
      <w:r w:rsidRPr="00AB335B">
        <w:t>programmed</w:t>
      </w:r>
      <w:r w:rsidR="00A015A3">
        <w:t xml:space="preserve">, then </w:t>
      </w:r>
      <w:r w:rsidRPr="00AB335B">
        <w:t xml:space="preserve">sent to six </w:t>
      </w:r>
      <w:r w:rsidR="00A015A3">
        <w:t>additional respondents (two from each group)</w:t>
      </w:r>
      <w:r w:rsidRPr="00AB335B">
        <w:t>, with a follow-up inter</w:t>
      </w:r>
      <w:r w:rsidR="00A243C1" w:rsidRPr="00AB335B">
        <w:t xml:space="preserve">view with three </w:t>
      </w:r>
      <w:r w:rsidR="00A015A3">
        <w:t>of the six respondents</w:t>
      </w:r>
      <w:r w:rsidR="00A243C1" w:rsidRPr="00AB335B">
        <w:t>.</w:t>
      </w:r>
      <w:r w:rsidR="005D17A0" w:rsidRPr="00AB335B">
        <w:t xml:space="preserve"> </w:t>
      </w:r>
    </w:p>
    <w:p w14:paraId="35A30A45" w14:textId="765C366C" w:rsidR="005F1F5E" w:rsidRPr="00AB335B" w:rsidRDefault="005F1F5E" w:rsidP="0071464C">
      <w:pPr>
        <w:spacing w:after="200"/>
        <w:rPr>
          <w:rFonts w:eastAsia="Calibri"/>
        </w:rPr>
      </w:pPr>
      <w:r w:rsidRPr="00AB335B">
        <w:rPr>
          <w:rFonts w:eastAsia="Calibri"/>
        </w:rPr>
        <w:t>The cognitive interviews and pilot test of the programmed survey provided both information for revision of the survey instrument and confirmation of key aspects of the survey.</w:t>
      </w:r>
      <w:r w:rsidR="005D17A0" w:rsidRPr="00AB335B">
        <w:rPr>
          <w:rFonts w:eastAsia="Calibri"/>
        </w:rPr>
        <w:t xml:space="preserve"> </w:t>
      </w:r>
    </w:p>
    <w:p w14:paraId="4ACDC33F" w14:textId="1900A8B6" w:rsidR="005F1F5E" w:rsidRPr="009349D0" w:rsidRDefault="005F1F5E" w:rsidP="0071464C">
      <w:pPr>
        <w:spacing w:after="200"/>
        <w:rPr>
          <w:rFonts w:eastAsia="Calibri"/>
        </w:rPr>
      </w:pPr>
      <w:r w:rsidRPr="00AB335B">
        <w:rPr>
          <w:rFonts w:eastAsia="Calibri"/>
        </w:rPr>
        <w:t xml:space="preserve">Because the survey will be administered first in 2015, it </w:t>
      </w:r>
      <w:r w:rsidR="0054300B" w:rsidRPr="00AB335B">
        <w:rPr>
          <w:rFonts w:eastAsia="Calibri"/>
        </w:rPr>
        <w:t xml:space="preserve">will be </w:t>
      </w:r>
      <w:r w:rsidRPr="00AB335B">
        <w:rPr>
          <w:rFonts w:eastAsia="Calibri"/>
        </w:rPr>
        <w:t>necessary to collect data retrospectively.</w:t>
      </w:r>
      <w:r w:rsidR="005D17A0" w:rsidRPr="00AB335B">
        <w:rPr>
          <w:rFonts w:eastAsia="Calibri"/>
        </w:rPr>
        <w:t xml:space="preserve"> </w:t>
      </w:r>
      <w:r w:rsidR="0054300B" w:rsidRPr="00AB335B">
        <w:rPr>
          <w:rFonts w:eastAsia="Calibri"/>
        </w:rPr>
        <w:t>During the pilot, b</w:t>
      </w:r>
      <w:r w:rsidRPr="00AB335B">
        <w:rPr>
          <w:rFonts w:eastAsia="Calibri"/>
        </w:rPr>
        <w:t xml:space="preserve">oth survey responses and </w:t>
      </w:r>
      <w:r w:rsidR="0054300B" w:rsidRPr="00AB335B">
        <w:rPr>
          <w:rFonts w:eastAsia="Calibri"/>
        </w:rPr>
        <w:t>discussions with</w:t>
      </w:r>
      <w:r w:rsidRPr="00AB335B">
        <w:rPr>
          <w:rFonts w:eastAsia="Calibri"/>
        </w:rPr>
        <w:t xml:space="preserve"> respondents indicated that respondents were able to provide information </w:t>
      </w:r>
      <w:r w:rsidR="00A015A3">
        <w:rPr>
          <w:rFonts w:eastAsia="Calibri"/>
        </w:rPr>
        <w:t>about their</w:t>
      </w:r>
      <w:r w:rsidRPr="00AB335B">
        <w:rPr>
          <w:rFonts w:eastAsia="Calibri"/>
        </w:rPr>
        <w:t xml:space="preserve"> organization</w:t>
      </w:r>
      <w:r w:rsidR="00A015A3">
        <w:rPr>
          <w:rFonts w:eastAsia="Calibri"/>
        </w:rPr>
        <w:t>s’</w:t>
      </w:r>
      <w:r w:rsidRPr="00AB335B">
        <w:rPr>
          <w:rFonts w:eastAsia="Calibri"/>
        </w:rPr>
        <w:t xml:space="preserve"> capacities and practices for 2014 and 2009</w:t>
      </w:r>
      <w:r w:rsidR="00A015A3">
        <w:rPr>
          <w:rFonts w:eastAsia="Calibri"/>
        </w:rPr>
        <w:t>,</w:t>
      </w:r>
      <w:r w:rsidRPr="00AB335B">
        <w:rPr>
          <w:rFonts w:eastAsia="Calibri"/>
        </w:rPr>
        <w:t xml:space="preserve"> and their responses did not suggest a social desirability effect.</w:t>
      </w:r>
      <w:r w:rsidR="005D17A0" w:rsidRPr="00AB335B">
        <w:rPr>
          <w:rFonts w:eastAsia="Calibri"/>
        </w:rPr>
        <w:t xml:space="preserve"> </w:t>
      </w:r>
      <w:r w:rsidRPr="00AB335B">
        <w:rPr>
          <w:rFonts w:eastAsia="Calibri"/>
        </w:rPr>
        <w:t xml:space="preserve">For example, some respondents indicated that there was substantial change in practice between the two </w:t>
      </w:r>
      <w:r w:rsidR="00A015A3">
        <w:rPr>
          <w:rFonts w:eastAsia="Calibri"/>
        </w:rPr>
        <w:t xml:space="preserve">points in </w:t>
      </w:r>
      <w:r w:rsidRPr="00AB335B">
        <w:rPr>
          <w:rFonts w:eastAsia="Calibri"/>
        </w:rPr>
        <w:t>time, whereas others indicated no change, whether the initial level was low or high.</w:t>
      </w:r>
      <w:r w:rsidR="005D17A0" w:rsidRPr="00AB335B">
        <w:rPr>
          <w:rFonts w:eastAsia="Calibri"/>
        </w:rPr>
        <w:t xml:space="preserve"> </w:t>
      </w:r>
      <w:r w:rsidRPr="00AB335B">
        <w:rPr>
          <w:rFonts w:eastAsia="Calibri"/>
        </w:rPr>
        <w:t>The distribution of reported levels and change suggests that there will be substantial variation among respondents and respondent groups.</w:t>
      </w:r>
      <w:r w:rsidR="005D17A0" w:rsidRPr="00AB335B">
        <w:rPr>
          <w:rFonts w:eastAsia="Calibri"/>
        </w:rPr>
        <w:t xml:space="preserve"> </w:t>
      </w:r>
      <w:r w:rsidRPr="00AB335B">
        <w:rPr>
          <w:rFonts w:eastAsia="Calibri"/>
        </w:rPr>
        <w:t xml:space="preserve">Respondents </w:t>
      </w:r>
      <w:r w:rsidR="00A015A3">
        <w:rPr>
          <w:rFonts w:eastAsia="Calibri"/>
        </w:rPr>
        <w:t xml:space="preserve">also were asked to </w:t>
      </w:r>
      <w:r w:rsidRPr="00AB335B">
        <w:rPr>
          <w:rFonts w:eastAsia="Calibri"/>
        </w:rPr>
        <w:t xml:space="preserve">record </w:t>
      </w:r>
      <w:r w:rsidRPr="00AB335B">
        <w:rPr>
          <w:rFonts w:eastAsia="Calibri"/>
        </w:rPr>
        <w:lastRenderedPageBreak/>
        <w:t xml:space="preserve">reasons for </w:t>
      </w:r>
      <w:r w:rsidR="00A015A3">
        <w:rPr>
          <w:rFonts w:eastAsia="Calibri"/>
        </w:rPr>
        <w:t xml:space="preserve">any change between 2009 and 2014; a </w:t>
      </w:r>
      <w:r w:rsidRPr="00AB335B">
        <w:rPr>
          <w:rFonts w:eastAsia="Calibri"/>
        </w:rPr>
        <w:t>“</w:t>
      </w:r>
      <w:r w:rsidR="00F04641">
        <w:rPr>
          <w:rFonts w:eastAsia="Calibri"/>
        </w:rPr>
        <w:t>N</w:t>
      </w:r>
      <w:r w:rsidRPr="00AB335B">
        <w:rPr>
          <w:rFonts w:eastAsia="Calibri"/>
        </w:rPr>
        <w:t xml:space="preserve">ot applicable, no change” </w:t>
      </w:r>
      <w:r w:rsidR="00A015A3">
        <w:rPr>
          <w:rFonts w:eastAsia="Calibri"/>
        </w:rPr>
        <w:t>option was available for those respondents that did not perceive any change</w:t>
      </w:r>
      <w:r w:rsidRPr="009349D0">
        <w:rPr>
          <w:rFonts w:eastAsia="Calibri"/>
        </w:rPr>
        <w:t>.</w:t>
      </w:r>
    </w:p>
    <w:p w14:paraId="1B8E7DB7" w14:textId="5F755B82" w:rsidR="00D52D2F" w:rsidRDefault="00D52D2F" w:rsidP="0071464C">
      <w:pPr>
        <w:spacing w:after="200"/>
        <w:rPr>
          <w:rFonts w:eastAsia="Calibri"/>
        </w:rPr>
      </w:pPr>
      <w:r>
        <w:rPr>
          <w:rFonts w:eastAsia="Calibri"/>
        </w:rPr>
        <w:t>T</w:t>
      </w:r>
      <w:r w:rsidR="005F1F5E" w:rsidRPr="00AB335B">
        <w:rPr>
          <w:rFonts w:eastAsia="Calibri"/>
        </w:rPr>
        <w:t xml:space="preserve">he survey </w:t>
      </w:r>
      <w:r w:rsidR="008213F4" w:rsidRPr="00AB335B">
        <w:rPr>
          <w:rFonts w:eastAsia="Calibri"/>
        </w:rPr>
        <w:t>pre-</w:t>
      </w:r>
      <w:r w:rsidR="000E1A13" w:rsidRPr="00AB335B">
        <w:rPr>
          <w:rFonts w:eastAsia="Calibri"/>
        </w:rPr>
        <w:t>notification</w:t>
      </w:r>
      <w:r w:rsidR="008213F4" w:rsidRPr="00AB335B">
        <w:rPr>
          <w:rFonts w:eastAsia="Calibri"/>
        </w:rPr>
        <w:t xml:space="preserve"> and instructions </w:t>
      </w:r>
      <w:r w:rsidR="005F1F5E" w:rsidRPr="00AB335B">
        <w:rPr>
          <w:rFonts w:eastAsia="Calibri"/>
        </w:rPr>
        <w:t>make clear to respondents that they may want to ask colleagues to help provide information and the online survey administration allows for multiple respondents from an organization if needed.</w:t>
      </w:r>
      <w:r w:rsidR="005D17A0" w:rsidRPr="00AB335B">
        <w:rPr>
          <w:rFonts w:eastAsia="Calibri"/>
        </w:rPr>
        <w:t xml:space="preserve"> </w:t>
      </w:r>
      <w:r>
        <w:rPr>
          <w:rFonts w:eastAsia="Calibri"/>
        </w:rPr>
        <w:t>M</w:t>
      </w:r>
      <w:r w:rsidRPr="00AB335B">
        <w:rPr>
          <w:rFonts w:eastAsia="Calibri"/>
        </w:rPr>
        <w:t xml:space="preserve">ost </w:t>
      </w:r>
      <w:r>
        <w:rPr>
          <w:rFonts w:eastAsia="Calibri"/>
        </w:rPr>
        <w:t xml:space="preserve">pilot </w:t>
      </w:r>
      <w:r w:rsidRPr="00AB335B">
        <w:rPr>
          <w:rFonts w:eastAsia="Calibri"/>
        </w:rPr>
        <w:t>respondents said they were able to respond for the different topics and for both periods, although a few asked a colleague to help</w:t>
      </w:r>
      <w:r>
        <w:rPr>
          <w:rFonts w:eastAsia="Calibri"/>
        </w:rPr>
        <w:t>.</w:t>
      </w:r>
    </w:p>
    <w:p w14:paraId="52C81AFB" w14:textId="65EFD47D" w:rsidR="005F1F5E" w:rsidRPr="006A55A4" w:rsidRDefault="00D52D2F" w:rsidP="0071464C">
      <w:pPr>
        <w:spacing w:after="200"/>
        <w:rPr>
          <w:sz w:val="22"/>
          <w:szCs w:val="22"/>
        </w:rPr>
      </w:pPr>
      <w:r>
        <w:t>The items that respondents said were most difficult and time-consuming to answer concerned the evaluation budget (in dollars and as a percentage of the organization’s overall budget). For respondents who could provide the data, the original budget questions were retained. However, a simplified version of the question was added to simply ask for a comparison of the magnitude of change in budget between the two years, rather than for actual figures. Respondents that had difficulty answering the original, more detailed, question reviewed the simplified version and said they would be able to answer the question framed this way.</w:t>
      </w:r>
    </w:p>
    <w:p w14:paraId="61BFF9E1" w14:textId="6404396B" w:rsidR="005F1F5E" w:rsidRPr="00AB335B" w:rsidRDefault="005F1F5E" w:rsidP="0071464C">
      <w:pPr>
        <w:spacing w:after="200"/>
        <w:rPr>
          <w:rFonts w:eastAsia="Calibri"/>
        </w:rPr>
      </w:pPr>
      <w:r w:rsidRPr="00AB335B">
        <w:rPr>
          <w:rFonts w:eastAsia="Calibri"/>
        </w:rPr>
        <w:t xml:space="preserve">In several cases </w:t>
      </w:r>
      <w:r w:rsidR="005867B9" w:rsidRPr="00AB335B">
        <w:rPr>
          <w:rFonts w:eastAsia="Calibri"/>
        </w:rPr>
        <w:t>the survey was sent</w:t>
      </w:r>
      <w:r w:rsidRPr="00AB335B">
        <w:rPr>
          <w:rFonts w:eastAsia="Calibri"/>
        </w:rPr>
        <w:t xml:space="preserve"> to a general contact for the organization or to the organization director.</w:t>
      </w:r>
      <w:r w:rsidR="005D17A0" w:rsidRPr="00AB335B">
        <w:rPr>
          <w:rFonts w:eastAsia="Calibri"/>
        </w:rPr>
        <w:t xml:space="preserve"> </w:t>
      </w:r>
      <w:r w:rsidR="005867B9" w:rsidRPr="00AB335B">
        <w:rPr>
          <w:rFonts w:eastAsia="Calibri"/>
        </w:rPr>
        <w:t xml:space="preserve">The </w:t>
      </w:r>
      <w:r w:rsidR="00393CE6" w:rsidRPr="00AB335B">
        <w:rPr>
          <w:rFonts w:eastAsia="Calibri"/>
        </w:rPr>
        <w:t>pre-notification</w:t>
      </w:r>
      <w:r w:rsidRPr="00AB335B">
        <w:rPr>
          <w:rFonts w:eastAsia="Calibri"/>
        </w:rPr>
        <w:t xml:space="preserve"> and cover emai</w:t>
      </w:r>
      <w:r w:rsidR="005867B9" w:rsidRPr="00AB335B">
        <w:rPr>
          <w:rFonts w:eastAsia="Calibri"/>
        </w:rPr>
        <w:t>l</w:t>
      </w:r>
      <w:r w:rsidRPr="00AB335B">
        <w:rPr>
          <w:rFonts w:eastAsia="Calibri"/>
        </w:rPr>
        <w:t xml:space="preserve"> explained the survey and asked the</w:t>
      </w:r>
      <w:r w:rsidR="00D52D2F">
        <w:rPr>
          <w:rFonts w:eastAsia="Calibri"/>
        </w:rPr>
        <w:t xml:space="preserve"> contact</w:t>
      </w:r>
      <w:r w:rsidRPr="00AB335B">
        <w:rPr>
          <w:rFonts w:eastAsia="Calibri"/>
        </w:rPr>
        <w:t xml:space="preserve"> to answer the survey themselves or forward it to an appropriate colleague.</w:t>
      </w:r>
      <w:r w:rsidR="005D17A0" w:rsidRPr="00AB335B">
        <w:rPr>
          <w:rFonts w:eastAsia="Calibri"/>
        </w:rPr>
        <w:t xml:space="preserve"> </w:t>
      </w:r>
      <w:r w:rsidRPr="00AB335B">
        <w:rPr>
          <w:rFonts w:eastAsia="Calibri"/>
        </w:rPr>
        <w:t xml:space="preserve">Additionally, in the interviews respondents </w:t>
      </w:r>
      <w:r w:rsidR="005867B9" w:rsidRPr="00AB335B">
        <w:rPr>
          <w:rFonts w:eastAsia="Calibri"/>
        </w:rPr>
        <w:t xml:space="preserve">were </w:t>
      </w:r>
      <w:r w:rsidRPr="00AB335B">
        <w:rPr>
          <w:rFonts w:eastAsia="Calibri"/>
        </w:rPr>
        <w:t>asked who the survey should be sent to within the organization.</w:t>
      </w:r>
      <w:r w:rsidR="005D17A0" w:rsidRPr="00AB335B">
        <w:rPr>
          <w:rFonts w:eastAsia="Calibri"/>
        </w:rPr>
        <w:t xml:space="preserve"> </w:t>
      </w:r>
      <w:r w:rsidRPr="00AB335B">
        <w:rPr>
          <w:rFonts w:eastAsia="Calibri"/>
        </w:rPr>
        <w:t>Their responses confirmed that it</w:t>
      </w:r>
      <w:r w:rsidR="00700184" w:rsidRPr="00AB335B">
        <w:rPr>
          <w:rFonts w:eastAsia="Calibri"/>
        </w:rPr>
        <w:t xml:space="preserve"> should go to someone like the Executive D</w:t>
      </w:r>
      <w:r w:rsidRPr="00AB335B">
        <w:rPr>
          <w:rFonts w:eastAsia="Calibri"/>
        </w:rPr>
        <w:t>irector of the organization, both as a practical</w:t>
      </w:r>
      <w:r w:rsidR="00700184" w:rsidRPr="00AB335B">
        <w:rPr>
          <w:rFonts w:eastAsia="Calibri"/>
        </w:rPr>
        <w:t xml:space="preserve"> matter and to ensure that the E</w:t>
      </w:r>
      <w:r w:rsidRPr="00AB335B">
        <w:rPr>
          <w:rFonts w:eastAsia="Calibri"/>
        </w:rPr>
        <w:t xml:space="preserve">xecutive </w:t>
      </w:r>
      <w:r w:rsidR="00700184" w:rsidRPr="00AB335B">
        <w:rPr>
          <w:rFonts w:eastAsia="Calibri"/>
        </w:rPr>
        <w:t>D</w:t>
      </w:r>
      <w:r w:rsidRPr="00AB335B">
        <w:rPr>
          <w:rFonts w:eastAsia="Calibri"/>
        </w:rPr>
        <w:t>irector is aware of the survey.</w:t>
      </w:r>
      <w:r w:rsidR="005D17A0" w:rsidRPr="00AB335B">
        <w:rPr>
          <w:rFonts w:eastAsia="Calibri"/>
        </w:rPr>
        <w:t xml:space="preserve"> </w:t>
      </w:r>
    </w:p>
    <w:p w14:paraId="1CE21FC1" w14:textId="70DE68FC" w:rsidR="005F1F5E" w:rsidRPr="009349D0" w:rsidRDefault="005F1F5E" w:rsidP="0071464C">
      <w:pPr>
        <w:spacing w:after="200"/>
        <w:rPr>
          <w:rFonts w:eastAsia="Calibri"/>
        </w:rPr>
      </w:pPr>
      <w:r w:rsidRPr="00AB335B">
        <w:rPr>
          <w:rFonts w:eastAsia="Calibri"/>
        </w:rPr>
        <w:t>The administration of the programmed version of the survey showed that respondents could access the survey link and most could complete and submit the survey.</w:t>
      </w:r>
      <w:r w:rsidR="005D17A0" w:rsidRPr="00AB335B">
        <w:rPr>
          <w:rFonts w:eastAsia="Calibri"/>
        </w:rPr>
        <w:t xml:space="preserve"> </w:t>
      </w:r>
      <w:r w:rsidRPr="00AB335B">
        <w:rPr>
          <w:rFonts w:eastAsia="Calibri"/>
        </w:rPr>
        <w:t>One respondent thought he completed the survey but was unable to submit it. Another submitted a partially completed copy of the survey.</w:t>
      </w:r>
      <w:r w:rsidR="005D17A0" w:rsidRPr="00AB335B">
        <w:rPr>
          <w:rFonts w:eastAsia="Calibri"/>
        </w:rPr>
        <w:t xml:space="preserve"> </w:t>
      </w:r>
      <w:r w:rsidRPr="00AB335B">
        <w:rPr>
          <w:rFonts w:eastAsia="Calibri"/>
        </w:rPr>
        <w:t xml:space="preserve">Based on this information, </w:t>
      </w:r>
      <w:r w:rsidR="005867B9" w:rsidRPr="00AB335B">
        <w:rPr>
          <w:rFonts w:eastAsia="Calibri"/>
        </w:rPr>
        <w:t xml:space="preserve">the </w:t>
      </w:r>
      <w:r w:rsidRPr="00AB335B">
        <w:rPr>
          <w:rFonts w:eastAsia="Calibri"/>
        </w:rPr>
        <w:t xml:space="preserve">survey administration </w:t>
      </w:r>
      <w:r w:rsidR="00700184" w:rsidRPr="00AB335B">
        <w:rPr>
          <w:rFonts w:eastAsia="Calibri"/>
        </w:rPr>
        <w:t>plan</w:t>
      </w:r>
      <w:r w:rsidR="00ED09E6" w:rsidRPr="00AB335B">
        <w:rPr>
          <w:rFonts w:eastAsia="Calibri"/>
        </w:rPr>
        <w:t xml:space="preserve"> </w:t>
      </w:r>
      <w:r w:rsidR="005867B9" w:rsidRPr="00AB335B">
        <w:rPr>
          <w:rFonts w:eastAsia="Calibri"/>
        </w:rPr>
        <w:t xml:space="preserve">was adjusted </w:t>
      </w:r>
      <w:r w:rsidRPr="00AB335B">
        <w:rPr>
          <w:rFonts w:eastAsia="Calibri"/>
        </w:rPr>
        <w:t>in several ways.</w:t>
      </w:r>
      <w:r w:rsidR="005D17A0" w:rsidRPr="00AB335B">
        <w:rPr>
          <w:rFonts w:eastAsia="Calibri"/>
        </w:rPr>
        <w:t xml:space="preserve"> </w:t>
      </w:r>
      <w:r w:rsidRPr="00AB335B">
        <w:rPr>
          <w:rFonts w:eastAsia="Calibri"/>
        </w:rPr>
        <w:t xml:space="preserve">First, each survey </w:t>
      </w:r>
      <w:r w:rsidR="00CE68AD" w:rsidRPr="00AB335B">
        <w:rPr>
          <w:rFonts w:eastAsia="Calibri"/>
        </w:rPr>
        <w:t xml:space="preserve">will be checked </w:t>
      </w:r>
      <w:r w:rsidRPr="00AB335B">
        <w:rPr>
          <w:rFonts w:eastAsia="Calibri"/>
        </w:rPr>
        <w:t xml:space="preserve">as it is returned and </w:t>
      </w:r>
      <w:r w:rsidR="00CE68AD" w:rsidRPr="00AB335B">
        <w:rPr>
          <w:rFonts w:eastAsia="Calibri"/>
        </w:rPr>
        <w:t xml:space="preserve">if the survey is only partially completed there will be </w:t>
      </w:r>
      <w:proofErr w:type="gramStart"/>
      <w:r w:rsidRPr="00AB335B">
        <w:rPr>
          <w:rFonts w:eastAsia="Calibri"/>
        </w:rPr>
        <w:t>follow</w:t>
      </w:r>
      <w:proofErr w:type="gramEnd"/>
      <w:r w:rsidRPr="00AB335B">
        <w:rPr>
          <w:rFonts w:eastAsia="Calibri"/>
        </w:rPr>
        <w:t xml:space="preserve"> up with the respondent.</w:t>
      </w:r>
      <w:r w:rsidR="005D17A0" w:rsidRPr="00AB335B">
        <w:rPr>
          <w:rFonts w:eastAsia="Calibri"/>
        </w:rPr>
        <w:t xml:space="preserve"> </w:t>
      </w:r>
      <w:r w:rsidRPr="00AB335B">
        <w:rPr>
          <w:rFonts w:eastAsia="Calibri"/>
        </w:rPr>
        <w:t xml:space="preserve">Second, a </w:t>
      </w:r>
      <w:r w:rsidR="00CE68AD" w:rsidRPr="00AB335B">
        <w:rPr>
          <w:rFonts w:eastAsia="Calibri"/>
        </w:rPr>
        <w:t xml:space="preserve">hard </w:t>
      </w:r>
      <w:r w:rsidRPr="00AB335B">
        <w:rPr>
          <w:rFonts w:eastAsia="Calibri"/>
        </w:rPr>
        <w:t xml:space="preserve">copy </w:t>
      </w:r>
      <w:r w:rsidR="00CE68AD" w:rsidRPr="00AB335B">
        <w:rPr>
          <w:rFonts w:eastAsia="Calibri"/>
        </w:rPr>
        <w:t xml:space="preserve">will be provided </w:t>
      </w:r>
      <w:r w:rsidRPr="00AB335B">
        <w:rPr>
          <w:rFonts w:eastAsia="Calibri"/>
        </w:rPr>
        <w:t xml:space="preserve">for respondents who have problems completing the </w:t>
      </w:r>
      <w:r w:rsidR="00CE68AD" w:rsidRPr="00AB335B">
        <w:rPr>
          <w:rFonts w:eastAsia="Calibri"/>
        </w:rPr>
        <w:t xml:space="preserve">online </w:t>
      </w:r>
      <w:r w:rsidRPr="00AB335B">
        <w:rPr>
          <w:rFonts w:eastAsia="Calibri"/>
        </w:rPr>
        <w:t>survey.</w:t>
      </w:r>
      <w:r w:rsidR="005D17A0" w:rsidRPr="00AB335B">
        <w:rPr>
          <w:rFonts w:eastAsia="Calibri"/>
        </w:rPr>
        <w:t xml:space="preserve"> </w:t>
      </w:r>
      <w:r w:rsidRPr="00AB335B">
        <w:rPr>
          <w:rFonts w:eastAsia="Calibri"/>
        </w:rPr>
        <w:t>(In the case observed</w:t>
      </w:r>
      <w:r w:rsidR="005867B9" w:rsidRPr="00AB335B">
        <w:rPr>
          <w:rFonts w:eastAsia="Calibri"/>
        </w:rPr>
        <w:t xml:space="preserve"> in the pilot test</w:t>
      </w:r>
      <w:r w:rsidRPr="00AB335B">
        <w:rPr>
          <w:rFonts w:eastAsia="Calibri"/>
        </w:rPr>
        <w:t>, the respondent received the emails and accessed the survey link, but was unable to submit the completed survey.)</w:t>
      </w:r>
      <w:r w:rsidR="005D17A0" w:rsidRPr="00AB335B">
        <w:rPr>
          <w:rFonts w:eastAsia="Calibri"/>
        </w:rPr>
        <w:t xml:space="preserve"> </w:t>
      </w:r>
      <w:r w:rsidR="009349D0">
        <w:rPr>
          <w:rFonts w:eastAsia="Calibri"/>
        </w:rPr>
        <w:t xml:space="preserve">The respondent will be </w:t>
      </w:r>
      <w:r w:rsidRPr="009349D0">
        <w:rPr>
          <w:rFonts w:eastAsia="Calibri"/>
        </w:rPr>
        <w:t>offer</w:t>
      </w:r>
      <w:r w:rsidR="009349D0">
        <w:rPr>
          <w:rFonts w:eastAsia="Calibri"/>
        </w:rPr>
        <w:t xml:space="preserve">ed the opportunity </w:t>
      </w:r>
      <w:r w:rsidRPr="009349D0">
        <w:rPr>
          <w:rFonts w:eastAsia="Calibri"/>
        </w:rPr>
        <w:t xml:space="preserve">to conduct the survey by telephone if the respondent has difficulty with online or </w:t>
      </w:r>
      <w:r w:rsidR="00CE68AD" w:rsidRPr="009349D0">
        <w:rPr>
          <w:rFonts w:eastAsia="Calibri"/>
        </w:rPr>
        <w:t xml:space="preserve">hard-copy </w:t>
      </w:r>
      <w:r w:rsidRPr="009349D0">
        <w:rPr>
          <w:rFonts w:eastAsia="Calibri"/>
        </w:rPr>
        <w:t>versions.</w:t>
      </w:r>
      <w:r w:rsidR="005D17A0" w:rsidRPr="009349D0">
        <w:rPr>
          <w:rFonts w:eastAsia="Calibri"/>
        </w:rPr>
        <w:t xml:space="preserve"> </w:t>
      </w:r>
    </w:p>
    <w:p w14:paraId="29E901FC" w14:textId="6E1D64B2" w:rsidR="005F1F5E" w:rsidRPr="00AB335B" w:rsidRDefault="005F1F5E" w:rsidP="0071464C">
      <w:pPr>
        <w:spacing w:after="200"/>
        <w:rPr>
          <w:rFonts w:eastAsia="Calibri"/>
        </w:rPr>
      </w:pPr>
      <w:r w:rsidRPr="00AB335B">
        <w:rPr>
          <w:rFonts w:eastAsia="Calibri"/>
        </w:rPr>
        <w:t>Overall, respondents appeared engaged and interested in the survey issues and questions.</w:t>
      </w:r>
      <w:r w:rsidR="005D17A0" w:rsidRPr="00AB335B">
        <w:rPr>
          <w:rFonts w:eastAsia="Calibri"/>
        </w:rPr>
        <w:t xml:space="preserve"> </w:t>
      </w:r>
      <w:r w:rsidR="005867B9" w:rsidRPr="00AB335B">
        <w:rPr>
          <w:rFonts w:eastAsia="Calibri"/>
        </w:rPr>
        <w:t xml:space="preserve">In the pilot test, </w:t>
      </w:r>
      <w:r w:rsidRPr="00AB335B">
        <w:rPr>
          <w:rFonts w:eastAsia="Calibri"/>
        </w:rPr>
        <w:t xml:space="preserve">comparison group members </w:t>
      </w:r>
      <w:r w:rsidR="005867B9" w:rsidRPr="00AB335B">
        <w:rPr>
          <w:rFonts w:eastAsia="Calibri"/>
        </w:rPr>
        <w:t xml:space="preserve">were asked </w:t>
      </w:r>
      <w:r w:rsidRPr="00AB335B">
        <w:rPr>
          <w:rFonts w:eastAsia="Calibri"/>
        </w:rPr>
        <w:t>if they were interested in receiving a copy of the survey report when completed, and</w:t>
      </w:r>
      <w:r w:rsidR="00CE68AD" w:rsidRPr="00AB335B">
        <w:rPr>
          <w:rFonts w:eastAsia="Calibri"/>
        </w:rPr>
        <w:t xml:space="preserve"> were</w:t>
      </w:r>
      <w:r w:rsidRPr="00AB335B">
        <w:rPr>
          <w:rFonts w:eastAsia="Calibri"/>
        </w:rPr>
        <w:t xml:space="preserve"> asked to provide contact information if they would like a copy.</w:t>
      </w:r>
      <w:r w:rsidR="005D17A0" w:rsidRPr="00AB335B">
        <w:rPr>
          <w:rFonts w:eastAsia="Calibri"/>
        </w:rPr>
        <w:t xml:space="preserve"> </w:t>
      </w:r>
      <w:r w:rsidRPr="00AB335B">
        <w:rPr>
          <w:rFonts w:eastAsia="Calibri"/>
        </w:rPr>
        <w:t xml:space="preserve">All said they would like to receive a copy, and the contact information </w:t>
      </w:r>
      <w:r w:rsidR="005867B9" w:rsidRPr="00AB335B">
        <w:rPr>
          <w:rFonts w:eastAsia="Calibri"/>
        </w:rPr>
        <w:t>they provided</w:t>
      </w:r>
      <w:r w:rsidRPr="00AB335B">
        <w:rPr>
          <w:rFonts w:eastAsia="Calibri"/>
        </w:rPr>
        <w:t xml:space="preserve"> will make it possible to send reports to them.</w:t>
      </w:r>
    </w:p>
    <w:p w14:paraId="6AFDF656" w14:textId="204C134B" w:rsidR="005F1F5E" w:rsidRPr="00AB335B" w:rsidRDefault="005F1F5E" w:rsidP="0071464C">
      <w:pPr>
        <w:spacing w:after="200"/>
        <w:rPr>
          <w:rFonts w:eastAsia="Calibri"/>
        </w:rPr>
      </w:pPr>
      <w:r w:rsidRPr="00AB335B">
        <w:rPr>
          <w:rFonts w:eastAsia="Calibri"/>
        </w:rPr>
        <w:t>The exhibit below summarizes the changes made to the instruments based on the pilot test and additional review.</w:t>
      </w:r>
    </w:p>
    <w:tbl>
      <w:tblPr>
        <w:tblStyle w:val="TableGrid1"/>
        <w:tblW w:w="0" w:type="auto"/>
        <w:tblLook w:val="04A0" w:firstRow="1" w:lastRow="0" w:firstColumn="1" w:lastColumn="0" w:noHBand="0" w:noVBand="1"/>
      </w:tblPr>
      <w:tblGrid>
        <w:gridCol w:w="3168"/>
        <w:gridCol w:w="6408"/>
      </w:tblGrid>
      <w:tr w:rsidR="005F1F5E" w:rsidRPr="00A30C74" w14:paraId="2A408C96" w14:textId="77777777" w:rsidTr="003C4B76">
        <w:trPr>
          <w:trHeight w:val="377"/>
          <w:tblHeader/>
        </w:trPr>
        <w:tc>
          <w:tcPr>
            <w:tcW w:w="3168" w:type="dxa"/>
          </w:tcPr>
          <w:p w14:paraId="2BE0409F" w14:textId="77777777" w:rsidR="005F1F5E" w:rsidRPr="00A30C74" w:rsidRDefault="005F1F5E" w:rsidP="0071464C">
            <w:pPr>
              <w:spacing w:after="0"/>
              <w:rPr>
                <w:rFonts w:ascii="Times New Roman" w:eastAsia="Calibri" w:hAnsi="Times New Roman"/>
                <w:b/>
              </w:rPr>
            </w:pPr>
            <w:r w:rsidRPr="00A30C74">
              <w:rPr>
                <w:rFonts w:eastAsia="Calibri"/>
                <w:b/>
              </w:rPr>
              <w:t>Area/questions (and instrument)</w:t>
            </w:r>
          </w:p>
        </w:tc>
        <w:tc>
          <w:tcPr>
            <w:tcW w:w="6408" w:type="dxa"/>
          </w:tcPr>
          <w:p w14:paraId="551BE582" w14:textId="77777777" w:rsidR="005F1F5E" w:rsidRPr="00A30C74" w:rsidRDefault="005F1F5E" w:rsidP="0071464C">
            <w:pPr>
              <w:spacing w:after="0"/>
              <w:rPr>
                <w:rFonts w:ascii="Times New Roman" w:eastAsia="Calibri" w:hAnsi="Times New Roman"/>
                <w:b/>
              </w:rPr>
            </w:pPr>
            <w:r w:rsidRPr="00A30C74">
              <w:rPr>
                <w:rFonts w:eastAsia="Calibri"/>
                <w:b/>
              </w:rPr>
              <w:t>Revisions made</w:t>
            </w:r>
          </w:p>
        </w:tc>
      </w:tr>
      <w:tr w:rsidR="005F1F5E" w:rsidRPr="00A30C74" w14:paraId="2E39871B" w14:textId="77777777" w:rsidTr="003C4B76">
        <w:trPr>
          <w:trHeight w:val="285"/>
        </w:trPr>
        <w:tc>
          <w:tcPr>
            <w:tcW w:w="3168" w:type="dxa"/>
            <w:vMerge w:val="restart"/>
          </w:tcPr>
          <w:p w14:paraId="095E209A" w14:textId="77777777" w:rsidR="005F1F5E" w:rsidRPr="00A30C74" w:rsidRDefault="005F1F5E" w:rsidP="0071464C">
            <w:pPr>
              <w:spacing w:after="0"/>
              <w:rPr>
                <w:rFonts w:ascii="Times New Roman" w:eastAsia="Calibri" w:hAnsi="Times New Roman"/>
              </w:rPr>
            </w:pPr>
            <w:r w:rsidRPr="00A30C74">
              <w:rPr>
                <w:rFonts w:eastAsia="Calibri"/>
              </w:rPr>
              <w:t>Introduction and instructions (All)</w:t>
            </w:r>
          </w:p>
        </w:tc>
        <w:tc>
          <w:tcPr>
            <w:tcW w:w="6408" w:type="dxa"/>
            <w:vMerge w:val="restart"/>
          </w:tcPr>
          <w:p w14:paraId="7B1559B5" w14:textId="57A00110" w:rsidR="005F1F5E" w:rsidRPr="00A30C74" w:rsidRDefault="005F1F5E" w:rsidP="0071464C">
            <w:pPr>
              <w:spacing w:after="0"/>
              <w:rPr>
                <w:rFonts w:ascii="Times New Roman" w:eastAsia="Calibri" w:hAnsi="Times New Roman"/>
              </w:rPr>
            </w:pPr>
            <w:r w:rsidRPr="00A30C74">
              <w:rPr>
                <w:rFonts w:eastAsia="Calibri"/>
              </w:rPr>
              <w:t>Made minor wording changes to clarify instructions to respondents.</w:t>
            </w:r>
            <w:r w:rsidR="005D17A0" w:rsidRPr="00A30C74">
              <w:rPr>
                <w:rFonts w:eastAsia="Calibri"/>
              </w:rPr>
              <w:t xml:space="preserve"> </w:t>
            </w:r>
            <w:r w:rsidRPr="00A30C74">
              <w:rPr>
                <w:rFonts w:eastAsia="Calibri"/>
              </w:rPr>
              <w:t>These include:</w:t>
            </w:r>
          </w:p>
          <w:p w14:paraId="7D1F6392" w14:textId="66BB2F96" w:rsidR="005F1F5E" w:rsidRPr="00A30C74" w:rsidRDefault="005F1F5E" w:rsidP="0071464C">
            <w:pPr>
              <w:numPr>
                <w:ilvl w:val="0"/>
                <w:numId w:val="19"/>
              </w:numPr>
              <w:spacing w:after="0"/>
              <w:contextualSpacing/>
              <w:rPr>
                <w:rFonts w:ascii="Times New Roman" w:eastAsia="Calibri" w:hAnsi="Times New Roman"/>
              </w:rPr>
            </w:pPr>
            <w:r w:rsidRPr="00A30C74">
              <w:rPr>
                <w:rFonts w:eastAsia="Calibri"/>
              </w:rPr>
              <w:lastRenderedPageBreak/>
              <w:t>Make clear that survey asks about all their grant programs, not just ones paid for by federal money</w:t>
            </w:r>
            <w:r w:rsidR="002F1CF0">
              <w:rPr>
                <w:rFonts w:eastAsia="Calibri"/>
              </w:rPr>
              <w:t>;</w:t>
            </w:r>
          </w:p>
          <w:p w14:paraId="383BCAC1" w14:textId="361D865A" w:rsidR="005F1F5E" w:rsidRPr="00A30C74" w:rsidRDefault="005F1F5E" w:rsidP="0071464C">
            <w:pPr>
              <w:numPr>
                <w:ilvl w:val="0"/>
                <w:numId w:val="19"/>
              </w:numPr>
              <w:spacing w:after="0"/>
              <w:contextualSpacing/>
              <w:rPr>
                <w:rFonts w:ascii="Times New Roman" w:eastAsia="Calibri" w:hAnsi="Times New Roman"/>
              </w:rPr>
            </w:pPr>
            <w:r w:rsidRPr="00A30C74">
              <w:rPr>
                <w:rFonts w:eastAsia="Calibri"/>
              </w:rPr>
              <w:t>Added definition of evaluation to evaluation section</w:t>
            </w:r>
            <w:r w:rsidR="002F1CF0">
              <w:rPr>
                <w:rFonts w:eastAsia="Calibri"/>
              </w:rPr>
              <w:t>;</w:t>
            </w:r>
          </w:p>
          <w:p w14:paraId="68DE2B8C" w14:textId="25B80403" w:rsidR="005F1F5E" w:rsidRPr="00A30C74" w:rsidRDefault="005F1F5E" w:rsidP="0071464C">
            <w:pPr>
              <w:numPr>
                <w:ilvl w:val="0"/>
                <w:numId w:val="19"/>
              </w:numPr>
              <w:spacing w:after="0"/>
              <w:contextualSpacing/>
              <w:rPr>
                <w:rFonts w:ascii="Times New Roman" w:eastAsia="Calibri" w:hAnsi="Times New Roman"/>
              </w:rPr>
            </w:pPr>
            <w:r w:rsidRPr="00A30C74">
              <w:rPr>
                <w:rFonts w:eastAsia="Calibri"/>
              </w:rPr>
              <w:t>Corrected some grammatical errors and made some changes</w:t>
            </w:r>
            <w:r w:rsidR="005D17A0" w:rsidRPr="00A30C74">
              <w:rPr>
                <w:rFonts w:eastAsia="Calibri"/>
              </w:rPr>
              <w:t xml:space="preserve"> </w:t>
            </w:r>
            <w:r w:rsidRPr="00A30C74">
              <w:rPr>
                <w:rFonts w:eastAsia="Calibri"/>
              </w:rPr>
              <w:t>in sentence structure to make instructions easier to follow</w:t>
            </w:r>
            <w:r w:rsidR="002F1CF0">
              <w:rPr>
                <w:rFonts w:eastAsia="Calibri"/>
              </w:rPr>
              <w:t>.</w:t>
            </w:r>
          </w:p>
        </w:tc>
      </w:tr>
      <w:tr w:rsidR="005F1F5E" w:rsidRPr="00A30C74" w14:paraId="366E7A9D" w14:textId="77777777" w:rsidTr="003C4B76">
        <w:trPr>
          <w:trHeight w:val="285"/>
        </w:trPr>
        <w:tc>
          <w:tcPr>
            <w:tcW w:w="3168" w:type="dxa"/>
            <w:vMerge/>
          </w:tcPr>
          <w:p w14:paraId="7000EA34" w14:textId="77777777" w:rsidR="005F1F5E" w:rsidRPr="00A30C74" w:rsidRDefault="005F1F5E" w:rsidP="0071464C">
            <w:pPr>
              <w:spacing w:after="0"/>
              <w:rPr>
                <w:rFonts w:ascii="Times New Roman" w:eastAsia="Calibri" w:hAnsi="Times New Roman"/>
              </w:rPr>
            </w:pPr>
          </w:p>
        </w:tc>
        <w:tc>
          <w:tcPr>
            <w:tcW w:w="6408" w:type="dxa"/>
            <w:vMerge/>
          </w:tcPr>
          <w:p w14:paraId="6E25AD19" w14:textId="77777777" w:rsidR="005F1F5E" w:rsidRPr="00A30C74" w:rsidRDefault="005F1F5E" w:rsidP="0071464C">
            <w:pPr>
              <w:numPr>
                <w:ilvl w:val="0"/>
                <w:numId w:val="19"/>
              </w:numPr>
              <w:spacing w:after="0"/>
              <w:contextualSpacing/>
              <w:rPr>
                <w:rFonts w:ascii="Times New Roman" w:eastAsia="Calibri" w:hAnsi="Times New Roman"/>
              </w:rPr>
            </w:pPr>
          </w:p>
        </w:tc>
      </w:tr>
      <w:tr w:rsidR="005F1F5E" w:rsidRPr="00A30C74" w14:paraId="06953D1F" w14:textId="77777777" w:rsidTr="003C4B76">
        <w:tc>
          <w:tcPr>
            <w:tcW w:w="3168" w:type="dxa"/>
          </w:tcPr>
          <w:p w14:paraId="4762AD7B" w14:textId="77777777" w:rsidR="005F1F5E" w:rsidRPr="00A30C74" w:rsidRDefault="005F1F5E" w:rsidP="0071464C">
            <w:pPr>
              <w:spacing w:after="0"/>
              <w:rPr>
                <w:rFonts w:ascii="Times New Roman" w:eastAsia="Calibri" w:hAnsi="Times New Roman"/>
              </w:rPr>
            </w:pPr>
            <w:r w:rsidRPr="00A30C74">
              <w:rPr>
                <w:rFonts w:eastAsia="Calibri"/>
              </w:rPr>
              <w:lastRenderedPageBreak/>
              <w:t>Revised wording of some questions to sharpen focus on SIF areas of emphasis</w:t>
            </w:r>
          </w:p>
        </w:tc>
        <w:tc>
          <w:tcPr>
            <w:tcW w:w="6408" w:type="dxa"/>
          </w:tcPr>
          <w:p w14:paraId="2FA6165C" w14:textId="77777777" w:rsidR="005F1F5E" w:rsidRPr="00A30C74" w:rsidRDefault="005F1F5E" w:rsidP="0071464C">
            <w:pPr>
              <w:spacing w:after="0"/>
              <w:rPr>
                <w:rFonts w:ascii="Times New Roman" w:eastAsia="Calibri" w:hAnsi="Times New Roman"/>
              </w:rPr>
            </w:pPr>
            <w:r w:rsidRPr="00A30C74">
              <w:rPr>
                <w:rFonts w:eastAsia="Calibri"/>
              </w:rPr>
              <w:t>Examples:</w:t>
            </w:r>
          </w:p>
          <w:p w14:paraId="11B496A0" w14:textId="1BF68612" w:rsidR="005F1F5E" w:rsidRPr="00A30C74" w:rsidRDefault="005F1F5E" w:rsidP="0071464C">
            <w:pPr>
              <w:numPr>
                <w:ilvl w:val="0"/>
                <w:numId w:val="20"/>
              </w:numPr>
              <w:spacing w:after="0"/>
              <w:contextualSpacing/>
              <w:rPr>
                <w:rFonts w:ascii="Times New Roman" w:eastAsia="Calibri" w:hAnsi="Times New Roman"/>
              </w:rPr>
            </w:pPr>
            <w:r w:rsidRPr="00A30C74">
              <w:rPr>
                <w:rFonts w:eastAsia="Calibri"/>
              </w:rPr>
              <w:t>Rigorous evaluation (not just “evaluation”)</w:t>
            </w:r>
            <w:r w:rsidR="006A717D">
              <w:rPr>
                <w:rFonts w:eastAsia="Calibri"/>
              </w:rPr>
              <w:t>;</w:t>
            </w:r>
          </w:p>
          <w:p w14:paraId="58032B60" w14:textId="5B8229BE" w:rsidR="005F1F5E" w:rsidRPr="00A30C74" w:rsidRDefault="005F1F5E" w:rsidP="0071464C">
            <w:pPr>
              <w:numPr>
                <w:ilvl w:val="0"/>
                <w:numId w:val="20"/>
              </w:numPr>
              <w:spacing w:after="0"/>
              <w:contextualSpacing/>
              <w:rPr>
                <w:rFonts w:ascii="Times New Roman" w:eastAsia="Calibri" w:hAnsi="Times New Roman"/>
              </w:rPr>
            </w:pPr>
            <w:r w:rsidRPr="00A30C74">
              <w:rPr>
                <w:rFonts w:eastAsia="Calibri"/>
              </w:rPr>
              <w:t>Evaluation-based evidence (not just “data”)</w:t>
            </w:r>
            <w:r w:rsidR="006A717D">
              <w:rPr>
                <w:rFonts w:eastAsia="Calibri"/>
              </w:rPr>
              <w:t>;</w:t>
            </w:r>
          </w:p>
          <w:p w14:paraId="0CA3E502" w14:textId="1F7EAE59" w:rsidR="005F1F5E" w:rsidRPr="00A30C74" w:rsidRDefault="005F1F5E" w:rsidP="0071464C">
            <w:pPr>
              <w:numPr>
                <w:ilvl w:val="0"/>
                <w:numId w:val="20"/>
              </w:numPr>
              <w:spacing w:after="0"/>
              <w:contextualSpacing/>
              <w:rPr>
                <w:rFonts w:ascii="Times New Roman" w:eastAsia="Calibri" w:hAnsi="Times New Roman"/>
              </w:rPr>
            </w:pPr>
            <w:r w:rsidRPr="00A30C74">
              <w:rPr>
                <w:rFonts w:eastAsia="Calibri"/>
              </w:rPr>
              <w:t>Scale-up decisions based on evaluation evidence</w:t>
            </w:r>
            <w:r w:rsidR="002F1CF0">
              <w:rPr>
                <w:rFonts w:eastAsia="Calibri"/>
              </w:rPr>
              <w:t>.</w:t>
            </w:r>
          </w:p>
        </w:tc>
      </w:tr>
      <w:tr w:rsidR="005F1F5E" w:rsidRPr="00A30C74" w14:paraId="0FC9A1DC" w14:textId="77777777" w:rsidTr="003C4B76">
        <w:tc>
          <w:tcPr>
            <w:tcW w:w="3168" w:type="dxa"/>
          </w:tcPr>
          <w:p w14:paraId="26567500" w14:textId="7F4E5318" w:rsidR="005F1F5E" w:rsidRPr="00A30C74" w:rsidRDefault="005F1F5E" w:rsidP="0071464C">
            <w:pPr>
              <w:spacing w:after="0"/>
              <w:rPr>
                <w:rFonts w:ascii="Times New Roman" w:eastAsia="Calibri" w:hAnsi="Times New Roman"/>
              </w:rPr>
            </w:pPr>
            <w:r w:rsidRPr="00A30C74">
              <w:rPr>
                <w:rFonts w:eastAsia="Calibri"/>
              </w:rPr>
              <w:t>Back</w:t>
            </w:r>
            <w:r w:rsidR="008213F4" w:rsidRPr="00A30C74">
              <w:rPr>
                <w:rFonts w:eastAsia="Calibri"/>
              </w:rPr>
              <w:t xml:space="preserve">ground/demographic questions (non-funded applicants and nonprofit sample) </w:t>
            </w:r>
          </w:p>
        </w:tc>
        <w:tc>
          <w:tcPr>
            <w:tcW w:w="6408" w:type="dxa"/>
          </w:tcPr>
          <w:p w14:paraId="5DD35751" w14:textId="19DC2DF6" w:rsidR="005F1F5E" w:rsidRPr="00A30C74" w:rsidRDefault="005F1F5E" w:rsidP="0071464C">
            <w:pPr>
              <w:spacing w:after="0"/>
              <w:rPr>
                <w:rFonts w:ascii="Times New Roman" w:eastAsia="Calibri" w:hAnsi="Times New Roman"/>
              </w:rPr>
            </w:pPr>
            <w:r w:rsidRPr="00A30C74">
              <w:rPr>
                <w:rFonts w:eastAsia="Calibri"/>
              </w:rPr>
              <w:t>Added</w:t>
            </w:r>
            <w:r w:rsidR="005D17A0" w:rsidRPr="00A30C74">
              <w:rPr>
                <w:rFonts w:eastAsia="Calibri"/>
              </w:rPr>
              <w:t xml:space="preserve"> </w:t>
            </w:r>
            <w:r w:rsidRPr="00A30C74">
              <w:rPr>
                <w:rFonts w:eastAsia="Calibri"/>
              </w:rPr>
              <w:t>question to identify organization as issue- or geographic-based, for use in analyses</w:t>
            </w:r>
            <w:r w:rsidR="00173C10">
              <w:rPr>
                <w:rFonts w:eastAsia="Calibri"/>
              </w:rPr>
              <w:t>.</w:t>
            </w:r>
          </w:p>
        </w:tc>
      </w:tr>
      <w:tr w:rsidR="005F1F5E" w:rsidRPr="00A30C74" w14:paraId="7A466EE1" w14:textId="77777777" w:rsidTr="003C4B76">
        <w:tc>
          <w:tcPr>
            <w:tcW w:w="3168" w:type="dxa"/>
            <w:vMerge w:val="restart"/>
          </w:tcPr>
          <w:p w14:paraId="455329D2" w14:textId="77777777" w:rsidR="005F1F5E" w:rsidRPr="00A30C74" w:rsidRDefault="005F1F5E" w:rsidP="0071464C">
            <w:pPr>
              <w:spacing w:after="0"/>
              <w:rPr>
                <w:rFonts w:ascii="Times New Roman" w:eastAsia="Calibri" w:hAnsi="Times New Roman"/>
              </w:rPr>
            </w:pPr>
            <w:r w:rsidRPr="00A30C74">
              <w:rPr>
                <w:rFonts w:eastAsia="Calibri"/>
              </w:rPr>
              <w:t>“Extent” questions (All)</w:t>
            </w:r>
          </w:p>
        </w:tc>
        <w:tc>
          <w:tcPr>
            <w:tcW w:w="6408" w:type="dxa"/>
          </w:tcPr>
          <w:p w14:paraId="22784045" w14:textId="77777777" w:rsidR="005F1F5E" w:rsidRPr="00A30C74" w:rsidRDefault="005F1F5E" w:rsidP="0071464C">
            <w:pPr>
              <w:spacing w:after="0"/>
              <w:rPr>
                <w:rFonts w:ascii="Times New Roman" w:eastAsia="Calibri" w:hAnsi="Times New Roman"/>
              </w:rPr>
            </w:pPr>
            <w:r w:rsidRPr="00A30C74">
              <w:rPr>
                <w:rFonts w:eastAsia="Calibri"/>
              </w:rPr>
              <w:t xml:space="preserve">Made minor revisions in language of some items </w:t>
            </w:r>
          </w:p>
        </w:tc>
      </w:tr>
      <w:tr w:rsidR="005F1F5E" w:rsidRPr="00A30C74" w14:paraId="57F11A9A" w14:textId="77777777" w:rsidTr="003C4B76">
        <w:tc>
          <w:tcPr>
            <w:tcW w:w="3168" w:type="dxa"/>
            <w:vMerge/>
          </w:tcPr>
          <w:p w14:paraId="7B18A971" w14:textId="77777777" w:rsidR="005F1F5E" w:rsidRPr="00A30C74" w:rsidRDefault="005F1F5E" w:rsidP="0071464C">
            <w:pPr>
              <w:spacing w:after="0"/>
              <w:rPr>
                <w:rFonts w:ascii="Times New Roman" w:eastAsia="Calibri" w:hAnsi="Times New Roman"/>
              </w:rPr>
            </w:pPr>
          </w:p>
        </w:tc>
        <w:tc>
          <w:tcPr>
            <w:tcW w:w="6408" w:type="dxa"/>
          </w:tcPr>
          <w:p w14:paraId="7C29500E" w14:textId="4A7B2969" w:rsidR="005F1F5E" w:rsidRPr="00A30C74" w:rsidRDefault="005F1F5E" w:rsidP="0071464C">
            <w:pPr>
              <w:spacing w:after="0"/>
              <w:rPr>
                <w:rFonts w:ascii="Times New Roman" w:eastAsia="Calibri" w:hAnsi="Times New Roman"/>
              </w:rPr>
            </w:pPr>
            <w:r w:rsidRPr="00A30C74">
              <w:rPr>
                <w:rFonts w:eastAsia="Calibri"/>
              </w:rPr>
              <w:t xml:space="preserve">Added “N/A” option for factors contributing to change so respondents mark N/A if no change </w:t>
            </w:r>
            <w:r w:rsidR="00173C10">
              <w:rPr>
                <w:rFonts w:eastAsia="Calibri"/>
              </w:rPr>
              <w:t xml:space="preserve">occurred </w:t>
            </w:r>
            <w:r w:rsidRPr="00A30C74">
              <w:rPr>
                <w:rFonts w:eastAsia="Calibri"/>
              </w:rPr>
              <w:t>between 2009 and 2014</w:t>
            </w:r>
            <w:r w:rsidR="002F1CF0">
              <w:rPr>
                <w:rFonts w:eastAsia="Calibri"/>
              </w:rPr>
              <w:t>.</w:t>
            </w:r>
          </w:p>
        </w:tc>
      </w:tr>
      <w:tr w:rsidR="005F1F5E" w:rsidRPr="00A30C74" w14:paraId="5DFBDC31" w14:textId="77777777" w:rsidTr="003C4B76">
        <w:tc>
          <w:tcPr>
            <w:tcW w:w="3168" w:type="dxa"/>
            <w:vMerge/>
          </w:tcPr>
          <w:p w14:paraId="579666FA" w14:textId="77777777" w:rsidR="005F1F5E" w:rsidRPr="00A30C74" w:rsidRDefault="005F1F5E" w:rsidP="0071464C">
            <w:pPr>
              <w:spacing w:after="0"/>
              <w:rPr>
                <w:rFonts w:ascii="Times New Roman" w:eastAsia="Calibri" w:hAnsi="Times New Roman"/>
              </w:rPr>
            </w:pPr>
          </w:p>
        </w:tc>
        <w:tc>
          <w:tcPr>
            <w:tcW w:w="6408" w:type="dxa"/>
          </w:tcPr>
          <w:p w14:paraId="3FF96747" w14:textId="682528DB" w:rsidR="005F1F5E" w:rsidRPr="00A30C74" w:rsidRDefault="005F1F5E" w:rsidP="0071464C">
            <w:pPr>
              <w:spacing w:after="0"/>
              <w:rPr>
                <w:rFonts w:ascii="Times New Roman" w:eastAsia="Calibri" w:hAnsi="Times New Roman"/>
              </w:rPr>
            </w:pPr>
            <w:r w:rsidRPr="00A30C74">
              <w:rPr>
                <w:rFonts w:eastAsia="Calibri"/>
              </w:rPr>
              <w:t>Deleted a few items from lists because they were not needed or duplicated questions asked elsewhere in survey</w:t>
            </w:r>
            <w:r w:rsidR="002F1CF0">
              <w:rPr>
                <w:rFonts w:eastAsia="Calibri"/>
              </w:rPr>
              <w:t>.</w:t>
            </w:r>
          </w:p>
        </w:tc>
      </w:tr>
      <w:tr w:rsidR="005F1F5E" w:rsidRPr="00A30C74" w14:paraId="2BE1551B" w14:textId="77777777" w:rsidTr="003C4B76">
        <w:tc>
          <w:tcPr>
            <w:tcW w:w="3168" w:type="dxa"/>
            <w:vMerge/>
          </w:tcPr>
          <w:p w14:paraId="223B35FE" w14:textId="77777777" w:rsidR="005F1F5E" w:rsidRPr="00A30C74" w:rsidRDefault="005F1F5E" w:rsidP="0071464C">
            <w:pPr>
              <w:spacing w:after="0"/>
              <w:rPr>
                <w:rFonts w:ascii="Times New Roman" w:eastAsia="Calibri" w:hAnsi="Times New Roman"/>
              </w:rPr>
            </w:pPr>
          </w:p>
        </w:tc>
        <w:tc>
          <w:tcPr>
            <w:tcW w:w="6408" w:type="dxa"/>
          </w:tcPr>
          <w:p w14:paraId="54932438" w14:textId="05561DEE" w:rsidR="005F1F5E" w:rsidRPr="00A30C74" w:rsidRDefault="005F1F5E" w:rsidP="0071464C">
            <w:pPr>
              <w:spacing w:after="0"/>
              <w:rPr>
                <w:rFonts w:ascii="Times New Roman" w:eastAsia="Calibri" w:hAnsi="Times New Roman"/>
              </w:rPr>
            </w:pPr>
            <w:r w:rsidRPr="00A30C74">
              <w:rPr>
                <w:rFonts w:eastAsia="Calibri"/>
              </w:rPr>
              <w:t>Because of structure of programmed instrument, moved the “specify” fields for “other (specify)” responses to come right after a set of questions.</w:t>
            </w:r>
            <w:r w:rsidR="005D17A0" w:rsidRPr="00A30C74">
              <w:rPr>
                <w:rFonts w:eastAsia="Calibri"/>
              </w:rPr>
              <w:t xml:space="preserve"> </w:t>
            </w:r>
            <w:r w:rsidRPr="00A30C74">
              <w:rPr>
                <w:rFonts w:eastAsia="Calibri"/>
              </w:rPr>
              <w:t>This allows respondents to record other factors not included in the lists.</w:t>
            </w:r>
          </w:p>
        </w:tc>
      </w:tr>
      <w:tr w:rsidR="005F1F5E" w:rsidRPr="00A30C74" w14:paraId="2B25C66D" w14:textId="77777777" w:rsidTr="003C4B76">
        <w:tc>
          <w:tcPr>
            <w:tcW w:w="3168" w:type="dxa"/>
            <w:vMerge/>
          </w:tcPr>
          <w:p w14:paraId="7E8AC1B3" w14:textId="77777777" w:rsidR="005F1F5E" w:rsidRPr="00A30C74" w:rsidRDefault="005F1F5E" w:rsidP="0071464C">
            <w:pPr>
              <w:spacing w:after="0"/>
              <w:rPr>
                <w:rFonts w:ascii="Times New Roman" w:eastAsia="Calibri" w:hAnsi="Times New Roman"/>
              </w:rPr>
            </w:pPr>
          </w:p>
        </w:tc>
        <w:tc>
          <w:tcPr>
            <w:tcW w:w="6408" w:type="dxa"/>
          </w:tcPr>
          <w:p w14:paraId="2C35E883" w14:textId="749D3DF6" w:rsidR="005F1F5E" w:rsidRPr="00A30C74" w:rsidRDefault="005F1F5E" w:rsidP="0071464C">
            <w:pPr>
              <w:spacing w:after="0"/>
              <w:rPr>
                <w:rFonts w:ascii="Times New Roman" w:eastAsia="Calibri" w:hAnsi="Times New Roman"/>
              </w:rPr>
            </w:pPr>
            <w:r w:rsidRPr="00A30C74">
              <w:rPr>
                <w:rFonts w:eastAsia="Calibri"/>
              </w:rPr>
              <w:t>For collaboration questions – dropped question about federal funding because the information is collected elsewhere in survey and this item duplicated that information</w:t>
            </w:r>
            <w:r w:rsidR="002F1CF0">
              <w:rPr>
                <w:rFonts w:eastAsia="Calibri"/>
              </w:rPr>
              <w:t>.</w:t>
            </w:r>
          </w:p>
        </w:tc>
      </w:tr>
      <w:tr w:rsidR="005F1F5E" w:rsidRPr="00A30C74" w14:paraId="6E2E84DB" w14:textId="77777777" w:rsidTr="003C4B76">
        <w:tc>
          <w:tcPr>
            <w:tcW w:w="3168" w:type="dxa"/>
          </w:tcPr>
          <w:p w14:paraId="633A1F75" w14:textId="77777777" w:rsidR="005F1F5E" w:rsidRPr="00A30C74" w:rsidRDefault="005F1F5E" w:rsidP="0071464C">
            <w:pPr>
              <w:spacing w:after="0"/>
              <w:rPr>
                <w:rFonts w:ascii="Times New Roman" w:eastAsia="Calibri" w:hAnsi="Times New Roman"/>
              </w:rPr>
            </w:pPr>
            <w:r w:rsidRPr="00A30C74">
              <w:rPr>
                <w:rFonts w:eastAsia="Calibri"/>
              </w:rPr>
              <w:t>Evaluation budget (All)</w:t>
            </w:r>
          </w:p>
        </w:tc>
        <w:tc>
          <w:tcPr>
            <w:tcW w:w="6408" w:type="dxa"/>
          </w:tcPr>
          <w:p w14:paraId="47D5BFDE" w14:textId="0873C4DF" w:rsidR="005F1F5E" w:rsidRPr="00A30C74" w:rsidRDefault="005F1F5E" w:rsidP="0071464C">
            <w:pPr>
              <w:spacing w:after="0"/>
              <w:rPr>
                <w:rFonts w:ascii="Times New Roman" w:eastAsia="Calibri" w:hAnsi="Times New Roman"/>
              </w:rPr>
            </w:pPr>
            <w:r w:rsidRPr="00A30C74">
              <w:rPr>
                <w:rFonts w:eastAsia="Calibri"/>
              </w:rPr>
              <w:t>Added question that asks respondents to compare level of budget for evaluation in 2014 with level in 2009 (total and as a percentage of the organization’s budget).</w:t>
            </w:r>
            <w:r w:rsidR="005D17A0" w:rsidRPr="00A30C74">
              <w:rPr>
                <w:rFonts w:eastAsia="Calibri"/>
              </w:rPr>
              <w:t xml:space="preserve"> </w:t>
            </w:r>
            <w:r w:rsidRPr="00A30C74">
              <w:rPr>
                <w:rFonts w:eastAsia="Calibri"/>
              </w:rPr>
              <w:t>This is followed by the original question about actual evaluation budget if they can get the information.</w:t>
            </w:r>
            <w:r w:rsidR="005D17A0" w:rsidRPr="00A30C74">
              <w:rPr>
                <w:rFonts w:eastAsia="Calibri"/>
              </w:rPr>
              <w:t xml:space="preserve"> </w:t>
            </w:r>
            <w:r w:rsidRPr="00A30C74">
              <w:rPr>
                <w:rFonts w:eastAsia="Calibri"/>
              </w:rPr>
              <w:t>This comparison question was added because pilot test participants reported that the question as written was difficult for some organizations to answer.</w:t>
            </w:r>
            <w:r w:rsidR="005D17A0" w:rsidRPr="00A30C74">
              <w:rPr>
                <w:rFonts w:eastAsia="Calibri"/>
              </w:rPr>
              <w:t xml:space="preserve"> </w:t>
            </w:r>
            <w:r w:rsidRPr="00A30C74">
              <w:rPr>
                <w:rFonts w:eastAsia="Calibri"/>
              </w:rPr>
              <w:t>Adding this question makes it possible to obtain basic information if people have problems getting actual budget information.</w:t>
            </w:r>
          </w:p>
        </w:tc>
      </w:tr>
      <w:tr w:rsidR="005F1F5E" w:rsidRPr="00A30C74" w14:paraId="7CB36409" w14:textId="77777777" w:rsidTr="003C4B76">
        <w:tc>
          <w:tcPr>
            <w:tcW w:w="3168" w:type="dxa"/>
          </w:tcPr>
          <w:p w14:paraId="09ABC444" w14:textId="77777777" w:rsidR="005F1F5E" w:rsidRPr="00A30C74" w:rsidRDefault="005F1F5E" w:rsidP="0071464C">
            <w:pPr>
              <w:spacing w:after="0"/>
              <w:rPr>
                <w:rFonts w:ascii="Times New Roman" w:eastAsia="Calibri" w:hAnsi="Times New Roman"/>
              </w:rPr>
            </w:pPr>
            <w:r w:rsidRPr="00A30C74">
              <w:rPr>
                <w:rFonts w:eastAsia="Calibri"/>
              </w:rPr>
              <w:t>Support received by intermediaries (SIF)</w:t>
            </w:r>
          </w:p>
        </w:tc>
        <w:tc>
          <w:tcPr>
            <w:tcW w:w="6408" w:type="dxa"/>
          </w:tcPr>
          <w:p w14:paraId="1D951E2D" w14:textId="5C546525" w:rsidR="005F1F5E" w:rsidRPr="00A30C74" w:rsidRDefault="005F1F5E" w:rsidP="0071464C">
            <w:pPr>
              <w:spacing w:after="0"/>
              <w:rPr>
                <w:rFonts w:ascii="Times New Roman" w:eastAsia="Calibri" w:hAnsi="Times New Roman"/>
              </w:rPr>
            </w:pPr>
            <w:r w:rsidRPr="00A30C74">
              <w:rPr>
                <w:rFonts w:eastAsia="Calibri"/>
              </w:rPr>
              <w:t>Revised some specific items to clarify intent and to make questions simpler to answer.</w:t>
            </w:r>
            <w:r w:rsidR="005D17A0" w:rsidRPr="00A30C74">
              <w:rPr>
                <w:rFonts w:eastAsia="Calibri"/>
              </w:rPr>
              <w:t xml:space="preserve"> </w:t>
            </w:r>
          </w:p>
        </w:tc>
      </w:tr>
      <w:tr w:rsidR="005F1F5E" w:rsidRPr="00A30C74" w14:paraId="42CDBBA5" w14:textId="77777777" w:rsidTr="003C4B76">
        <w:tc>
          <w:tcPr>
            <w:tcW w:w="3168" w:type="dxa"/>
          </w:tcPr>
          <w:p w14:paraId="0911963F" w14:textId="77777777" w:rsidR="005F1F5E" w:rsidRPr="00A30C74" w:rsidRDefault="005F1F5E" w:rsidP="0071464C">
            <w:pPr>
              <w:spacing w:after="0"/>
              <w:rPr>
                <w:rFonts w:ascii="Times New Roman" w:eastAsia="Calibri" w:hAnsi="Times New Roman"/>
              </w:rPr>
            </w:pPr>
            <w:r w:rsidRPr="00A30C74">
              <w:rPr>
                <w:rFonts w:eastAsia="Calibri"/>
              </w:rPr>
              <w:t>Federal funding (SIF)</w:t>
            </w:r>
          </w:p>
        </w:tc>
        <w:tc>
          <w:tcPr>
            <w:tcW w:w="6408" w:type="dxa"/>
          </w:tcPr>
          <w:p w14:paraId="02BDB4CD" w14:textId="53AF98CB" w:rsidR="005F1F5E" w:rsidRPr="00A30C74" w:rsidRDefault="005F1F5E" w:rsidP="0071464C">
            <w:pPr>
              <w:spacing w:after="0"/>
              <w:rPr>
                <w:rFonts w:ascii="Times New Roman" w:eastAsia="Calibri" w:hAnsi="Times New Roman"/>
              </w:rPr>
            </w:pPr>
            <w:r w:rsidRPr="00A30C74">
              <w:rPr>
                <w:rFonts w:eastAsia="Calibri"/>
              </w:rPr>
              <w:t>Added:</w:t>
            </w:r>
            <w:r w:rsidR="005D17A0" w:rsidRPr="00A30C74">
              <w:rPr>
                <w:rFonts w:eastAsia="Calibri"/>
              </w:rPr>
              <w:t xml:space="preserve"> </w:t>
            </w:r>
            <w:r w:rsidRPr="00A30C74">
              <w:rPr>
                <w:rFonts w:eastAsia="Calibri"/>
              </w:rPr>
              <w:t>was SIF funding the first federal funding the intermediary received?</w:t>
            </w:r>
            <w:r w:rsidR="005D17A0" w:rsidRPr="00A30C74">
              <w:rPr>
                <w:rFonts w:eastAsia="Calibri"/>
              </w:rPr>
              <w:t xml:space="preserve"> </w:t>
            </w:r>
            <w:r w:rsidRPr="00A30C74">
              <w:rPr>
                <w:rFonts w:eastAsia="Calibri"/>
              </w:rPr>
              <w:t xml:space="preserve">This was added because preliminary evidence suggests that not having had prior federal funding is </w:t>
            </w:r>
            <w:r w:rsidRPr="00A30C74">
              <w:rPr>
                <w:rFonts w:eastAsia="Calibri"/>
              </w:rPr>
              <w:lastRenderedPageBreak/>
              <w:t>related to early challenges in SIF implementation.</w:t>
            </w:r>
          </w:p>
        </w:tc>
      </w:tr>
      <w:tr w:rsidR="005F1F5E" w:rsidRPr="00A30C74" w14:paraId="3D9AB4B2" w14:textId="77777777" w:rsidTr="003C4B76">
        <w:tc>
          <w:tcPr>
            <w:tcW w:w="3168" w:type="dxa"/>
          </w:tcPr>
          <w:p w14:paraId="69A471FF" w14:textId="77777777" w:rsidR="005F1F5E" w:rsidRPr="00A30C74" w:rsidRDefault="005F1F5E" w:rsidP="0071464C">
            <w:pPr>
              <w:spacing w:after="0"/>
              <w:rPr>
                <w:rFonts w:ascii="Times New Roman" w:eastAsia="Calibri" w:hAnsi="Times New Roman"/>
              </w:rPr>
            </w:pPr>
            <w:r w:rsidRPr="00A30C74">
              <w:rPr>
                <w:rFonts w:eastAsia="Calibri"/>
              </w:rPr>
              <w:lastRenderedPageBreak/>
              <w:t xml:space="preserve">Tiered evidence programs </w:t>
            </w:r>
          </w:p>
        </w:tc>
        <w:tc>
          <w:tcPr>
            <w:tcW w:w="6408" w:type="dxa"/>
          </w:tcPr>
          <w:p w14:paraId="64B6384C" w14:textId="12858289" w:rsidR="005F1F5E" w:rsidRPr="00A30C74" w:rsidRDefault="005F1F5E" w:rsidP="0071464C">
            <w:pPr>
              <w:spacing w:after="0"/>
              <w:rPr>
                <w:rFonts w:ascii="Times New Roman" w:eastAsia="Calibri" w:hAnsi="Times New Roman"/>
              </w:rPr>
            </w:pPr>
            <w:r w:rsidRPr="00A30C74">
              <w:rPr>
                <w:rFonts w:eastAsia="Calibri"/>
              </w:rPr>
              <w:t>Simplified questions about tiered evidence programs to focus on insights based on SIF experience.</w:t>
            </w:r>
            <w:r w:rsidR="005D17A0" w:rsidRPr="00A30C74">
              <w:rPr>
                <w:rFonts w:eastAsia="Calibri"/>
              </w:rPr>
              <w:t xml:space="preserve"> </w:t>
            </w:r>
            <w:r w:rsidRPr="00A30C74">
              <w:rPr>
                <w:rFonts w:eastAsia="Calibri"/>
              </w:rPr>
              <w:t>Ask only of SIF intermediaries.</w:t>
            </w:r>
          </w:p>
        </w:tc>
      </w:tr>
      <w:tr w:rsidR="005F1F5E" w:rsidRPr="00A30C74" w14:paraId="157DB14B" w14:textId="77777777" w:rsidTr="003C4B76">
        <w:tc>
          <w:tcPr>
            <w:tcW w:w="3168" w:type="dxa"/>
          </w:tcPr>
          <w:p w14:paraId="7312D884" w14:textId="77777777" w:rsidR="005F1F5E" w:rsidRPr="00A30C74" w:rsidRDefault="005F1F5E" w:rsidP="0071464C">
            <w:pPr>
              <w:spacing w:after="0"/>
              <w:rPr>
                <w:rFonts w:ascii="Times New Roman" w:eastAsia="Calibri" w:hAnsi="Times New Roman"/>
              </w:rPr>
            </w:pPr>
            <w:r w:rsidRPr="00A30C74">
              <w:rPr>
                <w:rFonts w:eastAsia="Calibri"/>
              </w:rPr>
              <w:t>Reflections on SIF experience (SIF)</w:t>
            </w:r>
          </w:p>
        </w:tc>
        <w:tc>
          <w:tcPr>
            <w:tcW w:w="6408" w:type="dxa"/>
          </w:tcPr>
          <w:p w14:paraId="35094793" w14:textId="77777777" w:rsidR="005F1F5E" w:rsidRPr="00A30C74" w:rsidRDefault="005F1F5E" w:rsidP="0071464C">
            <w:pPr>
              <w:spacing w:after="0"/>
              <w:rPr>
                <w:rFonts w:ascii="Times New Roman" w:eastAsia="Calibri" w:hAnsi="Times New Roman"/>
              </w:rPr>
            </w:pPr>
            <w:r w:rsidRPr="00A30C74">
              <w:rPr>
                <w:rFonts w:eastAsia="Calibri"/>
              </w:rPr>
              <w:t>This section was revised and shortened based on comments from SIF participants in the pilot:</w:t>
            </w:r>
          </w:p>
          <w:p w14:paraId="400BA38D" w14:textId="6383F90D" w:rsidR="005F1F5E" w:rsidRPr="00A30C74" w:rsidRDefault="005F1F5E" w:rsidP="0071464C">
            <w:pPr>
              <w:spacing w:after="0"/>
              <w:contextualSpacing/>
              <w:rPr>
                <w:rFonts w:ascii="Times New Roman" w:eastAsia="Calibri" w:hAnsi="Times New Roman"/>
              </w:rPr>
            </w:pPr>
            <w:r w:rsidRPr="00A30C74">
              <w:rPr>
                <w:rFonts w:eastAsia="Calibri"/>
              </w:rPr>
              <w:t>Dropped comparison of SIF experience with other experience as grantee</w:t>
            </w:r>
            <w:r w:rsidR="002F1CF0">
              <w:rPr>
                <w:rFonts w:eastAsia="Calibri"/>
              </w:rPr>
              <w:t>;</w:t>
            </w:r>
          </w:p>
          <w:p w14:paraId="198E2733" w14:textId="58F657E4" w:rsidR="005F1F5E" w:rsidRPr="00A30C74" w:rsidRDefault="005F1F5E" w:rsidP="0071464C">
            <w:pPr>
              <w:spacing w:after="0"/>
              <w:contextualSpacing/>
              <w:rPr>
                <w:rFonts w:ascii="Times New Roman" w:eastAsia="Calibri" w:hAnsi="Times New Roman"/>
              </w:rPr>
            </w:pPr>
            <w:r w:rsidRPr="00A30C74">
              <w:rPr>
                <w:rFonts w:eastAsia="Calibri"/>
              </w:rPr>
              <w:t>Added question SIF challenges/problems</w:t>
            </w:r>
            <w:r w:rsidR="002F1CF0">
              <w:rPr>
                <w:rFonts w:eastAsia="Calibri"/>
              </w:rPr>
              <w:t>;</w:t>
            </w:r>
          </w:p>
          <w:p w14:paraId="7D82943C" w14:textId="77777777" w:rsidR="005F1F5E" w:rsidRPr="00A30C74" w:rsidRDefault="005F1F5E" w:rsidP="0071464C">
            <w:pPr>
              <w:spacing w:after="0"/>
              <w:contextualSpacing/>
              <w:rPr>
                <w:rFonts w:ascii="Times New Roman" w:eastAsia="Calibri" w:hAnsi="Times New Roman"/>
              </w:rPr>
            </w:pPr>
            <w:r w:rsidRPr="00A30C74">
              <w:rPr>
                <w:rFonts w:eastAsia="Calibri"/>
              </w:rPr>
              <w:t>Dropped question about whether other federal agencies could use SIF-type model; kept question about advice to agency considering SIF-like intermediary model.</w:t>
            </w:r>
          </w:p>
        </w:tc>
      </w:tr>
    </w:tbl>
    <w:p w14:paraId="12074884" w14:textId="77777777" w:rsidR="005F1F5E" w:rsidRPr="00AB335B" w:rsidRDefault="005F1F5E" w:rsidP="0071464C">
      <w:pPr>
        <w:spacing w:after="200"/>
        <w:rPr>
          <w:rFonts w:eastAsia="Calibri"/>
        </w:rPr>
      </w:pPr>
    </w:p>
    <w:p w14:paraId="22E3C3F2" w14:textId="36E5CC78" w:rsidR="00A162AA" w:rsidRPr="00AB335B" w:rsidRDefault="00A162AA" w:rsidP="00C5735F">
      <w:pPr>
        <w:pStyle w:val="Heading2"/>
      </w:pPr>
      <w:bookmarkStart w:id="7" w:name="_Toc406667594"/>
      <w:proofErr w:type="spellStart"/>
      <w:r w:rsidRPr="00AB335B">
        <w:t>B5</w:t>
      </w:r>
      <w:proofErr w:type="spellEnd"/>
      <w:r w:rsidRPr="00AB335B">
        <w:t>.</w:t>
      </w:r>
      <w:r w:rsidR="005D17A0" w:rsidRPr="00AB335B">
        <w:t xml:space="preserve"> </w:t>
      </w:r>
      <w:r w:rsidR="00ED2BAC" w:rsidRPr="00AB335B">
        <w:t>Individuals Consulted on Statistical Aspects of the Design and Organizations/Persons Collecting and Analyzing the Data</w:t>
      </w:r>
      <w:bookmarkEnd w:id="7"/>
    </w:p>
    <w:p w14:paraId="16E0E76B" w14:textId="77777777" w:rsidR="00E24823" w:rsidRPr="00AB335B" w:rsidRDefault="00E24823" w:rsidP="0071464C">
      <w:pPr>
        <w:tabs>
          <w:tab w:val="left" w:pos="0"/>
          <w:tab w:val="left" w:pos="270"/>
        </w:tabs>
        <w:spacing w:after="0"/>
      </w:pPr>
      <w:r w:rsidRPr="00AB335B">
        <w:t>The following individuals are collecting and analyzing the data:</w:t>
      </w:r>
    </w:p>
    <w:p w14:paraId="4D1AB8CE" w14:textId="77777777" w:rsidR="00E24823" w:rsidRPr="00AB335B" w:rsidRDefault="00E24823" w:rsidP="0071464C">
      <w:pPr>
        <w:tabs>
          <w:tab w:val="left" w:pos="0"/>
          <w:tab w:val="left" w:pos="270"/>
        </w:tabs>
        <w:spacing w:after="0"/>
      </w:pPr>
    </w:p>
    <w:p w14:paraId="153094E0" w14:textId="77777777" w:rsidR="00E24823" w:rsidRPr="00AB335B" w:rsidRDefault="00A162AA" w:rsidP="00CF03D8">
      <w:pPr>
        <w:tabs>
          <w:tab w:val="left" w:pos="270"/>
        </w:tabs>
        <w:spacing w:after="0"/>
        <w:ind w:left="90"/>
      </w:pPr>
      <w:r w:rsidRPr="00AB335B">
        <w:t>Janet Griffith</w:t>
      </w:r>
      <w:r w:rsidR="002B510A" w:rsidRPr="00AB335B">
        <w:t>, Ph.D.</w:t>
      </w:r>
    </w:p>
    <w:p w14:paraId="03CC0748" w14:textId="77777777" w:rsidR="00A162AA" w:rsidRPr="00AB335B" w:rsidRDefault="00A162AA" w:rsidP="00CF03D8">
      <w:pPr>
        <w:tabs>
          <w:tab w:val="left" w:pos="270"/>
        </w:tabs>
        <w:spacing w:after="0"/>
        <w:ind w:left="90"/>
      </w:pPr>
      <w:r w:rsidRPr="00AB335B">
        <w:t>Senior Fellow</w:t>
      </w:r>
    </w:p>
    <w:p w14:paraId="45400795" w14:textId="77777777" w:rsidR="00A162AA" w:rsidRPr="00AB335B" w:rsidRDefault="00A162AA" w:rsidP="00CF03D8">
      <w:pPr>
        <w:tabs>
          <w:tab w:val="left" w:pos="270"/>
        </w:tabs>
        <w:spacing w:after="0"/>
        <w:ind w:left="90"/>
      </w:pPr>
      <w:r w:rsidRPr="00AB335B">
        <w:t>ICF International</w:t>
      </w:r>
    </w:p>
    <w:p w14:paraId="446FC256" w14:textId="77777777" w:rsidR="00A162AA" w:rsidRPr="00AB335B" w:rsidRDefault="00A162AA" w:rsidP="00CF03D8">
      <w:pPr>
        <w:tabs>
          <w:tab w:val="left" w:pos="270"/>
        </w:tabs>
        <w:spacing w:after="0"/>
        <w:ind w:left="90"/>
      </w:pPr>
      <w:r w:rsidRPr="00AB335B">
        <w:t>9300 Lee Highway</w:t>
      </w:r>
    </w:p>
    <w:p w14:paraId="0E7F239A" w14:textId="77777777" w:rsidR="00A162AA" w:rsidRPr="00AB335B" w:rsidRDefault="00A162AA" w:rsidP="00CF03D8">
      <w:pPr>
        <w:tabs>
          <w:tab w:val="left" w:pos="270"/>
        </w:tabs>
        <w:spacing w:after="0"/>
        <w:ind w:left="90"/>
      </w:pPr>
      <w:r w:rsidRPr="00AB335B">
        <w:t>Fairfax, VA 22031</w:t>
      </w:r>
    </w:p>
    <w:p w14:paraId="3E8593ED" w14:textId="77777777" w:rsidR="00A162AA" w:rsidRPr="00AB335B" w:rsidRDefault="00A162AA" w:rsidP="00CF03D8">
      <w:pPr>
        <w:tabs>
          <w:tab w:val="left" w:pos="270"/>
        </w:tabs>
        <w:spacing w:after="0"/>
        <w:ind w:left="90"/>
      </w:pPr>
      <w:r w:rsidRPr="00AB335B">
        <w:t>703-934-3000</w:t>
      </w:r>
    </w:p>
    <w:p w14:paraId="2588C1CB" w14:textId="77777777" w:rsidR="00A162AA" w:rsidRPr="00AB335B" w:rsidRDefault="00E0761F" w:rsidP="00CF03D8">
      <w:pPr>
        <w:spacing w:after="0"/>
        <w:ind w:left="90"/>
      </w:pPr>
      <w:hyperlink r:id="rId9" w:history="1">
        <w:r w:rsidR="00A162AA" w:rsidRPr="00AB335B">
          <w:rPr>
            <w:rStyle w:val="Hyperlink"/>
          </w:rPr>
          <w:t>Janet.Griffith@icfi.com</w:t>
        </w:r>
      </w:hyperlink>
      <w:r w:rsidR="00A162AA" w:rsidRPr="00AB335B">
        <w:t xml:space="preserve"> </w:t>
      </w:r>
    </w:p>
    <w:tbl>
      <w:tblPr>
        <w:tblW w:w="13232" w:type="dxa"/>
        <w:tblCellMar>
          <w:left w:w="0" w:type="dxa"/>
          <w:right w:w="0" w:type="dxa"/>
        </w:tblCellMar>
        <w:tblLook w:val="04A0" w:firstRow="1" w:lastRow="0" w:firstColumn="1" w:lastColumn="0" w:noHBand="0" w:noVBand="1"/>
      </w:tblPr>
      <w:tblGrid>
        <w:gridCol w:w="13232"/>
      </w:tblGrid>
      <w:tr w:rsidR="00044BA4" w:rsidRPr="00AB335B" w14:paraId="603DDF72" w14:textId="77777777" w:rsidTr="00044BA4">
        <w:trPr>
          <w:trHeight w:val="207"/>
        </w:trPr>
        <w:tc>
          <w:tcPr>
            <w:tcW w:w="0" w:type="auto"/>
            <w:tcMar>
              <w:top w:w="0" w:type="dxa"/>
              <w:left w:w="108" w:type="dxa"/>
              <w:bottom w:w="0" w:type="dxa"/>
              <w:right w:w="108" w:type="dxa"/>
            </w:tcMar>
            <w:hideMark/>
          </w:tcPr>
          <w:p w14:paraId="0A7F424B" w14:textId="77777777" w:rsidR="00E24823" w:rsidRPr="00AB335B" w:rsidRDefault="00374D25" w:rsidP="0071464C">
            <w:pPr>
              <w:tabs>
                <w:tab w:val="left" w:pos="0"/>
                <w:tab w:val="left" w:pos="270"/>
              </w:tabs>
              <w:spacing w:after="0"/>
            </w:pPr>
            <w:r w:rsidRPr="00AB335B">
              <w:rPr>
                <w:b/>
                <w:bCs/>
                <w:color w:val="656565"/>
              </w:rPr>
              <w:br/>
            </w:r>
            <w:r w:rsidR="00E24823" w:rsidRPr="00AB335B">
              <w:t xml:space="preserve">Jing Sun </w:t>
            </w:r>
          </w:p>
          <w:p w14:paraId="4F1EFDE7" w14:textId="77777777" w:rsidR="00E24823" w:rsidRPr="00AB335B" w:rsidRDefault="00E24823" w:rsidP="0071464C">
            <w:pPr>
              <w:tabs>
                <w:tab w:val="left" w:pos="0"/>
                <w:tab w:val="left" w:pos="270"/>
              </w:tabs>
              <w:spacing w:after="0"/>
            </w:pPr>
            <w:r w:rsidRPr="00AB335B">
              <w:t>Technical Specialist</w:t>
            </w:r>
          </w:p>
          <w:p w14:paraId="72FF6BC5" w14:textId="77777777" w:rsidR="00E24823" w:rsidRPr="00AB335B" w:rsidRDefault="00E24823" w:rsidP="0071464C">
            <w:pPr>
              <w:tabs>
                <w:tab w:val="left" w:pos="0"/>
                <w:tab w:val="left" w:pos="270"/>
              </w:tabs>
              <w:spacing w:after="0"/>
            </w:pPr>
            <w:r w:rsidRPr="00AB335B">
              <w:t>ICF International</w:t>
            </w:r>
          </w:p>
          <w:p w14:paraId="4BD65123" w14:textId="77777777" w:rsidR="00E24823" w:rsidRPr="00AB335B" w:rsidRDefault="00E24823" w:rsidP="0071464C">
            <w:pPr>
              <w:tabs>
                <w:tab w:val="left" w:pos="0"/>
                <w:tab w:val="left" w:pos="270"/>
              </w:tabs>
              <w:spacing w:after="0"/>
            </w:pPr>
            <w:r w:rsidRPr="00AB335B">
              <w:t>9300 Lee Highway</w:t>
            </w:r>
          </w:p>
          <w:p w14:paraId="77F38D32" w14:textId="77777777" w:rsidR="00E24823" w:rsidRPr="00AB335B" w:rsidRDefault="00E24823" w:rsidP="0071464C">
            <w:pPr>
              <w:tabs>
                <w:tab w:val="left" w:pos="0"/>
                <w:tab w:val="left" w:pos="270"/>
              </w:tabs>
              <w:spacing w:after="0"/>
            </w:pPr>
            <w:r w:rsidRPr="00AB335B">
              <w:t>Fairfax, VA 22031</w:t>
            </w:r>
          </w:p>
          <w:p w14:paraId="557C9D11" w14:textId="77777777" w:rsidR="00E24823" w:rsidRPr="00AB335B" w:rsidRDefault="00E24823" w:rsidP="0071464C">
            <w:pPr>
              <w:tabs>
                <w:tab w:val="left" w:pos="0"/>
                <w:tab w:val="left" w:pos="270"/>
              </w:tabs>
              <w:spacing w:after="0"/>
            </w:pPr>
            <w:r w:rsidRPr="00AB335B">
              <w:t>703-934-3000</w:t>
            </w:r>
          </w:p>
          <w:p w14:paraId="28A27037" w14:textId="77777777" w:rsidR="00E24823" w:rsidRPr="00AB335B" w:rsidRDefault="00E0761F" w:rsidP="0071464C">
            <w:pPr>
              <w:spacing w:after="0"/>
            </w:pPr>
            <w:hyperlink r:id="rId10" w:history="1">
              <w:r w:rsidR="00E24823" w:rsidRPr="00AB335B">
                <w:rPr>
                  <w:rStyle w:val="Hyperlink"/>
                </w:rPr>
                <w:t>Jing.Sun@icfi.com</w:t>
              </w:r>
            </w:hyperlink>
            <w:r w:rsidR="00E24823" w:rsidRPr="00AB335B">
              <w:t xml:space="preserve"> </w:t>
            </w:r>
          </w:p>
          <w:p w14:paraId="7AB7BC0D" w14:textId="77777777" w:rsidR="00E24823" w:rsidRPr="00AB335B" w:rsidRDefault="00E24823" w:rsidP="0071464C">
            <w:pPr>
              <w:spacing w:after="0"/>
            </w:pPr>
          </w:p>
          <w:p w14:paraId="75B64943" w14:textId="77777777" w:rsidR="00E24823" w:rsidRPr="00AB335B" w:rsidRDefault="00E24823" w:rsidP="0071464C">
            <w:pPr>
              <w:spacing w:after="0"/>
            </w:pPr>
            <w:r w:rsidRPr="00AB335B">
              <w:t>Elyse Goldenberg</w:t>
            </w:r>
          </w:p>
          <w:p w14:paraId="6D2589FF" w14:textId="77777777" w:rsidR="00562540" w:rsidRPr="00AB335B" w:rsidRDefault="00562540" w:rsidP="0071464C">
            <w:pPr>
              <w:spacing w:after="0"/>
            </w:pPr>
            <w:r w:rsidRPr="00AB335B">
              <w:t>Associate</w:t>
            </w:r>
          </w:p>
          <w:p w14:paraId="542BE2D0" w14:textId="77777777" w:rsidR="00562540" w:rsidRPr="00AB335B" w:rsidRDefault="00562540" w:rsidP="0071464C">
            <w:pPr>
              <w:spacing w:after="0"/>
            </w:pPr>
            <w:r w:rsidRPr="00AB335B">
              <w:t>ICF International</w:t>
            </w:r>
          </w:p>
          <w:p w14:paraId="32A9240C" w14:textId="77777777" w:rsidR="00562540" w:rsidRPr="00AB335B" w:rsidRDefault="00562540" w:rsidP="0071464C">
            <w:pPr>
              <w:spacing w:after="0"/>
            </w:pPr>
            <w:r w:rsidRPr="00AB335B">
              <w:t>9300 Lee Highway</w:t>
            </w:r>
          </w:p>
          <w:p w14:paraId="1DD8BC13" w14:textId="77777777" w:rsidR="00562540" w:rsidRPr="00AB335B" w:rsidRDefault="00562540" w:rsidP="0071464C">
            <w:pPr>
              <w:spacing w:after="0"/>
            </w:pPr>
            <w:r w:rsidRPr="00AB335B">
              <w:t>Fairfax, VA 22031</w:t>
            </w:r>
          </w:p>
          <w:p w14:paraId="1EB3E4F8" w14:textId="77777777" w:rsidR="00562540" w:rsidRPr="00AB335B" w:rsidRDefault="00562540" w:rsidP="0071464C">
            <w:pPr>
              <w:spacing w:after="0"/>
            </w:pPr>
            <w:r w:rsidRPr="00AB335B">
              <w:t>703-934-3000</w:t>
            </w:r>
          </w:p>
          <w:p w14:paraId="7663BD2E" w14:textId="77777777" w:rsidR="00562540" w:rsidRPr="00AB335B" w:rsidRDefault="00E0761F" w:rsidP="0071464C">
            <w:pPr>
              <w:spacing w:after="0"/>
              <w:rPr>
                <w:u w:val="single"/>
              </w:rPr>
            </w:pPr>
            <w:hyperlink r:id="rId11" w:history="1">
              <w:r w:rsidR="00374D25" w:rsidRPr="00AB335B">
                <w:rPr>
                  <w:rStyle w:val="Hyperlink"/>
                </w:rPr>
                <w:t>Elyse.Goldenberg@icfi.com</w:t>
              </w:r>
            </w:hyperlink>
            <w:r w:rsidR="00374D25" w:rsidRPr="00AB335B">
              <w:rPr>
                <w:u w:val="single"/>
              </w:rPr>
              <w:t xml:space="preserve"> </w:t>
            </w:r>
          </w:p>
          <w:p w14:paraId="6B5D8BAA" w14:textId="77777777" w:rsidR="00E24823" w:rsidRPr="00AB335B" w:rsidRDefault="00E24823" w:rsidP="0071464C">
            <w:pPr>
              <w:spacing w:after="0"/>
            </w:pPr>
          </w:p>
          <w:p w14:paraId="7EC3DFA1" w14:textId="77777777" w:rsidR="00E24823" w:rsidRPr="00AB335B" w:rsidRDefault="00E24823" w:rsidP="0071464C">
            <w:pPr>
              <w:spacing w:after="0"/>
            </w:pPr>
            <w:r w:rsidRPr="00AB335B">
              <w:t>Whitney Marsland</w:t>
            </w:r>
          </w:p>
          <w:p w14:paraId="3B6732D4" w14:textId="77777777" w:rsidR="00E24823" w:rsidRPr="00AB335B" w:rsidRDefault="002B510A" w:rsidP="0071464C">
            <w:pPr>
              <w:spacing w:after="0"/>
            </w:pPr>
            <w:r w:rsidRPr="00AB335B">
              <w:lastRenderedPageBreak/>
              <w:t>Associate</w:t>
            </w:r>
          </w:p>
          <w:p w14:paraId="0115B4EE" w14:textId="77777777" w:rsidR="002B510A" w:rsidRPr="00AB335B" w:rsidRDefault="002B510A" w:rsidP="0071464C">
            <w:pPr>
              <w:spacing w:after="0"/>
            </w:pPr>
            <w:r w:rsidRPr="00AB335B">
              <w:t>ICF International</w:t>
            </w:r>
          </w:p>
          <w:p w14:paraId="38CAADA2" w14:textId="77777777" w:rsidR="002B510A" w:rsidRPr="00AB335B" w:rsidRDefault="002B510A" w:rsidP="0071464C">
            <w:pPr>
              <w:spacing w:after="0"/>
            </w:pPr>
            <w:r w:rsidRPr="00AB335B">
              <w:t>9300 Lee Highway</w:t>
            </w:r>
          </w:p>
          <w:p w14:paraId="5273E8E8" w14:textId="77777777" w:rsidR="002B510A" w:rsidRPr="00AB335B" w:rsidRDefault="002B510A" w:rsidP="0071464C">
            <w:pPr>
              <w:spacing w:after="0"/>
            </w:pPr>
            <w:r w:rsidRPr="00AB335B">
              <w:t>Fairfax, VA 22031</w:t>
            </w:r>
          </w:p>
          <w:p w14:paraId="43BAF568" w14:textId="77777777" w:rsidR="002B510A" w:rsidRPr="00AB335B" w:rsidRDefault="002B510A" w:rsidP="0071464C">
            <w:pPr>
              <w:spacing w:after="0"/>
            </w:pPr>
            <w:r w:rsidRPr="00AB335B">
              <w:t>703-934-3000</w:t>
            </w:r>
          </w:p>
          <w:p w14:paraId="76656A8C" w14:textId="77777777" w:rsidR="002B510A" w:rsidRPr="00AB335B" w:rsidRDefault="00E0761F" w:rsidP="0071464C">
            <w:pPr>
              <w:spacing w:after="0"/>
            </w:pPr>
            <w:hyperlink r:id="rId12" w:history="1">
              <w:r w:rsidR="00374D25" w:rsidRPr="00AB335B">
                <w:rPr>
                  <w:rStyle w:val="Hyperlink"/>
                </w:rPr>
                <w:t>Whitney.Marsland@icfi.com</w:t>
              </w:r>
            </w:hyperlink>
            <w:r w:rsidR="00374D25" w:rsidRPr="00AB335B">
              <w:t xml:space="preserve"> </w:t>
            </w:r>
          </w:p>
          <w:p w14:paraId="2BB57FE9" w14:textId="77777777" w:rsidR="00E24823" w:rsidRPr="00AB335B" w:rsidRDefault="00E24823" w:rsidP="0071464C">
            <w:pPr>
              <w:spacing w:after="0"/>
            </w:pPr>
          </w:p>
          <w:p w14:paraId="6CF8DBA4" w14:textId="77777777" w:rsidR="00374D25" w:rsidRPr="00AB335B" w:rsidRDefault="00374D25" w:rsidP="0071464C">
            <w:pPr>
              <w:spacing w:after="0"/>
            </w:pPr>
          </w:p>
          <w:p w14:paraId="220F2628" w14:textId="59B46D92" w:rsidR="00E24823" w:rsidRPr="00AB335B" w:rsidRDefault="00E24823" w:rsidP="0071464C">
            <w:pPr>
              <w:spacing w:after="0"/>
            </w:pPr>
            <w:r w:rsidRPr="00AB335B">
              <w:t xml:space="preserve">The individuals listed below were consulted </w:t>
            </w:r>
            <w:r w:rsidR="00E52AD3" w:rsidRPr="00AB335B">
              <w:t>on statistical aspects of the design.</w:t>
            </w:r>
            <w:r w:rsidR="00374D25" w:rsidRPr="00AB335B">
              <w:br/>
            </w:r>
          </w:p>
          <w:p w14:paraId="3A377E82" w14:textId="77777777" w:rsidR="00374D25" w:rsidRPr="00AB335B" w:rsidRDefault="00374D25" w:rsidP="0071464C">
            <w:pPr>
              <w:spacing w:after="0"/>
            </w:pPr>
            <w:r w:rsidRPr="00AB335B">
              <w:t>Kurt R. Peters, Ph.D.</w:t>
            </w:r>
            <w:r w:rsidRPr="00AB335B">
              <w:br/>
              <w:t>Survey Methodologist</w:t>
            </w:r>
            <w:r w:rsidRPr="00AB335B">
              <w:br/>
              <w:t>ICF International</w:t>
            </w:r>
            <w:r w:rsidRPr="00AB335B">
              <w:br/>
              <w:t>126 College Street</w:t>
            </w:r>
            <w:r w:rsidRPr="00AB335B">
              <w:br/>
              <w:t>Burlington, VT 05401</w:t>
            </w:r>
            <w:r w:rsidRPr="00AB335B">
              <w:br/>
              <w:t>802-264-3713</w:t>
            </w:r>
          </w:p>
          <w:p w14:paraId="7DFD20FB" w14:textId="77777777" w:rsidR="00374D25" w:rsidRPr="00AB335B" w:rsidRDefault="00E0761F" w:rsidP="0071464C">
            <w:pPr>
              <w:spacing w:after="0"/>
            </w:pPr>
            <w:hyperlink r:id="rId13" w:history="1">
              <w:r w:rsidR="00374D25" w:rsidRPr="00AB335B">
                <w:rPr>
                  <w:rStyle w:val="Hyperlink"/>
                </w:rPr>
                <w:t>Kurt.peters@icfi.com</w:t>
              </w:r>
            </w:hyperlink>
            <w:r w:rsidR="00374D25" w:rsidRPr="00AB335B">
              <w:t xml:space="preserve"> </w:t>
            </w:r>
          </w:p>
          <w:p w14:paraId="72E742A1" w14:textId="77777777" w:rsidR="00374D25" w:rsidRPr="00AB335B" w:rsidRDefault="00374D25" w:rsidP="0071464C">
            <w:pPr>
              <w:autoSpaceDE w:val="0"/>
              <w:autoSpaceDN w:val="0"/>
            </w:pPr>
          </w:p>
          <w:p w14:paraId="2CF407A9" w14:textId="77777777" w:rsidR="00374D25" w:rsidRPr="00AB335B" w:rsidRDefault="00374D25" w:rsidP="0071464C">
            <w:pPr>
              <w:autoSpaceDE w:val="0"/>
              <w:autoSpaceDN w:val="0"/>
            </w:pPr>
            <w:r w:rsidRPr="00AB335B">
              <w:t>Ronaldo Iachan, Ph.D.</w:t>
            </w:r>
            <w:r w:rsidRPr="00AB335B">
              <w:br/>
              <w:t>Technical Director</w:t>
            </w:r>
            <w:r w:rsidRPr="00AB335B">
              <w:br/>
              <w:t>ICF International</w:t>
            </w:r>
            <w:r w:rsidRPr="00AB335B">
              <w:br/>
              <w:t>Rockville, MD</w:t>
            </w:r>
            <w:r w:rsidRPr="00AB335B">
              <w:br/>
            </w:r>
            <w:hyperlink r:id="rId14" w:history="1">
              <w:r w:rsidRPr="00AB335B">
                <w:rPr>
                  <w:rStyle w:val="Hyperlink"/>
                </w:rPr>
                <w:t>Ronaldo.iachan@icfi.com</w:t>
              </w:r>
            </w:hyperlink>
            <w:r w:rsidRPr="00AB335B">
              <w:br/>
              <w:t>301-572-0538</w:t>
            </w:r>
          </w:p>
          <w:p w14:paraId="1747A7B4" w14:textId="77777777" w:rsidR="00F11FE2" w:rsidRPr="00AB335B" w:rsidRDefault="00374D25" w:rsidP="0071464C">
            <w:pPr>
              <w:pStyle w:val="NoSpacing"/>
            </w:pPr>
            <w:r w:rsidRPr="00AB335B">
              <w:br/>
              <w:t>Randy ZuWallack, PhD.</w:t>
            </w:r>
            <w:r w:rsidRPr="00AB335B">
              <w:br/>
              <w:t>Principal</w:t>
            </w:r>
            <w:r w:rsidRPr="00AB335B">
              <w:br/>
              <w:t>ICF International</w:t>
            </w:r>
          </w:p>
          <w:p w14:paraId="28D6AAE6" w14:textId="7E090175" w:rsidR="00E24823" w:rsidRPr="00AB335B" w:rsidRDefault="00F11FE2" w:rsidP="0071464C">
            <w:pPr>
              <w:pStyle w:val="NoSpacing"/>
            </w:pPr>
            <w:r w:rsidRPr="00AB335B">
              <w:t>126 College Street</w:t>
            </w:r>
            <w:r w:rsidR="00374D25" w:rsidRPr="00AB335B">
              <w:br/>
              <w:t>Burlington, VT 05401</w:t>
            </w:r>
            <w:r w:rsidR="00374D25" w:rsidRPr="00AB335B">
              <w:br/>
            </w:r>
            <w:hyperlink r:id="rId15" w:history="1">
              <w:r w:rsidR="00374D25" w:rsidRPr="00AB335B">
                <w:rPr>
                  <w:rStyle w:val="Hyperlink"/>
                </w:rPr>
                <w:t>Randy.Zuwallack@icfi.com</w:t>
              </w:r>
            </w:hyperlink>
            <w:r w:rsidR="00374D25" w:rsidRPr="00AB335B">
              <w:br/>
              <w:t>802-264-3724</w:t>
            </w:r>
          </w:p>
          <w:p w14:paraId="4E66FE7D" w14:textId="77777777" w:rsidR="00044BA4" w:rsidRPr="00AB335B" w:rsidRDefault="00044BA4" w:rsidP="0071464C">
            <w:pPr>
              <w:autoSpaceDE w:val="0"/>
              <w:autoSpaceDN w:val="0"/>
              <w:rPr>
                <w:rFonts w:eastAsiaTheme="minorHAnsi"/>
                <w:color w:val="1A2574"/>
              </w:rPr>
            </w:pPr>
            <w:r w:rsidRPr="00AB335B">
              <w:rPr>
                <w:color w:val="656565"/>
              </w:rPr>
              <w:t xml:space="preserve"> </w:t>
            </w:r>
          </w:p>
        </w:tc>
      </w:tr>
    </w:tbl>
    <w:p w14:paraId="40B1F0AE" w14:textId="77777777" w:rsidR="00044BA4" w:rsidRPr="00AB335B" w:rsidRDefault="00044BA4" w:rsidP="0071464C">
      <w:pPr>
        <w:spacing w:after="0"/>
      </w:pPr>
    </w:p>
    <w:p w14:paraId="791E0F34" w14:textId="77777777" w:rsidR="005A1D62" w:rsidRPr="00AB335B" w:rsidRDefault="005A1D62" w:rsidP="00C5735F">
      <w:pPr>
        <w:pStyle w:val="Heading1"/>
        <w:ind w:left="0" w:firstLine="0"/>
      </w:pPr>
      <w:bookmarkStart w:id="8" w:name="_Toc406667595"/>
      <w:r w:rsidRPr="00AB335B">
        <w:t>References</w:t>
      </w:r>
      <w:bookmarkEnd w:id="8"/>
    </w:p>
    <w:p w14:paraId="113A2A9D" w14:textId="77777777" w:rsidR="005A1D62" w:rsidRPr="00AB335B" w:rsidRDefault="005A1D62" w:rsidP="0071464C"/>
    <w:p w14:paraId="7F819216" w14:textId="77777777" w:rsidR="003E2ACB" w:rsidRPr="00AB335B" w:rsidRDefault="003E2ACB" w:rsidP="0071464C">
      <w:proofErr w:type="spellStart"/>
      <w:proofErr w:type="gramStart"/>
      <w:r w:rsidRPr="00AB335B">
        <w:t>AAPOR</w:t>
      </w:r>
      <w:proofErr w:type="spellEnd"/>
      <w:r w:rsidRPr="00AB335B">
        <w:t>.</w:t>
      </w:r>
      <w:proofErr w:type="gramEnd"/>
      <w:r w:rsidRPr="00AB335B">
        <w:t xml:space="preserve"> Response rates: An overview. </w:t>
      </w:r>
      <w:proofErr w:type="gramStart"/>
      <w:r w:rsidRPr="00AB335B">
        <w:t>Retrieved from http://www.aapor.org/Response_Rates_An_Overview1.htm.</w:t>
      </w:r>
      <w:proofErr w:type="gramEnd"/>
    </w:p>
    <w:p w14:paraId="0F602765" w14:textId="27826071" w:rsidR="005A1D62" w:rsidRPr="00AB335B" w:rsidRDefault="005A1D62" w:rsidP="0071464C">
      <w:proofErr w:type="gramStart"/>
      <w:r w:rsidRPr="00AB335B">
        <w:t>Baruch, Y, and Holton, B.C.</w:t>
      </w:r>
      <w:r w:rsidR="005D17A0" w:rsidRPr="00AB335B">
        <w:t xml:space="preserve"> </w:t>
      </w:r>
      <w:r w:rsidRPr="00AB335B">
        <w:t>(2008)</w:t>
      </w:r>
      <w:r w:rsidR="005D17A0" w:rsidRPr="00AB335B">
        <w:t xml:space="preserve"> </w:t>
      </w:r>
      <w:r w:rsidRPr="00AB335B">
        <w:t>Survey response rates and trends in organizational research.</w:t>
      </w:r>
      <w:proofErr w:type="gramEnd"/>
      <w:r w:rsidR="005D17A0" w:rsidRPr="00AB335B">
        <w:t xml:space="preserve"> </w:t>
      </w:r>
      <w:r w:rsidRPr="00AB335B">
        <w:t>Human Relations 61:1139-1161.</w:t>
      </w:r>
    </w:p>
    <w:p w14:paraId="76D3FC4B" w14:textId="4746F41C" w:rsidR="000D4800" w:rsidRPr="00AB335B" w:rsidRDefault="00393CE6" w:rsidP="0071464C">
      <w:proofErr w:type="gramStart"/>
      <w:r w:rsidRPr="00AB335B">
        <w:t xml:space="preserve">Cochran, </w:t>
      </w:r>
      <w:proofErr w:type="spellStart"/>
      <w:r w:rsidRPr="00AB335B">
        <w:t>W.G</w:t>
      </w:r>
      <w:proofErr w:type="spellEnd"/>
      <w:r w:rsidRPr="00AB335B">
        <w:t>. (</w:t>
      </w:r>
      <w:r w:rsidR="000D4800" w:rsidRPr="00AB335B">
        <w:t>1977); Sampling techniques.</w:t>
      </w:r>
      <w:proofErr w:type="gramEnd"/>
      <w:r w:rsidR="000D4800" w:rsidRPr="00AB335B">
        <w:t xml:space="preserve"> New York, Wiley and Sons, 98, 259-261.</w:t>
      </w:r>
    </w:p>
    <w:p w14:paraId="3D82C8B3" w14:textId="77777777" w:rsidR="00E60D0B" w:rsidRPr="00AB335B" w:rsidRDefault="00E60D0B" w:rsidP="0071464C">
      <w:proofErr w:type="spellStart"/>
      <w:r w:rsidRPr="00AB335B">
        <w:lastRenderedPageBreak/>
        <w:t>Dillman</w:t>
      </w:r>
      <w:proofErr w:type="spellEnd"/>
      <w:r w:rsidRPr="00AB335B">
        <w:t xml:space="preserve">, D. A., Smyth, J. D., &amp; Christian, L. M. (2014). Internet, Phone, Mail, and Mixed-Mode Surveys: The Tailored Design Method. </w:t>
      </w:r>
      <w:proofErr w:type="gramStart"/>
      <w:r w:rsidRPr="00AB335B">
        <w:t>John Wiley &amp; Sons.</w:t>
      </w:r>
      <w:proofErr w:type="gramEnd"/>
    </w:p>
    <w:p w14:paraId="72314AB5" w14:textId="23E18AB0" w:rsidR="00E60D0B" w:rsidRPr="00AB335B" w:rsidRDefault="00E60D0B" w:rsidP="0071464C">
      <w:proofErr w:type="gramStart"/>
      <w:r w:rsidRPr="00AB335B">
        <w:t xml:space="preserve">Hager, M.A., Wilson, S., </w:t>
      </w:r>
      <w:proofErr w:type="spellStart"/>
      <w:r w:rsidRPr="00AB335B">
        <w:t>Pollak</w:t>
      </w:r>
      <w:proofErr w:type="spellEnd"/>
      <w:r w:rsidRPr="00AB335B">
        <w:t xml:space="preserve">, </w:t>
      </w:r>
      <w:proofErr w:type="spellStart"/>
      <w:r w:rsidRPr="00AB335B">
        <w:t>T.H</w:t>
      </w:r>
      <w:proofErr w:type="spellEnd"/>
      <w:r w:rsidRPr="00AB335B">
        <w:t>. and Rooney, P.M. (2003</w:t>
      </w:r>
      <w:r w:rsidR="00393CE6" w:rsidRPr="00AB335B">
        <w:t>) Response</w:t>
      </w:r>
      <w:r w:rsidRPr="00AB335B">
        <w:t xml:space="preserve"> rates for mail surveys of nonprofit organizations:</w:t>
      </w:r>
      <w:r w:rsidR="005D17A0" w:rsidRPr="00AB335B">
        <w:t xml:space="preserve"> </w:t>
      </w:r>
      <w:r w:rsidRPr="00AB335B">
        <w:t>A review and empirical test.</w:t>
      </w:r>
      <w:proofErr w:type="gramEnd"/>
      <w:r w:rsidR="005D17A0" w:rsidRPr="00AB335B">
        <w:t xml:space="preserve"> </w:t>
      </w:r>
      <w:r w:rsidRPr="00AB335B">
        <w:t>Nonprofit and voluntary sector quarterly 32:252-267.</w:t>
      </w:r>
    </w:p>
    <w:p w14:paraId="2D3002B9" w14:textId="590EC908" w:rsidR="00A162AA" w:rsidRPr="00AB335B" w:rsidRDefault="003E2ACB" w:rsidP="0071464C">
      <w:pPr>
        <w:spacing w:after="0"/>
        <w:rPr>
          <w:b/>
        </w:rPr>
      </w:pPr>
      <w:r w:rsidRPr="00AB335B">
        <w:t xml:space="preserve">Saunders, </w:t>
      </w:r>
      <w:proofErr w:type="spellStart"/>
      <w:r w:rsidRPr="00AB335B">
        <w:t>M.N.K</w:t>
      </w:r>
      <w:proofErr w:type="spellEnd"/>
      <w:r w:rsidRPr="00AB335B">
        <w:t>. (2012</w:t>
      </w:r>
      <w:r w:rsidR="00393CE6" w:rsidRPr="00AB335B">
        <w:t>) Web</w:t>
      </w:r>
      <w:r w:rsidRPr="00AB335B">
        <w:t xml:space="preserve"> versus mail: The influence of survey distribution mode on employees’ response.</w:t>
      </w:r>
      <w:r w:rsidR="005D17A0" w:rsidRPr="00AB335B">
        <w:t xml:space="preserve"> </w:t>
      </w:r>
      <w:r w:rsidRPr="00AB335B">
        <w:t>Field Methods 24:1-18.</w:t>
      </w:r>
    </w:p>
    <w:sectPr w:rsidR="00A162AA" w:rsidRPr="00AB335B" w:rsidSect="003F41A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13251" w14:textId="77777777" w:rsidR="00E0761F" w:rsidRDefault="00E0761F" w:rsidP="00EC1C8E">
      <w:pPr>
        <w:spacing w:after="0"/>
      </w:pPr>
      <w:r>
        <w:separator/>
      </w:r>
    </w:p>
    <w:p w14:paraId="43E4289D" w14:textId="77777777" w:rsidR="00E0761F" w:rsidRDefault="00E0761F"/>
  </w:endnote>
  <w:endnote w:type="continuationSeparator" w:id="0">
    <w:p w14:paraId="75A4074B" w14:textId="77777777" w:rsidR="00E0761F" w:rsidRDefault="00E0761F" w:rsidP="00EC1C8E">
      <w:pPr>
        <w:spacing w:after="0"/>
      </w:pPr>
      <w:r>
        <w:continuationSeparator/>
      </w:r>
    </w:p>
    <w:p w14:paraId="30B8C394" w14:textId="77777777" w:rsidR="00E0761F" w:rsidRDefault="00E07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2BF7B" w14:textId="77777777" w:rsidR="00BC27B7" w:rsidRDefault="00BC27B7" w:rsidP="00EC1C8E">
    <w:pPr>
      <w:pStyle w:val="Footer"/>
      <w:jc w:val="center"/>
    </w:pPr>
    <w:r>
      <w:fldChar w:fldCharType="begin"/>
    </w:r>
    <w:r>
      <w:instrText xml:space="preserve"> PAGE   \* MERGEFORMAT </w:instrText>
    </w:r>
    <w:r>
      <w:fldChar w:fldCharType="separate"/>
    </w:r>
    <w:r w:rsidR="00E20694">
      <w:rPr>
        <w:noProof/>
      </w:rPr>
      <w:t>16</w:t>
    </w:r>
    <w:r>
      <w:rPr>
        <w:noProof/>
      </w:rPr>
      <w:fldChar w:fldCharType="end"/>
    </w:r>
  </w:p>
  <w:p w14:paraId="32C8CD9E" w14:textId="77777777" w:rsidR="00BC27B7" w:rsidRDefault="00BC2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38F3F" w14:textId="77777777" w:rsidR="00E0761F" w:rsidRDefault="00E0761F" w:rsidP="00EC1C8E">
      <w:pPr>
        <w:spacing w:after="0"/>
      </w:pPr>
      <w:r>
        <w:separator/>
      </w:r>
    </w:p>
    <w:p w14:paraId="40CB3A6E" w14:textId="77777777" w:rsidR="00E0761F" w:rsidRDefault="00E0761F"/>
  </w:footnote>
  <w:footnote w:type="continuationSeparator" w:id="0">
    <w:p w14:paraId="7DA622B8" w14:textId="77777777" w:rsidR="00E0761F" w:rsidRDefault="00E0761F" w:rsidP="00EC1C8E">
      <w:pPr>
        <w:spacing w:after="0"/>
      </w:pPr>
      <w:r>
        <w:continuationSeparator/>
      </w:r>
    </w:p>
    <w:p w14:paraId="698EF74F" w14:textId="77777777" w:rsidR="00E0761F" w:rsidRDefault="00E076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0E2A7A"/>
    <w:lvl w:ilvl="0">
      <w:start w:val="1"/>
      <w:numFmt w:val="bullet"/>
      <w:pStyle w:val="ListBullet"/>
      <w:lvlText w:val=""/>
      <w:lvlJc w:val="left"/>
      <w:pPr>
        <w:tabs>
          <w:tab w:val="num" w:pos="360"/>
        </w:tabs>
        <w:ind w:left="360" w:hanging="360"/>
      </w:pPr>
      <w:rPr>
        <w:rFonts w:ascii="Wingdings" w:hAnsi="Wingdings" w:hint="default"/>
        <w:b w:val="0"/>
        <w:i w:val="0"/>
        <w:color w:val="0068C6"/>
        <w:sz w:val="22"/>
        <w:szCs w:val="22"/>
      </w:rPr>
    </w:lvl>
  </w:abstractNum>
  <w:abstractNum w:abstractNumId="1">
    <w:nsid w:val="02B220BB"/>
    <w:multiLevelType w:val="hybridMultilevel"/>
    <w:tmpl w:val="C440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9E5864"/>
    <w:multiLevelType w:val="hybridMultilevel"/>
    <w:tmpl w:val="15DA9C5A"/>
    <w:lvl w:ilvl="0" w:tplc="FB82406E">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61F2A"/>
    <w:multiLevelType w:val="hybridMultilevel"/>
    <w:tmpl w:val="0570EF7E"/>
    <w:lvl w:ilvl="0" w:tplc="FA401042">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2460A"/>
    <w:multiLevelType w:val="hybridMultilevel"/>
    <w:tmpl w:val="A16AD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26703"/>
    <w:multiLevelType w:val="hybridMultilevel"/>
    <w:tmpl w:val="E7541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F0408"/>
    <w:multiLevelType w:val="hybridMultilevel"/>
    <w:tmpl w:val="45C63800"/>
    <w:lvl w:ilvl="0" w:tplc="2A5A2F5C">
      <w:start w:val="3"/>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E21A58"/>
    <w:multiLevelType w:val="hybridMultilevel"/>
    <w:tmpl w:val="9F9465AA"/>
    <w:lvl w:ilvl="0" w:tplc="C2DCFE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252C2"/>
    <w:multiLevelType w:val="hybridMultilevel"/>
    <w:tmpl w:val="25D497FA"/>
    <w:lvl w:ilvl="0" w:tplc="47B08ED2">
      <w:numFmt w:val="bullet"/>
      <w:lvlText w:val=""/>
      <w:lvlJc w:val="left"/>
      <w:pPr>
        <w:tabs>
          <w:tab w:val="num" w:pos="1080"/>
        </w:tabs>
        <w:ind w:left="1080" w:hanging="360"/>
      </w:pPr>
      <w:rPr>
        <w:rFonts w:ascii="Symbol" w:eastAsia="MS Mincho"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1030DF2"/>
    <w:multiLevelType w:val="hybridMultilevel"/>
    <w:tmpl w:val="774AF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3B3352"/>
    <w:multiLevelType w:val="hybridMultilevel"/>
    <w:tmpl w:val="2004AD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0962B5"/>
    <w:multiLevelType w:val="hybridMultilevel"/>
    <w:tmpl w:val="333600E4"/>
    <w:lvl w:ilvl="0" w:tplc="9256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8556F"/>
    <w:multiLevelType w:val="singleLevel"/>
    <w:tmpl w:val="ACFAA626"/>
    <w:lvl w:ilvl="0">
      <w:start w:val="13"/>
      <w:numFmt w:val="decimal"/>
      <w:lvlText w:val="%1."/>
      <w:lvlJc w:val="left"/>
      <w:pPr>
        <w:tabs>
          <w:tab w:val="num" w:pos="420"/>
        </w:tabs>
        <w:ind w:left="420" w:hanging="420"/>
      </w:pPr>
      <w:rPr>
        <w:rFonts w:hint="default"/>
        <w:u w:val="none"/>
      </w:rPr>
    </w:lvl>
  </w:abstractNum>
  <w:abstractNum w:abstractNumId="13">
    <w:nsid w:val="4EA25095"/>
    <w:multiLevelType w:val="hybridMultilevel"/>
    <w:tmpl w:val="5508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87051C"/>
    <w:multiLevelType w:val="hybridMultilevel"/>
    <w:tmpl w:val="743EF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5F4A60"/>
    <w:multiLevelType w:val="hybridMultilevel"/>
    <w:tmpl w:val="03728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9A3FC3"/>
    <w:multiLevelType w:val="hybridMultilevel"/>
    <w:tmpl w:val="D764B0B4"/>
    <w:lvl w:ilvl="0" w:tplc="FFFFFFFF">
      <w:start w:val="1"/>
      <w:numFmt w:val="bullet"/>
      <w:lvlText w:val="•"/>
      <w:lvlJc w:val="left"/>
      <w:pPr>
        <w:tabs>
          <w:tab w:val="num" w:pos="1440"/>
        </w:tabs>
        <w:ind w:left="1440" w:hanging="360"/>
      </w:pPr>
      <w:rPr>
        <w:rFonts w:ascii="Times New Roman" w:hAnsi="Times New Roman" w:cs="Times New Roman"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41252C1"/>
    <w:multiLevelType w:val="hybridMultilevel"/>
    <w:tmpl w:val="90C08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D1C76"/>
    <w:multiLevelType w:val="hybridMultilevel"/>
    <w:tmpl w:val="843A1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A556F"/>
    <w:multiLevelType w:val="hybridMultilevel"/>
    <w:tmpl w:val="FAFAD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ED0D51"/>
    <w:multiLevelType w:val="hybridMultilevel"/>
    <w:tmpl w:val="0FB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2"/>
  </w:num>
  <w:num w:numId="5">
    <w:abstractNumId w:val="8"/>
  </w:num>
  <w:num w:numId="6">
    <w:abstractNumId w:val="17"/>
  </w:num>
  <w:num w:numId="7">
    <w:abstractNumId w:val="19"/>
  </w:num>
  <w:num w:numId="8">
    <w:abstractNumId w:val="15"/>
  </w:num>
  <w:num w:numId="9">
    <w:abstractNumId w:val="5"/>
  </w:num>
  <w:num w:numId="10">
    <w:abstractNumId w:val="16"/>
  </w:num>
  <w:num w:numId="11">
    <w:abstractNumId w:val="10"/>
  </w:num>
  <w:num w:numId="12">
    <w:abstractNumId w:val="4"/>
  </w:num>
  <w:num w:numId="13">
    <w:abstractNumId w:val="3"/>
  </w:num>
  <w:num w:numId="14">
    <w:abstractNumId w:val="18"/>
  </w:num>
  <w:num w:numId="15">
    <w:abstractNumId w:val="20"/>
  </w:num>
  <w:num w:numId="16">
    <w:abstractNumId w:val="2"/>
  </w:num>
  <w:num w:numId="17">
    <w:abstractNumId w:val="21"/>
  </w:num>
  <w:num w:numId="18">
    <w:abstractNumId w:val="14"/>
  </w:num>
  <w:num w:numId="19">
    <w:abstractNumId w:val="1"/>
  </w:num>
  <w:num w:numId="20">
    <w:abstractNumId w:val="9"/>
  </w:num>
  <w:num w:numId="21">
    <w:abstractNumId w:val="6"/>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s, Kurt">
    <w15:presenceInfo w15:providerId="AD" w15:userId="S-1-5-21-137981764-238564018-677931608-107374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0BB724D-E23A-46BF-BB24-C1965730A46D}"/>
    <w:docVar w:name="dgnword-eventsink" w:val="142508672"/>
  </w:docVars>
  <w:rsids>
    <w:rsidRoot w:val="0009667A"/>
    <w:rsid w:val="00002C85"/>
    <w:rsid w:val="00005727"/>
    <w:rsid w:val="00006E97"/>
    <w:rsid w:val="0001454B"/>
    <w:rsid w:val="00031F26"/>
    <w:rsid w:val="000367DE"/>
    <w:rsid w:val="00037FC3"/>
    <w:rsid w:val="00044BA4"/>
    <w:rsid w:val="00054D81"/>
    <w:rsid w:val="00071F42"/>
    <w:rsid w:val="000767F6"/>
    <w:rsid w:val="0008189D"/>
    <w:rsid w:val="00084755"/>
    <w:rsid w:val="0009667A"/>
    <w:rsid w:val="00097440"/>
    <w:rsid w:val="000A064F"/>
    <w:rsid w:val="000A0C9E"/>
    <w:rsid w:val="000A4E5C"/>
    <w:rsid w:val="000A7344"/>
    <w:rsid w:val="000B2506"/>
    <w:rsid w:val="000C0290"/>
    <w:rsid w:val="000C15E1"/>
    <w:rsid w:val="000D4800"/>
    <w:rsid w:val="000D4D35"/>
    <w:rsid w:val="000E1A13"/>
    <w:rsid w:val="000E2226"/>
    <w:rsid w:val="000E3422"/>
    <w:rsid w:val="000E5C4C"/>
    <w:rsid w:val="000E6D1F"/>
    <w:rsid w:val="000F38CE"/>
    <w:rsid w:val="000F65DB"/>
    <w:rsid w:val="001030E5"/>
    <w:rsid w:val="00114A9B"/>
    <w:rsid w:val="00114F7D"/>
    <w:rsid w:val="00126169"/>
    <w:rsid w:val="0012692A"/>
    <w:rsid w:val="00130AB5"/>
    <w:rsid w:val="00134417"/>
    <w:rsid w:val="001347A6"/>
    <w:rsid w:val="00137281"/>
    <w:rsid w:val="00137D6C"/>
    <w:rsid w:val="00146C5B"/>
    <w:rsid w:val="00151358"/>
    <w:rsid w:val="00166AC8"/>
    <w:rsid w:val="00173C10"/>
    <w:rsid w:val="00176C1F"/>
    <w:rsid w:val="00181A2D"/>
    <w:rsid w:val="001939AF"/>
    <w:rsid w:val="001A0596"/>
    <w:rsid w:val="001A495D"/>
    <w:rsid w:val="001B1D4E"/>
    <w:rsid w:val="001C1380"/>
    <w:rsid w:val="001C1A09"/>
    <w:rsid w:val="001C27EE"/>
    <w:rsid w:val="001C6E95"/>
    <w:rsid w:val="001D0B37"/>
    <w:rsid w:val="001D167E"/>
    <w:rsid w:val="001D54E4"/>
    <w:rsid w:val="001D5651"/>
    <w:rsid w:val="001E1003"/>
    <w:rsid w:val="001E1B79"/>
    <w:rsid w:val="001E2ACE"/>
    <w:rsid w:val="001E553C"/>
    <w:rsid w:val="001F1172"/>
    <w:rsid w:val="001F2FCC"/>
    <w:rsid w:val="001F4D97"/>
    <w:rsid w:val="001F755D"/>
    <w:rsid w:val="002027D2"/>
    <w:rsid w:val="0020464C"/>
    <w:rsid w:val="002048AF"/>
    <w:rsid w:val="002052D8"/>
    <w:rsid w:val="0020643D"/>
    <w:rsid w:val="00220FBE"/>
    <w:rsid w:val="002344AC"/>
    <w:rsid w:val="002348DA"/>
    <w:rsid w:val="00244C45"/>
    <w:rsid w:val="00253391"/>
    <w:rsid w:val="00270368"/>
    <w:rsid w:val="00275726"/>
    <w:rsid w:val="00287A1B"/>
    <w:rsid w:val="00293D78"/>
    <w:rsid w:val="002A00BB"/>
    <w:rsid w:val="002A218F"/>
    <w:rsid w:val="002A5097"/>
    <w:rsid w:val="002A6466"/>
    <w:rsid w:val="002A7465"/>
    <w:rsid w:val="002B2CA5"/>
    <w:rsid w:val="002B3761"/>
    <w:rsid w:val="002B510A"/>
    <w:rsid w:val="002C124E"/>
    <w:rsid w:val="002C1552"/>
    <w:rsid w:val="002C1EAC"/>
    <w:rsid w:val="002C61BB"/>
    <w:rsid w:val="002D748A"/>
    <w:rsid w:val="002F1CF0"/>
    <w:rsid w:val="002F3020"/>
    <w:rsid w:val="00303B2B"/>
    <w:rsid w:val="0030570E"/>
    <w:rsid w:val="00305D76"/>
    <w:rsid w:val="00311D5F"/>
    <w:rsid w:val="00322B24"/>
    <w:rsid w:val="0032453D"/>
    <w:rsid w:val="003375B0"/>
    <w:rsid w:val="00340219"/>
    <w:rsid w:val="00342F75"/>
    <w:rsid w:val="003650AE"/>
    <w:rsid w:val="00365520"/>
    <w:rsid w:val="00371E6B"/>
    <w:rsid w:val="00374D25"/>
    <w:rsid w:val="00393CE6"/>
    <w:rsid w:val="003B1C94"/>
    <w:rsid w:val="003B58FF"/>
    <w:rsid w:val="003C03CF"/>
    <w:rsid w:val="003C1EE1"/>
    <w:rsid w:val="003C4D40"/>
    <w:rsid w:val="003D3D69"/>
    <w:rsid w:val="003D56CE"/>
    <w:rsid w:val="003D6BD4"/>
    <w:rsid w:val="003D7EC7"/>
    <w:rsid w:val="003E2ACB"/>
    <w:rsid w:val="003F045C"/>
    <w:rsid w:val="003F41AA"/>
    <w:rsid w:val="003F4DA0"/>
    <w:rsid w:val="003F5C66"/>
    <w:rsid w:val="00401DBD"/>
    <w:rsid w:val="00410BA5"/>
    <w:rsid w:val="0041269B"/>
    <w:rsid w:val="00417A7A"/>
    <w:rsid w:val="0043451A"/>
    <w:rsid w:val="00442053"/>
    <w:rsid w:val="00443BE9"/>
    <w:rsid w:val="004446AC"/>
    <w:rsid w:val="0044574C"/>
    <w:rsid w:val="004545B5"/>
    <w:rsid w:val="00454DAD"/>
    <w:rsid w:val="00456350"/>
    <w:rsid w:val="0046301B"/>
    <w:rsid w:val="00465522"/>
    <w:rsid w:val="00472B80"/>
    <w:rsid w:val="004743E1"/>
    <w:rsid w:val="00474B6C"/>
    <w:rsid w:val="0048697A"/>
    <w:rsid w:val="00496116"/>
    <w:rsid w:val="004969E2"/>
    <w:rsid w:val="004A16C1"/>
    <w:rsid w:val="004A5A20"/>
    <w:rsid w:val="004A72B1"/>
    <w:rsid w:val="004A7C9D"/>
    <w:rsid w:val="004B5AD7"/>
    <w:rsid w:val="004C2A2C"/>
    <w:rsid w:val="004C67A5"/>
    <w:rsid w:val="004D2081"/>
    <w:rsid w:val="004E184C"/>
    <w:rsid w:val="004E2931"/>
    <w:rsid w:val="004F12C9"/>
    <w:rsid w:val="004F6F33"/>
    <w:rsid w:val="00500C8F"/>
    <w:rsid w:val="00500CFE"/>
    <w:rsid w:val="00507130"/>
    <w:rsid w:val="00514A3F"/>
    <w:rsid w:val="0051668D"/>
    <w:rsid w:val="00523492"/>
    <w:rsid w:val="00524795"/>
    <w:rsid w:val="00531F5C"/>
    <w:rsid w:val="00532255"/>
    <w:rsid w:val="0054222B"/>
    <w:rsid w:val="0054300B"/>
    <w:rsid w:val="005506A7"/>
    <w:rsid w:val="00551FE0"/>
    <w:rsid w:val="005559B9"/>
    <w:rsid w:val="00557221"/>
    <w:rsid w:val="00562540"/>
    <w:rsid w:val="00563BE8"/>
    <w:rsid w:val="00570159"/>
    <w:rsid w:val="00573F01"/>
    <w:rsid w:val="005806B4"/>
    <w:rsid w:val="005839F3"/>
    <w:rsid w:val="005867B9"/>
    <w:rsid w:val="00590381"/>
    <w:rsid w:val="00595565"/>
    <w:rsid w:val="00595987"/>
    <w:rsid w:val="005A1CDF"/>
    <w:rsid w:val="005A1D62"/>
    <w:rsid w:val="005B5D13"/>
    <w:rsid w:val="005C14DA"/>
    <w:rsid w:val="005C37E8"/>
    <w:rsid w:val="005C3DB7"/>
    <w:rsid w:val="005C5C09"/>
    <w:rsid w:val="005C6809"/>
    <w:rsid w:val="005D17A0"/>
    <w:rsid w:val="005D1AEA"/>
    <w:rsid w:val="005D7512"/>
    <w:rsid w:val="005F0266"/>
    <w:rsid w:val="005F06F1"/>
    <w:rsid w:val="005F1F5E"/>
    <w:rsid w:val="005F2CA7"/>
    <w:rsid w:val="005F37A0"/>
    <w:rsid w:val="00604458"/>
    <w:rsid w:val="00607296"/>
    <w:rsid w:val="00611FB4"/>
    <w:rsid w:val="00612946"/>
    <w:rsid w:val="00620FF7"/>
    <w:rsid w:val="00624D1F"/>
    <w:rsid w:val="0063191D"/>
    <w:rsid w:val="0063228B"/>
    <w:rsid w:val="00634603"/>
    <w:rsid w:val="00635E79"/>
    <w:rsid w:val="0064339D"/>
    <w:rsid w:val="0064599F"/>
    <w:rsid w:val="00647626"/>
    <w:rsid w:val="0065242A"/>
    <w:rsid w:val="006530B6"/>
    <w:rsid w:val="00657039"/>
    <w:rsid w:val="00663FE6"/>
    <w:rsid w:val="006648FE"/>
    <w:rsid w:val="00665787"/>
    <w:rsid w:val="00667A10"/>
    <w:rsid w:val="00670664"/>
    <w:rsid w:val="00670E18"/>
    <w:rsid w:val="006819D8"/>
    <w:rsid w:val="006825F5"/>
    <w:rsid w:val="00687A51"/>
    <w:rsid w:val="006926AB"/>
    <w:rsid w:val="00692774"/>
    <w:rsid w:val="00694ADA"/>
    <w:rsid w:val="006A07DE"/>
    <w:rsid w:val="006A182F"/>
    <w:rsid w:val="006A4B90"/>
    <w:rsid w:val="006A55A4"/>
    <w:rsid w:val="006A717D"/>
    <w:rsid w:val="006B3C20"/>
    <w:rsid w:val="006C6140"/>
    <w:rsid w:val="006D4D3F"/>
    <w:rsid w:val="006E1210"/>
    <w:rsid w:val="006E6C59"/>
    <w:rsid w:val="006E7836"/>
    <w:rsid w:val="00700184"/>
    <w:rsid w:val="00705F15"/>
    <w:rsid w:val="0070685E"/>
    <w:rsid w:val="00712D36"/>
    <w:rsid w:val="0071315C"/>
    <w:rsid w:val="0071464C"/>
    <w:rsid w:val="00723B93"/>
    <w:rsid w:val="00724EBF"/>
    <w:rsid w:val="00732E8F"/>
    <w:rsid w:val="00740D58"/>
    <w:rsid w:val="00743C2F"/>
    <w:rsid w:val="007456BB"/>
    <w:rsid w:val="00747535"/>
    <w:rsid w:val="00752EA8"/>
    <w:rsid w:val="0075362F"/>
    <w:rsid w:val="00762EC6"/>
    <w:rsid w:val="007639D7"/>
    <w:rsid w:val="00766031"/>
    <w:rsid w:val="00767A61"/>
    <w:rsid w:val="007711B9"/>
    <w:rsid w:val="007746E5"/>
    <w:rsid w:val="00775E0D"/>
    <w:rsid w:val="007805BF"/>
    <w:rsid w:val="00784F2C"/>
    <w:rsid w:val="00792385"/>
    <w:rsid w:val="00795D26"/>
    <w:rsid w:val="007A6B6B"/>
    <w:rsid w:val="007B1692"/>
    <w:rsid w:val="007B24F2"/>
    <w:rsid w:val="007B2C13"/>
    <w:rsid w:val="007C5166"/>
    <w:rsid w:val="007D162D"/>
    <w:rsid w:val="007D1A54"/>
    <w:rsid w:val="007E6EE8"/>
    <w:rsid w:val="007F0C2A"/>
    <w:rsid w:val="007F0FEA"/>
    <w:rsid w:val="007F2467"/>
    <w:rsid w:val="007F63DD"/>
    <w:rsid w:val="007F7F24"/>
    <w:rsid w:val="00801959"/>
    <w:rsid w:val="008069C1"/>
    <w:rsid w:val="008069CC"/>
    <w:rsid w:val="00807313"/>
    <w:rsid w:val="0081421A"/>
    <w:rsid w:val="008206AD"/>
    <w:rsid w:val="008213F4"/>
    <w:rsid w:val="0082244D"/>
    <w:rsid w:val="008241C4"/>
    <w:rsid w:val="008246B0"/>
    <w:rsid w:val="0082772E"/>
    <w:rsid w:val="00830981"/>
    <w:rsid w:val="008506D1"/>
    <w:rsid w:val="008627DA"/>
    <w:rsid w:val="008637A2"/>
    <w:rsid w:val="00867E8E"/>
    <w:rsid w:val="008707DA"/>
    <w:rsid w:val="0089013A"/>
    <w:rsid w:val="00893E0E"/>
    <w:rsid w:val="00895322"/>
    <w:rsid w:val="008A7B9D"/>
    <w:rsid w:val="008B1FE6"/>
    <w:rsid w:val="008B748C"/>
    <w:rsid w:val="008C7735"/>
    <w:rsid w:val="008E0927"/>
    <w:rsid w:val="008E43A1"/>
    <w:rsid w:val="008F45DE"/>
    <w:rsid w:val="00900ABB"/>
    <w:rsid w:val="00901AC4"/>
    <w:rsid w:val="00905495"/>
    <w:rsid w:val="00905A83"/>
    <w:rsid w:val="009061ED"/>
    <w:rsid w:val="0090738F"/>
    <w:rsid w:val="00912E09"/>
    <w:rsid w:val="00912F9D"/>
    <w:rsid w:val="00916524"/>
    <w:rsid w:val="009349D0"/>
    <w:rsid w:val="009444E8"/>
    <w:rsid w:val="00944DC4"/>
    <w:rsid w:val="00953B38"/>
    <w:rsid w:val="0095748A"/>
    <w:rsid w:val="00963A2B"/>
    <w:rsid w:val="009641A9"/>
    <w:rsid w:val="00964E50"/>
    <w:rsid w:val="009761D8"/>
    <w:rsid w:val="00983BD7"/>
    <w:rsid w:val="00991992"/>
    <w:rsid w:val="00992447"/>
    <w:rsid w:val="0099581D"/>
    <w:rsid w:val="00995E54"/>
    <w:rsid w:val="00997537"/>
    <w:rsid w:val="009A291E"/>
    <w:rsid w:val="009A333E"/>
    <w:rsid w:val="009A3B89"/>
    <w:rsid w:val="009A4A1D"/>
    <w:rsid w:val="009A6504"/>
    <w:rsid w:val="009B1A97"/>
    <w:rsid w:val="009B6A1B"/>
    <w:rsid w:val="009B6C7E"/>
    <w:rsid w:val="009C2ACB"/>
    <w:rsid w:val="009C52EB"/>
    <w:rsid w:val="009D142F"/>
    <w:rsid w:val="009D350A"/>
    <w:rsid w:val="009D6CE6"/>
    <w:rsid w:val="009D74F0"/>
    <w:rsid w:val="009E07DB"/>
    <w:rsid w:val="009E66DF"/>
    <w:rsid w:val="009F08F0"/>
    <w:rsid w:val="009F2791"/>
    <w:rsid w:val="00A015A3"/>
    <w:rsid w:val="00A037B6"/>
    <w:rsid w:val="00A04D25"/>
    <w:rsid w:val="00A07422"/>
    <w:rsid w:val="00A14D5F"/>
    <w:rsid w:val="00A162AA"/>
    <w:rsid w:val="00A2015D"/>
    <w:rsid w:val="00A20297"/>
    <w:rsid w:val="00A20EAF"/>
    <w:rsid w:val="00A23161"/>
    <w:rsid w:val="00A23EE5"/>
    <w:rsid w:val="00A243C1"/>
    <w:rsid w:val="00A26642"/>
    <w:rsid w:val="00A26C10"/>
    <w:rsid w:val="00A27725"/>
    <w:rsid w:val="00A309D6"/>
    <w:rsid w:val="00A30C74"/>
    <w:rsid w:val="00A31DCE"/>
    <w:rsid w:val="00A32FC5"/>
    <w:rsid w:val="00A36A67"/>
    <w:rsid w:val="00A36F16"/>
    <w:rsid w:val="00A428A8"/>
    <w:rsid w:val="00A56B2E"/>
    <w:rsid w:val="00A6067D"/>
    <w:rsid w:val="00A64544"/>
    <w:rsid w:val="00A7040F"/>
    <w:rsid w:val="00A709F7"/>
    <w:rsid w:val="00A71569"/>
    <w:rsid w:val="00A80927"/>
    <w:rsid w:val="00A80AFF"/>
    <w:rsid w:val="00A80E3E"/>
    <w:rsid w:val="00A87BED"/>
    <w:rsid w:val="00A9540F"/>
    <w:rsid w:val="00A95C94"/>
    <w:rsid w:val="00AA15A4"/>
    <w:rsid w:val="00AA520B"/>
    <w:rsid w:val="00AB2B36"/>
    <w:rsid w:val="00AB335B"/>
    <w:rsid w:val="00AC1846"/>
    <w:rsid w:val="00AD2327"/>
    <w:rsid w:val="00AD5C71"/>
    <w:rsid w:val="00AD7B7F"/>
    <w:rsid w:val="00AE45B7"/>
    <w:rsid w:val="00B00BBF"/>
    <w:rsid w:val="00B00F2B"/>
    <w:rsid w:val="00B02567"/>
    <w:rsid w:val="00B2665C"/>
    <w:rsid w:val="00B278DC"/>
    <w:rsid w:val="00B31AD3"/>
    <w:rsid w:val="00B348FA"/>
    <w:rsid w:val="00B4202D"/>
    <w:rsid w:val="00B55F3B"/>
    <w:rsid w:val="00B61169"/>
    <w:rsid w:val="00B6280C"/>
    <w:rsid w:val="00B67326"/>
    <w:rsid w:val="00B73A2F"/>
    <w:rsid w:val="00B74213"/>
    <w:rsid w:val="00B74310"/>
    <w:rsid w:val="00B75336"/>
    <w:rsid w:val="00B9166E"/>
    <w:rsid w:val="00B94E0D"/>
    <w:rsid w:val="00B97110"/>
    <w:rsid w:val="00BA28A1"/>
    <w:rsid w:val="00BA47A8"/>
    <w:rsid w:val="00BB4C0E"/>
    <w:rsid w:val="00BB6D58"/>
    <w:rsid w:val="00BC208B"/>
    <w:rsid w:val="00BC27B7"/>
    <w:rsid w:val="00BC629E"/>
    <w:rsid w:val="00BC77DE"/>
    <w:rsid w:val="00BE2CCD"/>
    <w:rsid w:val="00BF5490"/>
    <w:rsid w:val="00BF76C5"/>
    <w:rsid w:val="00C017D6"/>
    <w:rsid w:val="00C06A15"/>
    <w:rsid w:val="00C07BA5"/>
    <w:rsid w:val="00C14406"/>
    <w:rsid w:val="00C169B9"/>
    <w:rsid w:val="00C17E51"/>
    <w:rsid w:val="00C246D3"/>
    <w:rsid w:val="00C335D1"/>
    <w:rsid w:val="00C34090"/>
    <w:rsid w:val="00C34261"/>
    <w:rsid w:val="00C42CF4"/>
    <w:rsid w:val="00C44880"/>
    <w:rsid w:val="00C5735F"/>
    <w:rsid w:val="00C734D6"/>
    <w:rsid w:val="00C82743"/>
    <w:rsid w:val="00C90BF7"/>
    <w:rsid w:val="00C93714"/>
    <w:rsid w:val="00C958E4"/>
    <w:rsid w:val="00C95B5F"/>
    <w:rsid w:val="00CA1F2C"/>
    <w:rsid w:val="00CA7982"/>
    <w:rsid w:val="00CB266E"/>
    <w:rsid w:val="00CB799A"/>
    <w:rsid w:val="00CD570B"/>
    <w:rsid w:val="00CD6B94"/>
    <w:rsid w:val="00CE3FA1"/>
    <w:rsid w:val="00CE68AD"/>
    <w:rsid w:val="00CF03D8"/>
    <w:rsid w:val="00CF2D62"/>
    <w:rsid w:val="00CF333F"/>
    <w:rsid w:val="00CF58E6"/>
    <w:rsid w:val="00CF592E"/>
    <w:rsid w:val="00D04353"/>
    <w:rsid w:val="00D05265"/>
    <w:rsid w:val="00D17775"/>
    <w:rsid w:val="00D203AD"/>
    <w:rsid w:val="00D221A6"/>
    <w:rsid w:val="00D2508A"/>
    <w:rsid w:val="00D34A30"/>
    <w:rsid w:val="00D35D32"/>
    <w:rsid w:val="00D41ACC"/>
    <w:rsid w:val="00D44F41"/>
    <w:rsid w:val="00D479A3"/>
    <w:rsid w:val="00D47D2E"/>
    <w:rsid w:val="00D50ADC"/>
    <w:rsid w:val="00D52BC8"/>
    <w:rsid w:val="00D52D2F"/>
    <w:rsid w:val="00D60C2F"/>
    <w:rsid w:val="00D61573"/>
    <w:rsid w:val="00D675A4"/>
    <w:rsid w:val="00D71178"/>
    <w:rsid w:val="00D7203F"/>
    <w:rsid w:val="00D73E43"/>
    <w:rsid w:val="00D947FC"/>
    <w:rsid w:val="00D978EE"/>
    <w:rsid w:val="00DB021C"/>
    <w:rsid w:val="00DB27E2"/>
    <w:rsid w:val="00DB309A"/>
    <w:rsid w:val="00DB550B"/>
    <w:rsid w:val="00DC06B4"/>
    <w:rsid w:val="00DC246D"/>
    <w:rsid w:val="00DC356A"/>
    <w:rsid w:val="00DC7280"/>
    <w:rsid w:val="00DD186C"/>
    <w:rsid w:val="00DD2BE1"/>
    <w:rsid w:val="00DD4747"/>
    <w:rsid w:val="00DD5BF3"/>
    <w:rsid w:val="00DE2B6B"/>
    <w:rsid w:val="00DE3567"/>
    <w:rsid w:val="00DE42EF"/>
    <w:rsid w:val="00DF5214"/>
    <w:rsid w:val="00E01697"/>
    <w:rsid w:val="00E01891"/>
    <w:rsid w:val="00E01D0F"/>
    <w:rsid w:val="00E02316"/>
    <w:rsid w:val="00E0761F"/>
    <w:rsid w:val="00E20694"/>
    <w:rsid w:val="00E24823"/>
    <w:rsid w:val="00E3032F"/>
    <w:rsid w:val="00E345A3"/>
    <w:rsid w:val="00E34CB8"/>
    <w:rsid w:val="00E361F0"/>
    <w:rsid w:val="00E4669C"/>
    <w:rsid w:val="00E52AD3"/>
    <w:rsid w:val="00E54779"/>
    <w:rsid w:val="00E567E9"/>
    <w:rsid w:val="00E57BE3"/>
    <w:rsid w:val="00E60D0B"/>
    <w:rsid w:val="00E61FB5"/>
    <w:rsid w:val="00E63786"/>
    <w:rsid w:val="00E63D0E"/>
    <w:rsid w:val="00E65F9D"/>
    <w:rsid w:val="00E672B2"/>
    <w:rsid w:val="00E80C52"/>
    <w:rsid w:val="00E82A18"/>
    <w:rsid w:val="00E83001"/>
    <w:rsid w:val="00E83640"/>
    <w:rsid w:val="00E852F5"/>
    <w:rsid w:val="00E8793D"/>
    <w:rsid w:val="00E947A6"/>
    <w:rsid w:val="00EB05AA"/>
    <w:rsid w:val="00EB2D3D"/>
    <w:rsid w:val="00EB343E"/>
    <w:rsid w:val="00EC18D3"/>
    <w:rsid w:val="00EC1C8E"/>
    <w:rsid w:val="00EC389F"/>
    <w:rsid w:val="00EC3BF9"/>
    <w:rsid w:val="00EC7BC8"/>
    <w:rsid w:val="00ED09E6"/>
    <w:rsid w:val="00ED2BAC"/>
    <w:rsid w:val="00ED4A0D"/>
    <w:rsid w:val="00ED5DF1"/>
    <w:rsid w:val="00EF081F"/>
    <w:rsid w:val="00EF3150"/>
    <w:rsid w:val="00F03610"/>
    <w:rsid w:val="00F03810"/>
    <w:rsid w:val="00F04641"/>
    <w:rsid w:val="00F0721E"/>
    <w:rsid w:val="00F10190"/>
    <w:rsid w:val="00F11FE2"/>
    <w:rsid w:val="00F125E2"/>
    <w:rsid w:val="00F1528F"/>
    <w:rsid w:val="00F15A8D"/>
    <w:rsid w:val="00F17252"/>
    <w:rsid w:val="00F21288"/>
    <w:rsid w:val="00F35539"/>
    <w:rsid w:val="00F43E06"/>
    <w:rsid w:val="00F443DA"/>
    <w:rsid w:val="00F577F7"/>
    <w:rsid w:val="00F62EF3"/>
    <w:rsid w:val="00F81368"/>
    <w:rsid w:val="00F84A7F"/>
    <w:rsid w:val="00F94658"/>
    <w:rsid w:val="00F95EC0"/>
    <w:rsid w:val="00FC0851"/>
    <w:rsid w:val="00FC1CA5"/>
    <w:rsid w:val="00FC5F9E"/>
    <w:rsid w:val="00FD090A"/>
    <w:rsid w:val="00FD7648"/>
    <w:rsid w:val="00FD76D7"/>
    <w:rsid w:val="00FF2483"/>
    <w:rsid w:val="00FF2F1F"/>
    <w:rsid w:val="00FF4744"/>
    <w:rsid w:val="00FF4F8B"/>
    <w:rsid w:val="00FF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7A"/>
    <w:pPr>
      <w:spacing w:after="120" w:line="240" w:lineRule="auto"/>
    </w:pPr>
    <w:rPr>
      <w:rFonts w:eastAsia="Times New Roman"/>
      <w:sz w:val="24"/>
      <w:szCs w:val="24"/>
    </w:rPr>
  </w:style>
  <w:style w:type="paragraph" w:styleId="Heading1">
    <w:name w:val="heading 1"/>
    <w:aliases w:val="2nd level"/>
    <w:basedOn w:val="Normal"/>
    <w:next w:val="Normal"/>
    <w:link w:val="Heading1Char"/>
    <w:uiPriority w:val="99"/>
    <w:qFormat/>
    <w:rsid w:val="00CF03D8"/>
    <w:pPr>
      <w:keepNext/>
      <w:spacing w:before="240" w:after="60"/>
      <w:ind w:left="720" w:hanging="720"/>
      <w:outlineLvl w:val="0"/>
    </w:pPr>
    <w:rPr>
      <w:b/>
      <w:bCs/>
      <w:kern w:val="32"/>
      <w:sz w:val="26"/>
      <w:szCs w:val="32"/>
    </w:rPr>
  </w:style>
  <w:style w:type="paragraph" w:styleId="Heading2">
    <w:name w:val="heading 2"/>
    <w:basedOn w:val="Normal"/>
    <w:next w:val="Normal"/>
    <w:link w:val="Heading2Char"/>
    <w:uiPriority w:val="9"/>
    <w:unhideWhenUsed/>
    <w:qFormat/>
    <w:rsid w:val="00CF03D8"/>
    <w:pPr>
      <w:keepNext/>
      <w:keepLines/>
      <w:spacing w:before="200" w:after="0" w:line="276"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nd level Char"/>
    <w:basedOn w:val="DefaultParagraphFont"/>
    <w:link w:val="Heading1"/>
    <w:uiPriority w:val="99"/>
    <w:rsid w:val="00CF03D8"/>
    <w:rPr>
      <w:rFonts w:eastAsia="Times New Roman"/>
      <w:b/>
      <w:bCs/>
      <w:kern w:val="32"/>
      <w:sz w:val="26"/>
      <w:szCs w:val="32"/>
    </w:rPr>
  </w:style>
  <w:style w:type="paragraph" w:styleId="ListBullet">
    <w:name w:val="List Bullet"/>
    <w:basedOn w:val="Normal"/>
    <w:link w:val="ListBulletChar"/>
    <w:rsid w:val="0041269B"/>
    <w:pPr>
      <w:numPr>
        <w:numId w:val="1"/>
      </w:numPr>
    </w:pPr>
    <w:rPr>
      <w:sz w:val="22"/>
      <w:szCs w:val="22"/>
    </w:rPr>
  </w:style>
  <w:style w:type="character" w:customStyle="1" w:styleId="ListBulletChar">
    <w:name w:val="List Bullet Char"/>
    <w:basedOn w:val="DefaultParagraphFont"/>
    <w:link w:val="ListBullet"/>
    <w:rsid w:val="0041269B"/>
    <w:rPr>
      <w:rFonts w:eastAsia="Times New Roman"/>
    </w:rPr>
  </w:style>
  <w:style w:type="paragraph" w:styleId="ListParagraph">
    <w:name w:val="List Paragraph"/>
    <w:basedOn w:val="Normal"/>
    <w:uiPriority w:val="34"/>
    <w:qFormat/>
    <w:rsid w:val="0041269B"/>
    <w:pPr>
      <w:ind w:left="720"/>
      <w:contextualSpacing/>
    </w:pPr>
  </w:style>
  <w:style w:type="paragraph" w:styleId="Header">
    <w:name w:val="header"/>
    <w:basedOn w:val="Normal"/>
    <w:link w:val="HeaderChar"/>
    <w:uiPriority w:val="99"/>
    <w:unhideWhenUsed/>
    <w:rsid w:val="00EC1C8E"/>
    <w:pPr>
      <w:tabs>
        <w:tab w:val="center" w:pos="4680"/>
        <w:tab w:val="right" w:pos="9360"/>
      </w:tabs>
      <w:spacing w:after="0"/>
    </w:pPr>
  </w:style>
  <w:style w:type="character" w:customStyle="1" w:styleId="HeaderChar">
    <w:name w:val="Header Char"/>
    <w:basedOn w:val="DefaultParagraphFont"/>
    <w:link w:val="Header"/>
    <w:uiPriority w:val="99"/>
    <w:rsid w:val="00EC1C8E"/>
    <w:rPr>
      <w:rFonts w:eastAsia="Times New Roman"/>
      <w:sz w:val="24"/>
      <w:szCs w:val="24"/>
    </w:rPr>
  </w:style>
  <w:style w:type="paragraph" w:styleId="Footer">
    <w:name w:val="footer"/>
    <w:basedOn w:val="Normal"/>
    <w:link w:val="FooterChar"/>
    <w:uiPriority w:val="99"/>
    <w:unhideWhenUsed/>
    <w:rsid w:val="00EC1C8E"/>
    <w:pPr>
      <w:tabs>
        <w:tab w:val="center" w:pos="4680"/>
        <w:tab w:val="right" w:pos="9360"/>
      </w:tabs>
      <w:spacing w:after="0"/>
    </w:pPr>
  </w:style>
  <w:style w:type="character" w:customStyle="1" w:styleId="FooterChar">
    <w:name w:val="Footer Char"/>
    <w:basedOn w:val="DefaultParagraphFont"/>
    <w:link w:val="Footer"/>
    <w:uiPriority w:val="99"/>
    <w:rsid w:val="00EC1C8E"/>
    <w:rPr>
      <w:rFonts w:eastAsia="Times New Roman"/>
      <w:sz w:val="24"/>
      <w:szCs w:val="24"/>
    </w:rPr>
  </w:style>
  <w:style w:type="paragraph" w:styleId="BodyTextIndent">
    <w:name w:val="Body Text Indent"/>
    <w:basedOn w:val="Normal"/>
    <w:link w:val="BodyTextIndentChar"/>
    <w:rsid w:val="00B278DC"/>
    <w:pPr>
      <w:widowControl w:val="0"/>
      <w:spacing w:after="0"/>
      <w:ind w:firstLine="720"/>
    </w:pPr>
    <w:rPr>
      <w:snapToGrid w:val="0"/>
      <w:szCs w:val="20"/>
    </w:rPr>
  </w:style>
  <w:style w:type="character" w:customStyle="1" w:styleId="BodyTextIndentChar">
    <w:name w:val="Body Text Indent Char"/>
    <w:basedOn w:val="DefaultParagraphFont"/>
    <w:link w:val="BodyTextIndent"/>
    <w:rsid w:val="00B278DC"/>
    <w:rPr>
      <w:rFonts w:eastAsia="Times New Roman"/>
      <w:snapToGrid w:val="0"/>
      <w:sz w:val="24"/>
      <w:szCs w:val="20"/>
    </w:rPr>
  </w:style>
  <w:style w:type="paragraph" w:styleId="FootnoteText">
    <w:name w:val="footnote text"/>
    <w:aliases w:val="F1,Tablenote Text"/>
    <w:basedOn w:val="Normal"/>
    <w:link w:val="FootnoteTextChar"/>
    <w:semiHidden/>
    <w:rsid w:val="00983BD7"/>
    <w:rPr>
      <w:sz w:val="20"/>
      <w:szCs w:val="20"/>
    </w:rPr>
  </w:style>
  <w:style w:type="character" w:customStyle="1" w:styleId="FootnoteTextChar">
    <w:name w:val="Footnote Text Char"/>
    <w:aliases w:val="F1 Char,Tablenote Text Char"/>
    <w:basedOn w:val="DefaultParagraphFont"/>
    <w:link w:val="FootnoteText"/>
    <w:semiHidden/>
    <w:rsid w:val="00983BD7"/>
    <w:rPr>
      <w:rFonts w:eastAsia="Times New Roman"/>
      <w:sz w:val="20"/>
      <w:szCs w:val="20"/>
    </w:rPr>
  </w:style>
  <w:style w:type="character" w:styleId="FootnoteReference">
    <w:name w:val="footnote reference"/>
    <w:basedOn w:val="DefaultParagraphFont"/>
    <w:semiHidden/>
    <w:rsid w:val="00983BD7"/>
    <w:rPr>
      <w:vertAlign w:val="superscript"/>
    </w:rPr>
  </w:style>
  <w:style w:type="table" w:styleId="TableGrid">
    <w:name w:val="Table Grid"/>
    <w:basedOn w:val="TableNormal"/>
    <w:rsid w:val="00983BD7"/>
    <w:pPr>
      <w:spacing w:after="12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BD7"/>
    <w:rPr>
      <w:sz w:val="16"/>
      <w:szCs w:val="16"/>
    </w:rPr>
  </w:style>
  <w:style w:type="paragraph" w:styleId="CommentText">
    <w:name w:val="annotation text"/>
    <w:basedOn w:val="Normal"/>
    <w:link w:val="CommentTextChar"/>
    <w:uiPriority w:val="99"/>
    <w:semiHidden/>
    <w:unhideWhenUsed/>
    <w:rsid w:val="00983BD7"/>
    <w:rPr>
      <w:sz w:val="20"/>
      <w:szCs w:val="20"/>
    </w:rPr>
  </w:style>
  <w:style w:type="character" w:customStyle="1" w:styleId="CommentTextChar">
    <w:name w:val="Comment Text Char"/>
    <w:basedOn w:val="DefaultParagraphFont"/>
    <w:link w:val="CommentText"/>
    <w:uiPriority w:val="99"/>
    <w:semiHidden/>
    <w:rsid w:val="00983BD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83BD7"/>
    <w:rPr>
      <w:b/>
      <w:bCs/>
    </w:rPr>
  </w:style>
  <w:style w:type="character" w:customStyle="1" w:styleId="CommentSubjectChar">
    <w:name w:val="Comment Subject Char"/>
    <w:basedOn w:val="CommentTextChar"/>
    <w:link w:val="CommentSubject"/>
    <w:uiPriority w:val="99"/>
    <w:semiHidden/>
    <w:rsid w:val="00983BD7"/>
    <w:rPr>
      <w:rFonts w:eastAsia="Times New Roman"/>
      <w:b/>
      <w:bCs/>
      <w:sz w:val="20"/>
      <w:szCs w:val="20"/>
    </w:rPr>
  </w:style>
  <w:style w:type="paragraph" w:styleId="BalloonText">
    <w:name w:val="Balloon Text"/>
    <w:basedOn w:val="Normal"/>
    <w:link w:val="BalloonTextChar"/>
    <w:uiPriority w:val="99"/>
    <w:semiHidden/>
    <w:unhideWhenUsed/>
    <w:rsid w:val="00983B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D7"/>
    <w:rPr>
      <w:rFonts w:ascii="Tahoma" w:eastAsia="Times New Roman" w:hAnsi="Tahoma" w:cs="Tahoma"/>
      <w:sz w:val="16"/>
      <w:szCs w:val="16"/>
    </w:rPr>
  </w:style>
  <w:style w:type="paragraph" w:styleId="NoSpacing">
    <w:name w:val="No Spacing"/>
    <w:uiPriority w:val="1"/>
    <w:qFormat/>
    <w:rsid w:val="00472B80"/>
    <w:pPr>
      <w:spacing w:after="0" w:line="240" w:lineRule="auto"/>
    </w:pPr>
    <w:rPr>
      <w:rFonts w:eastAsia="Times New Roman"/>
      <w:sz w:val="24"/>
      <w:szCs w:val="24"/>
    </w:rPr>
  </w:style>
  <w:style w:type="character" w:styleId="Hyperlink">
    <w:name w:val="Hyperlink"/>
    <w:uiPriority w:val="99"/>
    <w:rsid w:val="00A162AA"/>
    <w:rPr>
      <w:rFonts w:cs="Times New Roman"/>
      <w:color w:val="0000FF"/>
      <w:u w:val="single"/>
    </w:rPr>
  </w:style>
  <w:style w:type="paragraph" w:customStyle="1" w:styleId="Default">
    <w:name w:val="Default"/>
    <w:rsid w:val="001F2FCC"/>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A23161"/>
  </w:style>
  <w:style w:type="character" w:customStyle="1" w:styleId="Heading2Char">
    <w:name w:val="Heading 2 Char"/>
    <w:basedOn w:val="DefaultParagraphFont"/>
    <w:link w:val="Heading2"/>
    <w:uiPriority w:val="9"/>
    <w:rsid w:val="00CF03D8"/>
    <w:rPr>
      <w:rFonts w:eastAsiaTheme="majorEastAsia" w:cstheme="majorBidi"/>
      <w:b/>
      <w:bCs/>
      <w:sz w:val="24"/>
      <w:szCs w:val="26"/>
    </w:rPr>
  </w:style>
  <w:style w:type="paragraph" w:customStyle="1" w:styleId="ICFProposalText">
    <w:name w:val="ICF Proposal Text"/>
    <w:basedOn w:val="Normal"/>
    <w:qFormat/>
    <w:rsid w:val="0032453D"/>
    <w:rPr>
      <w:rFonts w:ascii="Arial Narrow" w:hAnsi="Arial Narrow"/>
      <w:sz w:val="21"/>
      <w:szCs w:val="22"/>
    </w:rPr>
  </w:style>
  <w:style w:type="paragraph" w:styleId="Revision">
    <w:name w:val="Revision"/>
    <w:hidden/>
    <w:uiPriority w:val="99"/>
    <w:semiHidden/>
    <w:rsid w:val="005A1CDF"/>
    <w:pPr>
      <w:spacing w:after="0" w:line="240" w:lineRule="auto"/>
    </w:pPr>
    <w:rPr>
      <w:rFonts w:eastAsia="Times New Roman"/>
      <w:sz w:val="24"/>
      <w:szCs w:val="24"/>
    </w:rPr>
  </w:style>
  <w:style w:type="character" w:styleId="PlaceholderText">
    <w:name w:val="Placeholder Text"/>
    <w:basedOn w:val="DefaultParagraphFont"/>
    <w:uiPriority w:val="99"/>
    <w:semiHidden/>
    <w:rsid w:val="00E361F0"/>
    <w:rPr>
      <w:color w:val="808080"/>
    </w:rPr>
  </w:style>
  <w:style w:type="table" w:customStyle="1" w:styleId="TableGrid1">
    <w:name w:val="Table Grid1"/>
    <w:basedOn w:val="TableNormal"/>
    <w:next w:val="TableGrid"/>
    <w:uiPriority w:val="59"/>
    <w:rsid w:val="005F1F5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7A51"/>
    <w:pPr>
      <w:keepLines/>
      <w:spacing w:after="0" w:line="259" w:lineRule="auto"/>
      <w:ind w:left="0" w:firstLine="0"/>
      <w:outlineLvl w:val="9"/>
    </w:pPr>
    <w:rPr>
      <w:rFonts w:asciiTheme="majorHAnsi" w:eastAsiaTheme="majorEastAsia" w:hAnsiTheme="majorHAnsi" w:cstheme="majorBidi"/>
      <w:b w:val="0"/>
      <w:bCs w:val="0"/>
      <w:color w:val="4F81BD" w:themeColor="accent1"/>
      <w:kern w:val="0"/>
      <w:sz w:val="28"/>
    </w:rPr>
  </w:style>
  <w:style w:type="paragraph" w:styleId="TOC1">
    <w:name w:val="toc 1"/>
    <w:basedOn w:val="Normal"/>
    <w:next w:val="Normal"/>
    <w:autoRedefine/>
    <w:uiPriority w:val="39"/>
    <w:unhideWhenUsed/>
    <w:rsid w:val="00E672B2"/>
    <w:pPr>
      <w:spacing w:after="100"/>
    </w:pPr>
  </w:style>
  <w:style w:type="paragraph" w:styleId="TOC2">
    <w:name w:val="toc 2"/>
    <w:basedOn w:val="Normal"/>
    <w:next w:val="Normal"/>
    <w:autoRedefine/>
    <w:uiPriority w:val="39"/>
    <w:unhideWhenUsed/>
    <w:rsid w:val="00E672B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7A"/>
    <w:pPr>
      <w:spacing w:after="120" w:line="240" w:lineRule="auto"/>
    </w:pPr>
    <w:rPr>
      <w:rFonts w:eastAsia="Times New Roman"/>
      <w:sz w:val="24"/>
      <w:szCs w:val="24"/>
    </w:rPr>
  </w:style>
  <w:style w:type="paragraph" w:styleId="Heading1">
    <w:name w:val="heading 1"/>
    <w:aliases w:val="2nd level"/>
    <w:basedOn w:val="Normal"/>
    <w:next w:val="Normal"/>
    <w:link w:val="Heading1Char"/>
    <w:uiPriority w:val="99"/>
    <w:qFormat/>
    <w:rsid w:val="00CF03D8"/>
    <w:pPr>
      <w:keepNext/>
      <w:spacing w:before="240" w:after="60"/>
      <w:ind w:left="720" w:hanging="720"/>
      <w:outlineLvl w:val="0"/>
    </w:pPr>
    <w:rPr>
      <w:b/>
      <w:bCs/>
      <w:kern w:val="32"/>
      <w:sz w:val="26"/>
      <w:szCs w:val="32"/>
    </w:rPr>
  </w:style>
  <w:style w:type="paragraph" w:styleId="Heading2">
    <w:name w:val="heading 2"/>
    <w:basedOn w:val="Normal"/>
    <w:next w:val="Normal"/>
    <w:link w:val="Heading2Char"/>
    <w:uiPriority w:val="9"/>
    <w:unhideWhenUsed/>
    <w:qFormat/>
    <w:rsid w:val="00CF03D8"/>
    <w:pPr>
      <w:keepNext/>
      <w:keepLines/>
      <w:spacing w:before="200" w:after="0" w:line="276"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nd level Char"/>
    <w:basedOn w:val="DefaultParagraphFont"/>
    <w:link w:val="Heading1"/>
    <w:uiPriority w:val="99"/>
    <w:rsid w:val="00CF03D8"/>
    <w:rPr>
      <w:rFonts w:eastAsia="Times New Roman"/>
      <w:b/>
      <w:bCs/>
      <w:kern w:val="32"/>
      <w:sz w:val="26"/>
      <w:szCs w:val="32"/>
    </w:rPr>
  </w:style>
  <w:style w:type="paragraph" w:styleId="ListBullet">
    <w:name w:val="List Bullet"/>
    <w:basedOn w:val="Normal"/>
    <w:link w:val="ListBulletChar"/>
    <w:rsid w:val="0041269B"/>
    <w:pPr>
      <w:numPr>
        <w:numId w:val="1"/>
      </w:numPr>
    </w:pPr>
    <w:rPr>
      <w:sz w:val="22"/>
      <w:szCs w:val="22"/>
    </w:rPr>
  </w:style>
  <w:style w:type="character" w:customStyle="1" w:styleId="ListBulletChar">
    <w:name w:val="List Bullet Char"/>
    <w:basedOn w:val="DefaultParagraphFont"/>
    <w:link w:val="ListBullet"/>
    <w:rsid w:val="0041269B"/>
    <w:rPr>
      <w:rFonts w:eastAsia="Times New Roman"/>
    </w:rPr>
  </w:style>
  <w:style w:type="paragraph" w:styleId="ListParagraph">
    <w:name w:val="List Paragraph"/>
    <w:basedOn w:val="Normal"/>
    <w:uiPriority w:val="34"/>
    <w:qFormat/>
    <w:rsid w:val="0041269B"/>
    <w:pPr>
      <w:ind w:left="720"/>
      <w:contextualSpacing/>
    </w:pPr>
  </w:style>
  <w:style w:type="paragraph" w:styleId="Header">
    <w:name w:val="header"/>
    <w:basedOn w:val="Normal"/>
    <w:link w:val="HeaderChar"/>
    <w:uiPriority w:val="99"/>
    <w:unhideWhenUsed/>
    <w:rsid w:val="00EC1C8E"/>
    <w:pPr>
      <w:tabs>
        <w:tab w:val="center" w:pos="4680"/>
        <w:tab w:val="right" w:pos="9360"/>
      </w:tabs>
      <w:spacing w:after="0"/>
    </w:pPr>
  </w:style>
  <w:style w:type="character" w:customStyle="1" w:styleId="HeaderChar">
    <w:name w:val="Header Char"/>
    <w:basedOn w:val="DefaultParagraphFont"/>
    <w:link w:val="Header"/>
    <w:uiPriority w:val="99"/>
    <w:rsid w:val="00EC1C8E"/>
    <w:rPr>
      <w:rFonts w:eastAsia="Times New Roman"/>
      <w:sz w:val="24"/>
      <w:szCs w:val="24"/>
    </w:rPr>
  </w:style>
  <w:style w:type="paragraph" w:styleId="Footer">
    <w:name w:val="footer"/>
    <w:basedOn w:val="Normal"/>
    <w:link w:val="FooterChar"/>
    <w:uiPriority w:val="99"/>
    <w:unhideWhenUsed/>
    <w:rsid w:val="00EC1C8E"/>
    <w:pPr>
      <w:tabs>
        <w:tab w:val="center" w:pos="4680"/>
        <w:tab w:val="right" w:pos="9360"/>
      </w:tabs>
      <w:spacing w:after="0"/>
    </w:pPr>
  </w:style>
  <w:style w:type="character" w:customStyle="1" w:styleId="FooterChar">
    <w:name w:val="Footer Char"/>
    <w:basedOn w:val="DefaultParagraphFont"/>
    <w:link w:val="Footer"/>
    <w:uiPriority w:val="99"/>
    <w:rsid w:val="00EC1C8E"/>
    <w:rPr>
      <w:rFonts w:eastAsia="Times New Roman"/>
      <w:sz w:val="24"/>
      <w:szCs w:val="24"/>
    </w:rPr>
  </w:style>
  <w:style w:type="paragraph" w:styleId="BodyTextIndent">
    <w:name w:val="Body Text Indent"/>
    <w:basedOn w:val="Normal"/>
    <w:link w:val="BodyTextIndentChar"/>
    <w:rsid w:val="00B278DC"/>
    <w:pPr>
      <w:widowControl w:val="0"/>
      <w:spacing w:after="0"/>
      <w:ind w:firstLine="720"/>
    </w:pPr>
    <w:rPr>
      <w:snapToGrid w:val="0"/>
      <w:szCs w:val="20"/>
    </w:rPr>
  </w:style>
  <w:style w:type="character" w:customStyle="1" w:styleId="BodyTextIndentChar">
    <w:name w:val="Body Text Indent Char"/>
    <w:basedOn w:val="DefaultParagraphFont"/>
    <w:link w:val="BodyTextIndent"/>
    <w:rsid w:val="00B278DC"/>
    <w:rPr>
      <w:rFonts w:eastAsia="Times New Roman"/>
      <w:snapToGrid w:val="0"/>
      <w:sz w:val="24"/>
      <w:szCs w:val="20"/>
    </w:rPr>
  </w:style>
  <w:style w:type="paragraph" w:styleId="FootnoteText">
    <w:name w:val="footnote text"/>
    <w:aliases w:val="F1,Tablenote Text"/>
    <w:basedOn w:val="Normal"/>
    <w:link w:val="FootnoteTextChar"/>
    <w:semiHidden/>
    <w:rsid w:val="00983BD7"/>
    <w:rPr>
      <w:sz w:val="20"/>
      <w:szCs w:val="20"/>
    </w:rPr>
  </w:style>
  <w:style w:type="character" w:customStyle="1" w:styleId="FootnoteTextChar">
    <w:name w:val="Footnote Text Char"/>
    <w:aliases w:val="F1 Char,Tablenote Text Char"/>
    <w:basedOn w:val="DefaultParagraphFont"/>
    <w:link w:val="FootnoteText"/>
    <w:semiHidden/>
    <w:rsid w:val="00983BD7"/>
    <w:rPr>
      <w:rFonts w:eastAsia="Times New Roman"/>
      <w:sz w:val="20"/>
      <w:szCs w:val="20"/>
    </w:rPr>
  </w:style>
  <w:style w:type="character" w:styleId="FootnoteReference">
    <w:name w:val="footnote reference"/>
    <w:basedOn w:val="DefaultParagraphFont"/>
    <w:semiHidden/>
    <w:rsid w:val="00983BD7"/>
    <w:rPr>
      <w:vertAlign w:val="superscript"/>
    </w:rPr>
  </w:style>
  <w:style w:type="table" w:styleId="TableGrid">
    <w:name w:val="Table Grid"/>
    <w:basedOn w:val="TableNormal"/>
    <w:rsid w:val="00983BD7"/>
    <w:pPr>
      <w:spacing w:after="12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BD7"/>
    <w:rPr>
      <w:sz w:val="16"/>
      <w:szCs w:val="16"/>
    </w:rPr>
  </w:style>
  <w:style w:type="paragraph" w:styleId="CommentText">
    <w:name w:val="annotation text"/>
    <w:basedOn w:val="Normal"/>
    <w:link w:val="CommentTextChar"/>
    <w:uiPriority w:val="99"/>
    <w:semiHidden/>
    <w:unhideWhenUsed/>
    <w:rsid w:val="00983BD7"/>
    <w:rPr>
      <w:sz w:val="20"/>
      <w:szCs w:val="20"/>
    </w:rPr>
  </w:style>
  <w:style w:type="character" w:customStyle="1" w:styleId="CommentTextChar">
    <w:name w:val="Comment Text Char"/>
    <w:basedOn w:val="DefaultParagraphFont"/>
    <w:link w:val="CommentText"/>
    <w:uiPriority w:val="99"/>
    <w:semiHidden/>
    <w:rsid w:val="00983BD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83BD7"/>
    <w:rPr>
      <w:b/>
      <w:bCs/>
    </w:rPr>
  </w:style>
  <w:style w:type="character" w:customStyle="1" w:styleId="CommentSubjectChar">
    <w:name w:val="Comment Subject Char"/>
    <w:basedOn w:val="CommentTextChar"/>
    <w:link w:val="CommentSubject"/>
    <w:uiPriority w:val="99"/>
    <w:semiHidden/>
    <w:rsid w:val="00983BD7"/>
    <w:rPr>
      <w:rFonts w:eastAsia="Times New Roman"/>
      <w:b/>
      <w:bCs/>
      <w:sz w:val="20"/>
      <w:szCs w:val="20"/>
    </w:rPr>
  </w:style>
  <w:style w:type="paragraph" w:styleId="BalloonText">
    <w:name w:val="Balloon Text"/>
    <w:basedOn w:val="Normal"/>
    <w:link w:val="BalloonTextChar"/>
    <w:uiPriority w:val="99"/>
    <w:semiHidden/>
    <w:unhideWhenUsed/>
    <w:rsid w:val="00983B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D7"/>
    <w:rPr>
      <w:rFonts w:ascii="Tahoma" w:eastAsia="Times New Roman" w:hAnsi="Tahoma" w:cs="Tahoma"/>
      <w:sz w:val="16"/>
      <w:szCs w:val="16"/>
    </w:rPr>
  </w:style>
  <w:style w:type="paragraph" w:styleId="NoSpacing">
    <w:name w:val="No Spacing"/>
    <w:uiPriority w:val="1"/>
    <w:qFormat/>
    <w:rsid w:val="00472B80"/>
    <w:pPr>
      <w:spacing w:after="0" w:line="240" w:lineRule="auto"/>
    </w:pPr>
    <w:rPr>
      <w:rFonts w:eastAsia="Times New Roman"/>
      <w:sz w:val="24"/>
      <w:szCs w:val="24"/>
    </w:rPr>
  </w:style>
  <w:style w:type="character" w:styleId="Hyperlink">
    <w:name w:val="Hyperlink"/>
    <w:uiPriority w:val="99"/>
    <w:rsid w:val="00A162AA"/>
    <w:rPr>
      <w:rFonts w:cs="Times New Roman"/>
      <w:color w:val="0000FF"/>
      <w:u w:val="single"/>
    </w:rPr>
  </w:style>
  <w:style w:type="paragraph" w:customStyle="1" w:styleId="Default">
    <w:name w:val="Default"/>
    <w:rsid w:val="001F2FCC"/>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A23161"/>
  </w:style>
  <w:style w:type="character" w:customStyle="1" w:styleId="Heading2Char">
    <w:name w:val="Heading 2 Char"/>
    <w:basedOn w:val="DefaultParagraphFont"/>
    <w:link w:val="Heading2"/>
    <w:uiPriority w:val="9"/>
    <w:rsid w:val="00CF03D8"/>
    <w:rPr>
      <w:rFonts w:eastAsiaTheme="majorEastAsia" w:cstheme="majorBidi"/>
      <w:b/>
      <w:bCs/>
      <w:sz w:val="24"/>
      <w:szCs w:val="26"/>
    </w:rPr>
  </w:style>
  <w:style w:type="paragraph" w:customStyle="1" w:styleId="ICFProposalText">
    <w:name w:val="ICF Proposal Text"/>
    <w:basedOn w:val="Normal"/>
    <w:qFormat/>
    <w:rsid w:val="0032453D"/>
    <w:rPr>
      <w:rFonts w:ascii="Arial Narrow" w:hAnsi="Arial Narrow"/>
      <w:sz w:val="21"/>
      <w:szCs w:val="22"/>
    </w:rPr>
  </w:style>
  <w:style w:type="paragraph" w:styleId="Revision">
    <w:name w:val="Revision"/>
    <w:hidden/>
    <w:uiPriority w:val="99"/>
    <w:semiHidden/>
    <w:rsid w:val="005A1CDF"/>
    <w:pPr>
      <w:spacing w:after="0" w:line="240" w:lineRule="auto"/>
    </w:pPr>
    <w:rPr>
      <w:rFonts w:eastAsia="Times New Roman"/>
      <w:sz w:val="24"/>
      <w:szCs w:val="24"/>
    </w:rPr>
  </w:style>
  <w:style w:type="character" w:styleId="PlaceholderText">
    <w:name w:val="Placeholder Text"/>
    <w:basedOn w:val="DefaultParagraphFont"/>
    <w:uiPriority w:val="99"/>
    <w:semiHidden/>
    <w:rsid w:val="00E361F0"/>
    <w:rPr>
      <w:color w:val="808080"/>
    </w:rPr>
  </w:style>
  <w:style w:type="table" w:customStyle="1" w:styleId="TableGrid1">
    <w:name w:val="Table Grid1"/>
    <w:basedOn w:val="TableNormal"/>
    <w:next w:val="TableGrid"/>
    <w:uiPriority w:val="59"/>
    <w:rsid w:val="005F1F5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7A51"/>
    <w:pPr>
      <w:keepLines/>
      <w:spacing w:after="0" w:line="259" w:lineRule="auto"/>
      <w:ind w:left="0" w:firstLine="0"/>
      <w:outlineLvl w:val="9"/>
    </w:pPr>
    <w:rPr>
      <w:rFonts w:asciiTheme="majorHAnsi" w:eastAsiaTheme="majorEastAsia" w:hAnsiTheme="majorHAnsi" w:cstheme="majorBidi"/>
      <w:b w:val="0"/>
      <w:bCs w:val="0"/>
      <w:color w:val="4F81BD" w:themeColor="accent1"/>
      <w:kern w:val="0"/>
      <w:sz w:val="28"/>
    </w:rPr>
  </w:style>
  <w:style w:type="paragraph" w:styleId="TOC1">
    <w:name w:val="toc 1"/>
    <w:basedOn w:val="Normal"/>
    <w:next w:val="Normal"/>
    <w:autoRedefine/>
    <w:uiPriority w:val="39"/>
    <w:unhideWhenUsed/>
    <w:rsid w:val="00E672B2"/>
    <w:pPr>
      <w:spacing w:after="100"/>
    </w:pPr>
  </w:style>
  <w:style w:type="paragraph" w:styleId="TOC2">
    <w:name w:val="toc 2"/>
    <w:basedOn w:val="Normal"/>
    <w:next w:val="Normal"/>
    <w:autoRedefine/>
    <w:uiPriority w:val="39"/>
    <w:unhideWhenUsed/>
    <w:rsid w:val="00E672B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91074">
      <w:bodyDiv w:val="1"/>
      <w:marLeft w:val="0"/>
      <w:marRight w:val="0"/>
      <w:marTop w:val="0"/>
      <w:marBottom w:val="0"/>
      <w:divBdr>
        <w:top w:val="none" w:sz="0" w:space="0" w:color="auto"/>
        <w:left w:val="none" w:sz="0" w:space="0" w:color="auto"/>
        <w:bottom w:val="none" w:sz="0" w:space="0" w:color="auto"/>
        <w:right w:val="none" w:sz="0" w:space="0" w:color="auto"/>
      </w:divBdr>
    </w:div>
    <w:div w:id="661202370">
      <w:bodyDiv w:val="1"/>
      <w:marLeft w:val="0"/>
      <w:marRight w:val="0"/>
      <w:marTop w:val="0"/>
      <w:marBottom w:val="0"/>
      <w:divBdr>
        <w:top w:val="none" w:sz="0" w:space="0" w:color="auto"/>
        <w:left w:val="none" w:sz="0" w:space="0" w:color="auto"/>
        <w:bottom w:val="none" w:sz="0" w:space="0" w:color="auto"/>
        <w:right w:val="none" w:sz="0" w:space="0" w:color="auto"/>
      </w:divBdr>
    </w:div>
    <w:div w:id="1473064733">
      <w:bodyDiv w:val="1"/>
      <w:marLeft w:val="0"/>
      <w:marRight w:val="0"/>
      <w:marTop w:val="0"/>
      <w:marBottom w:val="0"/>
      <w:divBdr>
        <w:top w:val="none" w:sz="0" w:space="0" w:color="auto"/>
        <w:left w:val="none" w:sz="0" w:space="0" w:color="auto"/>
        <w:bottom w:val="none" w:sz="0" w:space="0" w:color="auto"/>
        <w:right w:val="none" w:sz="0" w:space="0" w:color="auto"/>
      </w:divBdr>
    </w:div>
    <w:div w:id="1666590852">
      <w:bodyDiv w:val="1"/>
      <w:marLeft w:val="0"/>
      <w:marRight w:val="0"/>
      <w:marTop w:val="0"/>
      <w:marBottom w:val="0"/>
      <w:divBdr>
        <w:top w:val="none" w:sz="0" w:space="0" w:color="auto"/>
        <w:left w:val="none" w:sz="0" w:space="0" w:color="auto"/>
        <w:bottom w:val="none" w:sz="0" w:space="0" w:color="auto"/>
        <w:right w:val="none" w:sz="0" w:space="0" w:color="auto"/>
      </w:divBdr>
    </w:div>
    <w:div w:id="20399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rt.peters@icf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hitney.Marsland@icf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yse.Goldenberg@icfi.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Randy.Zuwallack@icfi.com" TargetMode="External"/><Relationship Id="rId10" Type="http://schemas.openxmlformats.org/officeDocument/2006/relationships/hyperlink" Target="mailto:Jing.Sun@icfi.com" TargetMode="External"/><Relationship Id="rId4" Type="http://schemas.microsoft.com/office/2007/relationships/stylesWithEffects" Target="stylesWithEffects.xml"/><Relationship Id="rId9" Type="http://schemas.openxmlformats.org/officeDocument/2006/relationships/hyperlink" Target="mailto:Janet.Griffith@icfi.com" TargetMode="External"/><Relationship Id="rId14" Type="http://schemas.openxmlformats.org/officeDocument/2006/relationships/hyperlink" Target="mailto:Ronaldo.iachan@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CCA5-B0B2-4349-8EDF-50480912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6262</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41879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Alicia</dc:creator>
  <cp:lastModifiedBy>A</cp:lastModifiedBy>
  <cp:revision>4</cp:revision>
  <cp:lastPrinted>2015-03-30T21:20:00Z</cp:lastPrinted>
  <dcterms:created xsi:type="dcterms:W3CDTF">2015-04-16T13:57:00Z</dcterms:created>
  <dcterms:modified xsi:type="dcterms:W3CDTF">2015-04-16T14:14:00Z</dcterms:modified>
</cp:coreProperties>
</file>