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36F9C4" w14:textId="77777777" w:rsidR="00D02EED" w:rsidRPr="00491B50" w:rsidRDefault="00304068">
      <w:pPr>
        <w:tabs>
          <w:tab w:val="center" w:pos="4680"/>
        </w:tabs>
        <w:rPr>
          <w:rFonts w:ascii="Arial" w:hAnsi="Arial" w:cs="Arial"/>
          <w:szCs w:val="24"/>
        </w:rPr>
      </w:pPr>
      <w:r>
        <w:fldChar w:fldCharType="begin"/>
      </w:r>
      <w:r w:rsidR="00D02EED">
        <w:instrText xml:space="preserve"> SEQ CHAPTER \h \r 1</w:instrText>
      </w:r>
      <w:r>
        <w:fldChar w:fldCharType="end"/>
      </w:r>
      <w:r w:rsidR="00D02EED">
        <w:tab/>
      </w:r>
      <w:r w:rsidR="00D02EED" w:rsidRPr="00491B50">
        <w:rPr>
          <w:rFonts w:ascii="Arial" w:hAnsi="Arial" w:cs="Arial"/>
          <w:szCs w:val="24"/>
        </w:rPr>
        <w:t>Supporting Statement – Part B</w:t>
      </w:r>
    </w:p>
    <w:p w14:paraId="1C187EB1" w14:textId="77777777" w:rsidR="00D02EED" w:rsidRPr="00491B50" w:rsidRDefault="00D02EED">
      <w:pPr>
        <w:rPr>
          <w:rFonts w:ascii="Arial" w:hAnsi="Arial" w:cs="Arial"/>
          <w:szCs w:val="24"/>
        </w:rPr>
      </w:pPr>
    </w:p>
    <w:p w14:paraId="72C0FF66" w14:textId="77777777" w:rsidR="00D02EED" w:rsidRPr="00491B50" w:rsidRDefault="00D02EED">
      <w:pPr>
        <w:tabs>
          <w:tab w:val="center" w:pos="4680"/>
        </w:tabs>
        <w:rPr>
          <w:rFonts w:ascii="Arial" w:hAnsi="Arial" w:cs="Arial"/>
          <w:b/>
          <w:szCs w:val="24"/>
        </w:rPr>
      </w:pPr>
      <w:r w:rsidRPr="00491B50">
        <w:rPr>
          <w:rFonts w:ascii="Arial" w:hAnsi="Arial" w:cs="Arial"/>
          <w:szCs w:val="24"/>
        </w:rPr>
        <w:tab/>
      </w:r>
      <w:r w:rsidR="00673A99" w:rsidRPr="00491B50">
        <w:rPr>
          <w:rFonts w:ascii="Arial" w:hAnsi="Arial" w:cs="Arial"/>
          <w:b/>
          <w:szCs w:val="24"/>
        </w:rPr>
        <w:t>COLONY LOSS</w:t>
      </w:r>
      <w:r w:rsidRPr="00491B50">
        <w:rPr>
          <w:rFonts w:ascii="Arial" w:hAnsi="Arial" w:cs="Arial"/>
          <w:b/>
          <w:szCs w:val="24"/>
        </w:rPr>
        <w:t xml:space="preserve"> SURVEY</w:t>
      </w:r>
    </w:p>
    <w:p w14:paraId="7112E79C" w14:textId="77777777" w:rsidR="00D02EED" w:rsidRPr="00491B50" w:rsidRDefault="00D02EED">
      <w:pPr>
        <w:rPr>
          <w:rFonts w:ascii="Arial" w:hAnsi="Arial" w:cs="Arial"/>
          <w:b/>
          <w:szCs w:val="24"/>
        </w:rPr>
      </w:pPr>
    </w:p>
    <w:p w14:paraId="7D4C39BD" w14:textId="4EEB98B7" w:rsidR="00D02EED" w:rsidRPr="00491B50" w:rsidRDefault="00D02EED">
      <w:pPr>
        <w:tabs>
          <w:tab w:val="center" w:pos="4680"/>
        </w:tabs>
        <w:rPr>
          <w:rFonts w:ascii="Arial" w:hAnsi="Arial" w:cs="Arial"/>
          <w:szCs w:val="24"/>
        </w:rPr>
      </w:pPr>
      <w:r w:rsidRPr="00491B50">
        <w:rPr>
          <w:rFonts w:ascii="Arial" w:hAnsi="Arial" w:cs="Arial"/>
          <w:szCs w:val="24"/>
        </w:rPr>
        <w:tab/>
        <w:t>OMB No. 0535-</w:t>
      </w:r>
      <w:r w:rsidR="001E267A" w:rsidRPr="00491B50">
        <w:rPr>
          <w:rFonts w:ascii="Arial" w:hAnsi="Arial" w:cs="Arial"/>
          <w:szCs w:val="24"/>
        </w:rPr>
        <w:t>NEW</w:t>
      </w:r>
      <w:r w:rsidR="006D47E0" w:rsidRPr="00491B50">
        <w:rPr>
          <w:rFonts w:ascii="Arial" w:hAnsi="Arial" w:cs="Arial"/>
          <w:szCs w:val="24"/>
        </w:rPr>
        <w:t xml:space="preserve"> </w:t>
      </w:r>
    </w:p>
    <w:p w14:paraId="7050016A" w14:textId="77777777" w:rsidR="00D02EED" w:rsidRPr="00491B50" w:rsidRDefault="00D02EED">
      <w:pPr>
        <w:rPr>
          <w:rFonts w:ascii="Arial" w:hAnsi="Arial" w:cs="Arial"/>
          <w:szCs w:val="24"/>
        </w:rPr>
      </w:pPr>
    </w:p>
    <w:p w14:paraId="3DB72FBE" w14:textId="77777777" w:rsidR="00D02EED" w:rsidRPr="00491B50" w:rsidRDefault="00D02EED">
      <w:pPr>
        <w:keepLines/>
        <w:ind w:left="720" w:hanging="720"/>
        <w:rPr>
          <w:rFonts w:ascii="Arial" w:hAnsi="Arial" w:cs="Arial"/>
          <w:szCs w:val="24"/>
        </w:rPr>
      </w:pPr>
      <w:r w:rsidRPr="00491B50">
        <w:rPr>
          <w:rFonts w:ascii="Arial" w:hAnsi="Arial" w:cs="Arial"/>
          <w:b/>
          <w:szCs w:val="24"/>
        </w:rPr>
        <w:t>B.</w:t>
      </w:r>
      <w:r w:rsidRPr="00491B50">
        <w:rPr>
          <w:rFonts w:ascii="Arial" w:hAnsi="Arial" w:cs="Arial"/>
          <w:b/>
          <w:szCs w:val="24"/>
        </w:rPr>
        <w:tab/>
        <w:t>COLLECTION OF INFORMATION EMPLOYING STATISTICAL METHODS</w:t>
      </w:r>
    </w:p>
    <w:p w14:paraId="37AF633E" w14:textId="77777777" w:rsidR="00D02EED" w:rsidRPr="00491B50" w:rsidRDefault="00D02EED">
      <w:pPr>
        <w:rPr>
          <w:rFonts w:ascii="Arial" w:hAnsi="Arial" w:cs="Arial"/>
          <w:szCs w:val="24"/>
        </w:rPr>
      </w:pPr>
    </w:p>
    <w:p w14:paraId="5E7F057B" w14:textId="77777777" w:rsidR="00D02EED" w:rsidRPr="00491B50" w:rsidRDefault="00D02EED">
      <w:pPr>
        <w:ind w:left="720" w:hanging="720"/>
        <w:rPr>
          <w:rFonts w:ascii="Arial" w:hAnsi="Arial" w:cs="Arial"/>
          <w:szCs w:val="24"/>
        </w:rPr>
      </w:pPr>
      <w:r w:rsidRPr="00491B50">
        <w:rPr>
          <w:rFonts w:ascii="Arial" w:hAnsi="Arial" w:cs="Arial"/>
          <w:b/>
          <w:szCs w:val="24"/>
        </w:rPr>
        <w:t>1.</w:t>
      </w:r>
      <w:r w:rsidRPr="00491B50">
        <w:rPr>
          <w:rFonts w:ascii="Arial" w:hAnsi="Arial" w:cs="Arial"/>
          <w:b/>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14:paraId="4A023638" w14:textId="77777777" w:rsidR="00D02EED" w:rsidRPr="00491B50" w:rsidRDefault="00D02EED">
      <w:pPr>
        <w:rPr>
          <w:rFonts w:ascii="Arial" w:hAnsi="Arial" w:cs="Arial"/>
          <w:szCs w:val="24"/>
        </w:rPr>
      </w:pPr>
    </w:p>
    <w:p w14:paraId="51E6E9D2" w14:textId="5A56B736" w:rsidR="00505348" w:rsidRPr="00491B50" w:rsidRDefault="00505348" w:rsidP="00505348">
      <w:pPr>
        <w:spacing w:after="120"/>
        <w:ind w:left="720"/>
        <w:rPr>
          <w:rFonts w:ascii="Arial" w:eastAsiaTheme="minorHAnsi" w:hAnsi="Arial" w:cs="Arial"/>
          <w:szCs w:val="24"/>
        </w:rPr>
      </w:pPr>
      <w:r w:rsidRPr="00491B50">
        <w:rPr>
          <w:rFonts w:ascii="Arial" w:eastAsiaTheme="minorHAnsi" w:hAnsi="Arial" w:cs="Arial"/>
          <w:szCs w:val="24"/>
        </w:rPr>
        <w:t>Expanded totals and standard deviation parameters from the 2013 Bee and Honey Survey (OMB # 0535-0153) were used to estimate the sample sizes for the 201</w:t>
      </w:r>
      <w:r w:rsidR="00491B50" w:rsidRPr="00491B50">
        <w:rPr>
          <w:rFonts w:ascii="Arial" w:eastAsiaTheme="minorHAnsi" w:hAnsi="Arial" w:cs="Arial"/>
          <w:szCs w:val="24"/>
        </w:rPr>
        <w:t>5</w:t>
      </w:r>
      <w:r w:rsidRPr="00491B50">
        <w:rPr>
          <w:rFonts w:ascii="Arial" w:eastAsiaTheme="minorHAnsi" w:hAnsi="Arial" w:cs="Arial"/>
          <w:szCs w:val="24"/>
        </w:rPr>
        <w:t xml:space="preserve"> Quarterly Colony Loss Survey (operations with at least 5 bee colonies) and the 201</w:t>
      </w:r>
      <w:r w:rsidR="00491B50" w:rsidRPr="00491B50">
        <w:rPr>
          <w:rFonts w:ascii="Arial" w:eastAsiaTheme="minorHAnsi" w:hAnsi="Arial" w:cs="Arial"/>
          <w:szCs w:val="24"/>
        </w:rPr>
        <w:t>5</w:t>
      </w:r>
      <w:r w:rsidRPr="00491B50">
        <w:rPr>
          <w:rFonts w:ascii="Arial" w:eastAsiaTheme="minorHAnsi" w:hAnsi="Arial" w:cs="Arial"/>
          <w:szCs w:val="24"/>
        </w:rPr>
        <w:t xml:space="preserve"> Annual Bee Loss Survey (operations with less than 5 bee colonies).  </w:t>
      </w:r>
    </w:p>
    <w:p w14:paraId="22A4F136" w14:textId="77777777" w:rsidR="00505348" w:rsidRPr="00491B50" w:rsidRDefault="00491B50" w:rsidP="00505348">
      <w:pPr>
        <w:spacing w:after="200" w:line="276" w:lineRule="auto"/>
        <w:ind w:left="720"/>
        <w:rPr>
          <w:rFonts w:ascii="Arial" w:eastAsiaTheme="minorHAnsi" w:hAnsi="Arial" w:cs="Arial"/>
          <w:szCs w:val="24"/>
        </w:rPr>
      </w:pPr>
      <m:oMathPara>
        <m:oMathParaPr>
          <m:jc m:val="left"/>
        </m:oMathParaPr>
        <m:oMath>
          <m:sSub>
            <m:sSubPr>
              <m:ctrlPr>
                <w:rPr>
                  <w:rFonts w:ascii="Cambria Math" w:eastAsiaTheme="minorHAnsi" w:hAnsi="Cambria Math" w:cs="Arial"/>
                  <w:i/>
                  <w:szCs w:val="24"/>
                </w:rPr>
              </m:ctrlPr>
            </m:sSubPr>
            <m:e>
              <m:r>
                <w:rPr>
                  <w:rFonts w:ascii="Cambria Math" w:eastAsiaTheme="minorHAnsi" w:hAnsi="Cambria Math" w:cs="Arial"/>
                  <w:szCs w:val="24"/>
                </w:rPr>
                <m:t>n</m:t>
              </m:r>
            </m:e>
            <m:sub>
              <m:r>
                <w:rPr>
                  <w:rFonts w:ascii="Cambria Math" w:eastAsiaTheme="minorHAnsi" w:hAnsi="Cambria Math" w:cs="Arial"/>
                  <w:szCs w:val="24"/>
                </w:rPr>
                <m:t>h</m:t>
              </m:r>
            </m:sub>
          </m:sSub>
          <m:r>
            <w:rPr>
              <w:rFonts w:ascii="Cambria Math" w:eastAsiaTheme="minorHAnsi" w:hAnsi="Cambria Math" w:cs="Arial"/>
              <w:szCs w:val="24"/>
            </w:rPr>
            <m:t>=</m:t>
          </m:r>
          <m:f>
            <m:fPr>
              <m:ctrlPr>
                <w:rPr>
                  <w:rFonts w:ascii="Cambria Math" w:eastAsiaTheme="minorHAnsi" w:hAnsi="Cambria Math" w:cs="Arial"/>
                  <w:i/>
                  <w:szCs w:val="24"/>
                </w:rPr>
              </m:ctrlPr>
            </m:fPr>
            <m:num>
              <m:sSub>
                <m:sSubPr>
                  <m:ctrlPr>
                    <w:rPr>
                      <w:rFonts w:ascii="Cambria Math" w:eastAsiaTheme="minorHAnsi" w:hAnsi="Cambria Math" w:cs="Arial"/>
                      <w:i/>
                      <w:szCs w:val="24"/>
                    </w:rPr>
                  </m:ctrlPr>
                </m:sSubPr>
                <m:e>
                  <m:r>
                    <w:rPr>
                      <w:rFonts w:ascii="Cambria Math" w:eastAsiaTheme="minorHAnsi" w:hAnsi="Cambria Math" w:cs="Arial"/>
                      <w:szCs w:val="24"/>
                    </w:rPr>
                    <m:t>N</m:t>
                  </m:r>
                </m:e>
                <m:sub>
                  <m:r>
                    <w:rPr>
                      <w:rFonts w:ascii="Cambria Math" w:eastAsiaTheme="minorHAnsi" w:hAnsi="Cambria Math" w:cs="Arial"/>
                      <w:szCs w:val="24"/>
                    </w:rPr>
                    <m:t>h</m:t>
                  </m:r>
                </m:sub>
              </m:sSub>
              <m:sSubSup>
                <m:sSubSupPr>
                  <m:ctrlPr>
                    <w:rPr>
                      <w:rFonts w:ascii="Cambria Math" w:eastAsiaTheme="minorHAnsi" w:hAnsi="Cambria Math" w:cs="Arial"/>
                      <w:i/>
                      <w:szCs w:val="24"/>
                    </w:rPr>
                  </m:ctrlPr>
                </m:sSubSupPr>
                <m:e>
                  <m:r>
                    <w:rPr>
                      <w:rFonts w:ascii="Cambria Math" w:eastAsiaTheme="minorHAnsi" w:hAnsi="Cambria Math" w:cs="Arial"/>
                      <w:szCs w:val="24"/>
                    </w:rPr>
                    <m:t>s</m:t>
                  </m:r>
                </m:e>
                <m:sub>
                  <m:r>
                    <w:rPr>
                      <w:rFonts w:ascii="Cambria Math" w:eastAsiaTheme="minorHAnsi" w:hAnsi="Cambria Math" w:cs="Arial"/>
                      <w:szCs w:val="24"/>
                    </w:rPr>
                    <m:t>h</m:t>
                  </m:r>
                </m:sub>
                <m:sup>
                  <m:r>
                    <w:rPr>
                      <w:rFonts w:ascii="Cambria Math" w:eastAsiaTheme="minorHAnsi" w:hAnsi="Cambria Math" w:cs="Arial"/>
                      <w:szCs w:val="24"/>
                    </w:rPr>
                    <m:t>2</m:t>
                  </m:r>
                </m:sup>
              </m:sSubSup>
            </m:num>
            <m:den>
              <m:f>
                <m:fPr>
                  <m:ctrlPr>
                    <w:rPr>
                      <w:rFonts w:ascii="Cambria Math" w:eastAsiaTheme="minorHAnsi" w:hAnsi="Cambria Math" w:cs="Arial"/>
                      <w:i/>
                      <w:szCs w:val="24"/>
                    </w:rPr>
                  </m:ctrlPr>
                </m:fPr>
                <m:num>
                  <m:sSup>
                    <m:sSupPr>
                      <m:ctrlPr>
                        <w:rPr>
                          <w:rFonts w:ascii="Cambria Math" w:eastAsiaTheme="minorHAnsi" w:hAnsi="Cambria Math" w:cs="Arial"/>
                          <w:i/>
                          <w:szCs w:val="24"/>
                        </w:rPr>
                      </m:ctrlPr>
                    </m:sSupPr>
                    <m:e>
                      <m:d>
                        <m:dPr>
                          <m:ctrlPr>
                            <w:rPr>
                              <w:rFonts w:ascii="Cambria Math" w:eastAsiaTheme="minorHAnsi" w:hAnsi="Cambria Math" w:cs="Arial"/>
                              <w:i/>
                              <w:szCs w:val="24"/>
                            </w:rPr>
                          </m:ctrlPr>
                        </m:dPr>
                        <m:e>
                          <m:sSub>
                            <m:sSubPr>
                              <m:ctrlPr>
                                <w:rPr>
                                  <w:rFonts w:ascii="Cambria Math" w:eastAsiaTheme="minorHAnsi" w:hAnsi="Cambria Math" w:cs="Arial"/>
                                  <w:i/>
                                  <w:szCs w:val="24"/>
                                </w:rPr>
                              </m:ctrlPr>
                            </m:sSubPr>
                            <m:e>
                              <m:r>
                                <w:rPr>
                                  <w:rFonts w:ascii="Cambria Math" w:eastAsiaTheme="minorHAnsi" w:hAnsi="Cambria Math" w:cs="Arial"/>
                                  <w:szCs w:val="24"/>
                                </w:rPr>
                                <m:t>f</m:t>
                              </m:r>
                            </m:e>
                            <m:sub>
                              <m:r>
                                <w:rPr>
                                  <w:rFonts w:ascii="Cambria Math" w:eastAsiaTheme="minorHAnsi" w:hAnsi="Cambria Math" w:cs="Arial"/>
                                  <w:szCs w:val="24"/>
                                </w:rPr>
                                <m:t>h</m:t>
                              </m:r>
                            </m:sub>
                          </m:sSub>
                          <m:sSub>
                            <m:sSubPr>
                              <m:ctrlPr>
                                <w:rPr>
                                  <w:rFonts w:ascii="Cambria Math" w:eastAsiaTheme="minorHAnsi" w:hAnsi="Cambria Math" w:cs="Arial"/>
                                  <w:i/>
                                  <w:szCs w:val="24"/>
                                </w:rPr>
                              </m:ctrlPr>
                            </m:sSubPr>
                            <m:e>
                              <m:r>
                                <w:rPr>
                                  <w:rFonts w:ascii="Cambria Math" w:eastAsiaTheme="minorHAnsi" w:hAnsi="Cambria Math" w:cs="Arial"/>
                                  <w:szCs w:val="24"/>
                                </w:rPr>
                                <m:t>T</m:t>
                              </m:r>
                            </m:e>
                            <m:sub>
                              <m:r>
                                <w:rPr>
                                  <w:rFonts w:ascii="Cambria Math" w:eastAsiaTheme="minorHAnsi" w:hAnsi="Cambria Math" w:cs="Arial"/>
                                  <w:szCs w:val="24"/>
                                </w:rPr>
                                <m:t>h</m:t>
                              </m:r>
                            </m:sub>
                          </m:sSub>
                        </m:e>
                      </m:d>
                    </m:e>
                    <m:sup>
                      <m:r>
                        <w:rPr>
                          <w:rFonts w:ascii="Cambria Math" w:eastAsiaTheme="minorHAnsi" w:hAnsi="Cambria Math" w:cs="Arial"/>
                          <w:szCs w:val="24"/>
                        </w:rPr>
                        <m:t>2</m:t>
                      </m:r>
                    </m:sup>
                  </m:sSup>
                </m:num>
                <m:den>
                  <m:sSub>
                    <m:sSubPr>
                      <m:ctrlPr>
                        <w:rPr>
                          <w:rFonts w:ascii="Cambria Math" w:eastAsiaTheme="minorHAnsi" w:hAnsi="Cambria Math" w:cs="Arial"/>
                          <w:i/>
                          <w:szCs w:val="24"/>
                        </w:rPr>
                      </m:ctrlPr>
                    </m:sSubPr>
                    <m:e>
                      <m:r>
                        <w:rPr>
                          <w:rFonts w:ascii="Cambria Math" w:eastAsiaTheme="minorHAnsi" w:hAnsi="Cambria Math" w:cs="Arial"/>
                          <w:szCs w:val="24"/>
                        </w:rPr>
                        <m:t>N</m:t>
                      </m:r>
                    </m:e>
                    <m:sub>
                      <m:r>
                        <w:rPr>
                          <w:rFonts w:ascii="Cambria Math" w:eastAsiaTheme="minorHAnsi" w:hAnsi="Cambria Math" w:cs="Arial"/>
                          <w:szCs w:val="24"/>
                        </w:rPr>
                        <m:t>h</m:t>
                      </m:r>
                    </m:sub>
                  </m:sSub>
                </m:den>
              </m:f>
              <m:r>
                <w:rPr>
                  <w:rFonts w:ascii="Cambria Math" w:eastAsiaTheme="minorHAnsi" w:hAnsi="Cambria Math" w:cs="Arial"/>
                  <w:szCs w:val="24"/>
                </w:rPr>
                <m:t>+</m:t>
              </m:r>
              <m:sSubSup>
                <m:sSubSupPr>
                  <m:ctrlPr>
                    <w:rPr>
                      <w:rFonts w:ascii="Cambria Math" w:eastAsiaTheme="minorHAnsi" w:hAnsi="Cambria Math" w:cs="Arial"/>
                      <w:i/>
                      <w:szCs w:val="24"/>
                    </w:rPr>
                  </m:ctrlPr>
                </m:sSubSupPr>
                <m:e>
                  <m:r>
                    <w:rPr>
                      <w:rFonts w:ascii="Cambria Math" w:eastAsiaTheme="minorHAnsi" w:hAnsi="Cambria Math" w:cs="Arial"/>
                      <w:szCs w:val="24"/>
                    </w:rPr>
                    <m:t>s</m:t>
                  </m:r>
                </m:e>
                <m:sub>
                  <m:r>
                    <w:rPr>
                      <w:rFonts w:ascii="Cambria Math" w:eastAsiaTheme="minorHAnsi" w:hAnsi="Cambria Math" w:cs="Arial"/>
                      <w:szCs w:val="24"/>
                    </w:rPr>
                    <m:t>h</m:t>
                  </m:r>
                </m:sub>
                <m:sup>
                  <m:r>
                    <w:rPr>
                      <w:rFonts w:ascii="Cambria Math" w:eastAsiaTheme="minorHAnsi" w:hAnsi="Cambria Math" w:cs="Arial"/>
                      <w:szCs w:val="24"/>
                    </w:rPr>
                    <m:t>2</m:t>
                  </m:r>
                </m:sup>
              </m:sSubSup>
            </m:den>
          </m:f>
        </m:oMath>
      </m:oMathPara>
    </w:p>
    <w:p w14:paraId="2CC668E1" w14:textId="77777777" w:rsidR="00505348" w:rsidRPr="00491B50" w:rsidRDefault="00505348" w:rsidP="00505348">
      <w:pPr>
        <w:spacing w:after="200" w:line="276" w:lineRule="auto"/>
        <w:ind w:left="720"/>
        <w:rPr>
          <w:rFonts w:ascii="Arial" w:eastAsiaTheme="minorHAnsi" w:hAnsi="Arial" w:cs="Arial"/>
          <w:szCs w:val="24"/>
        </w:rPr>
      </w:pPr>
      <w:r w:rsidRPr="00491B50">
        <w:rPr>
          <w:rFonts w:ascii="Arial" w:eastAsiaTheme="minorHAnsi" w:hAnsi="Arial" w:cs="Arial"/>
          <w:szCs w:val="24"/>
        </w:rPr>
        <w:t>Where:</w:t>
      </w:r>
    </w:p>
    <w:p w14:paraId="52B2456C" w14:textId="77777777" w:rsidR="00505348" w:rsidRPr="00491B50" w:rsidRDefault="00505348" w:rsidP="00505348">
      <w:pPr>
        <w:ind w:left="720"/>
        <w:rPr>
          <w:rFonts w:ascii="Arial" w:eastAsiaTheme="minorHAnsi" w:hAnsi="Arial" w:cs="Arial"/>
          <w:szCs w:val="24"/>
        </w:rPr>
      </w:pPr>
      <w:proofErr w:type="gramStart"/>
      <w:r w:rsidRPr="00491B50">
        <w:rPr>
          <w:rFonts w:ascii="Arial" w:eastAsiaTheme="minorHAnsi" w:hAnsi="Arial" w:cs="Arial"/>
          <w:szCs w:val="24"/>
        </w:rPr>
        <w:t>h</w:t>
      </w:r>
      <w:proofErr w:type="gramEnd"/>
      <w:r w:rsidRPr="00491B50">
        <w:rPr>
          <w:rFonts w:ascii="Arial" w:eastAsiaTheme="minorHAnsi" w:hAnsi="Arial" w:cs="Arial"/>
          <w:szCs w:val="24"/>
        </w:rPr>
        <w:t xml:space="preserve"> is the stratum,</w:t>
      </w:r>
    </w:p>
    <w:p w14:paraId="1C1E173B" w14:textId="77777777" w:rsidR="00505348" w:rsidRPr="00491B50" w:rsidRDefault="00505348" w:rsidP="00505348">
      <w:pPr>
        <w:ind w:left="720"/>
        <w:rPr>
          <w:rFonts w:ascii="Arial" w:eastAsiaTheme="minorHAnsi" w:hAnsi="Arial" w:cs="Arial"/>
          <w:szCs w:val="24"/>
        </w:rPr>
      </w:pPr>
      <w:proofErr w:type="gramStart"/>
      <w:r w:rsidRPr="00491B50">
        <w:rPr>
          <w:rFonts w:ascii="Arial" w:eastAsiaTheme="minorHAnsi" w:hAnsi="Arial" w:cs="Arial"/>
          <w:szCs w:val="24"/>
        </w:rPr>
        <w:t>n</w:t>
      </w:r>
      <w:proofErr w:type="gramEnd"/>
      <w:r w:rsidRPr="00491B50">
        <w:rPr>
          <w:rFonts w:ascii="Arial" w:eastAsiaTheme="minorHAnsi" w:hAnsi="Arial" w:cs="Arial"/>
          <w:szCs w:val="24"/>
        </w:rPr>
        <w:t xml:space="preserve"> is the sample size for stratum h,</w:t>
      </w:r>
    </w:p>
    <w:p w14:paraId="496DE17D" w14:textId="77777777" w:rsidR="00505348" w:rsidRPr="00491B50" w:rsidRDefault="00505348" w:rsidP="00505348">
      <w:pPr>
        <w:ind w:left="720"/>
        <w:rPr>
          <w:rFonts w:ascii="Arial" w:eastAsiaTheme="minorHAnsi" w:hAnsi="Arial" w:cs="Arial"/>
          <w:szCs w:val="24"/>
        </w:rPr>
      </w:pPr>
      <w:proofErr w:type="spellStart"/>
      <w:proofErr w:type="gramStart"/>
      <w:r w:rsidRPr="00491B50">
        <w:rPr>
          <w:rFonts w:ascii="Arial" w:eastAsiaTheme="minorHAnsi" w:hAnsi="Arial" w:cs="Arial"/>
          <w:szCs w:val="24"/>
        </w:rPr>
        <w:t>N</w:t>
      </w:r>
      <w:r w:rsidRPr="00491B50">
        <w:rPr>
          <w:rFonts w:ascii="Arial" w:eastAsiaTheme="minorHAnsi" w:hAnsi="Arial" w:cs="Arial"/>
          <w:szCs w:val="24"/>
          <w:vertAlign w:val="subscript"/>
        </w:rPr>
        <w:t>h</w:t>
      </w:r>
      <w:proofErr w:type="spellEnd"/>
      <w:proofErr w:type="gramEnd"/>
      <w:r w:rsidRPr="00491B50">
        <w:rPr>
          <w:rFonts w:ascii="Arial" w:eastAsiaTheme="minorHAnsi" w:hAnsi="Arial" w:cs="Arial"/>
          <w:szCs w:val="24"/>
        </w:rPr>
        <w:t xml:space="preserve"> is the stratum population,</w:t>
      </w:r>
    </w:p>
    <w:p w14:paraId="177054F3" w14:textId="77777777" w:rsidR="00505348" w:rsidRPr="00491B50" w:rsidRDefault="00505348" w:rsidP="00505348">
      <w:pPr>
        <w:ind w:left="720"/>
        <w:rPr>
          <w:rFonts w:ascii="Arial" w:eastAsiaTheme="minorHAnsi" w:hAnsi="Arial" w:cs="Arial"/>
          <w:szCs w:val="24"/>
        </w:rPr>
      </w:pPr>
      <w:proofErr w:type="spellStart"/>
      <w:proofErr w:type="gramStart"/>
      <w:r w:rsidRPr="00491B50">
        <w:rPr>
          <w:rFonts w:ascii="Arial" w:eastAsiaTheme="minorHAnsi" w:hAnsi="Arial" w:cs="Arial"/>
          <w:szCs w:val="24"/>
        </w:rPr>
        <w:t>s</w:t>
      </w:r>
      <w:r w:rsidRPr="00491B50">
        <w:rPr>
          <w:rFonts w:ascii="Arial" w:eastAsiaTheme="minorHAnsi" w:hAnsi="Arial" w:cs="Arial"/>
          <w:szCs w:val="24"/>
          <w:vertAlign w:val="subscript"/>
        </w:rPr>
        <w:t>h</w:t>
      </w:r>
      <w:proofErr w:type="spellEnd"/>
      <w:proofErr w:type="gramEnd"/>
      <w:r w:rsidRPr="00491B50">
        <w:rPr>
          <w:rFonts w:ascii="Arial" w:eastAsiaTheme="minorHAnsi" w:hAnsi="Arial" w:cs="Arial"/>
          <w:szCs w:val="24"/>
        </w:rPr>
        <w:t xml:space="preserve"> is the stratum standard deviation,</w:t>
      </w:r>
    </w:p>
    <w:p w14:paraId="4B77AE44" w14:textId="77777777" w:rsidR="00505348" w:rsidRPr="00491B50" w:rsidRDefault="00505348" w:rsidP="00505348">
      <w:pPr>
        <w:ind w:left="720"/>
        <w:rPr>
          <w:rFonts w:ascii="Arial" w:eastAsiaTheme="minorHAnsi" w:hAnsi="Arial" w:cs="Arial"/>
          <w:szCs w:val="24"/>
        </w:rPr>
      </w:pPr>
      <w:proofErr w:type="spellStart"/>
      <w:proofErr w:type="gramStart"/>
      <w:r w:rsidRPr="00491B50">
        <w:rPr>
          <w:rFonts w:ascii="Arial" w:eastAsiaTheme="minorHAnsi" w:hAnsi="Arial" w:cs="Arial"/>
          <w:szCs w:val="24"/>
        </w:rPr>
        <w:t>f</w:t>
      </w:r>
      <w:r w:rsidRPr="00491B50">
        <w:rPr>
          <w:rFonts w:ascii="Arial" w:eastAsiaTheme="minorHAnsi" w:hAnsi="Arial" w:cs="Arial"/>
          <w:szCs w:val="24"/>
          <w:vertAlign w:val="subscript"/>
        </w:rPr>
        <w:t>h</w:t>
      </w:r>
      <w:proofErr w:type="spellEnd"/>
      <w:proofErr w:type="gramEnd"/>
      <w:r w:rsidRPr="00491B50">
        <w:rPr>
          <w:rFonts w:ascii="Arial" w:eastAsiaTheme="minorHAnsi" w:hAnsi="Arial" w:cs="Arial"/>
          <w:szCs w:val="24"/>
        </w:rPr>
        <w:t xml:space="preserve"> is the stratum coefficient of variation, and</w:t>
      </w:r>
    </w:p>
    <w:p w14:paraId="49654530" w14:textId="77777777" w:rsidR="00505348" w:rsidRPr="00491B50" w:rsidRDefault="00505348" w:rsidP="00505348">
      <w:pPr>
        <w:ind w:left="720"/>
        <w:rPr>
          <w:rFonts w:ascii="Arial" w:eastAsiaTheme="minorHAnsi" w:hAnsi="Arial" w:cs="Arial"/>
          <w:szCs w:val="24"/>
        </w:rPr>
      </w:pPr>
      <w:proofErr w:type="spellStart"/>
      <w:r w:rsidRPr="00491B50">
        <w:rPr>
          <w:rFonts w:ascii="Arial" w:eastAsiaTheme="minorHAnsi" w:hAnsi="Arial" w:cs="Arial"/>
          <w:szCs w:val="24"/>
        </w:rPr>
        <w:t>T</w:t>
      </w:r>
      <w:r w:rsidRPr="00491B50">
        <w:rPr>
          <w:rFonts w:ascii="Arial" w:eastAsiaTheme="minorHAnsi" w:hAnsi="Arial" w:cs="Arial"/>
          <w:szCs w:val="24"/>
          <w:vertAlign w:val="subscript"/>
        </w:rPr>
        <w:t>h</w:t>
      </w:r>
      <w:proofErr w:type="spellEnd"/>
      <w:r w:rsidRPr="00491B50">
        <w:rPr>
          <w:rFonts w:ascii="Arial" w:eastAsiaTheme="minorHAnsi" w:hAnsi="Arial" w:cs="Arial"/>
          <w:szCs w:val="24"/>
        </w:rPr>
        <w:t xml:space="preserve"> is the stratum total.</w:t>
      </w:r>
    </w:p>
    <w:p w14:paraId="4D1C1E26" w14:textId="77777777" w:rsidR="00505348" w:rsidRPr="00491B50" w:rsidRDefault="00505348" w:rsidP="00505348">
      <w:pPr>
        <w:rPr>
          <w:rFonts w:ascii="Arial" w:eastAsiaTheme="minorHAnsi" w:hAnsi="Arial" w:cs="Arial"/>
          <w:szCs w:val="24"/>
        </w:rPr>
      </w:pPr>
    </w:p>
    <w:p w14:paraId="4ABD7E3B" w14:textId="2FB10C3C" w:rsidR="00505348" w:rsidRPr="00491B50" w:rsidRDefault="00C83CF6" w:rsidP="00505348">
      <w:pPr>
        <w:ind w:left="720"/>
        <w:rPr>
          <w:rFonts w:ascii="Arial" w:eastAsiaTheme="minorHAnsi" w:hAnsi="Arial" w:cs="Arial"/>
          <w:szCs w:val="24"/>
        </w:rPr>
      </w:pPr>
      <w:r w:rsidRPr="00491B50">
        <w:rPr>
          <w:rFonts w:ascii="Arial" w:eastAsiaTheme="minorHAnsi" w:hAnsi="Arial" w:cs="Arial"/>
          <w:szCs w:val="24"/>
        </w:rPr>
        <w:t xml:space="preserve">Both </w:t>
      </w:r>
      <w:r w:rsidR="00505348" w:rsidRPr="00491B50">
        <w:rPr>
          <w:rFonts w:ascii="Arial" w:eastAsiaTheme="minorHAnsi" w:hAnsi="Arial" w:cs="Arial"/>
          <w:szCs w:val="24"/>
        </w:rPr>
        <w:t xml:space="preserve">sample size estimates were adjusted upward by an adjustment value (~60%) based on NASS’s historic response and usable rates.  A coefficient of variation value of five percent or less was used for strata comprised of relatively large operations (large strata).  For all other strata (small strata), coefficient of variation values of at least 10% was used.           </w:t>
      </w:r>
    </w:p>
    <w:p w14:paraId="62A082E2" w14:textId="77777777" w:rsidR="00505348" w:rsidRPr="00491B50" w:rsidRDefault="00505348" w:rsidP="00505348">
      <w:pPr>
        <w:ind w:left="720"/>
        <w:rPr>
          <w:rFonts w:ascii="Arial" w:eastAsiaTheme="minorHAnsi" w:hAnsi="Arial" w:cs="Arial"/>
          <w:szCs w:val="24"/>
        </w:rPr>
      </w:pPr>
    </w:p>
    <w:p w14:paraId="42CA160E" w14:textId="77777777" w:rsidR="00505348" w:rsidRPr="00491B50" w:rsidRDefault="00505348" w:rsidP="00505348">
      <w:pPr>
        <w:ind w:left="720"/>
        <w:rPr>
          <w:rFonts w:ascii="Arial" w:eastAsiaTheme="minorHAnsi" w:hAnsi="Arial" w:cs="Arial"/>
          <w:szCs w:val="24"/>
        </w:rPr>
      </w:pPr>
      <w:r w:rsidRPr="00491B50">
        <w:rPr>
          <w:rFonts w:ascii="Arial" w:eastAsiaTheme="minorHAnsi" w:hAnsi="Arial" w:cs="Arial"/>
          <w:szCs w:val="24"/>
        </w:rPr>
        <w:t xml:space="preserve">The population for the Quarterly Colony Loss Survey will be comprised of the useable records from the 2014 Annual Bee and Honey Survey.  Based on the 2013 Bee and Honey Annual Survey it is estimated there will be 1,200 useable </w:t>
      </w:r>
      <w:r w:rsidRPr="00491B50">
        <w:rPr>
          <w:rFonts w:ascii="Arial" w:eastAsiaTheme="minorHAnsi" w:hAnsi="Arial" w:cs="Arial"/>
          <w:szCs w:val="24"/>
        </w:rPr>
        <w:lastRenderedPageBreak/>
        <w:t xml:space="preserve">records from the larger strata in the 2014 Bee and Honey Annual Survey.  Using parameters from the 2013 Bee and Honey Annual Survey, the results suggest that the sample size for all other strata should be 1,800.   In total, the sample size was 3,000 (rounded to 3,300 after adjustments).      </w:t>
      </w:r>
    </w:p>
    <w:p w14:paraId="5DBCFDE3" w14:textId="77777777" w:rsidR="00505348" w:rsidRPr="00491B50" w:rsidRDefault="00505348" w:rsidP="00505348">
      <w:pPr>
        <w:ind w:left="720"/>
        <w:rPr>
          <w:rFonts w:ascii="Arial" w:eastAsiaTheme="minorHAnsi" w:hAnsi="Arial" w:cs="Arial"/>
          <w:szCs w:val="24"/>
        </w:rPr>
      </w:pPr>
      <w:r w:rsidRPr="00491B50">
        <w:rPr>
          <w:rFonts w:ascii="Arial" w:eastAsiaTheme="minorHAnsi" w:hAnsi="Arial" w:cs="Arial"/>
          <w:szCs w:val="24"/>
        </w:rPr>
        <w:t xml:space="preserve">     </w:t>
      </w:r>
    </w:p>
    <w:p w14:paraId="3664CF66" w14:textId="77777777" w:rsidR="0030085C" w:rsidRPr="00491B50" w:rsidRDefault="00505348" w:rsidP="006846F0">
      <w:pPr>
        <w:ind w:left="720"/>
        <w:rPr>
          <w:rFonts w:ascii="Arial" w:hAnsi="Arial" w:cs="Arial"/>
          <w:szCs w:val="24"/>
        </w:rPr>
      </w:pPr>
      <w:r w:rsidRPr="00491B50">
        <w:rPr>
          <w:rFonts w:ascii="Arial" w:eastAsiaTheme="minorHAnsi" w:hAnsi="Arial" w:cs="Arial"/>
          <w:szCs w:val="24"/>
        </w:rPr>
        <w:t>The NASS List Frame population of operations with less than 5 honey bee colonies will be used to create the Annual Bee Loss Survey sample.  Using parameters from the smallest stratum in the 2013 Bee and Honey Survey, the results suggest that the sample size should be approximately 14,000 (rounded to 20,000 after adjustments).</w:t>
      </w:r>
    </w:p>
    <w:p w14:paraId="54753F0A" w14:textId="77777777" w:rsidR="006D4055" w:rsidRPr="00491B50" w:rsidRDefault="006D4055">
      <w:pPr>
        <w:rPr>
          <w:rFonts w:ascii="Arial" w:hAnsi="Arial" w:cs="Arial"/>
          <w:szCs w:val="24"/>
        </w:rPr>
      </w:pPr>
    </w:p>
    <w:p w14:paraId="31004B4F" w14:textId="77777777" w:rsidR="00D02EED" w:rsidRPr="00491B50" w:rsidRDefault="00D02EED">
      <w:pPr>
        <w:ind w:left="720" w:hanging="720"/>
        <w:rPr>
          <w:rFonts w:ascii="Arial" w:hAnsi="Arial" w:cs="Arial"/>
          <w:b/>
          <w:szCs w:val="24"/>
        </w:rPr>
      </w:pPr>
      <w:r w:rsidRPr="00491B50">
        <w:rPr>
          <w:rFonts w:ascii="Arial" w:hAnsi="Arial" w:cs="Arial"/>
          <w:b/>
          <w:szCs w:val="24"/>
        </w:rPr>
        <w:t>2.</w:t>
      </w:r>
      <w:r w:rsidRPr="00491B50">
        <w:rPr>
          <w:rFonts w:ascii="Arial" w:hAnsi="Arial" w:cs="Arial"/>
          <w:b/>
          <w:szCs w:val="24"/>
        </w:rPr>
        <w:tab/>
        <w:t>Describe the procedures for the collection of information including:</w:t>
      </w:r>
    </w:p>
    <w:p w14:paraId="7355E605" w14:textId="77777777" w:rsidR="00D02EED" w:rsidRPr="00491B50" w:rsidRDefault="00D02EED">
      <w:pPr>
        <w:ind w:left="1440" w:hanging="1440"/>
        <w:rPr>
          <w:rFonts w:ascii="Arial" w:hAnsi="Arial" w:cs="Arial"/>
          <w:b/>
          <w:szCs w:val="24"/>
        </w:rPr>
      </w:pPr>
      <w:r w:rsidRPr="00491B50">
        <w:rPr>
          <w:rFonts w:ascii="Arial" w:hAnsi="Arial" w:cs="Arial"/>
          <w:b/>
          <w:szCs w:val="24"/>
        </w:rPr>
        <w:tab/>
        <w:t>•</w:t>
      </w:r>
      <w:r w:rsidRPr="00491B50">
        <w:rPr>
          <w:rFonts w:ascii="Arial" w:hAnsi="Arial" w:cs="Arial"/>
          <w:b/>
          <w:szCs w:val="24"/>
        </w:rPr>
        <w:tab/>
      </w:r>
      <w:proofErr w:type="gramStart"/>
      <w:r w:rsidRPr="00491B50">
        <w:rPr>
          <w:rFonts w:ascii="Arial" w:hAnsi="Arial" w:cs="Arial"/>
          <w:b/>
          <w:szCs w:val="24"/>
        </w:rPr>
        <w:t>statistical</w:t>
      </w:r>
      <w:proofErr w:type="gramEnd"/>
      <w:r w:rsidRPr="00491B50">
        <w:rPr>
          <w:rFonts w:ascii="Arial" w:hAnsi="Arial" w:cs="Arial"/>
          <w:b/>
          <w:szCs w:val="24"/>
        </w:rPr>
        <w:t xml:space="preserve"> methodology for stratification and sample selection,</w:t>
      </w:r>
    </w:p>
    <w:p w14:paraId="4166433B" w14:textId="77777777" w:rsidR="00D02EED" w:rsidRPr="00491B50" w:rsidRDefault="00D02EED">
      <w:pPr>
        <w:ind w:left="1440" w:hanging="1440"/>
        <w:rPr>
          <w:rFonts w:ascii="Arial" w:hAnsi="Arial" w:cs="Arial"/>
          <w:b/>
          <w:szCs w:val="24"/>
        </w:rPr>
      </w:pPr>
      <w:r w:rsidRPr="00491B50">
        <w:rPr>
          <w:rFonts w:ascii="Arial" w:hAnsi="Arial" w:cs="Arial"/>
          <w:b/>
          <w:szCs w:val="24"/>
        </w:rPr>
        <w:tab/>
        <w:t>•</w:t>
      </w:r>
      <w:r w:rsidRPr="00491B50">
        <w:rPr>
          <w:rFonts w:ascii="Arial" w:hAnsi="Arial" w:cs="Arial"/>
          <w:b/>
          <w:szCs w:val="24"/>
        </w:rPr>
        <w:tab/>
      </w:r>
      <w:proofErr w:type="gramStart"/>
      <w:r w:rsidRPr="00491B50">
        <w:rPr>
          <w:rFonts w:ascii="Arial" w:hAnsi="Arial" w:cs="Arial"/>
          <w:b/>
          <w:szCs w:val="24"/>
        </w:rPr>
        <w:t>estimation</w:t>
      </w:r>
      <w:proofErr w:type="gramEnd"/>
      <w:r w:rsidRPr="00491B50">
        <w:rPr>
          <w:rFonts w:ascii="Arial" w:hAnsi="Arial" w:cs="Arial"/>
          <w:b/>
          <w:szCs w:val="24"/>
        </w:rPr>
        <w:t xml:space="preserve"> procedure,</w:t>
      </w:r>
    </w:p>
    <w:p w14:paraId="0B2DFA31" w14:textId="77777777" w:rsidR="00D02EED" w:rsidRPr="00491B50" w:rsidRDefault="00D02EED" w:rsidP="008F7210">
      <w:pPr>
        <w:ind w:left="2160" w:hanging="720"/>
        <w:rPr>
          <w:rFonts w:ascii="Arial" w:hAnsi="Arial" w:cs="Arial"/>
          <w:b/>
          <w:szCs w:val="24"/>
        </w:rPr>
      </w:pPr>
      <w:r w:rsidRPr="00491B50">
        <w:rPr>
          <w:rFonts w:ascii="Arial" w:hAnsi="Arial" w:cs="Arial"/>
          <w:b/>
          <w:szCs w:val="24"/>
        </w:rPr>
        <w:t>•</w:t>
      </w:r>
      <w:r w:rsidRPr="00491B50">
        <w:rPr>
          <w:rFonts w:ascii="Arial" w:hAnsi="Arial" w:cs="Arial"/>
          <w:b/>
          <w:szCs w:val="24"/>
        </w:rPr>
        <w:tab/>
      </w:r>
      <w:proofErr w:type="gramStart"/>
      <w:r w:rsidRPr="00491B50">
        <w:rPr>
          <w:rFonts w:ascii="Arial" w:hAnsi="Arial" w:cs="Arial"/>
          <w:b/>
          <w:szCs w:val="24"/>
        </w:rPr>
        <w:t>degree</w:t>
      </w:r>
      <w:proofErr w:type="gramEnd"/>
      <w:r w:rsidRPr="00491B50">
        <w:rPr>
          <w:rFonts w:ascii="Arial" w:hAnsi="Arial" w:cs="Arial"/>
          <w:b/>
          <w:szCs w:val="24"/>
        </w:rPr>
        <w:t xml:space="preserve"> of accuracy needed for the purpose described in the justification,</w:t>
      </w:r>
    </w:p>
    <w:p w14:paraId="7DE3CF69" w14:textId="77777777" w:rsidR="00D02EED" w:rsidRPr="00491B50" w:rsidRDefault="00D02EED">
      <w:pPr>
        <w:ind w:left="1440" w:hanging="1440"/>
        <w:rPr>
          <w:rFonts w:ascii="Arial" w:hAnsi="Arial" w:cs="Arial"/>
          <w:szCs w:val="24"/>
        </w:rPr>
      </w:pPr>
      <w:r w:rsidRPr="00491B50">
        <w:rPr>
          <w:rFonts w:ascii="Arial" w:hAnsi="Arial" w:cs="Arial"/>
          <w:b/>
          <w:szCs w:val="24"/>
        </w:rPr>
        <w:tab/>
        <w:t>•</w:t>
      </w:r>
      <w:r w:rsidRPr="00491B50">
        <w:rPr>
          <w:rFonts w:ascii="Arial" w:hAnsi="Arial" w:cs="Arial"/>
          <w:b/>
          <w:szCs w:val="24"/>
        </w:rPr>
        <w:tab/>
      </w:r>
      <w:proofErr w:type="gramStart"/>
      <w:r w:rsidRPr="00491B50">
        <w:rPr>
          <w:rFonts w:ascii="Arial" w:hAnsi="Arial" w:cs="Arial"/>
          <w:b/>
          <w:szCs w:val="24"/>
        </w:rPr>
        <w:t>unusual</w:t>
      </w:r>
      <w:proofErr w:type="gramEnd"/>
      <w:r w:rsidRPr="00491B50">
        <w:rPr>
          <w:rFonts w:ascii="Arial" w:hAnsi="Arial" w:cs="Arial"/>
          <w:b/>
          <w:szCs w:val="24"/>
        </w:rPr>
        <w:t xml:space="preserve"> problems requiring specialized sampling procedures</w:t>
      </w:r>
    </w:p>
    <w:p w14:paraId="2798F664" w14:textId="77777777" w:rsidR="00D02EED" w:rsidRPr="00491B50" w:rsidRDefault="00D02EED">
      <w:pPr>
        <w:rPr>
          <w:rFonts w:ascii="Arial" w:hAnsi="Arial" w:cs="Arial"/>
          <w:szCs w:val="24"/>
        </w:rPr>
      </w:pPr>
    </w:p>
    <w:p w14:paraId="32312EEC" w14:textId="77777777" w:rsidR="00B073E2" w:rsidRPr="00491B50" w:rsidRDefault="00B073E2" w:rsidP="00B073E2">
      <w:pPr>
        <w:ind w:left="720"/>
        <w:rPr>
          <w:rFonts w:ascii="Arial" w:hAnsi="Arial" w:cs="Arial"/>
          <w:szCs w:val="24"/>
        </w:rPr>
      </w:pPr>
      <w:r w:rsidRPr="00491B50">
        <w:rPr>
          <w:rFonts w:ascii="Arial" w:hAnsi="Arial" w:cs="Arial"/>
          <w:szCs w:val="24"/>
        </w:rPr>
        <w:t>The sample design associated with the Quarterly Colony Loss Survey and the Annual Colony Loss Survey is a basic stratified sample design, where the strata are based on the number of colonies per operation.  The surveys are conducted in all States.  Most States have 300 or fewer operations and all eligible operations have a chance at being included in either the quarterly or annual sample.</w:t>
      </w:r>
    </w:p>
    <w:p w14:paraId="23E1F059" w14:textId="77777777" w:rsidR="00B073E2" w:rsidRPr="00491B50" w:rsidRDefault="00B073E2" w:rsidP="00B073E2">
      <w:pPr>
        <w:rPr>
          <w:rFonts w:ascii="Arial" w:hAnsi="Arial" w:cs="Arial"/>
          <w:szCs w:val="24"/>
        </w:rPr>
      </w:pPr>
    </w:p>
    <w:p w14:paraId="2DCE4D4A" w14:textId="6651BF25" w:rsidR="00B073E2" w:rsidRPr="00491B50" w:rsidRDefault="00B073E2" w:rsidP="00B073E2">
      <w:pPr>
        <w:ind w:left="720"/>
        <w:rPr>
          <w:rFonts w:ascii="Arial" w:hAnsi="Arial" w:cs="Arial"/>
          <w:szCs w:val="24"/>
        </w:rPr>
      </w:pPr>
      <w:r w:rsidRPr="00491B50">
        <w:rPr>
          <w:rFonts w:ascii="Arial" w:hAnsi="Arial" w:cs="Arial"/>
          <w:szCs w:val="24"/>
        </w:rPr>
        <w:t>Questionnaires are mailed at the end of each reference period.  Beekeepers not responding by mail or internet will be attempted by telephone or in person.  The telephone enumerators conduct the interviews using computer assisted telephone interviews (BLAISE).  In-person contacts are used if requested by the operator or if there were reporting difficulties such as with cross-State producers.  Headquarters acts as the clearing house for multi-State data between F</w:t>
      </w:r>
      <w:r w:rsidR="00491B50">
        <w:rPr>
          <w:rFonts w:ascii="Arial" w:hAnsi="Arial" w:cs="Arial"/>
          <w:szCs w:val="24"/>
        </w:rPr>
        <w:t xml:space="preserve">ield </w:t>
      </w:r>
      <w:r w:rsidRPr="00491B50">
        <w:rPr>
          <w:rFonts w:ascii="Arial" w:hAnsi="Arial" w:cs="Arial"/>
          <w:szCs w:val="24"/>
        </w:rPr>
        <w:t>O</w:t>
      </w:r>
      <w:r w:rsidR="00491B50">
        <w:rPr>
          <w:rFonts w:ascii="Arial" w:hAnsi="Arial" w:cs="Arial"/>
          <w:szCs w:val="24"/>
        </w:rPr>
        <w:t>ffice</w:t>
      </w:r>
      <w:r w:rsidRPr="00491B50">
        <w:rPr>
          <w:rFonts w:ascii="Arial" w:hAnsi="Arial" w:cs="Arial"/>
          <w:szCs w:val="24"/>
        </w:rPr>
        <w:t>s.</w:t>
      </w:r>
    </w:p>
    <w:p w14:paraId="5E77EA3F" w14:textId="77777777" w:rsidR="00B073E2" w:rsidRPr="00491B50" w:rsidRDefault="00B073E2" w:rsidP="00B073E2">
      <w:pPr>
        <w:rPr>
          <w:rFonts w:ascii="Arial" w:hAnsi="Arial" w:cs="Arial"/>
          <w:szCs w:val="24"/>
        </w:rPr>
      </w:pPr>
    </w:p>
    <w:p w14:paraId="39624EF9" w14:textId="4C0772B2" w:rsidR="00B073E2" w:rsidRPr="00491B50" w:rsidRDefault="00B073E2" w:rsidP="00B073E2">
      <w:pPr>
        <w:ind w:left="720"/>
        <w:rPr>
          <w:rFonts w:ascii="Arial" w:hAnsi="Arial" w:cs="Arial"/>
          <w:szCs w:val="24"/>
        </w:rPr>
      </w:pPr>
      <w:r w:rsidRPr="00491B50">
        <w:rPr>
          <w:rFonts w:ascii="Arial" w:hAnsi="Arial" w:cs="Arial"/>
          <w:szCs w:val="24"/>
        </w:rPr>
        <w:t>All states execute a survey summary prepared in Headquarters.  Review of summary results and preparation of estimates by Field Offices are completed</w:t>
      </w:r>
      <w:r w:rsidR="00C83CF6" w:rsidRPr="00491B50">
        <w:rPr>
          <w:rFonts w:ascii="Arial" w:hAnsi="Arial" w:cs="Arial"/>
          <w:szCs w:val="24"/>
        </w:rPr>
        <w:t xml:space="preserve"> and sent to Headquarters following each quarterly survey (January, </w:t>
      </w:r>
      <w:r w:rsidR="00D844C1" w:rsidRPr="00491B50">
        <w:rPr>
          <w:rFonts w:ascii="Arial" w:hAnsi="Arial" w:cs="Arial"/>
          <w:szCs w:val="24"/>
        </w:rPr>
        <w:t>April</w:t>
      </w:r>
      <w:r w:rsidR="00C83CF6" w:rsidRPr="00491B50">
        <w:rPr>
          <w:rFonts w:ascii="Arial" w:hAnsi="Arial" w:cs="Arial"/>
          <w:szCs w:val="24"/>
        </w:rPr>
        <w:t>, July, and October.)  The summary for the Annual states is run at the same time as the January Quarterly.</w:t>
      </w:r>
      <w:r w:rsidRPr="00491B50">
        <w:rPr>
          <w:rFonts w:ascii="Arial" w:hAnsi="Arial" w:cs="Arial"/>
          <w:szCs w:val="24"/>
        </w:rPr>
        <w:t xml:space="preserve"> Survey estimates are based on direct expansions and ratio estimates from matched reports to the previous year’s survey.  The census of agriculture provides a benchmark every five years to evaluate survey performance.</w:t>
      </w:r>
    </w:p>
    <w:p w14:paraId="43AE85A2" w14:textId="77777777" w:rsidR="00D26AFB" w:rsidRPr="00491B50" w:rsidRDefault="00D26AFB" w:rsidP="00D26AFB">
      <w:pPr>
        <w:rPr>
          <w:rFonts w:ascii="Arial" w:hAnsi="Arial" w:cs="Arial"/>
          <w:szCs w:val="24"/>
        </w:rPr>
      </w:pPr>
    </w:p>
    <w:p w14:paraId="19497152" w14:textId="77777777" w:rsidR="00D02EED" w:rsidRPr="00491B50" w:rsidRDefault="00D02EED" w:rsidP="00D26AFB">
      <w:pPr>
        <w:ind w:left="720" w:hanging="720"/>
        <w:rPr>
          <w:rFonts w:ascii="Arial" w:hAnsi="Arial" w:cs="Arial"/>
          <w:szCs w:val="24"/>
        </w:rPr>
      </w:pPr>
      <w:r w:rsidRPr="00491B50">
        <w:rPr>
          <w:rFonts w:ascii="Arial" w:hAnsi="Arial" w:cs="Arial"/>
          <w:b/>
          <w:szCs w:val="24"/>
        </w:rPr>
        <w:t>3.</w:t>
      </w:r>
      <w:r w:rsidRPr="00491B50">
        <w:rPr>
          <w:rFonts w:ascii="Arial" w:hAnsi="Arial" w:cs="Arial"/>
          <w:b/>
          <w:szCs w:val="24"/>
        </w:rPr>
        <w:tab/>
        <w:t xml:space="preserve">Describe methods to maximize response rates and to deal with issues of non-response.  The accuracy and reliability of information collected must be shown to be adequate for intended uses.  For collections based on </w:t>
      </w:r>
      <w:r w:rsidRPr="00491B50">
        <w:rPr>
          <w:rFonts w:ascii="Arial" w:hAnsi="Arial" w:cs="Arial"/>
          <w:b/>
          <w:szCs w:val="24"/>
        </w:rPr>
        <w:lastRenderedPageBreak/>
        <w:t>sampling a special justification must be provided for any collection that will not yield "reliable" data that can be generalized to the universe studied.</w:t>
      </w:r>
    </w:p>
    <w:p w14:paraId="318D059F" w14:textId="77777777" w:rsidR="00D02EED" w:rsidRPr="00491B50" w:rsidRDefault="00D02EED">
      <w:pPr>
        <w:rPr>
          <w:rFonts w:ascii="Arial" w:hAnsi="Arial" w:cs="Arial"/>
          <w:szCs w:val="24"/>
        </w:rPr>
      </w:pPr>
    </w:p>
    <w:p w14:paraId="0A1D6C66" w14:textId="4F706D3C" w:rsidR="00137C78" w:rsidRPr="00491B50" w:rsidRDefault="00141565" w:rsidP="00137C78">
      <w:pPr>
        <w:ind w:left="720"/>
        <w:rPr>
          <w:rFonts w:ascii="Arial" w:hAnsi="Arial" w:cs="Arial"/>
          <w:szCs w:val="24"/>
        </w:rPr>
      </w:pPr>
      <w:r w:rsidRPr="00491B50">
        <w:rPr>
          <w:rFonts w:ascii="Arial" w:hAnsi="Arial" w:cs="Arial"/>
          <w:szCs w:val="24"/>
        </w:rPr>
        <w:t xml:space="preserve">Through the Annual Honey Production Survey (0535-0153) </w:t>
      </w:r>
      <w:r w:rsidR="00137C78" w:rsidRPr="00491B50">
        <w:rPr>
          <w:rFonts w:ascii="Arial" w:hAnsi="Arial" w:cs="Arial"/>
          <w:szCs w:val="24"/>
        </w:rPr>
        <w:t xml:space="preserve">NASS has established long-term relationships with the larger </w:t>
      </w:r>
      <w:r w:rsidR="00600B19" w:rsidRPr="00491B50">
        <w:rPr>
          <w:rFonts w:ascii="Arial" w:hAnsi="Arial" w:cs="Arial"/>
          <w:szCs w:val="24"/>
        </w:rPr>
        <w:t xml:space="preserve">honey producing </w:t>
      </w:r>
      <w:r w:rsidR="00137C78" w:rsidRPr="00491B50">
        <w:rPr>
          <w:rFonts w:ascii="Arial" w:hAnsi="Arial" w:cs="Arial"/>
          <w:szCs w:val="24"/>
        </w:rPr>
        <w:t xml:space="preserve">operations and </w:t>
      </w:r>
      <w:r w:rsidRPr="00491B50">
        <w:rPr>
          <w:rFonts w:ascii="Arial" w:hAnsi="Arial" w:cs="Arial"/>
          <w:szCs w:val="24"/>
        </w:rPr>
        <w:t xml:space="preserve">the </w:t>
      </w:r>
      <w:r w:rsidR="00137C78" w:rsidRPr="00491B50">
        <w:rPr>
          <w:rFonts w:ascii="Arial" w:hAnsi="Arial" w:cs="Arial"/>
          <w:szCs w:val="24"/>
        </w:rPr>
        <w:t>respondents are familiar with</w:t>
      </w:r>
      <w:r w:rsidRPr="00491B50">
        <w:rPr>
          <w:rFonts w:ascii="Arial" w:hAnsi="Arial" w:cs="Arial"/>
          <w:szCs w:val="24"/>
        </w:rPr>
        <w:t xml:space="preserve"> NASS and our commitment to accuracy and</w:t>
      </w:r>
      <w:r w:rsidR="00600B19" w:rsidRPr="00491B50">
        <w:rPr>
          <w:rFonts w:ascii="Arial" w:hAnsi="Arial" w:cs="Arial"/>
          <w:szCs w:val="24"/>
        </w:rPr>
        <w:t xml:space="preserve"> to the</w:t>
      </w:r>
      <w:r w:rsidRPr="00491B50">
        <w:rPr>
          <w:rFonts w:ascii="Arial" w:hAnsi="Arial" w:cs="Arial"/>
          <w:szCs w:val="24"/>
        </w:rPr>
        <w:t xml:space="preserve"> confidentiality of the data they report. </w:t>
      </w:r>
      <w:r w:rsidR="00DD2290" w:rsidRPr="00491B50">
        <w:rPr>
          <w:rFonts w:ascii="Arial" w:hAnsi="Arial" w:cs="Arial"/>
          <w:szCs w:val="24"/>
        </w:rPr>
        <w:t>Some operators make special arrangements with NASS F</w:t>
      </w:r>
      <w:r w:rsidRPr="00491B50">
        <w:rPr>
          <w:rFonts w:ascii="Arial" w:hAnsi="Arial" w:cs="Arial"/>
          <w:szCs w:val="24"/>
        </w:rPr>
        <w:t xml:space="preserve">ield </w:t>
      </w:r>
      <w:r w:rsidR="00DD2290" w:rsidRPr="00491B50">
        <w:rPr>
          <w:rFonts w:ascii="Arial" w:hAnsi="Arial" w:cs="Arial"/>
          <w:szCs w:val="24"/>
        </w:rPr>
        <w:t>O</w:t>
      </w:r>
      <w:r w:rsidRPr="00491B50">
        <w:rPr>
          <w:rFonts w:ascii="Arial" w:hAnsi="Arial" w:cs="Arial"/>
          <w:szCs w:val="24"/>
        </w:rPr>
        <w:t>ffices</w:t>
      </w:r>
      <w:r w:rsidR="00DD2290" w:rsidRPr="00491B50">
        <w:rPr>
          <w:rFonts w:ascii="Arial" w:hAnsi="Arial" w:cs="Arial"/>
          <w:szCs w:val="24"/>
        </w:rPr>
        <w:t xml:space="preserve"> to report by phone or personal interview.  </w:t>
      </w:r>
      <w:r w:rsidRPr="00491B50">
        <w:rPr>
          <w:rFonts w:ascii="Arial" w:hAnsi="Arial" w:cs="Arial"/>
          <w:szCs w:val="24"/>
        </w:rPr>
        <w:t>T</w:t>
      </w:r>
      <w:r w:rsidR="00137C78" w:rsidRPr="00491B50">
        <w:rPr>
          <w:rFonts w:ascii="Arial" w:hAnsi="Arial" w:cs="Arial"/>
          <w:szCs w:val="24"/>
        </w:rPr>
        <w:t xml:space="preserve">elephone follow-up </w:t>
      </w:r>
      <w:r w:rsidRPr="00491B50">
        <w:rPr>
          <w:rFonts w:ascii="Arial" w:hAnsi="Arial" w:cs="Arial"/>
          <w:szCs w:val="24"/>
        </w:rPr>
        <w:t>will be</w:t>
      </w:r>
      <w:r w:rsidR="00137C78" w:rsidRPr="00491B50">
        <w:rPr>
          <w:rFonts w:ascii="Arial" w:hAnsi="Arial" w:cs="Arial"/>
          <w:szCs w:val="24"/>
        </w:rPr>
        <w:t xml:space="preserve"> conduct</w:t>
      </w:r>
      <w:r w:rsidR="00C4087A" w:rsidRPr="00491B50">
        <w:rPr>
          <w:rFonts w:ascii="Arial" w:hAnsi="Arial" w:cs="Arial"/>
          <w:szCs w:val="24"/>
        </w:rPr>
        <w:t>ed</w:t>
      </w:r>
      <w:r w:rsidR="00137C78" w:rsidRPr="00491B50">
        <w:rPr>
          <w:rFonts w:ascii="Arial" w:hAnsi="Arial" w:cs="Arial"/>
          <w:szCs w:val="24"/>
        </w:rPr>
        <w:t xml:space="preserve"> for the non</w:t>
      </w:r>
      <w:r w:rsidR="00C4087A" w:rsidRPr="00491B50">
        <w:rPr>
          <w:rFonts w:ascii="Arial" w:hAnsi="Arial" w:cs="Arial"/>
          <w:szCs w:val="24"/>
        </w:rPr>
        <w:t>-</w:t>
      </w:r>
      <w:r w:rsidR="00137C78" w:rsidRPr="00491B50">
        <w:rPr>
          <w:rFonts w:ascii="Arial" w:hAnsi="Arial" w:cs="Arial"/>
          <w:szCs w:val="24"/>
        </w:rPr>
        <w:t xml:space="preserve">respondents.  NASS employs a staff of experienced phone enumerators in </w:t>
      </w:r>
      <w:r w:rsidR="00491B50">
        <w:rPr>
          <w:rFonts w:ascii="Arial" w:hAnsi="Arial" w:cs="Arial"/>
          <w:szCs w:val="24"/>
        </w:rPr>
        <w:t>five</w:t>
      </w:r>
      <w:r w:rsidR="00137C78" w:rsidRPr="00491B50">
        <w:rPr>
          <w:rFonts w:ascii="Arial" w:hAnsi="Arial" w:cs="Arial"/>
          <w:szCs w:val="24"/>
        </w:rPr>
        <w:t xml:space="preserve"> calling centers.  </w:t>
      </w:r>
      <w:r w:rsidRPr="00491B50">
        <w:rPr>
          <w:rFonts w:ascii="Arial" w:hAnsi="Arial" w:cs="Arial"/>
          <w:szCs w:val="24"/>
        </w:rPr>
        <w:t>In the past a</w:t>
      </w:r>
      <w:r w:rsidR="009A518F" w:rsidRPr="00491B50">
        <w:rPr>
          <w:rFonts w:ascii="Arial" w:hAnsi="Arial" w:cs="Arial"/>
          <w:szCs w:val="24"/>
        </w:rPr>
        <w:t xml:space="preserve">ll Bee and Honey calling </w:t>
      </w:r>
      <w:r w:rsidRPr="00491B50">
        <w:rPr>
          <w:rFonts w:ascii="Arial" w:hAnsi="Arial" w:cs="Arial"/>
          <w:szCs w:val="24"/>
        </w:rPr>
        <w:t>h</w:t>
      </w:r>
      <w:r w:rsidR="009A518F" w:rsidRPr="00491B50">
        <w:rPr>
          <w:rFonts w:ascii="Arial" w:hAnsi="Arial" w:cs="Arial"/>
          <w:szCs w:val="24"/>
        </w:rPr>
        <w:t xml:space="preserve">as </w:t>
      </w:r>
      <w:r w:rsidRPr="00491B50">
        <w:rPr>
          <w:rFonts w:ascii="Arial" w:hAnsi="Arial" w:cs="Arial"/>
          <w:szCs w:val="24"/>
        </w:rPr>
        <w:t xml:space="preserve">been </w:t>
      </w:r>
      <w:r w:rsidR="009A518F" w:rsidRPr="00491B50">
        <w:rPr>
          <w:rFonts w:ascii="Arial" w:hAnsi="Arial" w:cs="Arial"/>
          <w:szCs w:val="24"/>
        </w:rPr>
        <w:t xml:space="preserve">done by two of these calling centers.  </w:t>
      </w:r>
      <w:r w:rsidR="00DD2290" w:rsidRPr="00491B50">
        <w:rPr>
          <w:rFonts w:ascii="Arial" w:hAnsi="Arial" w:cs="Arial"/>
          <w:szCs w:val="24"/>
        </w:rPr>
        <w:t xml:space="preserve">Calling </w:t>
      </w:r>
      <w:r w:rsidRPr="00491B50">
        <w:rPr>
          <w:rFonts w:ascii="Arial" w:hAnsi="Arial" w:cs="Arial"/>
          <w:szCs w:val="24"/>
        </w:rPr>
        <w:t>has been</w:t>
      </w:r>
      <w:r w:rsidR="00DD2290" w:rsidRPr="00491B50">
        <w:rPr>
          <w:rFonts w:ascii="Arial" w:hAnsi="Arial" w:cs="Arial"/>
          <w:szCs w:val="24"/>
        </w:rPr>
        <w:t xml:space="preserve"> performed by a core set of enumerators who </w:t>
      </w:r>
      <w:r w:rsidR="007D2AF4" w:rsidRPr="00491B50">
        <w:rPr>
          <w:rFonts w:ascii="Arial" w:hAnsi="Arial" w:cs="Arial"/>
          <w:szCs w:val="24"/>
        </w:rPr>
        <w:t>have been provided with commodity specific training. Surveys that are conducted by</w:t>
      </w:r>
      <w:r w:rsidR="00383828" w:rsidRPr="00491B50">
        <w:rPr>
          <w:rFonts w:ascii="Arial" w:hAnsi="Arial" w:cs="Arial"/>
          <w:szCs w:val="24"/>
        </w:rPr>
        <w:t xml:space="preserve"> phone</w:t>
      </w:r>
      <w:r w:rsidR="00DD2290" w:rsidRPr="00491B50">
        <w:rPr>
          <w:rFonts w:ascii="Arial" w:hAnsi="Arial" w:cs="Arial"/>
          <w:szCs w:val="24"/>
        </w:rPr>
        <w:t xml:space="preserve"> </w:t>
      </w:r>
      <w:r w:rsidR="007D2AF4" w:rsidRPr="00491B50">
        <w:rPr>
          <w:rFonts w:ascii="Arial" w:hAnsi="Arial" w:cs="Arial"/>
          <w:szCs w:val="24"/>
        </w:rPr>
        <w:t>a</w:t>
      </w:r>
      <w:r w:rsidR="00DD2290" w:rsidRPr="00491B50">
        <w:rPr>
          <w:rFonts w:ascii="Arial" w:hAnsi="Arial" w:cs="Arial"/>
          <w:szCs w:val="24"/>
        </w:rPr>
        <w:t xml:space="preserve">re </w:t>
      </w:r>
      <w:r w:rsidR="00B40138" w:rsidRPr="00491B50">
        <w:rPr>
          <w:rFonts w:ascii="Arial" w:hAnsi="Arial" w:cs="Arial"/>
          <w:szCs w:val="24"/>
        </w:rPr>
        <w:t>monitored by supervisors for quality control</w:t>
      </w:r>
      <w:r w:rsidR="00DD2290" w:rsidRPr="00491B50">
        <w:rPr>
          <w:rFonts w:ascii="Arial" w:hAnsi="Arial" w:cs="Arial"/>
          <w:szCs w:val="24"/>
        </w:rPr>
        <w:t xml:space="preserve">.  </w:t>
      </w:r>
      <w:r w:rsidR="00137C78" w:rsidRPr="00491B50">
        <w:rPr>
          <w:rFonts w:ascii="Arial" w:hAnsi="Arial" w:cs="Arial"/>
          <w:szCs w:val="24"/>
        </w:rPr>
        <w:t>Non</w:t>
      </w:r>
      <w:r w:rsidR="00C4087A" w:rsidRPr="00491B50">
        <w:rPr>
          <w:rFonts w:ascii="Arial" w:hAnsi="Arial" w:cs="Arial"/>
          <w:szCs w:val="24"/>
        </w:rPr>
        <w:t>-</w:t>
      </w:r>
      <w:r w:rsidR="00137C78" w:rsidRPr="00491B50">
        <w:rPr>
          <w:rFonts w:ascii="Arial" w:hAnsi="Arial" w:cs="Arial"/>
          <w:szCs w:val="24"/>
        </w:rPr>
        <w:t>respondents w</w:t>
      </w:r>
      <w:r w:rsidR="007D2AF4" w:rsidRPr="00491B50">
        <w:rPr>
          <w:rFonts w:ascii="Arial" w:hAnsi="Arial" w:cs="Arial"/>
          <w:szCs w:val="24"/>
        </w:rPr>
        <w:t>ill be</w:t>
      </w:r>
      <w:r w:rsidR="00137C78" w:rsidRPr="00491B50">
        <w:rPr>
          <w:rFonts w:ascii="Arial" w:hAnsi="Arial" w:cs="Arial"/>
          <w:szCs w:val="24"/>
        </w:rPr>
        <w:t xml:space="preserve"> attempted </w:t>
      </w:r>
      <w:r w:rsidR="00600B19" w:rsidRPr="00491B50">
        <w:rPr>
          <w:rFonts w:ascii="Arial" w:hAnsi="Arial" w:cs="Arial"/>
          <w:szCs w:val="24"/>
        </w:rPr>
        <w:t xml:space="preserve">by phone </w:t>
      </w:r>
      <w:r w:rsidR="00137C78" w:rsidRPr="00491B50">
        <w:rPr>
          <w:rFonts w:ascii="Arial" w:hAnsi="Arial" w:cs="Arial"/>
          <w:szCs w:val="24"/>
        </w:rPr>
        <w:t xml:space="preserve">up to </w:t>
      </w:r>
      <w:r w:rsidR="00491B50">
        <w:rPr>
          <w:rFonts w:ascii="Arial" w:hAnsi="Arial" w:cs="Arial"/>
          <w:szCs w:val="24"/>
        </w:rPr>
        <w:t>ten</w:t>
      </w:r>
      <w:r w:rsidR="00137C78" w:rsidRPr="00491B50">
        <w:rPr>
          <w:rFonts w:ascii="Arial" w:hAnsi="Arial" w:cs="Arial"/>
          <w:szCs w:val="24"/>
        </w:rPr>
        <w:t xml:space="preserve"> times.</w:t>
      </w:r>
    </w:p>
    <w:p w14:paraId="25D42B0C" w14:textId="77777777" w:rsidR="000570BB" w:rsidRPr="00491B50" w:rsidRDefault="000570BB" w:rsidP="00137C78">
      <w:pPr>
        <w:ind w:left="720"/>
        <w:rPr>
          <w:rFonts w:ascii="Arial" w:hAnsi="Arial" w:cs="Arial"/>
          <w:szCs w:val="24"/>
        </w:rPr>
      </w:pPr>
    </w:p>
    <w:p w14:paraId="5784225B" w14:textId="60A69C82" w:rsidR="00D02EED" w:rsidRPr="00491B50" w:rsidRDefault="000570BB">
      <w:pPr>
        <w:ind w:left="720"/>
        <w:rPr>
          <w:rFonts w:ascii="Arial" w:hAnsi="Arial" w:cs="Arial"/>
          <w:szCs w:val="24"/>
        </w:rPr>
      </w:pPr>
      <w:r w:rsidRPr="00491B50">
        <w:rPr>
          <w:rFonts w:ascii="Arial" w:hAnsi="Arial" w:cs="Arial"/>
          <w:szCs w:val="24"/>
        </w:rPr>
        <w:t>After dat</w:t>
      </w:r>
      <w:r w:rsidR="00610DD0" w:rsidRPr="00491B50">
        <w:rPr>
          <w:rFonts w:ascii="Arial" w:hAnsi="Arial" w:cs="Arial"/>
          <w:szCs w:val="24"/>
        </w:rPr>
        <w:t>a collection closes, non</w:t>
      </w:r>
      <w:r w:rsidR="00C4087A" w:rsidRPr="00491B50">
        <w:rPr>
          <w:rFonts w:ascii="Arial" w:hAnsi="Arial" w:cs="Arial"/>
          <w:szCs w:val="24"/>
        </w:rPr>
        <w:t>-</w:t>
      </w:r>
      <w:r w:rsidR="00610DD0" w:rsidRPr="00491B50">
        <w:rPr>
          <w:rFonts w:ascii="Arial" w:hAnsi="Arial" w:cs="Arial"/>
          <w:szCs w:val="24"/>
        </w:rPr>
        <w:t>respondents in strata labeled as “EO”</w:t>
      </w:r>
      <w:r w:rsidRPr="00491B50">
        <w:rPr>
          <w:rFonts w:ascii="Arial" w:hAnsi="Arial" w:cs="Arial"/>
          <w:szCs w:val="24"/>
        </w:rPr>
        <w:t xml:space="preserve"> preselects </w:t>
      </w:r>
      <w:r w:rsidR="00600B19" w:rsidRPr="00491B50">
        <w:rPr>
          <w:rFonts w:ascii="Arial" w:hAnsi="Arial" w:cs="Arial"/>
          <w:szCs w:val="24"/>
        </w:rPr>
        <w:t xml:space="preserve">will be </w:t>
      </w:r>
      <w:r w:rsidRPr="00491B50">
        <w:rPr>
          <w:rFonts w:ascii="Arial" w:hAnsi="Arial" w:cs="Arial"/>
          <w:szCs w:val="24"/>
        </w:rPr>
        <w:t xml:space="preserve">manually imputed and </w:t>
      </w:r>
      <w:r w:rsidR="00610DD0" w:rsidRPr="00491B50">
        <w:rPr>
          <w:rFonts w:ascii="Arial" w:hAnsi="Arial" w:cs="Arial"/>
          <w:szCs w:val="24"/>
        </w:rPr>
        <w:t>the remaining strata</w:t>
      </w:r>
      <w:r w:rsidRPr="00491B50">
        <w:rPr>
          <w:rFonts w:ascii="Arial" w:hAnsi="Arial" w:cs="Arial"/>
          <w:szCs w:val="24"/>
        </w:rPr>
        <w:t xml:space="preserve"> reweighted.  </w:t>
      </w:r>
      <w:r w:rsidR="00442012" w:rsidRPr="00491B50">
        <w:rPr>
          <w:rFonts w:ascii="Arial" w:hAnsi="Arial" w:cs="Arial"/>
          <w:szCs w:val="24"/>
        </w:rPr>
        <w:t xml:space="preserve">As a general rule, NASS designs surveys to produce </w:t>
      </w:r>
      <w:r w:rsidR="00491B50">
        <w:rPr>
          <w:rFonts w:ascii="Arial" w:hAnsi="Arial" w:cs="Arial"/>
          <w:szCs w:val="24"/>
        </w:rPr>
        <w:t>coefficients of v</w:t>
      </w:r>
      <w:bookmarkStart w:id="0" w:name="_GoBack"/>
      <w:bookmarkEnd w:id="0"/>
      <w:r w:rsidR="00491B50">
        <w:rPr>
          <w:rFonts w:ascii="Arial" w:hAnsi="Arial" w:cs="Arial"/>
          <w:szCs w:val="24"/>
        </w:rPr>
        <w:t>ariation</w:t>
      </w:r>
      <w:r w:rsidR="00442012" w:rsidRPr="00491B50">
        <w:rPr>
          <w:rFonts w:ascii="Arial" w:hAnsi="Arial" w:cs="Arial"/>
          <w:szCs w:val="24"/>
        </w:rPr>
        <w:t>s</w:t>
      </w:r>
      <w:r w:rsidR="00491B50">
        <w:rPr>
          <w:rFonts w:ascii="Arial" w:hAnsi="Arial" w:cs="Arial"/>
          <w:szCs w:val="24"/>
        </w:rPr>
        <w:t xml:space="preserve"> (CVs)</w:t>
      </w:r>
      <w:r w:rsidR="00442012" w:rsidRPr="00491B50">
        <w:rPr>
          <w:rFonts w:ascii="Arial" w:hAnsi="Arial" w:cs="Arial"/>
          <w:szCs w:val="24"/>
        </w:rPr>
        <w:t xml:space="preserve"> under </w:t>
      </w:r>
      <w:r w:rsidR="00491B50">
        <w:rPr>
          <w:rFonts w:ascii="Arial" w:hAnsi="Arial" w:cs="Arial"/>
          <w:szCs w:val="24"/>
        </w:rPr>
        <w:t>five</w:t>
      </w:r>
      <w:r w:rsidR="00442012" w:rsidRPr="00491B50">
        <w:rPr>
          <w:rFonts w:ascii="Arial" w:hAnsi="Arial" w:cs="Arial"/>
          <w:szCs w:val="24"/>
        </w:rPr>
        <w:t xml:space="preserve"> for the states</w:t>
      </w:r>
      <w:r w:rsidR="00600B19" w:rsidRPr="00491B50">
        <w:rPr>
          <w:rFonts w:ascii="Arial" w:hAnsi="Arial" w:cs="Arial"/>
          <w:szCs w:val="24"/>
        </w:rPr>
        <w:t xml:space="preserve"> with a large number of honey bee colonies</w:t>
      </w:r>
      <w:r w:rsidR="00442012" w:rsidRPr="00491B50">
        <w:rPr>
          <w:rFonts w:ascii="Arial" w:hAnsi="Arial" w:cs="Arial"/>
          <w:szCs w:val="24"/>
        </w:rPr>
        <w:t xml:space="preserve"> and under </w:t>
      </w:r>
      <w:r w:rsidR="00491B50">
        <w:rPr>
          <w:rFonts w:ascii="Arial" w:hAnsi="Arial" w:cs="Arial"/>
          <w:szCs w:val="24"/>
        </w:rPr>
        <w:t>ten</w:t>
      </w:r>
      <w:r w:rsidR="00442012" w:rsidRPr="00491B50">
        <w:rPr>
          <w:rFonts w:ascii="Arial" w:hAnsi="Arial" w:cs="Arial"/>
          <w:szCs w:val="24"/>
        </w:rPr>
        <w:t xml:space="preserve"> for the smaller producing states.</w:t>
      </w:r>
      <w:r w:rsidR="00B81FBC" w:rsidRPr="00491B50">
        <w:rPr>
          <w:rFonts w:ascii="Arial" w:hAnsi="Arial" w:cs="Arial"/>
          <w:szCs w:val="24"/>
        </w:rPr>
        <w:t xml:space="preserve"> </w:t>
      </w:r>
      <w:r w:rsidR="00442012" w:rsidRPr="00491B50">
        <w:rPr>
          <w:rFonts w:ascii="Arial" w:hAnsi="Arial" w:cs="Arial"/>
          <w:szCs w:val="24"/>
        </w:rPr>
        <w:t xml:space="preserve"> </w:t>
      </w:r>
      <w:r w:rsidR="00600B19" w:rsidRPr="00491B50">
        <w:rPr>
          <w:rFonts w:ascii="Arial" w:hAnsi="Arial" w:cs="Arial"/>
          <w:szCs w:val="24"/>
        </w:rPr>
        <w:t xml:space="preserve">If there are </w:t>
      </w:r>
      <w:r w:rsidR="00B81FBC" w:rsidRPr="00491B50">
        <w:rPr>
          <w:rFonts w:ascii="Arial" w:hAnsi="Arial" w:cs="Arial"/>
          <w:szCs w:val="24"/>
        </w:rPr>
        <w:t xml:space="preserve">states with disclosure issues </w:t>
      </w:r>
      <w:r w:rsidR="00600B19" w:rsidRPr="00491B50">
        <w:rPr>
          <w:rFonts w:ascii="Arial" w:hAnsi="Arial" w:cs="Arial"/>
          <w:szCs w:val="24"/>
        </w:rPr>
        <w:t xml:space="preserve">the data will be </w:t>
      </w:r>
      <w:r w:rsidR="00B81FBC" w:rsidRPr="00491B50">
        <w:rPr>
          <w:rFonts w:ascii="Arial" w:hAnsi="Arial" w:cs="Arial"/>
          <w:szCs w:val="24"/>
        </w:rPr>
        <w:t>collapsed and published as “Other States”.</w:t>
      </w:r>
      <w:r w:rsidR="009A518F" w:rsidRPr="00491B50">
        <w:rPr>
          <w:rFonts w:ascii="Arial" w:hAnsi="Arial" w:cs="Arial"/>
          <w:szCs w:val="24"/>
        </w:rPr>
        <w:t xml:space="preserve">  </w:t>
      </w:r>
      <w:r w:rsidR="00D02EED" w:rsidRPr="00491B50">
        <w:rPr>
          <w:rFonts w:ascii="Arial" w:hAnsi="Arial" w:cs="Arial"/>
          <w:szCs w:val="24"/>
        </w:rPr>
        <w:t>With non-response follow-ups</w:t>
      </w:r>
      <w:r w:rsidR="006F30C2" w:rsidRPr="00491B50">
        <w:rPr>
          <w:rFonts w:ascii="Arial" w:hAnsi="Arial" w:cs="Arial"/>
          <w:szCs w:val="24"/>
        </w:rPr>
        <w:t>,</w:t>
      </w:r>
      <w:r w:rsidR="00D02EED" w:rsidRPr="00491B50">
        <w:rPr>
          <w:rFonts w:ascii="Arial" w:hAnsi="Arial" w:cs="Arial"/>
          <w:szCs w:val="24"/>
        </w:rPr>
        <w:t xml:space="preserve"> the resulting estimates </w:t>
      </w:r>
      <w:r w:rsidR="00600B19" w:rsidRPr="00491B50">
        <w:rPr>
          <w:rFonts w:ascii="Arial" w:hAnsi="Arial" w:cs="Arial"/>
          <w:szCs w:val="24"/>
        </w:rPr>
        <w:t xml:space="preserve">should </w:t>
      </w:r>
      <w:r w:rsidR="00D02EED" w:rsidRPr="00491B50">
        <w:rPr>
          <w:rFonts w:ascii="Arial" w:hAnsi="Arial" w:cs="Arial"/>
          <w:szCs w:val="24"/>
        </w:rPr>
        <w:t>provide reliable and useable measures of this industry.</w:t>
      </w:r>
    </w:p>
    <w:p w14:paraId="0326E357" w14:textId="77777777" w:rsidR="00D02EED" w:rsidRPr="00491B50" w:rsidRDefault="00D02EED">
      <w:pPr>
        <w:rPr>
          <w:rFonts w:ascii="Arial" w:hAnsi="Arial" w:cs="Arial"/>
          <w:szCs w:val="24"/>
        </w:rPr>
      </w:pPr>
    </w:p>
    <w:p w14:paraId="05EC31C3" w14:textId="77777777" w:rsidR="00D02EED" w:rsidRPr="00491B50" w:rsidRDefault="00D02EED">
      <w:pPr>
        <w:ind w:left="720" w:hanging="720"/>
        <w:rPr>
          <w:rFonts w:ascii="Arial" w:hAnsi="Arial" w:cs="Arial"/>
          <w:szCs w:val="24"/>
        </w:rPr>
      </w:pPr>
      <w:r w:rsidRPr="00491B50">
        <w:rPr>
          <w:rFonts w:ascii="Arial" w:hAnsi="Arial" w:cs="Arial"/>
          <w:b/>
          <w:szCs w:val="24"/>
        </w:rPr>
        <w:t>4.</w:t>
      </w:r>
      <w:r w:rsidRPr="00491B50">
        <w:rPr>
          <w:rFonts w:ascii="Arial" w:hAnsi="Arial" w:cs="Arial"/>
          <w:b/>
          <w:szCs w:val="24"/>
        </w:rPr>
        <w:tab/>
        <w:t>Describe any tests of procedures or methods to be undertaken.</w:t>
      </w:r>
    </w:p>
    <w:p w14:paraId="513DBF50" w14:textId="77777777" w:rsidR="00D02EED" w:rsidRPr="00491B50" w:rsidRDefault="00D02EED">
      <w:pPr>
        <w:rPr>
          <w:rFonts w:ascii="Arial" w:hAnsi="Arial" w:cs="Arial"/>
          <w:szCs w:val="24"/>
        </w:rPr>
      </w:pPr>
    </w:p>
    <w:p w14:paraId="48E136BF" w14:textId="11015D1D" w:rsidR="00D02EED" w:rsidRPr="00491B50" w:rsidRDefault="00B073E2" w:rsidP="005828B0">
      <w:pPr>
        <w:ind w:left="720"/>
        <w:rPr>
          <w:rFonts w:ascii="Arial" w:hAnsi="Arial" w:cs="Arial"/>
          <w:szCs w:val="24"/>
        </w:rPr>
      </w:pPr>
      <w:r w:rsidRPr="00491B50">
        <w:rPr>
          <w:rFonts w:ascii="Arial" w:hAnsi="Arial" w:cs="Arial"/>
          <w:szCs w:val="24"/>
        </w:rPr>
        <w:t xml:space="preserve">NASS plans to do </w:t>
      </w:r>
      <w:r w:rsidR="00491B50">
        <w:rPr>
          <w:rFonts w:ascii="Arial" w:hAnsi="Arial" w:cs="Arial"/>
          <w:szCs w:val="24"/>
        </w:rPr>
        <w:t>nine</w:t>
      </w:r>
      <w:r w:rsidRPr="00491B50">
        <w:rPr>
          <w:rFonts w:ascii="Arial" w:hAnsi="Arial" w:cs="Arial"/>
          <w:szCs w:val="24"/>
        </w:rPr>
        <w:t xml:space="preserve"> or less cognitive interviews prior to the beginning of data collection.</w:t>
      </w:r>
      <w:r w:rsidR="005828B0" w:rsidRPr="00491B50">
        <w:rPr>
          <w:rFonts w:ascii="Arial" w:hAnsi="Arial" w:cs="Arial"/>
          <w:szCs w:val="24"/>
        </w:rPr>
        <w:t xml:space="preserve">  With this being a new data collection effort, NASS will do internal testing of the edit and summary programs before any publications will be generated to insure accuracy of data.</w:t>
      </w:r>
    </w:p>
    <w:p w14:paraId="02FE0E03" w14:textId="77777777" w:rsidR="00B073E2" w:rsidRPr="00491B50" w:rsidRDefault="00B073E2">
      <w:pPr>
        <w:rPr>
          <w:rFonts w:ascii="Arial" w:hAnsi="Arial" w:cs="Arial"/>
          <w:szCs w:val="24"/>
        </w:rPr>
      </w:pPr>
    </w:p>
    <w:p w14:paraId="676C4DA6" w14:textId="77777777" w:rsidR="00D02EED" w:rsidRPr="00491B50" w:rsidRDefault="00D02EED">
      <w:pPr>
        <w:ind w:left="720" w:hanging="720"/>
        <w:rPr>
          <w:rFonts w:ascii="Arial" w:hAnsi="Arial" w:cs="Arial"/>
          <w:szCs w:val="24"/>
        </w:rPr>
      </w:pPr>
      <w:r w:rsidRPr="00491B50">
        <w:rPr>
          <w:rFonts w:ascii="Arial" w:hAnsi="Arial" w:cs="Arial"/>
          <w:b/>
          <w:szCs w:val="24"/>
        </w:rPr>
        <w:t>5.</w:t>
      </w:r>
      <w:r w:rsidRPr="00491B50">
        <w:rPr>
          <w:rFonts w:ascii="Arial" w:hAnsi="Arial" w:cs="Arial"/>
          <w:b/>
          <w:szCs w:val="24"/>
        </w:rPr>
        <w:tab/>
        <w:t>Provide the name and telephone number of individuals consulted on statistical aspects of the design and the name of the agency unit, contractor(s), or other person(s) who will actually collect and/or analyze the information for the agency.</w:t>
      </w:r>
    </w:p>
    <w:p w14:paraId="40EBBADD" w14:textId="77777777" w:rsidR="00D02EED" w:rsidRPr="00491B50" w:rsidRDefault="00D02EED">
      <w:pPr>
        <w:rPr>
          <w:rFonts w:ascii="Arial" w:hAnsi="Arial" w:cs="Arial"/>
          <w:szCs w:val="24"/>
        </w:rPr>
      </w:pPr>
    </w:p>
    <w:p w14:paraId="2E6C8DCC" w14:textId="77777777" w:rsidR="00D02EED" w:rsidRPr="00491B50" w:rsidRDefault="00D02EED">
      <w:pPr>
        <w:ind w:left="720"/>
        <w:rPr>
          <w:rFonts w:ascii="Arial" w:hAnsi="Arial" w:cs="Arial"/>
          <w:szCs w:val="24"/>
        </w:rPr>
      </w:pPr>
      <w:r w:rsidRPr="00491B50">
        <w:rPr>
          <w:rFonts w:ascii="Arial" w:hAnsi="Arial" w:cs="Arial"/>
          <w:szCs w:val="24"/>
        </w:rPr>
        <w:t>The sample size for each State is determined by the Sampl</w:t>
      </w:r>
      <w:r w:rsidR="00393B5F" w:rsidRPr="00491B50">
        <w:rPr>
          <w:rFonts w:ascii="Arial" w:hAnsi="Arial" w:cs="Arial"/>
          <w:szCs w:val="24"/>
        </w:rPr>
        <w:t>ing and Frame Development Section</w:t>
      </w:r>
      <w:r w:rsidRPr="00491B50">
        <w:rPr>
          <w:rFonts w:ascii="Arial" w:hAnsi="Arial" w:cs="Arial"/>
          <w:szCs w:val="24"/>
        </w:rPr>
        <w:t xml:space="preserve">, </w:t>
      </w:r>
      <w:r w:rsidR="00393B5F" w:rsidRPr="00491B50">
        <w:rPr>
          <w:rFonts w:ascii="Arial" w:hAnsi="Arial" w:cs="Arial"/>
          <w:szCs w:val="24"/>
        </w:rPr>
        <w:t>Methodology</w:t>
      </w:r>
      <w:r w:rsidRPr="00491B50">
        <w:rPr>
          <w:rFonts w:ascii="Arial" w:hAnsi="Arial" w:cs="Arial"/>
          <w:szCs w:val="24"/>
        </w:rPr>
        <w:t xml:space="preserve"> Division; </w:t>
      </w:r>
      <w:r w:rsidR="00A009F7" w:rsidRPr="00491B50">
        <w:rPr>
          <w:rFonts w:ascii="Arial" w:hAnsi="Arial" w:cs="Arial"/>
          <w:szCs w:val="24"/>
        </w:rPr>
        <w:t>Section Head</w:t>
      </w:r>
      <w:r w:rsidRPr="00491B50">
        <w:rPr>
          <w:rFonts w:ascii="Arial" w:hAnsi="Arial" w:cs="Arial"/>
          <w:szCs w:val="24"/>
        </w:rPr>
        <w:t xml:space="preserve"> is </w:t>
      </w:r>
      <w:r w:rsidR="00393B5F" w:rsidRPr="00491B50">
        <w:rPr>
          <w:rFonts w:ascii="Arial" w:hAnsi="Arial" w:cs="Arial"/>
          <w:szCs w:val="24"/>
        </w:rPr>
        <w:t>Peter Quan</w:t>
      </w:r>
      <w:r w:rsidRPr="00491B50">
        <w:rPr>
          <w:rFonts w:ascii="Arial" w:hAnsi="Arial" w:cs="Arial"/>
          <w:szCs w:val="24"/>
        </w:rPr>
        <w:t>, (202)720-</w:t>
      </w:r>
      <w:r w:rsidR="00A009F7" w:rsidRPr="00491B50">
        <w:rPr>
          <w:rFonts w:ascii="Arial" w:hAnsi="Arial" w:cs="Arial"/>
          <w:szCs w:val="24"/>
        </w:rPr>
        <w:t>5269</w:t>
      </w:r>
      <w:r w:rsidRPr="00491B50">
        <w:rPr>
          <w:rFonts w:ascii="Arial" w:hAnsi="Arial" w:cs="Arial"/>
          <w:szCs w:val="24"/>
        </w:rPr>
        <w:t xml:space="preserve">. </w:t>
      </w:r>
    </w:p>
    <w:p w14:paraId="158898F6" w14:textId="77777777" w:rsidR="00D02EED" w:rsidRPr="00491B50" w:rsidRDefault="00D02EED">
      <w:pPr>
        <w:rPr>
          <w:rFonts w:ascii="Arial" w:hAnsi="Arial" w:cs="Arial"/>
          <w:szCs w:val="24"/>
        </w:rPr>
      </w:pPr>
    </w:p>
    <w:p w14:paraId="3460E4A4" w14:textId="77777777" w:rsidR="00221F60" w:rsidRPr="00491B50" w:rsidRDefault="00221F60" w:rsidP="00221F60">
      <w:pPr>
        <w:keepNext/>
        <w:ind w:left="720"/>
        <w:rPr>
          <w:rFonts w:ascii="Arial" w:hAnsi="Arial" w:cs="Arial"/>
          <w:szCs w:val="24"/>
        </w:rPr>
      </w:pPr>
      <w:r w:rsidRPr="00491B50">
        <w:rPr>
          <w:rFonts w:ascii="Arial" w:hAnsi="Arial" w:cs="Arial"/>
          <w:szCs w:val="24"/>
        </w:rPr>
        <w:t>Data collection is carried out by NASS Field Offices; Field Operation’s Director is Kevin Barnes (202) 720-8220.</w:t>
      </w:r>
    </w:p>
    <w:p w14:paraId="0430482A" w14:textId="77777777" w:rsidR="00543C13" w:rsidRPr="00491B50" w:rsidRDefault="00543C13">
      <w:pPr>
        <w:ind w:left="720"/>
        <w:rPr>
          <w:rFonts w:ascii="Arial" w:hAnsi="Arial" w:cs="Arial"/>
          <w:szCs w:val="24"/>
        </w:rPr>
      </w:pPr>
    </w:p>
    <w:p w14:paraId="4B4D2BE7" w14:textId="67B8D887" w:rsidR="0086652F" w:rsidRPr="00491B50" w:rsidRDefault="00D02EED">
      <w:pPr>
        <w:ind w:left="720"/>
        <w:rPr>
          <w:rFonts w:ascii="Arial" w:hAnsi="Arial" w:cs="Arial"/>
          <w:szCs w:val="24"/>
        </w:rPr>
      </w:pPr>
      <w:r w:rsidRPr="00491B50">
        <w:rPr>
          <w:rFonts w:ascii="Arial" w:hAnsi="Arial" w:cs="Arial"/>
          <w:szCs w:val="24"/>
        </w:rPr>
        <w:t xml:space="preserve">The NASS commodity statistician in Headquarters for the bee and honey survey is </w:t>
      </w:r>
      <w:r w:rsidR="00393B5F" w:rsidRPr="00491B50">
        <w:rPr>
          <w:rFonts w:ascii="Arial" w:hAnsi="Arial" w:cs="Arial"/>
          <w:szCs w:val="24"/>
        </w:rPr>
        <w:t>Joshua O</w:t>
      </w:r>
      <w:r w:rsidR="00C83CF6" w:rsidRPr="00491B50">
        <w:rPr>
          <w:rFonts w:ascii="Arial" w:hAnsi="Arial" w:cs="Arial"/>
          <w:szCs w:val="24"/>
        </w:rPr>
        <w:t>’R</w:t>
      </w:r>
      <w:r w:rsidR="00393B5F" w:rsidRPr="00491B50">
        <w:rPr>
          <w:rFonts w:ascii="Arial" w:hAnsi="Arial" w:cs="Arial"/>
          <w:szCs w:val="24"/>
        </w:rPr>
        <w:t>ear</w:t>
      </w:r>
      <w:r w:rsidRPr="00491B50">
        <w:rPr>
          <w:rFonts w:ascii="Arial" w:hAnsi="Arial" w:cs="Arial"/>
          <w:szCs w:val="24"/>
        </w:rPr>
        <w:t>, (202)</w:t>
      </w:r>
      <w:r w:rsidR="00A96391" w:rsidRPr="00491B50">
        <w:rPr>
          <w:rFonts w:ascii="Arial" w:hAnsi="Arial" w:cs="Arial"/>
          <w:szCs w:val="24"/>
        </w:rPr>
        <w:t>690-3676</w:t>
      </w:r>
      <w:r w:rsidRPr="00491B50">
        <w:rPr>
          <w:rFonts w:ascii="Arial" w:hAnsi="Arial" w:cs="Arial"/>
          <w:szCs w:val="24"/>
        </w:rPr>
        <w:t xml:space="preserve">, in the Poultry and Specialty Commodities </w:t>
      </w:r>
      <w:r w:rsidRPr="00491B50">
        <w:rPr>
          <w:rFonts w:ascii="Arial" w:hAnsi="Arial" w:cs="Arial"/>
          <w:szCs w:val="24"/>
        </w:rPr>
        <w:lastRenderedPageBreak/>
        <w:t xml:space="preserve">Section of the Livestock Branch, Statistics Division.  </w:t>
      </w:r>
      <w:r w:rsidR="0086652F" w:rsidRPr="00491B50">
        <w:rPr>
          <w:rFonts w:ascii="Arial" w:hAnsi="Arial" w:cs="Arial"/>
          <w:szCs w:val="24"/>
        </w:rPr>
        <w:t>The Livestock Branch Chief is Dan Kerestes (202)720-3570.</w:t>
      </w:r>
      <w:r w:rsidR="00E8039E" w:rsidRPr="00491B50">
        <w:rPr>
          <w:rFonts w:ascii="Arial" w:hAnsi="Arial" w:cs="Arial"/>
          <w:szCs w:val="24"/>
        </w:rPr>
        <w:t xml:space="preserve">  Commodity statisticians are responsible for national and regional summaries, analysis, presentation</w:t>
      </w:r>
      <w:r w:rsidR="00A009F7" w:rsidRPr="00491B50">
        <w:rPr>
          <w:rFonts w:ascii="Arial" w:hAnsi="Arial" w:cs="Arial"/>
          <w:szCs w:val="24"/>
        </w:rPr>
        <w:t>s</w:t>
      </w:r>
      <w:r w:rsidR="00E8039E" w:rsidRPr="00491B50">
        <w:rPr>
          <w:rFonts w:ascii="Arial" w:hAnsi="Arial" w:cs="Arial"/>
          <w:szCs w:val="24"/>
        </w:rPr>
        <w:t xml:space="preserve"> to the Agricultural Statistics Board for final estimates, publication, and the Estimation Manual.</w:t>
      </w:r>
    </w:p>
    <w:p w14:paraId="6A9A230B" w14:textId="77777777" w:rsidR="00E8039E" w:rsidRPr="00491B50" w:rsidRDefault="00E8039E">
      <w:pPr>
        <w:ind w:left="720"/>
        <w:rPr>
          <w:rFonts w:ascii="Arial" w:hAnsi="Arial" w:cs="Arial"/>
          <w:color w:val="FF0000"/>
          <w:szCs w:val="24"/>
        </w:rPr>
      </w:pPr>
    </w:p>
    <w:p w14:paraId="363F4CF1" w14:textId="77777777" w:rsidR="00E8039E" w:rsidRPr="00491B50" w:rsidRDefault="00E8039E" w:rsidP="00E8039E">
      <w:pPr>
        <w:keepNext/>
        <w:ind w:left="720"/>
        <w:rPr>
          <w:rFonts w:ascii="Arial" w:hAnsi="Arial" w:cs="Arial"/>
          <w:szCs w:val="24"/>
        </w:rPr>
      </w:pPr>
      <w:r w:rsidRPr="00491B50">
        <w:rPr>
          <w:rFonts w:ascii="Arial" w:hAnsi="Arial" w:cs="Arial"/>
          <w:szCs w:val="24"/>
        </w:rPr>
        <w:t xml:space="preserve">The NASS Survey Administrative Statistician in Headquarters for the </w:t>
      </w:r>
      <w:r w:rsidR="00A96391" w:rsidRPr="00491B50">
        <w:rPr>
          <w:rFonts w:ascii="Arial" w:hAnsi="Arial" w:cs="Arial"/>
          <w:szCs w:val="24"/>
        </w:rPr>
        <w:t>Colony Loss</w:t>
      </w:r>
      <w:r w:rsidRPr="00491B50">
        <w:rPr>
          <w:rFonts w:ascii="Arial" w:hAnsi="Arial" w:cs="Arial"/>
          <w:szCs w:val="24"/>
        </w:rPr>
        <w:t xml:space="preserve"> Survey is </w:t>
      </w:r>
      <w:r w:rsidR="00A96391" w:rsidRPr="00491B50">
        <w:rPr>
          <w:rFonts w:ascii="Arial" w:hAnsi="Arial" w:cs="Arial"/>
          <w:szCs w:val="24"/>
        </w:rPr>
        <w:t>Jeff Lemmons (202)720-8092</w:t>
      </w:r>
      <w:r w:rsidRPr="00491B50">
        <w:rPr>
          <w:rFonts w:ascii="Arial" w:hAnsi="Arial" w:cs="Arial"/>
          <w:szCs w:val="24"/>
        </w:rPr>
        <w:t xml:space="preserve"> in the </w:t>
      </w:r>
      <w:r w:rsidR="00A009F7" w:rsidRPr="00491B50">
        <w:rPr>
          <w:rFonts w:ascii="Arial" w:hAnsi="Arial" w:cs="Arial"/>
          <w:szCs w:val="24"/>
        </w:rPr>
        <w:t>Commodity</w:t>
      </w:r>
      <w:r w:rsidRPr="00491B50">
        <w:rPr>
          <w:rFonts w:ascii="Arial" w:hAnsi="Arial" w:cs="Arial"/>
          <w:szCs w:val="24"/>
        </w:rPr>
        <w:t xml:space="preserve"> Surveys Section of the Survey Administration Branch, Census and Survey Division; Branch Chief is </w:t>
      </w:r>
      <w:r w:rsidR="00A009F7" w:rsidRPr="00491B50">
        <w:rPr>
          <w:rFonts w:ascii="Arial" w:hAnsi="Arial" w:cs="Arial"/>
          <w:szCs w:val="24"/>
        </w:rPr>
        <w:t>Barbara Rater</w:t>
      </w:r>
      <w:r w:rsidRPr="00491B50">
        <w:rPr>
          <w:rFonts w:ascii="Arial" w:hAnsi="Arial" w:cs="Arial"/>
          <w:szCs w:val="24"/>
        </w:rPr>
        <w:t>, (202)</w:t>
      </w:r>
      <w:r w:rsidR="00A009F7" w:rsidRPr="00491B50">
        <w:rPr>
          <w:rFonts w:ascii="Arial" w:hAnsi="Arial" w:cs="Arial"/>
          <w:szCs w:val="24"/>
        </w:rPr>
        <w:t xml:space="preserve"> </w:t>
      </w:r>
      <w:r w:rsidRPr="00491B50">
        <w:rPr>
          <w:rFonts w:ascii="Arial" w:hAnsi="Arial" w:cs="Arial"/>
          <w:szCs w:val="24"/>
        </w:rPr>
        <w:t>720-</w:t>
      </w:r>
      <w:r w:rsidR="00A009F7" w:rsidRPr="00491B50">
        <w:rPr>
          <w:rFonts w:ascii="Arial" w:hAnsi="Arial" w:cs="Arial"/>
          <w:szCs w:val="24"/>
        </w:rPr>
        <w:t>3895</w:t>
      </w:r>
      <w:r w:rsidRPr="00491B50">
        <w:rPr>
          <w:rFonts w:ascii="Arial" w:hAnsi="Arial" w:cs="Arial"/>
          <w:szCs w:val="24"/>
        </w:rPr>
        <w:t>.  The Survey Administrator is responsible for coordination of sampling, questionnaires, data collection, training, Interviewers Manual, Survey Administration Manual, data processing, and other Field Office support.</w:t>
      </w:r>
    </w:p>
    <w:p w14:paraId="35777B44" w14:textId="77777777" w:rsidR="00E8039E" w:rsidRPr="00491B50" w:rsidRDefault="00E8039E">
      <w:pPr>
        <w:ind w:left="720"/>
        <w:rPr>
          <w:rFonts w:ascii="Arial" w:hAnsi="Arial" w:cs="Arial"/>
          <w:szCs w:val="24"/>
        </w:rPr>
      </w:pPr>
    </w:p>
    <w:p w14:paraId="43C09EA5" w14:textId="77777777" w:rsidR="00D02EED" w:rsidRPr="00491B50" w:rsidRDefault="00D02EED" w:rsidP="00A96391">
      <w:pPr>
        <w:ind w:left="720"/>
        <w:rPr>
          <w:rFonts w:ascii="Arial" w:hAnsi="Arial" w:cs="Arial"/>
          <w:szCs w:val="24"/>
        </w:rPr>
      </w:pPr>
      <w:r w:rsidRPr="00491B50">
        <w:rPr>
          <w:rFonts w:ascii="Arial" w:hAnsi="Arial" w:cs="Arial"/>
          <w:szCs w:val="24"/>
        </w:rPr>
        <w:t>The national summary is the responsibility of the S</w:t>
      </w:r>
      <w:r w:rsidR="00A96391" w:rsidRPr="00491B50">
        <w:rPr>
          <w:rFonts w:ascii="Arial" w:hAnsi="Arial" w:cs="Arial"/>
          <w:szCs w:val="24"/>
        </w:rPr>
        <w:t>ummary, Estimation and Disclosure Methodology Branch, Methodology D</w:t>
      </w:r>
      <w:r w:rsidRPr="00491B50">
        <w:rPr>
          <w:rFonts w:ascii="Arial" w:hAnsi="Arial" w:cs="Arial"/>
          <w:szCs w:val="24"/>
        </w:rPr>
        <w:t xml:space="preserve">ivision; Branch Chief is </w:t>
      </w:r>
      <w:r w:rsidR="00A96391" w:rsidRPr="00491B50">
        <w:rPr>
          <w:rFonts w:ascii="Arial" w:hAnsi="Arial" w:cs="Arial"/>
          <w:szCs w:val="24"/>
        </w:rPr>
        <w:t>Jeff Bailey (202)720-4008</w:t>
      </w:r>
      <w:r w:rsidRPr="00491B50">
        <w:rPr>
          <w:rFonts w:ascii="Arial" w:hAnsi="Arial" w:cs="Arial"/>
          <w:szCs w:val="24"/>
        </w:rPr>
        <w:t>.</w:t>
      </w:r>
    </w:p>
    <w:p w14:paraId="4F92E998" w14:textId="77777777" w:rsidR="00A96391" w:rsidRPr="00491B50" w:rsidRDefault="00A96391" w:rsidP="00D16CBB">
      <w:pPr>
        <w:tabs>
          <w:tab w:val="right" w:pos="9360"/>
        </w:tabs>
        <w:rPr>
          <w:rFonts w:ascii="Arial" w:hAnsi="Arial" w:cs="Arial"/>
          <w:szCs w:val="24"/>
        </w:rPr>
      </w:pPr>
    </w:p>
    <w:p w14:paraId="52185B43" w14:textId="77777777" w:rsidR="00D16CBB" w:rsidRPr="00491B50" w:rsidRDefault="001E267A" w:rsidP="00A96391">
      <w:pPr>
        <w:tabs>
          <w:tab w:val="right" w:pos="9360"/>
        </w:tabs>
        <w:jc w:val="right"/>
        <w:rPr>
          <w:rFonts w:ascii="Arial" w:hAnsi="Arial" w:cs="Arial"/>
          <w:szCs w:val="24"/>
        </w:rPr>
      </w:pPr>
      <w:r w:rsidRPr="00491B50">
        <w:rPr>
          <w:rFonts w:ascii="Arial" w:hAnsi="Arial" w:cs="Arial"/>
          <w:szCs w:val="24"/>
        </w:rPr>
        <w:t>February 2015</w:t>
      </w:r>
    </w:p>
    <w:sectPr w:rsidR="00D16CBB" w:rsidRPr="00491B50" w:rsidSect="00491B50">
      <w:footerReference w:type="even" r:id="rId6"/>
      <w:footerReference w:type="default" r:id="rId7"/>
      <w:footnotePr>
        <w:numFmt w:val="lowerLetter"/>
      </w:footnotePr>
      <w:endnotePr>
        <w:numFmt w:val="lowerLetter"/>
      </w:endnotePr>
      <w:pgSz w:w="12240" w:h="15840"/>
      <w:pgMar w:top="1440" w:right="1440" w:bottom="1620" w:left="1440" w:header="1440" w:footer="11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38EF1" w14:textId="77777777" w:rsidR="00141565" w:rsidRDefault="00141565">
      <w:r>
        <w:separator/>
      </w:r>
    </w:p>
  </w:endnote>
  <w:endnote w:type="continuationSeparator" w:id="0">
    <w:p w14:paraId="523105E8" w14:textId="77777777" w:rsidR="00141565" w:rsidRDefault="0014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E3E19" w14:textId="77777777" w:rsidR="00141565" w:rsidRDefault="00141565" w:rsidP="00491B50">
    <w:pPr>
      <w:framePr w:w="9360" w:h="900" w:hRule="exact" w:wrap="notBeside" w:vAnchor="page" w:hAnchor="text" w:y="14934"/>
      <w:spacing w:line="0" w:lineRule="atLeast"/>
      <w:jc w:val="center"/>
      <w:rPr>
        <w:vanish/>
      </w:rPr>
    </w:pPr>
    <w:r>
      <w:rPr>
        <w:rFonts w:ascii="Arial" w:hAnsi="Arial"/>
        <w:sz w:val="22"/>
      </w:rPr>
      <w:pgNum/>
    </w:r>
  </w:p>
  <w:p w14:paraId="7730E825" w14:textId="77777777" w:rsidR="00141565" w:rsidRDefault="0014156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DB22B" w14:textId="77777777" w:rsidR="00141565" w:rsidRDefault="00141565" w:rsidP="00491B50">
    <w:pPr>
      <w:framePr w:w="9360" w:h="990" w:hRule="exact" w:wrap="notBeside" w:vAnchor="page" w:hAnchor="text" w:y="14844"/>
      <w:jc w:val="center"/>
      <w:rPr>
        <w:vanish/>
      </w:rPr>
    </w:pPr>
    <w:r>
      <w:rPr>
        <w:rFonts w:ascii="Arial" w:hAnsi="Arial"/>
        <w:sz w:val="22"/>
      </w:rPr>
      <w:pgNum/>
    </w:r>
  </w:p>
  <w:p w14:paraId="2BE911DC" w14:textId="77777777" w:rsidR="00141565" w:rsidRDefault="00141565">
    <w:pPr>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39F5E" w14:textId="77777777" w:rsidR="00141565" w:rsidRDefault="00141565">
      <w:r>
        <w:separator/>
      </w:r>
    </w:p>
  </w:footnote>
  <w:footnote w:type="continuationSeparator" w:id="0">
    <w:p w14:paraId="52DF3B3D" w14:textId="77777777" w:rsidR="00141565" w:rsidRDefault="001415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0D7"/>
    <w:rsid w:val="00041934"/>
    <w:rsid w:val="000570BB"/>
    <w:rsid w:val="000E0057"/>
    <w:rsid w:val="000F7336"/>
    <w:rsid w:val="00137C78"/>
    <w:rsid w:val="00141565"/>
    <w:rsid w:val="00141FD2"/>
    <w:rsid w:val="00146484"/>
    <w:rsid w:val="0017118B"/>
    <w:rsid w:val="00186AA6"/>
    <w:rsid w:val="001B5704"/>
    <w:rsid w:val="001E267A"/>
    <w:rsid w:val="001E7FBA"/>
    <w:rsid w:val="001F0494"/>
    <w:rsid w:val="00221F60"/>
    <w:rsid w:val="002B002B"/>
    <w:rsid w:val="0030085C"/>
    <w:rsid w:val="00304068"/>
    <w:rsid w:val="003109ED"/>
    <w:rsid w:val="003720C1"/>
    <w:rsid w:val="00383828"/>
    <w:rsid w:val="0038460E"/>
    <w:rsid w:val="00393B5F"/>
    <w:rsid w:val="003E5A28"/>
    <w:rsid w:val="00402F5B"/>
    <w:rsid w:val="00442012"/>
    <w:rsid w:val="0044373E"/>
    <w:rsid w:val="0045681E"/>
    <w:rsid w:val="00491B50"/>
    <w:rsid w:val="00505348"/>
    <w:rsid w:val="0051507B"/>
    <w:rsid w:val="00543C13"/>
    <w:rsid w:val="005735AD"/>
    <w:rsid w:val="005828B0"/>
    <w:rsid w:val="005D53E8"/>
    <w:rsid w:val="00600B19"/>
    <w:rsid w:val="00610DD0"/>
    <w:rsid w:val="00621B7A"/>
    <w:rsid w:val="00632F4F"/>
    <w:rsid w:val="00673A99"/>
    <w:rsid w:val="006846F0"/>
    <w:rsid w:val="006925D2"/>
    <w:rsid w:val="006A1DBA"/>
    <w:rsid w:val="006D4055"/>
    <w:rsid w:val="006D47E0"/>
    <w:rsid w:val="006F30C2"/>
    <w:rsid w:val="00764A9E"/>
    <w:rsid w:val="007B1FF5"/>
    <w:rsid w:val="007D2AF4"/>
    <w:rsid w:val="007D5F5F"/>
    <w:rsid w:val="008242DC"/>
    <w:rsid w:val="00833408"/>
    <w:rsid w:val="008406D2"/>
    <w:rsid w:val="0086652F"/>
    <w:rsid w:val="008D26A5"/>
    <w:rsid w:val="008F7210"/>
    <w:rsid w:val="00911AF1"/>
    <w:rsid w:val="00944B09"/>
    <w:rsid w:val="00947D33"/>
    <w:rsid w:val="00970E42"/>
    <w:rsid w:val="00974DB5"/>
    <w:rsid w:val="00976D08"/>
    <w:rsid w:val="0099675E"/>
    <w:rsid w:val="009A25CA"/>
    <w:rsid w:val="009A518F"/>
    <w:rsid w:val="00A009F7"/>
    <w:rsid w:val="00A90B94"/>
    <w:rsid w:val="00A96391"/>
    <w:rsid w:val="00A975E7"/>
    <w:rsid w:val="00AA588D"/>
    <w:rsid w:val="00AB4ADC"/>
    <w:rsid w:val="00AD40D7"/>
    <w:rsid w:val="00B073E2"/>
    <w:rsid w:val="00B40138"/>
    <w:rsid w:val="00B81FBC"/>
    <w:rsid w:val="00B946DB"/>
    <w:rsid w:val="00BA3B55"/>
    <w:rsid w:val="00C078C2"/>
    <w:rsid w:val="00C35B05"/>
    <w:rsid w:val="00C367CA"/>
    <w:rsid w:val="00C4087A"/>
    <w:rsid w:val="00C4545D"/>
    <w:rsid w:val="00C61C03"/>
    <w:rsid w:val="00C83CF6"/>
    <w:rsid w:val="00CC7D4C"/>
    <w:rsid w:val="00D02EED"/>
    <w:rsid w:val="00D16CBB"/>
    <w:rsid w:val="00D23EDB"/>
    <w:rsid w:val="00D26AFB"/>
    <w:rsid w:val="00D55CFB"/>
    <w:rsid w:val="00D71923"/>
    <w:rsid w:val="00D72844"/>
    <w:rsid w:val="00D844C1"/>
    <w:rsid w:val="00D93CE1"/>
    <w:rsid w:val="00DB2930"/>
    <w:rsid w:val="00DD2290"/>
    <w:rsid w:val="00DD772A"/>
    <w:rsid w:val="00E2708C"/>
    <w:rsid w:val="00E8039E"/>
    <w:rsid w:val="00EE607B"/>
    <w:rsid w:val="00F01F0D"/>
    <w:rsid w:val="00F8093E"/>
    <w:rsid w:val="00FB5E71"/>
    <w:rsid w:val="00FD0A7C"/>
    <w:rsid w:val="00FD167C"/>
    <w:rsid w:val="00FE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BEA74B"/>
  <w15:docId w15:val="{4ABD61D0-9D33-4ACD-9076-214B6488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057"/>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09ED"/>
    <w:rPr>
      <w:rFonts w:ascii="Tahoma" w:hAnsi="Tahoma" w:cs="Tahoma"/>
      <w:sz w:val="16"/>
      <w:szCs w:val="16"/>
    </w:rPr>
  </w:style>
  <w:style w:type="character" w:customStyle="1" w:styleId="BalloonTextChar">
    <w:name w:val="Balloon Text Char"/>
    <w:basedOn w:val="DefaultParagraphFont"/>
    <w:link w:val="BalloonText"/>
    <w:uiPriority w:val="99"/>
    <w:semiHidden/>
    <w:rsid w:val="003109ED"/>
    <w:rPr>
      <w:rFonts w:ascii="Tahoma" w:hAnsi="Tahoma" w:cs="Tahoma"/>
      <w:sz w:val="16"/>
      <w:szCs w:val="16"/>
    </w:rPr>
  </w:style>
  <w:style w:type="paragraph" w:customStyle="1" w:styleId="StyleSAMpapragrahLevel">
    <w:name w:val="Style SAM papragrah Level"/>
    <w:basedOn w:val="Normal"/>
    <w:rsid w:val="00610DD0"/>
    <w:pPr>
      <w:widowControl w:val="0"/>
      <w:autoSpaceDE w:val="0"/>
      <w:autoSpaceDN w:val="0"/>
      <w:adjustRightInd w:val="0"/>
      <w:ind w:left="1440"/>
    </w:pPr>
    <w:rPr>
      <w:rFonts w:ascii="Arial" w:hAnsi="Arial"/>
    </w:rPr>
  </w:style>
  <w:style w:type="table" w:styleId="TableGrid">
    <w:name w:val="Table Grid"/>
    <w:basedOn w:val="TableNormal"/>
    <w:rsid w:val="00610D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D26AFB"/>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D26AFB"/>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6AFB"/>
    <w:rPr>
      <w:vertAlign w:val="superscript"/>
    </w:rPr>
  </w:style>
  <w:style w:type="paragraph" w:styleId="Header">
    <w:name w:val="header"/>
    <w:basedOn w:val="Normal"/>
    <w:link w:val="HeaderChar"/>
    <w:uiPriority w:val="99"/>
    <w:unhideWhenUsed/>
    <w:rsid w:val="00D26AFB"/>
    <w:pPr>
      <w:tabs>
        <w:tab w:val="center" w:pos="4680"/>
        <w:tab w:val="right" w:pos="9360"/>
      </w:tabs>
    </w:pPr>
  </w:style>
  <w:style w:type="character" w:customStyle="1" w:styleId="HeaderChar">
    <w:name w:val="Header Char"/>
    <w:basedOn w:val="DefaultParagraphFont"/>
    <w:link w:val="Header"/>
    <w:uiPriority w:val="99"/>
    <w:rsid w:val="00D26AFB"/>
    <w:rPr>
      <w:sz w:val="24"/>
    </w:rPr>
  </w:style>
  <w:style w:type="paragraph" w:styleId="Footer">
    <w:name w:val="footer"/>
    <w:basedOn w:val="Normal"/>
    <w:link w:val="FooterChar"/>
    <w:uiPriority w:val="99"/>
    <w:unhideWhenUsed/>
    <w:rsid w:val="00D26AFB"/>
    <w:pPr>
      <w:tabs>
        <w:tab w:val="center" w:pos="4680"/>
        <w:tab w:val="right" w:pos="9360"/>
      </w:tabs>
    </w:pPr>
  </w:style>
  <w:style w:type="character" w:customStyle="1" w:styleId="FooterChar">
    <w:name w:val="Footer Char"/>
    <w:basedOn w:val="DefaultParagraphFont"/>
    <w:link w:val="Footer"/>
    <w:uiPriority w:val="99"/>
    <w:rsid w:val="00D26AFB"/>
    <w:rPr>
      <w:sz w:val="24"/>
    </w:rPr>
  </w:style>
  <w:style w:type="character" w:styleId="CommentReference">
    <w:name w:val="annotation reference"/>
    <w:basedOn w:val="DefaultParagraphFont"/>
    <w:uiPriority w:val="99"/>
    <w:semiHidden/>
    <w:unhideWhenUsed/>
    <w:rsid w:val="00DB2930"/>
    <w:rPr>
      <w:sz w:val="16"/>
      <w:szCs w:val="16"/>
    </w:rPr>
  </w:style>
  <w:style w:type="paragraph" w:styleId="CommentText">
    <w:name w:val="annotation text"/>
    <w:basedOn w:val="Normal"/>
    <w:link w:val="CommentTextChar"/>
    <w:uiPriority w:val="99"/>
    <w:semiHidden/>
    <w:unhideWhenUsed/>
    <w:rsid w:val="00DB2930"/>
    <w:rPr>
      <w:sz w:val="20"/>
    </w:rPr>
  </w:style>
  <w:style w:type="character" w:customStyle="1" w:styleId="CommentTextChar">
    <w:name w:val="Comment Text Char"/>
    <w:basedOn w:val="DefaultParagraphFont"/>
    <w:link w:val="CommentText"/>
    <w:uiPriority w:val="99"/>
    <w:semiHidden/>
    <w:rsid w:val="00DB2930"/>
  </w:style>
  <w:style w:type="paragraph" w:styleId="CommentSubject">
    <w:name w:val="annotation subject"/>
    <w:basedOn w:val="CommentText"/>
    <w:next w:val="CommentText"/>
    <w:link w:val="CommentSubjectChar"/>
    <w:uiPriority w:val="99"/>
    <w:semiHidden/>
    <w:unhideWhenUsed/>
    <w:rsid w:val="00DB2930"/>
    <w:rPr>
      <w:b/>
      <w:bCs/>
    </w:rPr>
  </w:style>
  <w:style w:type="character" w:customStyle="1" w:styleId="CommentSubjectChar">
    <w:name w:val="Comment Subject Char"/>
    <w:basedOn w:val="CommentTextChar"/>
    <w:link w:val="CommentSubject"/>
    <w:uiPriority w:val="99"/>
    <w:semiHidden/>
    <w:rsid w:val="00DB29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36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8BDA8927.dotm</Template>
  <TotalTime>36</TotalTime>
  <Pages>4</Pages>
  <Words>1217</Words>
  <Characters>6888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8089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HancDa</dc:creator>
  <cp:lastModifiedBy>Hancock, David - NASS</cp:lastModifiedBy>
  <cp:revision>7</cp:revision>
  <cp:lastPrinted>2015-02-18T19:57:00Z</cp:lastPrinted>
  <dcterms:created xsi:type="dcterms:W3CDTF">2015-02-18T20:15:00Z</dcterms:created>
  <dcterms:modified xsi:type="dcterms:W3CDTF">2015-02-25T16:15:00Z</dcterms:modified>
</cp:coreProperties>
</file>