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1CEBD" w14:textId="77777777" w:rsidR="008433E7" w:rsidRDefault="008A5112" w:rsidP="008433E7">
      <w:bookmarkStart w:id="0" w:name="_GoBack"/>
      <w:bookmarkEnd w:id="0"/>
      <w:r>
        <w:rPr>
          <w:noProof/>
        </w:rPr>
        <w:drawing>
          <wp:inline distT="0" distB="0" distL="0" distR="0" wp14:anchorId="1C71D752" wp14:editId="1C71D753">
            <wp:extent cx="3181350" cy="54521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181350" cy="545214"/>
                    </a:xfrm>
                    <a:prstGeom prst="rect">
                      <a:avLst/>
                    </a:prstGeom>
                    <a:noFill/>
                    <a:ln w="9525">
                      <a:noFill/>
                      <a:miter lim="800000"/>
                      <a:headEnd/>
                      <a:tailEnd/>
                    </a:ln>
                  </pic:spPr>
                </pic:pic>
              </a:graphicData>
            </a:graphic>
          </wp:inline>
        </w:drawing>
      </w:r>
      <w:r w:rsidR="008433E7">
        <w:t xml:space="preserve">                                        </w:t>
      </w:r>
    </w:p>
    <w:p w14:paraId="1C71CEBE" w14:textId="77777777" w:rsidR="008433E7" w:rsidRDefault="008433E7" w:rsidP="008433E7"/>
    <w:p w14:paraId="1C71CEBF" w14:textId="77777777" w:rsidR="0082126B" w:rsidRDefault="0082126B" w:rsidP="008433E7"/>
    <w:p w14:paraId="1C71CEC0" w14:textId="77777777" w:rsidR="008433E7" w:rsidRDefault="008433E7" w:rsidP="008433E7"/>
    <w:p w14:paraId="1C71CEC1" w14:textId="77777777" w:rsidR="008433E7" w:rsidRDefault="008433E7" w:rsidP="008433E7"/>
    <w:p w14:paraId="1C71CEC2" w14:textId="77777777" w:rsidR="008433E7" w:rsidRDefault="008433E7" w:rsidP="008433E7"/>
    <w:p w14:paraId="1C71CEC3" w14:textId="77777777" w:rsidR="008433E7" w:rsidRDefault="008433E7" w:rsidP="008433E7"/>
    <w:p w14:paraId="1C71CEC4" w14:textId="77777777" w:rsidR="008433E7" w:rsidRPr="005A53D6" w:rsidRDefault="008433E7" w:rsidP="008433E7">
      <w:r w:rsidRPr="005A53D6">
        <w:t>______________________________________________________________________________</w:t>
      </w:r>
    </w:p>
    <w:p w14:paraId="1C71CEC5" w14:textId="77777777" w:rsidR="008433E7" w:rsidRPr="005A53D6" w:rsidRDefault="008433E7" w:rsidP="008433E7"/>
    <w:p w14:paraId="1C71CEC6" w14:textId="77777777" w:rsidR="008433E7" w:rsidRPr="005A53D6" w:rsidRDefault="008433E7" w:rsidP="008433E7">
      <w:pPr>
        <w:pStyle w:val="Title"/>
      </w:pPr>
      <w:bookmarkStart w:id="1" w:name="_Toc277776611"/>
      <w:proofErr w:type="spellStart"/>
      <w:proofErr w:type="gramStart"/>
      <w:r w:rsidRPr="005A53D6">
        <w:t>ePermits</w:t>
      </w:r>
      <w:bookmarkEnd w:id="1"/>
      <w:proofErr w:type="spellEnd"/>
      <w:proofErr w:type="gramEnd"/>
    </w:p>
    <w:p w14:paraId="1C71CEC7" w14:textId="77777777" w:rsidR="008433E7" w:rsidRPr="005A53D6" w:rsidRDefault="008433E7" w:rsidP="008433E7">
      <w:pPr>
        <w:pStyle w:val="Title"/>
      </w:pPr>
      <w:r w:rsidRPr="005A53D6">
        <w:t>System Documentation</w:t>
      </w:r>
    </w:p>
    <w:p w14:paraId="1C71CEC8" w14:textId="77777777" w:rsidR="008433E7" w:rsidRPr="005A53D6" w:rsidRDefault="008433E7" w:rsidP="008433E7">
      <w:pPr>
        <w:pStyle w:val="Title"/>
      </w:pPr>
      <w:bookmarkStart w:id="2" w:name="_Toc277776463"/>
      <w:r w:rsidRPr="005A53D6">
        <w:t xml:space="preserve">PPQ Form </w:t>
      </w:r>
      <w:r>
        <w:t>587</w:t>
      </w:r>
    </w:p>
    <w:p w14:paraId="1C71CEC9" w14:textId="77777777" w:rsidR="008433E7" w:rsidRPr="00E852D4" w:rsidRDefault="00945051" w:rsidP="008433E7">
      <w:pPr>
        <w:jc w:val="center"/>
        <w:rPr>
          <w:rFonts w:ascii="Times New Roman" w:hAnsi="Times New Roman" w:cs="Times New Roman"/>
          <w:sz w:val="32"/>
          <w:szCs w:val="32"/>
        </w:rPr>
      </w:pPr>
      <w:r w:rsidRPr="00E852D4">
        <w:rPr>
          <w:rFonts w:ascii="Times New Roman" w:hAnsi="Times New Roman" w:cs="Times New Roman"/>
          <w:color w:val="000000"/>
          <w:sz w:val="32"/>
          <w:szCs w:val="32"/>
        </w:rPr>
        <w:t xml:space="preserve">Application </w:t>
      </w:r>
      <w:r w:rsidRPr="00E852D4">
        <w:rPr>
          <w:rFonts w:ascii="Times New Roman" w:hAnsi="Times New Roman" w:cs="Times New Roman"/>
          <w:sz w:val="32"/>
          <w:szCs w:val="32"/>
        </w:rPr>
        <w:t xml:space="preserve">for Permit to Import Plants or Plant Products </w:t>
      </w:r>
    </w:p>
    <w:p w14:paraId="1C71CECA" w14:textId="77777777" w:rsidR="008433E7" w:rsidRPr="00E852D4" w:rsidRDefault="00945051" w:rsidP="008433E7">
      <w:pPr>
        <w:jc w:val="center"/>
        <w:rPr>
          <w:rFonts w:ascii="Times New Roman" w:hAnsi="Times New Roman" w:cs="Times New Roman"/>
          <w:sz w:val="32"/>
          <w:szCs w:val="32"/>
        </w:rPr>
      </w:pPr>
      <w:r w:rsidRPr="00E852D4">
        <w:rPr>
          <w:rFonts w:ascii="Times New Roman" w:hAnsi="Times New Roman" w:cs="Times New Roman"/>
          <w:sz w:val="32"/>
          <w:szCs w:val="32"/>
        </w:rPr>
        <w:t>Section 1 of 4</w:t>
      </w:r>
    </w:p>
    <w:bookmarkEnd w:id="2"/>
    <w:p w14:paraId="1C71CECB" w14:textId="77777777" w:rsidR="008433E7" w:rsidRPr="005A53D6" w:rsidRDefault="008433E7" w:rsidP="008433E7">
      <w:r w:rsidRPr="005A53D6">
        <w:t>______________________________________________________________________________</w:t>
      </w:r>
    </w:p>
    <w:p w14:paraId="1C71CECC" w14:textId="77777777" w:rsidR="008433E7" w:rsidRPr="005A53D6" w:rsidRDefault="008433E7" w:rsidP="008433E7"/>
    <w:p w14:paraId="1C71CECD" w14:textId="77777777" w:rsidR="00945051" w:rsidRDefault="008433E7" w:rsidP="00E852D4">
      <w:pPr>
        <w:pStyle w:val="Titlepageversionnum"/>
      </w:pPr>
      <w:r w:rsidRPr="003E48B7">
        <w:t xml:space="preserve">Version </w:t>
      </w:r>
      <w:r w:rsidR="00A92823">
        <w:t>2.</w:t>
      </w:r>
      <w:r w:rsidR="005D6DAB">
        <w:t>2</w:t>
      </w:r>
    </w:p>
    <w:p w14:paraId="1C71CECE" w14:textId="77777777" w:rsidR="008433E7" w:rsidRPr="003E48B7" w:rsidRDefault="008433E7" w:rsidP="008433E7">
      <w:pPr>
        <w:pStyle w:val="BodyText"/>
      </w:pPr>
    </w:p>
    <w:p w14:paraId="1C71CECF" w14:textId="77777777" w:rsidR="008433E7" w:rsidRPr="003E48B7" w:rsidRDefault="008433E7" w:rsidP="008433E7">
      <w:pPr>
        <w:pStyle w:val="BodyText"/>
      </w:pPr>
    </w:p>
    <w:p w14:paraId="1C71CED0" w14:textId="77777777" w:rsidR="008433E7" w:rsidRPr="003E48B7" w:rsidRDefault="008433E7" w:rsidP="008433E7">
      <w:pPr>
        <w:pStyle w:val="TitlepageDate"/>
        <w:jc w:val="left"/>
      </w:pPr>
    </w:p>
    <w:p w14:paraId="1C71CED1" w14:textId="77777777" w:rsidR="008433E7" w:rsidRPr="003E48B7" w:rsidRDefault="008433E7" w:rsidP="008433E7">
      <w:pPr>
        <w:pStyle w:val="TitlepageDate"/>
        <w:jc w:val="left"/>
      </w:pPr>
    </w:p>
    <w:p w14:paraId="1C71CED2" w14:textId="77777777" w:rsidR="008433E7" w:rsidRDefault="005D6DAB" w:rsidP="008433E7">
      <w:pPr>
        <w:pStyle w:val="TitlepageDate"/>
      </w:pPr>
      <w:r>
        <w:t>October 16</w:t>
      </w:r>
      <w:r w:rsidR="00AB2EDE">
        <w:t>, 2013</w:t>
      </w:r>
    </w:p>
    <w:p w14:paraId="1C71CED3" w14:textId="77777777" w:rsidR="008433E7" w:rsidRDefault="008433E7" w:rsidP="008433E7">
      <w:pPr>
        <w:pStyle w:val="TitlepageDate"/>
      </w:pPr>
    </w:p>
    <w:p w14:paraId="1C71CED4" w14:textId="77777777" w:rsidR="008433E7" w:rsidRPr="003E48B7" w:rsidRDefault="008433E7" w:rsidP="008433E7">
      <w:pPr>
        <w:pStyle w:val="TitlepageDate"/>
        <w:rPr>
          <w:sz w:val="24"/>
        </w:rPr>
      </w:pPr>
      <w:r w:rsidRPr="003E48B7">
        <w:rPr>
          <w:sz w:val="24"/>
        </w:rPr>
        <w:t>United States Department of Agriculture</w:t>
      </w:r>
    </w:p>
    <w:p w14:paraId="1C71CED5" w14:textId="77777777" w:rsidR="008433E7" w:rsidRPr="003E48B7" w:rsidRDefault="008433E7" w:rsidP="008433E7">
      <w:pPr>
        <w:pStyle w:val="TitlepageDate"/>
        <w:rPr>
          <w:sz w:val="24"/>
        </w:rPr>
      </w:pPr>
      <w:r w:rsidRPr="003E48B7">
        <w:rPr>
          <w:sz w:val="24"/>
        </w:rPr>
        <w:t xml:space="preserve">Animal </w:t>
      </w:r>
      <w:r>
        <w:rPr>
          <w:sz w:val="24"/>
        </w:rPr>
        <w:t xml:space="preserve">and </w:t>
      </w:r>
      <w:r w:rsidRPr="003E48B7">
        <w:rPr>
          <w:sz w:val="24"/>
        </w:rPr>
        <w:t>Plant Health Inspection Service</w:t>
      </w:r>
    </w:p>
    <w:p w14:paraId="1C71CED6" w14:textId="77777777" w:rsidR="008433E7" w:rsidRPr="003E48B7" w:rsidRDefault="008433E7" w:rsidP="008433E7">
      <w:pPr>
        <w:pStyle w:val="TitlepageDate"/>
        <w:rPr>
          <w:sz w:val="24"/>
        </w:rPr>
      </w:pPr>
      <w:smartTag w:uri="urn:schemas-microsoft-com:office:smarttags" w:element="address">
        <w:smartTag w:uri="urn:schemas-microsoft-com:office:smarttags" w:element="Street">
          <w:r w:rsidRPr="003E48B7">
            <w:rPr>
              <w:sz w:val="24"/>
            </w:rPr>
            <w:t>4700 River Road</w:t>
          </w:r>
        </w:smartTag>
      </w:smartTag>
    </w:p>
    <w:p w14:paraId="1C71CED7" w14:textId="77777777" w:rsidR="00C96FCD" w:rsidRDefault="008433E7" w:rsidP="008433E7">
      <w:pPr>
        <w:pStyle w:val="TitlepageDate"/>
        <w:rPr>
          <w:sz w:val="24"/>
        </w:rPr>
      </w:pPr>
      <w:smartTag w:uri="urn:schemas-microsoft-com:office:smarttags" w:element="place">
        <w:r w:rsidRPr="003E48B7">
          <w:rPr>
            <w:sz w:val="24"/>
          </w:rPr>
          <w:t>Riverdale Park</w:t>
        </w:r>
      </w:smartTag>
      <w:r w:rsidRPr="003E48B7">
        <w:rPr>
          <w:sz w:val="24"/>
        </w:rPr>
        <w:t xml:space="preserve">, </w:t>
      </w:r>
      <w:smartTag w:uri="urn:schemas-microsoft-com:office:smarttags" w:element="PostalCode">
        <w:smartTag w:uri="urn:schemas-microsoft-com:office:smarttags" w:element="State">
          <w:r w:rsidRPr="003E48B7">
            <w:rPr>
              <w:sz w:val="24"/>
            </w:rPr>
            <w:t>MD</w:t>
          </w:r>
        </w:smartTag>
      </w:smartTag>
      <w:r w:rsidRPr="003E48B7">
        <w:rPr>
          <w:sz w:val="24"/>
        </w:rPr>
        <w:t xml:space="preserve"> 20737</w:t>
      </w:r>
    </w:p>
    <w:p w14:paraId="1C71CED8" w14:textId="77777777" w:rsidR="00C96FCD" w:rsidRDefault="00C96FCD">
      <w:pPr>
        <w:rPr>
          <w:rFonts w:ascii="Times New Roman" w:eastAsia="Times New Roman" w:hAnsi="Times New Roman" w:cs="Times New Roman"/>
          <w:sz w:val="24"/>
          <w:szCs w:val="24"/>
        </w:rPr>
      </w:pPr>
      <w:r>
        <w:rPr>
          <w:sz w:val="24"/>
        </w:rPr>
        <w:br w:type="page"/>
      </w:r>
    </w:p>
    <w:p w14:paraId="1C71CED9" w14:textId="77777777" w:rsidR="008433E7" w:rsidRPr="005B59B1" w:rsidRDefault="008433E7" w:rsidP="008433E7">
      <w:pPr>
        <w:pStyle w:val="Title"/>
      </w:pPr>
      <w:r>
        <w:lastRenderedPageBreak/>
        <w:t xml:space="preserve">APHIS </w:t>
      </w:r>
      <w:r w:rsidRPr="005B59B1">
        <w:t>Rev</w:t>
      </w:r>
      <w:r>
        <w:t>iew</w:t>
      </w:r>
      <w:r w:rsidRPr="005B59B1">
        <w:t xml:space="preserve"> History</w:t>
      </w:r>
    </w:p>
    <w:p w14:paraId="1C71CEDA" w14:textId="77777777" w:rsidR="008433E7" w:rsidRDefault="008433E7" w:rsidP="008433E7"/>
    <w:p w14:paraId="1C71CEDB" w14:textId="77777777" w:rsidR="008433E7" w:rsidRPr="00E852D4" w:rsidRDefault="00945051" w:rsidP="008433E7">
      <w:pPr>
        <w:rPr>
          <w:rFonts w:ascii="Times New Roman" w:hAnsi="Times New Roman" w:cs="Times New Roman"/>
          <w:sz w:val="24"/>
          <w:szCs w:val="24"/>
        </w:rPr>
      </w:pPr>
      <w:r w:rsidRPr="00E852D4">
        <w:rPr>
          <w:rFonts w:ascii="Times New Roman" w:hAnsi="Times New Roman" w:cs="Times New Roman"/>
          <w:sz w:val="24"/>
          <w:szCs w:val="24"/>
        </w:rPr>
        <w:t>In order to maintain schedules and project time lines, APHIS plans to complete the review of this document within 10 business days.  The table below is used to track this review period.</w:t>
      </w:r>
    </w:p>
    <w:p w14:paraId="1C71CEDC" w14:textId="77777777" w:rsidR="008433E7" w:rsidRPr="009A2BA5" w:rsidRDefault="008433E7" w:rsidP="008433E7"/>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48"/>
        <w:gridCol w:w="2400"/>
        <w:gridCol w:w="2640"/>
        <w:gridCol w:w="2280"/>
      </w:tblGrid>
      <w:tr w:rsidR="008433E7" w:rsidRPr="001C7C38" w14:paraId="1C71CEE1" w14:textId="77777777" w:rsidTr="00FB09A0">
        <w:tc>
          <w:tcPr>
            <w:tcW w:w="2148" w:type="dxa"/>
            <w:shd w:val="clear" w:color="auto" w:fill="D9D9D9"/>
          </w:tcPr>
          <w:p w14:paraId="1C71CEDD" w14:textId="77777777" w:rsidR="008433E7" w:rsidRDefault="008433E7" w:rsidP="00FB09A0">
            <w:pPr>
              <w:pStyle w:val="Tableheading"/>
            </w:pPr>
            <w:r w:rsidRPr="001C7C38">
              <w:t>Date</w:t>
            </w:r>
            <w:r>
              <w:t xml:space="preserve"> Submitted for Review</w:t>
            </w:r>
          </w:p>
        </w:tc>
        <w:tc>
          <w:tcPr>
            <w:tcW w:w="2400" w:type="dxa"/>
            <w:shd w:val="clear" w:color="auto" w:fill="D9D9D9"/>
          </w:tcPr>
          <w:p w14:paraId="1C71CEDE" w14:textId="77777777" w:rsidR="008433E7" w:rsidRDefault="008433E7" w:rsidP="00FB09A0">
            <w:pPr>
              <w:pStyle w:val="Tableheading"/>
            </w:pPr>
            <w:r>
              <w:t>Planned Review Complete Date</w:t>
            </w:r>
          </w:p>
        </w:tc>
        <w:tc>
          <w:tcPr>
            <w:tcW w:w="2640" w:type="dxa"/>
            <w:shd w:val="clear" w:color="auto" w:fill="D9D9D9"/>
          </w:tcPr>
          <w:p w14:paraId="1C71CEDF" w14:textId="77777777" w:rsidR="008433E7" w:rsidRDefault="008433E7" w:rsidP="00FB09A0">
            <w:pPr>
              <w:pStyle w:val="Tableheading"/>
            </w:pPr>
            <w:r>
              <w:t>APHIS Reviewer(s)</w:t>
            </w:r>
          </w:p>
        </w:tc>
        <w:tc>
          <w:tcPr>
            <w:tcW w:w="2280" w:type="dxa"/>
            <w:shd w:val="clear" w:color="auto" w:fill="D9D9D9"/>
          </w:tcPr>
          <w:p w14:paraId="1C71CEE0" w14:textId="77777777" w:rsidR="008433E7" w:rsidRDefault="008433E7" w:rsidP="00FB09A0">
            <w:pPr>
              <w:pStyle w:val="Tableheading"/>
            </w:pPr>
            <w:r>
              <w:t xml:space="preserve">Actual Date Review Complete </w:t>
            </w:r>
          </w:p>
        </w:tc>
      </w:tr>
      <w:tr w:rsidR="008433E7" w:rsidRPr="001C7C38" w14:paraId="1C71CEE6" w14:textId="77777777" w:rsidTr="00FB09A0">
        <w:tc>
          <w:tcPr>
            <w:tcW w:w="2148" w:type="dxa"/>
          </w:tcPr>
          <w:p w14:paraId="1C71CEE2" w14:textId="77777777" w:rsidR="008433E7" w:rsidRPr="001C7C38" w:rsidRDefault="0036708E" w:rsidP="00FB09A0">
            <w:pPr>
              <w:pStyle w:val="Tabletext"/>
            </w:pPr>
            <w:r>
              <w:t>9/16/2011</w:t>
            </w:r>
          </w:p>
        </w:tc>
        <w:tc>
          <w:tcPr>
            <w:tcW w:w="2400" w:type="dxa"/>
          </w:tcPr>
          <w:p w14:paraId="1C71CEE3" w14:textId="77777777" w:rsidR="008433E7" w:rsidRDefault="0036708E" w:rsidP="00FB09A0">
            <w:pPr>
              <w:pStyle w:val="Tabletext"/>
            </w:pPr>
            <w:r>
              <w:t>09/30/2011</w:t>
            </w:r>
          </w:p>
        </w:tc>
        <w:tc>
          <w:tcPr>
            <w:tcW w:w="2640" w:type="dxa"/>
          </w:tcPr>
          <w:p w14:paraId="1C71CEE4" w14:textId="77777777" w:rsidR="008433E7" w:rsidRPr="001C7C38" w:rsidRDefault="0036708E" w:rsidP="00FB09A0">
            <w:pPr>
              <w:pStyle w:val="Tabletext"/>
            </w:pPr>
            <w:r>
              <w:t xml:space="preserve">Ola </w:t>
            </w:r>
            <w:proofErr w:type="spellStart"/>
            <w:r>
              <w:t>Olagbegi</w:t>
            </w:r>
            <w:proofErr w:type="spellEnd"/>
            <w:r>
              <w:t xml:space="preserve">, Karen Brady, Joe </w:t>
            </w:r>
            <w:proofErr w:type="spellStart"/>
            <w:r>
              <w:t>Corpuz</w:t>
            </w:r>
            <w:proofErr w:type="spellEnd"/>
          </w:p>
        </w:tc>
        <w:tc>
          <w:tcPr>
            <w:tcW w:w="2280" w:type="dxa"/>
          </w:tcPr>
          <w:p w14:paraId="1C71CEE5" w14:textId="77777777" w:rsidR="008433E7" w:rsidRDefault="004331DE" w:rsidP="00FB09A0">
            <w:pPr>
              <w:pStyle w:val="Tabletext"/>
            </w:pPr>
            <w:r>
              <w:t>09/30/2011</w:t>
            </w:r>
          </w:p>
        </w:tc>
      </w:tr>
      <w:tr w:rsidR="008433E7" w:rsidRPr="001C7C38" w14:paraId="1C71CEEB" w14:textId="77777777" w:rsidTr="00FB09A0">
        <w:tc>
          <w:tcPr>
            <w:tcW w:w="2148" w:type="dxa"/>
          </w:tcPr>
          <w:p w14:paraId="1C71CEE7" w14:textId="77777777" w:rsidR="008433E7" w:rsidRPr="001C7C38" w:rsidRDefault="008433E7" w:rsidP="00FB09A0">
            <w:pPr>
              <w:pStyle w:val="Tabletext"/>
            </w:pPr>
          </w:p>
        </w:tc>
        <w:tc>
          <w:tcPr>
            <w:tcW w:w="2400" w:type="dxa"/>
          </w:tcPr>
          <w:p w14:paraId="1C71CEE8" w14:textId="77777777" w:rsidR="008433E7" w:rsidRPr="001C7C38" w:rsidRDefault="008433E7" w:rsidP="00FB09A0">
            <w:pPr>
              <w:pStyle w:val="Tabletext"/>
            </w:pPr>
          </w:p>
        </w:tc>
        <w:tc>
          <w:tcPr>
            <w:tcW w:w="2640" w:type="dxa"/>
          </w:tcPr>
          <w:p w14:paraId="1C71CEE9" w14:textId="77777777" w:rsidR="008433E7" w:rsidRPr="001C7C38" w:rsidRDefault="008433E7" w:rsidP="00FB09A0">
            <w:pPr>
              <w:pStyle w:val="Tabletext"/>
            </w:pPr>
          </w:p>
        </w:tc>
        <w:tc>
          <w:tcPr>
            <w:tcW w:w="2280" w:type="dxa"/>
          </w:tcPr>
          <w:p w14:paraId="1C71CEEA" w14:textId="77777777" w:rsidR="008433E7" w:rsidRPr="001C7C38" w:rsidRDefault="008433E7" w:rsidP="00FB09A0">
            <w:pPr>
              <w:pStyle w:val="Tabletext"/>
            </w:pPr>
          </w:p>
        </w:tc>
      </w:tr>
      <w:tr w:rsidR="008433E7" w:rsidRPr="001C7C38" w14:paraId="1C71CEF0" w14:textId="77777777" w:rsidTr="00FB09A0">
        <w:tc>
          <w:tcPr>
            <w:tcW w:w="2148" w:type="dxa"/>
          </w:tcPr>
          <w:p w14:paraId="1C71CEEC" w14:textId="77777777" w:rsidR="008433E7" w:rsidRPr="001C7C38" w:rsidRDefault="008433E7" w:rsidP="00FB09A0">
            <w:pPr>
              <w:pStyle w:val="Tabletext"/>
            </w:pPr>
          </w:p>
        </w:tc>
        <w:tc>
          <w:tcPr>
            <w:tcW w:w="2400" w:type="dxa"/>
          </w:tcPr>
          <w:p w14:paraId="1C71CEED" w14:textId="77777777" w:rsidR="008433E7" w:rsidRPr="001C7C38" w:rsidRDefault="008433E7" w:rsidP="00FB09A0">
            <w:pPr>
              <w:pStyle w:val="Tabletext"/>
            </w:pPr>
          </w:p>
        </w:tc>
        <w:tc>
          <w:tcPr>
            <w:tcW w:w="2640" w:type="dxa"/>
          </w:tcPr>
          <w:p w14:paraId="1C71CEEE" w14:textId="77777777" w:rsidR="008433E7" w:rsidRPr="001C7C38" w:rsidRDefault="008433E7" w:rsidP="00FB09A0">
            <w:pPr>
              <w:pStyle w:val="Tabletext"/>
            </w:pPr>
          </w:p>
        </w:tc>
        <w:tc>
          <w:tcPr>
            <w:tcW w:w="2280" w:type="dxa"/>
          </w:tcPr>
          <w:p w14:paraId="1C71CEEF" w14:textId="77777777" w:rsidR="008433E7" w:rsidRPr="001C7C38" w:rsidRDefault="008433E7" w:rsidP="00FB09A0">
            <w:pPr>
              <w:pStyle w:val="Tabletext"/>
            </w:pPr>
          </w:p>
        </w:tc>
      </w:tr>
      <w:tr w:rsidR="008433E7" w:rsidRPr="001C7C38" w14:paraId="1C71CEF5" w14:textId="77777777" w:rsidTr="00FB09A0">
        <w:tc>
          <w:tcPr>
            <w:tcW w:w="2148" w:type="dxa"/>
          </w:tcPr>
          <w:p w14:paraId="1C71CEF1" w14:textId="77777777" w:rsidR="008433E7" w:rsidRPr="001C7C38" w:rsidRDefault="008433E7" w:rsidP="00FB09A0">
            <w:pPr>
              <w:pStyle w:val="Tabletext"/>
            </w:pPr>
          </w:p>
        </w:tc>
        <w:tc>
          <w:tcPr>
            <w:tcW w:w="2400" w:type="dxa"/>
          </w:tcPr>
          <w:p w14:paraId="1C71CEF2" w14:textId="77777777" w:rsidR="008433E7" w:rsidRPr="001C7C38" w:rsidRDefault="008433E7" w:rsidP="00FB09A0">
            <w:pPr>
              <w:pStyle w:val="Tabletext"/>
            </w:pPr>
          </w:p>
        </w:tc>
        <w:tc>
          <w:tcPr>
            <w:tcW w:w="2640" w:type="dxa"/>
          </w:tcPr>
          <w:p w14:paraId="1C71CEF3" w14:textId="77777777" w:rsidR="008433E7" w:rsidRPr="001C7C38" w:rsidRDefault="008433E7" w:rsidP="00FB09A0">
            <w:pPr>
              <w:pStyle w:val="Tabletext"/>
            </w:pPr>
          </w:p>
        </w:tc>
        <w:tc>
          <w:tcPr>
            <w:tcW w:w="2280" w:type="dxa"/>
          </w:tcPr>
          <w:p w14:paraId="1C71CEF4" w14:textId="77777777" w:rsidR="008433E7" w:rsidRPr="001C7C38" w:rsidRDefault="008433E7" w:rsidP="00FB09A0">
            <w:pPr>
              <w:pStyle w:val="Tabletext"/>
            </w:pPr>
          </w:p>
        </w:tc>
      </w:tr>
      <w:tr w:rsidR="008433E7" w:rsidRPr="001C7C38" w14:paraId="1C71CEFA" w14:textId="77777777" w:rsidTr="00FB09A0">
        <w:tc>
          <w:tcPr>
            <w:tcW w:w="2148" w:type="dxa"/>
          </w:tcPr>
          <w:p w14:paraId="1C71CEF6" w14:textId="77777777" w:rsidR="008433E7" w:rsidRPr="001C7C38" w:rsidRDefault="008433E7" w:rsidP="00FB09A0">
            <w:pPr>
              <w:pStyle w:val="Tabletext"/>
            </w:pPr>
          </w:p>
        </w:tc>
        <w:tc>
          <w:tcPr>
            <w:tcW w:w="2400" w:type="dxa"/>
          </w:tcPr>
          <w:p w14:paraId="1C71CEF7" w14:textId="77777777" w:rsidR="008433E7" w:rsidRPr="001C7C38" w:rsidRDefault="008433E7" w:rsidP="00FB09A0">
            <w:pPr>
              <w:pStyle w:val="Tabletext"/>
            </w:pPr>
          </w:p>
        </w:tc>
        <w:tc>
          <w:tcPr>
            <w:tcW w:w="2640" w:type="dxa"/>
          </w:tcPr>
          <w:p w14:paraId="1C71CEF8" w14:textId="77777777" w:rsidR="008433E7" w:rsidRPr="001C7C38" w:rsidRDefault="008433E7" w:rsidP="00FB09A0">
            <w:pPr>
              <w:pStyle w:val="Tabletext"/>
            </w:pPr>
          </w:p>
        </w:tc>
        <w:tc>
          <w:tcPr>
            <w:tcW w:w="2280" w:type="dxa"/>
          </w:tcPr>
          <w:p w14:paraId="1C71CEF9" w14:textId="77777777" w:rsidR="008433E7" w:rsidRPr="001C7C38" w:rsidRDefault="008433E7" w:rsidP="00FB09A0">
            <w:pPr>
              <w:pStyle w:val="Tabletext"/>
            </w:pPr>
          </w:p>
        </w:tc>
      </w:tr>
      <w:tr w:rsidR="008433E7" w:rsidRPr="001C7C38" w14:paraId="1C71CEFF" w14:textId="77777777" w:rsidTr="00FB09A0">
        <w:tc>
          <w:tcPr>
            <w:tcW w:w="2148" w:type="dxa"/>
          </w:tcPr>
          <w:p w14:paraId="1C71CEFB" w14:textId="77777777" w:rsidR="008433E7" w:rsidRPr="001C7C38" w:rsidRDefault="008433E7" w:rsidP="00FB09A0">
            <w:pPr>
              <w:pStyle w:val="Tabletext"/>
            </w:pPr>
          </w:p>
        </w:tc>
        <w:tc>
          <w:tcPr>
            <w:tcW w:w="2400" w:type="dxa"/>
          </w:tcPr>
          <w:p w14:paraId="1C71CEFC" w14:textId="77777777" w:rsidR="008433E7" w:rsidRPr="001C7C38" w:rsidRDefault="008433E7" w:rsidP="00FB09A0">
            <w:pPr>
              <w:pStyle w:val="Tabletext"/>
            </w:pPr>
          </w:p>
        </w:tc>
        <w:tc>
          <w:tcPr>
            <w:tcW w:w="2640" w:type="dxa"/>
          </w:tcPr>
          <w:p w14:paraId="1C71CEFD" w14:textId="77777777" w:rsidR="008433E7" w:rsidRPr="001C7C38" w:rsidRDefault="008433E7" w:rsidP="00FB09A0">
            <w:pPr>
              <w:pStyle w:val="Tabletext"/>
            </w:pPr>
          </w:p>
        </w:tc>
        <w:tc>
          <w:tcPr>
            <w:tcW w:w="2280" w:type="dxa"/>
          </w:tcPr>
          <w:p w14:paraId="1C71CEFE" w14:textId="77777777" w:rsidR="008433E7" w:rsidRPr="001C7C38" w:rsidRDefault="008433E7" w:rsidP="00FB09A0">
            <w:pPr>
              <w:pStyle w:val="Tabletext"/>
            </w:pPr>
          </w:p>
        </w:tc>
      </w:tr>
      <w:tr w:rsidR="008433E7" w:rsidRPr="001C7C38" w14:paraId="1C71CF04" w14:textId="77777777" w:rsidTr="00FB09A0">
        <w:tc>
          <w:tcPr>
            <w:tcW w:w="2148" w:type="dxa"/>
          </w:tcPr>
          <w:p w14:paraId="1C71CF00" w14:textId="77777777" w:rsidR="008433E7" w:rsidRDefault="008433E7" w:rsidP="00FB09A0">
            <w:pPr>
              <w:pStyle w:val="Tabletext"/>
            </w:pPr>
          </w:p>
        </w:tc>
        <w:tc>
          <w:tcPr>
            <w:tcW w:w="2400" w:type="dxa"/>
          </w:tcPr>
          <w:p w14:paraId="1C71CF01" w14:textId="77777777" w:rsidR="008433E7" w:rsidRDefault="008433E7" w:rsidP="00FB09A0">
            <w:pPr>
              <w:pStyle w:val="Tabletext"/>
            </w:pPr>
          </w:p>
        </w:tc>
        <w:tc>
          <w:tcPr>
            <w:tcW w:w="2640" w:type="dxa"/>
          </w:tcPr>
          <w:p w14:paraId="1C71CF02" w14:textId="77777777" w:rsidR="008433E7" w:rsidRDefault="008433E7" w:rsidP="00FB09A0">
            <w:pPr>
              <w:pStyle w:val="Tabletext"/>
            </w:pPr>
          </w:p>
        </w:tc>
        <w:tc>
          <w:tcPr>
            <w:tcW w:w="2280" w:type="dxa"/>
          </w:tcPr>
          <w:p w14:paraId="1C71CF03" w14:textId="77777777" w:rsidR="008433E7" w:rsidRDefault="008433E7" w:rsidP="00FB09A0">
            <w:pPr>
              <w:pStyle w:val="Tabletext"/>
            </w:pPr>
          </w:p>
        </w:tc>
      </w:tr>
      <w:tr w:rsidR="008433E7" w:rsidRPr="001C7C38" w14:paraId="1C71CF09" w14:textId="77777777" w:rsidTr="00FB09A0">
        <w:tc>
          <w:tcPr>
            <w:tcW w:w="2148" w:type="dxa"/>
          </w:tcPr>
          <w:p w14:paraId="1C71CF05" w14:textId="77777777" w:rsidR="008433E7" w:rsidRDefault="008433E7" w:rsidP="00FB09A0">
            <w:pPr>
              <w:pStyle w:val="Tabletext"/>
            </w:pPr>
          </w:p>
        </w:tc>
        <w:tc>
          <w:tcPr>
            <w:tcW w:w="2400" w:type="dxa"/>
          </w:tcPr>
          <w:p w14:paraId="1C71CF06" w14:textId="77777777" w:rsidR="008433E7" w:rsidRDefault="008433E7" w:rsidP="00FB09A0">
            <w:pPr>
              <w:pStyle w:val="Tabletext"/>
            </w:pPr>
          </w:p>
        </w:tc>
        <w:tc>
          <w:tcPr>
            <w:tcW w:w="2640" w:type="dxa"/>
          </w:tcPr>
          <w:p w14:paraId="1C71CF07" w14:textId="77777777" w:rsidR="008433E7" w:rsidRDefault="008433E7" w:rsidP="00FB09A0">
            <w:pPr>
              <w:pStyle w:val="Tabletext"/>
            </w:pPr>
          </w:p>
        </w:tc>
        <w:tc>
          <w:tcPr>
            <w:tcW w:w="2280" w:type="dxa"/>
          </w:tcPr>
          <w:p w14:paraId="1C71CF08" w14:textId="77777777" w:rsidR="008433E7" w:rsidRDefault="008433E7" w:rsidP="00FB09A0">
            <w:pPr>
              <w:pStyle w:val="Tabletext"/>
            </w:pPr>
          </w:p>
        </w:tc>
      </w:tr>
    </w:tbl>
    <w:p w14:paraId="1C71CF0A" w14:textId="77777777" w:rsidR="008433E7" w:rsidRPr="001C7C38" w:rsidRDefault="008433E7" w:rsidP="008433E7"/>
    <w:p w14:paraId="1C71CF0B" w14:textId="77777777" w:rsidR="008433E7" w:rsidRDefault="008433E7" w:rsidP="008433E7">
      <w:pPr>
        <w:pStyle w:val="BodyText"/>
      </w:pPr>
    </w:p>
    <w:p w14:paraId="1C71CF0C" w14:textId="77777777" w:rsidR="00945051" w:rsidRDefault="008433E7" w:rsidP="00E852D4">
      <w:pPr>
        <w:pStyle w:val="Title"/>
      </w:pPr>
      <w:r>
        <w:br w:type="page"/>
      </w:r>
      <w:r>
        <w:lastRenderedPageBreak/>
        <w:t xml:space="preserve">Document </w:t>
      </w:r>
      <w:r w:rsidRPr="005B59B1">
        <w:t>Revision History</w:t>
      </w:r>
    </w:p>
    <w:p w14:paraId="1C71CF0D" w14:textId="77777777" w:rsidR="008433E7" w:rsidRPr="009A2BA5" w:rsidRDefault="008433E7" w:rsidP="008433E7"/>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48"/>
        <w:gridCol w:w="1350"/>
        <w:gridCol w:w="3870"/>
        <w:gridCol w:w="2736"/>
      </w:tblGrid>
      <w:tr w:rsidR="008433E7" w:rsidRPr="00313511" w14:paraId="1C71CF12" w14:textId="77777777" w:rsidTr="00FB09A0">
        <w:tc>
          <w:tcPr>
            <w:tcW w:w="1548" w:type="dxa"/>
            <w:shd w:val="clear" w:color="auto" w:fill="D9D9D9"/>
          </w:tcPr>
          <w:p w14:paraId="1C71CF0E" w14:textId="77777777" w:rsidR="008433E7" w:rsidRPr="00313511" w:rsidRDefault="008433E7" w:rsidP="00FB09A0">
            <w:pPr>
              <w:pStyle w:val="Tableheading"/>
              <w:rPr>
                <w:szCs w:val="24"/>
              </w:rPr>
            </w:pPr>
            <w:r w:rsidRPr="00313511">
              <w:rPr>
                <w:szCs w:val="24"/>
              </w:rPr>
              <w:t>Date</w:t>
            </w:r>
          </w:p>
        </w:tc>
        <w:tc>
          <w:tcPr>
            <w:tcW w:w="1350" w:type="dxa"/>
            <w:shd w:val="clear" w:color="auto" w:fill="D9D9D9"/>
          </w:tcPr>
          <w:p w14:paraId="1C71CF0F" w14:textId="77777777" w:rsidR="008433E7" w:rsidRPr="00313511" w:rsidRDefault="008433E7" w:rsidP="00FB09A0">
            <w:pPr>
              <w:pStyle w:val="Tableheading"/>
              <w:rPr>
                <w:szCs w:val="24"/>
              </w:rPr>
            </w:pPr>
            <w:r w:rsidRPr="00313511">
              <w:rPr>
                <w:szCs w:val="24"/>
              </w:rPr>
              <w:t>Version</w:t>
            </w:r>
          </w:p>
        </w:tc>
        <w:tc>
          <w:tcPr>
            <w:tcW w:w="3870" w:type="dxa"/>
            <w:shd w:val="clear" w:color="auto" w:fill="D9D9D9"/>
          </w:tcPr>
          <w:p w14:paraId="1C71CF10" w14:textId="77777777" w:rsidR="008433E7" w:rsidRPr="00313511" w:rsidRDefault="008433E7" w:rsidP="00FB09A0">
            <w:pPr>
              <w:pStyle w:val="Tableheading"/>
              <w:rPr>
                <w:szCs w:val="24"/>
              </w:rPr>
            </w:pPr>
            <w:r w:rsidRPr="00313511">
              <w:rPr>
                <w:szCs w:val="24"/>
              </w:rPr>
              <w:t>Description</w:t>
            </w:r>
          </w:p>
        </w:tc>
        <w:tc>
          <w:tcPr>
            <w:tcW w:w="2736" w:type="dxa"/>
            <w:shd w:val="clear" w:color="auto" w:fill="D9D9D9"/>
          </w:tcPr>
          <w:p w14:paraId="1C71CF11" w14:textId="77777777" w:rsidR="008433E7" w:rsidRPr="00313511" w:rsidRDefault="008433E7" w:rsidP="00FB09A0">
            <w:pPr>
              <w:pStyle w:val="Tableheading"/>
              <w:rPr>
                <w:szCs w:val="24"/>
              </w:rPr>
            </w:pPr>
            <w:r w:rsidRPr="00313511">
              <w:rPr>
                <w:szCs w:val="24"/>
              </w:rPr>
              <w:t>Author</w:t>
            </w:r>
          </w:p>
        </w:tc>
      </w:tr>
      <w:tr w:rsidR="008433E7" w:rsidRPr="00313511" w14:paraId="1C71CF17" w14:textId="77777777" w:rsidTr="00FB09A0">
        <w:tc>
          <w:tcPr>
            <w:tcW w:w="1548" w:type="dxa"/>
          </w:tcPr>
          <w:p w14:paraId="1C71CF13" w14:textId="77777777" w:rsidR="008433E7" w:rsidRPr="00313511" w:rsidRDefault="008433E7" w:rsidP="00FB09A0">
            <w:pPr>
              <w:pStyle w:val="Tabletext"/>
              <w:rPr>
                <w:sz w:val="24"/>
                <w:szCs w:val="24"/>
              </w:rPr>
            </w:pPr>
            <w:r w:rsidRPr="00313511">
              <w:rPr>
                <w:sz w:val="24"/>
                <w:szCs w:val="24"/>
              </w:rPr>
              <w:t>06/11/2011</w:t>
            </w:r>
          </w:p>
        </w:tc>
        <w:tc>
          <w:tcPr>
            <w:tcW w:w="1350" w:type="dxa"/>
          </w:tcPr>
          <w:p w14:paraId="1C71CF14" w14:textId="77777777" w:rsidR="008433E7" w:rsidRPr="00313511" w:rsidRDefault="008433E7" w:rsidP="00FB09A0">
            <w:pPr>
              <w:pStyle w:val="Tabletext"/>
              <w:rPr>
                <w:sz w:val="24"/>
                <w:szCs w:val="24"/>
              </w:rPr>
            </w:pPr>
            <w:r w:rsidRPr="00313511">
              <w:rPr>
                <w:sz w:val="24"/>
                <w:szCs w:val="24"/>
              </w:rPr>
              <w:t>0.1</w:t>
            </w:r>
          </w:p>
        </w:tc>
        <w:tc>
          <w:tcPr>
            <w:tcW w:w="3870" w:type="dxa"/>
          </w:tcPr>
          <w:p w14:paraId="1C71CF15" w14:textId="77777777" w:rsidR="008433E7" w:rsidRPr="00313511" w:rsidRDefault="008433E7" w:rsidP="00FB09A0">
            <w:pPr>
              <w:pStyle w:val="Tabletext"/>
              <w:rPr>
                <w:sz w:val="24"/>
                <w:szCs w:val="24"/>
              </w:rPr>
            </w:pPr>
            <w:r w:rsidRPr="00313511">
              <w:rPr>
                <w:sz w:val="24"/>
                <w:szCs w:val="24"/>
              </w:rPr>
              <w:t>Created the Initial Draft</w:t>
            </w:r>
          </w:p>
        </w:tc>
        <w:tc>
          <w:tcPr>
            <w:tcW w:w="2736" w:type="dxa"/>
          </w:tcPr>
          <w:p w14:paraId="1C71CF16" w14:textId="77777777" w:rsidR="008433E7" w:rsidRPr="00313511" w:rsidRDefault="008433E7" w:rsidP="00FB09A0">
            <w:pPr>
              <w:pStyle w:val="Tabletext"/>
              <w:rPr>
                <w:sz w:val="24"/>
                <w:szCs w:val="24"/>
              </w:rPr>
            </w:pPr>
            <w:r w:rsidRPr="00313511">
              <w:rPr>
                <w:sz w:val="24"/>
                <w:szCs w:val="24"/>
              </w:rPr>
              <w:t>Tina Bajaj</w:t>
            </w:r>
          </w:p>
        </w:tc>
      </w:tr>
      <w:tr w:rsidR="008433E7" w:rsidRPr="00313511" w14:paraId="1C71CF1C" w14:textId="77777777" w:rsidTr="00FB09A0">
        <w:tc>
          <w:tcPr>
            <w:tcW w:w="1548" w:type="dxa"/>
          </w:tcPr>
          <w:p w14:paraId="1C71CF18" w14:textId="77777777" w:rsidR="008433E7" w:rsidRPr="00313511" w:rsidRDefault="008433E7" w:rsidP="00FB09A0">
            <w:pPr>
              <w:pStyle w:val="Tabletext"/>
              <w:rPr>
                <w:sz w:val="24"/>
                <w:szCs w:val="24"/>
              </w:rPr>
            </w:pPr>
            <w:r w:rsidRPr="00313511">
              <w:rPr>
                <w:sz w:val="24"/>
                <w:szCs w:val="24"/>
              </w:rPr>
              <w:t>09/12/2011</w:t>
            </w:r>
          </w:p>
        </w:tc>
        <w:tc>
          <w:tcPr>
            <w:tcW w:w="1350" w:type="dxa"/>
          </w:tcPr>
          <w:p w14:paraId="1C71CF19" w14:textId="77777777" w:rsidR="008433E7" w:rsidRPr="00313511" w:rsidRDefault="008433E7" w:rsidP="00FB09A0">
            <w:pPr>
              <w:pStyle w:val="Tabletext"/>
              <w:rPr>
                <w:sz w:val="24"/>
                <w:szCs w:val="24"/>
              </w:rPr>
            </w:pPr>
            <w:r w:rsidRPr="00313511">
              <w:rPr>
                <w:sz w:val="24"/>
                <w:szCs w:val="24"/>
              </w:rPr>
              <w:t>0.2</w:t>
            </w:r>
          </w:p>
        </w:tc>
        <w:tc>
          <w:tcPr>
            <w:tcW w:w="3870" w:type="dxa"/>
          </w:tcPr>
          <w:p w14:paraId="1C71CF1A" w14:textId="77777777" w:rsidR="008433E7" w:rsidRPr="00313511" w:rsidRDefault="0036708E" w:rsidP="00FB09A0">
            <w:pPr>
              <w:pStyle w:val="Tabletext"/>
              <w:rPr>
                <w:sz w:val="24"/>
                <w:szCs w:val="24"/>
              </w:rPr>
            </w:pPr>
            <w:r>
              <w:rPr>
                <w:sz w:val="24"/>
                <w:szCs w:val="24"/>
              </w:rPr>
              <w:t>Draft for APHIS Review</w:t>
            </w:r>
          </w:p>
        </w:tc>
        <w:tc>
          <w:tcPr>
            <w:tcW w:w="2736" w:type="dxa"/>
          </w:tcPr>
          <w:p w14:paraId="1C71CF1B" w14:textId="77777777" w:rsidR="008433E7" w:rsidRPr="00313511" w:rsidRDefault="008433E7" w:rsidP="00FB09A0">
            <w:pPr>
              <w:pStyle w:val="Tabletext"/>
              <w:rPr>
                <w:sz w:val="24"/>
                <w:szCs w:val="24"/>
              </w:rPr>
            </w:pPr>
            <w:r w:rsidRPr="00313511">
              <w:rPr>
                <w:sz w:val="24"/>
                <w:szCs w:val="24"/>
              </w:rPr>
              <w:t>Brandon Smith</w:t>
            </w:r>
          </w:p>
        </w:tc>
      </w:tr>
      <w:tr w:rsidR="008433E7" w:rsidRPr="00313511" w14:paraId="1C71CF21" w14:textId="77777777" w:rsidTr="00FB09A0">
        <w:tc>
          <w:tcPr>
            <w:tcW w:w="1548" w:type="dxa"/>
          </w:tcPr>
          <w:p w14:paraId="1C71CF1D" w14:textId="77777777" w:rsidR="008433E7" w:rsidRPr="00313511" w:rsidRDefault="004331DE" w:rsidP="00FB09A0">
            <w:pPr>
              <w:pStyle w:val="Tabletext"/>
              <w:rPr>
                <w:sz w:val="24"/>
                <w:szCs w:val="24"/>
              </w:rPr>
            </w:pPr>
            <w:r>
              <w:rPr>
                <w:sz w:val="24"/>
                <w:szCs w:val="24"/>
              </w:rPr>
              <w:t>09/16/2011</w:t>
            </w:r>
          </w:p>
        </w:tc>
        <w:tc>
          <w:tcPr>
            <w:tcW w:w="1350" w:type="dxa"/>
          </w:tcPr>
          <w:p w14:paraId="1C71CF1E" w14:textId="77777777" w:rsidR="008433E7" w:rsidRPr="00313511" w:rsidRDefault="004331DE" w:rsidP="00FB09A0">
            <w:pPr>
              <w:pStyle w:val="Tabletext"/>
              <w:rPr>
                <w:sz w:val="24"/>
                <w:szCs w:val="24"/>
              </w:rPr>
            </w:pPr>
            <w:r>
              <w:rPr>
                <w:sz w:val="24"/>
                <w:szCs w:val="24"/>
              </w:rPr>
              <w:t>1.0</w:t>
            </w:r>
          </w:p>
        </w:tc>
        <w:tc>
          <w:tcPr>
            <w:tcW w:w="3870" w:type="dxa"/>
          </w:tcPr>
          <w:p w14:paraId="1C71CF1F" w14:textId="77777777" w:rsidR="008433E7" w:rsidRPr="00313511" w:rsidRDefault="004331DE" w:rsidP="00FB09A0">
            <w:pPr>
              <w:pStyle w:val="Tabletext"/>
              <w:rPr>
                <w:sz w:val="24"/>
                <w:szCs w:val="24"/>
              </w:rPr>
            </w:pPr>
            <w:r>
              <w:rPr>
                <w:sz w:val="24"/>
                <w:szCs w:val="24"/>
              </w:rPr>
              <w:t>Final Version</w:t>
            </w:r>
          </w:p>
        </w:tc>
        <w:tc>
          <w:tcPr>
            <w:tcW w:w="2736" w:type="dxa"/>
          </w:tcPr>
          <w:p w14:paraId="1C71CF20" w14:textId="77777777" w:rsidR="008433E7" w:rsidRPr="00313511" w:rsidRDefault="004331DE" w:rsidP="00FB09A0">
            <w:pPr>
              <w:pStyle w:val="Tabletext"/>
              <w:rPr>
                <w:sz w:val="24"/>
                <w:szCs w:val="24"/>
              </w:rPr>
            </w:pPr>
            <w:r>
              <w:rPr>
                <w:sz w:val="24"/>
                <w:szCs w:val="24"/>
              </w:rPr>
              <w:t>Brandon Smith</w:t>
            </w:r>
          </w:p>
        </w:tc>
      </w:tr>
      <w:tr w:rsidR="008433E7" w:rsidRPr="00313511" w14:paraId="1C71CF26" w14:textId="77777777" w:rsidTr="00FB09A0">
        <w:tc>
          <w:tcPr>
            <w:tcW w:w="1548" w:type="dxa"/>
          </w:tcPr>
          <w:p w14:paraId="1C71CF22" w14:textId="77777777" w:rsidR="008433E7" w:rsidRPr="00313511" w:rsidRDefault="00A92823" w:rsidP="00FB09A0">
            <w:pPr>
              <w:pStyle w:val="Tabletext"/>
              <w:rPr>
                <w:sz w:val="24"/>
                <w:szCs w:val="24"/>
              </w:rPr>
            </w:pPr>
            <w:r>
              <w:rPr>
                <w:sz w:val="24"/>
                <w:szCs w:val="24"/>
              </w:rPr>
              <w:t>12/31/2012</w:t>
            </w:r>
          </w:p>
        </w:tc>
        <w:tc>
          <w:tcPr>
            <w:tcW w:w="1350" w:type="dxa"/>
          </w:tcPr>
          <w:p w14:paraId="1C71CF23" w14:textId="77777777" w:rsidR="008433E7" w:rsidRPr="00313511" w:rsidRDefault="00A92823" w:rsidP="00FB09A0">
            <w:pPr>
              <w:pStyle w:val="Tabletext"/>
              <w:rPr>
                <w:sz w:val="24"/>
                <w:szCs w:val="24"/>
              </w:rPr>
            </w:pPr>
            <w:r>
              <w:rPr>
                <w:sz w:val="24"/>
                <w:szCs w:val="24"/>
              </w:rPr>
              <w:t>2.0</w:t>
            </w:r>
          </w:p>
        </w:tc>
        <w:tc>
          <w:tcPr>
            <w:tcW w:w="3870" w:type="dxa"/>
          </w:tcPr>
          <w:p w14:paraId="1C71CF24" w14:textId="77777777" w:rsidR="008433E7" w:rsidRPr="00313511" w:rsidRDefault="00A92823" w:rsidP="00FB09A0">
            <w:pPr>
              <w:pStyle w:val="Tabletext"/>
              <w:rPr>
                <w:sz w:val="24"/>
                <w:szCs w:val="24"/>
              </w:rPr>
            </w:pPr>
            <w:r>
              <w:rPr>
                <w:sz w:val="24"/>
                <w:szCs w:val="24"/>
              </w:rPr>
              <w:t>Reviewed for Changes</w:t>
            </w:r>
          </w:p>
        </w:tc>
        <w:tc>
          <w:tcPr>
            <w:tcW w:w="2736" w:type="dxa"/>
          </w:tcPr>
          <w:p w14:paraId="1C71CF25" w14:textId="77777777" w:rsidR="008433E7" w:rsidRPr="00313511" w:rsidRDefault="00A92823" w:rsidP="00FB09A0">
            <w:pPr>
              <w:pStyle w:val="Tabletext"/>
              <w:rPr>
                <w:sz w:val="24"/>
                <w:szCs w:val="24"/>
              </w:rPr>
            </w:pPr>
            <w:r>
              <w:rPr>
                <w:sz w:val="24"/>
                <w:szCs w:val="24"/>
              </w:rPr>
              <w:t>Brandon Smith</w:t>
            </w:r>
          </w:p>
        </w:tc>
      </w:tr>
      <w:tr w:rsidR="008433E7" w:rsidRPr="00313511" w14:paraId="1C71CF2E" w14:textId="77777777" w:rsidTr="00FB09A0">
        <w:tc>
          <w:tcPr>
            <w:tcW w:w="1548" w:type="dxa"/>
          </w:tcPr>
          <w:p w14:paraId="1C71CF27" w14:textId="77777777" w:rsidR="00B66206" w:rsidRDefault="00AB2EDE">
            <w:pPr>
              <w:pStyle w:val="Tabletext"/>
              <w:rPr>
                <w:sz w:val="24"/>
                <w:szCs w:val="24"/>
              </w:rPr>
            </w:pPr>
            <w:r>
              <w:rPr>
                <w:sz w:val="24"/>
                <w:szCs w:val="24"/>
              </w:rPr>
              <w:t>06/</w:t>
            </w:r>
            <w:r w:rsidR="00784F2B">
              <w:rPr>
                <w:sz w:val="24"/>
                <w:szCs w:val="24"/>
              </w:rPr>
              <w:t>17</w:t>
            </w:r>
            <w:r>
              <w:rPr>
                <w:sz w:val="24"/>
                <w:szCs w:val="24"/>
              </w:rPr>
              <w:t>/2013</w:t>
            </w:r>
          </w:p>
        </w:tc>
        <w:tc>
          <w:tcPr>
            <w:tcW w:w="1350" w:type="dxa"/>
          </w:tcPr>
          <w:p w14:paraId="1C71CF28" w14:textId="77777777" w:rsidR="008433E7" w:rsidRPr="00313511" w:rsidRDefault="00AB2EDE" w:rsidP="00FB09A0">
            <w:pPr>
              <w:pStyle w:val="Tabletext"/>
              <w:rPr>
                <w:sz w:val="24"/>
                <w:szCs w:val="24"/>
              </w:rPr>
            </w:pPr>
            <w:r>
              <w:rPr>
                <w:sz w:val="24"/>
                <w:szCs w:val="24"/>
              </w:rPr>
              <w:t>2.1</w:t>
            </w:r>
          </w:p>
        </w:tc>
        <w:tc>
          <w:tcPr>
            <w:tcW w:w="3870" w:type="dxa"/>
          </w:tcPr>
          <w:p w14:paraId="1C71CF29" w14:textId="77777777" w:rsidR="00AB2EDE" w:rsidRPr="00E852D4" w:rsidRDefault="00945051" w:rsidP="00AB2EDE">
            <w:pPr>
              <w:pStyle w:val="Tabletext"/>
              <w:rPr>
                <w:sz w:val="24"/>
                <w:szCs w:val="24"/>
              </w:rPr>
            </w:pPr>
            <w:r w:rsidRPr="00E852D4">
              <w:rPr>
                <w:sz w:val="24"/>
                <w:szCs w:val="24"/>
              </w:rPr>
              <w:t>Updated to</w:t>
            </w:r>
            <w:r w:rsidR="00AB2EDE">
              <w:rPr>
                <w:sz w:val="24"/>
                <w:szCs w:val="24"/>
              </w:rPr>
              <w:t xml:space="preserve"> comply with new APHIS Visual Standards and to </w:t>
            </w:r>
            <w:r w:rsidRPr="00E852D4">
              <w:rPr>
                <w:sz w:val="24"/>
                <w:szCs w:val="24"/>
              </w:rPr>
              <w:t>include the following CQs:</w:t>
            </w:r>
          </w:p>
          <w:p w14:paraId="1C71CF2A" w14:textId="77777777" w:rsidR="00AB2EDE" w:rsidRPr="00E852D4" w:rsidRDefault="00945051" w:rsidP="00AB2EDE">
            <w:pPr>
              <w:pStyle w:val="Tabletext"/>
              <w:rPr>
                <w:sz w:val="24"/>
                <w:szCs w:val="24"/>
              </w:rPr>
            </w:pPr>
            <w:r w:rsidRPr="00E852D4">
              <w:rPr>
                <w:sz w:val="24"/>
                <w:szCs w:val="24"/>
              </w:rPr>
              <w:t>CQ7294 – Add / Modify Renewal and Amendment Options to PPQ Applications</w:t>
            </w:r>
          </w:p>
          <w:p w14:paraId="1C71CF2B" w14:textId="77777777" w:rsidR="00AB2EDE" w:rsidRPr="00E852D4" w:rsidRDefault="00945051" w:rsidP="00AB2EDE">
            <w:pPr>
              <w:pStyle w:val="Tabletext"/>
              <w:rPr>
                <w:sz w:val="24"/>
                <w:szCs w:val="24"/>
              </w:rPr>
            </w:pPr>
            <w:r w:rsidRPr="00E852D4">
              <w:rPr>
                <w:sz w:val="24"/>
                <w:szCs w:val="24"/>
              </w:rPr>
              <w:t>CQ10350 – Withdrawal of Amended or Renewed permits should make the previous permit available for Renewal / Amendment</w:t>
            </w:r>
          </w:p>
          <w:p w14:paraId="1C71CF2C" w14:textId="77777777" w:rsidR="009C78AA" w:rsidRDefault="009C78AA">
            <w:pPr>
              <w:pStyle w:val="Tabletext"/>
              <w:rPr>
                <w:sz w:val="24"/>
                <w:szCs w:val="24"/>
              </w:rPr>
            </w:pPr>
            <w:r>
              <w:rPr>
                <w:sz w:val="24"/>
                <w:szCs w:val="24"/>
              </w:rPr>
              <w:t>CQ10430 – Allow users to change PPQ renewal type from Renew WITHOUT changes to WITH changes</w:t>
            </w:r>
          </w:p>
        </w:tc>
        <w:tc>
          <w:tcPr>
            <w:tcW w:w="2736" w:type="dxa"/>
          </w:tcPr>
          <w:p w14:paraId="1C71CF2D" w14:textId="77777777" w:rsidR="008433E7" w:rsidRPr="00313511" w:rsidRDefault="00AB2EDE" w:rsidP="00FB09A0">
            <w:pPr>
              <w:pStyle w:val="Tabletext"/>
              <w:rPr>
                <w:sz w:val="24"/>
                <w:szCs w:val="24"/>
              </w:rPr>
            </w:pPr>
            <w:r>
              <w:rPr>
                <w:sz w:val="24"/>
                <w:szCs w:val="24"/>
              </w:rPr>
              <w:t xml:space="preserve">Beverly </w:t>
            </w:r>
            <w:proofErr w:type="spellStart"/>
            <w:r>
              <w:rPr>
                <w:sz w:val="24"/>
                <w:szCs w:val="24"/>
              </w:rPr>
              <w:t>Rumpf</w:t>
            </w:r>
            <w:proofErr w:type="spellEnd"/>
          </w:p>
        </w:tc>
      </w:tr>
      <w:tr w:rsidR="008433E7" w:rsidRPr="00313511" w14:paraId="1C71CF33" w14:textId="77777777" w:rsidTr="00FB09A0">
        <w:tc>
          <w:tcPr>
            <w:tcW w:w="1548" w:type="dxa"/>
          </w:tcPr>
          <w:p w14:paraId="1C71CF2F" w14:textId="77777777" w:rsidR="008433E7" w:rsidRPr="00313511" w:rsidRDefault="005D6DAB" w:rsidP="00FB09A0">
            <w:pPr>
              <w:pStyle w:val="Tabletext"/>
              <w:rPr>
                <w:sz w:val="24"/>
                <w:szCs w:val="24"/>
              </w:rPr>
            </w:pPr>
            <w:r>
              <w:t>10/16</w:t>
            </w:r>
            <w:r w:rsidRPr="00BE1F43">
              <w:t>/13</w:t>
            </w:r>
          </w:p>
        </w:tc>
        <w:tc>
          <w:tcPr>
            <w:tcW w:w="1350" w:type="dxa"/>
          </w:tcPr>
          <w:p w14:paraId="1C71CF30" w14:textId="77777777" w:rsidR="008433E7" w:rsidRPr="00313511" w:rsidRDefault="005D6DAB" w:rsidP="00FB09A0">
            <w:pPr>
              <w:pStyle w:val="Tabletext"/>
              <w:rPr>
                <w:sz w:val="24"/>
                <w:szCs w:val="24"/>
              </w:rPr>
            </w:pPr>
            <w:r w:rsidRPr="00BE1F43">
              <w:t>2.2</w:t>
            </w:r>
          </w:p>
        </w:tc>
        <w:tc>
          <w:tcPr>
            <w:tcW w:w="3870" w:type="dxa"/>
          </w:tcPr>
          <w:p w14:paraId="1C71CF31" w14:textId="77777777" w:rsidR="008433E7" w:rsidRPr="00313511" w:rsidRDefault="005D6DAB" w:rsidP="00FB09A0">
            <w:pPr>
              <w:pStyle w:val="Tabletext"/>
              <w:rPr>
                <w:sz w:val="24"/>
                <w:szCs w:val="24"/>
              </w:rPr>
            </w:pPr>
            <w:r w:rsidRPr="00BE1F43">
              <w:t>Document updated to reflect changes per CQ 10199</w:t>
            </w:r>
          </w:p>
        </w:tc>
        <w:tc>
          <w:tcPr>
            <w:tcW w:w="2736" w:type="dxa"/>
          </w:tcPr>
          <w:p w14:paraId="1C71CF32" w14:textId="77777777" w:rsidR="008433E7" w:rsidRPr="00313511" w:rsidRDefault="005D6DAB" w:rsidP="00FB09A0">
            <w:pPr>
              <w:pStyle w:val="Tabletext"/>
              <w:rPr>
                <w:sz w:val="24"/>
                <w:szCs w:val="24"/>
              </w:rPr>
            </w:pPr>
            <w:r w:rsidRPr="00BE1F43">
              <w:t>Dexter Phillips</w:t>
            </w:r>
          </w:p>
        </w:tc>
      </w:tr>
      <w:tr w:rsidR="008433E7" w:rsidRPr="00313511" w14:paraId="1C71CF38" w14:textId="77777777" w:rsidTr="00FB09A0">
        <w:tc>
          <w:tcPr>
            <w:tcW w:w="1548" w:type="dxa"/>
          </w:tcPr>
          <w:p w14:paraId="1C71CF34" w14:textId="77777777" w:rsidR="008433E7" w:rsidRPr="00313511" w:rsidRDefault="008433E7" w:rsidP="00FB09A0">
            <w:pPr>
              <w:pStyle w:val="Tabletext"/>
              <w:rPr>
                <w:sz w:val="24"/>
                <w:szCs w:val="24"/>
              </w:rPr>
            </w:pPr>
          </w:p>
        </w:tc>
        <w:tc>
          <w:tcPr>
            <w:tcW w:w="1350" w:type="dxa"/>
          </w:tcPr>
          <w:p w14:paraId="1C71CF35" w14:textId="77777777" w:rsidR="008433E7" w:rsidRPr="00313511" w:rsidRDefault="008433E7" w:rsidP="00FB09A0">
            <w:pPr>
              <w:pStyle w:val="Tabletext"/>
              <w:rPr>
                <w:sz w:val="24"/>
                <w:szCs w:val="24"/>
              </w:rPr>
            </w:pPr>
          </w:p>
        </w:tc>
        <w:tc>
          <w:tcPr>
            <w:tcW w:w="3870" w:type="dxa"/>
          </w:tcPr>
          <w:p w14:paraId="1C71CF36" w14:textId="77777777" w:rsidR="008433E7" w:rsidRPr="00313511" w:rsidRDefault="008433E7" w:rsidP="00FB09A0">
            <w:pPr>
              <w:pStyle w:val="Tabletext"/>
              <w:rPr>
                <w:sz w:val="24"/>
                <w:szCs w:val="24"/>
              </w:rPr>
            </w:pPr>
          </w:p>
        </w:tc>
        <w:tc>
          <w:tcPr>
            <w:tcW w:w="2736" w:type="dxa"/>
          </w:tcPr>
          <w:p w14:paraId="1C71CF37" w14:textId="77777777" w:rsidR="008433E7" w:rsidRPr="00313511" w:rsidRDefault="008433E7" w:rsidP="00FB09A0">
            <w:pPr>
              <w:pStyle w:val="Tabletext"/>
              <w:rPr>
                <w:sz w:val="24"/>
                <w:szCs w:val="24"/>
              </w:rPr>
            </w:pPr>
          </w:p>
        </w:tc>
      </w:tr>
      <w:tr w:rsidR="008433E7" w:rsidRPr="00313511" w14:paraId="1C71CF3D" w14:textId="77777777" w:rsidTr="00FB09A0">
        <w:tc>
          <w:tcPr>
            <w:tcW w:w="1548" w:type="dxa"/>
          </w:tcPr>
          <w:p w14:paraId="1C71CF39" w14:textId="77777777" w:rsidR="008433E7" w:rsidRPr="00313511" w:rsidRDefault="008433E7" w:rsidP="00FB09A0">
            <w:pPr>
              <w:pStyle w:val="Tabletext"/>
              <w:rPr>
                <w:sz w:val="24"/>
                <w:szCs w:val="24"/>
              </w:rPr>
            </w:pPr>
          </w:p>
        </w:tc>
        <w:tc>
          <w:tcPr>
            <w:tcW w:w="1350" w:type="dxa"/>
          </w:tcPr>
          <w:p w14:paraId="1C71CF3A" w14:textId="77777777" w:rsidR="008433E7" w:rsidRPr="00313511" w:rsidRDefault="008433E7" w:rsidP="00FB09A0">
            <w:pPr>
              <w:pStyle w:val="Tabletext"/>
              <w:rPr>
                <w:sz w:val="24"/>
                <w:szCs w:val="24"/>
              </w:rPr>
            </w:pPr>
          </w:p>
        </w:tc>
        <w:tc>
          <w:tcPr>
            <w:tcW w:w="3870" w:type="dxa"/>
          </w:tcPr>
          <w:p w14:paraId="1C71CF3B" w14:textId="77777777" w:rsidR="008433E7" w:rsidRPr="00313511" w:rsidRDefault="008433E7" w:rsidP="00FB09A0">
            <w:pPr>
              <w:pStyle w:val="Tabletext"/>
              <w:rPr>
                <w:sz w:val="24"/>
                <w:szCs w:val="24"/>
              </w:rPr>
            </w:pPr>
          </w:p>
        </w:tc>
        <w:tc>
          <w:tcPr>
            <w:tcW w:w="2736" w:type="dxa"/>
          </w:tcPr>
          <w:p w14:paraId="1C71CF3C" w14:textId="77777777" w:rsidR="008433E7" w:rsidRPr="00313511" w:rsidRDefault="008433E7" w:rsidP="00FB09A0">
            <w:pPr>
              <w:pStyle w:val="Tabletext"/>
              <w:rPr>
                <w:sz w:val="24"/>
                <w:szCs w:val="24"/>
              </w:rPr>
            </w:pPr>
          </w:p>
        </w:tc>
      </w:tr>
    </w:tbl>
    <w:p w14:paraId="1C71CF3E" w14:textId="77777777" w:rsidR="008433E7" w:rsidRPr="001C7C38" w:rsidRDefault="008433E7" w:rsidP="008433E7"/>
    <w:p w14:paraId="1C71CF3F" w14:textId="77777777" w:rsidR="00040AC1" w:rsidRDefault="00040AC1">
      <w:r>
        <w:br w:type="page"/>
      </w:r>
    </w:p>
    <w:p w14:paraId="1C71CF40" w14:textId="77777777" w:rsidR="00945051" w:rsidRDefault="00FB09A0" w:rsidP="00E852D4">
      <w:pPr>
        <w:spacing w:after="0" w:line="240" w:lineRule="auto"/>
        <w:jc w:val="center"/>
        <w:rPr>
          <w:rFonts w:ascii="Times New Roman" w:hAnsi="Times New Roman" w:cs="Times New Roman"/>
          <w:b/>
          <w:sz w:val="28"/>
          <w:szCs w:val="28"/>
        </w:rPr>
      </w:pPr>
      <w:r w:rsidRPr="00604380">
        <w:rPr>
          <w:rFonts w:ascii="Times New Roman" w:hAnsi="Times New Roman" w:cs="Times New Roman"/>
          <w:b/>
          <w:sz w:val="28"/>
          <w:szCs w:val="28"/>
        </w:rPr>
        <w:lastRenderedPageBreak/>
        <w:t xml:space="preserve">PPQ Form </w:t>
      </w:r>
      <w:r w:rsidR="00604380">
        <w:rPr>
          <w:rFonts w:ascii="Times New Roman" w:hAnsi="Times New Roman" w:cs="Times New Roman"/>
          <w:b/>
          <w:sz w:val="28"/>
          <w:szCs w:val="28"/>
        </w:rPr>
        <w:t>587</w:t>
      </w:r>
    </w:p>
    <w:p w14:paraId="1C71CF41" w14:textId="77777777" w:rsidR="00FB09A0" w:rsidRPr="00604380" w:rsidRDefault="00FB09A0" w:rsidP="00604380">
      <w:pPr>
        <w:spacing w:after="0" w:line="240" w:lineRule="auto"/>
        <w:jc w:val="center"/>
        <w:rPr>
          <w:rFonts w:ascii="Times New Roman" w:hAnsi="Times New Roman" w:cs="Times New Roman"/>
          <w:b/>
          <w:sz w:val="28"/>
          <w:szCs w:val="28"/>
        </w:rPr>
      </w:pPr>
      <w:proofErr w:type="spellStart"/>
      <w:r w:rsidRPr="00604380">
        <w:rPr>
          <w:rFonts w:ascii="Times New Roman" w:hAnsi="Times New Roman" w:cs="Times New Roman"/>
          <w:b/>
          <w:sz w:val="28"/>
          <w:szCs w:val="28"/>
        </w:rPr>
        <w:t>ePermits</w:t>
      </w:r>
      <w:proofErr w:type="spellEnd"/>
      <w:r w:rsidRPr="00604380">
        <w:rPr>
          <w:rFonts w:ascii="Times New Roman" w:hAnsi="Times New Roman" w:cs="Times New Roman"/>
          <w:b/>
          <w:sz w:val="28"/>
          <w:szCs w:val="28"/>
        </w:rPr>
        <w:t xml:space="preserve"> System Documentation</w:t>
      </w:r>
    </w:p>
    <w:p w14:paraId="1C71CF42" w14:textId="77777777" w:rsidR="00FB09A0" w:rsidRPr="00604380" w:rsidRDefault="00FB09A0" w:rsidP="00604380">
      <w:pPr>
        <w:spacing w:after="0" w:line="240" w:lineRule="auto"/>
        <w:jc w:val="center"/>
        <w:rPr>
          <w:rFonts w:ascii="Times New Roman" w:hAnsi="Times New Roman" w:cs="Times New Roman"/>
          <w:b/>
          <w:szCs w:val="24"/>
        </w:rPr>
      </w:pPr>
      <w:r w:rsidRPr="00604380">
        <w:rPr>
          <w:rFonts w:ascii="Times New Roman" w:hAnsi="Times New Roman" w:cs="Times New Roman"/>
          <w:b/>
          <w:szCs w:val="24"/>
        </w:rPr>
        <w:t>Section 1</w:t>
      </w:r>
      <w:r w:rsidR="00604380">
        <w:rPr>
          <w:rFonts w:ascii="Times New Roman" w:hAnsi="Times New Roman" w:cs="Times New Roman"/>
          <w:b/>
          <w:szCs w:val="24"/>
        </w:rPr>
        <w:t xml:space="preserve"> of 4</w:t>
      </w:r>
      <w:r w:rsidRPr="00604380">
        <w:rPr>
          <w:rFonts w:ascii="Times New Roman" w:hAnsi="Times New Roman" w:cs="Times New Roman"/>
          <w:b/>
          <w:szCs w:val="24"/>
        </w:rPr>
        <w:br/>
      </w:r>
    </w:p>
    <w:p w14:paraId="1C71CF43" w14:textId="77777777" w:rsidR="00FB09A0" w:rsidRPr="00604380" w:rsidRDefault="00FB09A0" w:rsidP="00FB09A0">
      <w:pPr>
        <w:pStyle w:val="BodyText"/>
      </w:pPr>
      <w:r w:rsidRPr="00604380">
        <w:t>For space and file size reasons, the PPQ</w:t>
      </w:r>
      <w:r w:rsidR="00604380">
        <w:t xml:space="preserve"> 587</w:t>
      </w:r>
      <w:r w:rsidRPr="00604380">
        <w:t xml:space="preserve"> System Documentation is divided into </w:t>
      </w:r>
      <w:r w:rsidR="00604380">
        <w:t>four</w:t>
      </w:r>
      <w:r w:rsidRPr="00604380">
        <w:t xml:space="preserve"> documents, called sections.  Section 1 includes the application work flow, user roles and workflow assignments, and the initial application review.  Section 2 includes the continued permitting workflow to include </w:t>
      </w:r>
      <w:r w:rsidR="00604380">
        <w:t>preparing permit conditions, sending them to the applicant, and addressing their response</w:t>
      </w:r>
      <w:r w:rsidRPr="00604380">
        <w:t xml:space="preserve">.  Section 3 includes </w:t>
      </w:r>
      <w:r w:rsidR="00604380">
        <w:t xml:space="preserve">issuing the permit, sending it to the applicant and printing labels.  Section 4 includes the remaining </w:t>
      </w:r>
      <w:r w:rsidRPr="00604380">
        <w:t>response documents</w:t>
      </w:r>
      <w:r w:rsidR="00604380">
        <w:t xml:space="preserve">, cancelling and voiding the </w:t>
      </w:r>
      <w:r w:rsidRPr="00604380">
        <w:t>and opportunities for improvement. This document is section 1</w:t>
      </w:r>
      <w:r w:rsidR="0050687E">
        <w:t xml:space="preserve"> of 4</w:t>
      </w:r>
      <w:r w:rsidRPr="00604380">
        <w:t>.</w:t>
      </w:r>
    </w:p>
    <w:p w14:paraId="1C71CF44" w14:textId="77777777" w:rsidR="00FB09A0" w:rsidRPr="00604380" w:rsidRDefault="00FB09A0" w:rsidP="00FB09A0">
      <w:pPr>
        <w:pStyle w:val="BodyText"/>
      </w:pPr>
      <w:r w:rsidRPr="00604380">
        <w:t xml:space="preserve">Functionality which is common across all applications, including Search, Folder, and Task header is described in detail in the </w:t>
      </w:r>
      <w:proofErr w:type="spellStart"/>
      <w:r w:rsidRPr="00604380">
        <w:t>ePermits</w:t>
      </w:r>
      <w:proofErr w:type="spellEnd"/>
      <w:r w:rsidRPr="00604380">
        <w:t xml:space="preserve"> Common Module system documentation. </w:t>
      </w:r>
    </w:p>
    <w:p w14:paraId="1C71CF45" w14:textId="77777777" w:rsidR="00FB09A0" w:rsidRPr="00604380" w:rsidRDefault="00FB09A0" w:rsidP="00FB09A0">
      <w:pPr>
        <w:pStyle w:val="BodyText"/>
      </w:pPr>
      <w:r w:rsidRPr="00604380">
        <w:t xml:space="preserve"> This document groups the PPQ </w:t>
      </w:r>
      <w:r w:rsidR="00604380">
        <w:t>587</w:t>
      </w:r>
      <w:r w:rsidRPr="00604380">
        <w:t xml:space="preserve"> permitting workflow steps into logical business processes.  The “Step” number</w:t>
      </w:r>
      <w:r w:rsidR="00604380">
        <w:t>s which are referenced are the s</w:t>
      </w:r>
      <w:r w:rsidRPr="00604380">
        <w:t xml:space="preserve">tep numbers which label the screens on the </w:t>
      </w:r>
      <w:proofErr w:type="spellStart"/>
      <w:r w:rsidRPr="00604380">
        <w:t>ePermits</w:t>
      </w:r>
      <w:proofErr w:type="spellEnd"/>
      <w:r w:rsidRPr="00604380">
        <w:t xml:space="preserve"> Tracking Sheet page.</w:t>
      </w:r>
    </w:p>
    <w:p w14:paraId="1C71CF46" w14:textId="77777777" w:rsidR="008433E7" w:rsidRPr="005B59B1" w:rsidRDefault="008433E7" w:rsidP="008433E7">
      <w:pPr>
        <w:pStyle w:val="Title"/>
      </w:pPr>
    </w:p>
    <w:p w14:paraId="1C71CF47" w14:textId="77777777" w:rsidR="00FB09A0" w:rsidRDefault="00FB09A0">
      <w:pPr>
        <w:rPr>
          <w:rFonts w:ascii="Times New Roman" w:eastAsiaTheme="majorEastAsia" w:hAnsi="Times New Roman" w:cs="Times New Roman"/>
          <w:b/>
          <w:bCs/>
          <w:sz w:val="32"/>
          <w:szCs w:val="32"/>
        </w:rPr>
      </w:pPr>
      <w:r>
        <w:rPr>
          <w:rFonts w:ascii="Times New Roman" w:hAnsi="Times New Roman" w:cs="Times New Roman"/>
          <w:sz w:val="32"/>
          <w:szCs w:val="32"/>
        </w:rPr>
        <w:br w:type="page"/>
      </w:r>
    </w:p>
    <w:p w14:paraId="1C71CF48" w14:textId="77777777" w:rsidR="00945051" w:rsidRPr="00E852D4" w:rsidRDefault="00945051" w:rsidP="00E852D4">
      <w:pPr>
        <w:pStyle w:val="TOCHeading"/>
        <w:jc w:val="center"/>
        <w:rPr>
          <w:rFonts w:ascii="Times New Roman" w:hAnsi="Times New Roman" w:cs="Times New Roman"/>
          <w:color w:val="auto"/>
          <w:sz w:val="36"/>
          <w:szCs w:val="36"/>
        </w:rPr>
      </w:pPr>
      <w:r w:rsidRPr="00E852D4">
        <w:rPr>
          <w:rFonts w:ascii="Times New Roman" w:hAnsi="Times New Roman" w:cs="Times New Roman"/>
          <w:color w:val="auto"/>
          <w:sz w:val="36"/>
          <w:szCs w:val="36"/>
        </w:rPr>
        <w:lastRenderedPageBreak/>
        <w:t>Table of Contents</w:t>
      </w:r>
    </w:p>
    <w:p w14:paraId="1C71CF49" w14:textId="77777777" w:rsidR="005160A6" w:rsidRPr="00E852D4" w:rsidRDefault="00945051" w:rsidP="005D6DAB">
      <w:pPr>
        <w:pStyle w:val="TOC1"/>
        <w:tabs>
          <w:tab w:val="left" w:pos="440"/>
        </w:tabs>
        <w:spacing w:line="240" w:lineRule="auto"/>
        <w:rPr>
          <w:rFonts w:eastAsiaTheme="minorEastAsia" w:cs="Times New Roman"/>
          <w:noProof/>
          <w:szCs w:val="24"/>
        </w:rPr>
      </w:pPr>
      <w:r w:rsidRPr="00E852D4">
        <w:rPr>
          <w:rFonts w:cs="Times New Roman"/>
          <w:szCs w:val="24"/>
        </w:rPr>
        <w:fldChar w:fldCharType="begin"/>
      </w:r>
      <w:r w:rsidRPr="00E852D4">
        <w:rPr>
          <w:rFonts w:cs="Times New Roman"/>
          <w:szCs w:val="24"/>
        </w:rPr>
        <w:instrText xml:space="preserve"> TOC \o "1-2" \h \z \u </w:instrText>
      </w:r>
      <w:r w:rsidRPr="00E852D4">
        <w:rPr>
          <w:rFonts w:cs="Times New Roman"/>
          <w:szCs w:val="24"/>
        </w:rPr>
        <w:fldChar w:fldCharType="separate"/>
      </w:r>
      <w:hyperlink w:anchor="_Toc359321368" w:history="1">
        <w:r w:rsidRPr="00E852D4">
          <w:rPr>
            <w:rStyle w:val="Hyperlink"/>
            <w:noProof/>
            <w:szCs w:val="24"/>
          </w:rPr>
          <w:t>1.</w:t>
        </w:r>
        <w:r w:rsidRPr="00E852D4">
          <w:rPr>
            <w:rFonts w:eastAsiaTheme="minorEastAsia" w:cs="Times New Roman"/>
            <w:noProof/>
            <w:szCs w:val="24"/>
          </w:rPr>
          <w:tab/>
        </w:r>
        <w:r w:rsidRPr="00E852D4">
          <w:rPr>
            <w:rStyle w:val="Hyperlink"/>
            <w:noProof/>
            <w:szCs w:val="24"/>
          </w:rPr>
          <w:t>Introduction</w:t>
        </w:r>
        <w:r w:rsidRPr="00E852D4">
          <w:rPr>
            <w:rFonts w:cs="Times New Roman"/>
            <w:noProof/>
            <w:webHidden/>
            <w:szCs w:val="24"/>
          </w:rPr>
          <w:tab/>
        </w:r>
        <w:r w:rsidRPr="00E852D4">
          <w:rPr>
            <w:rFonts w:cs="Times New Roman"/>
            <w:noProof/>
            <w:webHidden/>
            <w:szCs w:val="24"/>
          </w:rPr>
          <w:fldChar w:fldCharType="begin"/>
        </w:r>
        <w:r w:rsidRPr="00E852D4">
          <w:rPr>
            <w:rFonts w:cs="Times New Roman"/>
            <w:noProof/>
            <w:webHidden/>
            <w:szCs w:val="24"/>
          </w:rPr>
          <w:instrText xml:space="preserve"> PAGEREF _Toc359321368 \h </w:instrText>
        </w:r>
        <w:r w:rsidRPr="00E852D4">
          <w:rPr>
            <w:rFonts w:cs="Times New Roman"/>
            <w:noProof/>
            <w:webHidden/>
            <w:szCs w:val="24"/>
          </w:rPr>
        </w:r>
        <w:r w:rsidRPr="00E852D4">
          <w:rPr>
            <w:rFonts w:cs="Times New Roman"/>
            <w:noProof/>
            <w:webHidden/>
            <w:szCs w:val="24"/>
          </w:rPr>
          <w:fldChar w:fldCharType="separate"/>
        </w:r>
        <w:r w:rsidR="00647519">
          <w:rPr>
            <w:rFonts w:cs="Times New Roman"/>
            <w:noProof/>
            <w:webHidden/>
            <w:szCs w:val="24"/>
          </w:rPr>
          <w:t>8</w:t>
        </w:r>
        <w:r w:rsidRPr="00E852D4">
          <w:rPr>
            <w:rFonts w:cs="Times New Roman"/>
            <w:noProof/>
            <w:webHidden/>
            <w:szCs w:val="24"/>
          </w:rPr>
          <w:fldChar w:fldCharType="end"/>
        </w:r>
      </w:hyperlink>
    </w:p>
    <w:p w14:paraId="1C71CF4A"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69" w:history="1">
        <w:r w:rsidR="00945051" w:rsidRPr="00E852D4">
          <w:rPr>
            <w:rStyle w:val="Hyperlink"/>
            <w:rFonts w:ascii="Times New Roman" w:hAnsi="Times New Roman"/>
            <w:noProof/>
            <w:sz w:val="24"/>
            <w:szCs w:val="24"/>
          </w:rPr>
          <w:t>1.1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Summary</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_Toc359321369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8</w:t>
        </w:r>
        <w:r w:rsidR="00945051" w:rsidRPr="00E852D4">
          <w:rPr>
            <w:rFonts w:ascii="Times New Roman" w:hAnsi="Times New Roman" w:cs="Times New Roman"/>
            <w:noProof/>
            <w:webHidden/>
            <w:sz w:val="24"/>
            <w:szCs w:val="24"/>
          </w:rPr>
          <w:fldChar w:fldCharType="end"/>
        </w:r>
      </w:hyperlink>
    </w:p>
    <w:p w14:paraId="1C71CF4B"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0" w:history="1">
        <w:r w:rsidR="00945051" w:rsidRPr="00E852D4">
          <w:rPr>
            <w:rStyle w:val="Hyperlink"/>
            <w:rFonts w:ascii="Times New Roman" w:hAnsi="Times New Roman"/>
            <w:noProof/>
            <w:sz w:val="24"/>
            <w:szCs w:val="24"/>
          </w:rPr>
          <w:t>1.2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Background</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_Toc359321370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8</w:t>
        </w:r>
        <w:r w:rsidR="00945051" w:rsidRPr="00E852D4">
          <w:rPr>
            <w:rFonts w:ascii="Times New Roman" w:hAnsi="Times New Roman" w:cs="Times New Roman"/>
            <w:noProof/>
            <w:webHidden/>
            <w:sz w:val="24"/>
            <w:szCs w:val="24"/>
          </w:rPr>
          <w:fldChar w:fldCharType="end"/>
        </w:r>
      </w:hyperlink>
    </w:p>
    <w:p w14:paraId="1C71CF4C"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1" w:history="1">
        <w:r w:rsidR="00945051" w:rsidRPr="00E852D4">
          <w:rPr>
            <w:rStyle w:val="Hyperlink"/>
            <w:rFonts w:ascii="Times New Roman" w:hAnsi="Times New Roman"/>
            <w:noProof/>
            <w:sz w:val="24"/>
            <w:szCs w:val="24"/>
          </w:rPr>
          <w:t>1.3</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Acronyms and Abbreviations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_Toc359321371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9</w:t>
        </w:r>
        <w:r w:rsidR="00945051" w:rsidRPr="00E852D4">
          <w:rPr>
            <w:rFonts w:ascii="Times New Roman" w:hAnsi="Times New Roman" w:cs="Times New Roman"/>
            <w:noProof/>
            <w:webHidden/>
            <w:sz w:val="24"/>
            <w:szCs w:val="24"/>
          </w:rPr>
          <w:fldChar w:fldCharType="end"/>
        </w:r>
      </w:hyperlink>
    </w:p>
    <w:p w14:paraId="1C71CF4D"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2" w:history="1">
        <w:r w:rsidR="00945051" w:rsidRPr="00E852D4">
          <w:rPr>
            <w:rStyle w:val="Hyperlink"/>
            <w:rFonts w:ascii="Times New Roman" w:hAnsi="Times New Roman"/>
            <w:noProof/>
            <w:sz w:val="24"/>
            <w:szCs w:val="24"/>
          </w:rPr>
          <w:t>1.4</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References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_Toc359321372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9</w:t>
        </w:r>
        <w:r w:rsidR="00945051" w:rsidRPr="00E852D4">
          <w:rPr>
            <w:rFonts w:ascii="Times New Roman" w:hAnsi="Times New Roman" w:cs="Times New Roman"/>
            <w:noProof/>
            <w:webHidden/>
            <w:sz w:val="24"/>
            <w:szCs w:val="24"/>
          </w:rPr>
          <w:fldChar w:fldCharType="end"/>
        </w:r>
      </w:hyperlink>
    </w:p>
    <w:p w14:paraId="1C71CF4E"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3" w:history="1">
        <w:r w:rsidR="00945051" w:rsidRPr="00E852D4">
          <w:rPr>
            <w:rStyle w:val="Hyperlink"/>
            <w:rFonts w:ascii="Times New Roman" w:hAnsi="Times New Roman"/>
            <w:noProof/>
            <w:sz w:val="24"/>
            <w:szCs w:val="24"/>
          </w:rPr>
          <w:t>1.5</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Application and Permit Numbers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_Toc359321373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9</w:t>
        </w:r>
        <w:r w:rsidR="00945051" w:rsidRPr="00E852D4">
          <w:rPr>
            <w:rFonts w:ascii="Times New Roman" w:hAnsi="Times New Roman" w:cs="Times New Roman"/>
            <w:noProof/>
            <w:webHidden/>
            <w:sz w:val="24"/>
            <w:szCs w:val="24"/>
          </w:rPr>
          <w:fldChar w:fldCharType="end"/>
        </w:r>
      </w:hyperlink>
    </w:p>
    <w:p w14:paraId="1C71CF4F"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4" w:history="1">
        <w:r w:rsidR="00945051" w:rsidRPr="00E852D4">
          <w:rPr>
            <w:rStyle w:val="Hyperlink"/>
            <w:rFonts w:ascii="Times New Roman" w:hAnsi="Times New Roman"/>
            <w:noProof/>
            <w:sz w:val="24"/>
            <w:szCs w:val="24"/>
          </w:rPr>
          <w:t>1.6</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Application Form</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_Toc359321374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10</w:t>
        </w:r>
        <w:r w:rsidR="00945051" w:rsidRPr="00E852D4">
          <w:rPr>
            <w:rFonts w:ascii="Times New Roman" w:hAnsi="Times New Roman" w:cs="Times New Roman"/>
            <w:noProof/>
            <w:webHidden/>
            <w:sz w:val="24"/>
            <w:szCs w:val="24"/>
          </w:rPr>
          <w:fldChar w:fldCharType="end"/>
        </w:r>
      </w:hyperlink>
    </w:p>
    <w:p w14:paraId="1C71CF50"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5" w:history="1">
        <w:r w:rsidR="00945051" w:rsidRPr="00E852D4">
          <w:rPr>
            <w:rStyle w:val="Hyperlink"/>
            <w:rFonts w:ascii="Times New Roman" w:hAnsi="Times New Roman"/>
            <w:noProof/>
            <w:sz w:val="24"/>
            <w:szCs w:val="24"/>
          </w:rPr>
          <w:t>1.7</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Permit Form</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_Toc359321375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12</w:t>
        </w:r>
        <w:r w:rsidR="00945051" w:rsidRPr="00E852D4">
          <w:rPr>
            <w:rFonts w:ascii="Times New Roman" w:hAnsi="Times New Roman" w:cs="Times New Roman"/>
            <w:noProof/>
            <w:webHidden/>
            <w:sz w:val="24"/>
            <w:szCs w:val="24"/>
          </w:rPr>
          <w:fldChar w:fldCharType="end"/>
        </w:r>
      </w:hyperlink>
    </w:p>
    <w:p w14:paraId="1C71CF51" w14:textId="77777777" w:rsidR="005160A6" w:rsidRPr="00E852D4" w:rsidRDefault="00CB6F3B" w:rsidP="005D6DAB">
      <w:pPr>
        <w:pStyle w:val="TOC1"/>
        <w:tabs>
          <w:tab w:val="left" w:pos="440"/>
        </w:tabs>
        <w:spacing w:line="240" w:lineRule="auto"/>
        <w:rPr>
          <w:rFonts w:eastAsiaTheme="minorEastAsia" w:cs="Times New Roman"/>
          <w:noProof/>
          <w:szCs w:val="24"/>
        </w:rPr>
      </w:pPr>
      <w:hyperlink w:anchor="_Toc359321376" w:history="1">
        <w:r w:rsidR="00945051" w:rsidRPr="00E852D4">
          <w:rPr>
            <w:rStyle w:val="Hyperlink"/>
            <w:noProof/>
            <w:szCs w:val="24"/>
          </w:rPr>
          <w:t>2.</w:t>
        </w:r>
        <w:r w:rsidR="00945051" w:rsidRPr="00E852D4">
          <w:rPr>
            <w:rFonts w:eastAsiaTheme="minorEastAsia" w:cs="Times New Roman"/>
            <w:noProof/>
            <w:szCs w:val="24"/>
          </w:rPr>
          <w:tab/>
        </w:r>
        <w:r w:rsidR="00945051" w:rsidRPr="00E852D4">
          <w:rPr>
            <w:rStyle w:val="Hyperlink"/>
            <w:noProof/>
            <w:szCs w:val="24"/>
          </w:rPr>
          <w:t>Application Process</w:t>
        </w:r>
        <w:r w:rsidR="00945051" w:rsidRPr="00E852D4">
          <w:rPr>
            <w:rFonts w:cs="Times New Roman"/>
            <w:noProof/>
            <w:webHidden/>
            <w:szCs w:val="24"/>
          </w:rPr>
          <w:tab/>
        </w:r>
        <w:r w:rsidR="00945051" w:rsidRPr="00E852D4">
          <w:rPr>
            <w:rFonts w:cs="Times New Roman"/>
            <w:noProof/>
            <w:webHidden/>
            <w:szCs w:val="24"/>
          </w:rPr>
          <w:fldChar w:fldCharType="begin"/>
        </w:r>
        <w:r w:rsidR="00945051" w:rsidRPr="00E852D4">
          <w:rPr>
            <w:rFonts w:cs="Times New Roman"/>
            <w:noProof/>
            <w:webHidden/>
            <w:szCs w:val="24"/>
          </w:rPr>
          <w:instrText xml:space="preserve"> PAGEREF _Toc359321376 \h </w:instrText>
        </w:r>
        <w:r w:rsidR="00945051" w:rsidRPr="00E852D4">
          <w:rPr>
            <w:rFonts w:cs="Times New Roman"/>
            <w:noProof/>
            <w:webHidden/>
            <w:szCs w:val="24"/>
          </w:rPr>
        </w:r>
        <w:r w:rsidR="00945051" w:rsidRPr="00E852D4">
          <w:rPr>
            <w:rFonts w:cs="Times New Roman"/>
            <w:noProof/>
            <w:webHidden/>
            <w:szCs w:val="24"/>
          </w:rPr>
          <w:fldChar w:fldCharType="separate"/>
        </w:r>
        <w:r w:rsidR="00647519">
          <w:rPr>
            <w:rFonts w:cs="Times New Roman"/>
            <w:noProof/>
            <w:webHidden/>
            <w:szCs w:val="24"/>
          </w:rPr>
          <w:t>14</w:t>
        </w:r>
        <w:r w:rsidR="00945051" w:rsidRPr="00E852D4">
          <w:rPr>
            <w:rFonts w:cs="Times New Roman"/>
            <w:noProof/>
            <w:webHidden/>
            <w:szCs w:val="24"/>
          </w:rPr>
          <w:fldChar w:fldCharType="end"/>
        </w:r>
      </w:hyperlink>
    </w:p>
    <w:p w14:paraId="1C71CF52"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7" w:history="1">
        <w:r w:rsidR="00945051" w:rsidRPr="00E852D4">
          <w:rPr>
            <w:rStyle w:val="Hyperlink"/>
            <w:rFonts w:ascii="Times New Roman" w:hAnsi="Times New Roman"/>
            <w:noProof/>
            <w:sz w:val="24"/>
            <w:szCs w:val="24"/>
          </w:rPr>
          <w:t>2.1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Application Flow Diagram</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_Toc359321377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14</w:t>
        </w:r>
        <w:r w:rsidR="00945051" w:rsidRPr="00E852D4">
          <w:rPr>
            <w:rFonts w:ascii="Times New Roman" w:hAnsi="Times New Roman" w:cs="Times New Roman"/>
            <w:noProof/>
            <w:webHidden/>
            <w:sz w:val="24"/>
            <w:szCs w:val="24"/>
          </w:rPr>
          <w:fldChar w:fldCharType="end"/>
        </w:r>
      </w:hyperlink>
    </w:p>
    <w:p w14:paraId="1C71CF53"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79" w:history="1">
        <w:r w:rsidR="00945051" w:rsidRPr="00E852D4">
          <w:rPr>
            <w:rStyle w:val="Hyperlink"/>
            <w:rFonts w:ascii="Times New Roman" w:hAnsi="Times New Roman"/>
            <w:noProof/>
            <w:sz w:val="24"/>
            <w:szCs w:val="24"/>
          </w:rPr>
          <w:t>2.2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Application Screen IDs and Screen Names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_Toc359321379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15</w:t>
        </w:r>
        <w:r w:rsidR="00945051" w:rsidRPr="00E852D4">
          <w:rPr>
            <w:rFonts w:ascii="Times New Roman" w:hAnsi="Times New Roman" w:cs="Times New Roman"/>
            <w:noProof/>
            <w:webHidden/>
            <w:sz w:val="24"/>
            <w:szCs w:val="24"/>
          </w:rPr>
          <w:fldChar w:fldCharType="end"/>
        </w:r>
      </w:hyperlink>
    </w:p>
    <w:p w14:paraId="1C71CF54"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80" w:history="1">
        <w:r w:rsidR="00945051" w:rsidRPr="00E852D4">
          <w:rPr>
            <w:rStyle w:val="Hyperlink"/>
            <w:rFonts w:ascii="Times New Roman" w:hAnsi="Times New Roman"/>
            <w:noProof/>
            <w:sz w:val="24"/>
            <w:szCs w:val="24"/>
          </w:rPr>
          <w:t>2.3</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CREAPP-0001 Create Application – Choose Program Office</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_Toc359321380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15</w:t>
        </w:r>
        <w:r w:rsidR="00945051" w:rsidRPr="00E852D4">
          <w:rPr>
            <w:rFonts w:ascii="Times New Roman" w:hAnsi="Times New Roman" w:cs="Times New Roman"/>
            <w:noProof/>
            <w:webHidden/>
            <w:sz w:val="24"/>
            <w:szCs w:val="24"/>
          </w:rPr>
          <w:fldChar w:fldCharType="end"/>
        </w:r>
      </w:hyperlink>
    </w:p>
    <w:p w14:paraId="1C71CF55"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81" w:history="1">
        <w:r w:rsidR="00945051" w:rsidRPr="00E852D4">
          <w:rPr>
            <w:rStyle w:val="Hyperlink"/>
            <w:rFonts w:ascii="Times New Roman" w:hAnsi="Times New Roman"/>
            <w:noProof/>
            <w:sz w:val="24"/>
            <w:szCs w:val="24"/>
          </w:rPr>
          <w:t>2.4</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CREAPP-0037: Create Application – Specify Application Type</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_Toc359321381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16</w:t>
        </w:r>
        <w:r w:rsidR="00945051" w:rsidRPr="00E852D4">
          <w:rPr>
            <w:rFonts w:ascii="Times New Roman" w:hAnsi="Times New Roman" w:cs="Times New Roman"/>
            <w:noProof/>
            <w:webHidden/>
            <w:sz w:val="24"/>
            <w:szCs w:val="24"/>
          </w:rPr>
          <w:fldChar w:fldCharType="end"/>
        </w:r>
      </w:hyperlink>
    </w:p>
    <w:p w14:paraId="1C71CF56"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82" w:history="1">
        <w:r w:rsidR="00945051" w:rsidRPr="00E852D4">
          <w:rPr>
            <w:rStyle w:val="Hyperlink"/>
            <w:rFonts w:ascii="Times New Roman" w:hAnsi="Times New Roman"/>
            <w:noProof/>
            <w:sz w:val="24"/>
            <w:szCs w:val="24"/>
          </w:rPr>
          <w:t>2.5</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Change Renewal Type</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_Toc359321382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18</w:t>
        </w:r>
        <w:r w:rsidR="00945051" w:rsidRPr="00E852D4">
          <w:rPr>
            <w:rFonts w:ascii="Times New Roman" w:hAnsi="Times New Roman" w:cs="Times New Roman"/>
            <w:noProof/>
            <w:webHidden/>
            <w:sz w:val="24"/>
            <w:szCs w:val="24"/>
          </w:rPr>
          <w:fldChar w:fldCharType="end"/>
        </w:r>
      </w:hyperlink>
    </w:p>
    <w:p w14:paraId="1C71CF57"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83" w:history="1">
        <w:r w:rsidR="00945051" w:rsidRPr="00E852D4">
          <w:rPr>
            <w:rStyle w:val="Hyperlink"/>
            <w:rFonts w:ascii="Times New Roman" w:hAnsi="Times New Roman"/>
            <w:noProof/>
            <w:sz w:val="24"/>
            <w:szCs w:val="24"/>
          </w:rPr>
          <w:t>2.6</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PPQ587-001-001 – Applicant Information</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_Toc359321383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20</w:t>
        </w:r>
        <w:r w:rsidR="00945051" w:rsidRPr="00E852D4">
          <w:rPr>
            <w:rFonts w:ascii="Times New Roman" w:hAnsi="Times New Roman" w:cs="Times New Roman"/>
            <w:noProof/>
            <w:webHidden/>
            <w:sz w:val="24"/>
            <w:szCs w:val="24"/>
          </w:rPr>
          <w:fldChar w:fldCharType="end"/>
        </w:r>
      </w:hyperlink>
    </w:p>
    <w:p w14:paraId="1C71CF58"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89" w:history="1">
        <w:r w:rsidR="00945051" w:rsidRPr="00E852D4">
          <w:rPr>
            <w:rStyle w:val="Hyperlink"/>
            <w:rFonts w:ascii="Times New Roman" w:hAnsi="Times New Roman"/>
            <w:noProof/>
            <w:sz w:val="24"/>
            <w:szCs w:val="24"/>
          </w:rPr>
          <w:t>2.7</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PPQ587-003-005 – Articles Summary</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_Toc359321389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22</w:t>
        </w:r>
        <w:r w:rsidR="00945051" w:rsidRPr="00E852D4">
          <w:rPr>
            <w:rFonts w:ascii="Times New Roman" w:hAnsi="Times New Roman" w:cs="Times New Roman"/>
            <w:noProof/>
            <w:webHidden/>
            <w:sz w:val="24"/>
            <w:szCs w:val="24"/>
          </w:rPr>
          <w:fldChar w:fldCharType="end"/>
        </w:r>
      </w:hyperlink>
    </w:p>
    <w:p w14:paraId="1C71CF59"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91" w:history="1">
        <w:r w:rsidR="00945051" w:rsidRPr="00E852D4">
          <w:rPr>
            <w:rStyle w:val="Hyperlink"/>
            <w:rFonts w:ascii="Times New Roman" w:hAnsi="Times New Roman"/>
            <w:noProof/>
            <w:sz w:val="24"/>
            <w:szCs w:val="24"/>
          </w:rPr>
          <w:t>2.8</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PPQ587-003-006 – Article</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_Toc359321391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23</w:t>
        </w:r>
        <w:r w:rsidR="00945051" w:rsidRPr="00E852D4">
          <w:rPr>
            <w:rFonts w:ascii="Times New Roman" w:hAnsi="Times New Roman" w:cs="Times New Roman"/>
            <w:noProof/>
            <w:webHidden/>
            <w:sz w:val="24"/>
            <w:szCs w:val="24"/>
          </w:rPr>
          <w:fldChar w:fldCharType="end"/>
        </w:r>
      </w:hyperlink>
    </w:p>
    <w:p w14:paraId="1C71CF5A"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393" w:history="1">
        <w:r w:rsidR="00945051" w:rsidRPr="00E852D4">
          <w:rPr>
            <w:rStyle w:val="Hyperlink"/>
            <w:rFonts w:ascii="Times New Roman" w:hAnsi="Times New Roman"/>
            <w:noProof/>
            <w:sz w:val="24"/>
            <w:szCs w:val="24"/>
          </w:rPr>
          <w:t>2.9</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PPQ587-006-002 – Inspection Stations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_Toc359321393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25</w:t>
        </w:r>
        <w:r w:rsidR="00945051" w:rsidRPr="00E852D4">
          <w:rPr>
            <w:rFonts w:ascii="Times New Roman" w:hAnsi="Times New Roman" w:cs="Times New Roman"/>
            <w:noProof/>
            <w:webHidden/>
            <w:sz w:val="24"/>
            <w:szCs w:val="24"/>
          </w:rPr>
          <w:fldChar w:fldCharType="end"/>
        </w:r>
      </w:hyperlink>
    </w:p>
    <w:p w14:paraId="1C71CF5B"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395" w:history="1">
        <w:r w:rsidR="00945051" w:rsidRPr="00E852D4">
          <w:rPr>
            <w:rStyle w:val="Hyperlink"/>
            <w:rFonts w:ascii="Times New Roman" w:hAnsi="Times New Roman"/>
            <w:noProof/>
            <w:sz w:val="24"/>
            <w:szCs w:val="24"/>
          </w:rPr>
          <w:t>2.10</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PPQ587-004-011 – Attachments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_Toc359321395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26</w:t>
        </w:r>
        <w:r w:rsidR="00945051" w:rsidRPr="00E852D4">
          <w:rPr>
            <w:rFonts w:ascii="Times New Roman" w:hAnsi="Times New Roman" w:cs="Times New Roman"/>
            <w:noProof/>
            <w:webHidden/>
            <w:sz w:val="24"/>
            <w:szCs w:val="24"/>
          </w:rPr>
          <w:fldChar w:fldCharType="end"/>
        </w:r>
      </w:hyperlink>
    </w:p>
    <w:p w14:paraId="1C71CF5C"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396" w:history="1">
        <w:r w:rsidR="00945051" w:rsidRPr="00E852D4">
          <w:rPr>
            <w:rStyle w:val="Hyperlink"/>
            <w:rFonts w:ascii="Times New Roman" w:hAnsi="Times New Roman"/>
            <w:noProof/>
            <w:sz w:val="24"/>
            <w:szCs w:val="24"/>
          </w:rPr>
          <w:t>2.11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PPQ587-007-017 – Application Validation</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_Toc359321396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26</w:t>
        </w:r>
        <w:r w:rsidR="00945051" w:rsidRPr="00E852D4">
          <w:rPr>
            <w:rFonts w:ascii="Times New Roman" w:hAnsi="Times New Roman" w:cs="Times New Roman"/>
            <w:noProof/>
            <w:webHidden/>
            <w:sz w:val="24"/>
            <w:szCs w:val="24"/>
          </w:rPr>
          <w:fldChar w:fldCharType="end"/>
        </w:r>
      </w:hyperlink>
    </w:p>
    <w:p w14:paraId="1C71CF5D"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397" w:history="1">
        <w:r w:rsidR="00945051" w:rsidRPr="00E852D4">
          <w:rPr>
            <w:rStyle w:val="Hyperlink"/>
            <w:rFonts w:ascii="Times New Roman" w:hAnsi="Times New Roman"/>
            <w:noProof/>
            <w:sz w:val="24"/>
            <w:szCs w:val="24"/>
          </w:rPr>
          <w:t>2.12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PPQ587-005-015 /PPQ587-005-016 – Certify &amp; Submit</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_Toc359321397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27</w:t>
        </w:r>
        <w:r w:rsidR="00945051" w:rsidRPr="00E852D4">
          <w:rPr>
            <w:rFonts w:ascii="Times New Roman" w:hAnsi="Times New Roman" w:cs="Times New Roman"/>
            <w:noProof/>
            <w:webHidden/>
            <w:sz w:val="24"/>
            <w:szCs w:val="24"/>
          </w:rPr>
          <w:fldChar w:fldCharType="end"/>
        </w:r>
      </w:hyperlink>
    </w:p>
    <w:p w14:paraId="1C71CF5E"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399" w:history="1">
        <w:r w:rsidR="00945051" w:rsidRPr="00E852D4">
          <w:rPr>
            <w:rStyle w:val="Hyperlink"/>
            <w:rFonts w:ascii="Times New Roman" w:hAnsi="Times New Roman"/>
            <w:noProof/>
            <w:sz w:val="24"/>
            <w:szCs w:val="24"/>
          </w:rPr>
          <w:t>2.13</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PPQ587-005-014 - Application Submitted</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_Toc359321399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32</w:t>
        </w:r>
        <w:r w:rsidR="00945051" w:rsidRPr="00E852D4">
          <w:rPr>
            <w:rFonts w:ascii="Times New Roman" w:hAnsi="Times New Roman" w:cs="Times New Roman"/>
            <w:noProof/>
            <w:webHidden/>
            <w:sz w:val="24"/>
            <w:szCs w:val="24"/>
          </w:rPr>
          <w:fldChar w:fldCharType="end"/>
        </w:r>
      </w:hyperlink>
    </w:p>
    <w:p w14:paraId="1C71CF5F" w14:textId="77777777" w:rsidR="005160A6" w:rsidRPr="00E852D4" w:rsidRDefault="00CB6F3B" w:rsidP="005D6DAB">
      <w:pPr>
        <w:pStyle w:val="TOC1"/>
        <w:tabs>
          <w:tab w:val="left" w:pos="440"/>
        </w:tabs>
        <w:spacing w:line="240" w:lineRule="auto"/>
        <w:rPr>
          <w:rFonts w:eastAsiaTheme="minorEastAsia" w:cs="Times New Roman"/>
          <w:noProof/>
          <w:szCs w:val="24"/>
        </w:rPr>
      </w:pPr>
      <w:hyperlink w:anchor="_Toc359321400" w:history="1">
        <w:r w:rsidR="00945051" w:rsidRPr="00E852D4">
          <w:rPr>
            <w:rStyle w:val="Hyperlink"/>
            <w:noProof/>
            <w:szCs w:val="24"/>
          </w:rPr>
          <w:t>3.</w:t>
        </w:r>
        <w:r w:rsidR="00945051" w:rsidRPr="00E852D4">
          <w:rPr>
            <w:rFonts w:eastAsiaTheme="minorEastAsia" w:cs="Times New Roman"/>
            <w:noProof/>
            <w:szCs w:val="24"/>
          </w:rPr>
          <w:tab/>
        </w:r>
        <w:r w:rsidR="00945051" w:rsidRPr="00E852D4">
          <w:rPr>
            <w:rStyle w:val="Hyperlink"/>
            <w:noProof/>
            <w:szCs w:val="24"/>
          </w:rPr>
          <w:t>Workflow Assignment, User Roles and Common Functions</w:t>
        </w:r>
        <w:r w:rsidR="00945051" w:rsidRPr="00E852D4">
          <w:rPr>
            <w:rFonts w:cs="Times New Roman"/>
            <w:noProof/>
            <w:webHidden/>
            <w:szCs w:val="24"/>
          </w:rPr>
          <w:tab/>
        </w:r>
        <w:r w:rsidR="00945051" w:rsidRPr="00E852D4">
          <w:rPr>
            <w:rFonts w:cs="Times New Roman"/>
            <w:noProof/>
            <w:webHidden/>
            <w:szCs w:val="24"/>
          </w:rPr>
          <w:fldChar w:fldCharType="begin"/>
        </w:r>
        <w:r w:rsidR="00945051" w:rsidRPr="00E852D4">
          <w:rPr>
            <w:rFonts w:cs="Times New Roman"/>
            <w:noProof/>
            <w:webHidden/>
            <w:szCs w:val="24"/>
          </w:rPr>
          <w:instrText xml:space="preserve"> PAGEREF _Toc359321400 \h </w:instrText>
        </w:r>
        <w:r w:rsidR="00945051" w:rsidRPr="00E852D4">
          <w:rPr>
            <w:rFonts w:cs="Times New Roman"/>
            <w:noProof/>
            <w:webHidden/>
            <w:szCs w:val="24"/>
          </w:rPr>
        </w:r>
        <w:r w:rsidR="00945051" w:rsidRPr="00E852D4">
          <w:rPr>
            <w:rFonts w:cs="Times New Roman"/>
            <w:noProof/>
            <w:webHidden/>
            <w:szCs w:val="24"/>
          </w:rPr>
          <w:fldChar w:fldCharType="separate"/>
        </w:r>
        <w:r w:rsidR="00647519">
          <w:rPr>
            <w:rFonts w:cs="Times New Roman"/>
            <w:noProof/>
            <w:webHidden/>
            <w:szCs w:val="24"/>
          </w:rPr>
          <w:t>32</w:t>
        </w:r>
        <w:r w:rsidR="00945051" w:rsidRPr="00E852D4">
          <w:rPr>
            <w:rFonts w:cs="Times New Roman"/>
            <w:noProof/>
            <w:webHidden/>
            <w:szCs w:val="24"/>
          </w:rPr>
          <w:fldChar w:fldCharType="end"/>
        </w:r>
      </w:hyperlink>
    </w:p>
    <w:p w14:paraId="1C71CF60"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1" w:history="1">
        <w:r w:rsidR="00945051" w:rsidRPr="00E852D4">
          <w:rPr>
            <w:rStyle w:val="Hyperlink"/>
            <w:rFonts w:ascii="Times New Roman" w:hAnsi="Times New Roman"/>
            <w:noProof/>
            <w:sz w:val="24"/>
            <w:szCs w:val="24"/>
          </w:rPr>
          <w:t>3.1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User Roles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_Toc359321401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32</w:t>
        </w:r>
        <w:r w:rsidR="00945051" w:rsidRPr="00E852D4">
          <w:rPr>
            <w:rFonts w:ascii="Times New Roman" w:hAnsi="Times New Roman" w:cs="Times New Roman"/>
            <w:noProof/>
            <w:webHidden/>
            <w:sz w:val="24"/>
            <w:szCs w:val="24"/>
          </w:rPr>
          <w:fldChar w:fldCharType="end"/>
        </w:r>
      </w:hyperlink>
    </w:p>
    <w:p w14:paraId="1C71CF61"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2" w:history="1">
        <w:r w:rsidR="00945051" w:rsidRPr="00E852D4">
          <w:rPr>
            <w:rStyle w:val="Hyperlink"/>
            <w:rFonts w:ascii="Times New Roman" w:hAnsi="Times New Roman"/>
            <w:noProof/>
            <w:sz w:val="24"/>
            <w:szCs w:val="24"/>
          </w:rPr>
          <w:t>3.2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587 Automated Assignment Process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_Toc359321402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33</w:t>
        </w:r>
        <w:r w:rsidR="00945051" w:rsidRPr="00E852D4">
          <w:rPr>
            <w:rFonts w:ascii="Times New Roman" w:hAnsi="Times New Roman" w:cs="Times New Roman"/>
            <w:noProof/>
            <w:webHidden/>
            <w:sz w:val="24"/>
            <w:szCs w:val="24"/>
          </w:rPr>
          <w:fldChar w:fldCharType="end"/>
        </w:r>
      </w:hyperlink>
    </w:p>
    <w:p w14:paraId="1C71CF62"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3" w:history="1">
        <w:r w:rsidR="00945051" w:rsidRPr="00E852D4">
          <w:rPr>
            <w:rStyle w:val="Hyperlink"/>
            <w:rFonts w:ascii="Times New Roman" w:hAnsi="Times New Roman"/>
            <w:noProof/>
            <w:sz w:val="24"/>
            <w:szCs w:val="24"/>
          </w:rPr>
          <w:t>3.3</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Permit Application Assignment Screen</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_Toc359321403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34</w:t>
        </w:r>
        <w:r w:rsidR="00945051" w:rsidRPr="00E852D4">
          <w:rPr>
            <w:rFonts w:ascii="Times New Roman" w:hAnsi="Times New Roman" w:cs="Times New Roman"/>
            <w:noProof/>
            <w:webHidden/>
            <w:sz w:val="24"/>
            <w:szCs w:val="24"/>
          </w:rPr>
          <w:fldChar w:fldCharType="end"/>
        </w:r>
      </w:hyperlink>
    </w:p>
    <w:p w14:paraId="1C71CF63"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4" w:history="1">
        <w:r w:rsidR="00945051" w:rsidRPr="00E852D4">
          <w:rPr>
            <w:rStyle w:val="Hyperlink"/>
            <w:rFonts w:ascii="Times New Roman" w:hAnsi="Times New Roman"/>
            <w:noProof/>
            <w:sz w:val="24"/>
            <w:szCs w:val="24"/>
          </w:rPr>
          <w:t>3.4</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Regulated Articles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_Toc359321404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36</w:t>
        </w:r>
        <w:r w:rsidR="00945051" w:rsidRPr="00E852D4">
          <w:rPr>
            <w:rFonts w:ascii="Times New Roman" w:hAnsi="Times New Roman" w:cs="Times New Roman"/>
            <w:noProof/>
            <w:webHidden/>
            <w:sz w:val="24"/>
            <w:szCs w:val="24"/>
          </w:rPr>
          <w:fldChar w:fldCharType="end"/>
        </w:r>
      </w:hyperlink>
    </w:p>
    <w:p w14:paraId="1C71CF64"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5" w:history="1">
        <w:r w:rsidR="00945051" w:rsidRPr="00E852D4">
          <w:rPr>
            <w:rStyle w:val="Hyperlink"/>
            <w:rFonts w:ascii="Times New Roman" w:hAnsi="Times New Roman"/>
            <w:noProof/>
            <w:sz w:val="24"/>
            <w:szCs w:val="24"/>
          </w:rPr>
          <w:t>3.5</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Commodity Types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_Toc359321405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38</w:t>
        </w:r>
        <w:r w:rsidR="00945051" w:rsidRPr="00E852D4">
          <w:rPr>
            <w:rFonts w:ascii="Times New Roman" w:hAnsi="Times New Roman" w:cs="Times New Roman"/>
            <w:noProof/>
            <w:webHidden/>
            <w:sz w:val="24"/>
            <w:szCs w:val="24"/>
          </w:rPr>
          <w:fldChar w:fldCharType="end"/>
        </w:r>
      </w:hyperlink>
    </w:p>
    <w:p w14:paraId="1C71CF65"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6" w:history="1">
        <w:r w:rsidR="00945051" w:rsidRPr="00E852D4">
          <w:rPr>
            <w:rStyle w:val="Hyperlink"/>
            <w:rFonts w:ascii="Times New Roman" w:hAnsi="Times New Roman"/>
            <w:noProof/>
            <w:sz w:val="24"/>
            <w:szCs w:val="24"/>
          </w:rPr>
          <w:t>3.6</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Intended Uses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_Toc359321406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39</w:t>
        </w:r>
        <w:r w:rsidR="00945051" w:rsidRPr="00E852D4">
          <w:rPr>
            <w:rFonts w:ascii="Times New Roman" w:hAnsi="Times New Roman" w:cs="Times New Roman"/>
            <w:noProof/>
            <w:webHidden/>
            <w:sz w:val="24"/>
            <w:szCs w:val="24"/>
          </w:rPr>
          <w:fldChar w:fldCharType="end"/>
        </w:r>
      </w:hyperlink>
    </w:p>
    <w:p w14:paraId="1C71CF66"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7" w:history="1">
        <w:r w:rsidR="00945051" w:rsidRPr="00E852D4">
          <w:rPr>
            <w:rStyle w:val="Hyperlink"/>
            <w:rFonts w:ascii="Times New Roman" w:hAnsi="Times New Roman"/>
            <w:noProof/>
            <w:sz w:val="24"/>
            <w:szCs w:val="24"/>
          </w:rPr>
          <w:t>3.7</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Application Folder - Summary</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_Toc359321407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40</w:t>
        </w:r>
        <w:r w:rsidR="00945051" w:rsidRPr="00E852D4">
          <w:rPr>
            <w:rFonts w:ascii="Times New Roman" w:hAnsi="Times New Roman" w:cs="Times New Roman"/>
            <w:noProof/>
            <w:webHidden/>
            <w:sz w:val="24"/>
            <w:szCs w:val="24"/>
          </w:rPr>
          <w:fldChar w:fldCharType="end"/>
        </w:r>
      </w:hyperlink>
    </w:p>
    <w:p w14:paraId="1C71CF67"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8" w:history="1">
        <w:r w:rsidR="00945051" w:rsidRPr="00E852D4">
          <w:rPr>
            <w:rStyle w:val="Hyperlink"/>
            <w:rFonts w:ascii="Times New Roman" w:hAnsi="Times New Roman"/>
            <w:noProof/>
            <w:sz w:val="24"/>
            <w:szCs w:val="24"/>
          </w:rPr>
          <w:t>3.8</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Application Folder –Amendments or Renewals With Changes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_Toc359321408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41</w:t>
        </w:r>
        <w:r w:rsidR="00945051" w:rsidRPr="00E852D4">
          <w:rPr>
            <w:rFonts w:ascii="Times New Roman" w:hAnsi="Times New Roman" w:cs="Times New Roman"/>
            <w:noProof/>
            <w:webHidden/>
            <w:sz w:val="24"/>
            <w:szCs w:val="24"/>
          </w:rPr>
          <w:fldChar w:fldCharType="end"/>
        </w:r>
      </w:hyperlink>
    </w:p>
    <w:p w14:paraId="1C71CF68"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09" w:history="1">
        <w:r w:rsidR="00945051" w:rsidRPr="00E852D4">
          <w:rPr>
            <w:rStyle w:val="Hyperlink"/>
            <w:rFonts w:ascii="Times New Roman" w:hAnsi="Times New Roman"/>
            <w:noProof/>
            <w:sz w:val="24"/>
            <w:szCs w:val="24"/>
          </w:rPr>
          <w:t>3.9</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PPQ587 Application Folder – Renewals Without Changes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_Toc359321409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43</w:t>
        </w:r>
        <w:r w:rsidR="00945051" w:rsidRPr="00E852D4">
          <w:rPr>
            <w:rFonts w:ascii="Times New Roman" w:hAnsi="Times New Roman" w:cs="Times New Roman"/>
            <w:noProof/>
            <w:webHidden/>
            <w:sz w:val="24"/>
            <w:szCs w:val="24"/>
          </w:rPr>
          <w:fldChar w:fldCharType="end"/>
        </w:r>
      </w:hyperlink>
    </w:p>
    <w:p w14:paraId="1C71CF69"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410" w:history="1">
        <w:r w:rsidR="00945051" w:rsidRPr="00E852D4">
          <w:rPr>
            <w:rStyle w:val="Hyperlink"/>
            <w:rFonts w:ascii="Times New Roman" w:hAnsi="Times New Roman"/>
            <w:noProof/>
            <w:sz w:val="24"/>
            <w:szCs w:val="24"/>
          </w:rPr>
          <w:t>3.10</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Application Folder – Edit Application</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_Toc359321410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44</w:t>
        </w:r>
        <w:r w:rsidR="00945051" w:rsidRPr="00E852D4">
          <w:rPr>
            <w:rFonts w:ascii="Times New Roman" w:hAnsi="Times New Roman" w:cs="Times New Roman"/>
            <w:noProof/>
            <w:webHidden/>
            <w:sz w:val="24"/>
            <w:szCs w:val="24"/>
          </w:rPr>
          <w:fldChar w:fldCharType="end"/>
        </w:r>
      </w:hyperlink>
    </w:p>
    <w:p w14:paraId="1C71CF6A"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411" w:history="1">
        <w:r w:rsidR="00945051" w:rsidRPr="00E852D4">
          <w:rPr>
            <w:rStyle w:val="Hyperlink"/>
            <w:rFonts w:ascii="Times New Roman" w:hAnsi="Times New Roman"/>
            <w:noProof/>
            <w:sz w:val="24"/>
            <w:szCs w:val="24"/>
          </w:rPr>
          <w:t>3.11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587Application Folder – Tracking Sheet</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_Toc359321411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46</w:t>
        </w:r>
        <w:r w:rsidR="00945051" w:rsidRPr="00E852D4">
          <w:rPr>
            <w:rFonts w:ascii="Times New Roman" w:hAnsi="Times New Roman" w:cs="Times New Roman"/>
            <w:noProof/>
            <w:webHidden/>
            <w:sz w:val="24"/>
            <w:szCs w:val="24"/>
          </w:rPr>
          <w:fldChar w:fldCharType="end"/>
        </w:r>
      </w:hyperlink>
    </w:p>
    <w:p w14:paraId="1C71CF6B"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412" w:history="1">
        <w:r w:rsidR="00945051" w:rsidRPr="00E852D4">
          <w:rPr>
            <w:rStyle w:val="Hyperlink"/>
            <w:rFonts w:ascii="Times New Roman" w:hAnsi="Times New Roman"/>
            <w:noProof/>
            <w:sz w:val="24"/>
            <w:szCs w:val="24"/>
          </w:rPr>
          <w:t>3.12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Application Folder – Assignment Sheet</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_Toc359321412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52</w:t>
        </w:r>
        <w:r w:rsidR="00945051" w:rsidRPr="00E852D4">
          <w:rPr>
            <w:rFonts w:ascii="Times New Roman" w:hAnsi="Times New Roman" w:cs="Times New Roman"/>
            <w:noProof/>
            <w:webHidden/>
            <w:sz w:val="24"/>
            <w:szCs w:val="24"/>
          </w:rPr>
          <w:fldChar w:fldCharType="end"/>
        </w:r>
      </w:hyperlink>
    </w:p>
    <w:p w14:paraId="1C71CF6C" w14:textId="77777777" w:rsidR="005160A6" w:rsidRPr="00E852D4" w:rsidRDefault="00CB6F3B" w:rsidP="00E852D4">
      <w:pPr>
        <w:pStyle w:val="TOC2"/>
        <w:tabs>
          <w:tab w:val="left" w:pos="1000"/>
          <w:tab w:val="right" w:leader="dot" w:pos="9350"/>
        </w:tabs>
        <w:spacing w:line="240" w:lineRule="auto"/>
        <w:rPr>
          <w:rFonts w:ascii="Times New Roman" w:eastAsiaTheme="minorEastAsia" w:hAnsi="Times New Roman" w:cs="Times New Roman"/>
          <w:noProof/>
          <w:sz w:val="24"/>
          <w:szCs w:val="24"/>
        </w:rPr>
      </w:pPr>
      <w:hyperlink w:anchor="_Toc359321413" w:history="1">
        <w:r w:rsidR="00945051" w:rsidRPr="00E852D4">
          <w:rPr>
            <w:rStyle w:val="Hyperlink"/>
            <w:rFonts w:ascii="Times New Roman" w:hAnsi="Times New Roman"/>
            <w:noProof/>
            <w:sz w:val="24"/>
            <w:szCs w:val="24"/>
          </w:rPr>
          <w:t>3.13</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Application Processing - Common Elements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_Toc359321413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54</w:t>
        </w:r>
        <w:r w:rsidR="00945051" w:rsidRPr="00E852D4">
          <w:rPr>
            <w:rFonts w:ascii="Times New Roman" w:hAnsi="Times New Roman" w:cs="Times New Roman"/>
            <w:noProof/>
            <w:webHidden/>
            <w:sz w:val="24"/>
            <w:szCs w:val="24"/>
          </w:rPr>
          <w:fldChar w:fldCharType="end"/>
        </w:r>
      </w:hyperlink>
    </w:p>
    <w:p w14:paraId="1C71CF6D" w14:textId="77777777" w:rsidR="005160A6" w:rsidRPr="00E852D4" w:rsidRDefault="00CB6F3B" w:rsidP="005D6DAB">
      <w:pPr>
        <w:pStyle w:val="TOC1"/>
        <w:tabs>
          <w:tab w:val="left" w:pos="440"/>
        </w:tabs>
        <w:spacing w:line="240" w:lineRule="auto"/>
        <w:rPr>
          <w:rFonts w:eastAsiaTheme="minorEastAsia" w:cs="Times New Roman"/>
          <w:noProof/>
          <w:szCs w:val="24"/>
        </w:rPr>
      </w:pPr>
      <w:hyperlink w:anchor="_Toc359321414" w:history="1">
        <w:r w:rsidR="00945051" w:rsidRPr="00E852D4">
          <w:rPr>
            <w:rStyle w:val="Hyperlink"/>
            <w:noProof/>
            <w:szCs w:val="24"/>
          </w:rPr>
          <w:t>4.</w:t>
        </w:r>
        <w:r w:rsidR="00945051" w:rsidRPr="00E852D4">
          <w:rPr>
            <w:rFonts w:eastAsiaTheme="minorEastAsia" w:cs="Times New Roman"/>
            <w:noProof/>
            <w:szCs w:val="24"/>
          </w:rPr>
          <w:tab/>
        </w:r>
        <w:r w:rsidR="00945051" w:rsidRPr="00E852D4">
          <w:rPr>
            <w:rStyle w:val="Hyperlink"/>
            <w:noProof/>
            <w:szCs w:val="24"/>
          </w:rPr>
          <w:t>Permitting Process Overview</w:t>
        </w:r>
        <w:r w:rsidR="00945051" w:rsidRPr="00E852D4">
          <w:rPr>
            <w:rFonts w:cs="Times New Roman"/>
            <w:noProof/>
            <w:webHidden/>
            <w:szCs w:val="24"/>
          </w:rPr>
          <w:tab/>
        </w:r>
        <w:r w:rsidR="00945051" w:rsidRPr="00E852D4">
          <w:rPr>
            <w:rFonts w:cs="Times New Roman"/>
            <w:noProof/>
            <w:webHidden/>
            <w:szCs w:val="24"/>
          </w:rPr>
          <w:fldChar w:fldCharType="begin"/>
        </w:r>
        <w:r w:rsidR="00945051" w:rsidRPr="00E852D4">
          <w:rPr>
            <w:rFonts w:cs="Times New Roman"/>
            <w:noProof/>
            <w:webHidden/>
            <w:szCs w:val="24"/>
          </w:rPr>
          <w:instrText xml:space="preserve"> PAGEREF _Toc359321414 \h </w:instrText>
        </w:r>
        <w:r w:rsidR="00945051" w:rsidRPr="00E852D4">
          <w:rPr>
            <w:rFonts w:cs="Times New Roman"/>
            <w:noProof/>
            <w:webHidden/>
            <w:szCs w:val="24"/>
          </w:rPr>
        </w:r>
        <w:r w:rsidR="00945051" w:rsidRPr="00E852D4">
          <w:rPr>
            <w:rFonts w:cs="Times New Roman"/>
            <w:noProof/>
            <w:webHidden/>
            <w:szCs w:val="24"/>
          </w:rPr>
          <w:fldChar w:fldCharType="separate"/>
        </w:r>
        <w:r w:rsidR="00647519">
          <w:rPr>
            <w:rFonts w:cs="Times New Roman"/>
            <w:noProof/>
            <w:webHidden/>
            <w:szCs w:val="24"/>
          </w:rPr>
          <w:t>55</w:t>
        </w:r>
        <w:r w:rsidR="00945051" w:rsidRPr="00E852D4">
          <w:rPr>
            <w:rFonts w:cs="Times New Roman"/>
            <w:noProof/>
            <w:webHidden/>
            <w:szCs w:val="24"/>
          </w:rPr>
          <w:fldChar w:fldCharType="end"/>
        </w:r>
      </w:hyperlink>
    </w:p>
    <w:p w14:paraId="1C71CF6E"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15" w:history="1">
        <w:r w:rsidR="00945051" w:rsidRPr="00E852D4">
          <w:rPr>
            <w:rStyle w:val="Hyperlink"/>
            <w:rFonts w:ascii="Times New Roman" w:hAnsi="Times New Roman"/>
            <w:noProof/>
            <w:sz w:val="24"/>
            <w:szCs w:val="24"/>
          </w:rPr>
          <w:t>4.1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PPQ 587 Permitting Process High Level Workflow</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_Toc359321415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55</w:t>
        </w:r>
        <w:r w:rsidR="00945051" w:rsidRPr="00E852D4">
          <w:rPr>
            <w:rFonts w:ascii="Times New Roman" w:hAnsi="Times New Roman" w:cs="Times New Roman"/>
            <w:noProof/>
            <w:webHidden/>
            <w:sz w:val="24"/>
            <w:szCs w:val="24"/>
          </w:rPr>
          <w:fldChar w:fldCharType="end"/>
        </w:r>
      </w:hyperlink>
    </w:p>
    <w:p w14:paraId="1C71CF6F"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16" w:history="1">
        <w:r w:rsidR="00945051" w:rsidRPr="00E852D4">
          <w:rPr>
            <w:rStyle w:val="Hyperlink"/>
            <w:rFonts w:ascii="Times New Roman" w:hAnsi="Times New Roman"/>
            <w:noProof/>
            <w:sz w:val="24"/>
            <w:szCs w:val="24"/>
          </w:rPr>
          <w:t>4.2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Workflow Screen IDs and Screen Names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_Toc359321416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56</w:t>
        </w:r>
        <w:r w:rsidR="00945051" w:rsidRPr="00E852D4">
          <w:rPr>
            <w:rFonts w:ascii="Times New Roman" w:hAnsi="Times New Roman" w:cs="Times New Roman"/>
            <w:noProof/>
            <w:webHidden/>
            <w:sz w:val="24"/>
            <w:szCs w:val="24"/>
          </w:rPr>
          <w:fldChar w:fldCharType="end"/>
        </w:r>
      </w:hyperlink>
    </w:p>
    <w:p w14:paraId="1C71CF70" w14:textId="77777777" w:rsidR="005160A6" w:rsidRPr="00E852D4" w:rsidRDefault="00CB6F3B" w:rsidP="005D6DAB">
      <w:pPr>
        <w:pStyle w:val="TOC1"/>
        <w:tabs>
          <w:tab w:val="left" w:pos="440"/>
        </w:tabs>
        <w:spacing w:line="240" w:lineRule="auto"/>
        <w:rPr>
          <w:rFonts w:eastAsiaTheme="minorEastAsia" w:cs="Times New Roman"/>
          <w:noProof/>
          <w:szCs w:val="24"/>
        </w:rPr>
      </w:pPr>
      <w:hyperlink w:anchor="_Toc359321417" w:history="1">
        <w:r w:rsidR="00945051" w:rsidRPr="00E852D4">
          <w:rPr>
            <w:rStyle w:val="Hyperlink"/>
            <w:noProof/>
            <w:szCs w:val="24"/>
          </w:rPr>
          <w:t>5.</w:t>
        </w:r>
        <w:r w:rsidR="00945051" w:rsidRPr="00E852D4">
          <w:rPr>
            <w:rFonts w:eastAsiaTheme="minorEastAsia" w:cs="Times New Roman"/>
            <w:noProof/>
            <w:szCs w:val="24"/>
          </w:rPr>
          <w:tab/>
        </w:r>
        <w:r w:rsidR="00945051" w:rsidRPr="00E852D4">
          <w:rPr>
            <w:rStyle w:val="Hyperlink"/>
            <w:noProof/>
            <w:szCs w:val="24"/>
          </w:rPr>
          <w:t>Process 1.0: Assign Team and Review Completeness</w:t>
        </w:r>
        <w:r w:rsidR="00945051" w:rsidRPr="00E852D4">
          <w:rPr>
            <w:rFonts w:cs="Times New Roman"/>
            <w:noProof/>
            <w:webHidden/>
            <w:szCs w:val="24"/>
          </w:rPr>
          <w:tab/>
        </w:r>
        <w:r w:rsidR="00945051" w:rsidRPr="00E852D4">
          <w:rPr>
            <w:rFonts w:cs="Times New Roman"/>
            <w:noProof/>
            <w:webHidden/>
            <w:szCs w:val="24"/>
          </w:rPr>
          <w:fldChar w:fldCharType="begin"/>
        </w:r>
        <w:r w:rsidR="00945051" w:rsidRPr="00E852D4">
          <w:rPr>
            <w:rFonts w:cs="Times New Roman"/>
            <w:noProof/>
            <w:webHidden/>
            <w:szCs w:val="24"/>
          </w:rPr>
          <w:instrText xml:space="preserve"> PAGEREF _Toc359321417 \h </w:instrText>
        </w:r>
        <w:r w:rsidR="00945051" w:rsidRPr="00E852D4">
          <w:rPr>
            <w:rFonts w:cs="Times New Roman"/>
            <w:noProof/>
            <w:webHidden/>
            <w:szCs w:val="24"/>
          </w:rPr>
        </w:r>
        <w:r w:rsidR="00945051" w:rsidRPr="00E852D4">
          <w:rPr>
            <w:rFonts w:cs="Times New Roman"/>
            <w:noProof/>
            <w:webHidden/>
            <w:szCs w:val="24"/>
          </w:rPr>
          <w:fldChar w:fldCharType="separate"/>
        </w:r>
        <w:r w:rsidR="00647519">
          <w:rPr>
            <w:rFonts w:cs="Times New Roman"/>
            <w:noProof/>
            <w:webHidden/>
            <w:szCs w:val="24"/>
          </w:rPr>
          <w:t>72</w:t>
        </w:r>
        <w:r w:rsidR="00945051" w:rsidRPr="00E852D4">
          <w:rPr>
            <w:rFonts w:cs="Times New Roman"/>
            <w:noProof/>
            <w:webHidden/>
            <w:szCs w:val="24"/>
          </w:rPr>
          <w:fldChar w:fldCharType="end"/>
        </w:r>
      </w:hyperlink>
    </w:p>
    <w:p w14:paraId="1C71CF71"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18" w:history="1">
        <w:r w:rsidR="00945051" w:rsidRPr="00E852D4">
          <w:rPr>
            <w:rStyle w:val="Hyperlink"/>
            <w:rFonts w:ascii="Times New Roman" w:hAnsi="Times New Roman"/>
            <w:noProof/>
            <w:sz w:val="24"/>
            <w:szCs w:val="24"/>
          </w:rPr>
          <w:t>5.1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8: Assign RPS</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_Toc359321418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73</w:t>
        </w:r>
        <w:r w:rsidR="00945051" w:rsidRPr="00E852D4">
          <w:rPr>
            <w:rFonts w:ascii="Times New Roman" w:hAnsi="Times New Roman" w:cs="Times New Roman"/>
            <w:noProof/>
            <w:webHidden/>
            <w:sz w:val="24"/>
            <w:szCs w:val="24"/>
          </w:rPr>
          <w:fldChar w:fldCharType="end"/>
        </w:r>
      </w:hyperlink>
    </w:p>
    <w:p w14:paraId="1C71CF72"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19" w:history="1">
        <w:r w:rsidR="00945051" w:rsidRPr="00E852D4">
          <w:rPr>
            <w:rStyle w:val="Hyperlink"/>
            <w:rFonts w:ascii="Times New Roman" w:hAnsi="Times New Roman"/>
            <w:noProof/>
            <w:sz w:val="24"/>
            <w:szCs w:val="24"/>
          </w:rPr>
          <w:t>5.2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9: Completeness Check</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_Toc359321419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74</w:t>
        </w:r>
        <w:r w:rsidR="00945051" w:rsidRPr="00E852D4">
          <w:rPr>
            <w:rFonts w:ascii="Times New Roman" w:hAnsi="Times New Roman" w:cs="Times New Roman"/>
            <w:noProof/>
            <w:webHidden/>
            <w:sz w:val="24"/>
            <w:szCs w:val="24"/>
          </w:rPr>
          <w:fldChar w:fldCharType="end"/>
        </w:r>
      </w:hyperlink>
    </w:p>
    <w:p w14:paraId="1C71CF73"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20" w:history="1">
        <w:r w:rsidR="00945051" w:rsidRPr="00E852D4">
          <w:rPr>
            <w:rStyle w:val="Hyperlink"/>
            <w:rFonts w:ascii="Times New Roman" w:hAnsi="Times New Roman"/>
            <w:noProof/>
            <w:sz w:val="24"/>
            <w:szCs w:val="24"/>
          </w:rPr>
          <w:t>5.3</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10: Waiting for Applicant Response</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_Toc359321420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75</w:t>
        </w:r>
        <w:r w:rsidR="00945051" w:rsidRPr="00E852D4">
          <w:rPr>
            <w:rFonts w:ascii="Times New Roman" w:hAnsi="Times New Roman" w:cs="Times New Roman"/>
            <w:noProof/>
            <w:webHidden/>
            <w:sz w:val="24"/>
            <w:szCs w:val="24"/>
          </w:rPr>
          <w:fldChar w:fldCharType="end"/>
        </w:r>
      </w:hyperlink>
    </w:p>
    <w:p w14:paraId="1C71CF74"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21" w:history="1">
        <w:r w:rsidR="00945051" w:rsidRPr="00E852D4">
          <w:rPr>
            <w:rStyle w:val="Hyperlink"/>
            <w:rFonts w:ascii="Times New Roman" w:hAnsi="Times New Roman"/>
            <w:noProof/>
            <w:sz w:val="24"/>
            <w:szCs w:val="24"/>
          </w:rPr>
          <w:t>5.4</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11: Review Applicant Response</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_Toc359321421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78</w:t>
        </w:r>
        <w:r w:rsidR="00945051" w:rsidRPr="00E852D4">
          <w:rPr>
            <w:rFonts w:ascii="Times New Roman" w:hAnsi="Times New Roman" w:cs="Times New Roman"/>
            <w:noProof/>
            <w:webHidden/>
            <w:sz w:val="24"/>
            <w:szCs w:val="24"/>
          </w:rPr>
          <w:fldChar w:fldCharType="end"/>
        </w:r>
      </w:hyperlink>
    </w:p>
    <w:p w14:paraId="1C71CF75" w14:textId="77777777" w:rsidR="005160A6" w:rsidRPr="00E852D4" w:rsidRDefault="00CB6F3B" w:rsidP="005D6DAB">
      <w:pPr>
        <w:pStyle w:val="TOC1"/>
        <w:tabs>
          <w:tab w:val="left" w:pos="440"/>
        </w:tabs>
        <w:spacing w:line="240" w:lineRule="auto"/>
        <w:rPr>
          <w:rFonts w:eastAsiaTheme="minorEastAsia" w:cs="Times New Roman"/>
          <w:noProof/>
          <w:szCs w:val="24"/>
        </w:rPr>
      </w:pPr>
      <w:hyperlink w:anchor="_Toc359321422" w:history="1">
        <w:r w:rsidR="00945051" w:rsidRPr="00E852D4">
          <w:rPr>
            <w:rStyle w:val="Hyperlink"/>
            <w:noProof/>
            <w:szCs w:val="24"/>
          </w:rPr>
          <w:t>6.</w:t>
        </w:r>
        <w:r w:rsidR="00945051" w:rsidRPr="00E852D4">
          <w:rPr>
            <w:rFonts w:eastAsiaTheme="minorEastAsia" w:cs="Times New Roman"/>
            <w:noProof/>
            <w:szCs w:val="24"/>
          </w:rPr>
          <w:tab/>
        </w:r>
        <w:r w:rsidR="00945051" w:rsidRPr="00E852D4">
          <w:rPr>
            <w:rStyle w:val="Hyperlink"/>
            <w:noProof/>
            <w:szCs w:val="24"/>
          </w:rPr>
          <w:t>Process 2.0: Perform Compliance Check &amp; Determine Response</w:t>
        </w:r>
        <w:r w:rsidR="00945051" w:rsidRPr="00E852D4">
          <w:rPr>
            <w:rFonts w:cs="Times New Roman"/>
            <w:noProof/>
            <w:webHidden/>
            <w:szCs w:val="24"/>
          </w:rPr>
          <w:tab/>
        </w:r>
        <w:r w:rsidR="00945051" w:rsidRPr="00E852D4">
          <w:rPr>
            <w:rFonts w:cs="Times New Roman"/>
            <w:noProof/>
            <w:webHidden/>
            <w:szCs w:val="24"/>
          </w:rPr>
          <w:fldChar w:fldCharType="begin"/>
        </w:r>
        <w:r w:rsidR="00945051" w:rsidRPr="00E852D4">
          <w:rPr>
            <w:rFonts w:cs="Times New Roman"/>
            <w:noProof/>
            <w:webHidden/>
            <w:szCs w:val="24"/>
          </w:rPr>
          <w:instrText xml:space="preserve"> PAGEREF _Toc359321422 \h </w:instrText>
        </w:r>
        <w:r w:rsidR="00945051" w:rsidRPr="00E852D4">
          <w:rPr>
            <w:rFonts w:cs="Times New Roman"/>
            <w:noProof/>
            <w:webHidden/>
            <w:szCs w:val="24"/>
          </w:rPr>
        </w:r>
        <w:r w:rsidR="00945051" w:rsidRPr="00E852D4">
          <w:rPr>
            <w:rFonts w:cs="Times New Roman"/>
            <w:noProof/>
            <w:webHidden/>
            <w:szCs w:val="24"/>
          </w:rPr>
          <w:fldChar w:fldCharType="separate"/>
        </w:r>
        <w:r w:rsidR="00647519">
          <w:rPr>
            <w:rFonts w:cs="Times New Roman"/>
            <w:noProof/>
            <w:webHidden/>
            <w:szCs w:val="24"/>
          </w:rPr>
          <w:t>78</w:t>
        </w:r>
        <w:r w:rsidR="00945051" w:rsidRPr="00E852D4">
          <w:rPr>
            <w:rFonts w:cs="Times New Roman"/>
            <w:noProof/>
            <w:webHidden/>
            <w:szCs w:val="24"/>
          </w:rPr>
          <w:fldChar w:fldCharType="end"/>
        </w:r>
      </w:hyperlink>
    </w:p>
    <w:p w14:paraId="1C71CF76"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23" w:history="1">
        <w:r w:rsidR="00945051" w:rsidRPr="00E852D4">
          <w:rPr>
            <w:rStyle w:val="Hyperlink"/>
            <w:rFonts w:ascii="Times New Roman" w:hAnsi="Times New Roman"/>
            <w:noProof/>
            <w:sz w:val="24"/>
            <w:szCs w:val="24"/>
          </w:rPr>
          <w:t>6.1</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12: Step Compare Applicant to Violators List</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_Toc359321423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79</w:t>
        </w:r>
        <w:r w:rsidR="00945051" w:rsidRPr="00E852D4">
          <w:rPr>
            <w:rFonts w:ascii="Times New Roman" w:hAnsi="Times New Roman" w:cs="Times New Roman"/>
            <w:noProof/>
            <w:webHidden/>
            <w:sz w:val="24"/>
            <w:szCs w:val="24"/>
          </w:rPr>
          <w:fldChar w:fldCharType="end"/>
        </w:r>
      </w:hyperlink>
    </w:p>
    <w:p w14:paraId="1C71CF77"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24" w:history="1">
        <w:r w:rsidR="00945051" w:rsidRPr="00E852D4">
          <w:rPr>
            <w:rStyle w:val="Hyperlink"/>
            <w:rFonts w:ascii="Times New Roman" w:hAnsi="Times New Roman"/>
            <w:noProof/>
            <w:sz w:val="24"/>
            <w:szCs w:val="24"/>
          </w:rPr>
          <w:t>6.2</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13: Review by Permit Compliance Officer</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_Toc359321424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81</w:t>
        </w:r>
        <w:r w:rsidR="00945051" w:rsidRPr="00E852D4">
          <w:rPr>
            <w:rFonts w:ascii="Times New Roman" w:hAnsi="Times New Roman" w:cs="Times New Roman"/>
            <w:noProof/>
            <w:webHidden/>
            <w:sz w:val="24"/>
            <w:szCs w:val="24"/>
          </w:rPr>
          <w:fldChar w:fldCharType="end"/>
        </w:r>
      </w:hyperlink>
    </w:p>
    <w:p w14:paraId="1C71CF78"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25" w:history="1">
        <w:r w:rsidR="00945051" w:rsidRPr="00E852D4">
          <w:rPr>
            <w:rStyle w:val="Hyperlink"/>
            <w:rFonts w:ascii="Times New Roman" w:hAnsi="Times New Roman"/>
            <w:noProof/>
            <w:sz w:val="24"/>
            <w:szCs w:val="24"/>
          </w:rPr>
          <w:t>6.3</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14: Review Compliance Officer Response</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_Toc359321425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83</w:t>
        </w:r>
        <w:r w:rsidR="00945051" w:rsidRPr="00E852D4">
          <w:rPr>
            <w:rFonts w:ascii="Times New Roman" w:hAnsi="Times New Roman" w:cs="Times New Roman"/>
            <w:noProof/>
            <w:webHidden/>
            <w:sz w:val="24"/>
            <w:szCs w:val="24"/>
          </w:rPr>
          <w:fldChar w:fldCharType="end"/>
        </w:r>
      </w:hyperlink>
    </w:p>
    <w:p w14:paraId="1C71CF79"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26" w:history="1">
        <w:r w:rsidR="00945051" w:rsidRPr="00E852D4">
          <w:rPr>
            <w:rStyle w:val="Hyperlink"/>
            <w:rFonts w:ascii="Times New Roman" w:hAnsi="Times New Roman"/>
            <w:noProof/>
            <w:sz w:val="24"/>
            <w:szCs w:val="24"/>
          </w:rPr>
          <w:t>6.4</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15: Prepare and Send Letter of Denial</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_Toc359321426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84</w:t>
        </w:r>
        <w:r w:rsidR="00945051" w:rsidRPr="00E852D4">
          <w:rPr>
            <w:rFonts w:ascii="Times New Roman" w:hAnsi="Times New Roman" w:cs="Times New Roman"/>
            <w:noProof/>
            <w:webHidden/>
            <w:sz w:val="24"/>
            <w:szCs w:val="24"/>
          </w:rPr>
          <w:fldChar w:fldCharType="end"/>
        </w:r>
      </w:hyperlink>
    </w:p>
    <w:p w14:paraId="1C71CF7A" w14:textId="77777777" w:rsidR="005160A6" w:rsidRPr="00E852D4" w:rsidRDefault="00CB6F3B" w:rsidP="00E852D4">
      <w:pPr>
        <w:pStyle w:val="TOC2"/>
        <w:tabs>
          <w:tab w:val="left" w:pos="800"/>
          <w:tab w:val="right" w:leader="dot" w:pos="9350"/>
        </w:tabs>
        <w:spacing w:line="240" w:lineRule="auto"/>
        <w:rPr>
          <w:rFonts w:ascii="Times New Roman" w:eastAsiaTheme="minorEastAsia" w:hAnsi="Times New Roman" w:cs="Times New Roman"/>
          <w:noProof/>
          <w:sz w:val="24"/>
          <w:szCs w:val="24"/>
        </w:rPr>
      </w:pPr>
      <w:hyperlink w:anchor="_Toc359321427" w:history="1">
        <w:r w:rsidR="00945051" w:rsidRPr="00E852D4">
          <w:rPr>
            <w:rStyle w:val="Hyperlink"/>
            <w:rFonts w:ascii="Times New Roman" w:hAnsi="Times New Roman"/>
            <w:noProof/>
            <w:sz w:val="24"/>
            <w:szCs w:val="24"/>
          </w:rPr>
          <w:t>6.5</w:t>
        </w:r>
        <w:r w:rsidR="00945051" w:rsidRPr="00E852D4">
          <w:rPr>
            <w:rFonts w:ascii="Times New Roman" w:eastAsiaTheme="minorEastAsia" w:hAnsi="Times New Roman" w:cs="Times New Roman"/>
            <w:noProof/>
            <w:sz w:val="24"/>
            <w:szCs w:val="24"/>
          </w:rPr>
          <w:tab/>
        </w:r>
        <w:r w:rsidR="00945051" w:rsidRPr="00E852D4">
          <w:rPr>
            <w:rStyle w:val="Hyperlink"/>
            <w:rFonts w:ascii="Times New Roman" w:hAnsi="Times New Roman"/>
            <w:noProof/>
            <w:sz w:val="24"/>
            <w:szCs w:val="24"/>
          </w:rPr>
          <w:t>Step 16: Review Guides and Application</w:t>
        </w:r>
        <w:r w:rsidR="00945051" w:rsidRPr="00E852D4">
          <w:rPr>
            <w:rFonts w:ascii="Times New Roman" w:hAnsi="Times New Roman" w:cs="Times New Roman"/>
            <w:noProof/>
            <w:webHidden/>
            <w:sz w:val="24"/>
            <w:szCs w:val="24"/>
          </w:rPr>
          <w:tab/>
        </w:r>
        <w:r w:rsidR="00945051" w:rsidRPr="00E852D4">
          <w:rPr>
            <w:rFonts w:ascii="Times New Roman" w:hAnsi="Times New Roman" w:cs="Times New Roman"/>
            <w:noProof/>
            <w:webHidden/>
            <w:sz w:val="24"/>
            <w:szCs w:val="24"/>
          </w:rPr>
          <w:fldChar w:fldCharType="begin"/>
        </w:r>
        <w:r w:rsidR="00945051" w:rsidRPr="00E852D4">
          <w:rPr>
            <w:rFonts w:ascii="Times New Roman" w:hAnsi="Times New Roman" w:cs="Times New Roman"/>
            <w:noProof/>
            <w:webHidden/>
            <w:sz w:val="24"/>
            <w:szCs w:val="24"/>
          </w:rPr>
          <w:instrText xml:space="preserve"> PAGEREF _Toc359321427 \h </w:instrText>
        </w:r>
        <w:r w:rsidR="00945051" w:rsidRPr="00E852D4">
          <w:rPr>
            <w:rFonts w:ascii="Times New Roman" w:hAnsi="Times New Roman" w:cs="Times New Roman"/>
            <w:noProof/>
            <w:webHidden/>
            <w:sz w:val="24"/>
            <w:szCs w:val="24"/>
          </w:rPr>
        </w:r>
        <w:r w:rsidR="00945051" w:rsidRPr="00E852D4">
          <w:rPr>
            <w:rFonts w:ascii="Times New Roman" w:hAnsi="Times New Roman" w:cs="Times New Roman"/>
            <w:noProof/>
            <w:webHidden/>
            <w:sz w:val="24"/>
            <w:szCs w:val="24"/>
          </w:rPr>
          <w:fldChar w:fldCharType="separate"/>
        </w:r>
        <w:r w:rsidR="00647519">
          <w:rPr>
            <w:rFonts w:ascii="Times New Roman" w:hAnsi="Times New Roman" w:cs="Times New Roman"/>
            <w:noProof/>
            <w:webHidden/>
            <w:sz w:val="24"/>
            <w:szCs w:val="24"/>
          </w:rPr>
          <w:t>88</w:t>
        </w:r>
        <w:r w:rsidR="00945051" w:rsidRPr="00E852D4">
          <w:rPr>
            <w:rFonts w:ascii="Times New Roman" w:hAnsi="Times New Roman" w:cs="Times New Roman"/>
            <w:noProof/>
            <w:webHidden/>
            <w:sz w:val="24"/>
            <w:szCs w:val="24"/>
          </w:rPr>
          <w:fldChar w:fldCharType="end"/>
        </w:r>
      </w:hyperlink>
    </w:p>
    <w:p w14:paraId="1C71CF7B" w14:textId="77777777" w:rsidR="008433E7" w:rsidRDefault="00945051" w:rsidP="00E852D4">
      <w:pPr>
        <w:spacing w:line="240" w:lineRule="auto"/>
        <w:rPr>
          <w:rFonts w:ascii="Times New Roman" w:hAnsi="Times New Roman" w:cs="Times New Roman"/>
        </w:rPr>
      </w:pPr>
      <w:r w:rsidRPr="00E852D4">
        <w:rPr>
          <w:rFonts w:ascii="Times New Roman" w:hAnsi="Times New Roman" w:cs="Times New Roman"/>
          <w:sz w:val="24"/>
          <w:szCs w:val="24"/>
        </w:rPr>
        <w:fldChar w:fldCharType="end"/>
      </w:r>
    </w:p>
    <w:p w14:paraId="1C71CF7C" w14:textId="77777777" w:rsidR="00945051" w:rsidRDefault="008433E7" w:rsidP="00E852D4">
      <w:pPr>
        <w:pStyle w:val="Title"/>
      </w:pPr>
      <w:r>
        <w:t>List of Figures</w:t>
      </w:r>
    </w:p>
    <w:p w14:paraId="1C71CF7D" w14:textId="77777777" w:rsidR="008433E7" w:rsidRPr="005B59B1" w:rsidRDefault="008433E7" w:rsidP="008433E7"/>
    <w:p w14:paraId="1C71CF7E" w14:textId="77777777" w:rsidR="005160A6" w:rsidRDefault="00945051">
      <w:pPr>
        <w:pStyle w:val="TableofFigures"/>
        <w:tabs>
          <w:tab w:val="right" w:leader="dot" w:pos="9350"/>
        </w:tabs>
        <w:rPr>
          <w:rFonts w:asciiTheme="minorHAnsi" w:eastAsiaTheme="minorEastAsia" w:hAnsiTheme="minorHAnsi" w:cstheme="minorBidi"/>
          <w:noProof/>
          <w:sz w:val="22"/>
          <w:szCs w:val="22"/>
        </w:rPr>
      </w:pPr>
      <w:r>
        <w:fldChar w:fldCharType="begin"/>
      </w:r>
      <w:r w:rsidR="008433E7">
        <w:instrText xml:space="preserve"> TOC \h \z \c "Figure" </w:instrText>
      </w:r>
      <w:r>
        <w:fldChar w:fldCharType="separate"/>
      </w:r>
      <w:hyperlink w:anchor="_Toc359321428" w:history="1">
        <w:r w:rsidR="005160A6" w:rsidRPr="003444F9">
          <w:rPr>
            <w:rStyle w:val="Hyperlink"/>
            <w:noProof/>
          </w:rPr>
          <w:t>Figure 1: PPQ Form 587</w:t>
        </w:r>
        <w:r w:rsidR="005160A6">
          <w:rPr>
            <w:noProof/>
            <w:webHidden/>
          </w:rPr>
          <w:tab/>
        </w:r>
        <w:r>
          <w:rPr>
            <w:noProof/>
            <w:webHidden/>
          </w:rPr>
          <w:fldChar w:fldCharType="begin"/>
        </w:r>
        <w:r w:rsidR="005160A6">
          <w:rPr>
            <w:noProof/>
            <w:webHidden/>
          </w:rPr>
          <w:instrText xml:space="preserve"> PAGEREF _Toc359321428 \h </w:instrText>
        </w:r>
        <w:r>
          <w:rPr>
            <w:noProof/>
            <w:webHidden/>
          </w:rPr>
        </w:r>
        <w:r>
          <w:rPr>
            <w:noProof/>
            <w:webHidden/>
          </w:rPr>
          <w:fldChar w:fldCharType="separate"/>
        </w:r>
        <w:r w:rsidR="00647519">
          <w:rPr>
            <w:noProof/>
            <w:webHidden/>
          </w:rPr>
          <w:t>11</w:t>
        </w:r>
        <w:r>
          <w:rPr>
            <w:noProof/>
            <w:webHidden/>
          </w:rPr>
          <w:fldChar w:fldCharType="end"/>
        </w:r>
      </w:hyperlink>
    </w:p>
    <w:p w14:paraId="1C71CF7F"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29" w:history="1">
        <w:r w:rsidR="005160A6" w:rsidRPr="003444F9">
          <w:rPr>
            <w:rStyle w:val="Hyperlink"/>
            <w:noProof/>
          </w:rPr>
          <w:t>Figure 2: PPQ (587) Permit Page 1 of 2</w:t>
        </w:r>
        <w:r w:rsidR="005160A6">
          <w:rPr>
            <w:noProof/>
            <w:webHidden/>
          </w:rPr>
          <w:tab/>
        </w:r>
        <w:r w:rsidR="00945051">
          <w:rPr>
            <w:noProof/>
            <w:webHidden/>
          </w:rPr>
          <w:fldChar w:fldCharType="begin"/>
        </w:r>
        <w:r w:rsidR="005160A6">
          <w:rPr>
            <w:noProof/>
            <w:webHidden/>
          </w:rPr>
          <w:instrText xml:space="preserve"> PAGEREF _Toc359321429 \h </w:instrText>
        </w:r>
        <w:r w:rsidR="00945051">
          <w:rPr>
            <w:noProof/>
            <w:webHidden/>
          </w:rPr>
        </w:r>
        <w:r w:rsidR="00945051">
          <w:rPr>
            <w:noProof/>
            <w:webHidden/>
          </w:rPr>
          <w:fldChar w:fldCharType="separate"/>
        </w:r>
        <w:r w:rsidR="00647519">
          <w:rPr>
            <w:noProof/>
            <w:webHidden/>
          </w:rPr>
          <w:t>12</w:t>
        </w:r>
        <w:r w:rsidR="00945051">
          <w:rPr>
            <w:noProof/>
            <w:webHidden/>
          </w:rPr>
          <w:fldChar w:fldCharType="end"/>
        </w:r>
      </w:hyperlink>
    </w:p>
    <w:p w14:paraId="1C71CF80"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0" w:history="1">
        <w:r w:rsidR="005160A6" w:rsidRPr="003444F9">
          <w:rPr>
            <w:rStyle w:val="Hyperlink"/>
            <w:noProof/>
          </w:rPr>
          <w:t>Figure 3: PPQ (587) Permit Page 2 of 2</w:t>
        </w:r>
        <w:r w:rsidR="005160A6">
          <w:rPr>
            <w:noProof/>
            <w:webHidden/>
          </w:rPr>
          <w:tab/>
        </w:r>
        <w:r w:rsidR="00945051">
          <w:rPr>
            <w:noProof/>
            <w:webHidden/>
          </w:rPr>
          <w:fldChar w:fldCharType="begin"/>
        </w:r>
        <w:r w:rsidR="005160A6">
          <w:rPr>
            <w:noProof/>
            <w:webHidden/>
          </w:rPr>
          <w:instrText xml:space="preserve"> PAGEREF _Toc359321430 \h </w:instrText>
        </w:r>
        <w:r w:rsidR="00945051">
          <w:rPr>
            <w:noProof/>
            <w:webHidden/>
          </w:rPr>
        </w:r>
        <w:r w:rsidR="00945051">
          <w:rPr>
            <w:noProof/>
            <w:webHidden/>
          </w:rPr>
          <w:fldChar w:fldCharType="separate"/>
        </w:r>
        <w:r w:rsidR="00647519">
          <w:rPr>
            <w:noProof/>
            <w:webHidden/>
          </w:rPr>
          <w:t>13</w:t>
        </w:r>
        <w:r w:rsidR="00945051">
          <w:rPr>
            <w:noProof/>
            <w:webHidden/>
          </w:rPr>
          <w:fldChar w:fldCharType="end"/>
        </w:r>
      </w:hyperlink>
    </w:p>
    <w:p w14:paraId="1C71CF81"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1" w:history="1">
        <w:r w:rsidR="005160A6" w:rsidRPr="003444F9">
          <w:rPr>
            <w:rStyle w:val="Hyperlink"/>
            <w:noProof/>
          </w:rPr>
          <w:t>Figure 4: PPQ 587 Application Flow</w:t>
        </w:r>
        <w:r w:rsidR="005160A6">
          <w:rPr>
            <w:noProof/>
            <w:webHidden/>
          </w:rPr>
          <w:tab/>
        </w:r>
        <w:r w:rsidR="00945051">
          <w:rPr>
            <w:noProof/>
            <w:webHidden/>
          </w:rPr>
          <w:fldChar w:fldCharType="begin"/>
        </w:r>
        <w:r w:rsidR="005160A6">
          <w:rPr>
            <w:noProof/>
            <w:webHidden/>
          </w:rPr>
          <w:instrText xml:space="preserve"> PAGEREF _Toc359321431 \h </w:instrText>
        </w:r>
        <w:r w:rsidR="00945051">
          <w:rPr>
            <w:noProof/>
            <w:webHidden/>
          </w:rPr>
        </w:r>
        <w:r w:rsidR="00945051">
          <w:rPr>
            <w:noProof/>
            <w:webHidden/>
          </w:rPr>
          <w:fldChar w:fldCharType="separate"/>
        </w:r>
        <w:r w:rsidR="00647519">
          <w:rPr>
            <w:noProof/>
            <w:webHidden/>
          </w:rPr>
          <w:t>14</w:t>
        </w:r>
        <w:r w:rsidR="00945051">
          <w:rPr>
            <w:noProof/>
            <w:webHidden/>
          </w:rPr>
          <w:fldChar w:fldCharType="end"/>
        </w:r>
      </w:hyperlink>
    </w:p>
    <w:p w14:paraId="1C71CF82"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2" w:history="1">
        <w:r w:rsidR="005160A6" w:rsidRPr="003444F9">
          <w:rPr>
            <w:rStyle w:val="Hyperlink"/>
            <w:noProof/>
          </w:rPr>
          <w:t>Figure 6: Application – Choose Application Type for PPQ [CREAPP-0003]</w:t>
        </w:r>
        <w:r w:rsidR="005160A6">
          <w:rPr>
            <w:noProof/>
            <w:webHidden/>
          </w:rPr>
          <w:tab/>
        </w:r>
        <w:r w:rsidR="00945051">
          <w:rPr>
            <w:noProof/>
            <w:webHidden/>
          </w:rPr>
          <w:fldChar w:fldCharType="begin"/>
        </w:r>
        <w:r w:rsidR="005160A6">
          <w:rPr>
            <w:noProof/>
            <w:webHidden/>
          </w:rPr>
          <w:instrText xml:space="preserve"> PAGEREF _Toc359321432 \h </w:instrText>
        </w:r>
        <w:r w:rsidR="00945051">
          <w:rPr>
            <w:noProof/>
            <w:webHidden/>
          </w:rPr>
        </w:r>
        <w:r w:rsidR="00945051">
          <w:rPr>
            <w:noProof/>
            <w:webHidden/>
          </w:rPr>
          <w:fldChar w:fldCharType="separate"/>
        </w:r>
        <w:r w:rsidR="00647519">
          <w:rPr>
            <w:noProof/>
            <w:webHidden/>
          </w:rPr>
          <w:t>16</w:t>
        </w:r>
        <w:r w:rsidR="00945051">
          <w:rPr>
            <w:noProof/>
            <w:webHidden/>
          </w:rPr>
          <w:fldChar w:fldCharType="end"/>
        </w:r>
      </w:hyperlink>
    </w:p>
    <w:p w14:paraId="1C71CF83"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3" w:history="1">
        <w:r w:rsidR="005160A6" w:rsidRPr="003444F9">
          <w:rPr>
            <w:rStyle w:val="Hyperlink"/>
            <w:noProof/>
          </w:rPr>
          <w:t>Figure 7: Create Application - Specify Application Type [CREAPP-0037]</w:t>
        </w:r>
        <w:r w:rsidR="005160A6">
          <w:rPr>
            <w:noProof/>
            <w:webHidden/>
          </w:rPr>
          <w:tab/>
        </w:r>
        <w:r w:rsidR="00945051">
          <w:rPr>
            <w:noProof/>
            <w:webHidden/>
          </w:rPr>
          <w:fldChar w:fldCharType="begin"/>
        </w:r>
        <w:r w:rsidR="005160A6">
          <w:rPr>
            <w:noProof/>
            <w:webHidden/>
          </w:rPr>
          <w:instrText xml:space="preserve"> PAGEREF _Toc359321433 \h </w:instrText>
        </w:r>
        <w:r w:rsidR="00945051">
          <w:rPr>
            <w:noProof/>
            <w:webHidden/>
          </w:rPr>
        </w:r>
        <w:r w:rsidR="00945051">
          <w:rPr>
            <w:noProof/>
            <w:webHidden/>
          </w:rPr>
          <w:fldChar w:fldCharType="separate"/>
        </w:r>
        <w:r w:rsidR="00647519">
          <w:rPr>
            <w:noProof/>
            <w:webHidden/>
          </w:rPr>
          <w:t>17</w:t>
        </w:r>
        <w:r w:rsidR="00945051">
          <w:rPr>
            <w:noProof/>
            <w:webHidden/>
          </w:rPr>
          <w:fldChar w:fldCharType="end"/>
        </w:r>
      </w:hyperlink>
    </w:p>
    <w:p w14:paraId="1C71CF84"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4" w:history="1">
        <w:r w:rsidR="005160A6" w:rsidRPr="003444F9">
          <w:rPr>
            <w:rStyle w:val="Hyperlink"/>
            <w:noProof/>
          </w:rPr>
          <w:t>Figure 8: Change Renewal Type</w:t>
        </w:r>
        <w:r w:rsidR="005160A6">
          <w:rPr>
            <w:noProof/>
            <w:webHidden/>
          </w:rPr>
          <w:tab/>
        </w:r>
        <w:r w:rsidR="00945051">
          <w:rPr>
            <w:noProof/>
            <w:webHidden/>
          </w:rPr>
          <w:fldChar w:fldCharType="begin"/>
        </w:r>
        <w:r w:rsidR="005160A6">
          <w:rPr>
            <w:noProof/>
            <w:webHidden/>
          </w:rPr>
          <w:instrText xml:space="preserve"> PAGEREF _Toc359321434 \h </w:instrText>
        </w:r>
        <w:r w:rsidR="00945051">
          <w:rPr>
            <w:noProof/>
            <w:webHidden/>
          </w:rPr>
        </w:r>
        <w:r w:rsidR="00945051">
          <w:rPr>
            <w:noProof/>
            <w:webHidden/>
          </w:rPr>
          <w:fldChar w:fldCharType="separate"/>
        </w:r>
        <w:r w:rsidR="00647519">
          <w:rPr>
            <w:noProof/>
            <w:webHidden/>
          </w:rPr>
          <w:t>19</w:t>
        </w:r>
        <w:r w:rsidR="00945051">
          <w:rPr>
            <w:noProof/>
            <w:webHidden/>
          </w:rPr>
          <w:fldChar w:fldCharType="end"/>
        </w:r>
      </w:hyperlink>
    </w:p>
    <w:p w14:paraId="1C71CF85"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5" w:history="1">
        <w:r w:rsidR="005160A6" w:rsidRPr="003444F9">
          <w:rPr>
            <w:rStyle w:val="Hyperlink"/>
            <w:noProof/>
          </w:rPr>
          <w:t>Figure 9: Confirm Application Type Change Pop-up</w:t>
        </w:r>
        <w:r w:rsidR="005160A6">
          <w:rPr>
            <w:noProof/>
            <w:webHidden/>
          </w:rPr>
          <w:tab/>
        </w:r>
        <w:r w:rsidR="00945051">
          <w:rPr>
            <w:noProof/>
            <w:webHidden/>
          </w:rPr>
          <w:fldChar w:fldCharType="begin"/>
        </w:r>
        <w:r w:rsidR="005160A6">
          <w:rPr>
            <w:noProof/>
            <w:webHidden/>
          </w:rPr>
          <w:instrText xml:space="preserve"> PAGEREF _Toc359321435 \h </w:instrText>
        </w:r>
        <w:r w:rsidR="00945051">
          <w:rPr>
            <w:noProof/>
            <w:webHidden/>
          </w:rPr>
        </w:r>
        <w:r w:rsidR="00945051">
          <w:rPr>
            <w:noProof/>
            <w:webHidden/>
          </w:rPr>
          <w:fldChar w:fldCharType="separate"/>
        </w:r>
        <w:r w:rsidR="00647519">
          <w:rPr>
            <w:noProof/>
            <w:webHidden/>
          </w:rPr>
          <w:t>19</w:t>
        </w:r>
        <w:r w:rsidR="00945051">
          <w:rPr>
            <w:noProof/>
            <w:webHidden/>
          </w:rPr>
          <w:fldChar w:fldCharType="end"/>
        </w:r>
      </w:hyperlink>
    </w:p>
    <w:p w14:paraId="1C71CF86"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7" w:history="1">
        <w:r w:rsidR="005160A6" w:rsidRPr="003444F9">
          <w:rPr>
            <w:rStyle w:val="Hyperlink"/>
            <w:noProof/>
          </w:rPr>
          <w:t>Figure 9: Article Detail [PPQ587-003-006]</w:t>
        </w:r>
        <w:r w:rsidR="005160A6">
          <w:rPr>
            <w:noProof/>
            <w:webHidden/>
          </w:rPr>
          <w:tab/>
        </w:r>
        <w:r w:rsidR="00945051">
          <w:rPr>
            <w:noProof/>
            <w:webHidden/>
          </w:rPr>
          <w:fldChar w:fldCharType="begin"/>
        </w:r>
        <w:r w:rsidR="005160A6">
          <w:rPr>
            <w:noProof/>
            <w:webHidden/>
          </w:rPr>
          <w:instrText xml:space="preserve"> PAGEREF _Toc359321437 \h </w:instrText>
        </w:r>
        <w:r w:rsidR="00945051">
          <w:rPr>
            <w:noProof/>
            <w:webHidden/>
          </w:rPr>
        </w:r>
        <w:r w:rsidR="00945051">
          <w:rPr>
            <w:noProof/>
            <w:webHidden/>
          </w:rPr>
          <w:fldChar w:fldCharType="separate"/>
        </w:r>
        <w:r w:rsidR="00647519">
          <w:rPr>
            <w:noProof/>
            <w:webHidden/>
          </w:rPr>
          <w:t>24</w:t>
        </w:r>
        <w:r w:rsidR="00945051">
          <w:rPr>
            <w:noProof/>
            <w:webHidden/>
          </w:rPr>
          <w:fldChar w:fldCharType="end"/>
        </w:r>
      </w:hyperlink>
    </w:p>
    <w:p w14:paraId="1C71CF87"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8" w:history="1">
        <w:r w:rsidR="005160A6" w:rsidRPr="003444F9">
          <w:rPr>
            <w:rStyle w:val="Hyperlink"/>
            <w:noProof/>
          </w:rPr>
          <w:t>Figure 10: Activity Location Summary [PPQ587-004-010]</w:t>
        </w:r>
        <w:r w:rsidR="005160A6">
          <w:rPr>
            <w:noProof/>
            <w:webHidden/>
          </w:rPr>
          <w:tab/>
        </w:r>
        <w:r w:rsidR="00945051">
          <w:rPr>
            <w:noProof/>
            <w:webHidden/>
          </w:rPr>
          <w:fldChar w:fldCharType="begin"/>
        </w:r>
        <w:r w:rsidR="005160A6">
          <w:rPr>
            <w:noProof/>
            <w:webHidden/>
          </w:rPr>
          <w:instrText xml:space="preserve"> PAGEREF _Toc359321438 \h </w:instrText>
        </w:r>
        <w:r w:rsidR="00945051">
          <w:rPr>
            <w:noProof/>
            <w:webHidden/>
          </w:rPr>
        </w:r>
        <w:r w:rsidR="00945051">
          <w:rPr>
            <w:noProof/>
            <w:webHidden/>
          </w:rPr>
          <w:fldChar w:fldCharType="separate"/>
        </w:r>
        <w:r w:rsidR="00647519">
          <w:rPr>
            <w:noProof/>
            <w:webHidden/>
          </w:rPr>
          <w:t>25</w:t>
        </w:r>
        <w:r w:rsidR="00945051">
          <w:rPr>
            <w:noProof/>
            <w:webHidden/>
          </w:rPr>
          <w:fldChar w:fldCharType="end"/>
        </w:r>
      </w:hyperlink>
    </w:p>
    <w:p w14:paraId="1C71CF88"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39" w:history="1">
        <w:r w:rsidR="005160A6" w:rsidRPr="003444F9">
          <w:rPr>
            <w:rStyle w:val="Hyperlink"/>
            <w:noProof/>
          </w:rPr>
          <w:t>Figure 11: Attachments Screen [PPQ587-004-011]</w:t>
        </w:r>
        <w:r w:rsidR="005160A6">
          <w:rPr>
            <w:noProof/>
            <w:webHidden/>
          </w:rPr>
          <w:tab/>
        </w:r>
        <w:r w:rsidR="00945051">
          <w:rPr>
            <w:noProof/>
            <w:webHidden/>
          </w:rPr>
          <w:fldChar w:fldCharType="begin"/>
        </w:r>
        <w:r w:rsidR="005160A6">
          <w:rPr>
            <w:noProof/>
            <w:webHidden/>
          </w:rPr>
          <w:instrText xml:space="preserve"> PAGEREF _Toc359321439 \h </w:instrText>
        </w:r>
        <w:r w:rsidR="00945051">
          <w:rPr>
            <w:noProof/>
            <w:webHidden/>
          </w:rPr>
        </w:r>
        <w:r w:rsidR="00945051">
          <w:rPr>
            <w:noProof/>
            <w:webHidden/>
          </w:rPr>
          <w:fldChar w:fldCharType="separate"/>
        </w:r>
        <w:r w:rsidR="00647519">
          <w:rPr>
            <w:noProof/>
            <w:webHidden/>
          </w:rPr>
          <w:t>26</w:t>
        </w:r>
        <w:r w:rsidR="00945051">
          <w:rPr>
            <w:noProof/>
            <w:webHidden/>
          </w:rPr>
          <w:fldChar w:fldCharType="end"/>
        </w:r>
      </w:hyperlink>
    </w:p>
    <w:p w14:paraId="1C71CF89"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0" w:history="1">
        <w:r w:rsidR="005160A6" w:rsidRPr="003444F9">
          <w:rPr>
            <w:rStyle w:val="Hyperlink"/>
            <w:noProof/>
          </w:rPr>
          <w:t>Figure 12: Application Validation Screen [PPQ587-005-017]</w:t>
        </w:r>
        <w:r w:rsidR="005160A6">
          <w:rPr>
            <w:noProof/>
            <w:webHidden/>
          </w:rPr>
          <w:tab/>
        </w:r>
        <w:r w:rsidR="00945051">
          <w:rPr>
            <w:noProof/>
            <w:webHidden/>
          </w:rPr>
          <w:fldChar w:fldCharType="begin"/>
        </w:r>
        <w:r w:rsidR="005160A6">
          <w:rPr>
            <w:noProof/>
            <w:webHidden/>
          </w:rPr>
          <w:instrText xml:space="preserve"> PAGEREF _Toc359321440 \h </w:instrText>
        </w:r>
        <w:r w:rsidR="00945051">
          <w:rPr>
            <w:noProof/>
            <w:webHidden/>
          </w:rPr>
        </w:r>
        <w:r w:rsidR="00945051">
          <w:rPr>
            <w:noProof/>
            <w:webHidden/>
          </w:rPr>
          <w:fldChar w:fldCharType="separate"/>
        </w:r>
        <w:r w:rsidR="00647519">
          <w:rPr>
            <w:noProof/>
            <w:webHidden/>
          </w:rPr>
          <w:t>27</w:t>
        </w:r>
        <w:r w:rsidR="00945051">
          <w:rPr>
            <w:noProof/>
            <w:webHidden/>
          </w:rPr>
          <w:fldChar w:fldCharType="end"/>
        </w:r>
      </w:hyperlink>
    </w:p>
    <w:p w14:paraId="1C71CF8A"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1" w:history="1">
        <w:r w:rsidR="005160A6" w:rsidRPr="003444F9">
          <w:rPr>
            <w:rStyle w:val="Hyperlink"/>
            <w:noProof/>
          </w:rPr>
          <w:t>Figure 13: Certify &amp; Submit Screen - APHIS View [PPQ587-005-015]</w:t>
        </w:r>
        <w:r w:rsidR="005160A6">
          <w:rPr>
            <w:noProof/>
            <w:webHidden/>
          </w:rPr>
          <w:tab/>
        </w:r>
        <w:r w:rsidR="00945051">
          <w:rPr>
            <w:noProof/>
            <w:webHidden/>
          </w:rPr>
          <w:fldChar w:fldCharType="begin"/>
        </w:r>
        <w:r w:rsidR="005160A6">
          <w:rPr>
            <w:noProof/>
            <w:webHidden/>
          </w:rPr>
          <w:instrText xml:space="preserve"> PAGEREF _Toc359321441 \h </w:instrText>
        </w:r>
        <w:r w:rsidR="00945051">
          <w:rPr>
            <w:noProof/>
            <w:webHidden/>
          </w:rPr>
        </w:r>
        <w:r w:rsidR="00945051">
          <w:rPr>
            <w:noProof/>
            <w:webHidden/>
          </w:rPr>
          <w:fldChar w:fldCharType="separate"/>
        </w:r>
        <w:r w:rsidR="00647519">
          <w:rPr>
            <w:noProof/>
            <w:webHidden/>
          </w:rPr>
          <w:t>28</w:t>
        </w:r>
        <w:r w:rsidR="00945051">
          <w:rPr>
            <w:noProof/>
            <w:webHidden/>
          </w:rPr>
          <w:fldChar w:fldCharType="end"/>
        </w:r>
      </w:hyperlink>
    </w:p>
    <w:p w14:paraId="1C71CF8B"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2" w:history="1">
        <w:r w:rsidR="005160A6" w:rsidRPr="003444F9">
          <w:rPr>
            <w:rStyle w:val="Hyperlink"/>
            <w:noProof/>
          </w:rPr>
          <w:t>Figure 14: Certify &amp; Submit Screen Applicant View [PPQ587-005-016]</w:t>
        </w:r>
        <w:r w:rsidR="005160A6">
          <w:rPr>
            <w:noProof/>
            <w:webHidden/>
          </w:rPr>
          <w:tab/>
        </w:r>
        <w:r w:rsidR="00945051">
          <w:rPr>
            <w:noProof/>
            <w:webHidden/>
          </w:rPr>
          <w:fldChar w:fldCharType="begin"/>
        </w:r>
        <w:r w:rsidR="005160A6">
          <w:rPr>
            <w:noProof/>
            <w:webHidden/>
          </w:rPr>
          <w:instrText xml:space="preserve"> PAGEREF _Toc359321442 \h </w:instrText>
        </w:r>
        <w:r w:rsidR="00945051">
          <w:rPr>
            <w:noProof/>
            <w:webHidden/>
          </w:rPr>
        </w:r>
        <w:r w:rsidR="00945051">
          <w:rPr>
            <w:noProof/>
            <w:webHidden/>
          </w:rPr>
          <w:fldChar w:fldCharType="separate"/>
        </w:r>
        <w:r w:rsidR="00647519">
          <w:rPr>
            <w:noProof/>
            <w:webHidden/>
          </w:rPr>
          <w:t>29</w:t>
        </w:r>
        <w:r w:rsidR="00945051">
          <w:rPr>
            <w:noProof/>
            <w:webHidden/>
          </w:rPr>
          <w:fldChar w:fldCharType="end"/>
        </w:r>
      </w:hyperlink>
    </w:p>
    <w:p w14:paraId="1C71CF8C"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3" w:history="1">
        <w:r w:rsidR="005160A6" w:rsidRPr="003444F9">
          <w:rPr>
            <w:rStyle w:val="Hyperlink"/>
            <w:noProof/>
          </w:rPr>
          <w:t>Figure 15: Certify &amp; Submit - Amendment or Renewal With Changes [PPQ587-005-015]</w:t>
        </w:r>
        <w:r w:rsidR="005160A6">
          <w:rPr>
            <w:noProof/>
            <w:webHidden/>
          </w:rPr>
          <w:tab/>
        </w:r>
        <w:r w:rsidR="00945051">
          <w:rPr>
            <w:noProof/>
            <w:webHidden/>
          </w:rPr>
          <w:fldChar w:fldCharType="begin"/>
        </w:r>
        <w:r w:rsidR="005160A6">
          <w:rPr>
            <w:noProof/>
            <w:webHidden/>
          </w:rPr>
          <w:instrText xml:space="preserve"> PAGEREF _Toc359321443 \h </w:instrText>
        </w:r>
        <w:r w:rsidR="00945051">
          <w:rPr>
            <w:noProof/>
            <w:webHidden/>
          </w:rPr>
        </w:r>
        <w:r w:rsidR="00945051">
          <w:rPr>
            <w:noProof/>
            <w:webHidden/>
          </w:rPr>
          <w:fldChar w:fldCharType="separate"/>
        </w:r>
        <w:r w:rsidR="00647519">
          <w:rPr>
            <w:noProof/>
            <w:webHidden/>
          </w:rPr>
          <w:t>30</w:t>
        </w:r>
        <w:r w:rsidR="00945051">
          <w:rPr>
            <w:noProof/>
            <w:webHidden/>
          </w:rPr>
          <w:fldChar w:fldCharType="end"/>
        </w:r>
      </w:hyperlink>
    </w:p>
    <w:p w14:paraId="1C71CF8D"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4" w:history="1">
        <w:r w:rsidR="005160A6" w:rsidRPr="003444F9">
          <w:rPr>
            <w:rStyle w:val="Hyperlink"/>
            <w:noProof/>
          </w:rPr>
          <w:t>Figure 16: PDF of Renewal With Changes Application</w:t>
        </w:r>
        <w:r w:rsidR="005160A6">
          <w:rPr>
            <w:noProof/>
            <w:webHidden/>
          </w:rPr>
          <w:tab/>
        </w:r>
        <w:r w:rsidR="00945051">
          <w:rPr>
            <w:noProof/>
            <w:webHidden/>
          </w:rPr>
          <w:fldChar w:fldCharType="begin"/>
        </w:r>
        <w:r w:rsidR="005160A6">
          <w:rPr>
            <w:noProof/>
            <w:webHidden/>
          </w:rPr>
          <w:instrText xml:space="preserve"> PAGEREF _Toc359321444 \h </w:instrText>
        </w:r>
        <w:r w:rsidR="00945051">
          <w:rPr>
            <w:noProof/>
            <w:webHidden/>
          </w:rPr>
        </w:r>
        <w:r w:rsidR="00945051">
          <w:rPr>
            <w:noProof/>
            <w:webHidden/>
          </w:rPr>
          <w:fldChar w:fldCharType="separate"/>
        </w:r>
        <w:r w:rsidR="00647519">
          <w:rPr>
            <w:noProof/>
            <w:webHidden/>
          </w:rPr>
          <w:t>31</w:t>
        </w:r>
        <w:r w:rsidR="00945051">
          <w:rPr>
            <w:noProof/>
            <w:webHidden/>
          </w:rPr>
          <w:fldChar w:fldCharType="end"/>
        </w:r>
      </w:hyperlink>
    </w:p>
    <w:p w14:paraId="1C71CF8E"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5" w:history="1">
        <w:r w:rsidR="005160A6" w:rsidRPr="003444F9">
          <w:rPr>
            <w:rStyle w:val="Hyperlink"/>
            <w:noProof/>
          </w:rPr>
          <w:t>Figure 19: Current PPQ 587 Permit Application Assignment</w:t>
        </w:r>
        <w:r w:rsidR="005160A6">
          <w:rPr>
            <w:noProof/>
            <w:webHidden/>
          </w:rPr>
          <w:tab/>
        </w:r>
        <w:r w:rsidR="00945051">
          <w:rPr>
            <w:noProof/>
            <w:webHidden/>
          </w:rPr>
          <w:fldChar w:fldCharType="begin"/>
        </w:r>
        <w:r w:rsidR="005160A6">
          <w:rPr>
            <w:noProof/>
            <w:webHidden/>
          </w:rPr>
          <w:instrText xml:space="preserve"> PAGEREF _Toc359321445 \h </w:instrText>
        </w:r>
        <w:r w:rsidR="00945051">
          <w:rPr>
            <w:noProof/>
            <w:webHidden/>
          </w:rPr>
        </w:r>
        <w:r w:rsidR="00945051">
          <w:rPr>
            <w:noProof/>
            <w:webHidden/>
          </w:rPr>
          <w:fldChar w:fldCharType="separate"/>
        </w:r>
        <w:r w:rsidR="00647519">
          <w:rPr>
            <w:noProof/>
            <w:webHidden/>
          </w:rPr>
          <w:t>35</w:t>
        </w:r>
        <w:r w:rsidR="00945051">
          <w:rPr>
            <w:noProof/>
            <w:webHidden/>
          </w:rPr>
          <w:fldChar w:fldCharType="end"/>
        </w:r>
      </w:hyperlink>
    </w:p>
    <w:p w14:paraId="1C71CF8F"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6" w:history="1">
        <w:r w:rsidR="005160A6" w:rsidRPr="003444F9">
          <w:rPr>
            <w:rStyle w:val="Hyperlink"/>
            <w:noProof/>
          </w:rPr>
          <w:t>Figure 20: Current PPQ 587 Permit Specialist Assignment</w:t>
        </w:r>
        <w:r w:rsidR="005160A6">
          <w:rPr>
            <w:noProof/>
            <w:webHidden/>
          </w:rPr>
          <w:tab/>
        </w:r>
        <w:r w:rsidR="00945051">
          <w:rPr>
            <w:noProof/>
            <w:webHidden/>
          </w:rPr>
          <w:fldChar w:fldCharType="begin"/>
        </w:r>
        <w:r w:rsidR="005160A6">
          <w:rPr>
            <w:noProof/>
            <w:webHidden/>
          </w:rPr>
          <w:instrText xml:space="preserve"> PAGEREF _Toc359321446 \h </w:instrText>
        </w:r>
        <w:r w:rsidR="00945051">
          <w:rPr>
            <w:noProof/>
            <w:webHidden/>
          </w:rPr>
        </w:r>
        <w:r w:rsidR="00945051">
          <w:rPr>
            <w:noProof/>
            <w:webHidden/>
          </w:rPr>
          <w:fldChar w:fldCharType="separate"/>
        </w:r>
        <w:r w:rsidR="00647519">
          <w:rPr>
            <w:noProof/>
            <w:webHidden/>
          </w:rPr>
          <w:t>36</w:t>
        </w:r>
        <w:r w:rsidR="00945051">
          <w:rPr>
            <w:noProof/>
            <w:webHidden/>
          </w:rPr>
          <w:fldChar w:fldCharType="end"/>
        </w:r>
      </w:hyperlink>
    </w:p>
    <w:p w14:paraId="1C71CF90"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7" w:history="1">
        <w:r w:rsidR="005160A6" w:rsidRPr="003444F9">
          <w:rPr>
            <w:rStyle w:val="Hyperlink"/>
            <w:noProof/>
          </w:rPr>
          <w:t>Figure 21: Current PPQ 587 Regulated Articles</w:t>
        </w:r>
        <w:r w:rsidR="005160A6">
          <w:rPr>
            <w:noProof/>
            <w:webHidden/>
          </w:rPr>
          <w:tab/>
        </w:r>
        <w:r w:rsidR="00945051">
          <w:rPr>
            <w:noProof/>
            <w:webHidden/>
          </w:rPr>
          <w:fldChar w:fldCharType="begin"/>
        </w:r>
        <w:r w:rsidR="005160A6">
          <w:rPr>
            <w:noProof/>
            <w:webHidden/>
          </w:rPr>
          <w:instrText xml:space="preserve"> PAGEREF _Toc359321447 \h </w:instrText>
        </w:r>
        <w:r w:rsidR="00945051">
          <w:rPr>
            <w:noProof/>
            <w:webHidden/>
          </w:rPr>
        </w:r>
        <w:r w:rsidR="00945051">
          <w:rPr>
            <w:noProof/>
            <w:webHidden/>
          </w:rPr>
          <w:fldChar w:fldCharType="separate"/>
        </w:r>
        <w:r w:rsidR="00647519">
          <w:rPr>
            <w:noProof/>
            <w:webHidden/>
          </w:rPr>
          <w:t>37</w:t>
        </w:r>
        <w:r w:rsidR="00945051">
          <w:rPr>
            <w:noProof/>
            <w:webHidden/>
          </w:rPr>
          <w:fldChar w:fldCharType="end"/>
        </w:r>
      </w:hyperlink>
    </w:p>
    <w:p w14:paraId="1C71CF91"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8" w:history="1">
        <w:r w:rsidR="005160A6" w:rsidRPr="003444F9">
          <w:rPr>
            <w:rStyle w:val="Hyperlink"/>
            <w:noProof/>
          </w:rPr>
          <w:t>Figure 22: PPQ 587 Regulated Article</w:t>
        </w:r>
        <w:r w:rsidR="005160A6">
          <w:rPr>
            <w:noProof/>
            <w:webHidden/>
          </w:rPr>
          <w:tab/>
        </w:r>
        <w:r w:rsidR="00945051">
          <w:rPr>
            <w:noProof/>
            <w:webHidden/>
          </w:rPr>
          <w:fldChar w:fldCharType="begin"/>
        </w:r>
        <w:r w:rsidR="005160A6">
          <w:rPr>
            <w:noProof/>
            <w:webHidden/>
          </w:rPr>
          <w:instrText xml:space="preserve"> PAGEREF _Toc359321448 \h </w:instrText>
        </w:r>
        <w:r w:rsidR="00945051">
          <w:rPr>
            <w:noProof/>
            <w:webHidden/>
          </w:rPr>
        </w:r>
        <w:r w:rsidR="00945051">
          <w:rPr>
            <w:noProof/>
            <w:webHidden/>
          </w:rPr>
          <w:fldChar w:fldCharType="separate"/>
        </w:r>
        <w:r w:rsidR="00647519">
          <w:rPr>
            <w:noProof/>
            <w:webHidden/>
          </w:rPr>
          <w:t>38</w:t>
        </w:r>
        <w:r w:rsidR="00945051">
          <w:rPr>
            <w:noProof/>
            <w:webHidden/>
          </w:rPr>
          <w:fldChar w:fldCharType="end"/>
        </w:r>
      </w:hyperlink>
    </w:p>
    <w:p w14:paraId="1C71CF92"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49" w:history="1">
        <w:r w:rsidR="005160A6" w:rsidRPr="003444F9">
          <w:rPr>
            <w:rStyle w:val="Hyperlink"/>
            <w:noProof/>
          </w:rPr>
          <w:t>Figure 23: Current PPQ 587 Commodity Types</w:t>
        </w:r>
        <w:r w:rsidR="005160A6">
          <w:rPr>
            <w:noProof/>
            <w:webHidden/>
          </w:rPr>
          <w:tab/>
        </w:r>
        <w:r w:rsidR="00945051">
          <w:rPr>
            <w:noProof/>
            <w:webHidden/>
          </w:rPr>
          <w:fldChar w:fldCharType="begin"/>
        </w:r>
        <w:r w:rsidR="005160A6">
          <w:rPr>
            <w:noProof/>
            <w:webHidden/>
          </w:rPr>
          <w:instrText xml:space="preserve"> PAGEREF _Toc359321449 \h </w:instrText>
        </w:r>
        <w:r w:rsidR="00945051">
          <w:rPr>
            <w:noProof/>
            <w:webHidden/>
          </w:rPr>
        </w:r>
        <w:r w:rsidR="00945051">
          <w:rPr>
            <w:noProof/>
            <w:webHidden/>
          </w:rPr>
          <w:fldChar w:fldCharType="separate"/>
        </w:r>
        <w:r w:rsidR="00647519">
          <w:rPr>
            <w:noProof/>
            <w:webHidden/>
          </w:rPr>
          <w:t>38</w:t>
        </w:r>
        <w:r w:rsidR="00945051">
          <w:rPr>
            <w:noProof/>
            <w:webHidden/>
          </w:rPr>
          <w:fldChar w:fldCharType="end"/>
        </w:r>
      </w:hyperlink>
    </w:p>
    <w:p w14:paraId="1C71CF93"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0" w:history="1">
        <w:r w:rsidR="005160A6" w:rsidRPr="003444F9">
          <w:rPr>
            <w:rStyle w:val="Hyperlink"/>
            <w:noProof/>
          </w:rPr>
          <w:t>Figure 24: PPQ 587 Commodity Type</w:t>
        </w:r>
        <w:r w:rsidR="005160A6">
          <w:rPr>
            <w:noProof/>
            <w:webHidden/>
          </w:rPr>
          <w:tab/>
        </w:r>
        <w:r w:rsidR="00945051">
          <w:rPr>
            <w:noProof/>
            <w:webHidden/>
          </w:rPr>
          <w:fldChar w:fldCharType="begin"/>
        </w:r>
        <w:r w:rsidR="005160A6">
          <w:rPr>
            <w:noProof/>
            <w:webHidden/>
          </w:rPr>
          <w:instrText xml:space="preserve"> PAGEREF _Toc359321450 \h </w:instrText>
        </w:r>
        <w:r w:rsidR="00945051">
          <w:rPr>
            <w:noProof/>
            <w:webHidden/>
          </w:rPr>
        </w:r>
        <w:r w:rsidR="00945051">
          <w:rPr>
            <w:noProof/>
            <w:webHidden/>
          </w:rPr>
          <w:fldChar w:fldCharType="separate"/>
        </w:r>
        <w:r w:rsidR="00647519">
          <w:rPr>
            <w:noProof/>
            <w:webHidden/>
          </w:rPr>
          <w:t>39</w:t>
        </w:r>
        <w:r w:rsidR="00945051">
          <w:rPr>
            <w:noProof/>
            <w:webHidden/>
          </w:rPr>
          <w:fldChar w:fldCharType="end"/>
        </w:r>
      </w:hyperlink>
    </w:p>
    <w:p w14:paraId="1C71CF94"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1" w:history="1">
        <w:r w:rsidR="005160A6" w:rsidRPr="003444F9">
          <w:rPr>
            <w:rStyle w:val="Hyperlink"/>
            <w:noProof/>
          </w:rPr>
          <w:t>Figure 25: Current PPQ 587 Intended Uses</w:t>
        </w:r>
        <w:r w:rsidR="005160A6">
          <w:rPr>
            <w:noProof/>
            <w:webHidden/>
          </w:rPr>
          <w:tab/>
        </w:r>
        <w:r w:rsidR="00945051">
          <w:rPr>
            <w:noProof/>
            <w:webHidden/>
          </w:rPr>
          <w:fldChar w:fldCharType="begin"/>
        </w:r>
        <w:r w:rsidR="005160A6">
          <w:rPr>
            <w:noProof/>
            <w:webHidden/>
          </w:rPr>
          <w:instrText xml:space="preserve"> PAGEREF _Toc359321451 \h </w:instrText>
        </w:r>
        <w:r w:rsidR="00945051">
          <w:rPr>
            <w:noProof/>
            <w:webHidden/>
          </w:rPr>
        </w:r>
        <w:r w:rsidR="00945051">
          <w:rPr>
            <w:noProof/>
            <w:webHidden/>
          </w:rPr>
          <w:fldChar w:fldCharType="separate"/>
        </w:r>
        <w:r w:rsidR="00647519">
          <w:rPr>
            <w:noProof/>
            <w:webHidden/>
          </w:rPr>
          <w:t>39</w:t>
        </w:r>
        <w:r w:rsidR="00945051">
          <w:rPr>
            <w:noProof/>
            <w:webHidden/>
          </w:rPr>
          <w:fldChar w:fldCharType="end"/>
        </w:r>
      </w:hyperlink>
    </w:p>
    <w:p w14:paraId="1C71CF95"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2" w:history="1">
        <w:r w:rsidR="005160A6" w:rsidRPr="003444F9">
          <w:rPr>
            <w:rStyle w:val="Hyperlink"/>
            <w:noProof/>
          </w:rPr>
          <w:t>Figure 26: PPQ 587 Intended Use New/Edit</w:t>
        </w:r>
        <w:r w:rsidR="005160A6">
          <w:rPr>
            <w:noProof/>
            <w:webHidden/>
          </w:rPr>
          <w:tab/>
        </w:r>
        <w:r w:rsidR="00945051">
          <w:rPr>
            <w:noProof/>
            <w:webHidden/>
          </w:rPr>
          <w:fldChar w:fldCharType="begin"/>
        </w:r>
        <w:r w:rsidR="005160A6">
          <w:rPr>
            <w:noProof/>
            <w:webHidden/>
          </w:rPr>
          <w:instrText xml:space="preserve"> PAGEREF _Toc359321452 \h </w:instrText>
        </w:r>
        <w:r w:rsidR="00945051">
          <w:rPr>
            <w:noProof/>
            <w:webHidden/>
          </w:rPr>
        </w:r>
        <w:r w:rsidR="00945051">
          <w:rPr>
            <w:noProof/>
            <w:webHidden/>
          </w:rPr>
          <w:fldChar w:fldCharType="separate"/>
        </w:r>
        <w:r w:rsidR="00647519">
          <w:rPr>
            <w:noProof/>
            <w:webHidden/>
          </w:rPr>
          <w:t>40</w:t>
        </w:r>
        <w:r w:rsidR="00945051">
          <w:rPr>
            <w:noProof/>
            <w:webHidden/>
          </w:rPr>
          <w:fldChar w:fldCharType="end"/>
        </w:r>
      </w:hyperlink>
    </w:p>
    <w:p w14:paraId="1C71CF96"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3" w:history="1">
        <w:r w:rsidR="005160A6" w:rsidRPr="003444F9">
          <w:rPr>
            <w:rStyle w:val="Hyperlink"/>
            <w:noProof/>
          </w:rPr>
          <w:t>Figure 27: PPQ 587 Folder View</w:t>
        </w:r>
        <w:r w:rsidR="005160A6">
          <w:rPr>
            <w:noProof/>
            <w:webHidden/>
          </w:rPr>
          <w:tab/>
        </w:r>
        <w:r w:rsidR="00945051">
          <w:rPr>
            <w:noProof/>
            <w:webHidden/>
          </w:rPr>
          <w:fldChar w:fldCharType="begin"/>
        </w:r>
        <w:r w:rsidR="005160A6">
          <w:rPr>
            <w:noProof/>
            <w:webHidden/>
          </w:rPr>
          <w:instrText xml:space="preserve"> PAGEREF _Toc359321453 \h </w:instrText>
        </w:r>
        <w:r w:rsidR="00945051">
          <w:rPr>
            <w:noProof/>
            <w:webHidden/>
          </w:rPr>
        </w:r>
        <w:r w:rsidR="00945051">
          <w:rPr>
            <w:noProof/>
            <w:webHidden/>
          </w:rPr>
          <w:fldChar w:fldCharType="separate"/>
        </w:r>
        <w:r w:rsidR="00647519">
          <w:rPr>
            <w:noProof/>
            <w:webHidden/>
          </w:rPr>
          <w:t>41</w:t>
        </w:r>
        <w:r w:rsidR="00945051">
          <w:rPr>
            <w:noProof/>
            <w:webHidden/>
          </w:rPr>
          <w:fldChar w:fldCharType="end"/>
        </w:r>
      </w:hyperlink>
    </w:p>
    <w:p w14:paraId="1C71CF97"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4" w:history="1">
        <w:r w:rsidR="005160A6" w:rsidRPr="003444F9">
          <w:rPr>
            <w:rStyle w:val="Hyperlink"/>
            <w:noProof/>
          </w:rPr>
          <w:t>Figure 28: Application Folder (Amendment Application)</w:t>
        </w:r>
        <w:r w:rsidR="005160A6">
          <w:rPr>
            <w:noProof/>
            <w:webHidden/>
          </w:rPr>
          <w:tab/>
        </w:r>
        <w:r w:rsidR="00945051">
          <w:rPr>
            <w:noProof/>
            <w:webHidden/>
          </w:rPr>
          <w:fldChar w:fldCharType="begin"/>
        </w:r>
        <w:r w:rsidR="005160A6">
          <w:rPr>
            <w:noProof/>
            <w:webHidden/>
          </w:rPr>
          <w:instrText xml:space="preserve"> PAGEREF _Toc359321454 \h </w:instrText>
        </w:r>
        <w:r w:rsidR="00945051">
          <w:rPr>
            <w:noProof/>
            <w:webHidden/>
          </w:rPr>
        </w:r>
        <w:r w:rsidR="00945051">
          <w:rPr>
            <w:noProof/>
            <w:webHidden/>
          </w:rPr>
          <w:fldChar w:fldCharType="separate"/>
        </w:r>
        <w:r w:rsidR="00647519">
          <w:rPr>
            <w:noProof/>
            <w:webHidden/>
          </w:rPr>
          <w:t>43</w:t>
        </w:r>
        <w:r w:rsidR="00945051">
          <w:rPr>
            <w:noProof/>
            <w:webHidden/>
          </w:rPr>
          <w:fldChar w:fldCharType="end"/>
        </w:r>
      </w:hyperlink>
    </w:p>
    <w:p w14:paraId="1C71CF98"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5" w:history="1">
        <w:r w:rsidR="005160A6" w:rsidRPr="003444F9">
          <w:rPr>
            <w:rStyle w:val="Hyperlink"/>
            <w:noProof/>
          </w:rPr>
          <w:t>Figure 29: Application Folder (Renewal Without Changes Application)</w:t>
        </w:r>
        <w:r w:rsidR="005160A6">
          <w:rPr>
            <w:noProof/>
            <w:webHidden/>
          </w:rPr>
          <w:tab/>
        </w:r>
        <w:r w:rsidR="00945051">
          <w:rPr>
            <w:noProof/>
            <w:webHidden/>
          </w:rPr>
          <w:fldChar w:fldCharType="begin"/>
        </w:r>
        <w:r w:rsidR="005160A6">
          <w:rPr>
            <w:noProof/>
            <w:webHidden/>
          </w:rPr>
          <w:instrText xml:space="preserve"> PAGEREF _Toc359321455 \h </w:instrText>
        </w:r>
        <w:r w:rsidR="00945051">
          <w:rPr>
            <w:noProof/>
            <w:webHidden/>
          </w:rPr>
        </w:r>
        <w:r w:rsidR="00945051">
          <w:rPr>
            <w:noProof/>
            <w:webHidden/>
          </w:rPr>
          <w:fldChar w:fldCharType="separate"/>
        </w:r>
        <w:r w:rsidR="00647519">
          <w:rPr>
            <w:noProof/>
            <w:webHidden/>
          </w:rPr>
          <w:t>44</w:t>
        </w:r>
        <w:r w:rsidR="00945051">
          <w:rPr>
            <w:noProof/>
            <w:webHidden/>
          </w:rPr>
          <w:fldChar w:fldCharType="end"/>
        </w:r>
      </w:hyperlink>
    </w:p>
    <w:p w14:paraId="1C71CF99"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6" w:history="1">
        <w:r w:rsidR="005160A6" w:rsidRPr="003444F9">
          <w:rPr>
            <w:rStyle w:val="Hyperlink"/>
            <w:noProof/>
          </w:rPr>
          <w:t>Figure 30: Edit Application</w:t>
        </w:r>
        <w:r w:rsidR="005160A6">
          <w:rPr>
            <w:noProof/>
            <w:webHidden/>
          </w:rPr>
          <w:tab/>
        </w:r>
        <w:r w:rsidR="00945051">
          <w:rPr>
            <w:noProof/>
            <w:webHidden/>
          </w:rPr>
          <w:fldChar w:fldCharType="begin"/>
        </w:r>
        <w:r w:rsidR="005160A6">
          <w:rPr>
            <w:noProof/>
            <w:webHidden/>
          </w:rPr>
          <w:instrText xml:space="preserve"> PAGEREF _Toc359321456 \h </w:instrText>
        </w:r>
        <w:r w:rsidR="00945051">
          <w:rPr>
            <w:noProof/>
            <w:webHidden/>
          </w:rPr>
        </w:r>
        <w:r w:rsidR="00945051">
          <w:rPr>
            <w:noProof/>
            <w:webHidden/>
          </w:rPr>
          <w:fldChar w:fldCharType="separate"/>
        </w:r>
        <w:r w:rsidR="00647519">
          <w:rPr>
            <w:noProof/>
            <w:webHidden/>
          </w:rPr>
          <w:t>45</w:t>
        </w:r>
        <w:r w:rsidR="00945051">
          <w:rPr>
            <w:noProof/>
            <w:webHidden/>
          </w:rPr>
          <w:fldChar w:fldCharType="end"/>
        </w:r>
      </w:hyperlink>
    </w:p>
    <w:p w14:paraId="1C71CF9A"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7" w:history="1">
        <w:r w:rsidR="005160A6" w:rsidRPr="003444F9">
          <w:rPr>
            <w:rStyle w:val="Hyperlink"/>
            <w:noProof/>
          </w:rPr>
          <w:t>Figure 31: Re-open task confirmation page</w:t>
        </w:r>
        <w:r w:rsidR="005160A6">
          <w:rPr>
            <w:noProof/>
            <w:webHidden/>
          </w:rPr>
          <w:tab/>
        </w:r>
        <w:r w:rsidR="00945051">
          <w:rPr>
            <w:noProof/>
            <w:webHidden/>
          </w:rPr>
          <w:fldChar w:fldCharType="begin"/>
        </w:r>
        <w:r w:rsidR="005160A6">
          <w:rPr>
            <w:noProof/>
            <w:webHidden/>
          </w:rPr>
          <w:instrText xml:space="preserve"> PAGEREF _Toc359321457 \h </w:instrText>
        </w:r>
        <w:r w:rsidR="00945051">
          <w:rPr>
            <w:noProof/>
            <w:webHidden/>
          </w:rPr>
        </w:r>
        <w:r w:rsidR="00945051">
          <w:rPr>
            <w:noProof/>
            <w:webHidden/>
          </w:rPr>
          <w:fldChar w:fldCharType="separate"/>
        </w:r>
        <w:r w:rsidR="00647519">
          <w:rPr>
            <w:noProof/>
            <w:webHidden/>
          </w:rPr>
          <w:t>46</w:t>
        </w:r>
        <w:r w:rsidR="00945051">
          <w:rPr>
            <w:noProof/>
            <w:webHidden/>
          </w:rPr>
          <w:fldChar w:fldCharType="end"/>
        </w:r>
      </w:hyperlink>
    </w:p>
    <w:p w14:paraId="1C71CF9B"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8" w:history="1">
        <w:r w:rsidR="005160A6" w:rsidRPr="003444F9">
          <w:rPr>
            <w:rStyle w:val="Hyperlink"/>
            <w:noProof/>
          </w:rPr>
          <w:t>Figure 33: PPQ587 Tracking Sheet (tasks 44 - 90)</w:t>
        </w:r>
        <w:r w:rsidR="005160A6">
          <w:rPr>
            <w:noProof/>
            <w:webHidden/>
          </w:rPr>
          <w:tab/>
        </w:r>
        <w:r w:rsidR="00945051">
          <w:rPr>
            <w:noProof/>
            <w:webHidden/>
          </w:rPr>
          <w:fldChar w:fldCharType="begin"/>
        </w:r>
        <w:r w:rsidR="005160A6">
          <w:rPr>
            <w:noProof/>
            <w:webHidden/>
          </w:rPr>
          <w:instrText xml:space="preserve"> PAGEREF _Toc359321458 \h </w:instrText>
        </w:r>
        <w:r w:rsidR="00945051">
          <w:rPr>
            <w:noProof/>
            <w:webHidden/>
          </w:rPr>
        </w:r>
        <w:r w:rsidR="00945051">
          <w:rPr>
            <w:noProof/>
            <w:webHidden/>
          </w:rPr>
          <w:fldChar w:fldCharType="separate"/>
        </w:r>
        <w:r w:rsidR="00647519">
          <w:rPr>
            <w:noProof/>
            <w:webHidden/>
          </w:rPr>
          <w:t>48</w:t>
        </w:r>
        <w:r w:rsidR="00945051">
          <w:rPr>
            <w:noProof/>
            <w:webHidden/>
          </w:rPr>
          <w:fldChar w:fldCharType="end"/>
        </w:r>
      </w:hyperlink>
    </w:p>
    <w:p w14:paraId="1C71CF9C"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59" w:history="1">
        <w:r w:rsidR="005160A6" w:rsidRPr="003444F9">
          <w:rPr>
            <w:rStyle w:val="Hyperlink"/>
            <w:noProof/>
          </w:rPr>
          <w:t>Figure 34: PPQ587 Tracking Sheet (tasks 91 - 141)</w:t>
        </w:r>
        <w:r w:rsidR="005160A6">
          <w:rPr>
            <w:noProof/>
            <w:webHidden/>
          </w:rPr>
          <w:tab/>
        </w:r>
        <w:r w:rsidR="00945051">
          <w:rPr>
            <w:noProof/>
            <w:webHidden/>
          </w:rPr>
          <w:fldChar w:fldCharType="begin"/>
        </w:r>
        <w:r w:rsidR="005160A6">
          <w:rPr>
            <w:noProof/>
            <w:webHidden/>
          </w:rPr>
          <w:instrText xml:space="preserve"> PAGEREF _Toc359321459 \h </w:instrText>
        </w:r>
        <w:r w:rsidR="00945051">
          <w:rPr>
            <w:noProof/>
            <w:webHidden/>
          </w:rPr>
        </w:r>
        <w:r w:rsidR="00945051">
          <w:rPr>
            <w:noProof/>
            <w:webHidden/>
          </w:rPr>
          <w:fldChar w:fldCharType="separate"/>
        </w:r>
        <w:r w:rsidR="00647519">
          <w:rPr>
            <w:noProof/>
            <w:webHidden/>
          </w:rPr>
          <w:t>49</w:t>
        </w:r>
        <w:r w:rsidR="00945051">
          <w:rPr>
            <w:noProof/>
            <w:webHidden/>
          </w:rPr>
          <w:fldChar w:fldCharType="end"/>
        </w:r>
      </w:hyperlink>
    </w:p>
    <w:p w14:paraId="1C71CF9D"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0" w:history="1">
        <w:r w:rsidR="005160A6" w:rsidRPr="003444F9">
          <w:rPr>
            <w:rStyle w:val="Hyperlink"/>
            <w:noProof/>
          </w:rPr>
          <w:t>Figure 35:PPQ587 Tracking Sheet (tasks 142 - 193)</w:t>
        </w:r>
        <w:r w:rsidR="005160A6">
          <w:rPr>
            <w:noProof/>
            <w:webHidden/>
          </w:rPr>
          <w:tab/>
        </w:r>
        <w:r w:rsidR="00945051">
          <w:rPr>
            <w:noProof/>
            <w:webHidden/>
          </w:rPr>
          <w:fldChar w:fldCharType="begin"/>
        </w:r>
        <w:r w:rsidR="005160A6">
          <w:rPr>
            <w:noProof/>
            <w:webHidden/>
          </w:rPr>
          <w:instrText xml:space="preserve"> PAGEREF _Toc359321460 \h </w:instrText>
        </w:r>
        <w:r w:rsidR="00945051">
          <w:rPr>
            <w:noProof/>
            <w:webHidden/>
          </w:rPr>
        </w:r>
        <w:r w:rsidR="00945051">
          <w:rPr>
            <w:noProof/>
            <w:webHidden/>
          </w:rPr>
          <w:fldChar w:fldCharType="separate"/>
        </w:r>
        <w:r w:rsidR="00647519">
          <w:rPr>
            <w:noProof/>
            <w:webHidden/>
          </w:rPr>
          <w:t>50</w:t>
        </w:r>
        <w:r w:rsidR="00945051">
          <w:rPr>
            <w:noProof/>
            <w:webHidden/>
          </w:rPr>
          <w:fldChar w:fldCharType="end"/>
        </w:r>
      </w:hyperlink>
    </w:p>
    <w:p w14:paraId="1C71CF9E"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1" w:history="1">
        <w:r w:rsidR="005160A6" w:rsidRPr="003444F9">
          <w:rPr>
            <w:rStyle w:val="Hyperlink"/>
            <w:noProof/>
          </w:rPr>
          <w:t>Figure 36: PQ587 Tracking Sheet (tasks 194 - 244)</w:t>
        </w:r>
        <w:r w:rsidR="005160A6">
          <w:rPr>
            <w:noProof/>
            <w:webHidden/>
          </w:rPr>
          <w:tab/>
        </w:r>
        <w:r w:rsidR="00945051">
          <w:rPr>
            <w:noProof/>
            <w:webHidden/>
          </w:rPr>
          <w:fldChar w:fldCharType="begin"/>
        </w:r>
        <w:r w:rsidR="005160A6">
          <w:rPr>
            <w:noProof/>
            <w:webHidden/>
          </w:rPr>
          <w:instrText xml:space="preserve"> PAGEREF _Toc359321461 \h </w:instrText>
        </w:r>
        <w:r w:rsidR="00945051">
          <w:rPr>
            <w:noProof/>
            <w:webHidden/>
          </w:rPr>
        </w:r>
        <w:r w:rsidR="00945051">
          <w:rPr>
            <w:noProof/>
            <w:webHidden/>
          </w:rPr>
          <w:fldChar w:fldCharType="separate"/>
        </w:r>
        <w:r w:rsidR="00647519">
          <w:rPr>
            <w:noProof/>
            <w:webHidden/>
          </w:rPr>
          <w:t>51</w:t>
        </w:r>
        <w:r w:rsidR="00945051">
          <w:rPr>
            <w:noProof/>
            <w:webHidden/>
          </w:rPr>
          <w:fldChar w:fldCharType="end"/>
        </w:r>
      </w:hyperlink>
    </w:p>
    <w:p w14:paraId="1C71CF9F"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2" w:history="1">
        <w:r w:rsidR="005160A6" w:rsidRPr="003444F9">
          <w:rPr>
            <w:rStyle w:val="Hyperlink"/>
            <w:noProof/>
          </w:rPr>
          <w:t>Figure 37: PPQ587 Tracking Sheet (tasks 245 - 264)</w:t>
        </w:r>
        <w:r w:rsidR="005160A6">
          <w:rPr>
            <w:noProof/>
            <w:webHidden/>
          </w:rPr>
          <w:tab/>
        </w:r>
        <w:r w:rsidR="00945051">
          <w:rPr>
            <w:noProof/>
            <w:webHidden/>
          </w:rPr>
          <w:fldChar w:fldCharType="begin"/>
        </w:r>
        <w:r w:rsidR="005160A6">
          <w:rPr>
            <w:noProof/>
            <w:webHidden/>
          </w:rPr>
          <w:instrText xml:space="preserve"> PAGEREF _Toc359321462 \h </w:instrText>
        </w:r>
        <w:r w:rsidR="00945051">
          <w:rPr>
            <w:noProof/>
            <w:webHidden/>
          </w:rPr>
        </w:r>
        <w:r w:rsidR="00945051">
          <w:rPr>
            <w:noProof/>
            <w:webHidden/>
          </w:rPr>
          <w:fldChar w:fldCharType="separate"/>
        </w:r>
        <w:r w:rsidR="00647519">
          <w:rPr>
            <w:noProof/>
            <w:webHidden/>
          </w:rPr>
          <w:t>52</w:t>
        </w:r>
        <w:r w:rsidR="00945051">
          <w:rPr>
            <w:noProof/>
            <w:webHidden/>
          </w:rPr>
          <w:fldChar w:fldCharType="end"/>
        </w:r>
      </w:hyperlink>
    </w:p>
    <w:p w14:paraId="1C71CFA0"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3" w:history="1">
        <w:r w:rsidR="005160A6" w:rsidRPr="003444F9">
          <w:rPr>
            <w:rStyle w:val="Hyperlink"/>
            <w:noProof/>
          </w:rPr>
          <w:t>Figure 38: PPQ 587 Assignment Sheet (PPQ: Permit Manager)</w:t>
        </w:r>
        <w:r w:rsidR="005160A6">
          <w:rPr>
            <w:noProof/>
            <w:webHidden/>
          </w:rPr>
          <w:tab/>
        </w:r>
        <w:r w:rsidR="00945051">
          <w:rPr>
            <w:noProof/>
            <w:webHidden/>
          </w:rPr>
          <w:fldChar w:fldCharType="begin"/>
        </w:r>
        <w:r w:rsidR="005160A6">
          <w:rPr>
            <w:noProof/>
            <w:webHidden/>
          </w:rPr>
          <w:instrText xml:space="preserve"> PAGEREF _Toc359321463 \h </w:instrText>
        </w:r>
        <w:r w:rsidR="00945051">
          <w:rPr>
            <w:noProof/>
            <w:webHidden/>
          </w:rPr>
        </w:r>
        <w:r w:rsidR="00945051">
          <w:rPr>
            <w:noProof/>
            <w:webHidden/>
          </w:rPr>
          <w:fldChar w:fldCharType="separate"/>
        </w:r>
        <w:r w:rsidR="00647519">
          <w:rPr>
            <w:noProof/>
            <w:webHidden/>
          </w:rPr>
          <w:t>53</w:t>
        </w:r>
        <w:r w:rsidR="00945051">
          <w:rPr>
            <w:noProof/>
            <w:webHidden/>
          </w:rPr>
          <w:fldChar w:fldCharType="end"/>
        </w:r>
      </w:hyperlink>
    </w:p>
    <w:p w14:paraId="1C71CFA1"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4" w:history="1">
        <w:r w:rsidR="005160A6" w:rsidRPr="003444F9">
          <w:rPr>
            <w:rStyle w:val="Hyperlink"/>
            <w:noProof/>
          </w:rPr>
          <w:t>Figure 39: PPQ 587 High Level Permitting Workflow</w:t>
        </w:r>
        <w:r w:rsidR="005160A6">
          <w:rPr>
            <w:noProof/>
            <w:webHidden/>
          </w:rPr>
          <w:tab/>
        </w:r>
        <w:r w:rsidR="00945051">
          <w:rPr>
            <w:noProof/>
            <w:webHidden/>
          </w:rPr>
          <w:fldChar w:fldCharType="begin"/>
        </w:r>
        <w:r w:rsidR="005160A6">
          <w:rPr>
            <w:noProof/>
            <w:webHidden/>
          </w:rPr>
          <w:instrText xml:space="preserve"> PAGEREF _Toc359321464 \h </w:instrText>
        </w:r>
        <w:r w:rsidR="00945051">
          <w:rPr>
            <w:noProof/>
            <w:webHidden/>
          </w:rPr>
        </w:r>
        <w:r w:rsidR="00945051">
          <w:rPr>
            <w:noProof/>
            <w:webHidden/>
          </w:rPr>
          <w:fldChar w:fldCharType="separate"/>
        </w:r>
        <w:r w:rsidR="00647519">
          <w:rPr>
            <w:noProof/>
            <w:webHidden/>
          </w:rPr>
          <w:t>55</w:t>
        </w:r>
        <w:r w:rsidR="00945051">
          <w:rPr>
            <w:noProof/>
            <w:webHidden/>
          </w:rPr>
          <w:fldChar w:fldCharType="end"/>
        </w:r>
      </w:hyperlink>
    </w:p>
    <w:p w14:paraId="1C71CFA2"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5" w:history="1">
        <w:r w:rsidR="005160A6" w:rsidRPr="003444F9">
          <w:rPr>
            <w:rStyle w:val="Hyperlink"/>
            <w:noProof/>
          </w:rPr>
          <w:t>Figure 40: Process 1.0 Assign Team and Review Completeness</w:t>
        </w:r>
        <w:r w:rsidR="005160A6">
          <w:rPr>
            <w:noProof/>
            <w:webHidden/>
          </w:rPr>
          <w:tab/>
        </w:r>
        <w:r w:rsidR="00945051">
          <w:rPr>
            <w:noProof/>
            <w:webHidden/>
          </w:rPr>
          <w:fldChar w:fldCharType="begin"/>
        </w:r>
        <w:r w:rsidR="005160A6">
          <w:rPr>
            <w:noProof/>
            <w:webHidden/>
          </w:rPr>
          <w:instrText xml:space="preserve"> PAGEREF _Toc359321465 \h </w:instrText>
        </w:r>
        <w:r w:rsidR="00945051">
          <w:rPr>
            <w:noProof/>
            <w:webHidden/>
          </w:rPr>
        </w:r>
        <w:r w:rsidR="00945051">
          <w:rPr>
            <w:noProof/>
            <w:webHidden/>
          </w:rPr>
          <w:fldChar w:fldCharType="separate"/>
        </w:r>
        <w:r w:rsidR="00647519">
          <w:rPr>
            <w:noProof/>
            <w:webHidden/>
          </w:rPr>
          <w:t>73</w:t>
        </w:r>
        <w:r w:rsidR="00945051">
          <w:rPr>
            <w:noProof/>
            <w:webHidden/>
          </w:rPr>
          <w:fldChar w:fldCharType="end"/>
        </w:r>
      </w:hyperlink>
    </w:p>
    <w:p w14:paraId="1C71CFA3"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6" w:history="1">
        <w:r w:rsidR="005160A6" w:rsidRPr="003444F9">
          <w:rPr>
            <w:rStyle w:val="Hyperlink"/>
            <w:noProof/>
          </w:rPr>
          <w:t>Figure 41: Assign RPS Screen [PPQ587-001]</w:t>
        </w:r>
        <w:r w:rsidR="005160A6">
          <w:rPr>
            <w:noProof/>
            <w:webHidden/>
          </w:rPr>
          <w:tab/>
        </w:r>
        <w:r w:rsidR="00945051">
          <w:rPr>
            <w:noProof/>
            <w:webHidden/>
          </w:rPr>
          <w:fldChar w:fldCharType="begin"/>
        </w:r>
        <w:r w:rsidR="005160A6">
          <w:rPr>
            <w:noProof/>
            <w:webHidden/>
          </w:rPr>
          <w:instrText xml:space="preserve"> PAGEREF _Toc359321466 \h </w:instrText>
        </w:r>
        <w:r w:rsidR="00945051">
          <w:rPr>
            <w:noProof/>
            <w:webHidden/>
          </w:rPr>
        </w:r>
        <w:r w:rsidR="00945051">
          <w:rPr>
            <w:noProof/>
            <w:webHidden/>
          </w:rPr>
          <w:fldChar w:fldCharType="separate"/>
        </w:r>
        <w:r w:rsidR="00647519">
          <w:rPr>
            <w:noProof/>
            <w:webHidden/>
          </w:rPr>
          <w:t>74</w:t>
        </w:r>
        <w:r w:rsidR="00945051">
          <w:rPr>
            <w:noProof/>
            <w:webHidden/>
          </w:rPr>
          <w:fldChar w:fldCharType="end"/>
        </w:r>
      </w:hyperlink>
    </w:p>
    <w:p w14:paraId="1C71CFA4"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7" w:history="1">
        <w:r w:rsidR="005160A6" w:rsidRPr="003444F9">
          <w:rPr>
            <w:rStyle w:val="Hyperlink"/>
            <w:noProof/>
          </w:rPr>
          <w:t>Figure 42: Completeness Check [PPQ587-003]</w:t>
        </w:r>
        <w:r w:rsidR="005160A6">
          <w:rPr>
            <w:noProof/>
            <w:webHidden/>
          </w:rPr>
          <w:tab/>
        </w:r>
        <w:r w:rsidR="00945051">
          <w:rPr>
            <w:noProof/>
            <w:webHidden/>
          </w:rPr>
          <w:fldChar w:fldCharType="begin"/>
        </w:r>
        <w:r w:rsidR="005160A6">
          <w:rPr>
            <w:noProof/>
            <w:webHidden/>
          </w:rPr>
          <w:instrText xml:space="preserve"> PAGEREF _Toc359321467 \h </w:instrText>
        </w:r>
        <w:r w:rsidR="00945051">
          <w:rPr>
            <w:noProof/>
            <w:webHidden/>
          </w:rPr>
        </w:r>
        <w:r w:rsidR="00945051">
          <w:rPr>
            <w:noProof/>
            <w:webHidden/>
          </w:rPr>
          <w:fldChar w:fldCharType="separate"/>
        </w:r>
        <w:r w:rsidR="00647519">
          <w:rPr>
            <w:noProof/>
            <w:webHidden/>
          </w:rPr>
          <w:t>75</w:t>
        </w:r>
        <w:r w:rsidR="00945051">
          <w:rPr>
            <w:noProof/>
            <w:webHidden/>
          </w:rPr>
          <w:fldChar w:fldCharType="end"/>
        </w:r>
      </w:hyperlink>
    </w:p>
    <w:p w14:paraId="1C71CFA5"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8" w:history="1">
        <w:r w:rsidR="005160A6" w:rsidRPr="003444F9">
          <w:rPr>
            <w:rStyle w:val="Hyperlink"/>
            <w:noProof/>
          </w:rPr>
          <w:t>Figure 43: My Messages (Inbox) - Waiting for Applicant Response</w:t>
        </w:r>
        <w:r w:rsidR="005160A6">
          <w:rPr>
            <w:noProof/>
            <w:webHidden/>
          </w:rPr>
          <w:tab/>
        </w:r>
        <w:r w:rsidR="00945051">
          <w:rPr>
            <w:noProof/>
            <w:webHidden/>
          </w:rPr>
          <w:fldChar w:fldCharType="begin"/>
        </w:r>
        <w:r w:rsidR="005160A6">
          <w:rPr>
            <w:noProof/>
            <w:webHidden/>
          </w:rPr>
          <w:instrText xml:space="preserve"> PAGEREF _Toc359321468 \h </w:instrText>
        </w:r>
        <w:r w:rsidR="00945051">
          <w:rPr>
            <w:noProof/>
            <w:webHidden/>
          </w:rPr>
        </w:r>
        <w:r w:rsidR="00945051">
          <w:rPr>
            <w:noProof/>
            <w:webHidden/>
          </w:rPr>
          <w:fldChar w:fldCharType="separate"/>
        </w:r>
        <w:r w:rsidR="00647519">
          <w:rPr>
            <w:noProof/>
            <w:webHidden/>
          </w:rPr>
          <w:t>76</w:t>
        </w:r>
        <w:r w:rsidR="00945051">
          <w:rPr>
            <w:noProof/>
            <w:webHidden/>
          </w:rPr>
          <w:fldChar w:fldCharType="end"/>
        </w:r>
      </w:hyperlink>
    </w:p>
    <w:p w14:paraId="1C71CFA6"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69" w:history="1">
        <w:r w:rsidR="005160A6" w:rsidRPr="003444F9">
          <w:rPr>
            <w:rStyle w:val="Hyperlink"/>
            <w:noProof/>
          </w:rPr>
          <w:t>Figure 44: My Message - Waiting for Applicant Response [PPQ587-0008]</w:t>
        </w:r>
        <w:r w:rsidR="005160A6">
          <w:rPr>
            <w:noProof/>
            <w:webHidden/>
          </w:rPr>
          <w:tab/>
        </w:r>
        <w:r w:rsidR="00945051">
          <w:rPr>
            <w:noProof/>
            <w:webHidden/>
          </w:rPr>
          <w:fldChar w:fldCharType="begin"/>
        </w:r>
        <w:r w:rsidR="005160A6">
          <w:rPr>
            <w:noProof/>
            <w:webHidden/>
          </w:rPr>
          <w:instrText xml:space="preserve"> PAGEREF _Toc359321469 \h </w:instrText>
        </w:r>
        <w:r w:rsidR="00945051">
          <w:rPr>
            <w:noProof/>
            <w:webHidden/>
          </w:rPr>
        </w:r>
        <w:r w:rsidR="00945051">
          <w:rPr>
            <w:noProof/>
            <w:webHidden/>
          </w:rPr>
          <w:fldChar w:fldCharType="separate"/>
        </w:r>
        <w:r w:rsidR="00647519">
          <w:rPr>
            <w:noProof/>
            <w:webHidden/>
          </w:rPr>
          <w:t>76</w:t>
        </w:r>
        <w:r w:rsidR="00945051">
          <w:rPr>
            <w:noProof/>
            <w:webHidden/>
          </w:rPr>
          <w:fldChar w:fldCharType="end"/>
        </w:r>
      </w:hyperlink>
    </w:p>
    <w:p w14:paraId="1C71CFA7"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0" w:history="1">
        <w:r w:rsidR="005160A6" w:rsidRPr="003444F9">
          <w:rPr>
            <w:rStyle w:val="Hyperlink"/>
            <w:noProof/>
          </w:rPr>
          <w:t>Figure 45: Awaiting Applicant Response [PPQ587-0008]</w:t>
        </w:r>
        <w:r w:rsidR="005160A6">
          <w:rPr>
            <w:noProof/>
            <w:webHidden/>
          </w:rPr>
          <w:tab/>
        </w:r>
        <w:r w:rsidR="00945051">
          <w:rPr>
            <w:noProof/>
            <w:webHidden/>
          </w:rPr>
          <w:fldChar w:fldCharType="begin"/>
        </w:r>
        <w:r w:rsidR="005160A6">
          <w:rPr>
            <w:noProof/>
            <w:webHidden/>
          </w:rPr>
          <w:instrText xml:space="preserve"> PAGEREF _Toc359321470 \h </w:instrText>
        </w:r>
        <w:r w:rsidR="00945051">
          <w:rPr>
            <w:noProof/>
            <w:webHidden/>
          </w:rPr>
        </w:r>
        <w:r w:rsidR="00945051">
          <w:rPr>
            <w:noProof/>
            <w:webHidden/>
          </w:rPr>
          <w:fldChar w:fldCharType="separate"/>
        </w:r>
        <w:r w:rsidR="00647519">
          <w:rPr>
            <w:noProof/>
            <w:webHidden/>
          </w:rPr>
          <w:t>77</w:t>
        </w:r>
        <w:r w:rsidR="00945051">
          <w:rPr>
            <w:noProof/>
            <w:webHidden/>
          </w:rPr>
          <w:fldChar w:fldCharType="end"/>
        </w:r>
      </w:hyperlink>
    </w:p>
    <w:p w14:paraId="1C71CFA8"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1" w:history="1">
        <w:r w:rsidR="005160A6" w:rsidRPr="003444F9">
          <w:rPr>
            <w:rStyle w:val="Hyperlink"/>
            <w:noProof/>
          </w:rPr>
          <w:t>Figure 46: Review Applicant Response [PPQ587-0009]</w:t>
        </w:r>
        <w:r w:rsidR="005160A6">
          <w:rPr>
            <w:noProof/>
            <w:webHidden/>
          </w:rPr>
          <w:tab/>
        </w:r>
        <w:r w:rsidR="00945051">
          <w:rPr>
            <w:noProof/>
            <w:webHidden/>
          </w:rPr>
          <w:fldChar w:fldCharType="begin"/>
        </w:r>
        <w:r w:rsidR="005160A6">
          <w:rPr>
            <w:noProof/>
            <w:webHidden/>
          </w:rPr>
          <w:instrText xml:space="preserve"> PAGEREF _Toc359321471 \h </w:instrText>
        </w:r>
        <w:r w:rsidR="00945051">
          <w:rPr>
            <w:noProof/>
            <w:webHidden/>
          </w:rPr>
        </w:r>
        <w:r w:rsidR="00945051">
          <w:rPr>
            <w:noProof/>
            <w:webHidden/>
          </w:rPr>
          <w:fldChar w:fldCharType="separate"/>
        </w:r>
        <w:r w:rsidR="00647519">
          <w:rPr>
            <w:noProof/>
            <w:webHidden/>
          </w:rPr>
          <w:t>78</w:t>
        </w:r>
        <w:r w:rsidR="00945051">
          <w:rPr>
            <w:noProof/>
            <w:webHidden/>
          </w:rPr>
          <w:fldChar w:fldCharType="end"/>
        </w:r>
      </w:hyperlink>
    </w:p>
    <w:p w14:paraId="1C71CFA9"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2" w:history="1">
        <w:r w:rsidR="005160A6" w:rsidRPr="003444F9">
          <w:rPr>
            <w:rStyle w:val="Hyperlink"/>
            <w:noProof/>
          </w:rPr>
          <w:t>Figure 47: Process 2.0 Perform Compliance Check &amp; Determine Response</w:t>
        </w:r>
        <w:r w:rsidR="005160A6">
          <w:rPr>
            <w:noProof/>
            <w:webHidden/>
          </w:rPr>
          <w:tab/>
        </w:r>
        <w:r w:rsidR="00945051">
          <w:rPr>
            <w:noProof/>
            <w:webHidden/>
          </w:rPr>
          <w:fldChar w:fldCharType="begin"/>
        </w:r>
        <w:r w:rsidR="005160A6">
          <w:rPr>
            <w:noProof/>
            <w:webHidden/>
          </w:rPr>
          <w:instrText xml:space="preserve"> PAGEREF _Toc359321472 \h </w:instrText>
        </w:r>
        <w:r w:rsidR="00945051">
          <w:rPr>
            <w:noProof/>
            <w:webHidden/>
          </w:rPr>
        </w:r>
        <w:r w:rsidR="00945051">
          <w:rPr>
            <w:noProof/>
            <w:webHidden/>
          </w:rPr>
          <w:fldChar w:fldCharType="separate"/>
        </w:r>
        <w:r w:rsidR="00647519">
          <w:rPr>
            <w:noProof/>
            <w:webHidden/>
          </w:rPr>
          <w:t>79</w:t>
        </w:r>
        <w:r w:rsidR="00945051">
          <w:rPr>
            <w:noProof/>
            <w:webHidden/>
          </w:rPr>
          <w:fldChar w:fldCharType="end"/>
        </w:r>
      </w:hyperlink>
    </w:p>
    <w:p w14:paraId="1C71CFAA"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3" w:history="1">
        <w:r w:rsidR="005160A6" w:rsidRPr="003444F9">
          <w:rPr>
            <w:rStyle w:val="Hyperlink"/>
            <w:noProof/>
          </w:rPr>
          <w:t>Figure 48: Compare Applicant to Violators List [PPQ587-0002]</w:t>
        </w:r>
        <w:r w:rsidR="005160A6">
          <w:rPr>
            <w:noProof/>
            <w:webHidden/>
          </w:rPr>
          <w:tab/>
        </w:r>
        <w:r w:rsidR="00945051">
          <w:rPr>
            <w:noProof/>
            <w:webHidden/>
          </w:rPr>
          <w:fldChar w:fldCharType="begin"/>
        </w:r>
        <w:r w:rsidR="005160A6">
          <w:rPr>
            <w:noProof/>
            <w:webHidden/>
          </w:rPr>
          <w:instrText xml:space="preserve"> PAGEREF _Toc359321473 \h </w:instrText>
        </w:r>
        <w:r w:rsidR="00945051">
          <w:rPr>
            <w:noProof/>
            <w:webHidden/>
          </w:rPr>
        </w:r>
        <w:r w:rsidR="00945051">
          <w:rPr>
            <w:noProof/>
            <w:webHidden/>
          </w:rPr>
          <w:fldChar w:fldCharType="separate"/>
        </w:r>
        <w:r w:rsidR="00647519">
          <w:rPr>
            <w:noProof/>
            <w:webHidden/>
          </w:rPr>
          <w:t>81</w:t>
        </w:r>
        <w:r w:rsidR="00945051">
          <w:rPr>
            <w:noProof/>
            <w:webHidden/>
          </w:rPr>
          <w:fldChar w:fldCharType="end"/>
        </w:r>
      </w:hyperlink>
    </w:p>
    <w:p w14:paraId="1C71CFAB"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4" w:history="1">
        <w:r w:rsidR="005160A6" w:rsidRPr="003444F9">
          <w:rPr>
            <w:rStyle w:val="Hyperlink"/>
            <w:noProof/>
          </w:rPr>
          <w:t>Figure 49: Review by Permit Compliance Officer [PPQ587-0173]</w:t>
        </w:r>
        <w:r w:rsidR="005160A6">
          <w:rPr>
            <w:noProof/>
            <w:webHidden/>
          </w:rPr>
          <w:tab/>
        </w:r>
        <w:r w:rsidR="00945051">
          <w:rPr>
            <w:noProof/>
            <w:webHidden/>
          </w:rPr>
          <w:fldChar w:fldCharType="begin"/>
        </w:r>
        <w:r w:rsidR="005160A6">
          <w:rPr>
            <w:noProof/>
            <w:webHidden/>
          </w:rPr>
          <w:instrText xml:space="preserve"> PAGEREF _Toc359321474 \h </w:instrText>
        </w:r>
        <w:r w:rsidR="00945051">
          <w:rPr>
            <w:noProof/>
            <w:webHidden/>
          </w:rPr>
        </w:r>
        <w:r w:rsidR="00945051">
          <w:rPr>
            <w:noProof/>
            <w:webHidden/>
          </w:rPr>
          <w:fldChar w:fldCharType="separate"/>
        </w:r>
        <w:r w:rsidR="00647519">
          <w:rPr>
            <w:noProof/>
            <w:webHidden/>
          </w:rPr>
          <w:t>82</w:t>
        </w:r>
        <w:r w:rsidR="00945051">
          <w:rPr>
            <w:noProof/>
            <w:webHidden/>
          </w:rPr>
          <w:fldChar w:fldCharType="end"/>
        </w:r>
      </w:hyperlink>
    </w:p>
    <w:p w14:paraId="1C71CFAC"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5" w:history="1">
        <w:r w:rsidR="005160A6" w:rsidRPr="003444F9">
          <w:rPr>
            <w:rStyle w:val="Hyperlink"/>
            <w:noProof/>
          </w:rPr>
          <w:t>Figure 50: Review Compliance Officer Response [PPQ587-0172]</w:t>
        </w:r>
        <w:r w:rsidR="005160A6">
          <w:rPr>
            <w:noProof/>
            <w:webHidden/>
          </w:rPr>
          <w:tab/>
        </w:r>
        <w:r w:rsidR="00945051">
          <w:rPr>
            <w:noProof/>
            <w:webHidden/>
          </w:rPr>
          <w:fldChar w:fldCharType="begin"/>
        </w:r>
        <w:r w:rsidR="005160A6">
          <w:rPr>
            <w:noProof/>
            <w:webHidden/>
          </w:rPr>
          <w:instrText xml:space="preserve"> PAGEREF _Toc359321475 \h </w:instrText>
        </w:r>
        <w:r w:rsidR="00945051">
          <w:rPr>
            <w:noProof/>
            <w:webHidden/>
          </w:rPr>
        </w:r>
        <w:r w:rsidR="00945051">
          <w:rPr>
            <w:noProof/>
            <w:webHidden/>
          </w:rPr>
          <w:fldChar w:fldCharType="separate"/>
        </w:r>
        <w:r w:rsidR="00647519">
          <w:rPr>
            <w:noProof/>
            <w:webHidden/>
          </w:rPr>
          <w:t>84</w:t>
        </w:r>
        <w:r w:rsidR="00945051">
          <w:rPr>
            <w:noProof/>
            <w:webHidden/>
          </w:rPr>
          <w:fldChar w:fldCharType="end"/>
        </w:r>
      </w:hyperlink>
    </w:p>
    <w:p w14:paraId="1C71CFAD"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6" w:history="1">
        <w:r w:rsidR="005160A6" w:rsidRPr="003444F9">
          <w:rPr>
            <w:rStyle w:val="Hyperlink"/>
            <w:noProof/>
          </w:rPr>
          <w:t>Figure 51: Prepare and Send Letter of Denial [PPQ587-0012]</w:t>
        </w:r>
        <w:r w:rsidR="005160A6">
          <w:rPr>
            <w:noProof/>
            <w:webHidden/>
          </w:rPr>
          <w:tab/>
        </w:r>
        <w:r w:rsidR="00945051">
          <w:rPr>
            <w:noProof/>
            <w:webHidden/>
          </w:rPr>
          <w:fldChar w:fldCharType="begin"/>
        </w:r>
        <w:r w:rsidR="005160A6">
          <w:rPr>
            <w:noProof/>
            <w:webHidden/>
          </w:rPr>
          <w:instrText xml:space="preserve"> PAGEREF _Toc359321476 \h </w:instrText>
        </w:r>
        <w:r w:rsidR="00945051">
          <w:rPr>
            <w:noProof/>
            <w:webHidden/>
          </w:rPr>
        </w:r>
        <w:r w:rsidR="00945051">
          <w:rPr>
            <w:noProof/>
            <w:webHidden/>
          </w:rPr>
          <w:fldChar w:fldCharType="separate"/>
        </w:r>
        <w:r w:rsidR="00647519">
          <w:rPr>
            <w:noProof/>
            <w:webHidden/>
          </w:rPr>
          <w:t>85</w:t>
        </w:r>
        <w:r w:rsidR="00945051">
          <w:rPr>
            <w:noProof/>
            <w:webHidden/>
          </w:rPr>
          <w:fldChar w:fldCharType="end"/>
        </w:r>
      </w:hyperlink>
    </w:p>
    <w:p w14:paraId="1C71CFAE"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7" w:history="1">
        <w:r w:rsidR="005160A6" w:rsidRPr="003444F9">
          <w:rPr>
            <w:rStyle w:val="Hyperlink"/>
            <w:noProof/>
          </w:rPr>
          <w:t>Figure 52: Sample Letter of Denial</w:t>
        </w:r>
        <w:r w:rsidR="005160A6">
          <w:rPr>
            <w:noProof/>
            <w:webHidden/>
          </w:rPr>
          <w:tab/>
        </w:r>
        <w:r w:rsidR="00945051">
          <w:rPr>
            <w:noProof/>
            <w:webHidden/>
          </w:rPr>
          <w:fldChar w:fldCharType="begin"/>
        </w:r>
        <w:r w:rsidR="005160A6">
          <w:rPr>
            <w:noProof/>
            <w:webHidden/>
          </w:rPr>
          <w:instrText xml:space="preserve"> PAGEREF _Toc359321477 \h </w:instrText>
        </w:r>
        <w:r w:rsidR="00945051">
          <w:rPr>
            <w:noProof/>
            <w:webHidden/>
          </w:rPr>
        </w:r>
        <w:r w:rsidR="00945051">
          <w:rPr>
            <w:noProof/>
            <w:webHidden/>
          </w:rPr>
          <w:fldChar w:fldCharType="separate"/>
        </w:r>
        <w:r w:rsidR="00647519">
          <w:rPr>
            <w:noProof/>
            <w:webHidden/>
          </w:rPr>
          <w:t>86</w:t>
        </w:r>
        <w:r w:rsidR="00945051">
          <w:rPr>
            <w:noProof/>
            <w:webHidden/>
          </w:rPr>
          <w:fldChar w:fldCharType="end"/>
        </w:r>
      </w:hyperlink>
    </w:p>
    <w:p w14:paraId="1C71CFAF"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8" w:history="1">
        <w:r w:rsidR="005160A6" w:rsidRPr="003444F9">
          <w:rPr>
            <w:rStyle w:val="Hyperlink"/>
            <w:noProof/>
          </w:rPr>
          <w:t>Figure 53: Folder – Letter of Denial</w:t>
        </w:r>
        <w:r w:rsidR="005160A6">
          <w:rPr>
            <w:noProof/>
            <w:webHidden/>
          </w:rPr>
          <w:tab/>
        </w:r>
        <w:r w:rsidR="00945051">
          <w:rPr>
            <w:noProof/>
            <w:webHidden/>
          </w:rPr>
          <w:fldChar w:fldCharType="begin"/>
        </w:r>
        <w:r w:rsidR="005160A6">
          <w:rPr>
            <w:noProof/>
            <w:webHidden/>
          </w:rPr>
          <w:instrText xml:space="preserve"> PAGEREF _Toc359321478 \h </w:instrText>
        </w:r>
        <w:r w:rsidR="00945051">
          <w:rPr>
            <w:noProof/>
            <w:webHidden/>
          </w:rPr>
        </w:r>
        <w:r w:rsidR="00945051">
          <w:rPr>
            <w:noProof/>
            <w:webHidden/>
          </w:rPr>
          <w:fldChar w:fldCharType="separate"/>
        </w:r>
        <w:r w:rsidR="00647519">
          <w:rPr>
            <w:noProof/>
            <w:webHidden/>
          </w:rPr>
          <w:t>87</w:t>
        </w:r>
        <w:r w:rsidR="00945051">
          <w:rPr>
            <w:noProof/>
            <w:webHidden/>
          </w:rPr>
          <w:fldChar w:fldCharType="end"/>
        </w:r>
      </w:hyperlink>
    </w:p>
    <w:p w14:paraId="1C71CFB0" w14:textId="77777777" w:rsidR="005160A6" w:rsidRDefault="00CB6F3B">
      <w:pPr>
        <w:pStyle w:val="TableofFigures"/>
        <w:tabs>
          <w:tab w:val="right" w:leader="dot" w:pos="9350"/>
        </w:tabs>
        <w:rPr>
          <w:rFonts w:asciiTheme="minorHAnsi" w:eastAsiaTheme="minorEastAsia" w:hAnsiTheme="minorHAnsi" w:cstheme="minorBidi"/>
          <w:noProof/>
          <w:sz w:val="22"/>
          <w:szCs w:val="22"/>
        </w:rPr>
      </w:pPr>
      <w:hyperlink w:anchor="_Toc359321479" w:history="1">
        <w:r w:rsidR="005160A6" w:rsidRPr="003444F9">
          <w:rPr>
            <w:rStyle w:val="Hyperlink"/>
            <w:noProof/>
          </w:rPr>
          <w:t>Figure 54: Review Guides and Application [PPQ587-0010]</w:t>
        </w:r>
        <w:r w:rsidR="005160A6">
          <w:rPr>
            <w:noProof/>
            <w:webHidden/>
          </w:rPr>
          <w:tab/>
        </w:r>
        <w:r w:rsidR="00945051">
          <w:rPr>
            <w:noProof/>
            <w:webHidden/>
          </w:rPr>
          <w:fldChar w:fldCharType="begin"/>
        </w:r>
        <w:r w:rsidR="005160A6">
          <w:rPr>
            <w:noProof/>
            <w:webHidden/>
          </w:rPr>
          <w:instrText xml:space="preserve"> PAGEREF _Toc359321479 \h </w:instrText>
        </w:r>
        <w:r w:rsidR="00945051">
          <w:rPr>
            <w:noProof/>
            <w:webHidden/>
          </w:rPr>
        </w:r>
        <w:r w:rsidR="00945051">
          <w:rPr>
            <w:noProof/>
            <w:webHidden/>
          </w:rPr>
          <w:fldChar w:fldCharType="separate"/>
        </w:r>
        <w:r w:rsidR="00647519">
          <w:rPr>
            <w:noProof/>
            <w:webHidden/>
          </w:rPr>
          <w:t>88</w:t>
        </w:r>
        <w:r w:rsidR="00945051">
          <w:rPr>
            <w:noProof/>
            <w:webHidden/>
          </w:rPr>
          <w:fldChar w:fldCharType="end"/>
        </w:r>
      </w:hyperlink>
    </w:p>
    <w:p w14:paraId="1C71CFB1" w14:textId="77777777" w:rsidR="008433E7" w:rsidRDefault="00945051" w:rsidP="008433E7">
      <w:pPr>
        <w:rPr>
          <w:rFonts w:ascii="Times New Roman" w:hAnsi="Times New Roman" w:cs="Times New Roman"/>
        </w:rPr>
      </w:pPr>
      <w:r>
        <w:fldChar w:fldCharType="end"/>
      </w:r>
      <w:r w:rsidR="008433E7">
        <w:rPr>
          <w:rFonts w:ascii="Times New Roman" w:hAnsi="Times New Roman" w:cs="Times New Roman"/>
        </w:rPr>
        <w:br w:type="page"/>
      </w:r>
    </w:p>
    <w:p w14:paraId="1C71CFB2" w14:textId="77777777" w:rsidR="00945051" w:rsidRDefault="008433E7" w:rsidP="00E852D4">
      <w:pPr>
        <w:pStyle w:val="Title"/>
      </w:pPr>
      <w:r w:rsidRPr="00051AAE">
        <w:lastRenderedPageBreak/>
        <w:t>PPQ 587</w:t>
      </w:r>
    </w:p>
    <w:p w14:paraId="1C71CFB3" w14:textId="77777777" w:rsidR="008433E7" w:rsidRPr="00A77FAD" w:rsidRDefault="008433E7" w:rsidP="004331DE">
      <w:pPr>
        <w:pStyle w:val="Heading1"/>
      </w:pPr>
      <w:bookmarkStart w:id="3" w:name="_Toc298767389"/>
      <w:bookmarkStart w:id="4" w:name="_Toc300064170"/>
      <w:bookmarkStart w:id="5" w:name="_Toc300064214"/>
      <w:bookmarkStart w:id="6" w:name="_Toc359321368"/>
      <w:r w:rsidRPr="00A77FAD">
        <w:t>Introduction</w:t>
      </w:r>
      <w:bookmarkEnd w:id="3"/>
      <w:bookmarkEnd w:id="4"/>
      <w:bookmarkEnd w:id="5"/>
      <w:bookmarkEnd w:id="6"/>
    </w:p>
    <w:p w14:paraId="1C71CFB4" w14:textId="77777777" w:rsidR="008433E7" w:rsidRPr="00051AAE" w:rsidRDefault="008433E7" w:rsidP="004331DE">
      <w:pPr>
        <w:pStyle w:val="Heading2"/>
      </w:pPr>
      <w:bookmarkStart w:id="7" w:name="_Toc298767390"/>
      <w:bookmarkStart w:id="8" w:name="_Toc300064171"/>
      <w:bookmarkStart w:id="9" w:name="_Toc300064215"/>
      <w:bookmarkStart w:id="10" w:name="_Toc359321369"/>
      <w:r w:rsidRPr="00051AAE">
        <w:t>Summary</w:t>
      </w:r>
      <w:bookmarkEnd w:id="7"/>
      <w:bookmarkEnd w:id="8"/>
      <w:bookmarkEnd w:id="9"/>
      <w:bookmarkEnd w:id="10"/>
    </w:p>
    <w:p w14:paraId="1C71CFB5" w14:textId="77777777" w:rsidR="008433E7" w:rsidRPr="00051AAE" w:rsidRDefault="008433E7" w:rsidP="008433E7">
      <w:pPr>
        <w:pStyle w:val="BodyText"/>
      </w:pPr>
      <w:r w:rsidRPr="00051AAE">
        <w:t>The United States Department of Agriculture (USDA) Animal and Plant Health Inspection Services (APHIS) Plant Protection Quarantine (PPQ) mission is to safeguard the nation’s agriculture and natural resources from the risks associated with the entry, establishment, or spread of animal and plant pests and noxious weeds. PPQ responds to many new introductions of plant pests to eradicate, suppress, or contain them through various programs that may be emergency programs or longer term domestic programs that target a specific pest. To facilitate PPQ's response to safeguarding the nation's agriculture and natural resources, it implements Plant Health Programs to deal with Pest Detection, Pest Identification, Plant Import and Export, Permits, and Crop Biosecurity and Emergency Response.</w:t>
      </w:r>
    </w:p>
    <w:p w14:paraId="1C71CFB6" w14:textId="77777777" w:rsidR="008433E7" w:rsidRPr="00051AAE" w:rsidRDefault="008433E7" w:rsidP="008433E7">
      <w:pPr>
        <w:pStyle w:val="BodyText"/>
      </w:pPr>
      <w:r w:rsidRPr="00051AAE">
        <w:t xml:space="preserve">This document describes how the </w:t>
      </w:r>
      <w:proofErr w:type="spellStart"/>
      <w:r w:rsidRPr="00051AAE">
        <w:t>ePermits</w:t>
      </w:r>
      <w:proofErr w:type="spellEnd"/>
      <w:r w:rsidRPr="00051AAE">
        <w:t xml:space="preserve"> system is used to facilitate this mission through the use of the PPQ 587 </w:t>
      </w:r>
      <w:r w:rsidRPr="00051AAE">
        <w:rPr>
          <w:rStyle w:val="pageheader"/>
          <w:szCs w:val="24"/>
        </w:rPr>
        <w:t xml:space="preserve">Application for </w:t>
      </w:r>
      <w:r w:rsidRPr="00051AAE">
        <w:rPr>
          <w:szCs w:val="24"/>
        </w:rPr>
        <w:t>Permit to Import Plants and Plant Products.</w:t>
      </w:r>
    </w:p>
    <w:p w14:paraId="1C71CFB7" w14:textId="77777777" w:rsidR="008433E7" w:rsidRPr="00051AAE" w:rsidRDefault="008433E7" w:rsidP="008433E7">
      <w:pPr>
        <w:pStyle w:val="BodyText"/>
      </w:pPr>
      <w:r w:rsidRPr="00051AAE">
        <w:t xml:space="preserve">This document describes the PPQ 587 application process and permitting workflow process. </w:t>
      </w:r>
    </w:p>
    <w:p w14:paraId="1C71CFB8" w14:textId="77777777" w:rsidR="008433E7" w:rsidRPr="00051AAE" w:rsidRDefault="008433E7" w:rsidP="004331DE">
      <w:pPr>
        <w:pStyle w:val="Heading2"/>
      </w:pPr>
      <w:bookmarkStart w:id="11" w:name="_Toc298767391"/>
      <w:bookmarkStart w:id="12" w:name="_Toc300064172"/>
      <w:bookmarkStart w:id="13" w:name="_Toc300064216"/>
      <w:bookmarkStart w:id="14" w:name="_Toc359321370"/>
      <w:r w:rsidRPr="00051AAE">
        <w:t>Background</w:t>
      </w:r>
      <w:bookmarkEnd w:id="11"/>
      <w:bookmarkEnd w:id="12"/>
      <w:bookmarkEnd w:id="13"/>
      <w:bookmarkEnd w:id="14"/>
    </w:p>
    <w:p w14:paraId="1C71CFB9" w14:textId="77777777" w:rsidR="008433E7" w:rsidRPr="00051AAE" w:rsidRDefault="008433E7" w:rsidP="008433E7">
      <w:pPr>
        <w:pStyle w:val="BodyText"/>
      </w:pPr>
      <w:bookmarkStart w:id="15" w:name="_Toc275801933"/>
      <w:r w:rsidRPr="00051AAE">
        <w:t xml:space="preserve">Permits are required for the importation into the U.S. and transit through the U.S. of regulated plants and plant products for consumption or propagation. Plant and plant product permits include plants for planting such as nursery stock, small lots of seed, and </w:t>
      </w:r>
      <w:proofErr w:type="spellStart"/>
      <w:r w:rsidRPr="00051AAE">
        <w:t>postentry</w:t>
      </w:r>
      <w:proofErr w:type="spellEnd"/>
      <w:r w:rsidRPr="00051AAE">
        <w:t xml:space="preserve">; plant products such as fruits and vegetable, timber, cotton and cut flowers; protected plants and plant products such as orchids, and threatened and endangered plant species; transit permits to ship regulated articles into, </w:t>
      </w:r>
      <w:proofErr w:type="spellStart"/>
      <w:r w:rsidRPr="00051AAE">
        <w:t>through</w:t>
      </w:r>
      <w:proofErr w:type="spellEnd"/>
      <w:r w:rsidRPr="00051AAE">
        <w:t xml:space="preserve">, and out of the U.S.; and departmental permits to import prohibited plant materials for research. </w:t>
      </w:r>
    </w:p>
    <w:p w14:paraId="1C71CFBA" w14:textId="77777777" w:rsidR="008433E7" w:rsidRPr="00051AAE" w:rsidRDefault="008433E7" w:rsidP="008433E7">
      <w:pPr>
        <w:pStyle w:val="BodyText"/>
      </w:pPr>
      <w:r w:rsidRPr="00051AAE">
        <w:t xml:space="preserve">An important piece in delivering on the PPQ mission of excluding foreign pests and processing the permits required to support this mission is an effective Plant Health IT infrastructure that is capable of providing the earliest detection, control, and eradication of plant pests and diseases. Early detection assures faster and cheaper control, the availability of greater control strategies, and the ensuing possibility of success. </w:t>
      </w:r>
    </w:p>
    <w:p w14:paraId="1C71CFBB" w14:textId="77777777" w:rsidR="008433E7" w:rsidRDefault="008433E7" w:rsidP="008433E7">
      <w:pPr>
        <w:pStyle w:val="BodyText"/>
      </w:pPr>
      <w:r w:rsidRPr="007A78A6">
        <w:t xml:space="preserve">In this respect, the APHIS </w:t>
      </w:r>
      <w:proofErr w:type="spellStart"/>
      <w:r w:rsidRPr="007A78A6">
        <w:t>ePermits</w:t>
      </w:r>
      <w:proofErr w:type="spellEnd"/>
      <w:r w:rsidRPr="007A78A6">
        <w:t xml:space="preserve"> system provides for the ability to apply for and process permits</w:t>
      </w:r>
      <w:r>
        <w:t xml:space="preserve"> for the following items:</w:t>
      </w:r>
    </w:p>
    <w:p w14:paraId="1C71CFBC" w14:textId="77777777" w:rsidR="008433E7" w:rsidRDefault="008433E7" w:rsidP="008433E7">
      <w:pPr>
        <w:pStyle w:val="BodyText"/>
        <w:numPr>
          <w:ilvl w:val="0"/>
          <w:numId w:val="24"/>
        </w:numPr>
      </w:pPr>
      <w:r>
        <w:t>Plants for planting (including seeds) (7 CFR part 319.37)</w:t>
      </w:r>
    </w:p>
    <w:p w14:paraId="1C71CFBD" w14:textId="77777777" w:rsidR="008433E7" w:rsidRDefault="008433E7" w:rsidP="008433E7">
      <w:pPr>
        <w:pStyle w:val="BodyText"/>
        <w:numPr>
          <w:ilvl w:val="0"/>
          <w:numId w:val="24"/>
        </w:numPr>
      </w:pPr>
      <w:r>
        <w:t>Fruits and Vegetables</w:t>
      </w:r>
    </w:p>
    <w:p w14:paraId="1C71CFBE" w14:textId="77777777" w:rsidR="008433E7" w:rsidRDefault="008433E7" w:rsidP="008433E7">
      <w:pPr>
        <w:pStyle w:val="BodyText"/>
        <w:numPr>
          <w:ilvl w:val="0"/>
          <w:numId w:val="24"/>
        </w:numPr>
      </w:pPr>
      <w:r>
        <w:t>Rice and Rice Related (7 CFR 319.55)</w:t>
      </w:r>
    </w:p>
    <w:p w14:paraId="1C71CFBF" w14:textId="77777777" w:rsidR="008433E7" w:rsidRDefault="008433E7" w:rsidP="008433E7">
      <w:pPr>
        <w:pStyle w:val="BodyText"/>
        <w:numPr>
          <w:ilvl w:val="0"/>
          <w:numId w:val="24"/>
        </w:numPr>
      </w:pPr>
      <w:r>
        <w:t>Indian Corn or Maize, Broomcorn, and Related Plants (7 CFR 319.41)</w:t>
      </w:r>
    </w:p>
    <w:p w14:paraId="1C71CFC0" w14:textId="77777777" w:rsidR="008433E7" w:rsidRDefault="008433E7" w:rsidP="008433E7">
      <w:pPr>
        <w:pStyle w:val="BodyText"/>
        <w:numPr>
          <w:ilvl w:val="0"/>
          <w:numId w:val="24"/>
        </w:numPr>
      </w:pPr>
      <w:r>
        <w:t xml:space="preserve">Miscellaneous Products Associated with </w:t>
      </w:r>
      <w:proofErr w:type="spellStart"/>
      <w:r>
        <w:t>Khapra</w:t>
      </w:r>
      <w:proofErr w:type="spellEnd"/>
      <w:r>
        <w:t xml:space="preserve"> Beetle (7 CFR 319.75-2(b))</w:t>
      </w:r>
    </w:p>
    <w:p w14:paraId="1C71CFC1" w14:textId="77777777" w:rsidR="008433E7" w:rsidRDefault="008433E7" w:rsidP="008433E7">
      <w:pPr>
        <w:pStyle w:val="BodyText"/>
        <w:numPr>
          <w:ilvl w:val="0"/>
          <w:numId w:val="24"/>
        </w:numPr>
      </w:pPr>
      <w:r>
        <w:t>Sugarcane Products and By-Products (7 CFR 319.15)</w:t>
      </w:r>
    </w:p>
    <w:p w14:paraId="1C71CFC2" w14:textId="77777777" w:rsidR="008433E7" w:rsidRDefault="008433E7" w:rsidP="008433E7">
      <w:pPr>
        <w:pStyle w:val="BodyText"/>
        <w:numPr>
          <w:ilvl w:val="0"/>
          <w:numId w:val="24"/>
        </w:numPr>
      </w:pPr>
      <w:r>
        <w:t>Foreign Cotton and Covers (7 CFR 319.8)</w:t>
      </w:r>
    </w:p>
    <w:p w14:paraId="1C71CFC3" w14:textId="77777777" w:rsidR="008433E7" w:rsidRDefault="008433E7" w:rsidP="008433E7">
      <w:pPr>
        <w:pStyle w:val="BodyText"/>
        <w:numPr>
          <w:ilvl w:val="0"/>
          <w:numId w:val="24"/>
        </w:numPr>
      </w:pPr>
      <w:r>
        <w:lastRenderedPageBreak/>
        <w:t>Cut Flowers (7 CFR 319.74)</w:t>
      </w:r>
    </w:p>
    <w:p w14:paraId="1C71CFC4" w14:textId="77777777" w:rsidR="008433E7" w:rsidRPr="00051AAE" w:rsidRDefault="008433E7" w:rsidP="008433E7">
      <w:pPr>
        <w:pStyle w:val="BodyText"/>
      </w:pPr>
      <w:r>
        <w:t>The permitting process is completed</w:t>
      </w:r>
      <w:r w:rsidRPr="007A78A6">
        <w:t xml:space="preserve"> under </w:t>
      </w:r>
      <w:r>
        <w:t xml:space="preserve">the authority of the </w:t>
      </w:r>
      <w:r w:rsidRPr="007A78A6">
        <w:t xml:space="preserve">various regulatory </w:t>
      </w:r>
      <w:r>
        <w:t>codes listed above</w:t>
      </w:r>
      <w:r w:rsidRPr="007A78A6">
        <w:t>, including those which are endangered and protected by CITES (</w:t>
      </w:r>
      <w:hyperlink r:id="rId14" w:history="1">
        <w:r w:rsidRPr="007A78A6">
          <w:rPr>
            <w:rStyle w:val="Hyperlink"/>
            <w:color w:val="000000"/>
          </w:rPr>
          <w:t>Convention on International Trade in Endangered Species</w:t>
        </w:r>
      </w:hyperlink>
      <w:r w:rsidRPr="007A78A6">
        <w:rPr>
          <w:color w:val="000000"/>
        </w:rPr>
        <w:t>)</w:t>
      </w:r>
      <w:r w:rsidRPr="007A78A6">
        <w:t>, under the PPQ 587 application and permit workflow.</w:t>
      </w:r>
    </w:p>
    <w:p w14:paraId="1C71CFC5" w14:textId="77777777" w:rsidR="008433E7" w:rsidRPr="00051AAE" w:rsidRDefault="008433E7" w:rsidP="004331DE">
      <w:pPr>
        <w:pStyle w:val="Heading2"/>
      </w:pPr>
      <w:bookmarkStart w:id="16" w:name="_Toc289166013"/>
      <w:bookmarkStart w:id="17" w:name="_Toc298767392"/>
      <w:bookmarkStart w:id="18" w:name="_Toc300064173"/>
      <w:bookmarkStart w:id="19" w:name="_Toc300064217"/>
      <w:bookmarkStart w:id="20" w:name="_Toc359321371"/>
      <w:bookmarkEnd w:id="16"/>
      <w:r w:rsidRPr="00051AAE">
        <w:t>Acronyms and Abbreviations</w:t>
      </w:r>
      <w:bookmarkEnd w:id="15"/>
      <w:bookmarkEnd w:id="17"/>
      <w:bookmarkEnd w:id="18"/>
      <w:bookmarkEnd w:id="19"/>
      <w:bookmarkEnd w:id="20"/>
    </w:p>
    <w:p w14:paraId="1C71CFC6" w14:textId="77777777" w:rsidR="008433E7" w:rsidRPr="00051AAE" w:rsidRDefault="008433E7" w:rsidP="008433E7">
      <w:pPr>
        <w:pStyle w:val="BodyText"/>
      </w:pPr>
      <w:r w:rsidRPr="00051AAE">
        <w:t>The table below defines acronyms and abbreviations which may be used in this document.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8433E7" w:rsidRPr="00051AAE" w14:paraId="1C71CFC9" w14:textId="77777777" w:rsidTr="00FB09A0">
        <w:trPr>
          <w:cantSplit/>
          <w:trHeight w:val="432"/>
          <w:tblHeader/>
        </w:trPr>
        <w:tc>
          <w:tcPr>
            <w:tcW w:w="2160" w:type="dxa"/>
            <w:shd w:val="clear" w:color="auto" w:fill="BFBFBF"/>
            <w:vAlign w:val="center"/>
          </w:tcPr>
          <w:p w14:paraId="1C71CFC7" w14:textId="77777777" w:rsidR="008433E7" w:rsidRPr="00051AAE" w:rsidRDefault="008433E7" w:rsidP="00FB09A0">
            <w:pPr>
              <w:pStyle w:val="Tableheading"/>
            </w:pPr>
            <w:r w:rsidRPr="00051AAE">
              <w:t>Term</w:t>
            </w:r>
          </w:p>
        </w:tc>
        <w:tc>
          <w:tcPr>
            <w:tcW w:w="7200" w:type="dxa"/>
            <w:shd w:val="clear" w:color="auto" w:fill="BFBFBF"/>
            <w:vAlign w:val="center"/>
          </w:tcPr>
          <w:p w14:paraId="1C71CFC8" w14:textId="77777777" w:rsidR="008433E7" w:rsidRPr="00051AAE" w:rsidRDefault="008433E7" w:rsidP="00FB09A0">
            <w:pPr>
              <w:pStyle w:val="Tableheading"/>
            </w:pPr>
            <w:r w:rsidRPr="00051AAE">
              <w:t>Definition</w:t>
            </w:r>
          </w:p>
        </w:tc>
      </w:tr>
      <w:tr w:rsidR="008433E7" w:rsidRPr="00051AAE" w14:paraId="1C71CFCC" w14:textId="77777777" w:rsidTr="00FB09A0">
        <w:trPr>
          <w:cantSplit/>
        </w:trPr>
        <w:tc>
          <w:tcPr>
            <w:tcW w:w="2160" w:type="dxa"/>
          </w:tcPr>
          <w:p w14:paraId="1C71CFCA" w14:textId="77777777" w:rsidR="008433E7" w:rsidRPr="00051AAE" w:rsidRDefault="008433E7" w:rsidP="00FB09A0">
            <w:pPr>
              <w:pStyle w:val="Tabletext"/>
            </w:pPr>
            <w:r w:rsidRPr="00051AAE">
              <w:t>APHIS</w:t>
            </w:r>
          </w:p>
        </w:tc>
        <w:tc>
          <w:tcPr>
            <w:tcW w:w="7200" w:type="dxa"/>
          </w:tcPr>
          <w:p w14:paraId="1C71CFCB" w14:textId="77777777" w:rsidR="008433E7" w:rsidRPr="00051AAE" w:rsidRDefault="008433E7" w:rsidP="00FB09A0">
            <w:pPr>
              <w:pStyle w:val="Tabletext"/>
            </w:pPr>
            <w:r w:rsidRPr="00051AAE">
              <w:t>Animal and Plant Health Inspection Service</w:t>
            </w:r>
          </w:p>
        </w:tc>
      </w:tr>
      <w:tr w:rsidR="008433E7" w:rsidRPr="00051AAE" w14:paraId="1C71CFCF" w14:textId="77777777" w:rsidTr="00FB09A0">
        <w:trPr>
          <w:cantSplit/>
        </w:trPr>
        <w:tc>
          <w:tcPr>
            <w:tcW w:w="2160" w:type="dxa"/>
          </w:tcPr>
          <w:p w14:paraId="1C71CFCD" w14:textId="77777777" w:rsidR="008433E7" w:rsidRPr="00051AAE" w:rsidRDefault="008433E7" w:rsidP="00FB09A0">
            <w:pPr>
              <w:pStyle w:val="Tabletext"/>
            </w:pPr>
            <w:r w:rsidRPr="00051AAE">
              <w:t>CITIES</w:t>
            </w:r>
          </w:p>
        </w:tc>
        <w:tc>
          <w:tcPr>
            <w:tcW w:w="7200" w:type="dxa"/>
          </w:tcPr>
          <w:p w14:paraId="1C71CFCE" w14:textId="77777777" w:rsidR="008433E7" w:rsidRPr="00051AAE" w:rsidRDefault="00CB6F3B" w:rsidP="00FB09A0">
            <w:pPr>
              <w:rPr>
                <w:rFonts w:ascii="Times New Roman" w:hAnsi="Times New Roman" w:cs="Times New Roman"/>
              </w:rPr>
            </w:pPr>
            <w:hyperlink r:id="rId15" w:history="1">
              <w:r w:rsidR="008433E7" w:rsidRPr="00051AAE">
                <w:rPr>
                  <w:rStyle w:val="Hyperlink"/>
                  <w:rFonts w:ascii="Times New Roman" w:hAnsi="Times New Roman"/>
                  <w:color w:val="000000"/>
                </w:rPr>
                <w:t>Convention on International Trade in Endangered Species</w:t>
              </w:r>
            </w:hyperlink>
            <w:r w:rsidR="008433E7" w:rsidRPr="00051AAE">
              <w:rPr>
                <w:rFonts w:ascii="Times New Roman" w:hAnsi="Times New Roman" w:cs="Times New Roman"/>
                <w:noProof/>
                <w:color w:val="0000FF"/>
              </w:rPr>
              <w:drawing>
                <wp:inline distT="0" distB="0" distL="0" distR="0" wp14:anchorId="1C71D754" wp14:editId="1C71D755">
                  <wp:extent cx="133350" cy="133350"/>
                  <wp:effectExtent l="0" t="0" r="0" b="0"/>
                  <wp:docPr id="5" name="Picture 3" descr="gre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a:hlinkClick r:id="rId16"/>
                          </pic:cNvPr>
                          <pic:cNvPicPr>
                            <a:picLocks noChangeAspect="1" noChangeArrowheads="1"/>
                          </pic:cNvPicPr>
                        </pic:nvPicPr>
                        <pic:blipFill>
                          <a:blip r:embed="rId1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p>
        </w:tc>
      </w:tr>
      <w:tr w:rsidR="008433E7" w:rsidRPr="00051AAE" w14:paraId="1C71CFD2" w14:textId="77777777" w:rsidTr="00FB09A0">
        <w:trPr>
          <w:cantSplit/>
        </w:trPr>
        <w:tc>
          <w:tcPr>
            <w:tcW w:w="2160" w:type="dxa"/>
          </w:tcPr>
          <w:p w14:paraId="1C71CFD0" w14:textId="77777777" w:rsidR="008433E7" w:rsidRPr="00051AAE" w:rsidRDefault="008433E7" w:rsidP="00FB09A0">
            <w:pPr>
              <w:pStyle w:val="Tabletext"/>
            </w:pPr>
            <w:r w:rsidRPr="00051AAE">
              <w:t>ESA</w:t>
            </w:r>
          </w:p>
        </w:tc>
        <w:tc>
          <w:tcPr>
            <w:tcW w:w="7200" w:type="dxa"/>
          </w:tcPr>
          <w:p w14:paraId="1C71CFD1" w14:textId="77777777" w:rsidR="008433E7" w:rsidRPr="00051AAE" w:rsidRDefault="008433E7" w:rsidP="00FB09A0">
            <w:pPr>
              <w:rPr>
                <w:rFonts w:ascii="Times New Roman" w:hAnsi="Times New Roman" w:cs="Times New Roman"/>
                <w:color w:val="000000"/>
              </w:rPr>
            </w:pPr>
            <w:r w:rsidRPr="00051AAE">
              <w:rPr>
                <w:rFonts w:ascii="Times New Roman" w:hAnsi="Times New Roman" w:cs="Times New Roman"/>
              </w:rPr>
              <w:t>Endangered Species Act</w:t>
            </w:r>
          </w:p>
        </w:tc>
      </w:tr>
      <w:tr w:rsidR="008433E7" w:rsidRPr="00051AAE" w14:paraId="1C71CFD5" w14:textId="77777777" w:rsidTr="00FB09A0">
        <w:trPr>
          <w:cantSplit/>
        </w:trPr>
        <w:tc>
          <w:tcPr>
            <w:tcW w:w="2160" w:type="dxa"/>
          </w:tcPr>
          <w:p w14:paraId="1C71CFD3" w14:textId="77777777" w:rsidR="008433E7" w:rsidRPr="00051AAE" w:rsidRDefault="008433E7" w:rsidP="00FB09A0">
            <w:pPr>
              <w:pStyle w:val="Tabletext"/>
            </w:pPr>
            <w:r w:rsidRPr="00051AAE">
              <w:t>IES</w:t>
            </w:r>
          </w:p>
        </w:tc>
        <w:tc>
          <w:tcPr>
            <w:tcW w:w="7200" w:type="dxa"/>
          </w:tcPr>
          <w:p w14:paraId="1C71CFD4" w14:textId="77777777" w:rsidR="008433E7" w:rsidRPr="00051AAE" w:rsidRDefault="008433E7" w:rsidP="00FB09A0">
            <w:pPr>
              <w:pStyle w:val="Tabletext"/>
            </w:pPr>
            <w:r w:rsidRPr="00051AAE">
              <w:t xml:space="preserve">Investigative Enforcement Service </w:t>
            </w:r>
          </w:p>
        </w:tc>
      </w:tr>
      <w:tr w:rsidR="008433E7" w:rsidRPr="00051AAE" w14:paraId="1C71CFD8" w14:textId="77777777" w:rsidTr="00FB09A0">
        <w:trPr>
          <w:cantSplit/>
        </w:trPr>
        <w:tc>
          <w:tcPr>
            <w:tcW w:w="2160" w:type="dxa"/>
          </w:tcPr>
          <w:p w14:paraId="1C71CFD6" w14:textId="77777777" w:rsidR="008433E7" w:rsidRPr="00051AAE" w:rsidRDefault="008433E7" w:rsidP="00FB09A0">
            <w:pPr>
              <w:pStyle w:val="Tabletext"/>
            </w:pPr>
            <w:r w:rsidRPr="00051AAE">
              <w:t>LOD</w:t>
            </w:r>
          </w:p>
        </w:tc>
        <w:tc>
          <w:tcPr>
            <w:tcW w:w="7200" w:type="dxa"/>
          </w:tcPr>
          <w:p w14:paraId="1C71CFD7" w14:textId="77777777" w:rsidR="008433E7" w:rsidRPr="00051AAE" w:rsidRDefault="008433E7" w:rsidP="00FB09A0">
            <w:pPr>
              <w:pStyle w:val="Tabletext"/>
            </w:pPr>
            <w:r w:rsidRPr="00051AAE">
              <w:t>Letter of Denial</w:t>
            </w:r>
          </w:p>
        </w:tc>
      </w:tr>
      <w:tr w:rsidR="008433E7" w:rsidRPr="00051AAE" w14:paraId="1C71CFDB" w14:textId="77777777" w:rsidTr="00FB09A0">
        <w:trPr>
          <w:cantSplit/>
        </w:trPr>
        <w:tc>
          <w:tcPr>
            <w:tcW w:w="2160" w:type="dxa"/>
          </w:tcPr>
          <w:p w14:paraId="1C71CFD9" w14:textId="77777777" w:rsidR="008433E7" w:rsidRPr="00051AAE" w:rsidRDefault="008433E7" w:rsidP="00FB09A0">
            <w:pPr>
              <w:pStyle w:val="Tabletext"/>
            </w:pPr>
            <w:r w:rsidRPr="00051AAE">
              <w:t>LNJ</w:t>
            </w:r>
          </w:p>
        </w:tc>
        <w:tc>
          <w:tcPr>
            <w:tcW w:w="7200" w:type="dxa"/>
          </w:tcPr>
          <w:p w14:paraId="1C71CFDA" w14:textId="77777777" w:rsidR="008433E7" w:rsidRPr="00051AAE" w:rsidRDefault="008433E7" w:rsidP="00FB09A0">
            <w:pPr>
              <w:pStyle w:val="Tabletext"/>
            </w:pPr>
            <w:r w:rsidRPr="00051AAE">
              <w:t>Letter of No Jurisdiction</w:t>
            </w:r>
          </w:p>
        </w:tc>
      </w:tr>
      <w:tr w:rsidR="008433E7" w:rsidRPr="00051AAE" w14:paraId="1C71CFDE" w14:textId="77777777" w:rsidTr="00FB09A0">
        <w:trPr>
          <w:cantSplit/>
        </w:trPr>
        <w:tc>
          <w:tcPr>
            <w:tcW w:w="2160" w:type="dxa"/>
          </w:tcPr>
          <w:p w14:paraId="1C71CFDC" w14:textId="77777777" w:rsidR="008433E7" w:rsidRPr="00051AAE" w:rsidRDefault="008433E7" w:rsidP="00FB09A0">
            <w:pPr>
              <w:pStyle w:val="Tabletext"/>
            </w:pPr>
            <w:r w:rsidRPr="00051AAE">
              <w:t>OMB</w:t>
            </w:r>
          </w:p>
        </w:tc>
        <w:tc>
          <w:tcPr>
            <w:tcW w:w="7200" w:type="dxa"/>
          </w:tcPr>
          <w:p w14:paraId="1C71CFDD" w14:textId="77777777" w:rsidR="008433E7" w:rsidRPr="00051AAE" w:rsidRDefault="008433E7" w:rsidP="00FB09A0">
            <w:pPr>
              <w:pStyle w:val="Tabletext"/>
            </w:pPr>
            <w:r w:rsidRPr="00051AAE">
              <w:t>Office of Management and Budget</w:t>
            </w:r>
          </w:p>
        </w:tc>
      </w:tr>
      <w:tr w:rsidR="008433E7" w:rsidRPr="00051AAE" w14:paraId="1C71CFE1" w14:textId="77777777" w:rsidTr="00FB09A0">
        <w:trPr>
          <w:cantSplit/>
        </w:trPr>
        <w:tc>
          <w:tcPr>
            <w:tcW w:w="2160" w:type="dxa"/>
          </w:tcPr>
          <w:p w14:paraId="1C71CFDF" w14:textId="77777777" w:rsidR="008433E7" w:rsidRPr="00051AAE" w:rsidRDefault="008433E7" w:rsidP="00FB09A0">
            <w:pPr>
              <w:pStyle w:val="Tabletext"/>
            </w:pPr>
            <w:r w:rsidRPr="00051AAE">
              <w:t>PPQ</w:t>
            </w:r>
          </w:p>
        </w:tc>
        <w:tc>
          <w:tcPr>
            <w:tcW w:w="7200" w:type="dxa"/>
          </w:tcPr>
          <w:p w14:paraId="1C71CFE0" w14:textId="77777777" w:rsidR="008433E7" w:rsidRPr="00051AAE" w:rsidRDefault="008433E7" w:rsidP="00FB09A0">
            <w:pPr>
              <w:pStyle w:val="Tabletext"/>
            </w:pPr>
            <w:r w:rsidRPr="00051AAE">
              <w:t>Plant Protection Quarantine</w:t>
            </w:r>
          </w:p>
        </w:tc>
      </w:tr>
      <w:tr w:rsidR="008433E7" w:rsidRPr="00051AAE" w14:paraId="1C71CFE4" w14:textId="77777777" w:rsidTr="00FB09A0">
        <w:trPr>
          <w:cantSplit/>
        </w:trPr>
        <w:tc>
          <w:tcPr>
            <w:tcW w:w="2160" w:type="dxa"/>
          </w:tcPr>
          <w:p w14:paraId="1C71CFE2" w14:textId="77777777" w:rsidR="008433E7" w:rsidRPr="00051AAE" w:rsidRDefault="008433E7" w:rsidP="00FB09A0">
            <w:pPr>
              <w:pStyle w:val="Tabletext"/>
            </w:pPr>
            <w:r w:rsidRPr="00051AAE">
              <w:t>RPS</w:t>
            </w:r>
          </w:p>
        </w:tc>
        <w:tc>
          <w:tcPr>
            <w:tcW w:w="7200" w:type="dxa"/>
          </w:tcPr>
          <w:p w14:paraId="1C71CFE3" w14:textId="77777777" w:rsidR="008433E7" w:rsidRPr="00051AAE" w:rsidRDefault="008433E7" w:rsidP="00FB09A0">
            <w:pPr>
              <w:pStyle w:val="Tabletext"/>
            </w:pPr>
            <w:r w:rsidRPr="00051AAE">
              <w:t xml:space="preserve">Regulatory Permit Specialist </w:t>
            </w:r>
          </w:p>
        </w:tc>
      </w:tr>
      <w:tr w:rsidR="008433E7" w:rsidRPr="00051AAE" w14:paraId="1C71CFE7" w14:textId="77777777" w:rsidTr="00FB09A0">
        <w:trPr>
          <w:cantSplit/>
        </w:trPr>
        <w:tc>
          <w:tcPr>
            <w:tcW w:w="2160" w:type="dxa"/>
          </w:tcPr>
          <w:p w14:paraId="1C71CFE5" w14:textId="77777777" w:rsidR="008433E7" w:rsidRPr="00051AAE" w:rsidRDefault="008433E7" w:rsidP="00FB09A0">
            <w:pPr>
              <w:pStyle w:val="Tabletext"/>
            </w:pPr>
            <w:r w:rsidRPr="00051AAE">
              <w:t>USDA</w:t>
            </w:r>
          </w:p>
        </w:tc>
        <w:tc>
          <w:tcPr>
            <w:tcW w:w="7200" w:type="dxa"/>
          </w:tcPr>
          <w:p w14:paraId="1C71CFE6" w14:textId="77777777" w:rsidR="008433E7" w:rsidRPr="00051AAE" w:rsidRDefault="008433E7" w:rsidP="00FB09A0">
            <w:pPr>
              <w:pStyle w:val="Tabletext"/>
            </w:pPr>
            <w:r w:rsidRPr="00051AAE">
              <w:t>United States Department of Agriculture</w:t>
            </w:r>
          </w:p>
        </w:tc>
      </w:tr>
    </w:tbl>
    <w:p w14:paraId="1C71CFE8" w14:textId="77777777" w:rsidR="008433E7" w:rsidRPr="00051AAE" w:rsidRDefault="008433E7" w:rsidP="008433E7">
      <w:pPr>
        <w:pStyle w:val="Heading2"/>
      </w:pPr>
      <w:bookmarkStart w:id="21" w:name="_Toc255385713"/>
      <w:bookmarkStart w:id="22" w:name="_Toc256062383"/>
      <w:bookmarkStart w:id="23" w:name="_Toc256063071"/>
      <w:bookmarkStart w:id="24" w:name="_Toc298767393"/>
      <w:bookmarkStart w:id="25" w:name="_Toc300064174"/>
      <w:bookmarkStart w:id="26" w:name="_Toc300064218"/>
      <w:bookmarkStart w:id="27" w:name="_Toc359321372"/>
      <w:bookmarkEnd w:id="21"/>
      <w:bookmarkEnd w:id="22"/>
      <w:bookmarkEnd w:id="23"/>
      <w:r w:rsidRPr="00051AAE">
        <w:t>References</w:t>
      </w:r>
      <w:bookmarkStart w:id="28" w:name="_Toc255385715"/>
      <w:bookmarkStart w:id="29" w:name="_Toc256062385"/>
      <w:bookmarkStart w:id="30" w:name="_Toc256063073"/>
      <w:bookmarkStart w:id="31" w:name="_Toc255385716"/>
      <w:bookmarkStart w:id="32" w:name="_Toc256062386"/>
      <w:bookmarkStart w:id="33" w:name="_Toc256063074"/>
      <w:bookmarkEnd w:id="24"/>
      <w:bookmarkEnd w:id="25"/>
      <w:bookmarkEnd w:id="26"/>
      <w:bookmarkEnd w:id="27"/>
      <w:bookmarkEnd w:id="28"/>
      <w:bookmarkEnd w:id="29"/>
      <w:bookmarkEnd w:id="30"/>
      <w:bookmarkEnd w:id="31"/>
      <w:bookmarkEnd w:id="32"/>
      <w:bookmarkEnd w:id="33"/>
    </w:p>
    <w:p w14:paraId="1C71CFE9" w14:textId="77777777" w:rsidR="008433E7" w:rsidRPr="00051AAE" w:rsidRDefault="008433E7" w:rsidP="008433E7">
      <w:pPr>
        <w:pStyle w:val="BodyText"/>
      </w:pPr>
      <w:r w:rsidRPr="00051AAE">
        <w:t>The table below list related documents which may be useful for reference purposes</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4080"/>
        <w:gridCol w:w="1440"/>
      </w:tblGrid>
      <w:tr w:rsidR="008433E7" w:rsidRPr="00051AAE" w14:paraId="1C71CFED" w14:textId="77777777" w:rsidTr="00FB09A0">
        <w:trPr>
          <w:cantSplit/>
          <w:trHeight w:val="432"/>
          <w:tblHeader/>
        </w:trPr>
        <w:tc>
          <w:tcPr>
            <w:tcW w:w="3960" w:type="dxa"/>
            <w:shd w:val="clear" w:color="auto" w:fill="BFBFBF"/>
            <w:vAlign w:val="center"/>
          </w:tcPr>
          <w:p w14:paraId="1C71CFEA" w14:textId="77777777" w:rsidR="008433E7" w:rsidRPr="00051AAE" w:rsidRDefault="008433E7" w:rsidP="00FB09A0">
            <w:pPr>
              <w:pStyle w:val="Tableheading"/>
            </w:pPr>
            <w:r w:rsidRPr="00051AAE">
              <w:t>File Name</w:t>
            </w:r>
          </w:p>
        </w:tc>
        <w:tc>
          <w:tcPr>
            <w:tcW w:w="4080" w:type="dxa"/>
            <w:shd w:val="clear" w:color="auto" w:fill="BFBFBF"/>
            <w:vAlign w:val="center"/>
          </w:tcPr>
          <w:p w14:paraId="1C71CFEB" w14:textId="77777777" w:rsidR="008433E7" w:rsidRPr="00051AAE" w:rsidRDefault="008433E7" w:rsidP="00FB09A0">
            <w:pPr>
              <w:pStyle w:val="Tableheading"/>
            </w:pPr>
            <w:r w:rsidRPr="00051AAE">
              <w:t xml:space="preserve">Description </w:t>
            </w:r>
          </w:p>
        </w:tc>
        <w:tc>
          <w:tcPr>
            <w:tcW w:w="1440" w:type="dxa"/>
            <w:shd w:val="clear" w:color="auto" w:fill="BFBFBF"/>
            <w:vAlign w:val="center"/>
          </w:tcPr>
          <w:p w14:paraId="1C71CFEC" w14:textId="77777777" w:rsidR="008433E7" w:rsidRPr="00051AAE" w:rsidRDefault="008433E7" w:rsidP="00FB09A0">
            <w:pPr>
              <w:pStyle w:val="Tableheading"/>
            </w:pPr>
            <w:r w:rsidRPr="00051AAE">
              <w:t>Date</w:t>
            </w:r>
          </w:p>
        </w:tc>
      </w:tr>
      <w:tr w:rsidR="008433E7" w:rsidRPr="00051AAE" w14:paraId="1C71CFF2" w14:textId="77777777" w:rsidTr="00FB09A0">
        <w:trPr>
          <w:cantSplit/>
        </w:trPr>
        <w:tc>
          <w:tcPr>
            <w:tcW w:w="3960" w:type="dxa"/>
          </w:tcPr>
          <w:p w14:paraId="1C71CFEE" w14:textId="77777777" w:rsidR="008433E7" w:rsidRPr="00051AAE" w:rsidRDefault="008433E7" w:rsidP="00FB09A0">
            <w:pPr>
              <w:rPr>
                <w:rFonts w:ascii="Times New Roman" w:hAnsi="Times New Roman" w:cs="Times New Roman"/>
              </w:rPr>
            </w:pPr>
            <w:proofErr w:type="spellStart"/>
            <w:r w:rsidRPr="00051AAE">
              <w:rPr>
                <w:rFonts w:ascii="Times New Roman" w:hAnsi="Times New Roman" w:cs="Times New Roman"/>
              </w:rPr>
              <w:t>ePermits</w:t>
            </w:r>
            <w:proofErr w:type="spellEnd"/>
          </w:p>
        </w:tc>
        <w:tc>
          <w:tcPr>
            <w:tcW w:w="4080" w:type="dxa"/>
          </w:tcPr>
          <w:p w14:paraId="1C71CFEF" w14:textId="77777777" w:rsidR="008433E7" w:rsidRPr="00051AAE" w:rsidRDefault="00CB6F3B" w:rsidP="00FB09A0">
            <w:pPr>
              <w:rPr>
                <w:rFonts w:ascii="Times New Roman" w:hAnsi="Times New Roman" w:cs="Times New Roman"/>
              </w:rPr>
            </w:pPr>
            <w:hyperlink r:id="rId18" w:history="1">
              <w:r w:rsidR="008433E7" w:rsidRPr="00051AAE">
                <w:rPr>
                  <w:rStyle w:val="Hyperlink"/>
                  <w:rFonts w:ascii="Times New Roman" w:hAnsi="Times New Roman"/>
                </w:rPr>
                <w:t>http://www.aphis.usda.gov/permits</w:t>
              </w:r>
            </w:hyperlink>
          </w:p>
          <w:p w14:paraId="1C71CFF0" w14:textId="77777777" w:rsidR="008433E7" w:rsidRPr="00051AAE" w:rsidRDefault="008433E7" w:rsidP="00FB09A0">
            <w:pPr>
              <w:rPr>
                <w:rFonts w:ascii="Times New Roman" w:hAnsi="Times New Roman" w:cs="Times New Roman"/>
              </w:rPr>
            </w:pPr>
          </w:p>
        </w:tc>
        <w:tc>
          <w:tcPr>
            <w:tcW w:w="1440" w:type="dxa"/>
          </w:tcPr>
          <w:p w14:paraId="1C71CFF1" w14:textId="77777777" w:rsidR="008433E7" w:rsidRPr="00051AAE" w:rsidRDefault="008433E7" w:rsidP="00FB09A0">
            <w:pPr>
              <w:pStyle w:val="Tabletext"/>
            </w:pPr>
            <w:r w:rsidRPr="00051AAE">
              <w:t>2/14/2011</w:t>
            </w:r>
          </w:p>
        </w:tc>
      </w:tr>
      <w:tr w:rsidR="008433E7" w:rsidRPr="00051AAE" w14:paraId="1C71CFF6" w14:textId="77777777" w:rsidTr="00FB09A0">
        <w:trPr>
          <w:cantSplit/>
        </w:trPr>
        <w:tc>
          <w:tcPr>
            <w:tcW w:w="3960" w:type="dxa"/>
          </w:tcPr>
          <w:p w14:paraId="1C71CFF3" w14:textId="77777777" w:rsidR="008433E7" w:rsidRPr="00051AAE" w:rsidRDefault="008433E7" w:rsidP="00FB09A0">
            <w:pPr>
              <w:rPr>
                <w:rFonts w:ascii="Times New Roman" w:hAnsi="Times New Roman" w:cs="Times New Roman"/>
              </w:rPr>
            </w:pPr>
            <w:r w:rsidRPr="00051AAE">
              <w:rPr>
                <w:rFonts w:ascii="Times New Roman" w:hAnsi="Times New Roman" w:cs="Times New Roman"/>
              </w:rPr>
              <w:t>PDF version of PPQ Form 587</w:t>
            </w:r>
          </w:p>
        </w:tc>
        <w:tc>
          <w:tcPr>
            <w:tcW w:w="4080" w:type="dxa"/>
          </w:tcPr>
          <w:p w14:paraId="1C71CFF4" w14:textId="77777777" w:rsidR="008433E7" w:rsidRPr="00051AAE" w:rsidRDefault="00CB6F3B" w:rsidP="00FB09A0">
            <w:pPr>
              <w:pStyle w:val="Tabletext"/>
            </w:pPr>
            <w:hyperlink r:id="rId19" w:history="1">
              <w:r w:rsidR="008433E7" w:rsidRPr="00051AAE">
                <w:rPr>
                  <w:rStyle w:val="Hyperlink"/>
                </w:rPr>
                <w:t>http://www.aphis.usda.gov/permits/ppq_epermits.shtml</w:t>
              </w:r>
            </w:hyperlink>
          </w:p>
        </w:tc>
        <w:tc>
          <w:tcPr>
            <w:tcW w:w="1440" w:type="dxa"/>
          </w:tcPr>
          <w:p w14:paraId="1C71CFF5" w14:textId="77777777" w:rsidR="008433E7" w:rsidRPr="00051AAE" w:rsidRDefault="008433E7" w:rsidP="00FB09A0">
            <w:pPr>
              <w:pStyle w:val="Tabletext"/>
            </w:pPr>
            <w:r w:rsidRPr="00051AAE">
              <w:t>3/4/2011</w:t>
            </w:r>
          </w:p>
        </w:tc>
      </w:tr>
      <w:tr w:rsidR="008433E7" w:rsidRPr="00051AAE" w14:paraId="1C71CFFA" w14:textId="77777777" w:rsidTr="00FB09A0">
        <w:trPr>
          <w:cantSplit/>
        </w:trPr>
        <w:tc>
          <w:tcPr>
            <w:tcW w:w="3960" w:type="dxa"/>
          </w:tcPr>
          <w:p w14:paraId="1C71CFF7" w14:textId="77777777" w:rsidR="008433E7" w:rsidRPr="00051AAE" w:rsidRDefault="008433E7" w:rsidP="00FB09A0">
            <w:pPr>
              <w:pStyle w:val="Tabletext"/>
            </w:pPr>
            <w:r w:rsidRPr="00051AAE">
              <w:t>Plant Import Export Information</w:t>
            </w:r>
          </w:p>
        </w:tc>
        <w:tc>
          <w:tcPr>
            <w:tcW w:w="4080" w:type="dxa"/>
          </w:tcPr>
          <w:p w14:paraId="1C71CFF8" w14:textId="77777777" w:rsidR="008433E7" w:rsidRPr="00051AAE" w:rsidRDefault="00CB6F3B" w:rsidP="00FB09A0">
            <w:pPr>
              <w:pStyle w:val="Tabletext"/>
            </w:pPr>
            <w:hyperlink r:id="rId20" w:history="1">
              <w:r w:rsidR="008433E7" w:rsidRPr="00051AAE">
                <w:rPr>
                  <w:rStyle w:val="Hyperlink"/>
                </w:rPr>
                <w:t>http://www.aphis.usda.gov/import_export/index.shtml</w:t>
              </w:r>
            </w:hyperlink>
          </w:p>
        </w:tc>
        <w:tc>
          <w:tcPr>
            <w:tcW w:w="1440" w:type="dxa"/>
          </w:tcPr>
          <w:p w14:paraId="1C71CFF9" w14:textId="77777777" w:rsidR="008433E7" w:rsidRPr="00051AAE" w:rsidRDefault="008433E7" w:rsidP="00FB09A0">
            <w:pPr>
              <w:pStyle w:val="Tabletext"/>
            </w:pPr>
          </w:p>
        </w:tc>
      </w:tr>
      <w:tr w:rsidR="008433E7" w:rsidRPr="00051AAE" w14:paraId="1C71CFFF" w14:textId="77777777" w:rsidTr="00FB09A0">
        <w:trPr>
          <w:cantSplit/>
        </w:trPr>
        <w:tc>
          <w:tcPr>
            <w:tcW w:w="3960" w:type="dxa"/>
          </w:tcPr>
          <w:p w14:paraId="1C71CFFB" w14:textId="77777777" w:rsidR="008433E7" w:rsidRPr="00051AAE" w:rsidRDefault="008433E7" w:rsidP="00FB09A0">
            <w:pPr>
              <w:pStyle w:val="Tabletext"/>
              <w:rPr>
                <w:color w:val="000000"/>
                <w:szCs w:val="24"/>
              </w:rPr>
            </w:pPr>
            <w:r w:rsidRPr="00051AAE">
              <w:t>Convention on International Trade in Endangered Species of Wild Fauna and Flora (CITES) and the Endangered Species Act (ESA) Information</w:t>
            </w:r>
          </w:p>
        </w:tc>
        <w:tc>
          <w:tcPr>
            <w:tcW w:w="4080" w:type="dxa"/>
          </w:tcPr>
          <w:p w14:paraId="1C71CFFC" w14:textId="77777777" w:rsidR="008433E7" w:rsidRPr="00051AAE" w:rsidRDefault="00CB6F3B" w:rsidP="00FB09A0">
            <w:pPr>
              <w:pStyle w:val="Tabletext"/>
            </w:pPr>
            <w:hyperlink r:id="rId21" w:history="1">
              <w:r w:rsidR="008433E7" w:rsidRPr="00051AAE">
                <w:rPr>
                  <w:rStyle w:val="Hyperlink"/>
                </w:rPr>
                <w:t>http://www.aphis.usda.gov/import_export/plants/plant_imports/cites_endangered_plants.shtml</w:t>
              </w:r>
            </w:hyperlink>
          </w:p>
          <w:p w14:paraId="1C71CFFD" w14:textId="77777777" w:rsidR="008433E7" w:rsidRPr="00051AAE" w:rsidRDefault="008433E7" w:rsidP="00FB09A0">
            <w:pPr>
              <w:pStyle w:val="Tabletext"/>
            </w:pPr>
          </w:p>
        </w:tc>
        <w:tc>
          <w:tcPr>
            <w:tcW w:w="1440" w:type="dxa"/>
          </w:tcPr>
          <w:p w14:paraId="1C71CFFE" w14:textId="77777777" w:rsidR="008433E7" w:rsidRPr="00051AAE" w:rsidRDefault="008433E7" w:rsidP="00FB09A0">
            <w:pPr>
              <w:pStyle w:val="Tabletext"/>
            </w:pPr>
          </w:p>
        </w:tc>
      </w:tr>
      <w:tr w:rsidR="008433E7" w:rsidRPr="00051AAE" w14:paraId="1C71D003" w14:textId="77777777" w:rsidTr="00FB09A0">
        <w:trPr>
          <w:cantSplit/>
        </w:trPr>
        <w:tc>
          <w:tcPr>
            <w:tcW w:w="3960" w:type="dxa"/>
          </w:tcPr>
          <w:p w14:paraId="1C71D000" w14:textId="77777777" w:rsidR="008433E7" w:rsidRPr="00051AAE" w:rsidRDefault="008433E7" w:rsidP="00FB09A0">
            <w:pPr>
              <w:pStyle w:val="Tabletext"/>
            </w:pPr>
            <w:r>
              <w:t>Plant and Plant Product Permits</w:t>
            </w:r>
          </w:p>
        </w:tc>
        <w:tc>
          <w:tcPr>
            <w:tcW w:w="4080" w:type="dxa"/>
          </w:tcPr>
          <w:p w14:paraId="1C71D001" w14:textId="77777777" w:rsidR="008433E7" w:rsidRDefault="00CB6F3B" w:rsidP="00FB09A0">
            <w:pPr>
              <w:pStyle w:val="Tabletext"/>
            </w:pPr>
            <w:hyperlink r:id="rId22" w:history="1">
              <w:r w:rsidR="008433E7" w:rsidRPr="00EF339F">
                <w:rPr>
                  <w:rStyle w:val="Hyperlink"/>
                </w:rPr>
                <w:t>http://www.aphis.usda.gov/plant_health/permits/plantproducts.shtml</w:t>
              </w:r>
            </w:hyperlink>
          </w:p>
        </w:tc>
        <w:tc>
          <w:tcPr>
            <w:tcW w:w="1440" w:type="dxa"/>
          </w:tcPr>
          <w:p w14:paraId="1C71D002" w14:textId="77777777" w:rsidR="008433E7" w:rsidRPr="00051AAE" w:rsidRDefault="008433E7" w:rsidP="00FB09A0">
            <w:pPr>
              <w:pStyle w:val="Tabletext"/>
            </w:pPr>
          </w:p>
        </w:tc>
      </w:tr>
    </w:tbl>
    <w:p w14:paraId="1C71D004" w14:textId="77777777" w:rsidR="008433E7" w:rsidRPr="00051AAE" w:rsidRDefault="008433E7" w:rsidP="008433E7">
      <w:pPr>
        <w:pStyle w:val="Heading2"/>
      </w:pPr>
      <w:bookmarkStart w:id="34" w:name="_Toc256062388"/>
      <w:bookmarkStart w:id="35" w:name="_Toc256063076"/>
      <w:bookmarkStart w:id="36" w:name="_Toc298767394"/>
      <w:bookmarkStart w:id="37" w:name="_Toc300064175"/>
      <w:bookmarkStart w:id="38" w:name="_Toc300064219"/>
      <w:bookmarkStart w:id="39" w:name="_Toc359321373"/>
      <w:bookmarkEnd w:id="34"/>
      <w:bookmarkEnd w:id="35"/>
      <w:r w:rsidRPr="00051AAE">
        <w:t>Application and Permit Numbers</w:t>
      </w:r>
      <w:bookmarkEnd w:id="36"/>
      <w:bookmarkEnd w:id="37"/>
      <w:bookmarkEnd w:id="38"/>
      <w:bookmarkEnd w:id="39"/>
    </w:p>
    <w:p w14:paraId="1C71D005" w14:textId="77777777" w:rsidR="008433E7" w:rsidRPr="00051AAE" w:rsidRDefault="008433E7" w:rsidP="008433E7">
      <w:pPr>
        <w:pStyle w:val="BodyText"/>
      </w:pPr>
      <w:proofErr w:type="spellStart"/>
      <w:r w:rsidRPr="00051AAE">
        <w:t>Unsubmitted</w:t>
      </w:r>
      <w:proofErr w:type="spellEnd"/>
      <w:r w:rsidRPr="00051AAE">
        <w:t xml:space="preserve"> PPQ 58</w:t>
      </w:r>
      <w:r>
        <w:t>7 a</w:t>
      </w:r>
      <w:r w:rsidRPr="00051AAE">
        <w:t xml:space="preserve">pplications are assigned a temporary six digit tracking number.  </w:t>
      </w:r>
    </w:p>
    <w:p w14:paraId="1C71D006" w14:textId="77777777" w:rsidR="008433E7" w:rsidRPr="00051AAE" w:rsidRDefault="008433E7" w:rsidP="00F21137">
      <w:pPr>
        <w:pStyle w:val="BodyText"/>
      </w:pPr>
      <w:r w:rsidRPr="00051AAE">
        <w:lastRenderedPageBreak/>
        <w:t>Once a PPQ 58</w:t>
      </w:r>
      <w:r>
        <w:t>7 a</w:t>
      </w:r>
      <w:r w:rsidRPr="00051AAE">
        <w:t>pplication is submitted it is assigned an application number in the following format:</w:t>
      </w:r>
    </w:p>
    <w:p w14:paraId="1C71D007" w14:textId="77777777" w:rsidR="00945051" w:rsidRDefault="008433E7" w:rsidP="00E852D4">
      <w:pPr>
        <w:ind w:firstLine="720"/>
        <w:rPr>
          <w:rFonts w:ascii="Times New Roman" w:hAnsi="Times New Roman" w:cs="Times New Roman"/>
        </w:rPr>
      </w:pPr>
      <w:r w:rsidRPr="00051AAE">
        <w:rPr>
          <w:rFonts w:ascii="Times New Roman" w:hAnsi="Times New Roman" w:cs="Times New Roman"/>
        </w:rPr>
        <w:t>P587-YYMMDD-999</w:t>
      </w:r>
    </w:p>
    <w:p w14:paraId="1C71D008" w14:textId="77777777" w:rsidR="008433E7" w:rsidRPr="00051AAE" w:rsidRDefault="008433E7" w:rsidP="00F21137">
      <w:pPr>
        <w:pStyle w:val="BodyText"/>
      </w:pPr>
      <w:r w:rsidRPr="00051AAE">
        <w:t xml:space="preserve"> Where the “999” is a sequence number within the day.</w:t>
      </w:r>
    </w:p>
    <w:p w14:paraId="1C71D009" w14:textId="77777777" w:rsidR="003D77D5" w:rsidRDefault="008433E7">
      <w:pPr>
        <w:pStyle w:val="BodyText"/>
      </w:pPr>
      <w:r w:rsidRPr="00051AAE">
        <w:t>When a permit is issued in response to a PPQ 58</w:t>
      </w:r>
      <w:r>
        <w:t>7 a</w:t>
      </w:r>
      <w:r w:rsidRPr="00051AAE">
        <w:t>pplication, that permit is assigned a permit number in the following format:</w:t>
      </w:r>
    </w:p>
    <w:p w14:paraId="1C71D00A" w14:textId="77777777" w:rsidR="00945051" w:rsidRDefault="008433E7" w:rsidP="00E852D4">
      <w:pPr>
        <w:pStyle w:val="BodyText"/>
        <w:ind w:firstLine="720"/>
      </w:pPr>
      <w:r w:rsidRPr="00542596">
        <w:t>XXX-PAA-YY-999</w:t>
      </w:r>
    </w:p>
    <w:p w14:paraId="1C71D00B" w14:textId="77777777" w:rsidR="008433E7" w:rsidRPr="00542596" w:rsidRDefault="008433E7" w:rsidP="00F21137">
      <w:pPr>
        <w:pStyle w:val="BodyText"/>
      </w:pPr>
      <w:r w:rsidRPr="00542596">
        <w:t xml:space="preserve">Where “XXX” is the type of Permit issued (i.e. Q.37, Q.41, Q.8, Q.56-1), “PAA” is the type of permit issues (i.e. P37, P56, P41), and “999” is a sequence number within the year.    </w:t>
      </w:r>
    </w:p>
    <w:p w14:paraId="1C71D00C" w14:textId="77777777" w:rsidR="003D77D5" w:rsidRDefault="008433E7">
      <w:pPr>
        <w:pStyle w:val="BodyText"/>
      </w:pPr>
      <w:r w:rsidRPr="00542596">
        <w:t xml:space="preserve">The type of permit issued prefix corresponds to the CFR code in which the permit is issued under.  </w:t>
      </w:r>
    </w:p>
    <w:p w14:paraId="1C71D00D" w14:textId="77777777" w:rsidR="008433E7" w:rsidRPr="001A57BD" w:rsidRDefault="008433E7" w:rsidP="004331DE">
      <w:pPr>
        <w:pStyle w:val="Heading2"/>
      </w:pPr>
      <w:bookmarkStart w:id="40" w:name="_Toc298767395"/>
      <w:bookmarkStart w:id="41" w:name="_Toc300064176"/>
      <w:bookmarkStart w:id="42" w:name="_Toc300064220"/>
      <w:bookmarkStart w:id="43" w:name="_Toc359321374"/>
      <w:r>
        <w:t xml:space="preserve">PPQ 587 </w:t>
      </w:r>
      <w:r w:rsidRPr="001A57BD">
        <w:t>Application Form</w:t>
      </w:r>
      <w:bookmarkEnd w:id="40"/>
      <w:bookmarkEnd w:id="41"/>
      <w:bookmarkEnd w:id="42"/>
      <w:bookmarkEnd w:id="43"/>
    </w:p>
    <w:p w14:paraId="1C71D00E" w14:textId="77777777" w:rsidR="008433E7" w:rsidRDefault="008433E7" w:rsidP="008433E7">
      <w:pPr>
        <w:pStyle w:val="BodyText"/>
      </w:pPr>
      <w:r w:rsidRPr="001A57BD">
        <w:t>Applicants are</w:t>
      </w:r>
      <w:r>
        <w:t xml:space="preserve"> able to submit the PPQ Form 587 a</w:t>
      </w:r>
      <w:r w:rsidRPr="001A57BD">
        <w:t xml:space="preserve">pplications online in </w:t>
      </w:r>
      <w:proofErr w:type="spellStart"/>
      <w:r w:rsidRPr="001A57BD">
        <w:t>ePermits</w:t>
      </w:r>
      <w:proofErr w:type="spellEnd"/>
      <w:r w:rsidRPr="001A57BD">
        <w:t xml:space="preserve"> with a Level 2 </w:t>
      </w:r>
      <w:proofErr w:type="spellStart"/>
      <w:r w:rsidRPr="001A57BD">
        <w:t>eAuthentication</w:t>
      </w:r>
      <w:proofErr w:type="spellEnd"/>
      <w:r w:rsidRPr="001A57BD">
        <w:t>. Applicants who are not</w:t>
      </w:r>
      <w:r w:rsidRPr="00051AAE">
        <w:t xml:space="preserve"> </w:t>
      </w:r>
      <w:proofErr w:type="spellStart"/>
      <w:r w:rsidRPr="00051AAE">
        <w:t>eAuthenticated</w:t>
      </w:r>
      <w:proofErr w:type="spellEnd"/>
      <w:r w:rsidRPr="00051AAE">
        <w:t xml:space="preserve"> may fax or mail applications to APHIS where they are entered into </w:t>
      </w:r>
      <w:proofErr w:type="spellStart"/>
      <w:r w:rsidRPr="00051AAE">
        <w:t>ePermits</w:t>
      </w:r>
      <w:proofErr w:type="spellEnd"/>
      <w:r w:rsidRPr="00051AAE">
        <w:t xml:space="preserve"> by APHIS support personnel.  Applications submitted via mail or fax must be signed by the applicant.  The PPQ 587 Form is an OMB approved government form.</w:t>
      </w:r>
      <w:r>
        <w:t xml:space="preserve"> </w:t>
      </w:r>
    </w:p>
    <w:p w14:paraId="1C71D00F" w14:textId="77777777" w:rsidR="008433E7" w:rsidRPr="00051AAE" w:rsidRDefault="008433E7" w:rsidP="008433E7">
      <w:pPr>
        <w:jc w:val="center"/>
        <w:rPr>
          <w:rFonts w:ascii="Times New Roman" w:hAnsi="Times New Roman" w:cs="Times New Roman"/>
        </w:rPr>
      </w:pPr>
      <w:r w:rsidRPr="00051AAE">
        <w:rPr>
          <w:rFonts w:ascii="Times New Roman" w:hAnsi="Times New Roman" w:cs="Times New Roman"/>
          <w:noProof/>
        </w:rPr>
        <w:lastRenderedPageBreak/>
        <w:drawing>
          <wp:inline distT="0" distB="0" distL="0" distR="0" wp14:anchorId="1C71D756" wp14:editId="1C71D757">
            <wp:extent cx="5934075" cy="7400925"/>
            <wp:effectExtent l="19050" t="0" r="9525" b="0"/>
            <wp:docPr id="6"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3" cstate="print"/>
                    <a:srcRect/>
                    <a:stretch>
                      <a:fillRect/>
                    </a:stretch>
                  </pic:blipFill>
                  <pic:spPr bwMode="auto">
                    <a:xfrm>
                      <a:off x="0" y="0"/>
                      <a:ext cx="5934075" cy="7400925"/>
                    </a:xfrm>
                    <a:prstGeom prst="rect">
                      <a:avLst/>
                    </a:prstGeom>
                    <a:noFill/>
                    <a:ln w="9525">
                      <a:noFill/>
                      <a:miter lim="800000"/>
                      <a:headEnd/>
                      <a:tailEnd/>
                    </a:ln>
                  </pic:spPr>
                </pic:pic>
              </a:graphicData>
            </a:graphic>
          </wp:inline>
        </w:drawing>
      </w:r>
    </w:p>
    <w:p w14:paraId="1C71D010" w14:textId="77777777" w:rsidR="008433E7" w:rsidRPr="00051AAE" w:rsidRDefault="008433E7" w:rsidP="00F21137">
      <w:pPr>
        <w:pStyle w:val="Caption"/>
      </w:pPr>
      <w:bookmarkStart w:id="44" w:name="_Toc290649667"/>
      <w:bookmarkStart w:id="45" w:name="_Toc359321428"/>
      <w:r w:rsidRPr="00051AAE">
        <w:t xml:space="preserve">Figure </w:t>
      </w:r>
      <w:r w:rsidR="00945051">
        <w:fldChar w:fldCharType="begin"/>
      </w:r>
      <w:r w:rsidR="00670895">
        <w:instrText xml:space="preserve"> SEQ Figure \* ARABIC </w:instrText>
      </w:r>
      <w:r w:rsidR="00945051">
        <w:fldChar w:fldCharType="separate"/>
      </w:r>
      <w:r w:rsidR="00647519">
        <w:rPr>
          <w:noProof/>
        </w:rPr>
        <w:t>1</w:t>
      </w:r>
      <w:r w:rsidR="00945051">
        <w:rPr>
          <w:noProof/>
        </w:rPr>
        <w:fldChar w:fldCharType="end"/>
      </w:r>
      <w:r w:rsidRPr="00051AAE">
        <w:t>: PPQ Form 587</w:t>
      </w:r>
      <w:bookmarkEnd w:id="44"/>
      <w:bookmarkEnd w:id="45"/>
    </w:p>
    <w:p w14:paraId="1C71D011" w14:textId="77777777" w:rsidR="008433E7" w:rsidRPr="00051AAE" w:rsidRDefault="008433E7" w:rsidP="004331DE">
      <w:pPr>
        <w:pStyle w:val="Heading2"/>
      </w:pPr>
      <w:r w:rsidRPr="00051AAE">
        <w:br w:type="page"/>
      </w:r>
      <w:bookmarkStart w:id="46" w:name="_Toc298767396"/>
      <w:bookmarkStart w:id="47" w:name="_Toc300064177"/>
      <w:bookmarkStart w:id="48" w:name="_Toc300064221"/>
      <w:bookmarkStart w:id="49" w:name="_Toc359321375"/>
      <w:r w:rsidRPr="00051AAE">
        <w:lastRenderedPageBreak/>
        <w:t>Permit Form</w:t>
      </w:r>
      <w:bookmarkEnd w:id="46"/>
      <w:bookmarkEnd w:id="47"/>
      <w:bookmarkEnd w:id="48"/>
      <w:bookmarkEnd w:id="49"/>
    </w:p>
    <w:p w14:paraId="1C71D012" w14:textId="77777777" w:rsidR="008433E7" w:rsidRPr="00051AAE" w:rsidRDefault="008433E7" w:rsidP="008433E7">
      <w:pPr>
        <w:pStyle w:val="BodyText"/>
      </w:pPr>
      <w:r>
        <w:br/>
      </w:r>
      <w:r>
        <w:rPr>
          <w:noProof/>
        </w:rPr>
        <w:drawing>
          <wp:inline distT="0" distB="0" distL="0" distR="0" wp14:anchorId="1C71D758" wp14:editId="1C71D759">
            <wp:extent cx="5521029" cy="6943725"/>
            <wp:effectExtent l="38100" t="19050" r="22521"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521029" cy="6943725"/>
                    </a:xfrm>
                    <a:prstGeom prst="rect">
                      <a:avLst/>
                    </a:prstGeom>
                    <a:noFill/>
                    <a:ln w="9525">
                      <a:solidFill>
                        <a:schemeClr val="tx1"/>
                      </a:solidFill>
                      <a:miter lim="800000"/>
                      <a:headEnd/>
                      <a:tailEnd/>
                    </a:ln>
                  </pic:spPr>
                </pic:pic>
              </a:graphicData>
            </a:graphic>
          </wp:inline>
        </w:drawing>
      </w:r>
    </w:p>
    <w:p w14:paraId="1C71D013" w14:textId="77777777" w:rsidR="008433E7" w:rsidRPr="00051AAE" w:rsidRDefault="008433E7" w:rsidP="00F21137">
      <w:pPr>
        <w:pStyle w:val="Caption"/>
      </w:pPr>
      <w:bookmarkStart w:id="50" w:name="_Toc290649668"/>
      <w:bookmarkStart w:id="51" w:name="_Toc359321429"/>
      <w:r w:rsidRPr="00CE7C68">
        <w:t xml:space="preserve">Figure </w:t>
      </w:r>
      <w:r w:rsidR="00945051">
        <w:fldChar w:fldCharType="begin"/>
      </w:r>
      <w:r w:rsidR="00670895">
        <w:instrText xml:space="preserve"> SEQ Figure \* ARABIC </w:instrText>
      </w:r>
      <w:r w:rsidR="00945051">
        <w:fldChar w:fldCharType="separate"/>
      </w:r>
      <w:r w:rsidR="00647519">
        <w:rPr>
          <w:noProof/>
        </w:rPr>
        <w:t>2</w:t>
      </w:r>
      <w:r w:rsidR="00945051">
        <w:rPr>
          <w:noProof/>
        </w:rPr>
        <w:fldChar w:fldCharType="end"/>
      </w:r>
      <w:r w:rsidRPr="00CE7C68">
        <w:t>: PPQ (587) Permit Page 1 of 2</w:t>
      </w:r>
      <w:bookmarkEnd w:id="50"/>
      <w:bookmarkEnd w:id="51"/>
    </w:p>
    <w:p w14:paraId="1C71D014" w14:textId="77777777" w:rsidR="008433E7" w:rsidRPr="00051AAE" w:rsidRDefault="008433E7" w:rsidP="008433E7">
      <w:pPr>
        <w:jc w:val="center"/>
        <w:rPr>
          <w:rFonts w:ascii="Times New Roman" w:hAnsi="Times New Roman" w:cs="Times New Roman"/>
        </w:rPr>
      </w:pPr>
    </w:p>
    <w:p w14:paraId="1C71D015" w14:textId="77777777" w:rsidR="008433E7" w:rsidRPr="00051AAE" w:rsidRDefault="008433E7" w:rsidP="008433E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C71D75A" wp14:editId="1C71D75B">
            <wp:extent cx="5844931" cy="7353300"/>
            <wp:effectExtent l="19050" t="19050" r="22469" b="190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845171" cy="7353602"/>
                    </a:xfrm>
                    <a:prstGeom prst="rect">
                      <a:avLst/>
                    </a:prstGeom>
                    <a:noFill/>
                    <a:ln w="9525">
                      <a:solidFill>
                        <a:schemeClr val="tx1"/>
                      </a:solidFill>
                      <a:miter lim="800000"/>
                      <a:headEnd/>
                      <a:tailEnd/>
                    </a:ln>
                  </pic:spPr>
                </pic:pic>
              </a:graphicData>
            </a:graphic>
          </wp:inline>
        </w:drawing>
      </w:r>
    </w:p>
    <w:p w14:paraId="1C71D016" w14:textId="77777777" w:rsidR="008433E7" w:rsidRPr="00051AAE" w:rsidRDefault="008433E7" w:rsidP="00F21137">
      <w:pPr>
        <w:pStyle w:val="Caption"/>
      </w:pPr>
      <w:bookmarkStart w:id="52" w:name="_Toc290649669"/>
      <w:bookmarkStart w:id="53" w:name="_Toc359321430"/>
      <w:r w:rsidRPr="00CE7C68">
        <w:t xml:space="preserve">Figure </w:t>
      </w:r>
      <w:r w:rsidR="00945051">
        <w:fldChar w:fldCharType="begin"/>
      </w:r>
      <w:r w:rsidR="00670895">
        <w:instrText xml:space="preserve"> SEQ Figure \* ARABIC </w:instrText>
      </w:r>
      <w:r w:rsidR="00945051">
        <w:fldChar w:fldCharType="separate"/>
      </w:r>
      <w:r w:rsidR="00647519">
        <w:rPr>
          <w:noProof/>
        </w:rPr>
        <w:t>3</w:t>
      </w:r>
      <w:r w:rsidR="00945051">
        <w:rPr>
          <w:noProof/>
        </w:rPr>
        <w:fldChar w:fldCharType="end"/>
      </w:r>
      <w:r w:rsidRPr="00CE7C68">
        <w:t>: PPQ (587) Permit Page 2 of 2</w:t>
      </w:r>
      <w:bookmarkEnd w:id="52"/>
      <w:bookmarkEnd w:id="53"/>
    </w:p>
    <w:p w14:paraId="1C71D017" w14:textId="77777777" w:rsidR="008433E7" w:rsidRPr="00051AAE" w:rsidRDefault="008433E7" w:rsidP="004331DE">
      <w:pPr>
        <w:pStyle w:val="Heading1"/>
      </w:pPr>
      <w:r w:rsidRPr="00051AAE">
        <w:br w:type="page"/>
      </w:r>
      <w:bookmarkStart w:id="54" w:name="_Toc298767397"/>
      <w:bookmarkStart w:id="55" w:name="_Toc300064178"/>
      <w:bookmarkStart w:id="56" w:name="_Toc300064222"/>
      <w:bookmarkStart w:id="57" w:name="_Toc359321376"/>
      <w:r w:rsidRPr="00051AAE">
        <w:lastRenderedPageBreak/>
        <w:t>Application Process</w:t>
      </w:r>
      <w:bookmarkEnd w:id="54"/>
      <w:bookmarkEnd w:id="55"/>
      <w:bookmarkEnd w:id="56"/>
      <w:bookmarkEnd w:id="57"/>
    </w:p>
    <w:p w14:paraId="1C71D018" w14:textId="77777777" w:rsidR="008433E7" w:rsidRPr="00051AAE" w:rsidRDefault="008433E7" w:rsidP="004331DE">
      <w:pPr>
        <w:pStyle w:val="Heading2"/>
      </w:pPr>
      <w:bookmarkStart w:id="58" w:name="_Toc256062392"/>
      <w:bookmarkStart w:id="59" w:name="_Toc256063080"/>
      <w:bookmarkStart w:id="60" w:name="_Toc298767398"/>
      <w:bookmarkStart w:id="61" w:name="_Toc300064179"/>
      <w:bookmarkStart w:id="62" w:name="_Toc300064223"/>
      <w:bookmarkStart w:id="63" w:name="_Toc359321377"/>
      <w:bookmarkEnd w:id="58"/>
      <w:bookmarkEnd w:id="59"/>
      <w:r w:rsidRPr="00051AAE">
        <w:t>Application Flow Diagram</w:t>
      </w:r>
      <w:bookmarkEnd w:id="60"/>
      <w:bookmarkEnd w:id="61"/>
      <w:bookmarkEnd w:id="62"/>
      <w:bookmarkEnd w:id="63"/>
    </w:p>
    <w:p w14:paraId="1C71D019" w14:textId="77777777" w:rsidR="00F37A7C" w:rsidRDefault="008433E7" w:rsidP="008433E7">
      <w:pPr>
        <w:keepNext/>
        <w:rPr>
          <w:rFonts w:ascii="Times New Roman" w:hAnsi="Times New Roman" w:cs="Times New Roman"/>
          <w:sz w:val="24"/>
          <w:szCs w:val="24"/>
        </w:rPr>
      </w:pPr>
      <w:r w:rsidRPr="00717D4E">
        <w:rPr>
          <w:rFonts w:ascii="Times New Roman" w:hAnsi="Times New Roman" w:cs="Times New Roman"/>
          <w:sz w:val="24"/>
          <w:szCs w:val="24"/>
        </w:rPr>
        <w:t xml:space="preserve">The diagram below shows the flow of </w:t>
      </w:r>
      <w:proofErr w:type="spellStart"/>
      <w:r w:rsidRPr="00717D4E">
        <w:rPr>
          <w:rFonts w:ascii="Times New Roman" w:hAnsi="Times New Roman" w:cs="Times New Roman"/>
          <w:sz w:val="24"/>
          <w:szCs w:val="24"/>
        </w:rPr>
        <w:t>ePermits</w:t>
      </w:r>
      <w:proofErr w:type="spellEnd"/>
      <w:r w:rsidRPr="00717D4E">
        <w:rPr>
          <w:rFonts w:ascii="Times New Roman" w:hAnsi="Times New Roman" w:cs="Times New Roman"/>
          <w:sz w:val="24"/>
          <w:szCs w:val="24"/>
        </w:rPr>
        <w:t xml:space="preserve"> screens for the PPQ Form 587 Application process.  Each rectangle represents an </w:t>
      </w:r>
      <w:proofErr w:type="spellStart"/>
      <w:r w:rsidRPr="00717D4E">
        <w:rPr>
          <w:rFonts w:ascii="Times New Roman" w:hAnsi="Times New Roman" w:cs="Times New Roman"/>
          <w:sz w:val="24"/>
          <w:szCs w:val="24"/>
        </w:rPr>
        <w:t>ePermits</w:t>
      </w:r>
      <w:proofErr w:type="spellEnd"/>
      <w:r w:rsidRPr="00717D4E">
        <w:rPr>
          <w:rFonts w:ascii="Times New Roman" w:hAnsi="Times New Roman" w:cs="Times New Roman"/>
          <w:sz w:val="24"/>
          <w:szCs w:val="24"/>
        </w:rPr>
        <w:t xml:space="preserve"> screen in the applicant workflow process. The screen ID for each screen appears in brackets.</w:t>
      </w:r>
    </w:p>
    <w:p w14:paraId="1C71D01A" w14:textId="77777777" w:rsidR="00945051" w:rsidRDefault="00F37A7C" w:rsidP="00E852D4">
      <w:pPr>
        <w:keepNext/>
        <w:jc w:val="center"/>
      </w:pPr>
      <w:r>
        <w:object w:dxaOrig="9242" w:dyaOrig="14616" w14:anchorId="1C71D7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pt;height:49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1" ShapeID="_x0000_i1025" DrawAspect="Content" ObjectID="_1501577219" r:id="rId27"/>
        </w:object>
      </w:r>
    </w:p>
    <w:p w14:paraId="1C71D01B" w14:textId="77777777" w:rsidR="008433E7" w:rsidRDefault="008433E7" w:rsidP="00F21137">
      <w:pPr>
        <w:pStyle w:val="Caption"/>
        <w:rPr>
          <w:sz w:val="24"/>
          <w:szCs w:val="24"/>
        </w:rPr>
      </w:pPr>
      <w:bookmarkStart w:id="64" w:name="_Toc359321431"/>
      <w:r>
        <w:t xml:space="preserve">Figure </w:t>
      </w:r>
      <w:r w:rsidR="00945051">
        <w:fldChar w:fldCharType="begin"/>
      </w:r>
      <w:r w:rsidR="00670895">
        <w:instrText xml:space="preserve"> SEQ Figure \* ARABIC </w:instrText>
      </w:r>
      <w:r w:rsidR="00945051">
        <w:fldChar w:fldCharType="separate"/>
      </w:r>
      <w:r w:rsidR="00647519">
        <w:rPr>
          <w:noProof/>
        </w:rPr>
        <w:t>4</w:t>
      </w:r>
      <w:r w:rsidR="00945051">
        <w:rPr>
          <w:noProof/>
        </w:rPr>
        <w:fldChar w:fldCharType="end"/>
      </w:r>
      <w:r>
        <w:t>: PPQ 587 Application Flow</w:t>
      </w:r>
      <w:bookmarkEnd w:id="64"/>
    </w:p>
    <w:p w14:paraId="1C71D01C" w14:textId="77777777" w:rsidR="008433E7" w:rsidRPr="00051AAE" w:rsidRDefault="008433E7" w:rsidP="004331DE">
      <w:pPr>
        <w:pStyle w:val="Heading2"/>
      </w:pPr>
      <w:bookmarkStart w:id="65" w:name="_Toc359246664"/>
      <w:bookmarkStart w:id="66" w:name="_Toc359317000"/>
      <w:bookmarkStart w:id="67" w:name="_Toc359317106"/>
      <w:bookmarkStart w:id="68" w:name="_Toc359317211"/>
      <w:bookmarkStart w:id="69" w:name="_Toc359317310"/>
      <w:bookmarkStart w:id="70" w:name="_Toc359317377"/>
      <w:bookmarkStart w:id="71" w:name="_Toc359321378"/>
      <w:bookmarkStart w:id="72" w:name="_Toc298767399"/>
      <w:bookmarkStart w:id="73" w:name="_Toc300064180"/>
      <w:bookmarkStart w:id="74" w:name="_Toc300064224"/>
      <w:bookmarkStart w:id="75" w:name="_Toc359321379"/>
      <w:bookmarkEnd w:id="65"/>
      <w:bookmarkEnd w:id="66"/>
      <w:bookmarkEnd w:id="67"/>
      <w:bookmarkEnd w:id="68"/>
      <w:bookmarkEnd w:id="69"/>
      <w:bookmarkEnd w:id="70"/>
      <w:bookmarkEnd w:id="71"/>
      <w:r w:rsidRPr="00051AAE">
        <w:lastRenderedPageBreak/>
        <w:t>Application Screen IDs and Screen Names</w:t>
      </w:r>
      <w:bookmarkEnd w:id="72"/>
      <w:bookmarkEnd w:id="73"/>
      <w:bookmarkEnd w:id="74"/>
      <w:bookmarkEnd w:id="75"/>
    </w:p>
    <w:p w14:paraId="1C71D01D" w14:textId="77777777" w:rsidR="008433E7" w:rsidRPr="00051AAE" w:rsidRDefault="008433E7" w:rsidP="008433E7">
      <w:pPr>
        <w:pStyle w:val="BodyText"/>
      </w:pPr>
      <w:r w:rsidRPr="00051AAE">
        <w:t>The table below displays the screen ID and the corresponding screen name for each screen in the application process.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8433E7" w:rsidRPr="00051AAE" w14:paraId="1C71D020" w14:textId="77777777" w:rsidTr="00FB09A0">
        <w:trPr>
          <w:cantSplit/>
          <w:trHeight w:val="432"/>
          <w:tblHeader/>
        </w:trPr>
        <w:tc>
          <w:tcPr>
            <w:tcW w:w="2160" w:type="dxa"/>
            <w:shd w:val="clear" w:color="auto" w:fill="BFBFBF"/>
            <w:vAlign w:val="center"/>
          </w:tcPr>
          <w:p w14:paraId="1C71D01E" w14:textId="77777777" w:rsidR="008433E7" w:rsidRPr="00051AAE" w:rsidRDefault="008433E7" w:rsidP="00FB09A0">
            <w:pPr>
              <w:pStyle w:val="Tableheading"/>
            </w:pPr>
            <w:r w:rsidRPr="00051AAE">
              <w:t>Screen ID</w:t>
            </w:r>
          </w:p>
        </w:tc>
        <w:tc>
          <w:tcPr>
            <w:tcW w:w="7200" w:type="dxa"/>
            <w:shd w:val="clear" w:color="auto" w:fill="BFBFBF"/>
            <w:vAlign w:val="center"/>
          </w:tcPr>
          <w:p w14:paraId="1C71D01F" w14:textId="77777777" w:rsidR="008433E7" w:rsidRPr="00051AAE" w:rsidRDefault="008433E7" w:rsidP="00FB09A0">
            <w:pPr>
              <w:pStyle w:val="Tableheading"/>
            </w:pPr>
            <w:r w:rsidRPr="00051AAE">
              <w:t>Screen Name</w:t>
            </w:r>
          </w:p>
        </w:tc>
      </w:tr>
      <w:tr w:rsidR="008433E7" w:rsidRPr="00051AAE" w14:paraId="1C71D023" w14:textId="77777777" w:rsidTr="00FB09A0">
        <w:trPr>
          <w:cantSplit/>
        </w:trPr>
        <w:tc>
          <w:tcPr>
            <w:tcW w:w="2160" w:type="dxa"/>
          </w:tcPr>
          <w:p w14:paraId="1C71D021" w14:textId="77777777" w:rsidR="008433E7" w:rsidRPr="00717D4E" w:rsidRDefault="008433E7" w:rsidP="00FB09A0">
            <w:pPr>
              <w:pStyle w:val="Tabletext"/>
              <w:rPr>
                <w:rStyle w:val="small"/>
                <w:sz w:val="24"/>
                <w:szCs w:val="24"/>
              </w:rPr>
            </w:pPr>
            <w:r w:rsidRPr="00717D4E">
              <w:rPr>
                <w:rStyle w:val="small"/>
                <w:sz w:val="24"/>
                <w:szCs w:val="24"/>
              </w:rPr>
              <w:t xml:space="preserve">CREAPP-0001 </w:t>
            </w:r>
          </w:p>
        </w:tc>
        <w:tc>
          <w:tcPr>
            <w:tcW w:w="7200" w:type="dxa"/>
          </w:tcPr>
          <w:p w14:paraId="1C71D022" w14:textId="77777777" w:rsidR="008433E7" w:rsidRPr="00717D4E" w:rsidRDefault="008433E7" w:rsidP="00FB09A0">
            <w:pPr>
              <w:rPr>
                <w:rStyle w:val="bold"/>
                <w:rFonts w:ascii="Times New Roman" w:hAnsi="Times New Roman"/>
                <w:sz w:val="24"/>
                <w:szCs w:val="24"/>
              </w:rPr>
            </w:pPr>
            <w:r w:rsidRPr="00717D4E">
              <w:rPr>
                <w:rStyle w:val="bold"/>
                <w:rFonts w:ascii="Times New Roman" w:hAnsi="Times New Roman"/>
                <w:sz w:val="24"/>
                <w:szCs w:val="24"/>
              </w:rPr>
              <w:t>Create Application - Choose Program Office</w:t>
            </w:r>
          </w:p>
        </w:tc>
      </w:tr>
      <w:tr w:rsidR="008433E7" w:rsidRPr="00051AAE" w14:paraId="1C71D026" w14:textId="77777777" w:rsidTr="00FB09A0">
        <w:trPr>
          <w:cantSplit/>
        </w:trPr>
        <w:tc>
          <w:tcPr>
            <w:tcW w:w="2160" w:type="dxa"/>
          </w:tcPr>
          <w:p w14:paraId="1C71D024" w14:textId="77777777" w:rsidR="008433E7" w:rsidRPr="00717D4E" w:rsidRDefault="008433E7" w:rsidP="00FB09A0">
            <w:pPr>
              <w:pStyle w:val="Tabletext"/>
              <w:rPr>
                <w:rStyle w:val="small"/>
                <w:sz w:val="24"/>
                <w:szCs w:val="24"/>
              </w:rPr>
            </w:pPr>
            <w:r w:rsidRPr="00717D4E">
              <w:rPr>
                <w:rStyle w:val="small"/>
                <w:sz w:val="24"/>
                <w:szCs w:val="24"/>
              </w:rPr>
              <w:t xml:space="preserve">CREAPP-0003 </w:t>
            </w:r>
          </w:p>
        </w:tc>
        <w:tc>
          <w:tcPr>
            <w:tcW w:w="7200" w:type="dxa"/>
          </w:tcPr>
          <w:p w14:paraId="1C71D025" w14:textId="77777777" w:rsidR="008433E7" w:rsidRPr="00717D4E" w:rsidRDefault="008433E7" w:rsidP="00FB09A0">
            <w:pPr>
              <w:rPr>
                <w:rStyle w:val="bold"/>
                <w:rFonts w:ascii="Times New Roman" w:hAnsi="Times New Roman"/>
                <w:sz w:val="24"/>
                <w:szCs w:val="24"/>
              </w:rPr>
            </w:pPr>
            <w:r w:rsidRPr="00717D4E">
              <w:rPr>
                <w:rStyle w:val="bold"/>
                <w:rFonts w:ascii="Times New Roman" w:hAnsi="Times New Roman"/>
                <w:sz w:val="24"/>
                <w:szCs w:val="24"/>
              </w:rPr>
              <w:t>Create Application - Choose Application Type for PPQ</w:t>
            </w:r>
          </w:p>
        </w:tc>
      </w:tr>
      <w:tr w:rsidR="00F37A7C" w:rsidRPr="00051AAE" w14:paraId="1C71D029" w14:textId="77777777" w:rsidTr="00F37A7C">
        <w:trPr>
          <w:cantSplit/>
        </w:trPr>
        <w:tc>
          <w:tcPr>
            <w:tcW w:w="2160" w:type="dxa"/>
          </w:tcPr>
          <w:p w14:paraId="1C71D027" w14:textId="77777777" w:rsidR="00F37A7C" w:rsidRPr="00717D4E" w:rsidRDefault="00F37A7C" w:rsidP="00F37A7C">
            <w:pPr>
              <w:pStyle w:val="Tabletext"/>
              <w:rPr>
                <w:sz w:val="24"/>
                <w:szCs w:val="24"/>
              </w:rPr>
            </w:pPr>
            <w:r w:rsidRPr="00717D4E">
              <w:rPr>
                <w:sz w:val="24"/>
                <w:szCs w:val="24"/>
              </w:rPr>
              <w:t>PPQ587-002-003</w:t>
            </w:r>
          </w:p>
        </w:tc>
        <w:tc>
          <w:tcPr>
            <w:tcW w:w="7200" w:type="dxa"/>
          </w:tcPr>
          <w:p w14:paraId="1C71D028" w14:textId="77777777" w:rsidR="00F37A7C" w:rsidRPr="00717D4E" w:rsidRDefault="00F37A7C" w:rsidP="00F37A7C">
            <w:pPr>
              <w:pStyle w:val="Tabletext"/>
              <w:rPr>
                <w:sz w:val="24"/>
                <w:szCs w:val="24"/>
              </w:rPr>
            </w:pPr>
            <w:r>
              <w:rPr>
                <w:sz w:val="24"/>
                <w:szCs w:val="24"/>
              </w:rPr>
              <w:t xml:space="preserve">Create Application – Specify </w:t>
            </w:r>
            <w:r w:rsidRPr="00717D4E">
              <w:rPr>
                <w:sz w:val="24"/>
                <w:szCs w:val="24"/>
              </w:rPr>
              <w:t>Application Type</w:t>
            </w:r>
          </w:p>
        </w:tc>
      </w:tr>
      <w:tr w:rsidR="008433E7" w:rsidRPr="00051AAE" w14:paraId="1C71D02C" w14:textId="77777777" w:rsidTr="00FB09A0">
        <w:trPr>
          <w:cantSplit/>
        </w:trPr>
        <w:tc>
          <w:tcPr>
            <w:tcW w:w="2160" w:type="dxa"/>
          </w:tcPr>
          <w:p w14:paraId="1C71D02A" w14:textId="77777777" w:rsidR="008433E7" w:rsidRPr="00717D4E" w:rsidRDefault="008433E7" w:rsidP="00FB09A0">
            <w:pPr>
              <w:pStyle w:val="Tabletext"/>
              <w:rPr>
                <w:sz w:val="24"/>
                <w:szCs w:val="24"/>
              </w:rPr>
            </w:pPr>
            <w:r w:rsidRPr="00717D4E">
              <w:rPr>
                <w:sz w:val="24"/>
                <w:szCs w:val="24"/>
              </w:rPr>
              <w:t>PPQ587-001-001</w:t>
            </w:r>
          </w:p>
        </w:tc>
        <w:tc>
          <w:tcPr>
            <w:tcW w:w="7200" w:type="dxa"/>
          </w:tcPr>
          <w:p w14:paraId="1C71D02B" w14:textId="77777777" w:rsidR="008433E7" w:rsidRPr="00717D4E" w:rsidRDefault="008433E7" w:rsidP="00FB09A0">
            <w:pPr>
              <w:rPr>
                <w:rFonts w:ascii="Times New Roman" w:hAnsi="Times New Roman" w:cs="Times New Roman"/>
                <w:sz w:val="24"/>
                <w:szCs w:val="24"/>
              </w:rPr>
            </w:pPr>
            <w:r w:rsidRPr="00717D4E">
              <w:rPr>
                <w:rFonts w:ascii="Times New Roman" w:hAnsi="Times New Roman" w:cs="Times New Roman"/>
                <w:sz w:val="24"/>
                <w:szCs w:val="24"/>
              </w:rPr>
              <w:t>Applicant Information</w:t>
            </w:r>
          </w:p>
        </w:tc>
      </w:tr>
      <w:tr w:rsidR="008433E7" w:rsidRPr="00051AAE" w14:paraId="1C71D02F" w14:textId="77777777" w:rsidTr="00FB09A0">
        <w:trPr>
          <w:cantSplit/>
        </w:trPr>
        <w:tc>
          <w:tcPr>
            <w:tcW w:w="2160" w:type="dxa"/>
          </w:tcPr>
          <w:p w14:paraId="1C71D02D" w14:textId="77777777" w:rsidR="008433E7" w:rsidRPr="00717D4E" w:rsidRDefault="008433E7" w:rsidP="00FB09A0">
            <w:pPr>
              <w:pStyle w:val="Tabletext"/>
              <w:rPr>
                <w:sz w:val="24"/>
                <w:szCs w:val="24"/>
              </w:rPr>
            </w:pPr>
            <w:r w:rsidRPr="00717D4E">
              <w:rPr>
                <w:sz w:val="24"/>
                <w:szCs w:val="24"/>
              </w:rPr>
              <w:t>PPQ587-003-005</w:t>
            </w:r>
          </w:p>
        </w:tc>
        <w:tc>
          <w:tcPr>
            <w:tcW w:w="7200" w:type="dxa"/>
          </w:tcPr>
          <w:p w14:paraId="1C71D02E" w14:textId="77777777" w:rsidR="008433E7" w:rsidRPr="00717D4E" w:rsidRDefault="008433E7" w:rsidP="00FB09A0">
            <w:pPr>
              <w:pStyle w:val="Tabletext"/>
              <w:rPr>
                <w:sz w:val="24"/>
                <w:szCs w:val="24"/>
              </w:rPr>
            </w:pPr>
            <w:r w:rsidRPr="00717D4E">
              <w:rPr>
                <w:sz w:val="24"/>
                <w:szCs w:val="24"/>
              </w:rPr>
              <w:t>Articles Summary</w:t>
            </w:r>
          </w:p>
        </w:tc>
      </w:tr>
      <w:tr w:rsidR="008433E7" w:rsidRPr="00051AAE" w14:paraId="1C71D032" w14:textId="77777777" w:rsidTr="00FB09A0">
        <w:trPr>
          <w:cantSplit/>
        </w:trPr>
        <w:tc>
          <w:tcPr>
            <w:tcW w:w="2160" w:type="dxa"/>
          </w:tcPr>
          <w:p w14:paraId="1C71D030" w14:textId="77777777" w:rsidR="008433E7" w:rsidRPr="00717D4E" w:rsidRDefault="008433E7" w:rsidP="00FB09A0">
            <w:pPr>
              <w:pStyle w:val="Tabletext"/>
              <w:rPr>
                <w:sz w:val="24"/>
                <w:szCs w:val="24"/>
              </w:rPr>
            </w:pPr>
            <w:r w:rsidRPr="00717D4E">
              <w:rPr>
                <w:sz w:val="24"/>
                <w:szCs w:val="24"/>
              </w:rPr>
              <w:t>PPQ587-003-006</w:t>
            </w:r>
          </w:p>
        </w:tc>
        <w:tc>
          <w:tcPr>
            <w:tcW w:w="7200" w:type="dxa"/>
          </w:tcPr>
          <w:p w14:paraId="1C71D031" w14:textId="77777777" w:rsidR="008433E7" w:rsidRPr="00717D4E" w:rsidRDefault="008433E7" w:rsidP="00FB09A0">
            <w:pPr>
              <w:pStyle w:val="Tabletext"/>
              <w:rPr>
                <w:sz w:val="24"/>
                <w:szCs w:val="24"/>
              </w:rPr>
            </w:pPr>
            <w:r w:rsidRPr="00717D4E">
              <w:rPr>
                <w:sz w:val="24"/>
                <w:szCs w:val="24"/>
              </w:rPr>
              <w:t>Article</w:t>
            </w:r>
          </w:p>
        </w:tc>
      </w:tr>
      <w:tr w:rsidR="008433E7" w:rsidRPr="00051AAE" w14:paraId="1C71D035" w14:textId="77777777" w:rsidTr="00FB09A0">
        <w:trPr>
          <w:cantSplit/>
        </w:trPr>
        <w:tc>
          <w:tcPr>
            <w:tcW w:w="2160" w:type="dxa"/>
          </w:tcPr>
          <w:p w14:paraId="1C71D033" w14:textId="77777777" w:rsidR="008433E7" w:rsidRPr="00717D4E" w:rsidRDefault="008433E7" w:rsidP="00FB09A0">
            <w:pPr>
              <w:pStyle w:val="Tabletext"/>
              <w:rPr>
                <w:sz w:val="24"/>
                <w:szCs w:val="24"/>
              </w:rPr>
            </w:pPr>
            <w:r w:rsidRPr="00717D4E">
              <w:rPr>
                <w:sz w:val="24"/>
                <w:szCs w:val="24"/>
              </w:rPr>
              <w:t>PPQ587-006-002</w:t>
            </w:r>
          </w:p>
        </w:tc>
        <w:tc>
          <w:tcPr>
            <w:tcW w:w="7200" w:type="dxa"/>
          </w:tcPr>
          <w:p w14:paraId="1C71D034" w14:textId="77777777" w:rsidR="008433E7" w:rsidRPr="00717D4E" w:rsidRDefault="008433E7" w:rsidP="00FB09A0">
            <w:pPr>
              <w:pStyle w:val="Tabletext"/>
              <w:rPr>
                <w:sz w:val="24"/>
                <w:szCs w:val="24"/>
              </w:rPr>
            </w:pPr>
            <w:r w:rsidRPr="00717D4E">
              <w:rPr>
                <w:sz w:val="24"/>
                <w:szCs w:val="24"/>
              </w:rPr>
              <w:t>Inspection Stations</w:t>
            </w:r>
          </w:p>
        </w:tc>
      </w:tr>
      <w:tr w:rsidR="008433E7" w:rsidRPr="00051AAE" w14:paraId="1C71D038" w14:textId="77777777" w:rsidTr="00FB09A0">
        <w:trPr>
          <w:cantSplit/>
        </w:trPr>
        <w:tc>
          <w:tcPr>
            <w:tcW w:w="2160" w:type="dxa"/>
          </w:tcPr>
          <w:p w14:paraId="1C71D036" w14:textId="77777777" w:rsidR="008433E7" w:rsidRPr="00717D4E" w:rsidRDefault="008433E7" w:rsidP="00FB09A0">
            <w:pPr>
              <w:pStyle w:val="Tabletext"/>
              <w:rPr>
                <w:sz w:val="24"/>
                <w:szCs w:val="24"/>
              </w:rPr>
            </w:pPr>
            <w:r w:rsidRPr="00717D4E">
              <w:rPr>
                <w:sz w:val="24"/>
                <w:szCs w:val="24"/>
              </w:rPr>
              <w:t>PPQ587-004-011</w:t>
            </w:r>
          </w:p>
        </w:tc>
        <w:tc>
          <w:tcPr>
            <w:tcW w:w="7200" w:type="dxa"/>
          </w:tcPr>
          <w:p w14:paraId="1C71D037" w14:textId="77777777" w:rsidR="008433E7" w:rsidRPr="00717D4E" w:rsidRDefault="008433E7" w:rsidP="00FB09A0">
            <w:pPr>
              <w:pStyle w:val="Tabletext"/>
              <w:rPr>
                <w:sz w:val="24"/>
                <w:szCs w:val="24"/>
              </w:rPr>
            </w:pPr>
            <w:r w:rsidRPr="00717D4E">
              <w:rPr>
                <w:sz w:val="24"/>
                <w:szCs w:val="24"/>
              </w:rPr>
              <w:t>Attachments</w:t>
            </w:r>
          </w:p>
        </w:tc>
      </w:tr>
      <w:tr w:rsidR="008433E7" w:rsidRPr="00051AAE" w14:paraId="1C71D03B" w14:textId="77777777" w:rsidTr="00FB09A0">
        <w:trPr>
          <w:cantSplit/>
        </w:trPr>
        <w:tc>
          <w:tcPr>
            <w:tcW w:w="2160" w:type="dxa"/>
          </w:tcPr>
          <w:p w14:paraId="1C71D039" w14:textId="77777777" w:rsidR="008433E7" w:rsidRPr="00717D4E" w:rsidRDefault="008433E7" w:rsidP="00FB09A0">
            <w:pPr>
              <w:pStyle w:val="Tabletext"/>
              <w:rPr>
                <w:sz w:val="24"/>
                <w:szCs w:val="24"/>
              </w:rPr>
            </w:pPr>
            <w:r w:rsidRPr="00717D4E">
              <w:rPr>
                <w:sz w:val="24"/>
                <w:szCs w:val="24"/>
              </w:rPr>
              <w:t>PPQ587-005-016</w:t>
            </w:r>
          </w:p>
        </w:tc>
        <w:tc>
          <w:tcPr>
            <w:tcW w:w="7200" w:type="dxa"/>
          </w:tcPr>
          <w:p w14:paraId="1C71D03A" w14:textId="77777777" w:rsidR="008433E7" w:rsidRPr="00717D4E" w:rsidRDefault="008433E7" w:rsidP="00FB09A0">
            <w:pPr>
              <w:pStyle w:val="Tabletext"/>
              <w:rPr>
                <w:sz w:val="24"/>
                <w:szCs w:val="24"/>
              </w:rPr>
            </w:pPr>
            <w:r w:rsidRPr="00717D4E">
              <w:rPr>
                <w:sz w:val="24"/>
                <w:szCs w:val="24"/>
              </w:rPr>
              <w:t>Certify &amp; Submit  (Applicant)</w:t>
            </w:r>
          </w:p>
        </w:tc>
      </w:tr>
      <w:tr w:rsidR="008433E7" w:rsidRPr="00051AAE" w14:paraId="1C71D03E" w14:textId="77777777" w:rsidTr="00FB09A0">
        <w:trPr>
          <w:cantSplit/>
        </w:trPr>
        <w:tc>
          <w:tcPr>
            <w:tcW w:w="2160" w:type="dxa"/>
          </w:tcPr>
          <w:p w14:paraId="1C71D03C" w14:textId="77777777" w:rsidR="008433E7" w:rsidRPr="00717D4E" w:rsidRDefault="008433E7" w:rsidP="00FB09A0">
            <w:pPr>
              <w:pStyle w:val="Tabletext"/>
              <w:rPr>
                <w:sz w:val="24"/>
                <w:szCs w:val="24"/>
              </w:rPr>
            </w:pPr>
            <w:r w:rsidRPr="00717D4E">
              <w:rPr>
                <w:sz w:val="24"/>
                <w:szCs w:val="24"/>
              </w:rPr>
              <w:t>PPQ587-005-015</w:t>
            </w:r>
          </w:p>
        </w:tc>
        <w:tc>
          <w:tcPr>
            <w:tcW w:w="7200" w:type="dxa"/>
          </w:tcPr>
          <w:p w14:paraId="1C71D03D" w14:textId="77777777" w:rsidR="008433E7" w:rsidRPr="00717D4E" w:rsidRDefault="008433E7" w:rsidP="00FB09A0">
            <w:pPr>
              <w:pStyle w:val="Tabletext"/>
              <w:rPr>
                <w:sz w:val="24"/>
                <w:szCs w:val="24"/>
              </w:rPr>
            </w:pPr>
            <w:r w:rsidRPr="00717D4E">
              <w:rPr>
                <w:sz w:val="24"/>
                <w:szCs w:val="24"/>
              </w:rPr>
              <w:t>Certify &amp; Submit  (APHIS)</w:t>
            </w:r>
          </w:p>
        </w:tc>
      </w:tr>
      <w:tr w:rsidR="008433E7" w:rsidRPr="00051AAE" w14:paraId="1C71D041" w14:textId="77777777" w:rsidTr="00FB09A0">
        <w:trPr>
          <w:cantSplit/>
        </w:trPr>
        <w:tc>
          <w:tcPr>
            <w:tcW w:w="2160" w:type="dxa"/>
          </w:tcPr>
          <w:p w14:paraId="1C71D03F" w14:textId="77777777" w:rsidR="008433E7" w:rsidRPr="00717D4E" w:rsidRDefault="008433E7" w:rsidP="00FB09A0">
            <w:pPr>
              <w:pStyle w:val="Tabletext"/>
              <w:rPr>
                <w:sz w:val="24"/>
                <w:szCs w:val="24"/>
              </w:rPr>
            </w:pPr>
            <w:r w:rsidRPr="00717D4E">
              <w:rPr>
                <w:sz w:val="24"/>
                <w:szCs w:val="24"/>
              </w:rPr>
              <w:t>PPQ587-005-017</w:t>
            </w:r>
          </w:p>
        </w:tc>
        <w:tc>
          <w:tcPr>
            <w:tcW w:w="7200" w:type="dxa"/>
          </w:tcPr>
          <w:p w14:paraId="1C71D040" w14:textId="77777777" w:rsidR="008433E7" w:rsidRPr="00717D4E" w:rsidRDefault="008433E7" w:rsidP="00FB09A0">
            <w:pPr>
              <w:pStyle w:val="Tabletext"/>
              <w:rPr>
                <w:sz w:val="24"/>
                <w:szCs w:val="24"/>
              </w:rPr>
            </w:pPr>
            <w:r w:rsidRPr="00717D4E">
              <w:rPr>
                <w:sz w:val="24"/>
                <w:szCs w:val="24"/>
              </w:rPr>
              <w:t>Application Validation</w:t>
            </w:r>
          </w:p>
        </w:tc>
      </w:tr>
      <w:tr w:rsidR="008433E7" w:rsidRPr="00051AAE" w14:paraId="1C71D044" w14:textId="77777777" w:rsidTr="00FB09A0">
        <w:trPr>
          <w:cantSplit/>
        </w:trPr>
        <w:tc>
          <w:tcPr>
            <w:tcW w:w="2160" w:type="dxa"/>
          </w:tcPr>
          <w:p w14:paraId="1C71D042" w14:textId="77777777" w:rsidR="008433E7" w:rsidRPr="00717D4E" w:rsidRDefault="008433E7" w:rsidP="00FB09A0">
            <w:pPr>
              <w:pStyle w:val="Tabletext"/>
              <w:rPr>
                <w:sz w:val="24"/>
                <w:szCs w:val="24"/>
              </w:rPr>
            </w:pPr>
            <w:r w:rsidRPr="00717D4E">
              <w:rPr>
                <w:sz w:val="24"/>
                <w:szCs w:val="24"/>
              </w:rPr>
              <w:t>PPQ587-005-014</w:t>
            </w:r>
          </w:p>
        </w:tc>
        <w:tc>
          <w:tcPr>
            <w:tcW w:w="7200" w:type="dxa"/>
          </w:tcPr>
          <w:p w14:paraId="1C71D043" w14:textId="77777777" w:rsidR="008433E7" w:rsidRPr="00717D4E" w:rsidRDefault="008433E7" w:rsidP="00FB09A0">
            <w:pPr>
              <w:pStyle w:val="Tabletext"/>
              <w:rPr>
                <w:sz w:val="24"/>
                <w:szCs w:val="24"/>
              </w:rPr>
            </w:pPr>
            <w:r w:rsidRPr="00717D4E">
              <w:rPr>
                <w:sz w:val="24"/>
                <w:szCs w:val="24"/>
              </w:rPr>
              <w:t>Application Submitted</w:t>
            </w:r>
          </w:p>
        </w:tc>
      </w:tr>
    </w:tbl>
    <w:p w14:paraId="1C71D045" w14:textId="77777777" w:rsidR="008433E7" w:rsidRPr="00051AAE" w:rsidRDefault="008433E7" w:rsidP="008433E7">
      <w:pPr>
        <w:pStyle w:val="Heading2"/>
      </w:pPr>
      <w:bookmarkStart w:id="76" w:name="_Toc267064690"/>
      <w:bookmarkStart w:id="77" w:name="_Toc284854725"/>
      <w:bookmarkStart w:id="78" w:name="_Toc298767400"/>
      <w:bookmarkStart w:id="79" w:name="_Toc300064181"/>
      <w:bookmarkStart w:id="80" w:name="_Toc300064225"/>
      <w:bookmarkStart w:id="81" w:name="_Toc359321380"/>
      <w:r w:rsidRPr="00051AAE">
        <w:t>CREAPP-0001 Create Application – Choose Program Office</w:t>
      </w:r>
      <w:bookmarkEnd w:id="76"/>
      <w:bookmarkEnd w:id="77"/>
      <w:bookmarkEnd w:id="78"/>
      <w:bookmarkEnd w:id="79"/>
      <w:bookmarkEnd w:id="80"/>
      <w:bookmarkEnd w:id="81"/>
    </w:p>
    <w:p w14:paraId="1C71D046" w14:textId="77777777" w:rsidR="008433E7" w:rsidRPr="00051AAE" w:rsidRDefault="008433E7" w:rsidP="008433E7">
      <w:pPr>
        <w:pStyle w:val="BodyText"/>
      </w:pPr>
      <w:r w:rsidRPr="00051AAE">
        <w:t xml:space="preserve">The first page in the application workflow for applicants is the </w:t>
      </w:r>
      <w:r w:rsidRPr="00051AAE">
        <w:rPr>
          <w:i/>
        </w:rPr>
        <w:t>Create Application -</w:t>
      </w:r>
      <w:r w:rsidRPr="00051AAE">
        <w:t xml:space="preserve"> </w:t>
      </w:r>
      <w:r w:rsidRPr="00051AAE">
        <w:rPr>
          <w:i/>
        </w:rPr>
        <w:t>Choose Program Office</w:t>
      </w:r>
      <w:r w:rsidRPr="00051AAE">
        <w:t xml:space="preserve"> screen.  This screen is only displayed to applicants and not to APHIS PPQ staff. Once the user selects the “Plant Protection &amp; Quarantine” radio button and clicks “Continue”, the user is navigated to the </w:t>
      </w:r>
      <w:r w:rsidRPr="00051AAE">
        <w:rPr>
          <w:i/>
        </w:rPr>
        <w:t>Create Application - Choose Application Type for PPQ</w:t>
      </w:r>
      <w:r w:rsidRPr="00051AAE">
        <w:t xml:space="preserve"> page.</w:t>
      </w:r>
    </w:p>
    <w:p w14:paraId="1C71D047" w14:textId="77777777" w:rsidR="008433E7" w:rsidRPr="00051AAE" w:rsidRDefault="008433E7" w:rsidP="008433E7">
      <w:pPr>
        <w:keepNext/>
        <w:jc w:val="center"/>
        <w:rPr>
          <w:rFonts w:ascii="Times New Roman" w:hAnsi="Times New Roman" w:cs="Times New Roman"/>
        </w:rPr>
      </w:pPr>
      <w:r>
        <w:rPr>
          <w:rFonts w:ascii="Times New Roman" w:hAnsi="Times New Roman" w:cs="Times New Roman"/>
          <w:noProof/>
        </w:rPr>
        <w:drawing>
          <wp:inline distT="0" distB="0" distL="0" distR="0" wp14:anchorId="1C71D75D" wp14:editId="1C71D75E">
            <wp:extent cx="5676900" cy="2499360"/>
            <wp:effectExtent l="19050" t="0" r="0" b="0"/>
            <wp:docPr id="52"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8" cstate="print"/>
                    <a:srcRect/>
                    <a:stretch>
                      <a:fillRect/>
                    </a:stretch>
                  </pic:blipFill>
                  <pic:spPr bwMode="auto">
                    <a:xfrm>
                      <a:off x="0" y="0"/>
                      <a:ext cx="5676900" cy="2499360"/>
                    </a:xfrm>
                    <a:prstGeom prst="rect">
                      <a:avLst/>
                    </a:prstGeom>
                    <a:noFill/>
                  </pic:spPr>
                </pic:pic>
              </a:graphicData>
            </a:graphic>
          </wp:inline>
        </w:drawing>
      </w:r>
    </w:p>
    <w:p w14:paraId="1C71D048" w14:textId="77777777" w:rsidR="00945051" w:rsidRDefault="008433E7" w:rsidP="00E852D4">
      <w:pPr>
        <w:pStyle w:val="Caption"/>
      </w:pPr>
      <w:bookmarkStart w:id="82" w:name="_Toc290649671"/>
      <w:r w:rsidRPr="00051AAE">
        <w:t xml:space="preserve">Figure </w:t>
      </w:r>
      <w:r w:rsidR="00945051">
        <w:rPr>
          <w:b w:val="0"/>
          <w:bCs w:val="0"/>
        </w:rPr>
        <w:fldChar w:fldCharType="begin"/>
      </w:r>
      <w:r w:rsidR="00670895">
        <w:instrText xml:space="preserve"> SEQ Figure \* ARABIC </w:instrText>
      </w:r>
      <w:r w:rsidR="00945051">
        <w:rPr>
          <w:b w:val="0"/>
          <w:bCs w:val="0"/>
        </w:rPr>
        <w:fldChar w:fldCharType="separate"/>
      </w:r>
      <w:r w:rsidR="00647519">
        <w:rPr>
          <w:noProof/>
        </w:rPr>
        <w:t>5</w:t>
      </w:r>
      <w:r w:rsidR="00945051">
        <w:rPr>
          <w:b w:val="0"/>
          <w:bCs w:val="0"/>
          <w:noProof/>
        </w:rPr>
        <w:fldChar w:fldCharType="end"/>
      </w:r>
      <w:r w:rsidRPr="00051AAE">
        <w:t xml:space="preserve">: Create Application – Choose Program Office </w:t>
      </w:r>
      <w:r w:rsidRPr="00051AAE" w:rsidDel="00327444">
        <w:t xml:space="preserve">screen </w:t>
      </w:r>
      <w:r w:rsidRPr="00051AAE">
        <w:rPr>
          <w:szCs w:val="22"/>
        </w:rPr>
        <w:t>[CREAPP-0001]</w:t>
      </w:r>
      <w:bookmarkStart w:id="83" w:name="_Toc267064691"/>
      <w:bookmarkStart w:id="84" w:name="_Toc284854726"/>
      <w:bookmarkEnd w:id="82"/>
      <w:r w:rsidRPr="00051AAE">
        <w:br w:type="page"/>
      </w:r>
      <w:bookmarkStart w:id="85" w:name="_Toc298767401"/>
      <w:bookmarkStart w:id="86" w:name="_Toc300064182"/>
      <w:bookmarkStart w:id="87" w:name="_Toc300064226"/>
      <w:r w:rsidRPr="00051AAE">
        <w:lastRenderedPageBreak/>
        <w:t xml:space="preserve">CREAPP-005 Create Application – Choose Application Type for </w:t>
      </w:r>
      <w:bookmarkEnd w:id="83"/>
      <w:bookmarkEnd w:id="84"/>
      <w:r w:rsidRPr="00051AAE">
        <w:t>PPQ</w:t>
      </w:r>
      <w:bookmarkEnd w:id="85"/>
      <w:bookmarkEnd w:id="86"/>
      <w:bookmarkEnd w:id="87"/>
    </w:p>
    <w:p w14:paraId="1C71D049" w14:textId="77777777" w:rsidR="00F37A7C" w:rsidRDefault="008433E7" w:rsidP="00F37A7C">
      <w:pPr>
        <w:pStyle w:val="BodyText"/>
      </w:pPr>
      <w:r w:rsidRPr="00051AAE">
        <w:t xml:space="preserve">The </w:t>
      </w:r>
      <w:r w:rsidRPr="00051AAE">
        <w:rPr>
          <w:i/>
        </w:rPr>
        <w:t>Create Application -</w:t>
      </w:r>
      <w:r w:rsidRPr="00051AAE">
        <w:t xml:space="preserve"> </w:t>
      </w:r>
      <w:r w:rsidRPr="00051AAE">
        <w:rPr>
          <w:i/>
        </w:rPr>
        <w:t>Choose Application Type for PPQ</w:t>
      </w:r>
      <w:r w:rsidRPr="00051AAE">
        <w:t xml:space="preserve"> page lists each of the PPQ applications which may be submitted through </w:t>
      </w:r>
      <w:proofErr w:type="spellStart"/>
      <w:r w:rsidRPr="00051AAE">
        <w:t>ePermits</w:t>
      </w:r>
      <w:proofErr w:type="spellEnd"/>
      <w:r w:rsidRPr="00051AAE">
        <w:t>. Once the user selects the “PPQ587</w:t>
      </w:r>
      <w:r>
        <w:t xml:space="preserve"> Application for Permit to Import Plants and Plant Products</w:t>
      </w:r>
      <w:r w:rsidRPr="00051AAE">
        <w:t xml:space="preserve">” radio button and clicks “Continue”, </w:t>
      </w:r>
      <w:r w:rsidR="00F37A7C">
        <w:t xml:space="preserve">the user is navigated to the </w:t>
      </w:r>
      <w:r w:rsidR="00F37A7C">
        <w:rPr>
          <w:i/>
        </w:rPr>
        <w:t xml:space="preserve">Create Application – Specify Application Type </w:t>
      </w:r>
      <w:r w:rsidR="00F37A7C">
        <w:t>page.</w:t>
      </w:r>
    </w:p>
    <w:p w14:paraId="1C71D04A" w14:textId="77777777" w:rsidR="008433E7" w:rsidRPr="00051AAE" w:rsidRDefault="008433E7" w:rsidP="00F37A7C">
      <w:pPr>
        <w:pStyle w:val="BodyText"/>
      </w:pPr>
      <w:r>
        <w:rPr>
          <w:noProof/>
        </w:rPr>
        <w:drawing>
          <wp:inline distT="0" distB="0" distL="0" distR="0" wp14:anchorId="1C71D75F" wp14:editId="1C71D760">
            <wp:extent cx="6004560" cy="4640580"/>
            <wp:effectExtent l="19050" t="0" r="0" b="0"/>
            <wp:docPr id="54"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29" cstate="print"/>
                    <a:srcRect/>
                    <a:stretch>
                      <a:fillRect/>
                    </a:stretch>
                  </pic:blipFill>
                  <pic:spPr bwMode="auto">
                    <a:xfrm>
                      <a:off x="0" y="0"/>
                      <a:ext cx="6004560" cy="4640580"/>
                    </a:xfrm>
                    <a:prstGeom prst="rect">
                      <a:avLst/>
                    </a:prstGeom>
                    <a:noFill/>
                  </pic:spPr>
                </pic:pic>
              </a:graphicData>
            </a:graphic>
          </wp:inline>
        </w:drawing>
      </w:r>
    </w:p>
    <w:p w14:paraId="1C71D04B" w14:textId="77777777" w:rsidR="008433E7" w:rsidRDefault="008433E7" w:rsidP="00F21137">
      <w:pPr>
        <w:pStyle w:val="Caption"/>
      </w:pPr>
      <w:bookmarkStart w:id="88" w:name="_Toc290649672"/>
      <w:bookmarkStart w:id="89" w:name="_Toc359321432"/>
      <w:r w:rsidRPr="00051AAE">
        <w:t xml:space="preserve">Figure </w:t>
      </w:r>
      <w:r w:rsidR="00945051">
        <w:fldChar w:fldCharType="begin"/>
      </w:r>
      <w:r w:rsidR="00670895">
        <w:instrText xml:space="preserve"> SEQ Figure \* ARABIC </w:instrText>
      </w:r>
      <w:r w:rsidR="00945051">
        <w:fldChar w:fldCharType="separate"/>
      </w:r>
      <w:r w:rsidR="00647519">
        <w:rPr>
          <w:noProof/>
        </w:rPr>
        <w:t>6</w:t>
      </w:r>
      <w:r w:rsidR="00945051">
        <w:rPr>
          <w:noProof/>
        </w:rPr>
        <w:fldChar w:fldCharType="end"/>
      </w:r>
      <w:r w:rsidRPr="00051AAE">
        <w:t>: Application – Choose Application Type for PPQ [CREAPP-0003]</w:t>
      </w:r>
      <w:bookmarkEnd w:id="88"/>
      <w:bookmarkEnd w:id="89"/>
    </w:p>
    <w:p w14:paraId="1C71D04C" w14:textId="77777777" w:rsidR="00945051" w:rsidRDefault="00945051" w:rsidP="00E852D4"/>
    <w:p w14:paraId="1C71D04D" w14:textId="77777777" w:rsidR="00F37A7C" w:rsidRDefault="00F37A7C" w:rsidP="00F37A7C">
      <w:pPr>
        <w:pStyle w:val="Heading2"/>
        <w:spacing w:before="160"/>
        <w:ind w:left="0" w:firstLine="0"/>
      </w:pPr>
      <w:bookmarkStart w:id="90" w:name="_Toc353184891"/>
      <w:bookmarkStart w:id="91" w:name="_Toc354397060"/>
      <w:bookmarkStart w:id="92" w:name="_Toc359321381"/>
      <w:bookmarkStart w:id="93" w:name="_Toc298767402"/>
      <w:bookmarkStart w:id="94" w:name="_Toc300064183"/>
      <w:bookmarkStart w:id="95" w:name="_Toc300064227"/>
      <w:r>
        <w:t>CREAPP-0037: Create Application – Specify Application Type</w:t>
      </w:r>
      <w:bookmarkEnd w:id="90"/>
      <w:bookmarkEnd w:id="91"/>
      <w:bookmarkEnd w:id="92"/>
    </w:p>
    <w:p w14:paraId="1C71D04E" w14:textId="77777777" w:rsidR="00F37A7C" w:rsidRPr="00E852D4" w:rsidRDefault="00945051" w:rsidP="00F37A7C">
      <w:pPr>
        <w:rPr>
          <w:rFonts w:ascii="Times New Roman" w:hAnsi="Times New Roman" w:cs="Times New Roman"/>
          <w:sz w:val="24"/>
          <w:szCs w:val="24"/>
        </w:rPr>
      </w:pPr>
      <w:r w:rsidRPr="00E852D4">
        <w:rPr>
          <w:rFonts w:ascii="Times New Roman" w:hAnsi="Times New Roman" w:cs="Times New Roman"/>
          <w:i/>
          <w:sz w:val="24"/>
          <w:szCs w:val="24"/>
        </w:rPr>
        <w:t xml:space="preserve">Create Application - Specify Application Type </w:t>
      </w:r>
      <w:r w:rsidRPr="00E852D4">
        <w:rPr>
          <w:rFonts w:ascii="Times New Roman" w:hAnsi="Times New Roman" w:cs="Times New Roman"/>
          <w:sz w:val="24"/>
          <w:szCs w:val="24"/>
        </w:rPr>
        <w:t xml:space="preserve">page allows the user to specify whether the application is for a New, Amendment, or Renewal Permit. After the user selects the appropriate radio button, along with the associated Permit number if an Amendment or Renewal application, and clicks “Continue” the user is navigated to the </w:t>
      </w:r>
      <w:r w:rsidRPr="00E852D4">
        <w:rPr>
          <w:rFonts w:ascii="Times New Roman" w:hAnsi="Times New Roman" w:cs="Times New Roman"/>
          <w:i/>
          <w:sz w:val="24"/>
          <w:szCs w:val="24"/>
        </w:rPr>
        <w:t>Applicant Information</w:t>
      </w:r>
      <w:r w:rsidRPr="00E852D4">
        <w:rPr>
          <w:rFonts w:ascii="Times New Roman" w:hAnsi="Times New Roman" w:cs="Times New Roman"/>
          <w:sz w:val="24"/>
          <w:szCs w:val="24"/>
        </w:rPr>
        <w:t xml:space="preserve"> page.</w:t>
      </w:r>
    </w:p>
    <w:p w14:paraId="1C71D04F" w14:textId="77777777" w:rsidR="00F37A7C" w:rsidRDefault="00F37A7C" w:rsidP="00F37A7C"/>
    <w:p w14:paraId="1C71D050" w14:textId="77777777" w:rsidR="00F37A7C" w:rsidRDefault="008A5112" w:rsidP="00F37A7C">
      <w:pPr>
        <w:pStyle w:val="Heading2"/>
        <w:numPr>
          <w:ilvl w:val="0"/>
          <w:numId w:val="0"/>
        </w:numPr>
        <w:ind w:left="720" w:hanging="720"/>
        <w:jc w:val="center"/>
      </w:pPr>
      <w:r w:rsidRPr="00E852D4">
        <w:rPr>
          <w:b w:val="0"/>
          <w:noProof/>
        </w:rPr>
        <w:lastRenderedPageBreak/>
        <w:drawing>
          <wp:inline distT="0" distB="0" distL="0" distR="0" wp14:anchorId="1C71D761" wp14:editId="1C71D762">
            <wp:extent cx="5229225" cy="2938457"/>
            <wp:effectExtent l="19050" t="19050" r="28575" b="1429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229225" cy="2938457"/>
                    </a:xfrm>
                    <a:prstGeom prst="rect">
                      <a:avLst/>
                    </a:prstGeom>
                    <a:noFill/>
                    <a:ln w="9525">
                      <a:solidFill>
                        <a:schemeClr val="tx1"/>
                      </a:solidFill>
                      <a:miter lim="800000"/>
                      <a:headEnd/>
                      <a:tailEnd/>
                    </a:ln>
                  </pic:spPr>
                </pic:pic>
              </a:graphicData>
            </a:graphic>
          </wp:inline>
        </w:drawing>
      </w:r>
    </w:p>
    <w:p w14:paraId="1C71D051" w14:textId="77777777" w:rsidR="00F37A7C" w:rsidRDefault="00F37A7C" w:rsidP="00F21137">
      <w:pPr>
        <w:pStyle w:val="Caption"/>
      </w:pPr>
      <w:bookmarkStart w:id="96" w:name="_Toc354396933"/>
      <w:bookmarkStart w:id="97" w:name="_Toc359321433"/>
      <w:r>
        <w:t xml:space="preserve">Figure </w:t>
      </w:r>
      <w:r w:rsidR="00945051">
        <w:fldChar w:fldCharType="begin"/>
      </w:r>
      <w:r>
        <w:instrText xml:space="preserve"> SEQ Figure \* ARABIC </w:instrText>
      </w:r>
      <w:r w:rsidR="00945051">
        <w:fldChar w:fldCharType="separate"/>
      </w:r>
      <w:r w:rsidR="00647519">
        <w:rPr>
          <w:noProof/>
        </w:rPr>
        <w:t>7</w:t>
      </w:r>
      <w:r w:rsidR="00945051">
        <w:fldChar w:fldCharType="end"/>
      </w:r>
      <w:r>
        <w:t>: Create Application - Specify Application Type [CREAPP-0037]</w:t>
      </w:r>
      <w:bookmarkEnd w:id="96"/>
      <w:bookmarkEnd w:id="97"/>
    </w:p>
    <w:p w14:paraId="1C71D052" w14:textId="77777777" w:rsidR="00F37A7C" w:rsidRDefault="00F37A7C" w:rsidP="00F37A7C">
      <w:pPr>
        <w:pStyle w:val="BodyText"/>
      </w:pPr>
    </w:p>
    <w:p w14:paraId="1C71D053" w14:textId="77777777" w:rsidR="00F37A7C" w:rsidRDefault="00F37A7C" w:rsidP="00F37A7C">
      <w:pPr>
        <w:pStyle w:val="BodyText"/>
      </w:pPr>
      <w:r w:rsidRPr="00C211C8">
        <w:t xml:space="preserve">If an application is being </w:t>
      </w:r>
      <w:r>
        <w:t xml:space="preserve">amended or </w:t>
      </w:r>
      <w:r w:rsidRPr="00C211C8">
        <w:t>renewed, the applicant must select the associated permit from the drop-down list provided.  This drop-down displays all of the applicant’s permits</w:t>
      </w:r>
      <w:r>
        <w:t xml:space="preserve"> which are </w:t>
      </w:r>
      <w:r w:rsidRPr="00C211C8">
        <w:t xml:space="preserve">eligible for </w:t>
      </w:r>
      <w:r>
        <w:t xml:space="preserve">amendment or </w:t>
      </w:r>
      <w:r w:rsidRPr="00C211C8">
        <w:t>renewal</w:t>
      </w:r>
      <w:r>
        <w:t>.</w:t>
      </w:r>
    </w:p>
    <w:p w14:paraId="1C71D054" w14:textId="77777777" w:rsidR="00F37A7C" w:rsidRDefault="00F37A7C" w:rsidP="00F37A7C">
      <w:pPr>
        <w:pStyle w:val="BodyText"/>
      </w:pPr>
      <w:r w:rsidRPr="00C211C8">
        <w:t xml:space="preserve">Permits are eligible for </w:t>
      </w:r>
      <w:r>
        <w:t>amendment</w:t>
      </w:r>
      <w:r w:rsidRPr="00C211C8">
        <w:t xml:space="preserve"> if there are no other </w:t>
      </w:r>
      <w:proofErr w:type="spellStart"/>
      <w:r w:rsidRPr="00C211C8">
        <w:t>unsubmitted</w:t>
      </w:r>
      <w:proofErr w:type="spellEnd"/>
      <w:r w:rsidRPr="00C211C8">
        <w:t xml:space="preserve"> or pending applications for the permit (i.e., the original application and all other </w:t>
      </w:r>
      <w:r>
        <w:t xml:space="preserve">amendments </w:t>
      </w:r>
      <w:r w:rsidRPr="00C211C8">
        <w:t>and renewals are processed) and the permit has not expired</w:t>
      </w:r>
      <w:r>
        <w:t>.  Amendments can only be submitted for processing up to 3 months prior to expiration.</w:t>
      </w:r>
    </w:p>
    <w:p w14:paraId="1C71D055" w14:textId="77777777" w:rsidR="00F37A7C" w:rsidRDefault="00F37A7C" w:rsidP="00F37A7C">
      <w:pPr>
        <w:pStyle w:val="BodyText"/>
      </w:pPr>
      <w:r w:rsidRPr="00C211C8">
        <w:t xml:space="preserve">Permits are eligible for renewal if there are no other </w:t>
      </w:r>
      <w:proofErr w:type="spellStart"/>
      <w:r w:rsidRPr="00C211C8">
        <w:t>unsubmitted</w:t>
      </w:r>
      <w:proofErr w:type="spellEnd"/>
      <w:r w:rsidRPr="00C211C8">
        <w:t xml:space="preserve"> or pending applications for the permit (i.e., the original application and all other </w:t>
      </w:r>
      <w:r>
        <w:t>amendments</w:t>
      </w:r>
      <w:r w:rsidRPr="00C211C8">
        <w:t xml:space="preserve"> and renewals are processed) and the renewal date is </w:t>
      </w:r>
      <w:r>
        <w:t>between 3</w:t>
      </w:r>
      <w:r w:rsidRPr="00C211C8">
        <w:t xml:space="preserve"> months before </w:t>
      </w:r>
      <w:r>
        <w:t>or 1</w:t>
      </w:r>
      <w:r w:rsidRPr="00C211C8">
        <w:t xml:space="preserve"> month after the expiration date</w:t>
      </w:r>
      <w:r>
        <w:t>.</w:t>
      </w:r>
    </w:p>
    <w:p w14:paraId="1C71D056" w14:textId="77777777" w:rsidR="00F37A7C" w:rsidRDefault="00F37A7C" w:rsidP="00F37A7C">
      <w:pPr>
        <w:pStyle w:val="BodyText"/>
        <w:rPr>
          <w:rStyle w:val="alert"/>
          <w:b/>
          <w:bCs/>
          <w:sz w:val="20"/>
        </w:rPr>
      </w:pPr>
      <w:r>
        <w:rPr>
          <w:rStyle w:val="alert"/>
        </w:rPr>
        <w:t>If a permit is being amended or renewed, all user entered data from the previous application, including attachments, but excluding the certification checkbox and the payment information, is brought forward and defaulted into the amendment/renewal application.</w:t>
      </w:r>
    </w:p>
    <w:p w14:paraId="1C71D057" w14:textId="77777777" w:rsidR="00F37A7C" w:rsidRDefault="00F37A7C" w:rsidP="00F37A7C">
      <w:pPr>
        <w:pStyle w:val="BodyText"/>
        <w:rPr>
          <w:rStyle w:val="alert"/>
          <w:b/>
          <w:bCs/>
          <w:sz w:val="20"/>
        </w:rPr>
      </w:pPr>
      <w:r>
        <w:t>There are two types of renewal applications, “Renewal With Changes” and “Renewal Without Changes”.  If a permit is being amended or renewed with changes, a</w:t>
      </w:r>
      <w:r>
        <w:rPr>
          <w:rStyle w:val="alert"/>
        </w:rPr>
        <w:t>ll data fields carried forward may be changed in the amended or renewal application except for the following field:</w:t>
      </w:r>
    </w:p>
    <w:p w14:paraId="1C71D058" w14:textId="77777777" w:rsidR="00F37A7C" w:rsidRDefault="00F37A7C" w:rsidP="00F37A7C">
      <w:pPr>
        <w:pStyle w:val="BodyText"/>
        <w:keepLines/>
        <w:numPr>
          <w:ilvl w:val="0"/>
          <w:numId w:val="25"/>
        </w:numPr>
        <w:tabs>
          <w:tab w:val="left" w:pos="120"/>
        </w:tabs>
        <w:spacing w:before="0" w:after="160"/>
        <w:rPr>
          <w:rStyle w:val="alert"/>
          <w:b/>
          <w:bCs/>
          <w:sz w:val="20"/>
        </w:rPr>
      </w:pPr>
      <w:r>
        <w:rPr>
          <w:rStyle w:val="alert"/>
        </w:rPr>
        <w:t>Applicant</w:t>
      </w:r>
    </w:p>
    <w:p w14:paraId="1C71D059" w14:textId="77777777" w:rsidR="00F37A7C" w:rsidRDefault="00F37A7C" w:rsidP="00F37A7C">
      <w:pPr>
        <w:pStyle w:val="BodyText"/>
        <w:keepLines/>
        <w:numPr>
          <w:ilvl w:val="1"/>
          <w:numId w:val="25"/>
        </w:numPr>
        <w:tabs>
          <w:tab w:val="left" w:pos="120"/>
        </w:tabs>
        <w:spacing w:before="0" w:after="160"/>
        <w:rPr>
          <w:rStyle w:val="alert"/>
          <w:b/>
          <w:bCs/>
          <w:sz w:val="20"/>
        </w:rPr>
      </w:pPr>
      <w:r>
        <w:rPr>
          <w:rStyle w:val="alert"/>
        </w:rPr>
        <w:t>Name</w:t>
      </w:r>
    </w:p>
    <w:p w14:paraId="1C71D05A" w14:textId="77777777" w:rsidR="00F37A7C" w:rsidRDefault="00F37A7C" w:rsidP="00F37A7C">
      <w:pPr>
        <w:pStyle w:val="BodyText"/>
        <w:rPr>
          <w:rStyle w:val="alert"/>
        </w:rPr>
      </w:pPr>
      <w:r>
        <w:t xml:space="preserve">If a permit is being renewed without changes, all user entered data from the previous application, including attachments, but excluding the certification checkbox and the payment information, is brought forward and defaulted into the renewal application.  </w:t>
      </w:r>
      <w:r>
        <w:rPr>
          <w:rStyle w:val="alert"/>
        </w:rPr>
        <w:t>All data fields carried forward may be changed in the renewal application except for the following fields:</w:t>
      </w:r>
    </w:p>
    <w:p w14:paraId="1C71D05B" w14:textId="77777777" w:rsidR="00F37A7C" w:rsidRDefault="00F37A7C" w:rsidP="00F37A7C">
      <w:pPr>
        <w:pStyle w:val="BodyText"/>
        <w:keepLines/>
        <w:numPr>
          <w:ilvl w:val="0"/>
          <w:numId w:val="25"/>
        </w:numPr>
        <w:tabs>
          <w:tab w:val="left" w:pos="120"/>
        </w:tabs>
        <w:spacing w:before="0" w:after="160"/>
        <w:rPr>
          <w:rStyle w:val="alert"/>
        </w:rPr>
      </w:pPr>
      <w:r>
        <w:rPr>
          <w:rStyle w:val="alert"/>
        </w:rPr>
        <w:lastRenderedPageBreak/>
        <w:t>Applicant</w:t>
      </w:r>
    </w:p>
    <w:p w14:paraId="1C71D05C" w14:textId="77777777" w:rsidR="00F37A7C" w:rsidRDefault="00F37A7C" w:rsidP="00F37A7C">
      <w:pPr>
        <w:pStyle w:val="BodyText"/>
        <w:keepLines/>
        <w:numPr>
          <w:ilvl w:val="1"/>
          <w:numId w:val="25"/>
        </w:numPr>
        <w:tabs>
          <w:tab w:val="left" w:pos="120"/>
        </w:tabs>
        <w:spacing w:before="0" w:after="160"/>
        <w:rPr>
          <w:rStyle w:val="alert"/>
          <w:b/>
          <w:bCs/>
          <w:sz w:val="20"/>
        </w:rPr>
      </w:pPr>
      <w:r>
        <w:rPr>
          <w:rStyle w:val="alert"/>
        </w:rPr>
        <w:t>Name</w:t>
      </w:r>
    </w:p>
    <w:p w14:paraId="1C71D05D" w14:textId="77777777" w:rsidR="00F37A7C" w:rsidRPr="00842AFE" w:rsidRDefault="00F37A7C" w:rsidP="00F37A7C">
      <w:pPr>
        <w:pStyle w:val="BodyText"/>
        <w:keepLines/>
        <w:numPr>
          <w:ilvl w:val="1"/>
          <w:numId w:val="25"/>
        </w:numPr>
        <w:tabs>
          <w:tab w:val="left" w:pos="120"/>
        </w:tabs>
        <w:spacing w:before="0" w:after="160"/>
        <w:rPr>
          <w:rStyle w:val="alert"/>
          <w:b/>
          <w:bCs/>
          <w:sz w:val="20"/>
        </w:rPr>
      </w:pPr>
      <w:r>
        <w:rPr>
          <w:rStyle w:val="alert"/>
        </w:rPr>
        <w:t>Organization</w:t>
      </w:r>
    </w:p>
    <w:p w14:paraId="1C71D05E" w14:textId="77777777" w:rsidR="00F37A7C" w:rsidRDefault="00F37A7C" w:rsidP="00F37A7C">
      <w:pPr>
        <w:pStyle w:val="BodyText"/>
        <w:keepLines/>
        <w:numPr>
          <w:ilvl w:val="0"/>
          <w:numId w:val="25"/>
        </w:numPr>
        <w:tabs>
          <w:tab w:val="left" w:pos="120"/>
        </w:tabs>
        <w:spacing w:before="0" w:after="160"/>
        <w:rPr>
          <w:rStyle w:val="alert"/>
          <w:b/>
          <w:bCs/>
          <w:sz w:val="20"/>
        </w:rPr>
      </w:pPr>
      <w:r>
        <w:rPr>
          <w:rStyle w:val="alert"/>
        </w:rPr>
        <w:t>Articles</w:t>
      </w:r>
    </w:p>
    <w:p w14:paraId="1C71D05F" w14:textId="77777777" w:rsidR="00F37A7C" w:rsidRPr="00F37A7C" w:rsidRDefault="00F37A7C" w:rsidP="00F37A7C">
      <w:pPr>
        <w:pStyle w:val="BodyText"/>
        <w:keepLines/>
        <w:numPr>
          <w:ilvl w:val="1"/>
          <w:numId w:val="25"/>
        </w:numPr>
        <w:tabs>
          <w:tab w:val="left" w:pos="120"/>
        </w:tabs>
        <w:spacing w:before="0" w:after="160"/>
        <w:rPr>
          <w:rStyle w:val="alert"/>
          <w:b/>
          <w:bCs/>
          <w:sz w:val="20"/>
        </w:rPr>
      </w:pPr>
      <w:r>
        <w:rPr>
          <w:rStyle w:val="alert"/>
        </w:rPr>
        <w:t>Destination</w:t>
      </w:r>
    </w:p>
    <w:p w14:paraId="1C71D060" w14:textId="77777777" w:rsidR="00F37A7C" w:rsidRPr="00F37A7C" w:rsidRDefault="00F37A7C" w:rsidP="00F37A7C">
      <w:pPr>
        <w:pStyle w:val="BodyText"/>
        <w:keepLines/>
        <w:numPr>
          <w:ilvl w:val="1"/>
          <w:numId w:val="25"/>
        </w:numPr>
        <w:tabs>
          <w:tab w:val="left" w:pos="120"/>
        </w:tabs>
        <w:spacing w:before="0" w:after="160"/>
        <w:rPr>
          <w:rStyle w:val="alert"/>
          <w:b/>
          <w:bCs/>
          <w:sz w:val="20"/>
        </w:rPr>
      </w:pPr>
      <w:r>
        <w:rPr>
          <w:rStyle w:val="alert"/>
        </w:rPr>
        <w:t>Commodity Type</w:t>
      </w:r>
    </w:p>
    <w:p w14:paraId="1C71D061" w14:textId="77777777" w:rsidR="00F37A7C" w:rsidRPr="00FC27E6" w:rsidRDefault="00F37A7C" w:rsidP="00F37A7C">
      <w:pPr>
        <w:pStyle w:val="BodyText"/>
        <w:keepLines/>
        <w:numPr>
          <w:ilvl w:val="1"/>
          <w:numId w:val="25"/>
        </w:numPr>
        <w:tabs>
          <w:tab w:val="left" w:pos="120"/>
        </w:tabs>
        <w:spacing w:before="0" w:after="160"/>
        <w:rPr>
          <w:rStyle w:val="alert"/>
          <w:b/>
          <w:bCs/>
          <w:sz w:val="20"/>
        </w:rPr>
      </w:pPr>
      <w:r>
        <w:rPr>
          <w:rStyle w:val="alert"/>
        </w:rPr>
        <w:t>Regulated Article Name</w:t>
      </w:r>
    </w:p>
    <w:p w14:paraId="1C71D062" w14:textId="77777777" w:rsidR="00F37A7C" w:rsidRPr="00001272" w:rsidRDefault="00F37A7C" w:rsidP="00F37A7C">
      <w:pPr>
        <w:pStyle w:val="BodyText"/>
        <w:keepLines/>
        <w:numPr>
          <w:ilvl w:val="1"/>
          <w:numId w:val="25"/>
        </w:numPr>
        <w:tabs>
          <w:tab w:val="left" w:pos="120"/>
        </w:tabs>
        <w:spacing w:before="0" w:after="160"/>
        <w:rPr>
          <w:rStyle w:val="alert"/>
          <w:b/>
          <w:bCs/>
          <w:sz w:val="20"/>
        </w:rPr>
      </w:pPr>
      <w:r>
        <w:rPr>
          <w:rStyle w:val="alert"/>
        </w:rPr>
        <w:t>Country of Origin</w:t>
      </w:r>
    </w:p>
    <w:p w14:paraId="1C71D063" w14:textId="77777777" w:rsidR="00F37A7C" w:rsidRPr="00F37A7C" w:rsidRDefault="00F37A7C" w:rsidP="00F37A7C">
      <w:pPr>
        <w:pStyle w:val="BodyText"/>
        <w:keepLines/>
        <w:numPr>
          <w:ilvl w:val="1"/>
          <w:numId w:val="25"/>
        </w:numPr>
        <w:tabs>
          <w:tab w:val="left" w:pos="120"/>
        </w:tabs>
        <w:spacing w:before="0" w:after="160"/>
        <w:rPr>
          <w:rStyle w:val="alert"/>
          <w:b/>
          <w:bCs/>
          <w:sz w:val="20"/>
        </w:rPr>
      </w:pPr>
      <w:r>
        <w:rPr>
          <w:rStyle w:val="alert"/>
        </w:rPr>
        <w:t>Canadian Province</w:t>
      </w:r>
    </w:p>
    <w:p w14:paraId="1C71D064" w14:textId="77777777" w:rsidR="00F37A7C" w:rsidRDefault="00F37A7C" w:rsidP="00F37A7C">
      <w:pPr>
        <w:pStyle w:val="BodyText"/>
        <w:keepLines/>
        <w:numPr>
          <w:ilvl w:val="1"/>
          <w:numId w:val="25"/>
        </w:numPr>
        <w:tabs>
          <w:tab w:val="left" w:pos="120"/>
        </w:tabs>
        <w:spacing w:before="0" w:after="160"/>
        <w:rPr>
          <w:rStyle w:val="alert"/>
          <w:b/>
          <w:bCs/>
          <w:sz w:val="20"/>
        </w:rPr>
      </w:pPr>
      <w:r>
        <w:rPr>
          <w:rStyle w:val="alert"/>
        </w:rPr>
        <w:t>Mexican State</w:t>
      </w:r>
    </w:p>
    <w:p w14:paraId="1C71D065" w14:textId="77777777" w:rsidR="00F37A7C" w:rsidRDefault="00F37A7C" w:rsidP="00F37A7C">
      <w:pPr>
        <w:pStyle w:val="BodyText"/>
        <w:rPr>
          <w:rStyle w:val="alert"/>
          <w:b/>
          <w:bCs/>
          <w:sz w:val="20"/>
        </w:rPr>
      </w:pPr>
    </w:p>
    <w:p w14:paraId="1C71D066" w14:textId="77777777" w:rsidR="00F37A7C" w:rsidRPr="00C1084A" w:rsidRDefault="00F37A7C" w:rsidP="00F37A7C">
      <w:pPr>
        <w:pStyle w:val="BodyText"/>
        <w:rPr>
          <w:b/>
          <w:bCs/>
          <w:sz w:val="20"/>
        </w:rPr>
      </w:pPr>
      <w:r>
        <w:t>The validation rules and error messages on this page are described in the table below.</w:t>
      </w:r>
    </w:p>
    <w:tbl>
      <w:tblPr>
        <w:tblW w:w="97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38"/>
        <w:gridCol w:w="5400"/>
      </w:tblGrid>
      <w:tr w:rsidR="00F37A7C" w:rsidRPr="001C7C38" w14:paraId="1C71D069" w14:textId="77777777" w:rsidTr="00F37A7C">
        <w:trPr>
          <w:tblHeader/>
        </w:trPr>
        <w:tc>
          <w:tcPr>
            <w:tcW w:w="4338" w:type="dxa"/>
            <w:shd w:val="clear" w:color="auto" w:fill="D9D9D9"/>
          </w:tcPr>
          <w:p w14:paraId="1C71D067" w14:textId="77777777" w:rsidR="00F37A7C" w:rsidRDefault="00F37A7C" w:rsidP="00F37A7C">
            <w:pPr>
              <w:pStyle w:val="Tableheading"/>
              <w:rPr>
                <w:sz w:val="28"/>
              </w:rPr>
            </w:pPr>
            <w:r w:rsidRPr="007E6F04">
              <w:t>Condition</w:t>
            </w:r>
          </w:p>
        </w:tc>
        <w:tc>
          <w:tcPr>
            <w:tcW w:w="5400" w:type="dxa"/>
            <w:shd w:val="clear" w:color="auto" w:fill="D9D9D9"/>
          </w:tcPr>
          <w:p w14:paraId="1C71D068" w14:textId="77777777" w:rsidR="00F37A7C" w:rsidRDefault="00F37A7C" w:rsidP="00F37A7C">
            <w:pPr>
              <w:pStyle w:val="Tableheading"/>
              <w:rPr>
                <w:sz w:val="28"/>
              </w:rPr>
            </w:pPr>
            <w:r w:rsidRPr="007E6F04">
              <w:t>Validation Message</w:t>
            </w:r>
          </w:p>
        </w:tc>
      </w:tr>
      <w:tr w:rsidR="00F37A7C" w:rsidRPr="003C6C4A" w14:paraId="1C71D06C" w14:textId="77777777" w:rsidTr="00F37A7C">
        <w:tc>
          <w:tcPr>
            <w:tcW w:w="4338" w:type="dxa"/>
          </w:tcPr>
          <w:p w14:paraId="1C71D06A" w14:textId="77777777" w:rsidR="00F37A7C" w:rsidRDefault="00F37A7C" w:rsidP="00F37A7C">
            <w:pPr>
              <w:pStyle w:val="Tabletext"/>
            </w:pPr>
            <w:r w:rsidRPr="003C6C4A">
              <w:t>No new/renew</w:t>
            </w:r>
            <w:r>
              <w:t>al</w:t>
            </w:r>
            <w:r w:rsidRPr="003C6C4A">
              <w:t>/</w:t>
            </w:r>
            <w:r>
              <w:t>revision</w:t>
            </w:r>
            <w:r w:rsidRPr="003C6C4A">
              <w:t xml:space="preserve"> radio button selected</w:t>
            </w:r>
          </w:p>
        </w:tc>
        <w:tc>
          <w:tcPr>
            <w:tcW w:w="5400" w:type="dxa"/>
          </w:tcPr>
          <w:p w14:paraId="1C71D06B" w14:textId="77777777" w:rsidR="00F37A7C" w:rsidRPr="003C6C4A" w:rsidRDefault="00F37A7C" w:rsidP="00F37A7C">
            <w:pPr>
              <w:pStyle w:val="Tabletext"/>
              <w:rPr>
                <w:rStyle w:val="alert"/>
              </w:rPr>
            </w:pPr>
            <w:r w:rsidRPr="003C6C4A">
              <w:rPr>
                <w:rStyle w:val="alert"/>
              </w:rPr>
              <w:t>Please select the type of application you wish to create</w:t>
            </w:r>
          </w:p>
        </w:tc>
      </w:tr>
      <w:tr w:rsidR="00F37A7C" w:rsidRPr="003C6C4A" w14:paraId="1C71D06F" w14:textId="77777777" w:rsidTr="00F37A7C">
        <w:tc>
          <w:tcPr>
            <w:tcW w:w="4338" w:type="dxa"/>
          </w:tcPr>
          <w:p w14:paraId="1C71D06D" w14:textId="77777777" w:rsidR="00F37A7C" w:rsidRDefault="00F37A7C" w:rsidP="00F37A7C">
            <w:pPr>
              <w:pStyle w:val="Tabletext"/>
            </w:pPr>
            <w:r w:rsidRPr="003C6C4A">
              <w:t xml:space="preserve">Radio button = </w:t>
            </w:r>
            <w:r>
              <w:t xml:space="preserve">Amendment, </w:t>
            </w:r>
            <w:r w:rsidRPr="003C6C4A">
              <w:t>Renewal</w:t>
            </w:r>
            <w:r>
              <w:t xml:space="preserve"> Without Changes, or Renewal With Changes </w:t>
            </w:r>
            <w:r w:rsidRPr="003C6C4A">
              <w:t xml:space="preserve">and </w:t>
            </w:r>
            <w:r>
              <w:t xml:space="preserve">no </w:t>
            </w:r>
            <w:r w:rsidRPr="003C6C4A">
              <w:t>Permit</w:t>
            </w:r>
            <w:r>
              <w:t xml:space="preserve"> selected</w:t>
            </w:r>
          </w:p>
        </w:tc>
        <w:tc>
          <w:tcPr>
            <w:tcW w:w="5400" w:type="dxa"/>
          </w:tcPr>
          <w:p w14:paraId="1C71D06E" w14:textId="77777777" w:rsidR="00F37A7C" w:rsidRDefault="00F37A7C" w:rsidP="00F37A7C">
            <w:pPr>
              <w:pStyle w:val="Tabletext"/>
            </w:pPr>
            <w:r>
              <w:rPr>
                <w:rStyle w:val="alert"/>
              </w:rPr>
              <w:t>Previous Permit Number is required for Amendment or Renewal. Please select a permit from the drop-down list.</w:t>
            </w:r>
          </w:p>
        </w:tc>
      </w:tr>
    </w:tbl>
    <w:p w14:paraId="1C71D070" w14:textId="77777777" w:rsidR="00F37A7C" w:rsidRDefault="00F37A7C" w:rsidP="00F37A7C">
      <w:pPr>
        <w:pStyle w:val="BodyText"/>
        <w:rPr>
          <w:rStyle w:val="alert"/>
          <w:b/>
          <w:bCs/>
          <w:sz w:val="20"/>
          <w:szCs w:val="22"/>
        </w:rPr>
      </w:pPr>
    </w:p>
    <w:p w14:paraId="1C71D071" w14:textId="77777777" w:rsidR="00106648" w:rsidRPr="00051AAE" w:rsidRDefault="00106648" w:rsidP="00106648">
      <w:pPr>
        <w:pStyle w:val="Heading2"/>
      </w:pPr>
      <w:bookmarkStart w:id="98" w:name="_Toc359321382"/>
      <w:r>
        <w:t>Change Renewal Type</w:t>
      </w:r>
      <w:bookmarkEnd w:id="98"/>
    </w:p>
    <w:p w14:paraId="1C71D072" w14:textId="77777777" w:rsidR="00945051" w:rsidRDefault="00106648" w:rsidP="00E852D4">
      <w:pPr>
        <w:rPr>
          <w:rFonts w:ascii="Times New Roman" w:hAnsi="Times New Roman" w:cs="Times New Roman"/>
          <w:sz w:val="24"/>
          <w:szCs w:val="24"/>
        </w:rPr>
      </w:pPr>
      <w:r>
        <w:rPr>
          <w:rFonts w:ascii="Times New Roman" w:hAnsi="Times New Roman" w:cs="Times New Roman"/>
          <w:sz w:val="24"/>
          <w:szCs w:val="24"/>
        </w:rPr>
        <w:t>If an applicant or APHIS staff member is creating or editing a PPQ 587 application of type “Renewal Without Changes”, an additional tab “Change Renewal Type” is displayed in the top margin</w:t>
      </w:r>
      <w:r w:rsidR="008D6107">
        <w:rPr>
          <w:rFonts w:ascii="Times New Roman" w:hAnsi="Times New Roman" w:cs="Times New Roman"/>
          <w:sz w:val="24"/>
          <w:szCs w:val="24"/>
        </w:rPr>
        <w:t>.  Clicking this tab allows the user to change the renewal type to “Renew With Changes”.  This tab is not displayed for application types “New”, “Amendment”, or “Renew With Changes”.</w:t>
      </w:r>
    </w:p>
    <w:p w14:paraId="1C71D073" w14:textId="04F30020" w:rsidR="00945051" w:rsidRDefault="00C86E5E" w:rsidP="00E852D4">
      <w:pPr>
        <w:keepNext/>
        <w:jc w:val="center"/>
      </w:pPr>
      <w:r>
        <w:rPr>
          <w:noProof/>
        </w:rPr>
        <w:lastRenderedPageBreak/>
        <mc:AlternateContent>
          <mc:Choice Requires="wps">
            <w:drawing>
              <wp:anchor distT="0" distB="0" distL="114300" distR="114300" simplePos="0" relativeHeight="251669504" behindDoc="0" locked="0" layoutInCell="1" allowOverlap="1" wp14:anchorId="1C71D763" wp14:editId="0B02C959">
                <wp:simplePos x="0" y="0"/>
                <wp:positionH relativeFrom="column">
                  <wp:posOffset>2657475</wp:posOffset>
                </wp:positionH>
                <wp:positionV relativeFrom="paragraph">
                  <wp:posOffset>685800</wp:posOffset>
                </wp:positionV>
                <wp:extent cx="1228725" cy="304800"/>
                <wp:effectExtent l="9525" t="9525" r="9525" b="9525"/>
                <wp:wrapNone/>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09.25pt;margin-top:54pt;width:96.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" filled="f" strokecolor="red" strokeweight="1.5pt"/>
            </w:pict>
          </mc:Fallback>
        </mc:AlternateContent>
      </w:r>
      <w:r w:rsidR="008A5112" w:rsidRPr="00E852D4">
        <w:rPr>
          <w:noProof/>
        </w:rPr>
        <w:drawing>
          <wp:inline distT="0" distB="0" distL="0" distR="0" wp14:anchorId="1C71D764" wp14:editId="1C71D765">
            <wp:extent cx="5286375" cy="3162300"/>
            <wp:effectExtent l="19050" t="19050" r="28575" b="1905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5286375" cy="3162300"/>
                    </a:xfrm>
                    <a:prstGeom prst="rect">
                      <a:avLst/>
                    </a:prstGeom>
                    <a:noFill/>
                    <a:ln w="9525">
                      <a:solidFill>
                        <a:schemeClr val="tx1"/>
                      </a:solidFill>
                      <a:miter lim="800000"/>
                      <a:headEnd/>
                      <a:tailEnd/>
                    </a:ln>
                  </pic:spPr>
                </pic:pic>
              </a:graphicData>
            </a:graphic>
          </wp:inline>
        </w:drawing>
      </w:r>
    </w:p>
    <w:p w14:paraId="1C71D074" w14:textId="77777777" w:rsidR="00945051" w:rsidRDefault="008D6107" w:rsidP="00E852D4">
      <w:pPr>
        <w:pStyle w:val="Caption"/>
      </w:pPr>
      <w:bookmarkStart w:id="99" w:name="_Toc359321434"/>
      <w:r>
        <w:t xml:space="preserve">Figure </w:t>
      </w:r>
      <w:r w:rsidR="00945051">
        <w:fldChar w:fldCharType="begin"/>
      </w:r>
      <w:r>
        <w:instrText xml:space="preserve"> SEQ Figure \* ARABIC </w:instrText>
      </w:r>
      <w:r w:rsidR="00945051">
        <w:fldChar w:fldCharType="separate"/>
      </w:r>
      <w:r w:rsidR="00647519">
        <w:rPr>
          <w:noProof/>
        </w:rPr>
        <w:t>8</w:t>
      </w:r>
      <w:r w:rsidR="00945051">
        <w:fldChar w:fldCharType="end"/>
      </w:r>
      <w:r>
        <w:t>: Change Renewal Type</w:t>
      </w:r>
      <w:bookmarkEnd w:id="99"/>
    </w:p>
    <w:p w14:paraId="1C71D075" w14:textId="77777777" w:rsidR="00945051" w:rsidRDefault="00945051" w:rsidP="00E852D4">
      <w:pPr>
        <w:rPr>
          <w:szCs w:val="24"/>
        </w:rPr>
      </w:pPr>
    </w:p>
    <w:p w14:paraId="1C71D076" w14:textId="77777777" w:rsidR="00945051" w:rsidRPr="00E852D4" w:rsidRDefault="008D6107" w:rsidP="00E852D4">
      <w:pPr>
        <w:rPr>
          <w:sz w:val="24"/>
          <w:szCs w:val="24"/>
        </w:rPr>
      </w:pPr>
      <w:r>
        <w:rPr>
          <w:rFonts w:ascii="Times New Roman" w:hAnsi="Times New Roman" w:cs="Times New Roman"/>
          <w:sz w:val="24"/>
          <w:szCs w:val="24"/>
        </w:rPr>
        <w:t>After clicking the “Change Renewal Type” tab, the user is presented with a pop-up confirming the change.  If the user clicks “Confirm”, the application type is changed to “Renew With Changes” and the user is returned to the application page.  If the user clicks “Cancel”, no change is made and the user is returned to the application page.  Once an application has been changed to “Renew With Changes” the application cannot be changed back to “Renew Without Changes”.</w:t>
      </w:r>
    </w:p>
    <w:p w14:paraId="1C71D077" w14:textId="77777777" w:rsidR="00945051" w:rsidRDefault="008A5112" w:rsidP="00E852D4">
      <w:pPr>
        <w:pStyle w:val="BodyText"/>
        <w:keepNext/>
        <w:jc w:val="center"/>
      </w:pPr>
      <w:r w:rsidRPr="00E852D4">
        <w:rPr>
          <w:b/>
          <w:bCs/>
          <w:noProof/>
          <w:sz w:val="20"/>
        </w:rPr>
        <w:drawing>
          <wp:inline distT="0" distB="0" distL="0" distR="0" wp14:anchorId="1C71D766" wp14:editId="1C71D767">
            <wp:extent cx="5164667" cy="2209800"/>
            <wp:effectExtent l="19050" t="19050" r="16933"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srcRect/>
                    <a:stretch>
                      <a:fillRect/>
                    </a:stretch>
                  </pic:blipFill>
                  <pic:spPr bwMode="auto">
                    <a:xfrm>
                      <a:off x="0" y="0"/>
                      <a:ext cx="5164667" cy="2209800"/>
                    </a:xfrm>
                    <a:prstGeom prst="rect">
                      <a:avLst/>
                    </a:prstGeom>
                    <a:noFill/>
                    <a:ln w="9525">
                      <a:solidFill>
                        <a:schemeClr val="tx1"/>
                      </a:solidFill>
                      <a:miter lim="800000"/>
                      <a:headEnd/>
                      <a:tailEnd/>
                    </a:ln>
                  </pic:spPr>
                </pic:pic>
              </a:graphicData>
            </a:graphic>
          </wp:inline>
        </w:drawing>
      </w:r>
    </w:p>
    <w:p w14:paraId="1C71D078" w14:textId="77777777" w:rsidR="00945051" w:rsidRDefault="008D6107" w:rsidP="00E852D4">
      <w:pPr>
        <w:pStyle w:val="Caption"/>
        <w:rPr>
          <w:rStyle w:val="alert"/>
          <w:szCs w:val="22"/>
        </w:rPr>
      </w:pPr>
      <w:bookmarkStart w:id="100" w:name="_Toc359321435"/>
      <w:r>
        <w:t xml:space="preserve">Figure </w:t>
      </w:r>
      <w:r w:rsidR="00945051">
        <w:fldChar w:fldCharType="begin"/>
      </w:r>
      <w:r>
        <w:instrText xml:space="preserve"> SEQ Figure \* ARABIC </w:instrText>
      </w:r>
      <w:r w:rsidR="00945051">
        <w:fldChar w:fldCharType="separate"/>
      </w:r>
      <w:r w:rsidR="00647519">
        <w:rPr>
          <w:noProof/>
        </w:rPr>
        <w:t>9</w:t>
      </w:r>
      <w:r w:rsidR="00945051">
        <w:fldChar w:fldCharType="end"/>
      </w:r>
      <w:r>
        <w:t>: Confirm Application Type Change Pop-up</w:t>
      </w:r>
      <w:bookmarkEnd w:id="100"/>
    </w:p>
    <w:p w14:paraId="1C71D079" w14:textId="77777777" w:rsidR="00106648" w:rsidRDefault="00106648" w:rsidP="00F37A7C">
      <w:pPr>
        <w:pStyle w:val="BodyText"/>
        <w:rPr>
          <w:rStyle w:val="alert"/>
          <w:b/>
          <w:bCs/>
          <w:sz w:val="20"/>
          <w:szCs w:val="22"/>
        </w:rPr>
      </w:pPr>
    </w:p>
    <w:p w14:paraId="1C71D07A" w14:textId="77777777" w:rsidR="008433E7" w:rsidRPr="00051AAE" w:rsidRDefault="008433E7" w:rsidP="004331DE">
      <w:pPr>
        <w:pStyle w:val="Heading2"/>
      </w:pPr>
      <w:bookmarkStart w:id="101" w:name="_Toc359321383"/>
      <w:r w:rsidRPr="00051AAE">
        <w:lastRenderedPageBreak/>
        <w:t>PPQ587-001-001 – Applicant Information</w:t>
      </w:r>
      <w:bookmarkEnd w:id="93"/>
      <w:bookmarkEnd w:id="94"/>
      <w:bookmarkEnd w:id="95"/>
      <w:bookmarkEnd w:id="101"/>
    </w:p>
    <w:p w14:paraId="1C71D07B" w14:textId="77777777" w:rsidR="008433E7" w:rsidRPr="00051AAE" w:rsidRDefault="008433E7" w:rsidP="008433E7">
      <w:pPr>
        <w:pStyle w:val="BodyText"/>
      </w:pPr>
      <w:r w:rsidRPr="00051AAE">
        <w:t xml:space="preserve">The </w:t>
      </w:r>
      <w:r w:rsidRPr="00051AAE">
        <w:rPr>
          <w:i/>
        </w:rPr>
        <w:t xml:space="preserve">Applicant Information </w:t>
      </w:r>
      <w:r w:rsidRPr="00051AAE">
        <w:t xml:space="preserve">page is used to enter contact information about the applicant.  If the application is being entered into </w:t>
      </w:r>
      <w:proofErr w:type="spellStart"/>
      <w:r w:rsidRPr="00051AAE">
        <w:t>ePermits</w:t>
      </w:r>
      <w:proofErr w:type="spellEnd"/>
      <w:r w:rsidRPr="00051AAE">
        <w:t xml:space="preserve"> by the applicant themselves, their </w:t>
      </w:r>
      <w:r w:rsidRPr="00051AAE">
        <w:rPr>
          <w:i/>
        </w:rPr>
        <w:t>My Profile</w:t>
      </w:r>
      <w:r w:rsidRPr="00051AAE">
        <w:t xml:space="preserve"> contact information will auto-populate on this page. Although the fields are auto populated, users may update these fields on this page if desired. When the user arrives on this page, the Metro Map will highlight the “Applicant” metro stop in blue. </w:t>
      </w:r>
    </w:p>
    <w:p w14:paraId="1C71D07C" w14:textId="77777777" w:rsidR="008433E7" w:rsidRPr="00051AAE" w:rsidRDefault="008433E7" w:rsidP="008433E7">
      <w:pPr>
        <w:pStyle w:val="BodyText"/>
      </w:pPr>
      <w:r w:rsidRPr="00051AAE">
        <w:t xml:space="preserve">Once the user enters all the required information and clicks “Continue”, </w:t>
      </w:r>
      <w:proofErr w:type="spellStart"/>
      <w:r w:rsidRPr="00051AAE">
        <w:t>ePermits</w:t>
      </w:r>
      <w:proofErr w:type="spellEnd"/>
      <w:r w:rsidRPr="00051AAE">
        <w:t xml:space="preserve"> saves all the information, and then navigates the user to the </w:t>
      </w:r>
      <w:r w:rsidRPr="00051AAE">
        <w:rPr>
          <w:i/>
        </w:rPr>
        <w:t xml:space="preserve">Activity Description </w:t>
      </w:r>
      <w:r w:rsidRPr="00051AAE">
        <w:t xml:space="preserve">page. </w:t>
      </w:r>
    </w:p>
    <w:p w14:paraId="1C71D07D" w14:textId="77777777" w:rsidR="008433E7" w:rsidRPr="00051AAE" w:rsidRDefault="008433E7" w:rsidP="008433E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C71D768" wp14:editId="1C71D769">
            <wp:extent cx="4914900" cy="7181850"/>
            <wp:effectExtent l="19050" t="0" r="0" b="0"/>
            <wp:docPr id="99"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33" cstate="print"/>
                    <a:srcRect/>
                    <a:stretch>
                      <a:fillRect/>
                    </a:stretch>
                  </pic:blipFill>
                  <pic:spPr bwMode="auto">
                    <a:xfrm>
                      <a:off x="0" y="0"/>
                      <a:ext cx="4917593" cy="7185785"/>
                    </a:xfrm>
                    <a:prstGeom prst="rect">
                      <a:avLst/>
                    </a:prstGeom>
                    <a:noFill/>
                  </pic:spPr>
                </pic:pic>
              </a:graphicData>
            </a:graphic>
          </wp:inline>
        </w:drawing>
      </w:r>
    </w:p>
    <w:p w14:paraId="1C71D07E" w14:textId="77777777" w:rsidR="00945051" w:rsidRDefault="008433E7" w:rsidP="00E852D4">
      <w:pPr>
        <w:pStyle w:val="Caption"/>
      </w:pPr>
      <w:r w:rsidRPr="00051AAE">
        <w:t>Figure 4: Applicant Information [PPQ587-001-001]</w:t>
      </w:r>
    </w:p>
    <w:p w14:paraId="1C71D07F" w14:textId="77777777" w:rsidR="00945051" w:rsidRDefault="00945051" w:rsidP="00E852D4">
      <w:pPr>
        <w:pStyle w:val="BodyText"/>
      </w:pPr>
    </w:p>
    <w:p w14:paraId="1C71D080" w14:textId="77777777" w:rsidR="00945051" w:rsidRDefault="006C2481" w:rsidP="00E852D4">
      <w:pPr>
        <w:pStyle w:val="BodyText"/>
      </w:pPr>
      <w:r w:rsidRPr="006C2481">
        <w:t xml:space="preserve">The following table indicates the sections of this page that are not editable if the permit </w:t>
      </w:r>
      <w:r w:rsidRPr="006C2481">
        <w:lastRenderedPageBreak/>
        <w:t>application</w:t>
      </w:r>
      <w:r w:rsidR="00B80FE8" w:rsidRPr="00B80FE8">
        <w:t xml:space="preserve"> is for an amendment, renewal with changes, or renewal without changes.</w:t>
      </w:r>
    </w:p>
    <w:tbl>
      <w:tblPr>
        <w:tblStyle w:val="TableGrid"/>
        <w:tblW w:w="8190" w:type="dxa"/>
        <w:jc w:val="center"/>
        <w:tblInd w:w="1818" w:type="dxa"/>
        <w:tblLook w:val="04A0" w:firstRow="1" w:lastRow="0" w:firstColumn="1" w:lastColumn="0" w:noHBand="0" w:noVBand="1"/>
      </w:tblPr>
      <w:tblGrid>
        <w:gridCol w:w="3420"/>
        <w:gridCol w:w="1440"/>
        <w:gridCol w:w="1575"/>
        <w:gridCol w:w="1755"/>
      </w:tblGrid>
      <w:tr w:rsidR="00315011" w:rsidRPr="00315011" w14:paraId="1C71D085" w14:textId="77777777" w:rsidTr="00B338D9">
        <w:trPr>
          <w:jc w:val="center"/>
        </w:trPr>
        <w:tc>
          <w:tcPr>
            <w:tcW w:w="3420" w:type="dxa"/>
            <w:shd w:val="clear" w:color="auto" w:fill="D9D9D9" w:themeFill="background1" w:themeFillShade="D9"/>
          </w:tcPr>
          <w:p w14:paraId="1C71D081" w14:textId="77777777" w:rsidR="00315011" w:rsidRPr="00E852D4" w:rsidRDefault="00945051" w:rsidP="00B338D9">
            <w:pPr>
              <w:spacing w:after="200" w:line="276" w:lineRule="auto"/>
              <w:jc w:val="center"/>
              <w:rPr>
                <w:b/>
                <w:sz w:val="24"/>
                <w:szCs w:val="24"/>
              </w:rPr>
            </w:pPr>
            <w:r w:rsidRPr="00E852D4">
              <w:rPr>
                <w:sz w:val="24"/>
                <w:szCs w:val="24"/>
              </w:rPr>
              <w:t>Field</w:t>
            </w:r>
          </w:p>
        </w:tc>
        <w:tc>
          <w:tcPr>
            <w:tcW w:w="1440" w:type="dxa"/>
            <w:shd w:val="clear" w:color="auto" w:fill="D9D9D9" w:themeFill="background1" w:themeFillShade="D9"/>
          </w:tcPr>
          <w:p w14:paraId="1C71D082" w14:textId="77777777" w:rsidR="00315011" w:rsidRPr="00E852D4" w:rsidRDefault="00945051" w:rsidP="00B338D9">
            <w:pPr>
              <w:spacing w:after="200" w:line="276" w:lineRule="auto"/>
              <w:jc w:val="center"/>
              <w:rPr>
                <w:b/>
                <w:sz w:val="24"/>
                <w:szCs w:val="24"/>
              </w:rPr>
            </w:pPr>
            <w:r w:rsidRPr="00E852D4">
              <w:rPr>
                <w:sz w:val="24"/>
                <w:szCs w:val="24"/>
              </w:rPr>
              <w:t>Amendment</w:t>
            </w:r>
          </w:p>
        </w:tc>
        <w:tc>
          <w:tcPr>
            <w:tcW w:w="1575" w:type="dxa"/>
            <w:shd w:val="clear" w:color="auto" w:fill="D9D9D9" w:themeFill="background1" w:themeFillShade="D9"/>
          </w:tcPr>
          <w:p w14:paraId="1C71D083" w14:textId="77777777" w:rsidR="00315011" w:rsidRPr="00E852D4" w:rsidRDefault="00945051" w:rsidP="00B338D9">
            <w:pPr>
              <w:spacing w:after="200" w:line="276" w:lineRule="auto"/>
              <w:jc w:val="center"/>
              <w:rPr>
                <w:b/>
                <w:sz w:val="24"/>
                <w:szCs w:val="24"/>
              </w:rPr>
            </w:pPr>
            <w:r w:rsidRPr="00E852D4">
              <w:rPr>
                <w:sz w:val="24"/>
                <w:szCs w:val="24"/>
              </w:rPr>
              <w:t>Renew With Changes</w:t>
            </w:r>
          </w:p>
        </w:tc>
        <w:tc>
          <w:tcPr>
            <w:tcW w:w="1755" w:type="dxa"/>
            <w:shd w:val="clear" w:color="auto" w:fill="D9D9D9" w:themeFill="background1" w:themeFillShade="D9"/>
          </w:tcPr>
          <w:p w14:paraId="1C71D084" w14:textId="77777777" w:rsidR="00315011" w:rsidRPr="00E852D4" w:rsidRDefault="00945051" w:rsidP="00B338D9">
            <w:pPr>
              <w:spacing w:after="200" w:line="276" w:lineRule="auto"/>
              <w:jc w:val="center"/>
              <w:rPr>
                <w:b/>
                <w:sz w:val="24"/>
                <w:szCs w:val="24"/>
              </w:rPr>
            </w:pPr>
            <w:r w:rsidRPr="00E852D4">
              <w:rPr>
                <w:sz w:val="24"/>
                <w:szCs w:val="24"/>
              </w:rPr>
              <w:t>Renew Without Changes</w:t>
            </w:r>
          </w:p>
        </w:tc>
      </w:tr>
      <w:tr w:rsidR="00B338D9" w:rsidRPr="00315011" w14:paraId="1C71D08A" w14:textId="77777777" w:rsidTr="00B338D9">
        <w:trPr>
          <w:trHeight w:val="278"/>
          <w:jc w:val="center"/>
        </w:trPr>
        <w:tc>
          <w:tcPr>
            <w:tcW w:w="3420" w:type="dxa"/>
          </w:tcPr>
          <w:p w14:paraId="1C71D086" w14:textId="77777777" w:rsidR="00B338D9" w:rsidRPr="00E852D4" w:rsidRDefault="00B338D9" w:rsidP="00B338D9">
            <w:pPr>
              <w:spacing w:after="200" w:line="276" w:lineRule="auto"/>
              <w:rPr>
                <w:sz w:val="24"/>
                <w:szCs w:val="24"/>
              </w:rPr>
            </w:pPr>
            <w:r>
              <w:rPr>
                <w:sz w:val="24"/>
                <w:szCs w:val="24"/>
              </w:rPr>
              <w:t>Personal Information</w:t>
            </w:r>
          </w:p>
        </w:tc>
        <w:tc>
          <w:tcPr>
            <w:tcW w:w="1440" w:type="dxa"/>
          </w:tcPr>
          <w:p w14:paraId="1C71D087" w14:textId="77777777" w:rsidR="00B338D9" w:rsidRPr="00E852D4" w:rsidRDefault="00B338D9" w:rsidP="00B338D9">
            <w:pPr>
              <w:spacing w:after="200" w:line="276" w:lineRule="auto"/>
              <w:jc w:val="center"/>
              <w:rPr>
                <w:sz w:val="24"/>
                <w:szCs w:val="24"/>
              </w:rPr>
            </w:pPr>
            <w:r>
              <w:rPr>
                <w:sz w:val="24"/>
                <w:szCs w:val="24"/>
              </w:rPr>
              <w:t>X</w:t>
            </w:r>
          </w:p>
        </w:tc>
        <w:tc>
          <w:tcPr>
            <w:tcW w:w="1575" w:type="dxa"/>
          </w:tcPr>
          <w:p w14:paraId="1C71D088" w14:textId="77777777" w:rsidR="00B338D9" w:rsidRPr="00E852D4" w:rsidRDefault="00B338D9" w:rsidP="00B338D9">
            <w:pPr>
              <w:spacing w:after="200" w:line="276" w:lineRule="auto"/>
              <w:jc w:val="center"/>
              <w:rPr>
                <w:sz w:val="24"/>
                <w:szCs w:val="24"/>
              </w:rPr>
            </w:pPr>
            <w:r>
              <w:rPr>
                <w:sz w:val="24"/>
                <w:szCs w:val="24"/>
              </w:rPr>
              <w:t>X</w:t>
            </w:r>
          </w:p>
        </w:tc>
        <w:tc>
          <w:tcPr>
            <w:tcW w:w="1755" w:type="dxa"/>
          </w:tcPr>
          <w:p w14:paraId="1C71D089" w14:textId="77777777" w:rsidR="00B338D9" w:rsidRPr="00E852D4" w:rsidRDefault="00B338D9" w:rsidP="00B338D9">
            <w:pPr>
              <w:spacing w:after="200" w:line="276" w:lineRule="auto"/>
              <w:jc w:val="center"/>
              <w:rPr>
                <w:sz w:val="24"/>
                <w:szCs w:val="24"/>
              </w:rPr>
            </w:pPr>
            <w:r>
              <w:rPr>
                <w:sz w:val="24"/>
                <w:szCs w:val="24"/>
              </w:rPr>
              <w:t>X</w:t>
            </w:r>
          </w:p>
        </w:tc>
      </w:tr>
      <w:tr w:rsidR="00B338D9" w:rsidRPr="00315011" w14:paraId="1C71D08F" w14:textId="77777777" w:rsidTr="00B338D9">
        <w:trPr>
          <w:trHeight w:val="278"/>
          <w:jc w:val="center"/>
        </w:trPr>
        <w:tc>
          <w:tcPr>
            <w:tcW w:w="3420" w:type="dxa"/>
          </w:tcPr>
          <w:p w14:paraId="1C71D08B" w14:textId="77777777" w:rsidR="00B338D9" w:rsidRPr="00E852D4" w:rsidRDefault="00B338D9" w:rsidP="00B338D9">
            <w:pPr>
              <w:spacing w:after="200" w:line="276" w:lineRule="auto"/>
              <w:rPr>
                <w:sz w:val="24"/>
                <w:szCs w:val="24"/>
              </w:rPr>
            </w:pPr>
            <w:r>
              <w:rPr>
                <w:sz w:val="24"/>
                <w:szCs w:val="24"/>
              </w:rPr>
              <w:t>Organization</w:t>
            </w:r>
          </w:p>
        </w:tc>
        <w:tc>
          <w:tcPr>
            <w:tcW w:w="1440" w:type="dxa"/>
          </w:tcPr>
          <w:p w14:paraId="1C71D08C" w14:textId="77777777" w:rsidR="00B338D9" w:rsidRPr="00E852D4" w:rsidRDefault="00B338D9" w:rsidP="00B338D9">
            <w:pPr>
              <w:spacing w:after="200" w:line="276" w:lineRule="auto"/>
              <w:jc w:val="center"/>
              <w:rPr>
                <w:sz w:val="24"/>
                <w:szCs w:val="24"/>
              </w:rPr>
            </w:pPr>
          </w:p>
        </w:tc>
        <w:tc>
          <w:tcPr>
            <w:tcW w:w="1575" w:type="dxa"/>
          </w:tcPr>
          <w:p w14:paraId="1C71D08D" w14:textId="77777777" w:rsidR="00B338D9" w:rsidRPr="00E852D4" w:rsidRDefault="00B338D9" w:rsidP="00B338D9">
            <w:pPr>
              <w:spacing w:after="200" w:line="276" w:lineRule="auto"/>
              <w:jc w:val="center"/>
              <w:rPr>
                <w:sz w:val="24"/>
                <w:szCs w:val="24"/>
              </w:rPr>
            </w:pPr>
          </w:p>
        </w:tc>
        <w:tc>
          <w:tcPr>
            <w:tcW w:w="1755" w:type="dxa"/>
          </w:tcPr>
          <w:p w14:paraId="1C71D08E" w14:textId="77777777" w:rsidR="00B338D9" w:rsidRPr="00E852D4" w:rsidRDefault="00B338D9" w:rsidP="00B338D9">
            <w:pPr>
              <w:spacing w:after="200" w:line="276" w:lineRule="auto"/>
              <w:jc w:val="center"/>
              <w:rPr>
                <w:sz w:val="24"/>
                <w:szCs w:val="24"/>
              </w:rPr>
            </w:pPr>
            <w:r>
              <w:rPr>
                <w:sz w:val="24"/>
                <w:szCs w:val="24"/>
              </w:rPr>
              <w:t>X</w:t>
            </w:r>
          </w:p>
        </w:tc>
      </w:tr>
      <w:tr w:rsidR="00B338D9" w:rsidRPr="00315011" w14:paraId="1C71D094" w14:textId="77777777" w:rsidTr="00B338D9">
        <w:trPr>
          <w:trHeight w:val="278"/>
          <w:jc w:val="center"/>
        </w:trPr>
        <w:tc>
          <w:tcPr>
            <w:tcW w:w="3420" w:type="dxa"/>
          </w:tcPr>
          <w:p w14:paraId="1C71D090" w14:textId="77777777" w:rsidR="00B338D9" w:rsidRPr="00E852D4" w:rsidRDefault="00B338D9" w:rsidP="00B338D9">
            <w:pPr>
              <w:spacing w:after="200" w:line="276" w:lineRule="auto"/>
              <w:rPr>
                <w:sz w:val="24"/>
                <w:szCs w:val="24"/>
              </w:rPr>
            </w:pPr>
            <w:r>
              <w:rPr>
                <w:sz w:val="24"/>
                <w:szCs w:val="24"/>
              </w:rPr>
              <w:t>Street Address</w:t>
            </w:r>
          </w:p>
        </w:tc>
        <w:tc>
          <w:tcPr>
            <w:tcW w:w="1440" w:type="dxa"/>
          </w:tcPr>
          <w:p w14:paraId="1C71D091" w14:textId="77777777" w:rsidR="00B338D9" w:rsidRPr="00E852D4" w:rsidRDefault="00B338D9" w:rsidP="00B338D9">
            <w:pPr>
              <w:spacing w:after="200" w:line="276" w:lineRule="auto"/>
              <w:jc w:val="center"/>
              <w:rPr>
                <w:sz w:val="24"/>
                <w:szCs w:val="24"/>
              </w:rPr>
            </w:pPr>
          </w:p>
        </w:tc>
        <w:tc>
          <w:tcPr>
            <w:tcW w:w="1575" w:type="dxa"/>
          </w:tcPr>
          <w:p w14:paraId="1C71D092" w14:textId="77777777" w:rsidR="00B338D9" w:rsidRPr="00E852D4" w:rsidRDefault="00B338D9" w:rsidP="00B338D9">
            <w:pPr>
              <w:spacing w:after="200" w:line="276" w:lineRule="auto"/>
              <w:jc w:val="center"/>
              <w:rPr>
                <w:sz w:val="24"/>
                <w:szCs w:val="24"/>
              </w:rPr>
            </w:pPr>
          </w:p>
        </w:tc>
        <w:tc>
          <w:tcPr>
            <w:tcW w:w="1755" w:type="dxa"/>
          </w:tcPr>
          <w:p w14:paraId="1C71D093" w14:textId="77777777" w:rsidR="00B338D9" w:rsidRPr="00E852D4" w:rsidRDefault="00B338D9" w:rsidP="00B338D9">
            <w:pPr>
              <w:spacing w:after="200" w:line="276" w:lineRule="auto"/>
              <w:jc w:val="center"/>
              <w:rPr>
                <w:sz w:val="24"/>
                <w:szCs w:val="24"/>
              </w:rPr>
            </w:pPr>
          </w:p>
        </w:tc>
      </w:tr>
      <w:tr w:rsidR="00B338D9" w:rsidRPr="00315011" w14:paraId="1C71D099" w14:textId="77777777" w:rsidTr="00B338D9">
        <w:trPr>
          <w:trHeight w:val="278"/>
          <w:jc w:val="center"/>
        </w:trPr>
        <w:tc>
          <w:tcPr>
            <w:tcW w:w="3420" w:type="dxa"/>
          </w:tcPr>
          <w:p w14:paraId="1C71D095" w14:textId="77777777" w:rsidR="00B338D9" w:rsidRPr="00E852D4" w:rsidRDefault="00B338D9" w:rsidP="00B338D9">
            <w:pPr>
              <w:spacing w:after="200" w:line="276" w:lineRule="auto"/>
              <w:rPr>
                <w:sz w:val="24"/>
                <w:szCs w:val="24"/>
              </w:rPr>
            </w:pPr>
            <w:r>
              <w:rPr>
                <w:sz w:val="24"/>
                <w:szCs w:val="24"/>
              </w:rPr>
              <w:t>Mailing Address</w:t>
            </w:r>
          </w:p>
        </w:tc>
        <w:tc>
          <w:tcPr>
            <w:tcW w:w="1440" w:type="dxa"/>
          </w:tcPr>
          <w:p w14:paraId="1C71D096" w14:textId="77777777" w:rsidR="00B338D9" w:rsidRPr="00E852D4" w:rsidRDefault="00B338D9" w:rsidP="00B338D9">
            <w:pPr>
              <w:spacing w:after="200" w:line="276" w:lineRule="auto"/>
              <w:jc w:val="center"/>
              <w:rPr>
                <w:sz w:val="24"/>
                <w:szCs w:val="24"/>
              </w:rPr>
            </w:pPr>
          </w:p>
        </w:tc>
        <w:tc>
          <w:tcPr>
            <w:tcW w:w="1575" w:type="dxa"/>
          </w:tcPr>
          <w:p w14:paraId="1C71D097" w14:textId="77777777" w:rsidR="00B338D9" w:rsidRPr="00E852D4" w:rsidRDefault="00B338D9" w:rsidP="00B338D9">
            <w:pPr>
              <w:spacing w:after="200" w:line="276" w:lineRule="auto"/>
              <w:jc w:val="center"/>
              <w:rPr>
                <w:sz w:val="24"/>
                <w:szCs w:val="24"/>
              </w:rPr>
            </w:pPr>
          </w:p>
        </w:tc>
        <w:tc>
          <w:tcPr>
            <w:tcW w:w="1755" w:type="dxa"/>
          </w:tcPr>
          <w:p w14:paraId="1C71D098" w14:textId="77777777" w:rsidR="00B338D9" w:rsidRPr="00E852D4" w:rsidRDefault="00B338D9" w:rsidP="00B338D9">
            <w:pPr>
              <w:spacing w:after="200" w:line="276" w:lineRule="auto"/>
              <w:jc w:val="center"/>
              <w:rPr>
                <w:sz w:val="24"/>
                <w:szCs w:val="24"/>
              </w:rPr>
            </w:pPr>
          </w:p>
        </w:tc>
      </w:tr>
      <w:tr w:rsidR="00B338D9" w:rsidRPr="00315011" w14:paraId="1C71D09E" w14:textId="77777777" w:rsidTr="00B338D9">
        <w:trPr>
          <w:trHeight w:val="278"/>
          <w:jc w:val="center"/>
        </w:trPr>
        <w:tc>
          <w:tcPr>
            <w:tcW w:w="3420" w:type="dxa"/>
          </w:tcPr>
          <w:p w14:paraId="1C71D09A" w14:textId="77777777" w:rsidR="00B338D9" w:rsidRDefault="00B338D9" w:rsidP="00B338D9">
            <w:pPr>
              <w:rPr>
                <w:sz w:val="24"/>
                <w:szCs w:val="24"/>
              </w:rPr>
            </w:pPr>
            <w:r>
              <w:rPr>
                <w:sz w:val="24"/>
                <w:szCs w:val="24"/>
              </w:rPr>
              <w:t>Contact Information</w:t>
            </w:r>
          </w:p>
        </w:tc>
        <w:tc>
          <w:tcPr>
            <w:tcW w:w="1440" w:type="dxa"/>
          </w:tcPr>
          <w:p w14:paraId="1C71D09B" w14:textId="77777777" w:rsidR="00B338D9" w:rsidRPr="00E852D4" w:rsidRDefault="00B338D9" w:rsidP="00B338D9">
            <w:pPr>
              <w:spacing w:after="200" w:line="276" w:lineRule="auto"/>
              <w:jc w:val="center"/>
              <w:rPr>
                <w:sz w:val="24"/>
                <w:szCs w:val="24"/>
              </w:rPr>
            </w:pPr>
          </w:p>
        </w:tc>
        <w:tc>
          <w:tcPr>
            <w:tcW w:w="1575" w:type="dxa"/>
          </w:tcPr>
          <w:p w14:paraId="1C71D09C" w14:textId="77777777" w:rsidR="00B338D9" w:rsidRPr="00E852D4" w:rsidRDefault="00B338D9" w:rsidP="00B338D9">
            <w:pPr>
              <w:spacing w:after="200" w:line="276" w:lineRule="auto"/>
              <w:jc w:val="center"/>
              <w:rPr>
                <w:sz w:val="24"/>
                <w:szCs w:val="24"/>
              </w:rPr>
            </w:pPr>
          </w:p>
        </w:tc>
        <w:tc>
          <w:tcPr>
            <w:tcW w:w="1755" w:type="dxa"/>
          </w:tcPr>
          <w:p w14:paraId="1C71D09D" w14:textId="77777777" w:rsidR="00B338D9" w:rsidRPr="00E852D4" w:rsidRDefault="00B338D9" w:rsidP="00B338D9">
            <w:pPr>
              <w:spacing w:after="200" w:line="276" w:lineRule="auto"/>
              <w:jc w:val="center"/>
              <w:rPr>
                <w:sz w:val="24"/>
                <w:szCs w:val="24"/>
              </w:rPr>
            </w:pPr>
          </w:p>
        </w:tc>
      </w:tr>
    </w:tbl>
    <w:p w14:paraId="1C71D09F" w14:textId="77777777" w:rsidR="00315011" w:rsidRDefault="00315011" w:rsidP="00315011"/>
    <w:p w14:paraId="1C71D0A0" w14:textId="77777777" w:rsidR="008433E7" w:rsidRPr="00051AAE" w:rsidRDefault="008433E7" w:rsidP="00F21137">
      <w:pPr>
        <w:pStyle w:val="Heading2"/>
        <w:shd w:val="clear" w:color="auto" w:fill="auto"/>
        <w:tabs>
          <w:tab w:val="num" w:pos="0"/>
        </w:tabs>
        <w:spacing w:before="40" w:after="160"/>
        <w:ind w:left="0" w:firstLine="0"/>
      </w:pPr>
      <w:bookmarkStart w:id="102" w:name="_Toc359246673"/>
      <w:bookmarkStart w:id="103" w:name="_Toc359317009"/>
      <w:bookmarkStart w:id="104" w:name="_Toc359317115"/>
      <w:bookmarkStart w:id="105" w:name="_Toc359317220"/>
      <w:bookmarkStart w:id="106" w:name="_Toc359317315"/>
      <w:bookmarkStart w:id="107" w:name="_Toc359317382"/>
      <w:bookmarkStart w:id="108" w:name="_Toc359321384"/>
      <w:bookmarkStart w:id="109" w:name="_Toc359246674"/>
      <w:bookmarkStart w:id="110" w:name="_Toc359317010"/>
      <w:bookmarkStart w:id="111" w:name="_Toc359317116"/>
      <w:bookmarkStart w:id="112" w:name="_Toc359317221"/>
      <w:bookmarkStart w:id="113" w:name="_Toc359317316"/>
      <w:bookmarkStart w:id="114" w:name="_Toc359317383"/>
      <w:bookmarkStart w:id="115" w:name="_Toc359321385"/>
      <w:bookmarkStart w:id="116" w:name="_Toc359246675"/>
      <w:bookmarkStart w:id="117" w:name="_Toc359317011"/>
      <w:bookmarkStart w:id="118" w:name="_Toc359317117"/>
      <w:bookmarkStart w:id="119" w:name="_Toc359317222"/>
      <w:bookmarkStart w:id="120" w:name="_Toc359317317"/>
      <w:bookmarkStart w:id="121" w:name="_Toc359317384"/>
      <w:bookmarkStart w:id="122" w:name="_Toc359321386"/>
      <w:bookmarkStart w:id="123" w:name="_Toc359246676"/>
      <w:bookmarkStart w:id="124" w:name="_Toc359317012"/>
      <w:bookmarkStart w:id="125" w:name="_Toc359317118"/>
      <w:bookmarkStart w:id="126" w:name="_Toc359317223"/>
      <w:bookmarkStart w:id="127" w:name="_Toc359317318"/>
      <w:bookmarkStart w:id="128" w:name="_Toc359317385"/>
      <w:bookmarkStart w:id="129" w:name="_Toc359321387"/>
      <w:bookmarkStart w:id="130" w:name="_Toc359246677"/>
      <w:bookmarkStart w:id="131" w:name="_Toc359246760"/>
      <w:bookmarkStart w:id="132" w:name="_Toc359317013"/>
      <w:bookmarkStart w:id="133" w:name="_Toc359317119"/>
      <w:bookmarkStart w:id="134" w:name="_Toc359317224"/>
      <w:bookmarkStart w:id="135" w:name="_Toc359317319"/>
      <w:bookmarkStart w:id="136" w:name="_Toc359317386"/>
      <w:bookmarkStart w:id="137" w:name="_Toc359321388"/>
      <w:bookmarkStart w:id="138" w:name="_Toc359321436"/>
      <w:bookmarkStart w:id="139" w:name="_Toc287873164"/>
      <w:bookmarkStart w:id="140" w:name="_Toc298767404"/>
      <w:bookmarkStart w:id="141" w:name="_Toc300064185"/>
      <w:bookmarkStart w:id="142" w:name="_Toc300064229"/>
      <w:bookmarkStart w:id="143" w:name="_Toc35932138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t>PPQ587-003</w:t>
      </w:r>
      <w:r w:rsidRPr="00051AAE">
        <w:t xml:space="preserve">-005 – </w:t>
      </w:r>
      <w:bookmarkEnd w:id="139"/>
      <w:r w:rsidRPr="00051AAE">
        <w:t>Articles</w:t>
      </w:r>
      <w:bookmarkEnd w:id="140"/>
      <w:bookmarkEnd w:id="141"/>
      <w:bookmarkEnd w:id="142"/>
      <w:r>
        <w:t xml:space="preserve"> Summary</w:t>
      </w:r>
      <w:bookmarkEnd w:id="143"/>
    </w:p>
    <w:p w14:paraId="1C71D0A1" w14:textId="77777777" w:rsidR="008433E7" w:rsidRPr="00051AAE" w:rsidRDefault="008433E7" w:rsidP="008433E7">
      <w:pPr>
        <w:pStyle w:val="BodyText"/>
      </w:pPr>
      <w:r w:rsidRPr="00051AAE">
        <w:t xml:space="preserve">The </w:t>
      </w:r>
      <w:r w:rsidRPr="00051AAE">
        <w:rPr>
          <w:i/>
        </w:rPr>
        <w:t xml:space="preserve">Articles Summary </w:t>
      </w:r>
      <w:r w:rsidRPr="00051AAE">
        <w:t>page</w:t>
      </w:r>
      <w:r w:rsidRPr="00051AAE">
        <w:rPr>
          <w:i/>
        </w:rPr>
        <w:t xml:space="preserve"> </w:t>
      </w:r>
      <w:r>
        <w:t xml:space="preserve">initially </w:t>
      </w:r>
      <w:r w:rsidRPr="00051AAE">
        <w:t xml:space="preserve">provides the options for choosing </w:t>
      </w:r>
      <w:r>
        <w:t xml:space="preserve">the </w:t>
      </w:r>
      <w:r w:rsidRPr="00051AAE">
        <w:t>Destination and Commodity Type</w:t>
      </w:r>
      <w:r>
        <w:t xml:space="preserve"> for the application</w:t>
      </w:r>
      <w:r w:rsidRPr="00051AAE">
        <w:t xml:space="preserve">. It also provides a link for viewing details about: </w:t>
      </w:r>
      <w:proofErr w:type="spellStart"/>
      <w:r w:rsidRPr="00051AAE">
        <w:t>Kharpa</w:t>
      </w:r>
      <w:proofErr w:type="spellEnd"/>
      <w:r w:rsidRPr="00051AAE">
        <w:t xml:space="preserve"> Beetle Host Materials and Miscellaneous and Processed Products. When the user arrives on this page, the Metro Map will highlight the </w:t>
      </w:r>
      <w:r>
        <w:t xml:space="preserve">“Articles” </w:t>
      </w:r>
      <w:r w:rsidRPr="00051AAE">
        <w:t>metro stop in blue.</w:t>
      </w:r>
    </w:p>
    <w:p w14:paraId="1C71D0A2" w14:textId="77777777" w:rsidR="008433E7" w:rsidRPr="009D5D42" w:rsidRDefault="008433E7" w:rsidP="008433E7">
      <w:pPr>
        <w:pStyle w:val="BodyText"/>
      </w:pPr>
      <w:r w:rsidRPr="00051AAE">
        <w:t xml:space="preserve">Both Destination and Commodity type are required fields. Once the user chooses these options, </w:t>
      </w:r>
      <w:r>
        <w:t>they</w:t>
      </w:r>
      <w:r w:rsidRPr="00051AAE">
        <w:t xml:space="preserve"> </w:t>
      </w:r>
      <w:r>
        <w:t>may</w:t>
      </w:r>
      <w:r w:rsidRPr="00051AAE">
        <w:t xml:space="preserve"> click </w:t>
      </w:r>
      <w:r>
        <w:t>“Enter New Article”</w:t>
      </w:r>
      <w:r w:rsidRPr="00051AAE">
        <w:t xml:space="preserve"> to navigate to </w:t>
      </w:r>
      <w:r>
        <w:t xml:space="preserve">the </w:t>
      </w:r>
      <w:r w:rsidRPr="00051AAE">
        <w:t xml:space="preserve">Article Detail page. </w:t>
      </w:r>
      <w:r>
        <w:t xml:space="preserve">Once all articles have been entered for the application, the user may click on “Done Entering Articles” to advance to the </w:t>
      </w:r>
      <w:r>
        <w:rPr>
          <w:i/>
        </w:rPr>
        <w:t>Inspection Stations</w:t>
      </w:r>
      <w:r>
        <w:t xml:space="preserve"> page.</w:t>
      </w:r>
    </w:p>
    <w:p w14:paraId="1C71D0A3" w14:textId="77777777" w:rsidR="008433E7" w:rsidRPr="009D5D42" w:rsidRDefault="008433E7" w:rsidP="008433E7">
      <w:pPr>
        <w:pStyle w:val="BodyText"/>
      </w:pPr>
      <w:r w:rsidRPr="009D5D42">
        <w:t xml:space="preserve">For </w:t>
      </w:r>
      <w:r>
        <w:t xml:space="preserve">the </w:t>
      </w:r>
      <w:r w:rsidRPr="009D5D42">
        <w:t xml:space="preserve">PPQ 587 </w:t>
      </w:r>
      <w:r>
        <w:t>application</w:t>
      </w:r>
      <w:r w:rsidRPr="009D5D42">
        <w:t xml:space="preserve">, all articles </w:t>
      </w:r>
      <w:r>
        <w:t xml:space="preserve">entered </w:t>
      </w:r>
      <w:r w:rsidRPr="009D5D42">
        <w:t xml:space="preserve">must have the same Destination and the Commodity Type. After the user saves the details for particular article, </w:t>
      </w:r>
      <w:r>
        <w:t>they</w:t>
      </w:r>
      <w:r w:rsidRPr="009D5D42">
        <w:t xml:space="preserve"> can change the Destination or Commodity type, but those changes will </w:t>
      </w:r>
      <w:r>
        <w:t xml:space="preserve">delete all existing articles entered and require the user to start over.  </w:t>
      </w:r>
    </w:p>
    <w:p w14:paraId="1C71D0A4" w14:textId="77777777" w:rsidR="00315011" w:rsidRDefault="008433E7" w:rsidP="00F21137">
      <w:pPr>
        <w:pStyle w:val="BodyText"/>
      </w:pPr>
      <w:r w:rsidRPr="00051AAE">
        <w:t xml:space="preserve">After </w:t>
      </w:r>
      <w:r>
        <w:t xml:space="preserve">a user adds the articles from the </w:t>
      </w:r>
      <w:r>
        <w:rPr>
          <w:i/>
        </w:rPr>
        <w:t xml:space="preserve">Article </w:t>
      </w:r>
      <w:r w:rsidRPr="00051AAE">
        <w:t xml:space="preserve">page, </w:t>
      </w:r>
      <w:r>
        <w:t xml:space="preserve">the </w:t>
      </w:r>
      <w:r>
        <w:rPr>
          <w:i/>
        </w:rPr>
        <w:t xml:space="preserve">Articles Summary </w:t>
      </w:r>
      <w:r>
        <w:t xml:space="preserve">page </w:t>
      </w:r>
      <w:r w:rsidRPr="00051AAE">
        <w:t>displays the summary of th</w:t>
      </w:r>
      <w:r>
        <w:t xml:space="preserve">e articles entered. </w:t>
      </w:r>
    </w:p>
    <w:p w14:paraId="1C71D0A5" w14:textId="77777777" w:rsidR="00945051" w:rsidRDefault="008433E7" w:rsidP="00E852D4">
      <w:pPr>
        <w:pStyle w:val="BodyText"/>
        <w:jc w:val="center"/>
      </w:pPr>
      <w:r>
        <w:rPr>
          <w:noProof/>
        </w:rPr>
        <w:lastRenderedPageBreak/>
        <w:drawing>
          <wp:inline distT="0" distB="0" distL="0" distR="0" wp14:anchorId="1C71D76A" wp14:editId="1C71D76B">
            <wp:extent cx="5507355" cy="2933700"/>
            <wp:effectExtent l="19050" t="19050" r="17145" b="19050"/>
            <wp:docPr id="102"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4" cstate="print"/>
                    <a:srcRect/>
                    <a:stretch>
                      <a:fillRect/>
                    </a:stretch>
                  </pic:blipFill>
                  <pic:spPr bwMode="auto">
                    <a:xfrm>
                      <a:off x="0" y="0"/>
                      <a:ext cx="5507355" cy="2933700"/>
                    </a:xfrm>
                    <a:prstGeom prst="rect">
                      <a:avLst/>
                    </a:prstGeom>
                    <a:noFill/>
                    <a:ln>
                      <a:solidFill>
                        <a:schemeClr val="tx1"/>
                      </a:solidFill>
                    </a:ln>
                  </pic:spPr>
                </pic:pic>
              </a:graphicData>
            </a:graphic>
          </wp:inline>
        </w:drawing>
      </w:r>
    </w:p>
    <w:p w14:paraId="1C71D0A6" w14:textId="77777777" w:rsidR="00945051" w:rsidRDefault="008433E7" w:rsidP="00E852D4">
      <w:pPr>
        <w:pStyle w:val="Caption"/>
      </w:pPr>
      <w:r w:rsidRPr="00051AAE">
        <w:t xml:space="preserve">Figure </w:t>
      </w:r>
      <w:r w:rsidR="00945051">
        <w:fldChar w:fldCharType="begin"/>
      </w:r>
      <w:r w:rsidR="00670895">
        <w:instrText xml:space="preserve"> SEQ Figure \* ARABIC </w:instrText>
      </w:r>
      <w:r w:rsidR="00945051">
        <w:fldChar w:fldCharType="separate"/>
      </w:r>
      <w:r w:rsidR="00647519">
        <w:rPr>
          <w:noProof/>
        </w:rPr>
        <w:t>10</w:t>
      </w:r>
      <w:r w:rsidR="00945051">
        <w:rPr>
          <w:noProof/>
        </w:rPr>
        <w:fldChar w:fldCharType="end"/>
      </w:r>
      <w:r w:rsidRPr="00051AAE">
        <w:t>: Articles Summary [PPQ587-003-005]</w:t>
      </w:r>
    </w:p>
    <w:p w14:paraId="1C71D0A7" w14:textId="77777777" w:rsidR="00945051" w:rsidRDefault="00315011" w:rsidP="00E852D4">
      <w:pPr>
        <w:pStyle w:val="BodyText"/>
      </w:pPr>
      <w:r>
        <w:t xml:space="preserve">The following table indicates the </w:t>
      </w:r>
      <w:r w:rsidR="00E8321E">
        <w:t>fields</w:t>
      </w:r>
      <w:r>
        <w:t xml:space="preserve"> on this page that are not accessible if the permit application is for an amendment, renewal with changes, or renewal without changes.</w:t>
      </w:r>
    </w:p>
    <w:p w14:paraId="1C71D0A8" w14:textId="77777777" w:rsidR="00945051" w:rsidRDefault="00945051" w:rsidP="00E852D4">
      <w:pPr>
        <w:pStyle w:val="BodyText"/>
      </w:pPr>
    </w:p>
    <w:tbl>
      <w:tblPr>
        <w:tblStyle w:val="TableGrid"/>
        <w:tblW w:w="8190" w:type="dxa"/>
        <w:jc w:val="center"/>
        <w:tblInd w:w="1818" w:type="dxa"/>
        <w:tblLook w:val="04A0" w:firstRow="1" w:lastRow="0" w:firstColumn="1" w:lastColumn="0" w:noHBand="0" w:noVBand="1"/>
      </w:tblPr>
      <w:tblGrid>
        <w:gridCol w:w="3420"/>
        <w:gridCol w:w="1440"/>
        <w:gridCol w:w="1575"/>
        <w:gridCol w:w="1755"/>
      </w:tblGrid>
      <w:tr w:rsidR="00315011" w:rsidRPr="00315011" w14:paraId="1C71D0AD" w14:textId="77777777" w:rsidTr="00B338D9">
        <w:trPr>
          <w:jc w:val="center"/>
        </w:trPr>
        <w:tc>
          <w:tcPr>
            <w:tcW w:w="3420" w:type="dxa"/>
            <w:shd w:val="clear" w:color="auto" w:fill="D9D9D9" w:themeFill="background1" w:themeFillShade="D9"/>
          </w:tcPr>
          <w:p w14:paraId="1C71D0A9" w14:textId="77777777" w:rsidR="00315011" w:rsidRPr="00E852D4" w:rsidRDefault="00945051" w:rsidP="00B338D9">
            <w:pPr>
              <w:spacing w:after="200" w:line="276" w:lineRule="auto"/>
              <w:jc w:val="center"/>
              <w:rPr>
                <w:b/>
                <w:sz w:val="24"/>
                <w:szCs w:val="24"/>
              </w:rPr>
            </w:pPr>
            <w:r w:rsidRPr="00E852D4">
              <w:rPr>
                <w:sz w:val="24"/>
                <w:szCs w:val="24"/>
              </w:rPr>
              <w:t>Field</w:t>
            </w:r>
          </w:p>
        </w:tc>
        <w:tc>
          <w:tcPr>
            <w:tcW w:w="1440" w:type="dxa"/>
            <w:shd w:val="clear" w:color="auto" w:fill="D9D9D9" w:themeFill="background1" w:themeFillShade="D9"/>
          </w:tcPr>
          <w:p w14:paraId="1C71D0AA" w14:textId="77777777" w:rsidR="00315011" w:rsidRPr="00E852D4" w:rsidRDefault="00945051" w:rsidP="00B338D9">
            <w:pPr>
              <w:spacing w:after="200" w:line="276" w:lineRule="auto"/>
              <w:jc w:val="center"/>
              <w:rPr>
                <w:b/>
                <w:sz w:val="24"/>
                <w:szCs w:val="24"/>
              </w:rPr>
            </w:pPr>
            <w:r w:rsidRPr="00E852D4">
              <w:rPr>
                <w:sz w:val="24"/>
                <w:szCs w:val="24"/>
              </w:rPr>
              <w:t>Amendment</w:t>
            </w:r>
          </w:p>
        </w:tc>
        <w:tc>
          <w:tcPr>
            <w:tcW w:w="1575" w:type="dxa"/>
            <w:shd w:val="clear" w:color="auto" w:fill="D9D9D9" w:themeFill="background1" w:themeFillShade="D9"/>
          </w:tcPr>
          <w:p w14:paraId="1C71D0AB" w14:textId="77777777" w:rsidR="00315011" w:rsidRPr="00E852D4" w:rsidRDefault="00945051" w:rsidP="00B338D9">
            <w:pPr>
              <w:spacing w:after="200" w:line="276" w:lineRule="auto"/>
              <w:jc w:val="center"/>
              <w:rPr>
                <w:b/>
                <w:sz w:val="24"/>
                <w:szCs w:val="24"/>
              </w:rPr>
            </w:pPr>
            <w:r w:rsidRPr="00E852D4">
              <w:rPr>
                <w:sz w:val="24"/>
                <w:szCs w:val="24"/>
              </w:rPr>
              <w:t>Renew With Changes</w:t>
            </w:r>
          </w:p>
        </w:tc>
        <w:tc>
          <w:tcPr>
            <w:tcW w:w="1755" w:type="dxa"/>
            <w:shd w:val="clear" w:color="auto" w:fill="D9D9D9" w:themeFill="background1" w:themeFillShade="D9"/>
          </w:tcPr>
          <w:p w14:paraId="1C71D0AC" w14:textId="77777777" w:rsidR="00315011" w:rsidRPr="00E852D4" w:rsidRDefault="00945051" w:rsidP="00B338D9">
            <w:pPr>
              <w:spacing w:after="200" w:line="276" w:lineRule="auto"/>
              <w:jc w:val="center"/>
              <w:rPr>
                <w:b/>
                <w:sz w:val="24"/>
                <w:szCs w:val="24"/>
              </w:rPr>
            </w:pPr>
            <w:r w:rsidRPr="00E852D4">
              <w:rPr>
                <w:sz w:val="24"/>
                <w:szCs w:val="24"/>
              </w:rPr>
              <w:t>Renew Without Changes</w:t>
            </w:r>
          </w:p>
        </w:tc>
      </w:tr>
      <w:tr w:rsidR="007E7A2F" w:rsidRPr="00315011" w14:paraId="1C71D0B2" w14:textId="77777777" w:rsidTr="00B338D9">
        <w:trPr>
          <w:jc w:val="center"/>
        </w:trPr>
        <w:tc>
          <w:tcPr>
            <w:tcW w:w="3420" w:type="dxa"/>
          </w:tcPr>
          <w:p w14:paraId="1C71D0AE" w14:textId="77777777" w:rsidR="007E7A2F" w:rsidRDefault="0018678D" w:rsidP="00B338D9">
            <w:pPr>
              <w:rPr>
                <w:sz w:val="24"/>
                <w:szCs w:val="24"/>
              </w:rPr>
            </w:pPr>
            <w:r>
              <w:rPr>
                <w:sz w:val="24"/>
                <w:szCs w:val="24"/>
              </w:rPr>
              <w:t>Destination</w:t>
            </w:r>
          </w:p>
        </w:tc>
        <w:tc>
          <w:tcPr>
            <w:tcW w:w="1440" w:type="dxa"/>
          </w:tcPr>
          <w:p w14:paraId="1C71D0AF" w14:textId="77777777" w:rsidR="007E7A2F" w:rsidRPr="00E852D4" w:rsidRDefault="007E7A2F" w:rsidP="00B338D9">
            <w:pPr>
              <w:spacing w:after="200" w:line="276" w:lineRule="auto"/>
              <w:jc w:val="center"/>
              <w:rPr>
                <w:sz w:val="24"/>
                <w:szCs w:val="24"/>
              </w:rPr>
            </w:pPr>
          </w:p>
        </w:tc>
        <w:tc>
          <w:tcPr>
            <w:tcW w:w="1575" w:type="dxa"/>
          </w:tcPr>
          <w:p w14:paraId="1C71D0B0" w14:textId="77777777" w:rsidR="007E7A2F" w:rsidRPr="00E852D4" w:rsidRDefault="007E7A2F" w:rsidP="00B338D9">
            <w:pPr>
              <w:spacing w:after="200" w:line="276" w:lineRule="auto"/>
              <w:jc w:val="center"/>
              <w:rPr>
                <w:sz w:val="24"/>
                <w:szCs w:val="24"/>
              </w:rPr>
            </w:pPr>
          </w:p>
        </w:tc>
        <w:tc>
          <w:tcPr>
            <w:tcW w:w="1755" w:type="dxa"/>
          </w:tcPr>
          <w:p w14:paraId="1C71D0B1" w14:textId="77777777" w:rsidR="007E7A2F" w:rsidRPr="00E852D4" w:rsidRDefault="0018678D" w:rsidP="00B338D9">
            <w:pPr>
              <w:spacing w:after="200" w:line="276" w:lineRule="auto"/>
              <w:jc w:val="center"/>
              <w:rPr>
                <w:sz w:val="24"/>
                <w:szCs w:val="24"/>
              </w:rPr>
            </w:pPr>
            <w:r>
              <w:rPr>
                <w:sz w:val="24"/>
                <w:szCs w:val="24"/>
              </w:rPr>
              <w:t>X</w:t>
            </w:r>
          </w:p>
        </w:tc>
      </w:tr>
      <w:tr w:rsidR="007E7A2F" w:rsidRPr="00315011" w14:paraId="1C71D0B7" w14:textId="77777777" w:rsidTr="00B338D9">
        <w:trPr>
          <w:jc w:val="center"/>
        </w:trPr>
        <w:tc>
          <w:tcPr>
            <w:tcW w:w="3420" w:type="dxa"/>
          </w:tcPr>
          <w:p w14:paraId="1C71D0B3" w14:textId="77777777" w:rsidR="007E7A2F" w:rsidRDefault="0018678D" w:rsidP="00B338D9">
            <w:pPr>
              <w:rPr>
                <w:sz w:val="24"/>
                <w:szCs w:val="24"/>
              </w:rPr>
            </w:pPr>
            <w:r>
              <w:rPr>
                <w:sz w:val="24"/>
                <w:szCs w:val="24"/>
              </w:rPr>
              <w:t>Commodity Type</w:t>
            </w:r>
          </w:p>
        </w:tc>
        <w:tc>
          <w:tcPr>
            <w:tcW w:w="1440" w:type="dxa"/>
          </w:tcPr>
          <w:p w14:paraId="1C71D0B4" w14:textId="77777777" w:rsidR="007E7A2F" w:rsidRPr="00E852D4" w:rsidRDefault="007E7A2F" w:rsidP="00B338D9">
            <w:pPr>
              <w:spacing w:after="200" w:line="276" w:lineRule="auto"/>
              <w:jc w:val="center"/>
              <w:rPr>
                <w:sz w:val="24"/>
                <w:szCs w:val="24"/>
              </w:rPr>
            </w:pPr>
          </w:p>
        </w:tc>
        <w:tc>
          <w:tcPr>
            <w:tcW w:w="1575" w:type="dxa"/>
          </w:tcPr>
          <w:p w14:paraId="1C71D0B5" w14:textId="77777777" w:rsidR="007E7A2F" w:rsidRPr="00E852D4" w:rsidRDefault="007E7A2F" w:rsidP="00B338D9">
            <w:pPr>
              <w:spacing w:after="200" w:line="276" w:lineRule="auto"/>
              <w:jc w:val="center"/>
              <w:rPr>
                <w:sz w:val="24"/>
                <w:szCs w:val="24"/>
              </w:rPr>
            </w:pPr>
          </w:p>
        </w:tc>
        <w:tc>
          <w:tcPr>
            <w:tcW w:w="1755" w:type="dxa"/>
          </w:tcPr>
          <w:p w14:paraId="1C71D0B6" w14:textId="77777777" w:rsidR="007E7A2F" w:rsidRPr="00E852D4" w:rsidRDefault="0018678D" w:rsidP="00B338D9">
            <w:pPr>
              <w:spacing w:after="200" w:line="276" w:lineRule="auto"/>
              <w:jc w:val="center"/>
              <w:rPr>
                <w:sz w:val="24"/>
                <w:szCs w:val="24"/>
              </w:rPr>
            </w:pPr>
            <w:r>
              <w:rPr>
                <w:sz w:val="24"/>
                <w:szCs w:val="24"/>
              </w:rPr>
              <w:t>X</w:t>
            </w:r>
          </w:p>
        </w:tc>
      </w:tr>
      <w:tr w:rsidR="00B338D9" w:rsidRPr="00315011" w14:paraId="1C71D0BC" w14:textId="77777777" w:rsidTr="00B338D9">
        <w:trPr>
          <w:jc w:val="center"/>
        </w:trPr>
        <w:tc>
          <w:tcPr>
            <w:tcW w:w="3420" w:type="dxa"/>
          </w:tcPr>
          <w:p w14:paraId="1C71D0B8" w14:textId="77777777" w:rsidR="00B338D9" w:rsidRPr="00E852D4" w:rsidRDefault="00B338D9" w:rsidP="00B338D9">
            <w:pPr>
              <w:spacing w:after="200" w:line="276" w:lineRule="auto"/>
              <w:rPr>
                <w:sz w:val="24"/>
                <w:szCs w:val="24"/>
              </w:rPr>
            </w:pPr>
            <w:r>
              <w:rPr>
                <w:sz w:val="24"/>
                <w:szCs w:val="24"/>
              </w:rPr>
              <w:t>Edit</w:t>
            </w:r>
          </w:p>
        </w:tc>
        <w:tc>
          <w:tcPr>
            <w:tcW w:w="1440" w:type="dxa"/>
          </w:tcPr>
          <w:p w14:paraId="1C71D0B9" w14:textId="77777777" w:rsidR="00B338D9" w:rsidRPr="00E852D4" w:rsidRDefault="00B338D9" w:rsidP="00B338D9">
            <w:pPr>
              <w:spacing w:after="200" w:line="276" w:lineRule="auto"/>
              <w:jc w:val="center"/>
              <w:rPr>
                <w:sz w:val="24"/>
                <w:szCs w:val="24"/>
              </w:rPr>
            </w:pPr>
          </w:p>
        </w:tc>
        <w:tc>
          <w:tcPr>
            <w:tcW w:w="1575" w:type="dxa"/>
          </w:tcPr>
          <w:p w14:paraId="1C71D0BA" w14:textId="77777777" w:rsidR="00B338D9" w:rsidRPr="00E852D4" w:rsidRDefault="00B338D9" w:rsidP="00B338D9">
            <w:pPr>
              <w:spacing w:after="200" w:line="276" w:lineRule="auto"/>
              <w:jc w:val="center"/>
              <w:rPr>
                <w:sz w:val="24"/>
                <w:szCs w:val="24"/>
              </w:rPr>
            </w:pPr>
          </w:p>
        </w:tc>
        <w:tc>
          <w:tcPr>
            <w:tcW w:w="1755" w:type="dxa"/>
          </w:tcPr>
          <w:p w14:paraId="1C71D0BB" w14:textId="77777777" w:rsidR="00B338D9" w:rsidRPr="00E852D4" w:rsidRDefault="00B338D9" w:rsidP="00B338D9">
            <w:pPr>
              <w:spacing w:after="200" w:line="276" w:lineRule="auto"/>
              <w:jc w:val="center"/>
              <w:rPr>
                <w:sz w:val="24"/>
                <w:szCs w:val="24"/>
              </w:rPr>
            </w:pPr>
          </w:p>
        </w:tc>
      </w:tr>
      <w:tr w:rsidR="00B338D9" w:rsidRPr="00315011" w14:paraId="1C71D0C1" w14:textId="77777777" w:rsidTr="00B338D9">
        <w:trPr>
          <w:jc w:val="center"/>
        </w:trPr>
        <w:tc>
          <w:tcPr>
            <w:tcW w:w="3420" w:type="dxa"/>
          </w:tcPr>
          <w:p w14:paraId="1C71D0BD" w14:textId="77777777" w:rsidR="00B338D9" w:rsidRPr="00E852D4" w:rsidRDefault="00B338D9" w:rsidP="00B338D9">
            <w:pPr>
              <w:spacing w:after="200" w:line="276" w:lineRule="auto"/>
              <w:rPr>
                <w:sz w:val="24"/>
                <w:szCs w:val="24"/>
              </w:rPr>
            </w:pPr>
            <w:r>
              <w:rPr>
                <w:sz w:val="24"/>
                <w:szCs w:val="24"/>
              </w:rPr>
              <w:t>Copy</w:t>
            </w:r>
          </w:p>
        </w:tc>
        <w:tc>
          <w:tcPr>
            <w:tcW w:w="1440" w:type="dxa"/>
          </w:tcPr>
          <w:p w14:paraId="1C71D0BE" w14:textId="77777777" w:rsidR="00B338D9" w:rsidRPr="00E852D4" w:rsidRDefault="00B338D9" w:rsidP="00B338D9">
            <w:pPr>
              <w:spacing w:after="200" w:line="276" w:lineRule="auto"/>
              <w:jc w:val="center"/>
              <w:rPr>
                <w:sz w:val="24"/>
                <w:szCs w:val="24"/>
              </w:rPr>
            </w:pPr>
          </w:p>
        </w:tc>
        <w:tc>
          <w:tcPr>
            <w:tcW w:w="1575" w:type="dxa"/>
          </w:tcPr>
          <w:p w14:paraId="1C71D0BF" w14:textId="77777777" w:rsidR="00B338D9" w:rsidRPr="00E852D4" w:rsidRDefault="00B338D9" w:rsidP="00B338D9">
            <w:pPr>
              <w:spacing w:after="200" w:line="276" w:lineRule="auto"/>
              <w:jc w:val="center"/>
              <w:rPr>
                <w:sz w:val="24"/>
                <w:szCs w:val="24"/>
              </w:rPr>
            </w:pPr>
          </w:p>
        </w:tc>
        <w:tc>
          <w:tcPr>
            <w:tcW w:w="1755" w:type="dxa"/>
          </w:tcPr>
          <w:p w14:paraId="1C71D0C0" w14:textId="77777777" w:rsidR="00B338D9" w:rsidRPr="00E852D4" w:rsidRDefault="00B338D9" w:rsidP="00B338D9">
            <w:pPr>
              <w:spacing w:after="200" w:line="276" w:lineRule="auto"/>
              <w:jc w:val="center"/>
              <w:rPr>
                <w:sz w:val="24"/>
                <w:szCs w:val="24"/>
              </w:rPr>
            </w:pPr>
            <w:r>
              <w:rPr>
                <w:sz w:val="24"/>
                <w:szCs w:val="24"/>
              </w:rPr>
              <w:t>X</w:t>
            </w:r>
          </w:p>
        </w:tc>
      </w:tr>
      <w:tr w:rsidR="00B338D9" w:rsidRPr="00315011" w14:paraId="1C71D0C6" w14:textId="77777777" w:rsidTr="00B338D9">
        <w:trPr>
          <w:jc w:val="center"/>
        </w:trPr>
        <w:tc>
          <w:tcPr>
            <w:tcW w:w="3420" w:type="dxa"/>
          </w:tcPr>
          <w:p w14:paraId="1C71D0C2" w14:textId="77777777" w:rsidR="00B338D9" w:rsidRPr="00E852D4" w:rsidRDefault="00B338D9" w:rsidP="00B338D9">
            <w:pPr>
              <w:spacing w:after="200" w:line="276" w:lineRule="auto"/>
              <w:rPr>
                <w:sz w:val="24"/>
                <w:szCs w:val="24"/>
              </w:rPr>
            </w:pPr>
            <w:r>
              <w:rPr>
                <w:sz w:val="24"/>
                <w:szCs w:val="24"/>
              </w:rPr>
              <w:t>Delete</w:t>
            </w:r>
          </w:p>
        </w:tc>
        <w:tc>
          <w:tcPr>
            <w:tcW w:w="1440" w:type="dxa"/>
          </w:tcPr>
          <w:p w14:paraId="1C71D0C3" w14:textId="77777777" w:rsidR="00B338D9" w:rsidRPr="00E852D4" w:rsidRDefault="00B338D9" w:rsidP="00B338D9">
            <w:pPr>
              <w:spacing w:after="200" w:line="276" w:lineRule="auto"/>
              <w:jc w:val="center"/>
              <w:rPr>
                <w:sz w:val="24"/>
                <w:szCs w:val="24"/>
              </w:rPr>
            </w:pPr>
          </w:p>
        </w:tc>
        <w:tc>
          <w:tcPr>
            <w:tcW w:w="1575" w:type="dxa"/>
          </w:tcPr>
          <w:p w14:paraId="1C71D0C4" w14:textId="77777777" w:rsidR="00B338D9" w:rsidRPr="00E852D4" w:rsidRDefault="00B338D9" w:rsidP="00B338D9">
            <w:pPr>
              <w:spacing w:after="200" w:line="276" w:lineRule="auto"/>
              <w:jc w:val="center"/>
              <w:rPr>
                <w:sz w:val="24"/>
                <w:szCs w:val="24"/>
              </w:rPr>
            </w:pPr>
          </w:p>
        </w:tc>
        <w:tc>
          <w:tcPr>
            <w:tcW w:w="1755" w:type="dxa"/>
          </w:tcPr>
          <w:p w14:paraId="1C71D0C5" w14:textId="77777777" w:rsidR="00B338D9" w:rsidRPr="00E852D4" w:rsidRDefault="00B338D9" w:rsidP="00B338D9">
            <w:pPr>
              <w:spacing w:after="200" w:line="276" w:lineRule="auto"/>
              <w:jc w:val="center"/>
              <w:rPr>
                <w:sz w:val="24"/>
                <w:szCs w:val="24"/>
              </w:rPr>
            </w:pPr>
            <w:r>
              <w:rPr>
                <w:sz w:val="24"/>
                <w:szCs w:val="24"/>
              </w:rPr>
              <w:t>X</w:t>
            </w:r>
          </w:p>
        </w:tc>
      </w:tr>
      <w:tr w:rsidR="00B338D9" w:rsidRPr="00315011" w14:paraId="1C71D0CB" w14:textId="77777777" w:rsidTr="00B338D9">
        <w:trPr>
          <w:jc w:val="center"/>
        </w:trPr>
        <w:tc>
          <w:tcPr>
            <w:tcW w:w="3420" w:type="dxa"/>
          </w:tcPr>
          <w:p w14:paraId="1C71D0C7" w14:textId="77777777" w:rsidR="00B338D9" w:rsidRPr="00E852D4" w:rsidRDefault="00B338D9" w:rsidP="00B338D9">
            <w:pPr>
              <w:spacing w:after="200" w:line="276" w:lineRule="auto"/>
              <w:rPr>
                <w:sz w:val="24"/>
                <w:szCs w:val="24"/>
              </w:rPr>
            </w:pPr>
            <w:r>
              <w:rPr>
                <w:sz w:val="24"/>
                <w:szCs w:val="24"/>
              </w:rPr>
              <w:t>Enter New Article</w:t>
            </w:r>
          </w:p>
        </w:tc>
        <w:tc>
          <w:tcPr>
            <w:tcW w:w="1440" w:type="dxa"/>
          </w:tcPr>
          <w:p w14:paraId="1C71D0C8" w14:textId="77777777" w:rsidR="00B338D9" w:rsidRPr="00E852D4" w:rsidRDefault="00B338D9" w:rsidP="00B338D9">
            <w:pPr>
              <w:spacing w:after="200" w:line="276" w:lineRule="auto"/>
              <w:jc w:val="center"/>
              <w:rPr>
                <w:sz w:val="24"/>
                <w:szCs w:val="24"/>
              </w:rPr>
            </w:pPr>
          </w:p>
        </w:tc>
        <w:tc>
          <w:tcPr>
            <w:tcW w:w="1575" w:type="dxa"/>
          </w:tcPr>
          <w:p w14:paraId="1C71D0C9" w14:textId="77777777" w:rsidR="00B338D9" w:rsidRPr="00E852D4" w:rsidRDefault="00B338D9" w:rsidP="00B338D9">
            <w:pPr>
              <w:spacing w:after="200" w:line="276" w:lineRule="auto"/>
              <w:jc w:val="center"/>
              <w:rPr>
                <w:sz w:val="24"/>
                <w:szCs w:val="24"/>
              </w:rPr>
            </w:pPr>
          </w:p>
        </w:tc>
        <w:tc>
          <w:tcPr>
            <w:tcW w:w="1755" w:type="dxa"/>
          </w:tcPr>
          <w:p w14:paraId="1C71D0CA" w14:textId="77777777" w:rsidR="00B338D9" w:rsidRPr="00E852D4" w:rsidRDefault="00B338D9" w:rsidP="00B338D9">
            <w:pPr>
              <w:spacing w:after="200" w:line="276" w:lineRule="auto"/>
              <w:jc w:val="center"/>
              <w:rPr>
                <w:sz w:val="24"/>
                <w:szCs w:val="24"/>
              </w:rPr>
            </w:pPr>
            <w:r>
              <w:rPr>
                <w:sz w:val="24"/>
                <w:szCs w:val="24"/>
              </w:rPr>
              <w:t>X</w:t>
            </w:r>
          </w:p>
        </w:tc>
      </w:tr>
      <w:tr w:rsidR="00B338D9" w:rsidRPr="00315011" w14:paraId="1C71D0D0" w14:textId="77777777" w:rsidTr="00B338D9">
        <w:trPr>
          <w:jc w:val="center"/>
        </w:trPr>
        <w:tc>
          <w:tcPr>
            <w:tcW w:w="3420" w:type="dxa"/>
          </w:tcPr>
          <w:p w14:paraId="1C71D0CC" w14:textId="77777777" w:rsidR="00B338D9" w:rsidRPr="00E852D4" w:rsidRDefault="00B338D9" w:rsidP="00B338D9">
            <w:pPr>
              <w:spacing w:after="200" w:line="276" w:lineRule="auto"/>
              <w:rPr>
                <w:sz w:val="24"/>
                <w:szCs w:val="24"/>
              </w:rPr>
            </w:pPr>
            <w:r>
              <w:rPr>
                <w:sz w:val="24"/>
                <w:szCs w:val="24"/>
              </w:rPr>
              <w:t>Done Entering Articles</w:t>
            </w:r>
          </w:p>
        </w:tc>
        <w:tc>
          <w:tcPr>
            <w:tcW w:w="1440" w:type="dxa"/>
          </w:tcPr>
          <w:p w14:paraId="1C71D0CD" w14:textId="77777777" w:rsidR="00B338D9" w:rsidRPr="00E852D4" w:rsidRDefault="00B338D9" w:rsidP="00B338D9">
            <w:pPr>
              <w:spacing w:after="200" w:line="276" w:lineRule="auto"/>
              <w:jc w:val="center"/>
              <w:rPr>
                <w:sz w:val="24"/>
                <w:szCs w:val="24"/>
              </w:rPr>
            </w:pPr>
          </w:p>
        </w:tc>
        <w:tc>
          <w:tcPr>
            <w:tcW w:w="1575" w:type="dxa"/>
          </w:tcPr>
          <w:p w14:paraId="1C71D0CE" w14:textId="77777777" w:rsidR="00B338D9" w:rsidRPr="00E852D4" w:rsidRDefault="00B338D9" w:rsidP="00B338D9">
            <w:pPr>
              <w:spacing w:after="200" w:line="276" w:lineRule="auto"/>
              <w:jc w:val="center"/>
              <w:rPr>
                <w:sz w:val="24"/>
                <w:szCs w:val="24"/>
              </w:rPr>
            </w:pPr>
          </w:p>
        </w:tc>
        <w:tc>
          <w:tcPr>
            <w:tcW w:w="1755" w:type="dxa"/>
          </w:tcPr>
          <w:p w14:paraId="1C71D0CF" w14:textId="77777777" w:rsidR="00B338D9" w:rsidRPr="00E852D4" w:rsidRDefault="00B338D9" w:rsidP="00B338D9">
            <w:pPr>
              <w:spacing w:after="200" w:line="276" w:lineRule="auto"/>
              <w:jc w:val="center"/>
              <w:rPr>
                <w:sz w:val="24"/>
                <w:szCs w:val="24"/>
              </w:rPr>
            </w:pPr>
          </w:p>
        </w:tc>
      </w:tr>
    </w:tbl>
    <w:p w14:paraId="1C71D0D1" w14:textId="77777777" w:rsidR="0018678D" w:rsidRDefault="0018678D" w:rsidP="00315011"/>
    <w:p w14:paraId="1C71D0D2" w14:textId="77777777" w:rsidR="008433E7" w:rsidRPr="00051AAE" w:rsidRDefault="008433E7" w:rsidP="004331DE">
      <w:pPr>
        <w:pStyle w:val="Heading2"/>
        <w:shd w:val="clear" w:color="auto" w:fill="auto"/>
        <w:tabs>
          <w:tab w:val="num" w:pos="0"/>
        </w:tabs>
        <w:spacing w:before="40" w:after="160"/>
        <w:ind w:left="0" w:firstLine="0"/>
      </w:pPr>
      <w:bookmarkStart w:id="144" w:name="_Toc359246680"/>
      <w:bookmarkStart w:id="145" w:name="_Toc359317016"/>
      <w:bookmarkStart w:id="146" w:name="_Toc359317122"/>
      <w:bookmarkStart w:id="147" w:name="_Toc359317227"/>
      <w:bookmarkStart w:id="148" w:name="_Toc359317321"/>
      <w:bookmarkStart w:id="149" w:name="_Toc359317388"/>
      <w:bookmarkStart w:id="150" w:name="_Toc359321390"/>
      <w:bookmarkStart w:id="151" w:name="_Toc287873165"/>
      <w:bookmarkStart w:id="152" w:name="_Toc298767405"/>
      <w:bookmarkStart w:id="153" w:name="_Toc300064186"/>
      <w:bookmarkStart w:id="154" w:name="_Toc300064230"/>
      <w:bookmarkStart w:id="155" w:name="_Toc359321391"/>
      <w:bookmarkEnd w:id="144"/>
      <w:bookmarkEnd w:id="145"/>
      <w:bookmarkEnd w:id="146"/>
      <w:bookmarkEnd w:id="147"/>
      <w:bookmarkEnd w:id="148"/>
      <w:bookmarkEnd w:id="149"/>
      <w:bookmarkEnd w:id="150"/>
      <w:r w:rsidRPr="00051AAE">
        <w:t xml:space="preserve">PPQ587-003-006 – </w:t>
      </w:r>
      <w:bookmarkEnd w:id="151"/>
      <w:r w:rsidRPr="00051AAE">
        <w:t>Article</w:t>
      </w:r>
      <w:bookmarkEnd w:id="152"/>
      <w:bookmarkEnd w:id="153"/>
      <w:bookmarkEnd w:id="154"/>
      <w:bookmarkEnd w:id="155"/>
    </w:p>
    <w:p w14:paraId="1C71D0D3" w14:textId="77777777" w:rsidR="008433E7" w:rsidRPr="00051AAE" w:rsidRDefault="008433E7" w:rsidP="008433E7">
      <w:pPr>
        <w:pStyle w:val="BodyText"/>
      </w:pPr>
      <w:r w:rsidRPr="00051AAE">
        <w:t xml:space="preserve">The </w:t>
      </w:r>
      <w:r w:rsidRPr="00051AAE">
        <w:rPr>
          <w:i/>
        </w:rPr>
        <w:t xml:space="preserve">Article </w:t>
      </w:r>
      <w:r w:rsidRPr="00051AAE">
        <w:t>page allows the applicant to select the regulated article, country(</w:t>
      </w:r>
      <w:proofErr w:type="spellStart"/>
      <w:r w:rsidRPr="00051AAE">
        <w:t>ies</w:t>
      </w:r>
      <w:proofErr w:type="spellEnd"/>
      <w:r w:rsidRPr="00051AAE">
        <w:t xml:space="preserve">) of origin, plant part, intended use and means of transportation information. When the user arrives on this page, the Metro Map will highlight the </w:t>
      </w:r>
      <w:r>
        <w:t xml:space="preserve">“Article” </w:t>
      </w:r>
      <w:r w:rsidRPr="00051AAE">
        <w:t xml:space="preserve">metro stop in blue. Once the user enters all the </w:t>
      </w:r>
      <w:r w:rsidRPr="00051AAE">
        <w:lastRenderedPageBreak/>
        <w:t>required information and click</w:t>
      </w:r>
      <w:r>
        <w:t>s continue</w:t>
      </w:r>
      <w:r w:rsidRPr="00051AAE">
        <w:t xml:space="preserve">, it saves the information and navigates the user back to the </w:t>
      </w:r>
      <w:r w:rsidRPr="00051AAE">
        <w:rPr>
          <w:i/>
        </w:rPr>
        <w:t>Article Summary</w:t>
      </w:r>
      <w:r w:rsidRPr="00051AAE">
        <w:t xml:space="preserve"> Page.</w:t>
      </w:r>
    </w:p>
    <w:p w14:paraId="1C71D0D4" w14:textId="77777777" w:rsidR="008433E7" w:rsidRPr="00051AAE" w:rsidRDefault="008433E7" w:rsidP="008433E7">
      <w:pPr>
        <w:pStyle w:val="BodyText"/>
        <w:jc w:val="center"/>
      </w:pPr>
      <w:r w:rsidRPr="00051AAE">
        <w:rPr>
          <w:noProof/>
        </w:rPr>
        <w:drawing>
          <wp:inline distT="0" distB="0" distL="0" distR="0" wp14:anchorId="1C71D76C" wp14:editId="1C71D76D">
            <wp:extent cx="5715000" cy="7143750"/>
            <wp:effectExtent l="38100" t="19050" r="19050" b="19050"/>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715000" cy="7143750"/>
                    </a:xfrm>
                    <a:prstGeom prst="rect">
                      <a:avLst/>
                    </a:prstGeom>
                    <a:noFill/>
                    <a:ln w="9525">
                      <a:solidFill>
                        <a:schemeClr val="tx1"/>
                      </a:solidFill>
                      <a:miter lim="800000"/>
                      <a:headEnd/>
                      <a:tailEnd/>
                    </a:ln>
                  </pic:spPr>
                </pic:pic>
              </a:graphicData>
            </a:graphic>
          </wp:inline>
        </w:drawing>
      </w:r>
    </w:p>
    <w:p w14:paraId="1C71D0D5" w14:textId="77777777" w:rsidR="00945051" w:rsidRDefault="008433E7" w:rsidP="00E852D4">
      <w:pPr>
        <w:pStyle w:val="Caption"/>
        <w:rPr>
          <w:i/>
        </w:rPr>
      </w:pPr>
      <w:bookmarkStart w:id="156" w:name="_Toc287873232"/>
      <w:bookmarkStart w:id="157" w:name="_Toc359321437"/>
      <w:r w:rsidRPr="00051AAE">
        <w:t xml:space="preserve">Figure </w:t>
      </w:r>
      <w:r w:rsidR="00945051">
        <w:fldChar w:fldCharType="begin"/>
      </w:r>
      <w:r w:rsidR="00670895">
        <w:instrText xml:space="preserve"> SEQ Figure \* ARABIC </w:instrText>
      </w:r>
      <w:r w:rsidR="00945051">
        <w:fldChar w:fldCharType="separate"/>
      </w:r>
      <w:r w:rsidR="00647519">
        <w:rPr>
          <w:noProof/>
        </w:rPr>
        <w:t>11</w:t>
      </w:r>
      <w:r w:rsidR="00945051">
        <w:rPr>
          <w:noProof/>
        </w:rPr>
        <w:fldChar w:fldCharType="end"/>
      </w:r>
      <w:r w:rsidRPr="00051AAE">
        <w:t>: Article Detail [PPQ587-003-006]</w:t>
      </w:r>
      <w:bookmarkEnd w:id="156"/>
      <w:bookmarkEnd w:id="157"/>
    </w:p>
    <w:p w14:paraId="1C71D0D6" w14:textId="77777777" w:rsidR="008433E7" w:rsidRDefault="008433E7" w:rsidP="008433E7">
      <w:pPr>
        <w:pStyle w:val="BodyText"/>
      </w:pPr>
    </w:p>
    <w:p w14:paraId="1C71D0D7" w14:textId="77777777" w:rsidR="00B338D9" w:rsidRDefault="00B338D9" w:rsidP="00B338D9">
      <w:pPr>
        <w:pStyle w:val="BodyText"/>
      </w:pPr>
      <w:r>
        <w:t xml:space="preserve">The following table indicates the </w:t>
      </w:r>
      <w:r w:rsidR="00E8321E">
        <w:t>fields</w:t>
      </w:r>
      <w:r>
        <w:t xml:space="preserve"> on this page that are not accessible if the permit application is for an amendment, renewal with changes, or renewal without changes.</w:t>
      </w:r>
    </w:p>
    <w:p w14:paraId="1C71D0D8" w14:textId="77777777" w:rsidR="00B338D9" w:rsidRDefault="00B338D9" w:rsidP="00B338D9">
      <w:pPr>
        <w:pStyle w:val="BodyText"/>
      </w:pPr>
    </w:p>
    <w:tbl>
      <w:tblPr>
        <w:tblStyle w:val="TableGrid"/>
        <w:tblW w:w="8190" w:type="dxa"/>
        <w:jc w:val="center"/>
        <w:tblInd w:w="1818" w:type="dxa"/>
        <w:tblLook w:val="04A0" w:firstRow="1" w:lastRow="0" w:firstColumn="1" w:lastColumn="0" w:noHBand="0" w:noVBand="1"/>
      </w:tblPr>
      <w:tblGrid>
        <w:gridCol w:w="3420"/>
        <w:gridCol w:w="1440"/>
        <w:gridCol w:w="1575"/>
        <w:gridCol w:w="1755"/>
      </w:tblGrid>
      <w:tr w:rsidR="00B338D9" w:rsidRPr="00315011" w14:paraId="1C71D0DD" w14:textId="77777777" w:rsidTr="00B338D9">
        <w:trPr>
          <w:jc w:val="center"/>
        </w:trPr>
        <w:tc>
          <w:tcPr>
            <w:tcW w:w="3420" w:type="dxa"/>
            <w:shd w:val="clear" w:color="auto" w:fill="D9D9D9" w:themeFill="background1" w:themeFillShade="D9"/>
          </w:tcPr>
          <w:p w14:paraId="1C71D0D9" w14:textId="77777777" w:rsidR="00B338D9" w:rsidRPr="00315011" w:rsidRDefault="00B338D9" w:rsidP="00B338D9">
            <w:pPr>
              <w:spacing w:after="200" w:line="276" w:lineRule="auto"/>
              <w:jc w:val="center"/>
              <w:rPr>
                <w:b/>
                <w:sz w:val="24"/>
                <w:szCs w:val="24"/>
              </w:rPr>
            </w:pPr>
            <w:r w:rsidRPr="007100EA">
              <w:rPr>
                <w:sz w:val="24"/>
                <w:szCs w:val="24"/>
              </w:rPr>
              <w:t>Field</w:t>
            </w:r>
          </w:p>
        </w:tc>
        <w:tc>
          <w:tcPr>
            <w:tcW w:w="1440" w:type="dxa"/>
            <w:shd w:val="clear" w:color="auto" w:fill="D9D9D9" w:themeFill="background1" w:themeFillShade="D9"/>
          </w:tcPr>
          <w:p w14:paraId="1C71D0DA" w14:textId="77777777" w:rsidR="00B338D9" w:rsidRPr="00315011" w:rsidRDefault="00B338D9" w:rsidP="00B338D9">
            <w:pPr>
              <w:spacing w:after="200" w:line="276" w:lineRule="auto"/>
              <w:jc w:val="center"/>
              <w:rPr>
                <w:b/>
                <w:sz w:val="24"/>
                <w:szCs w:val="24"/>
              </w:rPr>
            </w:pPr>
            <w:r w:rsidRPr="007100EA">
              <w:rPr>
                <w:sz w:val="24"/>
                <w:szCs w:val="24"/>
              </w:rPr>
              <w:t>Amendment</w:t>
            </w:r>
          </w:p>
        </w:tc>
        <w:tc>
          <w:tcPr>
            <w:tcW w:w="1575" w:type="dxa"/>
            <w:shd w:val="clear" w:color="auto" w:fill="D9D9D9" w:themeFill="background1" w:themeFillShade="D9"/>
          </w:tcPr>
          <w:p w14:paraId="1C71D0DB" w14:textId="77777777" w:rsidR="00B338D9" w:rsidRPr="00315011" w:rsidRDefault="00B338D9" w:rsidP="00B338D9">
            <w:pPr>
              <w:spacing w:after="200" w:line="276" w:lineRule="auto"/>
              <w:jc w:val="center"/>
              <w:rPr>
                <w:b/>
                <w:sz w:val="24"/>
                <w:szCs w:val="24"/>
              </w:rPr>
            </w:pPr>
            <w:r w:rsidRPr="007100EA">
              <w:rPr>
                <w:sz w:val="24"/>
                <w:szCs w:val="24"/>
              </w:rPr>
              <w:t>Renew With Changes</w:t>
            </w:r>
          </w:p>
        </w:tc>
        <w:tc>
          <w:tcPr>
            <w:tcW w:w="1755" w:type="dxa"/>
            <w:shd w:val="clear" w:color="auto" w:fill="D9D9D9" w:themeFill="background1" w:themeFillShade="D9"/>
          </w:tcPr>
          <w:p w14:paraId="1C71D0DC" w14:textId="77777777" w:rsidR="00B338D9" w:rsidRPr="00315011" w:rsidRDefault="00B338D9" w:rsidP="00B338D9">
            <w:pPr>
              <w:spacing w:after="200" w:line="276" w:lineRule="auto"/>
              <w:jc w:val="center"/>
              <w:rPr>
                <w:b/>
                <w:sz w:val="24"/>
                <w:szCs w:val="24"/>
              </w:rPr>
            </w:pPr>
            <w:r w:rsidRPr="007100EA">
              <w:rPr>
                <w:sz w:val="24"/>
                <w:szCs w:val="24"/>
              </w:rPr>
              <w:t>Renew Without Changes</w:t>
            </w:r>
          </w:p>
        </w:tc>
      </w:tr>
      <w:tr w:rsidR="00B338D9" w:rsidRPr="00315011" w14:paraId="1C71D0E2" w14:textId="77777777" w:rsidTr="00B338D9">
        <w:trPr>
          <w:jc w:val="center"/>
        </w:trPr>
        <w:tc>
          <w:tcPr>
            <w:tcW w:w="3420" w:type="dxa"/>
          </w:tcPr>
          <w:p w14:paraId="1C71D0DE" w14:textId="77777777" w:rsidR="00B338D9" w:rsidRPr="007100EA" w:rsidRDefault="007E7A2F" w:rsidP="00B338D9">
            <w:pPr>
              <w:rPr>
                <w:sz w:val="24"/>
                <w:szCs w:val="24"/>
              </w:rPr>
            </w:pPr>
            <w:r>
              <w:rPr>
                <w:sz w:val="24"/>
                <w:szCs w:val="24"/>
              </w:rPr>
              <w:t>Regulated Article Name</w:t>
            </w:r>
          </w:p>
        </w:tc>
        <w:tc>
          <w:tcPr>
            <w:tcW w:w="1440" w:type="dxa"/>
          </w:tcPr>
          <w:p w14:paraId="1C71D0DF" w14:textId="77777777" w:rsidR="00B338D9" w:rsidRPr="00315011" w:rsidRDefault="00B338D9" w:rsidP="00B338D9">
            <w:pPr>
              <w:jc w:val="center"/>
              <w:rPr>
                <w:sz w:val="24"/>
                <w:szCs w:val="24"/>
              </w:rPr>
            </w:pPr>
          </w:p>
        </w:tc>
        <w:tc>
          <w:tcPr>
            <w:tcW w:w="1575" w:type="dxa"/>
          </w:tcPr>
          <w:p w14:paraId="1C71D0E0" w14:textId="77777777" w:rsidR="00B338D9" w:rsidRPr="00315011" w:rsidRDefault="00B338D9" w:rsidP="00B338D9">
            <w:pPr>
              <w:jc w:val="center"/>
              <w:rPr>
                <w:sz w:val="24"/>
                <w:szCs w:val="24"/>
              </w:rPr>
            </w:pPr>
          </w:p>
        </w:tc>
        <w:tc>
          <w:tcPr>
            <w:tcW w:w="1755" w:type="dxa"/>
          </w:tcPr>
          <w:p w14:paraId="1C71D0E1" w14:textId="77777777" w:rsidR="00B338D9" w:rsidRPr="00315011" w:rsidRDefault="007E7A2F" w:rsidP="00B338D9">
            <w:pPr>
              <w:jc w:val="center"/>
              <w:rPr>
                <w:sz w:val="24"/>
                <w:szCs w:val="24"/>
              </w:rPr>
            </w:pPr>
            <w:r>
              <w:rPr>
                <w:sz w:val="24"/>
                <w:szCs w:val="24"/>
              </w:rPr>
              <w:t>X</w:t>
            </w:r>
          </w:p>
        </w:tc>
      </w:tr>
      <w:tr w:rsidR="00B338D9" w:rsidRPr="00315011" w14:paraId="1C71D0E7" w14:textId="77777777" w:rsidTr="00B338D9">
        <w:trPr>
          <w:jc w:val="center"/>
        </w:trPr>
        <w:tc>
          <w:tcPr>
            <w:tcW w:w="3420" w:type="dxa"/>
          </w:tcPr>
          <w:p w14:paraId="1C71D0E3" w14:textId="77777777" w:rsidR="00B338D9" w:rsidRPr="007100EA" w:rsidRDefault="00B338D9" w:rsidP="00B338D9">
            <w:pPr>
              <w:rPr>
                <w:sz w:val="24"/>
                <w:szCs w:val="24"/>
              </w:rPr>
            </w:pPr>
            <w:r>
              <w:rPr>
                <w:sz w:val="24"/>
                <w:szCs w:val="24"/>
              </w:rPr>
              <w:t>C</w:t>
            </w:r>
            <w:r w:rsidR="007E7A2F">
              <w:rPr>
                <w:sz w:val="24"/>
                <w:szCs w:val="24"/>
              </w:rPr>
              <w:t>ountry/Countries of Origin</w:t>
            </w:r>
          </w:p>
        </w:tc>
        <w:tc>
          <w:tcPr>
            <w:tcW w:w="1440" w:type="dxa"/>
          </w:tcPr>
          <w:p w14:paraId="1C71D0E4" w14:textId="77777777" w:rsidR="00B338D9" w:rsidRPr="00315011" w:rsidRDefault="00B338D9" w:rsidP="00B338D9">
            <w:pPr>
              <w:jc w:val="center"/>
              <w:rPr>
                <w:sz w:val="24"/>
                <w:szCs w:val="24"/>
              </w:rPr>
            </w:pPr>
          </w:p>
        </w:tc>
        <w:tc>
          <w:tcPr>
            <w:tcW w:w="1575" w:type="dxa"/>
          </w:tcPr>
          <w:p w14:paraId="1C71D0E5" w14:textId="77777777" w:rsidR="00B338D9" w:rsidRPr="00315011" w:rsidRDefault="00B338D9" w:rsidP="00B338D9">
            <w:pPr>
              <w:jc w:val="center"/>
              <w:rPr>
                <w:sz w:val="24"/>
                <w:szCs w:val="24"/>
              </w:rPr>
            </w:pPr>
          </w:p>
        </w:tc>
        <w:tc>
          <w:tcPr>
            <w:tcW w:w="1755" w:type="dxa"/>
          </w:tcPr>
          <w:p w14:paraId="1C71D0E6" w14:textId="77777777" w:rsidR="00B338D9" w:rsidRPr="00315011" w:rsidRDefault="00B338D9" w:rsidP="00B338D9">
            <w:pPr>
              <w:jc w:val="center"/>
              <w:rPr>
                <w:sz w:val="24"/>
                <w:szCs w:val="24"/>
              </w:rPr>
            </w:pPr>
            <w:r>
              <w:rPr>
                <w:sz w:val="24"/>
                <w:szCs w:val="24"/>
              </w:rPr>
              <w:t>X</w:t>
            </w:r>
          </w:p>
        </w:tc>
      </w:tr>
      <w:tr w:rsidR="00B338D9" w:rsidRPr="00315011" w14:paraId="1C71D0EC" w14:textId="77777777" w:rsidTr="00B338D9">
        <w:trPr>
          <w:jc w:val="center"/>
        </w:trPr>
        <w:tc>
          <w:tcPr>
            <w:tcW w:w="3420" w:type="dxa"/>
          </w:tcPr>
          <w:p w14:paraId="1C71D0E8" w14:textId="77777777" w:rsidR="00B338D9" w:rsidRPr="007100EA" w:rsidRDefault="007E7A2F" w:rsidP="00B338D9">
            <w:pPr>
              <w:rPr>
                <w:sz w:val="24"/>
                <w:szCs w:val="24"/>
              </w:rPr>
            </w:pPr>
            <w:r>
              <w:rPr>
                <w:sz w:val="24"/>
                <w:szCs w:val="24"/>
              </w:rPr>
              <w:t>Plant Part</w:t>
            </w:r>
          </w:p>
        </w:tc>
        <w:tc>
          <w:tcPr>
            <w:tcW w:w="1440" w:type="dxa"/>
          </w:tcPr>
          <w:p w14:paraId="1C71D0E9" w14:textId="77777777" w:rsidR="00B338D9" w:rsidRPr="00315011" w:rsidRDefault="00B338D9" w:rsidP="00B338D9">
            <w:pPr>
              <w:jc w:val="center"/>
              <w:rPr>
                <w:sz w:val="24"/>
                <w:szCs w:val="24"/>
              </w:rPr>
            </w:pPr>
          </w:p>
        </w:tc>
        <w:tc>
          <w:tcPr>
            <w:tcW w:w="1575" w:type="dxa"/>
          </w:tcPr>
          <w:p w14:paraId="1C71D0EA" w14:textId="77777777" w:rsidR="00B338D9" w:rsidRPr="00315011" w:rsidRDefault="00B338D9" w:rsidP="00B338D9">
            <w:pPr>
              <w:jc w:val="center"/>
              <w:rPr>
                <w:sz w:val="24"/>
                <w:szCs w:val="24"/>
              </w:rPr>
            </w:pPr>
          </w:p>
        </w:tc>
        <w:tc>
          <w:tcPr>
            <w:tcW w:w="1755" w:type="dxa"/>
          </w:tcPr>
          <w:p w14:paraId="1C71D0EB" w14:textId="77777777" w:rsidR="00B338D9" w:rsidRPr="00315011" w:rsidRDefault="00B338D9" w:rsidP="00B338D9">
            <w:pPr>
              <w:jc w:val="center"/>
              <w:rPr>
                <w:sz w:val="24"/>
                <w:szCs w:val="24"/>
              </w:rPr>
            </w:pPr>
          </w:p>
        </w:tc>
      </w:tr>
      <w:tr w:rsidR="00B338D9" w:rsidRPr="00315011" w14:paraId="1C71D0F1" w14:textId="77777777" w:rsidTr="00B338D9">
        <w:trPr>
          <w:jc w:val="center"/>
        </w:trPr>
        <w:tc>
          <w:tcPr>
            <w:tcW w:w="3420" w:type="dxa"/>
          </w:tcPr>
          <w:p w14:paraId="1C71D0ED" w14:textId="77777777" w:rsidR="00B338D9" w:rsidRPr="007100EA" w:rsidRDefault="007E7A2F" w:rsidP="00B338D9">
            <w:pPr>
              <w:rPr>
                <w:sz w:val="24"/>
                <w:szCs w:val="24"/>
              </w:rPr>
            </w:pPr>
            <w:r>
              <w:rPr>
                <w:sz w:val="24"/>
                <w:szCs w:val="24"/>
              </w:rPr>
              <w:t>Plant Part Description</w:t>
            </w:r>
          </w:p>
        </w:tc>
        <w:tc>
          <w:tcPr>
            <w:tcW w:w="1440" w:type="dxa"/>
          </w:tcPr>
          <w:p w14:paraId="1C71D0EE" w14:textId="77777777" w:rsidR="00B338D9" w:rsidRPr="00315011" w:rsidRDefault="00B338D9" w:rsidP="00B338D9">
            <w:pPr>
              <w:jc w:val="center"/>
              <w:rPr>
                <w:sz w:val="24"/>
                <w:szCs w:val="24"/>
              </w:rPr>
            </w:pPr>
          </w:p>
        </w:tc>
        <w:tc>
          <w:tcPr>
            <w:tcW w:w="1575" w:type="dxa"/>
          </w:tcPr>
          <w:p w14:paraId="1C71D0EF" w14:textId="77777777" w:rsidR="00B338D9" w:rsidRPr="00315011" w:rsidRDefault="00B338D9" w:rsidP="00B338D9">
            <w:pPr>
              <w:jc w:val="center"/>
              <w:rPr>
                <w:sz w:val="24"/>
                <w:szCs w:val="24"/>
              </w:rPr>
            </w:pPr>
          </w:p>
        </w:tc>
        <w:tc>
          <w:tcPr>
            <w:tcW w:w="1755" w:type="dxa"/>
          </w:tcPr>
          <w:p w14:paraId="1C71D0F0" w14:textId="77777777" w:rsidR="00B338D9" w:rsidRPr="00315011" w:rsidRDefault="00B338D9" w:rsidP="00B338D9">
            <w:pPr>
              <w:jc w:val="center"/>
              <w:rPr>
                <w:sz w:val="24"/>
                <w:szCs w:val="24"/>
              </w:rPr>
            </w:pPr>
          </w:p>
        </w:tc>
      </w:tr>
      <w:tr w:rsidR="00B338D9" w:rsidRPr="00315011" w14:paraId="1C71D0F6" w14:textId="77777777" w:rsidTr="00B338D9">
        <w:trPr>
          <w:jc w:val="center"/>
        </w:trPr>
        <w:tc>
          <w:tcPr>
            <w:tcW w:w="3420" w:type="dxa"/>
          </w:tcPr>
          <w:p w14:paraId="1C71D0F2" w14:textId="77777777" w:rsidR="00B338D9" w:rsidRPr="007100EA" w:rsidRDefault="007E7A2F" w:rsidP="00B338D9">
            <w:pPr>
              <w:rPr>
                <w:sz w:val="24"/>
                <w:szCs w:val="24"/>
              </w:rPr>
            </w:pPr>
            <w:r>
              <w:rPr>
                <w:sz w:val="24"/>
                <w:szCs w:val="24"/>
              </w:rPr>
              <w:t>Intended Use</w:t>
            </w:r>
          </w:p>
        </w:tc>
        <w:tc>
          <w:tcPr>
            <w:tcW w:w="1440" w:type="dxa"/>
          </w:tcPr>
          <w:p w14:paraId="1C71D0F3" w14:textId="77777777" w:rsidR="00B338D9" w:rsidRPr="00315011" w:rsidRDefault="00B338D9" w:rsidP="00B338D9">
            <w:pPr>
              <w:jc w:val="center"/>
              <w:rPr>
                <w:sz w:val="24"/>
                <w:szCs w:val="24"/>
              </w:rPr>
            </w:pPr>
          </w:p>
        </w:tc>
        <w:tc>
          <w:tcPr>
            <w:tcW w:w="1575" w:type="dxa"/>
          </w:tcPr>
          <w:p w14:paraId="1C71D0F4" w14:textId="77777777" w:rsidR="00B338D9" w:rsidRPr="00315011" w:rsidRDefault="00B338D9" w:rsidP="00B338D9">
            <w:pPr>
              <w:jc w:val="center"/>
              <w:rPr>
                <w:sz w:val="24"/>
                <w:szCs w:val="24"/>
              </w:rPr>
            </w:pPr>
          </w:p>
        </w:tc>
        <w:tc>
          <w:tcPr>
            <w:tcW w:w="1755" w:type="dxa"/>
          </w:tcPr>
          <w:p w14:paraId="1C71D0F5" w14:textId="77777777" w:rsidR="00B338D9" w:rsidRPr="00315011" w:rsidRDefault="00B338D9" w:rsidP="00B338D9">
            <w:pPr>
              <w:jc w:val="center"/>
              <w:rPr>
                <w:sz w:val="24"/>
                <w:szCs w:val="24"/>
              </w:rPr>
            </w:pPr>
          </w:p>
        </w:tc>
      </w:tr>
      <w:tr w:rsidR="007E7A2F" w:rsidRPr="00315011" w14:paraId="1C71D0FB" w14:textId="77777777" w:rsidTr="00B338D9">
        <w:trPr>
          <w:jc w:val="center"/>
        </w:trPr>
        <w:tc>
          <w:tcPr>
            <w:tcW w:w="3420" w:type="dxa"/>
          </w:tcPr>
          <w:p w14:paraId="1C71D0F7" w14:textId="77777777" w:rsidR="007E7A2F" w:rsidRDefault="007E7A2F" w:rsidP="00B338D9">
            <w:pPr>
              <w:rPr>
                <w:sz w:val="24"/>
                <w:szCs w:val="24"/>
              </w:rPr>
            </w:pPr>
            <w:r>
              <w:rPr>
                <w:sz w:val="24"/>
                <w:szCs w:val="24"/>
              </w:rPr>
              <w:t>Means of Importation</w:t>
            </w:r>
          </w:p>
        </w:tc>
        <w:tc>
          <w:tcPr>
            <w:tcW w:w="1440" w:type="dxa"/>
          </w:tcPr>
          <w:p w14:paraId="1C71D0F8" w14:textId="77777777" w:rsidR="007E7A2F" w:rsidRPr="00315011" w:rsidRDefault="007E7A2F" w:rsidP="00B338D9">
            <w:pPr>
              <w:jc w:val="center"/>
              <w:rPr>
                <w:sz w:val="24"/>
                <w:szCs w:val="24"/>
              </w:rPr>
            </w:pPr>
          </w:p>
        </w:tc>
        <w:tc>
          <w:tcPr>
            <w:tcW w:w="1575" w:type="dxa"/>
          </w:tcPr>
          <w:p w14:paraId="1C71D0F9" w14:textId="77777777" w:rsidR="007E7A2F" w:rsidRPr="00315011" w:rsidRDefault="007E7A2F" w:rsidP="00B338D9">
            <w:pPr>
              <w:jc w:val="center"/>
              <w:rPr>
                <w:sz w:val="24"/>
                <w:szCs w:val="24"/>
              </w:rPr>
            </w:pPr>
          </w:p>
        </w:tc>
        <w:tc>
          <w:tcPr>
            <w:tcW w:w="1755" w:type="dxa"/>
          </w:tcPr>
          <w:p w14:paraId="1C71D0FA" w14:textId="77777777" w:rsidR="007E7A2F" w:rsidRPr="00315011" w:rsidRDefault="007E7A2F" w:rsidP="00B338D9">
            <w:pPr>
              <w:jc w:val="center"/>
              <w:rPr>
                <w:sz w:val="24"/>
                <w:szCs w:val="24"/>
              </w:rPr>
            </w:pPr>
          </w:p>
        </w:tc>
      </w:tr>
    </w:tbl>
    <w:p w14:paraId="1C71D0FC" w14:textId="77777777" w:rsidR="00B338D9" w:rsidRDefault="00B338D9" w:rsidP="00B338D9"/>
    <w:p w14:paraId="1C71D0FD" w14:textId="77777777" w:rsidR="008433E7" w:rsidRPr="00051AAE" w:rsidRDefault="008433E7" w:rsidP="004331DE">
      <w:pPr>
        <w:pStyle w:val="Heading2"/>
        <w:shd w:val="clear" w:color="auto" w:fill="auto"/>
        <w:tabs>
          <w:tab w:val="num" w:pos="0"/>
        </w:tabs>
        <w:spacing w:before="40" w:after="160"/>
        <w:ind w:left="0" w:firstLine="0"/>
      </w:pPr>
      <w:bookmarkStart w:id="158" w:name="_Toc359246683"/>
      <w:bookmarkStart w:id="159" w:name="_Toc359317019"/>
      <w:bookmarkStart w:id="160" w:name="_Toc359317125"/>
      <w:bookmarkStart w:id="161" w:name="_Toc359317230"/>
      <w:bookmarkStart w:id="162" w:name="_Toc359317323"/>
      <w:bookmarkStart w:id="163" w:name="_Toc359317390"/>
      <w:bookmarkStart w:id="164" w:name="_Toc359321392"/>
      <w:bookmarkStart w:id="165" w:name="_Toc287873166"/>
      <w:bookmarkStart w:id="166" w:name="_Toc298767406"/>
      <w:bookmarkStart w:id="167" w:name="_Toc300064187"/>
      <w:bookmarkStart w:id="168" w:name="_Toc300064231"/>
      <w:bookmarkStart w:id="169" w:name="_Toc359321393"/>
      <w:bookmarkEnd w:id="158"/>
      <w:bookmarkEnd w:id="159"/>
      <w:bookmarkEnd w:id="160"/>
      <w:bookmarkEnd w:id="161"/>
      <w:bookmarkEnd w:id="162"/>
      <w:bookmarkEnd w:id="163"/>
      <w:bookmarkEnd w:id="164"/>
      <w:r w:rsidRPr="00051AAE">
        <w:t>PPQ587-00</w:t>
      </w:r>
      <w:r>
        <w:t>6-002</w:t>
      </w:r>
      <w:r w:rsidRPr="00051AAE">
        <w:t xml:space="preserve"> – Inspection Station</w:t>
      </w:r>
      <w:bookmarkEnd w:id="165"/>
      <w:bookmarkEnd w:id="166"/>
      <w:bookmarkEnd w:id="167"/>
      <w:bookmarkEnd w:id="168"/>
      <w:r>
        <w:t>s</w:t>
      </w:r>
      <w:bookmarkEnd w:id="169"/>
    </w:p>
    <w:p w14:paraId="1C71D0FE" w14:textId="77777777" w:rsidR="008433E7" w:rsidRPr="00051AAE" w:rsidRDefault="008433E7" w:rsidP="008433E7">
      <w:pPr>
        <w:pStyle w:val="BodyText"/>
      </w:pPr>
      <w:r w:rsidRPr="00051AAE">
        <w:t xml:space="preserve">The </w:t>
      </w:r>
      <w:r w:rsidRPr="00051AAE">
        <w:rPr>
          <w:i/>
        </w:rPr>
        <w:t>Inspection Station</w:t>
      </w:r>
      <w:r>
        <w:rPr>
          <w:i/>
        </w:rPr>
        <w:t>s</w:t>
      </w:r>
      <w:r w:rsidRPr="00051AAE">
        <w:rPr>
          <w:i/>
        </w:rPr>
        <w:t xml:space="preserve"> </w:t>
      </w:r>
      <w:r w:rsidRPr="00051AAE">
        <w:t xml:space="preserve">page provides a list of the Inspections Stations available for inspecting plants and plant products. When the user arrives on this page, the Metro Map will highlight the </w:t>
      </w:r>
      <w:r>
        <w:t xml:space="preserve">“Inspection Stations” </w:t>
      </w:r>
      <w:r w:rsidRPr="00051AAE">
        <w:t xml:space="preserve">metro stop in blue. </w:t>
      </w:r>
      <w:r>
        <w:t>The u</w:t>
      </w:r>
      <w:r w:rsidRPr="00051AAE">
        <w:t xml:space="preserve">ser can select single or multiple inspection stations, </w:t>
      </w:r>
      <w:r>
        <w:t xml:space="preserve">and when they click </w:t>
      </w:r>
      <w:r w:rsidRPr="00051AAE">
        <w:t>continue the information</w:t>
      </w:r>
      <w:r>
        <w:t xml:space="preserve"> is saved</w:t>
      </w:r>
      <w:r w:rsidRPr="00051AAE">
        <w:t xml:space="preserve"> and </w:t>
      </w:r>
      <w:r>
        <w:t xml:space="preserve">the system </w:t>
      </w:r>
      <w:r w:rsidRPr="00051AAE">
        <w:t xml:space="preserve">navigates the user to the </w:t>
      </w:r>
      <w:r w:rsidRPr="00051AAE">
        <w:rPr>
          <w:i/>
        </w:rPr>
        <w:t>Attachments</w:t>
      </w:r>
      <w:r w:rsidRPr="00051AAE">
        <w:t xml:space="preserve"> page. </w:t>
      </w:r>
    </w:p>
    <w:p w14:paraId="1C71D0FF" w14:textId="77777777" w:rsidR="008433E7" w:rsidRPr="00051AAE" w:rsidRDefault="008433E7" w:rsidP="008433E7">
      <w:pPr>
        <w:pStyle w:val="BodyText"/>
        <w:jc w:val="center"/>
      </w:pPr>
      <w:r>
        <w:rPr>
          <w:noProof/>
        </w:rPr>
        <w:drawing>
          <wp:inline distT="0" distB="0" distL="0" distR="0" wp14:anchorId="1C71D76E" wp14:editId="1C71D76F">
            <wp:extent cx="5179109" cy="3638550"/>
            <wp:effectExtent l="19050" t="0" r="2491" b="0"/>
            <wp:docPr id="104"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36" cstate="print"/>
                    <a:srcRect/>
                    <a:stretch>
                      <a:fillRect/>
                    </a:stretch>
                  </pic:blipFill>
                  <pic:spPr bwMode="auto">
                    <a:xfrm>
                      <a:off x="0" y="0"/>
                      <a:ext cx="5181294" cy="3640085"/>
                    </a:xfrm>
                    <a:prstGeom prst="rect">
                      <a:avLst/>
                    </a:prstGeom>
                    <a:noFill/>
                  </pic:spPr>
                </pic:pic>
              </a:graphicData>
            </a:graphic>
          </wp:inline>
        </w:drawing>
      </w:r>
    </w:p>
    <w:p w14:paraId="1C71D100" w14:textId="77777777" w:rsidR="00945051" w:rsidRDefault="008433E7" w:rsidP="00E852D4">
      <w:pPr>
        <w:pStyle w:val="Caption"/>
      </w:pPr>
      <w:bookmarkStart w:id="170" w:name="_Toc287873234"/>
      <w:bookmarkStart w:id="171" w:name="_Toc359321438"/>
      <w:r w:rsidRPr="00051AAE">
        <w:t xml:space="preserve">Figure </w:t>
      </w:r>
      <w:r w:rsidR="00945051">
        <w:fldChar w:fldCharType="begin"/>
      </w:r>
      <w:r w:rsidR="00670895">
        <w:instrText xml:space="preserve"> SEQ Figure \* ARABIC </w:instrText>
      </w:r>
      <w:r w:rsidR="00945051">
        <w:fldChar w:fldCharType="separate"/>
      </w:r>
      <w:r w:rsidR="00647519">
        <w:rPr>
          <w:noProof/>
        </w:rPr>
        <w:t>12</w:t>
      </w:r>
      <w:r w:rsidR="00945051">
        <w:rPr>
          <w:noProof/>
        </w:rPr>
        <w:fldChar w:fldCharType="end"/>
      </w:r>
      <w:r w:rsidRPr="00051AAE">
        <w:t>: Activity Location Summary [PPQ587-004-010]</w:t>
      </w:r>
      <w:bookmarkEnd w:id="170"/>
      <w:bookmarkEnd w:id="171"/>
    </w:p>
    <w:p w14:paraId="1C71D101" w14:textId="77777777" w:rsidR="007E7A2F" w:rsidRPr="00051AAE" w:rsidRDefault="007E7A2F" w:rsidP="007E7A2F">
      <w:pPr>
        <w:pStyle w:val="BodyText"/>
      </w:pPr>
      <w:r>
        <w:lastRenderedPageBreak/>
        <w:t>All fields on this page may be changed during application amendments a</w:t>
      </w:r>
      <w:r w:rsidR="00E8321E">
        <w:t>n</w:t>
      </w:r>
      <w:r>
        <w:t>d renewal applications.</w:t>
      </w:r>
    </w:p>
    <w:p w14:paraId="1C71D102" w14:textId="77777777" w:rsidR="008433E7" w:rsidRPr="00051AAE" w:rsidRDefault="008433E7" w:rsidP="004331DE">
      <w:pPr>
        <w:pStyle w:val="Heading2"/>
        <w:ind w:left="0" w:firstLine="0"/>
      </w:pPr>
      <w:bookmarkStart w:id="172" w:name="_Toc359246686"/>
      <w:bookmarkStart w:id="173" w:name="_Toc359317022"/>
      <w:bookmarkStart w:id="174" w:name="_Toc359317128"/>
      <w:bookmarkStart w:id="175" w:name="_Toc359317233"/>
      <w:bookmarkStart w:id="176" w:name="_Toc359317325"/>
      <w:bookmarkStart w:id="177" w:name="_Toc359317392"/>
      <w:bookmarkStart w:id="178" w:name="_Toc359321394"/>
      <w:bookmarkStart w:id="179" w:name="_Toc298767407"/>
      <w:bookmarkStart w:id="180" w:name="_Toc300064188"/>
      <w:bookmarkStart w:id="181" w:name="_Toc300064232"/>
      <w:bookmarkStart w:id="182" w:name="_Toc359321395"/>
      <w:bookmarkEnd w:id="172"/>
      <w:bookmarkEnd w:id="173"/>
      <w:bookmarkEnd w:id="174"/>
      <w:bookmarkEnd w:id="175"/>
      <w:bookmarkEnd w:id="176"/>
      <w:bookmarkEnd w:id="177"/>
      <w:bookmarkEnd w:id="178"/>
      <w:r>
        <w:t>PPQ587-004-011</w:t>
      </w:r>
      <w:r w:rsidRPr="00051AAE">
        <w:t xml:space="preserve"> – Attachments</w:t>
      </w:r>
      <w:bookmarkEnd w:id="179"/>
      <w:bookmarkEnd w:id="180"/>
      <w:bookmarkEnd w:id="181"/>
      <w:bookmarkEnd w:id="182"/>
    </w:p>
    <w:p w14:paraId="1C71D103" w14:textId="77777777" w:rsidR="008433E7" w:rsidRPr="00051AAE" w:rsidRDefault="008433E7" w:rsidP="008433E7">
      <w:pPr>
        <w:pStyle w:val="BodyText"/>
      </w:pPr>
      <w:r w:rsidRPr="00051AAE">
        <w:t xml:space="preserve">The </w:t>
      </w:r>
      <w:r w:rsidRPr="00051AAE">
        <w:rPr>
          <w:i/>
        </w:rPr>
        <w:t xml:space="preserve">Attachments </w:t>
      </w:r>
      <w:r w:rsidRPr="00051AAE">
        <w:t xml:space="preserve">page provides a means for the applicant to add and delete files as attachments to the application.  When the user arrives on this page, the Metro Map will highlight the “Attachments” metro stop in blue. The attachment types currently allowed in </w:t>
      </w:r>
      <w:proofErr w:type="spellStart"/>
      <w:r w:rsidRPr="00051AAE">
        <w:t>ePermits</w:t>
      </w:r>
      <w:proofErr w:type="spellEnd"/>
      <w:r w:rsidRPr="00051AAE">
        <w:t xml:space="preserve"> are: txt, html, </w:t>
      </w:r>
      <w:proofErr w:type="spellStart"/>
      <w:r w:rsidRPr="00051AAE">
        <w:t>htm</w:t>
      </w:r>
      <w:proofErr w:type="spellEnd"/>
      <w:r w:rsidRPr="00051AAE">
        <w:t xml:space="preserve">, doc, </w:t>
      </w:r>
      <w:proofErr w:type="spellStart"/>
      <w:r w:rsidRPr="00051AAE">
        <w:t>wp</w:t>
      </w:r>
      <w:proofErr w:type="spellEnd"/>
      <w:r w:rsidRPr="00051AAE">
        <w:t xml:space="preserve">, </w:t>
      </w:r>
      <w:proofErr w:type="spellStart"/>
      <w:r w:rsidRPr="00051AAE">
        <w:t>wpd</w:t>
      </w:r>
      <w:proofErr w:type="spellEnd"/>
      <w:r w:rsidRPr="00051AAE">
        <w:t xml:space="preserve">, </w:t>
      </w:r>
      <w:proofErr w:type="spellStart"/>
      <w:r w:rsidRPr="00051AAE">
        <w:t>xls</w:t>
      </w:r>
      <w:proofErr w:type="spellEnd"/>
      <w:r w:rsidRPr="00051AAE">
        <w:t xml:space="preserve">, pdf, gif, jpeg, jpg, bmp, </w:t>
      </w:r>
      <w:proofErr w:type="spellStart"/>
      <w:r w:rsidRPr="00051AAE">
        <w:t>vsd</w:t>
      </w:r>
      <w:proofErr w:type="spellEnd"/>
      <w:r w:rsidRPr="00051AAE">
        <w:t xml:space="preserve">, </w:t>
      </w:r>
      <w:proofErr w:type="spellStart"/>
      <w:r w:rsidRPr="00051AAE">
        <w:t>docx</w:t>
      </w:r>
      <w:proofErr w:type="spellEnd"/>
      <w:r w:rsidRPr="00051AAE">
        <w:t xml:space="preserve">, </w:t>
      </w:r>
      <w:proofErr w:type="spellStart"/>
      <w:r w:rsidRPr="00051AAE">
        <w:t>docm</w:t>
      </w:r>
      <w:proofErr w:type="spellEnd"/>
      <w:r w:rsidRPr="00051AAE">
        <w:t xml:space="preserve">. The “Attach” button verifies that the file type is acceptable (i.e. it is not a potentially damaging type of file, such as an exe or </w:t>
      </w:r>
      <w:proofErr w:type="spellStart"/>
      <w:r w:rsidRPr="00051AAE">
        <w:t>vb</w:t>
      </w:r>
      <w:proofErr w:type="spellEnd"/>
      <w:r w:rsidRPr="00051AAE">
        <w:t xml:space="preserve">).  There is no file size limit imposed by </w:t>
      </w:r>
      <w:proofErr w:type="spellStart"/>
      <w:r w:rsidRPr="00051AAE">
        <w:t>ePermits</w:t>
      </w:r>
      <w:proofErr w:type="spellEnd"/>
      <w:r w:rsidRPr="00051AAE">
        <w:t>; however the user may experience a system timeout depending on file size, network, or system usage.</w:t>
      </w:r>
    </w:p>
    <w:p w14:paraId="1C71D104" w14:textId="77777777" w:rsidR="008433E7" w:rsidRPr="00051AAE" w:rsidRDefault="008433E7" w:rsidP="008433E7">
      <w:pPr>
        <w:pStyle w:val="BodyText"/>
        <w:keepNext/>
        <w:jc w:val="center"/>
      </w:pPr>
      <w:r>
        <w:rPr>
          <w:noProof/>
        </w:rPr>
        <w:drawing>
          <wp:inline distT="0" distB="0" distL="0" distR="0" wp14:anchorId="1C71D770" wp14:editId="1C71D771">
            <wp:extent cx="5974080" cy="3025140"/>
            <wp:effectExtent l="19050" t="19050" r="26670" b="22860"/>
            <wp:docPr id="921"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37" cstate="print"/>
                    <a:srcRect/>
                    <a:stretch>
                      <a:fillRect/>
                    </a:stretch>
                  </pic:blipFill>
                  <pic:spPr bwMode="auto">
                    <a:xfrm>
                      <a:off x="0" y="0"/>
                      <a:ext cx="5974080" cy="3025140"/>
                    </a:xfrm>
                    <a:prstGeom prst="rect">
                      <a:avLst/>
                    </a:prstGeom>
                    <a:noFill/>
                    <a:ln>
                      <a:solidFill>
                        <a:schemeClr val="tx1"/>
                      </a:solidFill>
                    </a:ln>
                  </pic:spPr>
                </pic:pic>
              </a:graphicData>
            </a:graphic>
          </wp:inline>
        </w:drawing>
      </w:r>
    </w:p>
    <w:p w14:paraId="1C71D105" w14:textId="77777777" w:rsidR="00945051" w:rsidRDefault="008433E7" w:rsidP="00E852D4">
      <w:pPr>
        <w:pStyle w:val="Caption"/>
      </w:pPr>
      <w:bookmarkStart w:id="183" w:name="_Toc359321439"/>
      <w:r w:rsidRPr="00051AAE">
        <w:t xml:space="preserve">Figure </w:t>
      </w:r>
      <w:r w:rsidR="00945051">
        <w:fldChar w:fldCharType="begin"/>
      </w:r>
      <w:r w:rsidR="00670895">
        <w:instrText xml:space="preserve"> SEQ Figure \* ARABIC </w:instrText>
      </w:r>
      <w:r w:rsidR="00945051">
        <w:fldChar w:fldCharType="separate"/>
      </w:r>
      <w:r w:rsidR="00647519">
        <w:rPr>
          <w:noProof/>
        </w:rPr>
        <w:t>13</w:t>
      </w:r>
      <w:r w:rsidR="00945051">
        <w:rPr>
          <w:noProof/>
        </w:rPr>
        <w:fldChar w:fldCharType="end"/>
      </w:r>
      <w:r w:rsidRPr="00051AAE">
        <w:t>: Attachments Screen [PPQ587-004-011]</w:t>
      </w:r>
      <w:bookmarkEnd w:id="183"/>
    </w:p>
    <w:p w14:paraId="1C71D106" w14:textId="77777777" w:rsidR="007E7A2F" w:rsidRDefault="008433E7" w:rsidP="008433E7">
      <w:pPr>
        <w:rPr>
          <w:rFonts w:ascii="Times New Roman" w:hAnsi="Times New Roman" w:cs="Times New Roman"/>
          <w:sz w:val="24"/>
          <w:szCs w:val="24"/>
        </w:rPr>
      </w:pPr>
      <w:r w:rsidRPr="00B70429">
        <w:rPr>
          <w:rFonts w:ascii="Times New Roman" w:hAnsi="Times New Roman" w:cs="Times New Roman"/>
          <w:sz w:val="24"/>
          <w:szCs w:val="24"/>
        </w:rPr>
        <w:t xml:space="preserve">After the applicant attaches a file successfully, this screen provides the option to delete the file if desired.  Once the user clicks on the “Continue” button, </w:t>
      </w:r>
      <w:proofErr w:type="spellStart"/>
      <w:r w:rsidRPr="00B70429">
        <w:rPr>
          <w:rFonts w:ascii="Times New Roman" w:hAnsi="Times New Roman" w:cs="Times New Roman"/>
          <w:sz w:val="24"/>
          <w:szCs w:val="24"/>
        </w:rPr>
        <w:t>ePermits</w:t>
      </w:r>
      <w:proofErr w:type="spellEnd"/>
      <w:r w:rsidRPr="00B70429">
        <w:rPr>
          <w:rFonts w:ascii="Times New Roman" w:hAnsi="Times New Roman" w:cs="Times New Roman"/>
          <w:sz w:val="24"/>
          <w:szCs w:val="24"/>
        </w:rPr>
        <w:t xml:space="preserve"> saves the updates and navigates the user to the </w:t>
      </w:r>
      <w:r w:rsidRPr="00B70429">
        <w:rPr>
          <w:rFonts w:ascii="Times New Roman" w:hAnsi="Times New Roman" w:cs="Times New Roman"/>
          <w:i/>
          <w:sz w:val="24"/>
          <w:szCs w:val="24"/>
        </w:rPr>
        <w:t xml:space="preserve">Certify and Submit </w:t>
      </w:r>
      <w:r w:rsidRPr="00B70429">
        <w:rPr>
          <w:rFonts w:ascii="Times New Roman" w:hAnsi="Times New Roman" w:cs="Times New Roman"/>
          <w:sz w:val="24"/>
          <w:szCs w:val="24"/>
        </w:rPr>
        <w:t>page.</w:t>
      </w:r>
    </w:p>
    <w:p w14:paraId="1C71D107" w14:textId="77777777" w:rsidR="008433E7" w:rsidRDefault="007E7A2F" w:rsidP="008433E7">
      <w:pPr>
        <w:rPr>
          <w:rFonts w:ascii="Times New Roman" w:hAnsi="Times New Roman" w:cs="Times New Roman"/>
          <w:sz w:val="24"/>
          <w:szCs w:val="24"/>
        </w:rPr>
      </w:pPr>
      <w:r>
        <w:rPr>
          <w:rFonts w:ascii="Times New Roman" w:hAnsi="Times New Roman" w:cs="Times New Roman"/>
          <w:sz w:val="24"/>
          <w:szCs w:val="24"/>
        </w:rPr>
        <w:t>Attachments ma</w:t>
      </w:r>
      <w:r w:rsidR="00E8321E">
        <w:rPr>
          <w:rFonts w:ascii="Times New Roman" w:hAnsi="Times New Roman" w:cs="Times New Roman"/>
          <w:sz w:val="24"/>
          <w:szCs w:val="24"/>
        </w:rPr>
        <w:t>y</w:t>
      </w:r>
      <w:r>
        <w:rPr>
          <w:rFonts w:ascii="Times New Roman" w:hAnsi="Times New Roman" w:cs="Times New Roman"/>
          <w:sz w:val="24"/>
          <w:szCs w:val="24"/>
        </w:rPr>
        <w:t xml:space="preserve"> be added during application amendments and renewal applications.</w:t>
      </w:r>
    </w:p>
    <w:p w14:paraId="1C71D108" w14:textId="77777777" w:rsidR="008433E7" w:rsidRPr="00051AAE" w:rsidRDefault="008433E7" w:rsidP="004331DE">
      <w:pPr>
        <w:pStyle w:val="Heading2"/>
      </w:pPr>
      <w:bookmarkStart w:id="184" w:name="_Toc298767408"/>
      <w:bookmarkStart w:id="185" w:name="_Toc300064189"/>
      <w:bookmarkStart w:id="186" w:name="_Toc300064233"/>
      <w:bookmarkStart w:id="187" w:name="_Toc359321396"/>
      <w:r w:rsidRPr="00051AAE">
        <w:t>PPQ587-007-017 – Application Validation</w:t>
      </w:r>
      <w:bookmarkEnd w:id="184"/>
      <w:bookmarkEnd w:id="185"/>
      <w:bookmarkEnd w:id="186"/>
      <w:bookmarkEnd w:id="187"/>
      <w:r w:rsidRPr="00051AAE">
        <w:t xml:space="preserve"> </w:t>
      </w:r>
    </w:p>
    <w:p w14:paraId="1C71D109" w14:textId="77777777" w:rsidR="008433E7" w:rsidRPr="00051AAE" w:rsidRDefault="008433E7" w:rsidP="008433E7">
      <w:pPr>
        <w:pStyle w:val="BodyText"/>
      </w:pPr>
      <w:r w:rsidRPr="00051AAE">
        <w:t xml:space="preserve">The </w:t>
      </w:r>
      <w:r w:rsidRPr="00051AAE">
        <w:rPr>
          <w:i/>
        </w:rPr>
        <w:t xml:space="preserve">Application Validation </w:t>
      </w:r>
      <w:r w:rsidRPr="00051AAE">
        <w:t xml:space="preserve">page is displayed if the user attempts to navigate to the </w:t>
      </w:r>
      <w:r w:rsidRPr="00051AAE">
        <w:rPr>
          <w:i/>
        </w:rPr>
        <w:t xml:space="preserve">Certify &amp; </w:t>
      </w:r>
      <w:r>
        <w:rPr>
          <w:i/>
        </w:rPr>
        <w:t xml:space="preserve">Submit </w:t>
      </w:r>
      <w:r w:rsidRPr="00051AAE">
        <w:t xml:space="preserve"> page without entering all required information.  This situation can occur if the user uses the Metro Map to navigate between pages instead of using the “Continue” button at the bottom of each page.  Four possible messages which may be displayed on this page are:</w:t>
      </w:r>
    </w:p>
    <w:p w14:paraId="1C71D10A" w14:textId="77777777" w:rsidR="008433E7" w:rsidRPr="00824381" w:rsidRDefault="008433E7" w:rsidP="008433E7">
      <w:pPr>
        <w:numPr>
          <w:ilvl w:val="0"/>
          <w:numId w:val="3"/>
        </w:numPr>
        <w:spacing w:before="100" w:beforeAutospacing="1" w:after="100" w:afterAutospacing="1" w:line="240" w:lineRule="auto"/>
        <w:rPr>
          <w:rFonts w:ascii="Times New Roman" w:hAnsi="Times New Roman" w:cs="Times New Roman"/>
          <w:sz w:val="24"/>
          <w:szCs w:val="24"/>
        </w:rPr>
      </w:pPr>
      <w:r w:rsidRPr="00824381">
        <w:rPr>
          <w:rFonts w:ascii="Times New Roman" w:hAnsi="Times New Roman" w:cs="Times New Roman"/>
          <w:sz w:val="24"/>
          <w:szCs w:val="24"/>
        </w:rPr>
        <w:t xml:space="preserve">Applicant must be entered for this Application. </w:t>
      </w:r>
    </w:p>
    <w:p w14:paraId="1C71D10B" w14:textId="77777777" w:rsidR="008433E7" w:rsidRPr="00824381" w:rsidRDefault="008433E7" w:rsidP="008433E7">
      <w:pPr>
        <w:numPr>
          <w:ilvl w:val="0"/>
          <w:numId w:val="3"/>
        </w:numPr>
        <w:spacing w:before="100" w:beforeAutospacing="1" w:after="100" w:afterAutospacing="1" w:line="240" w:lineRule="auto"/>
        <w:rPr>
          <w:rFonts w:ascii="Times New Roman" w:hAnsi="Times New Roman" w:cs="Times New Roman"/>
          <w:sz w:val="24"/>
          <w:szCs w:val="24"/>
        </w:rPr>
      </w:pPr>
      <w:r w:rsidRPr="00824381">
        <w:rPr>
          <w:rFonts w:ascii="Times New Roman" w:hAnsi="Times New Roman" w:cs="Times New Roman"/>
          <w:sz w:val="24"/>
          <w:szCs w:val="24"/>
        </w:rPr>
        <w:t>Application Category must be entered for this Application</w:t>
      </w:r>
    </w:p>
    <w:p w14:paraId="1C71D10C" w14:textId="77777777" w:rsidR="008433E7" w:rsidRPr="00824381" w:rsidRDefault="008433E7" w:rsidP="008433E7">
      <w:pPr>
        <w:numPr>
          <w:ilvl w:val="0"/>
          <w:numId w:val="3"/>
        </w:numPr>
        <w:spacing w:before="100" w:beforeAutospacing="1" w:after="100" w:afterAutospacing="1" w:line="240" w:lineRule="auto"/>
        <w:rPr>
          <w:rFonts w:ascii="Times New Roman" w:hAnsi="Times New Roman" w:cs="Times New Roman"/>
          <w:sz w:val="24"/>
          <w:szCs w:val="24"/>
        </w:rPr>
      </w:pPr>
      <w:r w:rsidRPr="00824381">
        <w:rPr>
          <w:rFonts w:ascii="Times New Roman" w:hAnsi="Times New Roman" w:cs="Times New Roman"/>
          <w:sz w:val="24"/>
          <w:szCs w:val="24"/>
        </w:rPr>
        <w:t xml:space="preserve">At least one Article must be entered for this Application. </w:t>
      </w:r>
    </w:p>
    <w:p w14:paraId="1C71D10D" w14:textId="77777777" w:rsidR="008433E7" w:rsidRPr="00051AAE" w:rsidRDefault="008433E7" w:rsidP="008433E7">
      <w:pPr>
        <w:pStyle w:val="BodyText"/>
      </w:pPr>
      <w:r w:rsidRPr="00051AAE">
        <w:lastRenderedPageBreak/>
        <w:t xml:space="preserve">When the user arrives on this page, the Metro Map will highlight the “Certify &amp; </w:t>
      </w:r>
      <w:r>
        <w:t>Submit</w:t>
      </w:r>
      <w:r w:rsidRPr="00051AAE">
        <w:t xml:space="preserve">” metro stop.   From this page, the user must use the Metro Map to navigate back to the page which is missing information.   This validation page will continue to be displayed until all required information is entered. </w:t>
      </w:r>
    </w:p>
    <w:p w14:paraId="1C71D10E" w14:textId="77777777" w:rsidR="008433E7" w:rsidRPr="00051AAE" w:rsidRDefault="008433E7" w:rsidP="008433E7">
      <w:pPr>
        <w:jc w:val="center"/>
        <w:rPr>
          <w:rFonts w:ascii="Times New Roman" w:hAnsi="Times New Roman" w:cs="Times New Roman"/>
        </w:rPr>
      </w:pPr>
      <w:r>
        <w:rPr>
          <w:rFonts w:ascii="Times New Roman" w:hAnsi="Times New Roman" w:cs="Times New Roman"/>
          <w:noProof/>
        </w:rPr>
        <w:drawing>
          <wp:inline distT="0" distB="0" distL="0" distR="0" wp14:anchorId="1C71D772" wp14:editId="1C71D773">
            <wp:extent cx="5974080" cy="3154680"/>
            <wp:effectExtent l="19050" t="0" r="7620" b="0"/>
            <wp:docPr id="922"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8" cstate="print"/>
                    <a:srcRect/>
                    <a:stretch>
                      <a:fillRect/>
                    </a:stretch>
                  </pic:blipFill>
                  <pic:spPr bwMode="auto">
                    <a:xfrm>
                      <a:off x="0" y="0"/>
                      <a:ext cx="5974080" cy="3154680"/>
                    </a:xfrm>
                    <a:prstGeom prst="rect">
                      <a:avLst/>
                    </a:prstGeom>
                    <a:noFill/>
                  </pic:spPr>
                </pic:pic>
              </a:graphicData>
            </a:graphic>
          </wp:inline>
        </w:drawing>
      </w:r>
    </w:p>
    <w:p w14:paraId="1C71D10F" w14:textId="77777777" w:rsidR="00945051" w:rsidRDefault="008433E7" w:rsidP="00E852D4">
      <w:pPr>
        <w:pStyle w:val="Caption"/>
      </w:pPr>
      <w:bookmarkStart w:id="188" w:name="_Toc290649682"/>
      <w:bookmarkStart w:id="189" w:name="_Toc359321440"/>
      <w:r w:rsidRPr="00051AAE">
        <w:t xml:space="preserve">Figure </w:t>
      </w:r>
      <w:r w:rsidR="00945051">
        <w:fldChar w:fldCharType="begin"/>
      </w:r>
      <w:r w:rsidR="00670895">
        <w:instrText xml:space="preserve"> SEQ Figure \* ARABIC </w:instrText>
      </w:r>
      <w:r w:rsidR="00945051">
        <w:fldChar w:fldCharType="separate"/>
      </w:r>
      <w:r w:rsidR="00647519">
        <w:rPr>
          <w:noProof/>
        </w:rPr>
        <w:t>14</w:t>
      </w:r>
      <w:r w:rsidR="00945051">
        <w:rPr>
          <w:noProof/>
        </w:rPr>
        <w:fldChar w:fldCharType="end"/>
      </w:r>
      <w:r w:rsidRPr="00051AAE">
        <w:t>: Application Validation Screen [PPQ587-005-017]</w:t>
      </w:r>
      <w:bookmarkEnd w:id="188"/>
      <w:bookmarkEnd w:id="189"/>
    </w:p>
    <w:p w14:paraId="1C71D110" w14:textId="77777777" w:rsidR="008433E7" w:rsidRPr="00051AAE" w:rsidRDefault="008433E7" w:rsidP="004331DE">
      <w:pPr>
        <w:pStyle w:val="Heading2"/>
      </w:pPr>
      <w:bookmarkStart w:id="190" w:name="_Toc289166033"/>
      <w:bookmarkStart w:id="191" w:name="_Toc289166034"/>
      <w:bookmarkStart w:id="192" w:name="_Toc298767409"/>
      <w:bookmarkStart w:id="193" w:name="_Toc300064190"/>
      <w:bookmarkStart w:id="194" w:name="_Toc300064234"/>
      <w:bookmarkStart w:id="195" w:name="_Toc359321397"/>
      <w:bookmarkEnd w:id="190"/>
      <w:bookmarkEnd w:id="191"/>
      <w:r w:rsidRPr="00051AAE">
        <w:t>PPQ587-00</w:t>
      </w:r>
      <w:r>
        <w:t>5</w:t>
      </w:r>
      <w:r w:rsidRPr="00051AAE">
        <w:t>-0</w:t>
      </w:r>
      <w:r>
        <w:t>15</w:t>
      </w:r>
      <w:r w:rsidRPr="00051AAE">
        <w:t xml:space="preserve"> /PPQ587-</w:t>
      </w:r>
      <w:r>
        <w:t xml:space="preserve">005-016 </w:t>
      </w:r>
      <w:r w:rsidRPr="00051AAE">
        <w:t>– Certify &amp; Submit</w:t>
      </w:r>
      <w:bookmarkEnd w:id="192"/>
      <w:bookmarkEnd w:id="193"/>
      <w:bookmarkEnd w:id="194"/>
      <w:bookmarkEnd w:id="195"/>
      <w:r w:rsidRPr="00051AAE">
        <w:t xml:space="preserve"> </w:t>
      </w:r>
    </w:p>
    <w:p w14:paraId="1C71D111" w14:textId="77777777" w:rsidR="008433E7" w:rsidRPr="00051AAE" w:rsidRDefault="008433E7" w:rsidP="008433E7">
      <w:pPr>
        <w:pStyle w:val="BodyText"/>
      </w:pPr>
      <w:r w:rsidRPr="00051AAE">
        <w:t xml:space="preserve">The </w:t>
      </w:r>
      <w:r w:rsidRPr="00051AAE">
        <w:rPr>
          <w:i/>
        </w:rPr>
        <w:t xml:space="preserve">Certify &amp; Submit </w:t>
      </w:r>
      <w:r w:rsidRPr="00051AAE">
        <w:t xml:space="preserve">page provides a means for the user to certify the application and submit the application to the APHIS PPQ Staff.  When the user arrives on this page, the Metro Map will highlight the </w:t>
      </w:r>
      <w:r>
        <w:t>“</w:t>
      </w:r>
      <w:r w:rsidRPr="00051AAE">
        <w:t>Certify &amp; Submit</w:t>
      </w:r>
      <w:r>
        <w:t>”</w:t>
      </w:r>
      <w:r w:rsidRPr="00051AAE">
        <w:t xml:space="preserve"> metro stop in blue.  Once the user clicks on </w:t>
      </w:r>
      <w:r>
        <w:t>the “</w:t>
      </w:r>
      <w:r w:rsidRPr="00051AAE">
        <w:t>Certify &amp; Submit</w:t>
      </w:r>
      <w:r>
        <w:t>”</w:t>
      </w:r>
      <w:r w:rsidRPr="00051AAE">
        <w:t xml:space="preserve"> button, it saves the information and submits the application. Once submitted </w:t>
      </w:r>
      <w:r>
        <w:t xml:space="preserve">the </w:t>
      </w:r>
      <w:r w:rsidRPr="00051AAE">
        <w:t xml:space="preserve">user cannot make changes to the application. </w:t>
      </w:r>
    </w:p>
    <w:p w14:paraId="1C71D112" w14:textId="77777777" w:rsidR="008433E7" w:rsidRDefault="008433E7" w:rsidP="008433E7">
      <w:pPr>
        <w:pStyle w:val="BodyText"/>
      </w:pPr>
      <w:r w:rsidRPr="00051AAE">
        <w:t xml:space="preserve">There are two different version of the Certify &amp; Submit page.  One version is for </w:t>
      </w:r>
      <w:r>
        <w:t xml:space="preserve">the </w:t>
      </w:r>
      <w:r w:rsidRPr="00051AAE">
        <w:t>applicant, the other version is for APHIS staff</w:t>
      </w:r>
      <w:r>
        <w:t xml:space="preserve"> members</w:t>
      </w:r>
      <w:r w:rsidRPr="00051AAE">
        <w:t xml:space="preserve">.  </w:t>
      </w:r>
    </w:p>
    <w:p w14:paraId="1C71D113" w14:textId="77777777" w:rsidR="008433E7" w:rsidRPr="00051AAE" w:rsidRDefault="008433E7" w:rsidP="008433E7">
      <w:pPr>
        <w:pStyle w:val="BodyText"/>
      </w:pPr>
      <w:r w:rsidRPr="00051AAE">
        <w:t>The differences between these two pages are that:</w:t>
      </w:r>
    </w:p>
    <w:p w14:paraId="1C71D114" w14:textId="77777777" w:rsidR="008433E7" w:rsidRPr="00051AAE" w:rsidRDefault="008433E7" w:rsidP="008433E7">
      <w:pPr>
        <w:pStyle w:val="StyleBulleted"/>
      </w:pPr>
      <w:r w:rsidRPr="00051AAE">
        <w:t>Applicants are required to agree to a certification statem</w:t>
      </w:r>
      <w:r>
        <w:t>ent that APHIS staff do not see.</w:t>
      </w:r>
    </w:p>
    <w:p w14:paraId="1C71D115" w14:textId="77777777" w:rsidR="008433E7" w:rsidRDefault="008433E7" w:rsidP="008433E7">
      <w:pPr>
        <w:pStyle w:val="StyleBulleted"/>
      </w:pPr>
      <w:r w:rsidRPr="00051AAE">
        <w:t xml:space="preserve">APHIS staff </w:t>
      </w:r>
      <w:r>
        <w:t>members are required</w:t>
      </w:r>
      <w:r w:rsidRPr="00051AAE">
        <w:t xml:space="preserve"> to record the date </w:t>
      </w:r>
      <w:r>
        <w:t>the application was received.</w:t>
      </w:r>
    </w:p>
    <w:p w14:paraId="1C71D116" w14:textId="77777777" w:rsidR="00945051" w:rsidRDefault="007E7A2F" w:rsidP="00E852D4">
      <w:pPr>
        <w:pStyle w:val="StyleBulleted"/>
        <w:numPr>
          <w:ilvl w:val="0"/>
          <w:numId w:val="0"/>
        </w:numPr>
      </w:pPr>
      <w:r>
        <w:t>The Application Received Date on this page defaults to the current date but can be changed to a prior date.</w:t>
      </w:r>
    </w:p>
    <w:p w14:paraId="1C71D117" w14:textId="77777777" w:rsidR="008433E7" w:rsidRPr="00051AAE" w:rsidRDefault="008433E7" w:rsidP="008433E7">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C71D774" wp14:editId="1C71D775">
            <wp:extent cx="5974080" cy="3604260"/>
            <wp:effectExtent l="19050" t="19050" r="26670" b="15240"/>
            <wp:docPr id="923"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39" cstate="print"/>
                    <a:srcRect/>
                    <a:stretch>
                      <a:fillRect/>
                    </a:stretch>
                  </pic:blipFill>
                  <pic:spPr bwMode="auto">
                    <a:xfrm>
                      <a:off x="0" y="0"/>
                      <a:ext cx="5974080" cy="3604260"/>
                    </a:xfrm>
                    <a:prstGeom prst="rect">
                      <a:avLst/>
                    </a:prstGeom>
                    <a:noFill/>
                    <a:ln>
                      <a:solidFill>
                        <a:schemeClr val="tx1"/>
                      </a:solidFill>
                    </a:ln>
                  </pic:spPr>
                </pic:pic>
              </a:graphicData>
            </a:graphic>
          </wp:inline>
        </w:drawing>
      </w:r>
    </w:p>
    <w:p w14:paraId="1C71D118" w14:textId="77777777" w:rsidR="00945051" w:rsidRDefault="008433E7" w:rsidP="00E852D4">
      <w:pPr>
        <w:pStyle w:val="Caption"/>
      </w:pPr>
      <w:bookmarkStart w:id="196" w:name="_Toc290649683"/>
      <w:bookmarkStart w:id="197" w:name="_Toc359321441"/>
      <w:r w:rsidRPr="00051AAE">
        <w:t xml:space="preserve">Figure </w:t>
      </w:r>
      <w:r w:rsidR="00945051">
        <w:fldChar w:fldCharType="begin"/>
      </w:r>
      <w:r w:rsidR="00670895">
        <w:instrText xml:space="preserve"> SEQ Figure \* ARABIC </w:instrText>
      </w:r>
      <w:r w:rsidR="00945051">
        <w:fldChar w:fldCharType="separate"/>
      </w:r>
      <w:r w:rsidR="00647519">
        <w:rPr>
          <w:noProof/>
        </w:rPr>
        <w:t>15</w:t>
      </w:r>
      <w:r w:rsidR="00945051">
        <w:rPr>
          <w:noProof/>
        </w:rPr>
        <w:fldChar w:fldCharType="end"/>
      </w:r>
      <w:r w:rsidRPr="00051AAE">
        <w:t xml:space="preserve">: Certify &amp; Submit Screen </w:t>
      </w:r>
      <w:r>
        <w:t xml:space="preserve">- </w:t>
      </w:r>
      <w:r w:rsidRPr="00051AAE">
        <w:t>APHIS View [PPQ587-005-015]</w:t>
      </w:r>
      <w:bookmarkEnd w:id="196"/>
      <w:bookmarkEnd w:id="197"/>
    </w:p>
    <w:p w14:paraId="1C71D119" w14:textId="77777777" w:rsidR="008433E7" w:rsidRPr="00051AAE" w:rsidRDefault="008433E7" w:rsidP="008433E7">
      <w:pPr>
        <w:pStyle w:val="BodyText"/>
        <w:keepNext/>
      </w:pPr>
      <w:r>
        <w:rPr>
          <w:noProof/>
        </w:rPr>
        <w:lastRenderedPageBreak/>
        <w:drawing>
          <wp:inline distT="0" distB="0" distL="0" distR="0" wp14:anchorId="1C71D776" wp14:editId="1C71D777">
            <wp:extent cx="5974080" cy="4472940"/>
            <wp:effectExtent l="19050" t="19050" r="26670" b="22860"/>
            <wp:docPr id="924"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0" cstate="print"/>
                    <a:srcRect/>
                    <a:stretch>
                      <a:fillRect/>
                    </a:stretch>
                  </pic:blipFill>
                  <pic:spPr bwMode="auto">
                    <a:xfrm>
                      <a:off x="0" y="0"/>
                      <a:ext cx="5974080" cy="4472940"/>
                    </a:xfrm>
                    <a:prstGeom prst="rect">
                      <a:avLst/>
                    </a:prstGeom>
                    <a:noFill/>
                    <a:ln>
                      <a:solidFill>
                        <a:schemeClr val="tx1"/>
                      </a:solidFill>
                    </a:ln>
                  </pic:spPr>
                </pic:pic>
              </a:graphicData>
            </a:graphic>
          </wp:inline>
        </w:drawing>
      </w:r>
    </w:p>
    <w:p w14:paraId="1C71D11A" w14:textId="77777777" w:rsidR="0018678D" w:rsidRDefault="0018678D" w:rsidP="00F21137">
      <w:pPr>
        <w:pStyle w:val="Caption"/>
      </w:pPr>
      <w:bookmarkStart w:id="198" w:name="_Toc287873241"/>
      <w:r>
        <w:tab/>
      </w:r>
      <w:bookmarkStart w:id="199" w:name="_Toc359321442"/>
      <w:r w:rsidR="008433E7" w:rsidRPr="00051AAE">
        <w:t xml:space="preserve">Figure </w:t>
      </w:r>
      <w:r w:rsidR="00945051">
        <w:fldChar w:fldCharType="begin"/>
      </w:r>
      <w:r w:rsidR="00670895">
        <w:instrText xml:space="preserve"> SEQ Figure \* ARABIC </w:instrText>
      </w:r>
      <w:r w:rsidR="00945051">
        <w:fldChar w:fldCharType="separate"/>
      </w:r>
      <w:r w:rsidR="00647519">
        <w:rPr>
          <w:noProof/>
        </w:rPr>
        <w:t>16</w:t>
      </w:r>
      <w:r w:rsidR="00945051">
        <w:rPr>
          <w:noProof/>
        </w:rPr>
        <w:fldChar w:fldCharType="end"/>
      </w:r>
      <w:r w:rsidR="008433E7" w:rsidRPr="00051AAE">
        <w:t>: Certify &amp; Submit Screen Applicant View [PPQ587-005-016]</w:t>
      </w:r>
      <w:bookmarkEnd w:id="198"/>
      <w:bookmarkEnd w:id="199"/>
      <w:r>
        <w:tab/>
      </w:r>
    </w:p>
    <w:p w14:paraId="1C71D11B" w14:textId="77777777" w:rsidR="00945051" w:rsidRDefault="00945051" w:rsidP="00E852D4">
      <w:pPr>
        <w:tabs>
          <w:tab w:val="left" w:pos="6960"/>
        </w:tabs>
      </w:pPr>
    </w:p>
    <w:p w14:paraId="1C71D11C" w14:textId="77777777" w:rsidR="00945051" w:rsidRDefault="00945051" w:rsidP="00E852D4">
      <w:pPr>
        <w:tabs>
          <w:tab w:val="left" w:pos="6960"/>
        </w:tabs>
        <w:rPr>
          <w:rFonts w:ascii="Times New Roman" w:hAnsi="Times New Roman" w:cs="Times New Roman"/>
          <w:sz w:val="24"/>
          <w:szCs w:val="24"/>
        </w:rPr>
      </w:pPr>
      <w:r w:rsidRPr="00E852D4">
        <w:rPr>
          <w:rFonts w:ascii="Times New Roman" w:hAnsi="Times New Roman" w:cs="Times New Roman"/>
          <w:sz w:val="24"/>
          <w:szCs w:val="24"/>
        </w:rPr>
        <w:t>For amendment applications or renewals with changes, the user is required to enter the changes from the previous version of the application in the text box provided.</w:t>
      </w:r>
    </w:p>
    <w:p w14:paraId="1C71D11D" w14:textId="77777777" w:rsidR="00945051" w:rsidRDefault="008A5112" w:rsidP="00E852D4">
      <w:pPr>
        <w:keepNext/>
        <w:tabs>
          <w:tab w:val="left" w:pos="6960"/>
        </w:tabs>
        <w:jc w:val="center"/>
      </w:pPr>
      <w:r w:rsidRPr="00E852D4">
        <w:rPr>
          <w:noProof/>
        </w:rPr>
        <w:lastRenderedPageBreak/>
        <w:drawing>
          <wp:inline distT="0" distB="0" distL="0" distR="0" wp14:anchorId="1C71D778" wp14:editId="1C71D779">
            <wp:extent cx="4638675" cy="4010521"/>
            <wp:effectExtent l="19050" t="19050" r="28575" b="28079"/>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638675" cy="4010521"/>
                    </a:xfrm>
                    <a:prstGeom prst="rect">
                      <a:avLst/>
                    </a:prstGeom>
                    <a:noFill/>
                    <a:ln w="9525">
                      <a:solidFill>
                        <a:schemeClr val="tx1"/>
                      </a:solidFill>
                      <a:miter lim="800000"/>
                      <a:headEnd/>
                      <a:tailEnd/>
                    </a:ln>
                  </pic:spPr>
                </pic:pic>
              </a:graphicData>
            </a:graphic>
          </wp:inline>
        </w:drawing>
      </w:r>
    </w:p>
    <w:p w14:paraId="1C71D11E" w14:textId="77777777" w:rsidR="00945051" w:rsidRDefault="0018678D" w:rsidP="00E852D4">
      <w:pPr>
        <w:pStyle w:val="Caption"/>
      </w:pPr>
      <w:bookmarkStart w:id="200" w:name="_Toc359321443"/>
      <w:r>
        <w:t xml:space="preserve">Figure </w:t>
      </w:r>
      <w:r w:rsidR="00945051">
        <w:fldChar w:fldCharType="begin"/>
      </w:r>
      <w:r>
        <w:instrText xml:space="preserve"> SEQ Figure \* ARABIC </w:instrText>
      </w:r>
      <w:r w:rsidR="00945051">
        <w:fldChar w:fldCharType="separate"/>
      </w:r>
      <w:r w:rsidR="00647519">
        <w:rPr>
          <w:noProof/>
        </w:rPr>
        <w:t>17</w:t>
      </w:r>
      <w:r w:rsidR="00945051">
        <w:fldChar w:fldCharType="end"/>
      </w:r>
      <w:r>
        <w:t>: Certify &amp; Submit - Amendment or Renewal With Changes [PPQ587-005-015]</w:t>
      </w:r>
      <w:bookmarkEnd w:id="200"/>
    </w:p>
    <w:p w14:paraId="1C71D11F" w14:textId="77777777" w:rsidR="0018678D" w:rsidRDefault="00945051" w:rsidP="0018678D">
      <w:pPr>
        <w:rPr>
          <w:rFonts w:ascii="Times New Roman" w:hAnsi="Times New Roman" w:cs="Times New Roman"/>
          <w:sz w:val="24"/>
          <w:szCs w:val="24"/>
        </w:rPr>
      </w:pPr>
      <w:r w:rsidRPr="00E852D4">
        <w:rPr>
          <w:rFonts w:ascii="Times New Roman" w:hAnsi="Times New Roman" w:cs="Times New Roman"/>
          <w:sz w:val="24"/>
          <w:szCs w:val="24"/>
        </w:rPr>
        <w:t>The comments entered in this text box are displayed on the PDF of the amendment applications or the renewals with changes applications in the Amendment/Renewal section.</w:t>
      </w:r>
    </w:p>
    <w:p w14:paraId="1C71D120" w14:textId="77777777" w:rsidR="00945051" w:rsidRDefault="008A5112" w:rsidP="00E852D4">
      <w:pPr>
        <w:keepNext/>
        <w:jc w:val="center"/>
      </w:pPr>
      <w:r w:rsidRPr="00E852D4">
        <w:rPr>
          <w:rFonts w:ascii="Times New Roman" w:hAnsi="Times New Roman" w:cs="Times New Roman"/>
          <w:noProof/>
          <w:sz w:val="24"/>
          <w:szCs w:val="24"/>
        </w:rPr>
        <w:lastRenderedPageBreak/>
        <w:drawing>
          <wp:inline distT="0" distB="0" distL="0" distR="0" wp14:anchorId="1C71D77A" wp14:editId="1C71D77B">
            <wp:extent cx="5088263" cy="6591300"/>
            <wp:effectExtent l="38100" t="19050" r="17137" b="1905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088263" cy="6591300"/>
                    </a:xfrm>
                    <a:prstGeom prst="rect">
                      <a:avLst/>
                    </a:prstGeom>
                    <a:noFill/>
                    <a:ln w="9525">
                      <a:solidFill>
                        <a:schemeClr val="tx1"/>
                      </a:solidFill>
                      <a:miter lim="800000"/>
                      <a:headEnd/>
                      <a:tailEnd/>
                    </a:ln>
                  </pic:spPr>
                </pic:pic>
              </a:graphicData>
            </a:graphic>
          </wp:inline>
        </w:drawing>
      </w:r>
    </w:p>
    <w:p w14:paraId="1C71D121" w14:textId="77777777" w:rsidR="00945051" w:rsidRDefault="0018678D" w:rsidP="00E852D4">
      <w:pPr>
        <w:pStyle w:val="Caption"/>
      </w:pPr>
      <w:bookmarkStart w:id="201" w:name="_Toc359321444"/>
      <w:r>
        <w:t xml:space="preserve">Figure </w:t>
      </w:r>
      <w:r w:rsidR="00945051">
        <w:fldChar w:fldCharType="begin"/>
      </w:r>
      <w:r>
        <w:instrText xml:space="preserve"> SEQ Figure \* ARABIC </w:instrText>
      </w:r>
      <w:r w:rsidR="00945051">
        <w:fldChar w:fldCharType="separate"/>
      </w:r>
      <w:r w:rsidR="00647519">
        <w:rPr>
          <w:noProof/>
        </w:rPr>
        <w:t>18</w:t>
      </w:r>
      <w:r w:rsidR="00945051">
        <w:fldChar w:fldCharType="end"/>
      </w:r>
      <w:r>
        <w:t>: PDF of Renewal With Changes Application</w:t>
      </w:r>
      <w:bookmarkEnd w:id="201"/>
    </w:p>
    <w:p w14:paraId="1C71D122" w14:textId="77777777" w:rsidR="0018678D" w:rsidRPr="00E852D4" w:rsidRDefault="00945051" w:rsidP="0018678D">
      <w:pPr>
        <w:rPr>
          <w:rFonts w:ascii="Times New Roman" w:hAnsi="Times New Roman" w:cs="Times New Roman"/>
          <w:sz w:val="24"/>
          <w:szCs w:val="24"/>
        </w:rPr>
      </w:pPr>
      <w:r w:rsidRPr="00E852D4">
        <w:rPr>
          <w:rFonts w:ascii="Times New Roman" w:hAnsi="Times New Roman" w:cs="Times New Roman"/>
          <w:sz w:val="24"/>
          <w:szCs w:val="24"/>
        </w:rPr>
        <w:t xml:space="preserve">Once the user clicks the “Certify &amp; Submit” button, they are taken to the </w:t>
      </w:r>
      <w:r w:rsidRPr="00E852D4">
        <w:rPr>
          <w:rFonts w:ascii="Times New Roman" w:hAnsi="Times New Roman" w:cs="Times New Roman"/>
          <w:i/>
          <w:sz w:val="24"/>
          <w:szCs w:val="24"/>
        </w:rPr>
        <w:t>Application Submitted</w:t>
      </w:r>
      <w:r w:rsidRPr="00E852D4">
        <w:rPr>
          <w:rFonts w:ascii="Times New Roman" w:hAnsi="Times New Roman" w:cs="Times New Roman"/>
          <w:sz w:val="24"/>
          <w:szCs w:val="24"/>
        </w:rPr>
        <w:t xml:space="preserve"> page.</w:t>
      </w:r>
    </w:p>
    <w:p w14:paraId="1C71D123" w14:textId="77777777" w:rsidR="00A63354" w:rsidRDefault="00A63354"/>
    <w:p w14:paraId="1C71D124" w14:textId="77777777" w:rsidR="008433E7" w:rsidRPr="00051AAE" w:rsidRDefault="008433E7" w:rsidP="004331DE">
      <w:pPr>
        <w:pStyle w:val="Heading2"/>
        <w:spacing w:before="160"/>
      </w:pPr>
      <w:bookmarkStart w:id="202" w:name="_Toc359246693"/>
      <w:bookmarkStart w:id="203" w:name="_Toc359317029"/>
      <w:bookmarkStart w:id="204" w:name="_Toc359317135"/>
      <w:bookmarkStart w:id="205" w:name="_Toc359317240"/>
      <w:bookmarkStart w:id="206" w:name="_Toc359317329"/>
      <w:bookmarkStart w:id="207" w:name="_Toc359317396"/>
      <w:bookmarkStart w:id="208" w:name="_Toc359321398"/>
      <w:bookmarkStart w:id="209" w:name="_Toc289166036"/>
      <w:bookmarkStart w:id="210" w:name="_Toc287873177"/>
      <w:bookmarkStart w:id="211" w:name="_Toc298767410"/>
      <w:bookmarkStart w:id="212" w:name="_Toc300064191"/>
      <w:bookmarkStart w:id="213" w:name="_Toc300064235"/>
      <w:bookmarkStart w:id="214" w:name="_Toc359321399"/>
      <w:bookmarkEnd w:id="202"/>
      <w:bookmarkEnd w:id="203"/>
      <w:bookmarkEnd w:id="204"/>
      <w:bookmarkEnd w:id="205"/>
      <w:bookmarkEnd w:id="206"/>
      <w:bookmarkEnd w:id="207"/>
      <w:bookmarkEnd w:id="208"/>
      <w:bookmarkEnd w:id="209"/>
      <w:r w:rsidRPr="00051AAE">
        <w:lastRenderedPageBreak/>
        <w:t>PPQ587-005-014</w:t>
      </w:r>
      <w:r>
        <w:t xml:space="preserve"> </w:t>
      </w:r>
      <w:r w:rsidRPr="00051AAE">
        <w:t>- Application Submitted</w:t>
      </w:r>
      <w:bookmarkEnd w:id="210"/>
      <w:bookmarkEnd w:id="211"/>
      <w:bookmarkEnd w:id="212"/>
      <w:bookmarkEnd w:id="213"/>
      <w:bookmarkEnd w:id="214"/>
    </w:p>
    <w:p w14:paraId="1C71D125" w14:textId="77777777" w:rsidR="008433E7" w:rsidRPr="00051AAE" w:rsidRDefault="008433E7" w:rsidP="008433E7">
      <w:pPr>
        <w:pStyle w:val="BodyText"/>
      </w:pPr>
      <w:r w:rsidRPr="00051AAE">
        <w:t xml:space="preserve">The </w:t>
      </w:r>
      <w:r w:rsidRPr="00051AAE">
        <w:rPr>
          <w:i/>
        </w:rPr>
        <w:t>Application Submitted</w:t>
      </w:r>
      <w:r w:rsidRPr="00051AAE">
        <w:t xml:space="preserve"> page displays text stating that the application was successfully submitted.   This is the final step in the application submission process.</w:t>
      </w:r>
    </w:p>
    <w:p w14:paraId="1C71D126" w14:textId="77777777" w:rsidR="008433E7" w:rsidRPr="00051AAE" w:rsidRDefault="008433E7" w:rsidP="008433E7">
      <w:pPr>
        <w:pStyle w:val="BodyText"/>
      </w:pPr>
      <w:r w:rsidRPr="00051AAE">
        <w:t>The “View/Print Application” link on the bottom of the screen can be used to view and/or print a copy of the submitted application.</w:t>
      </w:r>
    </w:p>
    <w:p w14:paraId="1C71D127" w14:textId="77777777" w:rsidR="008433E7" w:rsidRPr="00051AAE" w:rsidRDefault="008433E7" w:rsidP="008433E7">
      <w:pPr>
        <w:keepNext/>
        <w:jc w:val="center"/>
        <w:rPr>
          <w:rFonts w:ascii="Times New Roman" w:hAnsi="Times New Roman" w:cs="Times New Roman"/>
        </w:rPr>
      </w:pPr>
      <w:r>
        <w:rPr>
          <w:rFonts w:ascii="Times New Roman" w:hAnsi="Times New Roman" w:cs="Times New Roman"/>
          <w:noProof/>
        </w:rPr>
        <w:drawing>
          <wp:inline distT="0" distB="0" distL="0" distR="0" wp14:anchorId="1C71D77C" wp14:editId="1C71D77D">
            <wp:extent cx="5974080" cy="3101340"/>
            <wp:effectExtent l="19050" t="19050" r="26670" b="22860"/>
            <wp:docPr id="347"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3" cstate="print"/>
                    <a:srcRect/>
                    <a:stretch>
                      <a:fillRect/>
                    </a:stretch>
                  </pic:blipFill>
                  <pic:spPr bwMode="auto">
                    <a:xfrm>
                      <a:off x="0" y="0"/>
                      <a:ext cx="5974080" cy="3101340"/>
                    </a:xfrm>
                    <a:prstGeom prst="rect">
                      <a:avLst/>
                    </a:prstGeom>
                    <a:noFill/>
                    <a:ln>
                      <a:solidFill>
                        <a:schemeClr val="tx1"/>
                      </a:solidFill>
                    </a:ln>
                  </pic:spPr>
                </pic:pic>
              </a:graphicData>
            </a:graphic>
          </wp:inline>
        </w:drawing>
      </w:r>
    </w:p>
    <w:p w14:paraId="1C71D128" w14:textId="77777777" w:rsidR="00945051" w:rsidRDefault="008433E7" w:rsidP="00E852D4">
      <w:pPr>
        <w:pStyle w:val="Caption"/>
      </w:pPr>
      <w:bookmarkStart w:id="215" w:name="_Toc287873247"/>
      <w:r w:rsidRPr="00051AAE">
        <w:t xml:space="preserve">Figure </w:t>
      </w:r>
      <w:r w:rsidR="00945051">
        <w:fldChar w:fldCharType="begin"/>
      </w:r>
      <w:r w:rsidR="00670895">
        <w:instrText xml:space="preserve"> SEQ Figure \* ARABIC </w:instrText>
      </w:r>
      <w:r w:rsidR="00945051">
        <w:fldChar w:fldCharType="separate"/>
      </w:r>
      <w:r w:rsidR="00647519">
        <w:rPr>
          <w:noProof/>
        </w:rPr>
        <w:t>19</w:t>
      </w:r>
      <w:r w:rsidR="00945051">
        <w:rPr>
          <w:noProof/>
        </w:rPr>
        <w:fldChar w:fldCharType="end"/>
      </w:r>
      <w:r w:rsidRPr="00051AAE">
        <w:t>:  Application Submitted Screen [PPQ587-005-014]</w:t>
      </w:r>
      <w:bookmarkEnd w:id="215"/>
      <w:r w:rsidRPr="00051AAE">
        <w:t xml:space="preserve"> </w:t>
      </w:r>
    </w:p>
    <w:p w14:paraId="1C71D129" w14:textId="77777777" w:rsidR="008433E7" w:rsidRPr="00824381" w:rsidRDefault="008433E7" w:rsidP="008433E7"/>
    <w:p w14:paraId="1C71D12A" w14:textId="77777777" w:rsidR="008433E7" w:rsidRPr="00051AAE" w:rsidRDefault="008433E7" w:rsidP="004331DE">
      <w:pPr>
        <w:pStyle w:val="Heading1"/>
      </w:pPr>
      <w:bookmarkStart w:id="216" w:name="_Toc298767411"/>
      <w:bookmarkStart w:id="217" w:name="_Toc300064192"/>
      <w:bookmarkStart w:id="218" w:name="_Toc300064236"/>
      <w:bookmarkStart w:id="219" w:name="_Toc359321400"/>
      <w:r w:rsidRPr="00051AAE">
        <w:t>Workflow Assignment, User Roles and Common Functions</w:t>
      </w:r>
      <w:bookmarkEnd w:id="216"/>
      <w:bookmarkEnd w:id="217"/>
      <w:bookmarkEnd w:id="218"/>
      <w:bookmarkEnd w:id="219"/>
    </w:p>
    <w:p w14:paraId="1C71D12B" w14:textId="77777777" w:rsidR="008433E7" w:rsidRPr="00051AAE" w:rsidRDefault="008433E7" w:rsidP="004331DE">
      <w:pPr>
        <w:pStyle w:val="Heading2"/>
      </w:pPr>
      <w:bookmarkStart w:id="220" w:name="_Toc298767412"/>
      <w:bookmarkStart w:id="221" w:name="_Toc300064193"/>
      <w:bookmarkStart w:id="222" w:name="_Toc300064237"/>
      <w:bookmarkStart w:id="223" w:name="_Toc359321401"/>
      <w:r w:rsidRPr="00051AAE">
        <w:t>User Roles</w:t>
      </w:r>
      <w:bookmarkEnd w:id="220"/>
      <w:bookmarkEnd w:id="221"/>
      <w:bookmarkEnd w:id="222"/>
      <w:bookmarkEnd w:id="223"/>
    </w:p>
    <w:p w14:paraId="1C71D12C" w14:textId="77777777" w:rsidR="008433E7" w:rsidRPr="00051AAE" w:rsidRDefault="008433E7" w:rsidP="008433E7">
      <w:pPr>
        <w:pStyle w:val="BodyText"/>
      </w:pPr>
      <w:r w:rsidRPr="00051AAE">
        <w:t xml:space="preserve">The table below lists the user roles relevant for the PPQ Form 587permitting process and provides a description of each along with the level of access and visibility into </w:t>
      </w:r>
      <w:proofErr w:type="spellStart"/>
      <w:r w:rsidRPr="00051AAE">
        <w:t>ePermits</w:t>
      </w:r>
      <w:proofErr w:type="spellEnd"/>
      <w:r w:rsidRPr="00051AAE">
        <w:t>.</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228"/>
      </w:tblGrid>
      <w:tr w:rsidR="008433E7" w:rsidRPr="00051AAE" w14:paraId="1C71D12F" w14:textId="77777777" w:rsidTr="00FB09A0">
        <w:trPr>
          <w:trHeight w:val="432"/>
          <w:tblHeader/>
        </w:trPr>
        <w:tc>
          <w:tcPr>
            <w:tcW w:w="3240" w:type="dxa"/>
            <w:shd w:val="clear" w:color="auto" w:fill="BFBFBF"/>
            <w:vAlign w:val="center"/>
          </w:tcPr>
          <w:p w14:paraId="1C71D12D" w14:textId="77777777" w:rsidR="008433E7" w:rsidRPr="00051AAE" w:rsidRDefault="008433E7" w:rsidP="00FB09A0">
            <w:pPr>
              <w:pStyle w:val="Tableheading"/>
            </w:pPr>
            <w:r w:rsidRPr="00051AAE">
              <w:t>User Role</w:t>
            </w:r>
          </w:p>
        </w:tc>
        <w:tc>
          <w:tcPr>
            <w:tcW w:w="6228" w:type="dxa"/>
            <w:shd w:val="clear" w:color="auto" w:fill="BFBFBF"/>
            <w:vAlign w:val="center"/>
          </w:tcPr>
          <w:p w14:paraId="1C71D12E" w14:textId="77777777" w:rsidR="008433E7" w:rsidRPr="00051AAE" w:rsidRDefault="008433E7" w:rsidP="00FB09A0">
            <w:pPr>
              <w:pStyle w:val="Tableheading"/>
            </w:pPr>
            <w:r w:rsidRPr="00051AAE">
              <w:t>Description</w:t>
            </w:r>
          </w:p>
        </w:tc>
      </w:tr>
      <w:tr w:rsidR="008433E7" w:rsidRPr="00051AAE" w14:paraId="1C71D132" w14:textId="77777777" w:rsidTr="00FB09A0">
        <w:tc>
          <w:tcPr>
            <w:tcW w:w="3240" w:type="dxa"/>
          </w:tcPr>
          <w:p w14:paraId="1C71D130" w14:textId="77777777" w:rsidR="008433E7" w:rsidRPr="00824381" w:rsidRDefault="008433E7" w:rsidP="00FB09A0">
            <w:pPr>
              <w:pStyle w:val="Tabletext"/>
              <w:rPr>
                <w:sz w:val="24"/>
                <w:szCs w:val="24"/>
              </w:rPr>
            </w:pPr>
            <w:r w:rsidRPr="00824381">
              <w:rPr>
                <w:sz w:val="24"/>
                <w:szCs w:val="24"/>
              </w:rPr>
              <w:t>PPQ: Compliance Officer</w:t>
            </w:r>
          </w:p>
        </w:tc>
        <w:tc>
          <w:tcPr>
            <w:tcW w:w="6228" w:type="dxa"/>
          </w:tcPr>
          <w:p w14:paraId="1C71D131" w14:textId="77777777" w:rsidR="008433E7" w:rsidRPr="00824381" w:rsidRDefault="008433E7" w:rsidP="00FB09A0">
            <w:pPr>
              <w:pStyle w:val="Tabletext"/>
              <w:rPr>
                <w:sz w:val="24"/>
                <w:szCs w:val="24"/>
              </w:rPr>
            </w:pPr>
            <w:r w:rsidRPr="00824381">
              <w:rPr>
                <w:sz w:val="24"/>
                <w:szCs w:val="24"/>
              </w:rPr>
              <w:t>APHIS PPQ HQ staff that assist in the monitoring, evaluation and determination of compliance for containment facilities and import regulations.</w:t>
            </w:r>
          </w:p>
        </w:tc>
      </w:tr>
      <w:tr w:rsidR="008433E7" w:rsidRPr="00051AAE" w14:paraId="1C71D135" w14:textId="77777777" w:rsidTr="00FB09A0">
        <w:tc>
          <w:tcPr>
            <w:tcW w:w="3240" w:type="dxa"/>
          </w:tcPr>
          <w:p w14:paraId="1C71D133" w14:textId="77777777" w:rsidR="008433E7" w:rsidRPr="00824381" w:rsidRDefault="008433E7" w:rsidP="00FB09A0">
            <w:pPr>
              <w:pStyle w:val="Tabletext"/>
              <w:rPr>
                <w:sz w:val="24"/>
                <w:szCs w:val="24"/>
              </w:rPr>
            </w:pPr>
            <w:r w:rsidRPr="00824381">
              <w:rPr>
                <w:sz w:val="24"/>
                <w:szCs w:val="24"/>
              </w:rPr>
              <w:t>PPQ: Permit Manager</w:t>
            </w:r>
          </w:p>
        </w:tc>
        <w:tc>
          <w:tcPr>
            <w:tcW w:w="6228" w:type="dxa"/>
          </w:tcPr>
          <w:p w14:paraId="1C71D134" w14:textId="77777777" w:rsidR="008433E7" w:rsidRPr="00824381" w:rsidRDefault="008433E7" w:rsidP="00FB09A0">
            <w:pPr>
              <w:pStyle w:val="Tabletext"/>
              <w:rPr>
                <w:sz w:val="24"/>
                <w:szCs w:val="24"/>
              </w:rPr>
            </w:pPr>
            <w:r w:rsidRPr="00824381">
              <w:rPr>
                <w:sz w:val="24"/>
                <w:szCs w:val="24"/>
              </w:rPr>
              <w:t>APHIS PPQ HQ staff that are responsible for management oversight and direction in the permitting process.</w:t>
            </w:r>
          </w:p>
        </w:tc>
      </w:tr>
      <w:tr w:rsidR="008433E7" w:rsidRPr="00051AAE" w14:paraId="1C71D138" w14:textId="77777777" w:rsidTr="00FB09A0">
        <w:tc>
          <w:tcPr>
            <w:tcW w:w="3240" w:type="dxa"/>
          </w:tcPr>
          <w:p w14:paraId="1C71D136" w14:textId="77777777" w:rsidR="008433E7" w:rsidRPr="00824381" w:rsidRDefault="008433E7" w:rsidP="00FB09A0">
            <w:pPr>
              <w:pStyle w:val="Tabletext"/>
              <w:rPr>
                <w:sz w:val="24"/>
                <w:szCs w:val="24"/>
              </w:rPr>
            </w:pPr>
            <w:r w:rsidRPr="00824381">
              <w:rPr>
                <w:sz w:val="24"/>
                <w:szCs w:val="24"/>
              </w:rPr>
              <w:t>PPQ: Permit Program Specialist</w:t>
            </w:r>
          </w:p>
        </w:tc>
        <w:tc>
          <w:tcPr>
            <w:tcW w:w="6228" w:type="dxa"/>
          </w:tcPr>
          <w:p w14:paraId="1C71D137" w14:textId="77777777" w:rsidR="008433E7" w:rsidRPr="00824381" w:rsidRDefault="008433E7" w:rsidP="00FB09A0">
            <w:pPr>
              <w:pStyle w:val="Tabletext"/>
              <w:rPr>
                <w:sz w:val="24"/>
                <w:szCs w:val="24"/>
              </w:rPr>
            </w:pPr>
            <w:r w:rsidRPr="00824381">
              <w:rPr>
                <w:sz w:val="24"/>
                <w:szCs w:val="24"/>
              </w:rPr>
              <w:t>APHIS PPQ HQ staff that are responsible for the evaluation of the permit application from a scientific perspective.</w:t>
            </w:r>
          </w:p>
        </w:tc>
      </w:tr>
    </w:tbl>
    <w:p w14:paraId="1C71D139" w14:textId="77777777" w:rsidR="008433E7" w:rsidRPr="00051AAE" w:rsidRDefault="008433E7" w:rsidP="008433E7">
      <w:pPr>
        <w:rPr>
          <w:rFonts w:ascii="Times New Roman" w:hAnsi="Times New Roman" w:cs="Times New Roman"/>
        </w:rPr>
      </w:pPr>
    </w:p>
    <w:p w14:paraId="1C71D13A" w14:textId="77777777" w:rsidR="00A63354" w:rsidRDefault="008433E7">
      <w:pPr>
        <w:pStyle w:val="Heading2"/>
        <w:keepLines w:val="0"/>
        <w:widowControl w:val="0"/>
        <w:shd w:val="clear" w:color="auto" w:fill="auto"/>
        <w:tabs>
          <w:tab w:val="num" w:pos="576"/>
        </w:tabs>
        <w:spacing w:after="60"/>
        <w:ind w:left="576" w:hanging="576"/>
      </w:pPr>
      <w:bookmarkStart w:id="224" w:name="_Toc254592314"/>
      <w:bookmarkStart w:id="225" w:name="_Toc298767413"/>
      <w:bookmarkStart w:id="226" w:name="_Toc300064194"/>
      <w:bookmarkStart w:id="227" w:name="_Toc300064238"/>
      <w:bookmarkStart w:id="228" w:name="_Toc359321402"/>
      <w:r w:rsidRPr="00051AAE">
        <w:lastRenderedPageBreak/>
        <w:t>587 Automated Assignment Process</w:t>
      </w:r>
      <w:bookmarkEnd w:id="224"/>
      <w:bookmarkEnd w:id="225"/>
      <w:bookmarkEnd w:id="226"/>
      <w:bookmarkEnd w:id="227"/>
      <w:bookmarkEnd w:id="228"/>
    </w:p>
    <w:p w14:paraId="1C71D13B" w14:textId="77777777" w:rsidR="008433E7" w:rsidRPr="00051AAE" w:rsidRDefault="008433E7" w:rsidP="008433E7">
      <w:pPr>
        <w:pStyle w:val="BodyText"/>
      </w:pPr>
      <w:r w:rsidRPr="00051AAE">
        <w:t xml:space="preserve">587 permit applications that have been created </w:t>
      </w:r>
      <w:r>
        <w:t xml:space="preserve">by </w:t>
      </w:r>
      <w:r w:rsidRPr="00051AAE">
        <w:t>users with the user role of PPQ Permit Specialist or PPQ Permit Manager are assigned differently th</w:t>
      </w:r>
      <w:r>
        <w:t>an those created by other users as described below:</w:t>
      </w:r>
    </w:p>
    <w:p w14:paraId="1C71D13C" w14:textId="77777777" w:rsidR="008433E7" w:rsidRPr="00051AAE" w:rsidRDefault="008433E7" w:rsidP="008433E7">
      <w:pPr>
        <w:pStyle w:val="StyleBulleted"/>
      </w:pPr>
      <w:r w:rsidRPr="00F018EC">
        <w:rPr>
          <w:b/>
        </w:rPr>
        <w:t>PPQ Permit Specialist / PPQ Permit Manager</w:t>
      </w:r>
      <w:r w:rsidRPr="00F018EC">
        <w:t>:</w:t>
      </w:r>
      <w:r w:rsidRPr="00051AAE">
        <w:t xml:space="preserve"> If the creator of the 587 permit application is a PPQ Permit Specialist or PPQ Permit Manager then the 587 permit application is automatically assigned back to the permit application creator. </w:t>
      </w:r>
    </w:p>
    <w:p w14:paraId="1C71D13D" w14:textId="77777777" w:rsidR="008433E7" w:rsidRPr="00051AAE" w:rsidRDefault="008433E7" w:rsidP="008433E7">
      <w:pPr>
        <w:pStyle w:val="StyleBulleted"/>
      </w:pPr>
      <w:r w:rsidRPr="00F018EC">
        <w:rPr>
          <w:b/>
        </w:rPr>
        <w:t>Non PPQ Permit Specialist / PPQ Permit Manager</w:t>
      </w:r>
      <w:r>
        <w:rPr>
          <w:b/>
        </w:rPr>
        <w:t xml:space="preserve"> (i.e. applicant, permit clerk etc.)</w:t>
      </w:r>
      <w:r w:rsidRPr="00F018EC">
        <w:t>:</w:t>
      </w:r>
      <w:r w:rsidRPr="00051AAE">
        <w:t xml:space="preserve">  If the creator of the 587 permit application is any role other than a PPQ Permit Specialist or PPQ Permit Manager the 587 permit application is assigned based on the Destination and Commodity Type.</w:t>
      </w:r>
    </w:p>
    <w:p w14:paraId="1C71D13E" w14:textId="77777777" w:rsidR="008433E7" w:rsidRPr="00051AAE" w:rsidRDefault="008433E7" w:rsidP="008433E7">
      <w:pPr>
        <w:pStyle w:val="BodyText"/>
      </w:pPr>
      <w:r w:rsidRPr="00051AAE">
        <w:t>The 587 auto assignment process is depicted in graphical form in the activity diagram below:</w:t>
      </w:r>
    </w:p>
    <w:p w14:paraId="1C71D13F" w14:textId="77777777" w:rsidR="008433E7" w:rsidRPr="00051AAE" w:rsidRDefault="008433E7" w:rsidP="00F21137">
      <w:pPr>
        <w:pStyle w:val="Caption"/>
        <w:keepNext/>
      </w:pPr>
      <w:bookmarkStart w:id="229" w:name="_Toc254591552"/>
      <w:r w:rsidRPr="00051AAE">
        <w:rPr>
          <w:noProof/>
        </w:rPr>
        <w:drawing>
          <wp:inline distT="0" distB="0" distL="0" distR="0" wp14:anchorId="1C71D77E" wp14:editId="1C71D77F">
            <wp:extent cx="5353050" cy="5199282"/>
            <wp:effectExtent l="19050" t="0" r="0" b="0"/>
            <wp:docPr id="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353050" cy="5199282"/>
                    </a:xfrm>
                    <a:prstGeom prst="rect">
                      <a:avLst/>
                    </a:prstGeom>
                    <a:noFill/>
                    <a:ln w="9525">
                      <a:noFill/>
                      <a:miter lim="800000"/>
                      <a:headEnd/>
                      <a:tailEnd/>
                    </a:ln>
                  </pic:spPr>
                </pic:pic>
              </a:graphicData>
            </a:graphic>
          </wp:inline>
        </w:drawing>
      </w:r>
    </w:p>
    <w:p w14:paraId="1C71D140" w14:textId="77777777" w:rsidR="00945051" w:rsidRDefault="008433E7" w:rsidP="00E852D4">
      <w:pPr>
        <w:pStyle w:val="Caption"/>
      </w:pPr>
      <w:r w:rsidRPr="00051AAE">
        <w:t xml:space="preserve">Figure </w:t>
      </w:r>
      <w:r w:rsidR="00945051">
        <w:fldChar w:fldCharType="begin"/>
      </w:r>
      <w:r w:rsidR="00670895">
        <w:instrText xml:space="preserve"> SEQ Figure \* ARABIC </w:instrText>
      </w:r>
      <w:r w:rsidR="00945051">
        <w:fldChar w:fldCharType="separate"/>
      </w:r>
      <w:r w:rsidR="00647519">
        <w:rPr>
          <w:noProof/>
        </w:rPr>
        <w:t>20</w:t>
      </w:r>
      <w:r w:rsidR="00945051">
        <w:rPr>
          <w:noProof/>
        </w:rPr>
        <w:fldChar w:fldCharType="end"/>
      </w:r>
      <w:r w:rsidRPr="00051AAE">
        <w:t xml:space="preserve">: </w:t>
      </w:r>
      <w:r>
        <w:t xml:space="preserve">PPQ 587 </w:t>
      </w:r>
      <w:r w:rsidRPr="00051AAE">
        <w:t>Automated Assignment Activity Diagram</w:t>
      </w:r>
    </w:p>
    <w:p w14:paraId="1C71D141" w14:textId="77777777" w:rsidR="008433E7" w:rsidRPr="00051AAE" w:rsidRDefault="008433E7" w:rsidP="004331DE">
      <w:pPr>
        <w:pStyle w:val="Heading3"/>
      </w:pPr>
      <w:bookmarkStart w:id="230" w:name="_Ref247622908"/>
      <w:bookmarkStart w:id="231" w:name="_Ref247622911"/>
      <w:bookmarkStart w:id="232" w:name="_Toc254592318"/>
      <w:bookmarkStart w:id="233" w:name="_Toc298767414"/>
      <w:bookmarkStart w:id="234" w:name="_Toc300064195"/>
      <w:bookmarkStart w:id="235" w:name="_Toc300064239"/>
      <w:r w:rsidRPr="00051AAE">
        <w:lastRenderedPageBreak/>
        <w:t>Destination Driven Assignment</w:t>
      </w:r>
      <w:bookmarkEnd w:id="230"/>
      <w:bookmarkEnd w:id="231"/>
      <w:bookmarkEnd w:id="232"/>
      <w:bookmarkEnd w:id="233"/>
      <w:bookmarkEnd w:id="234"/>
      <w:bookmarkEnd w:id="235"/>
    </w:p>
    <w:p w14:paraId="1C71D142"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For 587 permit applications that have been created by a non PPQ Permit Specialist / PPQ Permit Manager the Destination entered on the Article screen will be part of the assignment logic:</w:t>
      </w:r>
    </w:p>
    <w:p w14:paraId="1C71D143" w14:textId="77777777" w:rsidR="008433E7" w:rsidRPr="00F018EC" w:rsidRDefault="008433E7" w:rsidP="008433E7">
      <w:pPr>
        <w:pStyle w:val="StyleBulleted"/>
      </w:pPr>
      <w:r w:rsidRPr="00F018EC">
        <w:rPr>
          <w:b/>
        </w:rPr>
        <w:t>Puerto Rico / Virgin Islands</w:t>
      </w:r>
      <w:r w:rsidRPr="00F018EC">
        <w:t>: 587 permit applications with a Destination of Puerto Rico / Virgin Islands will be assigned directly to the PPQ Permit Specialist(s) associated to Puerto Rico / Virgin Islands. Commodity Type does not factor into this assignment.</w:t>
      </w:r>
    </w:p>
    <w:p w14:paraId="1C71D144" w14:textId="77777777" w:rsidR="008433E7" w:rsidRPr="00F018EC" w:rsidRDefault="008433E7" w:rsidP="008433E7">
      <w:pPr>
        <w:pStyle w:val="StyleBulleted"/>
      </w:pPr>
      <w:r w:rsidRPr="00F018EC">
        <w:rPr>
          <w:b/>
        </w:rPr>
        <w:t>Hawaii, Guam, and Commonwealth of Northern Mariana Islands (CNMI)</w:t>
      </w:r>
      <w:r w:rsidRPr="00F018EC">
        <w:t>: 587 permit applications with a Destination of Hawaii, Guam, or CNMI will be assigned directly to the PPQ Permit Specialist(s) associated to Hawaii, Guam, or CNMI. Commodity Type does not factor into this assignment.</w:t>
      </w:r>
    </w:p>
    <w:p w14:paraId="1C71D145" w14:textId="77777777" w:rsidR="008433E7" w:rsidRPr="00F018EC" w:rsidRDefault="008433E7" w:rsidP="008433E7">
      <w:pPr>
        <w:pStyle w:val="StyleBulleted"/>
      </w:pPr>
      <w:r w:rsidRPr="00F018EC">
        <w:rPr>
          <w:b/>
        </w:rPr>
        <w:t>Continental US and Alaska</w:t>
      </w:r>
      <w:r w:rsidRPr="00F018EC">
        <w:t xml:space="preserve">: 587 permit applications with a Destination of Continental US and Alaska will be assigned based off of Commodity Type. A detail on the assignment logic for Commodity Type is located in section </w:t>
      </w:r>
      <w:r w:rsidR="00A07CA0">
        <w:fldChar w:fldCharType="begin"/>
      </w:r>
      <w:r w:rsidR="00A07CA0">
        <w:instrText xml:space="preserve"> REF _Ref247621556 \r \h  \* MERGEFORMAT </w:instrText>
      </w:r>
      <w:r w:rsidR="00A07CA0">
        <w:fldChar w:fldCharType="separate"/>
      </w:r>
      <w:r w:rsidR="00647519">
        <w:t>3.2.2</w:t>
      </w:r>
      <w:r w:rsidR="00A07CA0">
        <w:fldChar w:fldCharType="end"/>
      </w:r>
      <w:r w:rsidRPr="00F018EC">
        <w:t xml:space="preserve"> </w:t>
      </w:r>
      <w:r w:rsidR="00A07CA0">
        <w:fldChar w:fldCharType="begin"/>
      </w:r>
      <w:r w:rsidR="00A07CA0">
        <w:instrText xml:space="preserve"> REF _Ref247621561 \h  \* MERGEFORMAT </w:instrText>
      </w:r>
      <w:r w:rsidR="00A07CA0">
        <w:fldChar w:fldCharType="separate"/>
      </w:r>
      <w:r w:rsidR="00647519" w:rsidRPr="00051AAE">
        <w:t>Commodity Type Driven Assignment</w:t>
      </w:r>
      <w:r w:rsidR="00A07CA0">
        <w:fldChar w:fldCharType="end"/>
      </w:r>
      <w:r w:rsidRPr="00F018EC">
        <w:t>.</w:t>
      </w:r>
    </w:p>
    <w:p w14:paraId="1C71D146" w14:textId="77777777" w:rsidR="008433E7" w:rsidRPr="00051AAE" w:rsidRDefault="008433E7" w:rsidP="004331DE">
      <w:pPr>
        <w:pStyle w:val="Heading4"/>
        <w:keepLines w:val="0"/>
        <w:numPr>
          <w:ilvl w:val="3"/>
          <w:numId w:val="1"/>
        </w:numPr>
        <w:shd w:val="clear" w:color="auto" w:fill="auto"/>
        <w:tabs>
          <w:tab w:val="num" w:pos="864"/>
        </w:tabs>
        <w:spacing w:before="120" w:after="60"/>
        <w:ind w:left="864" w:hanging="864"/>
      </w:pPr>
      <w:bookmarkStart w:id="236" w:name="_Toc298767415"/>
      <w:r w:rsidRPr="00051AAE">
        <w:t>Destination Assignment Queue</w:t>
      </w:r>
      <w:bookmarkEnd w:id="236"/>
    </w:p>
    <w:p w14:paraId="1C71D147"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 xml:space="preserve">If there are multiple permit specialists associated to a destination, </w:t>
      </w:r>
      <w:proofErr w:type="spellStart"/>
      <w:r w:rsidRPr="00717D4E">
        <w:rPr>
          <w:rFonts w:ascii="Times New Roman" w:hAnsi="Times New Roman" w:cs="Times New Roman"/>
          <w:sz w:val="24"/>
          <w:szCs w:val="24"/>
        </w:rPr>
        <w:t>ePermits</w:t>
      </w:r>
      <w:proofErr w:type="spellEnd"/>
      <w:r w:rsidRPr="00717D4E">
        <w:rPr>
          <w:rFonts w:ascii="Times New Roman" w:hAnsi="Times New Roman" w:cs="Times New Roman"/>
          <w:sz w:val="24"/>
          <w:szCs w:val="24"/>
        </w:rPr>
        <w:t xml:space="preserve"> will assign 587 permit applications to permit specialist according to an assignment queue. Once a permit specialist is assigned a 587 permit application they will be moved to the bottom of the queue and not be assigned another permit application until the permit specialist in front of them have had permit applications assigned to them.</w:t>
      </w:r>
    </w:p>
    <w:p w14:paraId="1C71D148" w14:textId="77777777" w:rsidR="008433E7" w:rsidRPr="00051AAE" w:rsidRDefault="008433E7" w:rsidP="004331DE">
      <w:pPr>
        <w:pStyle w:val="Heading3"/>
      </w:pPr>
      <w:bookmarkStart w:id="237" w:name="_Ref247621556"/>
      <w:bookmarkStart w:id="238" w:name="_Ref247621561"/>
      <w:bookmarkStart w:id="239" w:name="_Ref247622245"/>
      <w:bookmarkStart w:id="240" w:name="_Ref247622249"/>
      <w:bookmarkStart w:id="241" w:name="_Toc254592319"/>
      <w:bookmarkStart w:id="242" w:name="_Toc298767416"/>
      <w:bookmarkStart w:id="243" w:name="_Toc300064196"/>
      <w:bookmarkStart w:id="244" w:name="_Toc300064240"/>
      <w:r w:rsidRPr="00051AAE">
        <w:t>Commodity Type Driven Assignment</w:t>
      </w:r>
      <w:bookmarkEnd w:id="237"/>
      <w:bookmarkEnd w:id="238"/>
      <w:bookmarkEnd w:id="239"/>
      <w:bookmarkEnd w:id="240"/>
      <w:bookmarkEnd w:id="241"/>
      <w:bookmarkEnd w:id="242"/>
      <w:bookmarkEnd w:id="243"/>
      <w:bookmarkEnd w:id="244"/>
    </w:p>
    <w:p w14:paraId="1C71D149" w14:textId="77777777" w:rsidR="008433E7" w:rsidRPr="00717D4E" w:rsidRDefault="008433E7" w:rsidP="008433E7">
      <w:pPr>
        <w:spacing w:after="120"/>
        <w:rPr>
          <w:rFonts w:ascii="Times New Roman" w:hAnsi="Times New Roman" w:cs="Times New Roman"/>
          <w:sz w:val="24"/>
          <w:szCs w:val="24"/>
        </w:rPr>
      </w:pPr>
      <w:r w:rsidRPr="00717D4E">
        <w:rPr>
          <w:rFonts w:ascii="Times New Roman" w:hAnsi="Times New Roman" w:cs="Times New Roman"/>
          <w:sz w:val="24"/>
          <w:szCs w:val="24"/>
        </w:rPr>
        <w:t xml:space="preserve">587 permit applications created by a non PPQ Permit Specialist / PPQ Permit Manager that have a Destination of Continental United States or Alaska entered on the Article screen will use Commodity Type for its assignment logic. The user will have the ability to edit the PPQ Permit Specialist associated to a Commodity Type using the 587 Auto Assignment Admin screen. </w:t>
      </w:r>
    </w:p>
    <w:p w14:paraId="1C71D14A" w14:textId="77777777" w:rsidR="008433E7" w:rsidRPr="00051AAE" w:rsidRDefault="008433E7" w:rsidP="004331DE">
      <w:pPr>
        <w:pStyle w:val="Heading4"/>
        <w:keepLines w:val="0"/>
        <w:numPr>
          <w:ilvl w:val="3"/>
          <w:numId w:val="1"/>
        </w:numPr>
        <w:shd w:val="clear" w:color="auto" w:fill="auto"/>
        <w:tabs>
          <w:tab w:val="num" w:pos="864"/>
        </w:tabs>
        <w:spacing w:before="120" w:after="60"/>
        <w:ind w:left="864" w:hanging="864"/>
      </w:pPr>
      <w:bookmarkStart w:id="245" w:name="_Toc298767417"/>
      <w:r w:rsidRPr="00051AAE">
        <w:t>Commodity Type Assignment Queue</w:t>
      </w:r>
      <w:bookmarkEnd w:id="245"/>
    </w:p>
    <w:p w14:paraId="1C71D14B"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 xml:space="preserve">If there are multiple PPQ Permit Specialists associated to a Commodity Type </w:t>
      </w:r>
      <w:proofErr w:type="spellStart"/>
      <w:r w:rsidRPr="00717D4E">
        <w:rPr>
          <w:rFonts w:ascii="Times New Roman" w:hAnsi="Times New Roman" w:cs="Times New Roman"/>
          <w:sz w:val="24"/>
          <w:szCs w:val="24"/>
        </w:rPr>
        <w:t>ePermits</w:t>
      </w:r>
      <w:proofErr w:type="spellEnd"/>
      <w:r w:rsidRPr="00717D4E">
        <w:rPr>
          <w:rFonts w:ascii="Times New Roman" w:hAnsi="Times New Roman" w:cs="Times New Roman"/>
          <w:sz w:val="24"/>
          <w:szCs w:val="24"/>
        </w:rPr>
        <w:t xml:space="preserve"> will assign 587 permit applications to permit specialist according to an assignment queue. There will be a separate queue for each Commodity Type. Once a permit specialist is assigned a 587 permit application they will be moved to the bottom of the queue and not be assigned another permit application until the permit specialist in front of them have had permit applications assigned to them.  </w:t>
      </w:r>
    </w:p>
    <w:p w14:paraId="1C71D14C" w14:textId="77777777" w:rsidR="008433E7" w:rsidRPr="00051AAE" w:rsidRDefault="008433E7" w:rsidP="004331DE">
      <w:pPr>
        <w:pStyle w:val="Heading2"/>
        <w:keepLines w:val="0"/>
        <w:widowControl w:val="0"/>
        <w:shd w:val="clear" w:color="auto" w:fill="auto"/>
        <w:tabs>
          <w:tab w:val="num" w:pos="576"/>
        </w:tabs>
        <w:spacing w:after="60"/>
        <w:ind w:left="576" w:hanging="576"/>
      </w:pPr>
      <w:bookmarkStart w:id="246" w:name="_Ref247614525"/>
      <w:bookmarkStart w:id="247" w:name="_Ref247614666"/>
      <w:bookmarkStart w:id="248" w:name="_Ref248569283"/>
      <w:bookmarkStart w:id="249" w:name="_Toc254592336"/>
      <w:bookmarkStart w:id="250" w:name="_Toc298767418"/>
      <w:bookmarkStart w:id="251" w:name="_Toc300064197"/>
      <w:bookmarkStart w:id="252" w:name="_Toc300064241"/>
      <w:bookmarkStart w:id="253" w:name="_Toc359321403"/>
      <w:r>
        <w:t xml:space="preserve">PPQ </w:t>
      </w:r>
      <w:r w:rsidRPr="00051AAE">
        <w:t xml:space="preserve">587 </w:t>
      </w:r>
      <w:r>
        <w:t xml:space="preserve">Permit </w:t>
      </w:r>
      <w:bookmarkEnd w:id="246"/>
      <w:r>
        <w:t>Application Assignment</w:t>
      </w:r>
      <w:r w:rsidRPr="00051AAE">
        <w:t xml:space="preserve"> Screen</w:t>
      </w:r>
      <w:bookmarkEnd w:id="247"/>
      <w:bookmarkEnd w:id="248"/>
      <w:bookmarkEnd w:id="249"/>
      <w:bookmarkEnd w:id="250"/>
      <w:bookmarkEnd w:id="251"/>
      <w:bookmarkEnd w:id="252"/>
      <w:bookmarkEnd w:id="253"/>
    </w:p>
    <w:p w14:paraId="1C71D14D" w14:textId="77777777" w:rsidR="008433E7" w:rsidRPr="00051AAE" w:rsidRDefault="008433E7" w:rsidP="008433E7">
      <w:pPr>
        <w:pStyle w:val="BodyText"/>
      </w:pPr>
      <w:r w:rsidRPr="00051AAE">
        <w:t xml:space="preserve">The </w:t>
      </w:r>
      <w:r w:rsidRPr="00F31E0B">
        <w:rPr>
          <w:i/>
        </w:rPr>
        <w:t>Current PPQ 587 Permit Application Assignment</w:t>
      </w:r>
      <w:r w:rsidRPr="00051AAE">
        <w:t xml:space="preserve"> </w:t>
      </w:r>
      <w:r>
        <w:t>screen</w:t>
      </w:r>
      <w:r w:rsidRPr="00051AAE">
        <w:t xml:space="preserve"> allow</w:t>
      </w:r>
      <w:r>
        <w:t>s</w:t>
      </w:r>
      <w:r w:rsidRPr="00051AAE">
        <w:t xml:space="preserve"> users to view the PPQ Permit Specialists that get assigned by </w:t>
      </w:r>
      <w:proofErr w:type="spellStart"/>
      <w:r w:rsidRPr="00051AAE">
        <w:t>ePermits</w:t>
      </w:r>
      <w:proofErr w:type="spellEnd"/>
      <w:r w:rsidRPr="00051AAE">
        <w:t xml:space="preserve"> based on destination and commodity type. Only the user role of PPQ Admin will have access to this screen.</w:t>
      </w:r>
    </w:p>
    <w:p w14:paraId="1C71D14E" w14:textId="77777777" w:rsidR="008433E7" w:rsidRPr="00051AAE" w:rsidRDefault="008433E7" w:rsidP="008433E7">
      <w:pPr>
        <w:keepNext/>
        <w:spacing w:after="120"/>
        <w:jc w:val="center"/>
        <w:rPr>
          <w:rFonts w:ascii="Times New Roman" w:hAnsi="Times New Roman" w:cs="Times New Roman"/>
        </w:rPr>
      </w:pPr>
      <w:r>
        <w:rPr>
          <w:rFonts w:ascii="Times New Roman" w:hAnsi="Times New Roman" w:cs="Times New Roman"/>
          <w:noProof/>
        </w:rPr>
        <w:lastRenderedPageBreak/>
        <w:drawing>
          <wp:inline distT="0" distB="0" distL="0" distR="0" wp14:anchorId="1C71D780" wp14:editId="1C71D781">
            <wp:extent cx="5974080" cy="5539740"/>
            <wp:effectExtent l="19050" t="0" r="7620" b="0"/>
            <wp:docPr id="349"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5" cstate="print"/>
                    <a:srcRect/>
                    <a:stretch>
                      <a:fillRect/>
                    </a:stretch>
                  </pic:blipFill>
                  <pic:spPr bwMode="auto">
                    <a:xfrm>
                      <a:off x="0" y="0"/>
                      <a:ext cx="5974080" cy="5539740"/>
                    </a:xfrm>
                    <a:prstGeom prst="rect">
                      <a:avLst/>
                    </a:prstGeom>
                    <a:noFill/>
                  </pic:spPr>
                </pic:pic>
              </a:graphicData>
            </a:graphic>
          </wp:inline>
        </w:drawing>
      </w:r>
    </w:p>
    <w:p w14:paraId="1C71D14F" w14:textId="77777777" w:rsidR="00945051" w:rsidRDefault="008433E7" w:rsidP="00E852D4">
      <w:pPr>
        <w:pStyle w:val="Caption"/>
      </w:pPr>
      <w:bookmarkStart w:id="254" w:name="_Toc359321445"/>
      <w:r w:rsidRPr="00051AAE">
        <w:t xml:space="preserve">Figure </w:t>
      </w:r>
      <w:r w:rsidR="00945051">
        <w:fldChar w:fldCharType="begin"/>
      </w:r>
      <w:r w:rsidR="00670895">
        <w:instrText xml:space="preserve"> SEQ Figure \* ARABIC </w:instrText>
      </w:r>
      <w:r w:rsidR="00945051">
        <w:fldChar w:fldCharType="separate"/>
      </w:r>
      <w:r w:rsidR="00647519">
        <w:rPr>
          <w:noProof/>
        </w:rPr>
        <w:t>21</w:t>
      </w:r>
      <w:r w:rsidR="00945051">
        <w:rPr>
          <w:noProof/>
        </w:rPr>
        <w:fldChar w:fldCharType="end"/>
      </w:r>
      <w:r>
        <w:t>: Current PPQ 587 Permit Application Assignment</w:t>
      </w:r>
      <w:bookmarkEnd w:id="254"/>
    </w:p>
    <w:p w14:paraId="1C71D150" w14:textId="77777777" w:rsidR="008433E7" w:rsidRPr="00051AAE" w:rsidRDefault="008433E7" w:rsidP="008433E7">
      <w:pPr>
        <w:pStyle w:val="BodyText"/>
      </w:pPr>
      <w:r>
        <w:t xml:space="preserve">By clicking the edit icon in the </w:t>
      </w:r>
      <w:r w:rsidRPr="00F31E0B">
        <w:rPr>
          <w:i/>
        </w:rPr>
        <w:t xml:space="preserve">Current PPQ 587 </w:t>
      </w:r>
      <w:r>
        <w:rPr>
          <w:i/>
        </w:rPr>
        <w:t xml:space="preserve">Permit Application Assignment </w:t>
      </w:r>
      <w:r>
        <w:t xml:space="preserve">screen the user is taken to the </w:t>
      </w:r>
      <w:r w:rsidRPr="00F31E0B">
        <w:rPr>
          <w:i/>
        </w:rPr>
        <w:t>Current PPQ 587 Permit Specialist Assignment</w:t>
      </w:r>
      <w:r w:rsidRPr="00051AAE">
        <w:t xml:space="preserve"> screen </w:t>
      </w:r>
      <w:r>
        <w:t xml:space="preserve">which </w:t>
      </w:r>
      <w:r w:rsidRPr="00051AAE">
        <w:t>allow</w:t>
      </w:r>
      <w:r>
        <w:t>s</w:t>
      </w:r>
      <w:r w:rsidRPr="00051AAE">
        <w:t xml:space="preserve"> a PPQ Admin to change which permit specialist gets automatically assigned by </w:t>
      </w:r>
      <w:proofErr w:type="spellStart"/>
      <w:r w:rsidRPr="00051AAE">
        <w:t>ePermits</w:t>
      </w:r>
      <w:proofErr w:type="spellEnd"/>
      <w:r w:rsidRPr="00051AAE">
        <w:t xml:space="preserve"> based on destination and commodity type. </w:t>
      </w:r>
    </w:p>
    <w:p w14:paraId="1C71D151" w14:textId="77777777" w:rsidR="008433E7" w:rsidRPr="00051AAE" w:rsidRDefault="008433E7" w:rsidP="008433E7">
      <w:pPr>
        <w:keepNext/>
        <w:rPr>
          <w:rFonts w:ascii="Times New Roman" w:hAnsi="Times New Roman" w:cs="Times New Roman"/>
        </w:rPr>
      </w:pPr>
      <w:r>
        <w:rPr>
          <w:rFonts w:ascii="Times New Roman" w:hAnsi="Times New Roman" w:cs="Times New Roman"/>
          <w:noProof/>
        </w:rPr>
        <w:lastRenderedPageBreak/>
        <w:drawing>
          <wp:inline distT="0" distB="0" distL="0" distR="0" wp14:anchorId="1C71D782" wp14:editId="1C71D783">
            <wp:extent cx="5974080" cy="3649980"/>
            <wp:effectExtent l="19050" t="0" r="7620" b="0"/>
            <wp:docPr id="350"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6" cstate="print"/>
                    <a:srcRect/>
                    <a:stretch>
                      <a:fillRect/>
                    </a:stretch>
                  </pic:blipFill>
                  <pic:spPr bwMode="auto">
                    <a:xfrm>
                      <a:off x="0" y="0"/>
                      <a:ext cx="5974080" cy="3649980"/>
                    </a:xfrm>
                    <a:prstGeom prst="rect">
                      <a:avLst/>
                    </a:prstGeom>
                    <a:noFill/>
                  </pic:spPr>
                </pic:pic>
              </a:graphicData>
            </a:graphic>
          </wp:inline>
        </w:drawing>
      </w:r>
    </w:p>
    <w:p w14:paraId="1C71D152" w14:textId="77777777" w:rsidR="00945051" w:rsidRDefault="008433E7" w:rsidP="00E852D4">
      <w:pPr>
        <w:pStyle w:val="Caption"/>
      </w:pPr>
      <w:bookmarkStart w:id="255" w:name="_Toc359321446"/>
      <w:r w:rsidRPr="00051AAE">
        <w:t xml:space="preserve">Figure </w:t>
      </w:r>
      <w:r w:rsidR="00945051">
        <w:fldChar w:fldCharType="begin"/>
      </w:r>
      <w:r w:rsidR="00670895">
        <w:instrText xml:space="preserve"> SEQ Figure \* ARABIC </w:instrText>
      </w:r>
      <w:r w:rsidR="00945051">
        <w:fldChar w:fldCharType="separate"/>
      </w:r>
      <w:r w:rsidR="00647519">
        <w:rPr>
          <w:noProof/>
        </w:rPr>
        <w:t>22</w:t>
      </w:r>
      <w:r w:rsidR="00945051">
        <w:rPr>
          <w:noProof/>
        </w:rPr>
        <w:fldChar w:fldCharType="end"/>
      </w:r>
      <w:r>
        <w:t>: Current PPQ 587 Permit Specialist Assignment</w:t>
      </w:r>
      <w:bookmarkEnd w:id="255"/>
    </w:p>
    <w:p w14:paraId="1C71D153" w14:textId="77777777" w:rsidR="008433E7" w:rsidRPr="00051AAE" w:rsidRDefault="008433E7" w:rsidP="004331DE">
      <w:pPr>
        <w:pStyle w:val="Heading2"/>
        <w:keepLines w:val="0"/>
        <w:widowControl w:val="0"/>
        <w:shd w:val="clear" w:color="auto" w:fill="auto"/>
        <w:tabs>
          <w:tab w:val="num" w:pos="576"/>
        </w:tabs>
        <w:spacing w:after="60"/>
        <w:ind w:left="576" w:hanging="576"/>
      </w:pPr>
      <w:bookmarkStart w:id="256" w:name="_Ref247678487"/>
      <w:bookmarkStart w:id="257" w:name="_Ref247678492"/>
      <w:bookmarkStart w:id="258" w:name="_Ref247678499"/>
      <w:bookmarkStart w:id="259" w:name="_Toc254592333"/>
      <w:bookmarkStart w:id="260" w:name="_Toc298767420"/>
      <w:bookmarkStart w:id="261" w:name="_Toc300064199"/>
      <w:bookmarkStart w:id="262" w:name="_Toc300064243"/>
      <w:bookmarkStart w:id="263" w:name="_Toc359321404"/>
      <w:r>
        <w:t xml:space="preserve">PPQ 587 </w:t>
      </w:r>
      <w:r w:rsidRPr="00051AAE">
        <w:t>Regulated Articl</w:t>
      </w:r>
      <w:bookmarkEnd w:id="256"/>
      <w:bookmarkEnd w:id="257"/>
      <w:bookmarkEnd w:id="258"/>
      <w:bookmarkEnd w:id="259"/>
      <w:bookmarkEnd w:id="260"/>
      <w:bookmarkEnd w:id="261"/>
      <w:bookmarkEnd w:id="262"/>
      <w:r>
        <w:t>es</w:t>
      </w:r>
      <w:bookmarkEnd w:id="263"/>
    </w:p>
    <w:p w14:paraId="1C71D154"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 xml:space="preserve">The </w:t>
      </w:r>
      <w:r w:rsidRPr="00717D4E">
        <w:rPr>
          <w:rFonts w:ascii="Times New Roman" w:hAnsi="Times New Roman" w:cs="Times New Roman"/>
          <w:i/>
          <w:sz w:val="24"/>
          <w:szCs w:val="24"/>
        </w:rPr>
        <w:t>PPQ 587 Regulated Articles</w:t>
      </w:r>
      <w:r w:rsidRPr="00717D4E">
        <w:rPr>
          <w:rFonts w:ascii="Times New Roman" w:hAnsi="Times New Roman" w:cs="Times New Roman"/>
          <w:sz w:val="24"/>
          <w:szCs w:val="24"/>
        </w:rPr>
        <w:t xml:space="preserve"> screen allows users to maintain the lists of regulated articles that appear in the Regulated Article Name field on the Article Entry screen. This screen is accessible by selecting the “PPQ 587 Regulated Articles” link on the current Admin Main page.</w:t>
      </w:r>
    </w:p>
    <w:p w14:paraId="1C71D155" w14:textId="77777777" w:rsidR="008433E7" w:rsidRPr="00051AAE" w:rsidRDefault="008433E7" w:rsidP="008433E7">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14:anchorId="1C71D784" wp14:editId="1C71D785">
            <wp:extent cx="5974080" cy="5875020"/>
            <wp:effectExtent l="19050" t="19050" r="26670" b="11430"/>
            <wp:docPr id="351"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7" cstate="print"/>
                    <a:srcRect/>
                    <a:stretch>
                      <a:fillRect/>
                    </a:stretch>
                  </pic:blipFill>
                  <pic:spPr bwMode="auto">
                    <a:xfrm>
                      <a:off x="0" y="0"/>
                      <a:ext cx="5974080" cy="5875020"/>
                    </a:xfrm>
                    <a:prstGeom prst="rect">
                      <a:avLst/>
                    </a:prstGeom>
                    <a:noFill/>
                    <a:ln>
                      <a:solidFill>
                        <a:schemeClr val="tx1"/>
                      </a:solidFill>
                    </a:ln>
                  </pic:spPr>
                </pic:pic>
              </a:graphicData>
            </a:graphic>
          </wp:inline>
        </w:drawing>
      </w:r>
    </w:p>
    <w:p w14:paraId="1C71D156" w14:textId="77777777" w:rsidR="00945051" w:rsidRDefault="008433E7" w:rsidP="00E852D4">
      <w:pPr>
        <w:pStyle w:val="Caption"/>
      </w:pPr>
      <w:bookmarkStart w:id="264" w:name="_Toc359321447"/>
      <w:r w:rsidRPr="00051AAE">
        <w:t xml:space="preserve">Figure </w:t>
      </w:r>
      <w:r w:rsidR="00945051">
        <w:fldChar w:fldCharType="begin"/>
      </w:r>
      <w:r w:rsidR="00670895">
        <w:instrText xml:space="preserve"> SEQ Figure \* ARABIC </w:instrText>
      </w:r>
      <w:r w:rsidR="00945051">
        <w:fldChar w:fldCharType="separate"/>
      </w:r>
      <w:r w:rsidR="00647519">
        <w:rPr>
          <w:noProof/>
        </w:rPr>
        <w:t>23</w:t>
      </w:r>
      <w:r w:rsidR="00945051">
        <w:rPr>
          <w:noProof/>
        </w:rPr>
        <w:fldChar w:fldCharType="end"/>
      </w:r>
      <w:r>
        <w:t>: Current PPQ 587 Regulated Articles</w:t>
      </w:r>
      <w:bookmarkEnd w:id="264"/>
    </w:p>
    <w:p w14:paraId="1C71D157"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 xml:space="preserve">The user may add or edit a new regulated article by clicking on the “Edit” or the “New Regulated Article” button which takes them to the </w:t>
      </w:r>
      <w:r w:rsidRPr="00717D4E">
        <w:rPr>
          <w:rFonts w:ascii="Times New Roman" w:hAnsi="Times New Roman" w:cs="Times New Roman"/>
          <w:i/>
          <w:sz w:val="24"/>
          <w:szCs w:val="24"/>
        </w:rPr>
        <w:t>PPQ 587  Regulated Article</w:t>
      </w:r>
      <w:r w:rsidRPr="00717D4E">
        <w:rPr>
          <w:rFonts w:ascii="Times New Roman" w:hAnsi="Times New Roman" w:cs="Times New Roman"/>
          <w:sz w:val="24"/>
          <w:szCs w:val="24"/>
        </w:rPr>
        <w:t xml:space="preserve"> screen and </w:t>
      </w:r>
      <w:proofErr w:type="spellStart"/>
      <w:r w:rsidRPr="00717D4E">
        <w:rPr>
          <w:rFonts w:ascii="Times New Roman" w:hAnsi="Times New Roman" w:cs="Times New Roman"/>
          <w:sz w:val="24"/>
          <w:szCs w:val="24"/>
        </w:rPr>
        <w:t>and</w:t>
      </w:r>
      <w:proofErr w:type="spellEnd"/>
      <w:r w:rsidRPr="00717D4E">
        <w:rPr>
          <w:rFonts w:ascii="Times New Roman" w:hAnsi="Times New Roman" w:cs="Times New Roman"/>
          <w:sz w:val="24"/>
          <w:szCs w:val="24"/>
        </w:rPr>
        <w:t xml:space="preserve"> provides PPQ Admin users the ability to add, update, and archive / un-archive regulated articles. </w:t>
      </w:r>
    </w:p>
    <w:p w14:paraId="1C71D158" w14:textId="77777777" w:rsidR="008433E7" w:rsidRPr="00051AAE" w:rsidRDefault="008433E7" w:rsidP="008433E7">
      <w:pPr>
        <w:keepNext/>
        <w:rPr>
          <w:rFonts w:ascii="Times New Roman" w:hAnsi="Times New Roman" w:cs="Times New Roman"/>
        </w:rPr>
      </w:pPr>
      <w:r>
        <w:rPr>
          <w:rFonts w:ascii="Times New Roman" w:hAnsi="Times New Roman" w:cs="Times New Roman"/>
          <w:noProof/>
        </w:rPr>
        <w:lastRenderedPageBreak/>
        <w:drawing>
          <wp:inline distT="0" distB="0" distL="0" distR="0" wp14:anchorId="1C71D786" wp14:editId="1C71D787">
            <wp:extent cx="5974080" cy="2796540"/>
            <wp:effectExtent l="19050" t="0" r="7620" b="0"/>
            <wp:docPr id="384"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8" cstate="print"/>
                    <a:srcRect/>
                    <a:stretch>
                      <a:fillRect/>
                    </a:stretch>
                  </pic:blipFill>
                  <pic:spPr bwMode="auto">
                    <a:xfrm>
                      <a:off x="0" y="0"/>
                      <a:ext cx="5974080" cy="2796540"/>
                    </a:xfrm>
                    <a:prstGeom prst="rect">
                      <a:avLst/>
                    </a:prstGeom>
                    <a:noFill/>
                  </pic:spPr>
                </pic:pic>
              </a:graphicData>
            </a:graphic>
          </wp:inline>
        </w:drawing>
      </w:r>
    </w:p>
    <w:p w14:paraId="1C71D159" w14:textId="77777777" w:rsidR="00945051" w:rsidRDefault="008433E7" w:rsidP="00E852D4">
      <w:pPr>
        <w:pStyle w:val="Caption"/>
      </w:pPr>
      <w:bookmarkStart w:id="265" w:name="_Toc359321448"/>
      <w:r w:rsidRPr="00051AAE">
        <w:t xml:space="preserve">Figure </w:t>
      </w:r>
      <w:r w:rsidR="00945051">
        <w:fldChar w:fldCharType="begin"/>
      </w:r>
      <w:r w:rsidR="00670895">
        <w:instrText xml:space="preserve"> SEQ Figure \* ARABIC </w:instrText>
      </w:r>
      <w:r w:rsidR="00945051">
        <w:fldChar w:fldCharType="separate"/>
      </w:r>
      <w:r w:rsidR="00647519">
        <w:rPr>
          <w:noProof/>
        </w:rPr>
        <w:t>24</w:t>
      </w:r>
      <w:r w:rsidR="00945051">
        <w:rPr>
          <w:noProof/>
        </w:rPr>
        <w:fldChar w:fldCharType="end"/>
      </w:r>
      <w:r>
        <w:t>: PPQ 587 Regulated Article</w:t>
      </w:r>
      <w:bookmarkEnd w:id="265"/>
    </w:p>
    <w:p w14:paraId="1C71D15A" w14:textId="77777777" w:rsidR="008433E7" w:rsidRPr="00051AAE" w:rsidRDefault="008433E7" w:rsidP="004331DE">
      <w:pPr>
        <w:pStyle w:val="Heading2"/>
        <w:keepLines w:val="0"/>
        <w:widowControl w:val="0"/>
        <w:shd w:val="clear" w:color="auto" w:fill="auto"/>
        <w:tabs>
          <w:tab w:val="num" w:pos="576"/>
        </w:tabs>
        <w:spacing w:after="60"/>
        <w:ind w:left="576" w:hanging="576"/>
      </w:pPr>
      <w:bookmarkStart w:id="266" w:name="_Toc359321405"/>
      <w:r>
        <w:t>PPQ 587 Commodity Types</w:t>
      </w:r>
      <w:bookmarkEnd w:id="266"/>
    </w:p>
    <w:p w14:paraId="1C71D15B" w14:textId="77777777" w:rsidR="008433E7" w:rsidRPr="00051AAE" w:rsidRDefault="008433E7" w:rsidP="008433E7">
      <w:pPr>
        <w:rPr>
          <w:rFonts w:ascii="Times New Roman" w:hAnsi="Times New Roman" w:cs="Times New Roman"/>
        </w:rPr>
      </w:pPr>
      <w:r w:rsidRPr="00051AAE">
        <w:rPr>
          <w:rFonts w:ascii="Times New Roman" w:hAnsi="Times New Roman" w:cs="Times New Roman"/>
        </w:rPr>
        <w:t xml:space="preserve">The </w:t>
      </w:r>
      <w:r w:rsidRPr="008C39EC">
        <w:rPr>
          <w:rFonts w:ascii="Times New Roman" w:hAnsi="Times New Roman" w:cs="Times New Roman"/>
          <w:i/>
        </w:rPr>
        <w:t>Current PPQ 587 Commodity Type</w:t>
      </w:r>
      <w:r>
        <w:rPr>
          <w:rFonts w:ascii="Times New Roman" w:hAnsi="Times New Roman" w:cs="Times New Roman"/>
          <w:i/>
        </w:rPr>
        <w:t>s</w:t>
      </w:r>
      <w:r w:rsidRPr="00051AAE">
        <w:rPr>
          <w:rFonts w:ascii="Times New Roman" w:hAnsi="Times New Roman" w:cs="Times New Roman"/>
        </w:rPr>
        <w:t xml:space="preserve"> screen </w:t>
      </w:r>
      <w:r>
        <w:rPr>
          <w:rFonts w:ascii="Times New Roman" w:hAnsi="Times New Roman" w:cs="Times New Roman"/>
        </w:rPr>
        <w:t>provides</w:t>
      </w:r>
      <w:r w:rsidRPr="00051AAE">
        <w:rPr>
          <w:rFonts w:ascii="Times New Roman" w:hAnsi="Times New Roman" w:cs="Times New Roman"/>
        </w:rPr>
        <w:t xml:space="preserve"> </w:t>
      </w:r>
      <w:r>
        <w:rPr>
          <w:rFonts w:ascii="Times New Roman" w:hAnsi="Times New Roman" w:cs="Times New Roman"/>
        </w:rPr>
        <w:t>PPQ: Admin users</w:t>
      </w:r>
      <w:r w:rsidRPr="00051AAE">
        <w:rPr>
          <w:rFonts w:ascii="Times New Roman" w:hAnsi="Times New Roman" w:cs="Times New Roman"/>
        </w:rPr>
        <w:t xml:space="preserve"> </w:t>
      </w:r>
      <w:r>
        <w:rPr>
          <w:rFonts w:ascii="Times New Roman" w:hAnsi="Times New Roman" w:cs="Times New Roman"/>
        </w:rPr>
        <w:t>the ability to maintain the list</w:t>
      </w:r>
      <w:r w:rsidRPr="00051AAE">
        <w:rPr>
          <w:rFonts w:ascii="Times New Roman" w:hAnsi="Times New Roman" w:cs="Times New Roman"/>
        </w:rPr>
        <w:t xml:space="preserve"> of Commodity Types that appear in the Commodity Type field on the Article Entry screen. This screen is accessible by selecting </w:t>
      </w:r>
      <w:r>
        <w:rPr>
          <w:rFonts w:ascii="Times New Roman" w:hAnsi="Times New Roman" w:cs="Times New Roman"/>
        </w:rPr>
        <w:t>the</w:t>
      </w:r>
      <w:r w:rsidRPr="00051AAE">
        <w:rPr>
          <w:rFonts w:ascii="Times New Roman" w:hAnsi="Times New Roman" w:cs="Times New Roman"/>
        </w:rPr>
        <w:t xml:space="preserve"> </w:t>
      </w:r>
      <w:r>
        <w:rPr>
          <w:rFonts w:ascii="Times New Roman" w:hAnsi="Times New Roman" w:cs="Times New Roman"/>
        </w:rPr>
        <w:t xml:space="preserve">“PPQ 587 Commodity Types” </w:t>
      </w:r>
      <w:r w:rsidRPr="00051AAE">
        <w:rPr>
          <w:rFonts w:ascii="Times New Roman" w:hAnsi="Times New Roman" w:cs="Times New Roman"/>
        </w:rPr>
        <w:t>link on the current Admin Main page.</w:t>
      </w:r>
    </w:p>
    <w:p w14:paraId="1C71D15C" w14:textId="77777777" w:rsidR="008433E7" w:rsidRPr="00051AAE" w:rsidRDefault="008433E7" w:rsidP="008433E7">
      <w:pPr>
        <w:keepNext/>
        <w:rPr>
          <w:rFonts w:ascii="Times New Roman" w:hAnsi="Times New Roman" w:cs="Times New Roman"/>
        </w:rPr>
      </w:pPr>
      <w:r>
        <w:rPr>
          <w:rFonts w:ascii="Times New Roman" w:hAnsi="Times New Roman" w:cs="Times New Roman"/>
          <w:noProof/>
        </w:rPr>
        <w:drawing>
          <wp:inline distT="0" distB="0" distL="0" distR="0" wp14:anchorId="1C71D788" wp14:editId="1C71D789">
            <wp:extent cx="5974080" cy="2956560"/>
            <wp:effectExtent l="19050" t="19050" r="26670" b="15240"/>
            <wp:docPr id="385"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49" cstate="print"/>
                    <a:srcRect/>
                    <a:stretch>
                      <a:fillRect/>
                    </a:stretch>
                  </pic:blipFill>
                  <pic:spPr bwMode="auto">
                    <a:xfrm>
                      <a:off x="0" y="0"/>
                      <a:ext cx="5974080" cy="2956560"/>
                    </a:xfrm>
                    <a:prstGeom prst="rect">
                      <a:avLst/>
                    </a:prstGeom>
                    <a:noFill/>
                    <a:ln>
                      <a:solidFill>
                        <a:schemeClr val="tx1"/>
                      </a:solidFill>
                    </a:ln>
                  </pic:spPr>
                </pic:pic>
              </a:graphicData>
            </a:graphic>
          </wp:inline>
        </w:drawing>
      </w:r>
    </w:p>
    <w:p w14:paraId="1C71D15D" w14:textId="77777777" w:rsidR="00945051" w:rsidRDefault="008433E7" w:rsidP="00E852D4">
      <w:pPr>
        <w:pStyle w:val="Caption"/>
      </w:pPr>
      <w:bookmarkStart w:id="267" w:name="_Toc359321449"/>
      <w:r w:rsidRPr="00051AAE">
        <w:t xml:space="preserve">Figure </w:t>
      </w:r>
      <w:r w:rsidR="00945051">
        <w:fldChar w:fldCharType="begin"/>
      </w:r>
      <w:r w:rsidR="00670895">
        <w:instrText xml:space="preserve"> SEQ Figure \* ARABIC </w:instrText>
      </w:r>
      <w:r w:rsidR="00945051">
        <w:fldChar w:fldCharType="separate"/>
      </w:r>
      <w:r w:rsidR="00647519">
        <w:rPr>
          <w:noProof/>
        </w:rPr>
        <w:t>25</w:t>
      </w:r>
      <w:r w:rsidR="00945051">
        <w:rPr>
          <w:noProof/>
        </w:rPr>
        <w:fldChar w:fldCharType="end"/>
      </w:r>
      <w:r>
        <w:t>: Current PPQ 587 Commodity Types</w:t>
      </w:r>
      <w:bookmarkEnd w:id="267"/>
    </w:p>
    <w:p w14:paraId="1C71D15E" w14:textId="77777777" w:rsidR="008433E7" w:rsidRPr="00051AAE" w:rsidRDefault="008433E7" w:rsidP="008433E7">
      <w:pPr>
        <w:rPr>
          <w:rFonts w:ascii="Times New Roman" w:hAnsi="Times New Roman" w:cs="Times New Roman"/>
        </w:rPr>
      </w:pPr>
    </w:p>
    <w:p w14:paraId="1C71D15F" w14:textId="77777777" w:rsidR="008433E7" w:rsidRPr="00051AAE" w:rsidRDefault="008433E7" w:rsidP="008433E7">
      <w:pPr>
        <w:rPr>
          <w:rFonts w:ascii="Times New Roman" w:hAnsi="Times New Roman" w:cs="Times New Roman"/>
        </w:rPr>
      </w:pPr>
      <w:r>
        <w:rPr>
          <w:rFonts w:ascii="Times New Roman" w:hAnsi="Times New Roman" w:cs="Times New Roman"/>
        </w:rPr>
        <w:lastRenderedPageBreak/>
        <w:t>The user may add or edit a new commodity types by clicking on the “Edit” or the “New Commodity Type” button which takes them to the</w:t>
      </w:r>
      <w:r w:rsidRPr="00051AAE">
        <w:rPr>
          <w:rFonts w:ascii="Times New Roman" w:hAnsi="Times New Roman" w:cs="Times New Roman"/>
        </w:rPr>
        <w:t xml:space="preserve"> </w:t>
      </w:r>
      <w:r w:rsidRPr="008C39EC">
        <w:rPr>
          <w:rFonts w:ascii="Times New Roman" w:hAnsi="Times New Roman" w:cs="Times New Roman"/>
          <w:i/>
        </w:rPr>
        <w:t xml:space="preserve">PPQ 587  </w:t>
      </w:r>
      <w:r>
        <w:rPr>
          <w:rFonts w:ascii="Times New Roman" w:hAnsi="Times New Roman" w:cs="Times New Roman"/>
          <w:i/>
        </w:rPr>
        <w:t>Commodity Type</w:t>
      </w:r>
      <w:r w:rsidRPr="00051AAE">
        <w:rPr>
          <w:rFonts w:ascii="Times New Roman" w:hAnsi="Times New Roman" w:cs="Times New Roman"/>
        </w:rPr>
        <w:t xml:space="preserve"> screen </w:t>
      </w:r>
      <w:r>
        <w:rPr>
          <w:rFonts w:ascii="Times New Roman" w:hAnsi="Times New Roman" w:cs="Times New Roman"/>
        </w:rPr>
        <w:t>and provides</w:t>
      </w:r>
      <w:r w:rsidRPr="00051AAE">
        <w:rPr>
          <w:rFonts w:ascii="Times New Roman" w:hAnsi="Times New Roman" w:cs="Times New Roman"/>
        </w:rPr>
        <w:t xml:space="preserve"> PPQ Admin users </w:t>
      </w:r>
      <w:r>
        <w:rPr>
          <w:rFonts w:ascii="Times New Roman" w:hAnsi="Times New Roman" w:cs="Times New Roman"/>
        </w:rPr>
        <w:t xml:space="preserve">the ability </w:t>
      </w:r>
      <w:r w:rsidRPr="00051AAE">
        <w:rPr>
          <w:rFonts w:ascii="Times New Roman" w:hAnsi="Times New Roman" w:cs="Times New Roman"/>
        </w:rPr>
        <w:t xml:space="preserve">to add, update, and archive / un-archive </w:t>
      </w:r>
      <w:r>
        <w:rPr>
          <w:rFonts w:ascii="Times New Roman" w:hAnsi="Times New Roman" w:cs="Times New Roman"/>
        </w:rPr>
        <w:t>commodity types</w:t>
      </w:r>
      <w:r w:rsidRPr="00051AAE">
        <w:rPr>
          <w:rFonts w:ascii="Times New Roman" w:hAnsi="Times New Roman" w:cs="Times New Roman"/>
        </w:rPr>
        <w:t xml:space="preserve">. </w:t>
      </w:r>
      <w:bookmarkEnd w:id="229"/>
      <w:r>
        <w:rPr>
          <w:rFonts w:ascii="Times New Roman" w:hAnsi="Times New Roman" w:cs="Times New Roman"/>
        </w:rPr>
        <w:br/>
      </w:r>
      <w:r>
        <w:rPr>
          <w:rFonts w:ascii="Times New Roman" w:hAnsi="Times New Roman" w:cs="Times New Roman"/>
        </w:rPr>
        <w:br/>
      </w:r>
      <w:r>
        <w:rPr>
          <w:rFonts w:ascii="Times New Roman" w:hAnsi="Times New Roman" w:cs="Times New Roman"/>
          <w:noProof/>
        </w:rPr>
        <w:drawing>
          <wp:inline distT="0" distB="0" distL="0" distR="0" wp14:anchorId="1C71D78A" wp14:editId="1C71D78B">
            <wp:extent cx="5974080" cy="2080260"/>
            <wp:effectExtent l="19050" t="19050" r="26670" b="15240"/>
            <wp:docPr id="386"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50" cstate="print"/>
                    <a:srcRect/>
                    <a:stretch>
                      <a:fillRect/>
                    </a:stretch>
                  </pic:blipFill>
                  <pic:spPr bwMode="auto">
                    <a:xfrm>
                      <a:off x="0" y="0"/>
                      <a:ext cx="5974080" cy="2080260"/>
                    </a:xfrm>
                    <a:prstGeom prst="rect">
                      <a:avLst/>
                    </a:prstGeom>
                    <a:noFill/>
                    <a:ln>
                      <a:solidFill>
                        <a:schemeClr val="tx1"/>
                      </a:solidFill>
                    </a:ln>
                  </pic:spPr>
                </pic:pic>
              </a:graphicData>
            </a:graphic>
          </wp:inline>
        </w:drawing>
      </w:r>
    </w:p>
    <w:p w14:paraId="1C71D160" w14:textId="77777777" w:rsidR="00945051" w:rsidRDefault="008433E7" w:rsidP="00E852D4">
      <w:pPr>
        <w:pStyle w:val="Caption"/>
      </w:pPr>
      <w:bookmarkStart w:id="268" w:name="_Toc359321450"/>
      <w:r w:rsidRPr="00051AAE">
        <w:t xml:space="preserve">Figure </w:t>
      </w:r>
      <w:r w:rsidR="00945051">
        <w:fldChar w:fldCharType="begin"/>
      </w:r>
      <w:r w:rsidR="00670895">
        <w:instrText xml:space="preserve"> SEQ Figure \* ARABIC </w:instrText>
      </w:r>
      <w:r w:rsidR="00945051">
        <w:fldChar w:fldCharType="separate"/>
      </w:r>
      <w:r w:rsidR="00647519">
        <w:rPr>
          <w:noProof/>
        </w:rPr>
        <w:t>26</w:t>
      </w:r>
      <w:r w:rsidR="00945051">
        <w:rPr>
          <w:noProof/>
        </w:rPr>
        <w:fldChar w:fldCharType="end"/>
      </w:r>
      <w:r>
        <w:t>: PPQ 587 Commodity Type</w:t>
      </w:r>
      <w:bookmarkEnd w:id="268"/>
    </w:p>
    <w:p w14:paraId="1C71D161" w14:textId="77777777" w:rsidR="008433E7" w:rsidRPr="00051AAE" w:rsidRDefault="008433E7" w:rsidP="004331DE">
      <w:pPr>
        <w:pStyle w:val="Heading2"/>
        <w:keepLines w:val="0"/>
        <w:widowControl w:val="0"/>
        <w:shd w:val="clear" w:color="auto" w:fill="auto"/>
        <w:tabs>
          <w:tab w:val="num" w:pos="576"/>
        </w:tabs>
        <w:spacing w:after="60"/>
        <w:ind w:left="576" w:hanging="576"/>
      </w:pPr>
      <w:bookmarkStart w:id="269" w:name="_Toc298767424"/>
      <w:bookmarkStart w:id="270" w:name="_Toc300064203"/>
      <w:bookmarkStart w:id="271" w:name="_Toc300064247"/>
      <w:bookmarkStart w:id="272" w:name="_Toc359321406"/>
      <w:r w:rsidRPr="00051AAE">
        <w:t>PPQ 587 Intended Use</w:t>
      </w:r>
      <w:bookmarkEnd w:id="269"/>
      <w:bookmarkEnd w:id="270"/>
      <w:bookmarkEnd w:id="271"/>
      <w:r>
        <w:t>s</w:t>
      </w:r>
      <w:bookmarkEnd w:id="272"/>
    </w:p>
    <w:p w14:paraId="1C71D162" w14:textId="77777777" w:rsidR="008433E7" w:rsidRPr="00051AAE" w:rsidRDefault="008433E7" w:rsidP="008433E7">
      <w:pPr>
        <w:rPr>
          <w:rFonts w:ascii="Times New Roman" w:hAnsi="Times New Roman" w:cs="Times New Roman"/>
        </w:rPr>
      </w:pPr>
      <w:r w:rsidRPr="00051AAE">
        <w:rPr>
          <w:rFonts w:ascii="Times New Roman" w:hAnsi="Times New Roman" w:cs="Times New Roman"/>
        </w:rPr>
        <w:t xml:space="preserve">The </w:t>
      </w:r>
      <w:r w:rsidRPr="008C39EC">
        <w:rPr>
          <w:rFonts w:ascii="Times New Roman" w:hAnsi="Times New Roman" w:cs="Times New Roman"/>
          <w:i/>
        </w:rPr>
        <w:t>Current PPQ 587 Intended Uses</w:t>
      </w:r>
      <w:r>
        <w:rPr>
          <w:rFonts w:ascii="Times New Roman" w:hAnsi="Times New Roman" w:cs="Times New Roman"/>
        </w:rPr>
        <w:t xml:space="preserve"> screen provides PPQ: </w:t>
      </w:r>
      <w:r w:rsidRPr="00051AAE">
        <w:rPr>
          <w:rFonts w:ascii="Times New Roman" w:hAnsi="Times New Roman" w:cs="Times New Roman"/>
        </w:rPr>
        <w:t xml:space="preserve">Admin </w:t>
      </w:r>
      <w:r>
        <w:rPr>
          <w:rFonts w:ascii="Times New Roman" w:hAnsi="Times New Roman" w:cs="Times New Roman"/>
        </w:rPr>
        <w:t xml:space="preserve">users the ability </w:t>
      </w:r>
      <w:r w:rsidRPr="00051AAE">
        <w:rPr>
          <w:rFonts w:ascii="Times New Roman" w:hAnsi="Times New Roman" w:cs="Times New Roman"/>
        </w:rPr>
        <w:t>to maintain the lists of Intended Use</w:t>
      </w:r>
      <w:r>
        <w:rPr>
          <w:rFonts w:ascii="Times New Roman" w:hAnsi="Times New Roman" w:cs="Times New Roman"/>
        </w:rPr>
        <w:t>s</w:t>
      </w:r>
      <w:r w:rsidRPr="00051AAE">
        <w:rPr>
          <w:rFonts w:ascii="Times New Roman" w:hAnsi="Times New Roman" w:cs="Times New Roman"/>
        </w:rPr>
        <w:t xml:space="preserve"> that appear in the “Intended Use” field on the Article Entry screen. This screen is accessible </w:t>
      </w:r>
      <w:r>
        <w:rPr>
          <w:rFonts w:ascii="Times New Roman" w:hAnsi="Times New Roman" w:cs="Times New Roman"/>
        </w:rPr>
        <w:t xml:space="preserve">by selecting the “PPQ 587 Intended Use” </w:t>
      </w:r>
      <w:r w:rsidRPr="00051AAE">
        <w:rPr>
          <w:rFonts w:ascii="Times New Roman" w:hAnsi="Times New Roman" w:cs="Times New Roman"/>
        </w:rPr>
        <w:t xml:space="preserve"> link on the current Admin Main page</w:t>
      </w:r>
      <w:r>
        <w:rPr>
          <w:rFonts w:ascii="Times New Roman" w:hAnsi="Times New Roman" w:cs="Times New Roman"/>
        </w:rPr>
        <w:t>.</w:t>
      </w:r>
    </w:p>
    <w:p w14:paraId="1C71D163" w14:textId="77777777" w:rsidR="008433E7" w:rsidRPr="00051AAE" w:rsidRDefault="008433E7" w:rsidP="008433E7">
      <w:pPr>
        <w:keepNext/>
        <w:jc w:val="center"/>
        <w:rPr>
          <w:rFonts w:ascii="Times New Roman" w:hAnsi="Times New Roman" w:cs="Times New Roman"/>
        </w:rPr>
      </w:pPr>
      <w:r>
        <w:rPr>
          <w:rFonts w:ascii="Times New Roman" w:hAnsi="Times New Roman" w:cs="Times New Roman"/>
          <w:noProof/>
        </w:rPr>
        <w:drawing>
          <wp:inline distT="0" distB="0" distL="0" distR="0" wp14:anchorId="1C71D78C" wp14:editId="1C71D78D">
            <wp:extent cx="5974080" cy="2941320"/>
            <wp:effectExtent l="19050" t="19050" r="26670" b="11430"/>
            <wp:docPr id="387"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51" cstate="print"/>
                    <a:srcRect/>
                    <a:stretch>
                      <a:fillRect/>
                    </a:stretch>
                  </pic:blipFill>
                  <pic:spPr bwMode="auto">
                    <a:xfrm>
                      <a:off x="0" y="0"/>
                      <a:ext cx="5974080" cy="2941320"/>
                    </a:xfrm>
                    <a:prstGeom prst="rect">
                      <a:avLst/>
                    </a:prstGeom>
                    <a:noFill/>
                    <a:ln>
                      <a:solidFill>
                        <a:schemeClr val="tx1"/>
                      </a:solidFill>
                    </a:ln>
                  </pic:spPr>
                </pic:pic>
              </a:graphicData>
            </a:graphic>
          </wp:inline>
        </w:drawing>
      </w:r>
    </w:p>
    <w:p w14:paraId="1C71D164" w14:textId="77777777" w:rsidR="00945051" w:rsidRDefault="008433E7" w:rsidP="00E852D4">
      <w:pPr>
        <w:pStyle w:val="Caption"/>
      </w:pPr>
      <w:bookmarkStart w:id="273" w:name="_Toc359321451"/>
      <w:r w:rsidRPr="00051AAE">
        <w:t xml:space="preserve">Figure </w:t>
      </w:r>
      <w:r w:rsidR="00945051">
        <w:fldChar w:fldCharType="begin"/>
      </w:r>
      <w:r w:rsidR="00670895">
        <w:instrText xml:space="preserve"> SEQ Figure \* ARABIC </w:instrText>
      </w:r>
      <w:r w:rsidR="00945051">
        <w:fldChar w:fldCharType="separate"/>
      </w:r>
      <w:r w:rsidR="00647519">
        <w:rPr>
          <w:noProof/>
        </w:rPr>
        <w:t>27</w:t>
      </w:r>
      <w:r w:rsidR="00945051">
        <w:rPr>
          <w:noProof/>
        </w:rPr>
        <w:fldChar w:fldCharType="end"/>
      </w:r>
      <w:r w:rsidRPr="00051AAE">
        <w:t>: Current PPQ 587 Intended Uses</w:t>
      </w:r>
      <w:bookmarkEnd w:id="273"/>
    </w:p>
    <w:p w14:paraId="1C71D165" w14:textId="77777777" w:rsidR="008433E7" w:rsidRPr="00051AAE" w:rsidRDefault="008433E7" w:rsidP="008433E7">
      <w:pPr>
        <w:pStyle w:val="BodyText"/>
        <w:rPr>
          <w:noProof/>
        </w:rPr>
      </w:pPr>
      <w:r>
        <w:t>The user may add or edit a new intended use by clicking on the “Edit” or the “New Intended Use” button which takes them to the</w:t>
      </w:r>
      <w:r w:rsidRPr="00051AAE">
        <w:t xml:space="preserve"> </w:t>
      </w:r>
      <w:r>
        <w:rPr>
          <w:i/>
        </w:rPr>
        <w:t>PPQ 587</w:t>
      </w:r>
      <w:r w:rsidRPr="008C39EC">
        <w:rPr>
          <w:i/>
        </w:rPr>
        <w:t xml:space="preserve"> </w:t>
      </w:r>
      <w:r>
        <w:rPr>
          <w:i/>
        </w:rPr>
        <w:t>Intended Use</w:t>
      </w:r>
      <w:r w:rsidRPr="00051AAE">
        <w:t xml:space="preserve"> screen </w:t>
      </w:r>
      <w:r>
        <w:t>and provides</w:t>
      </w:r>
      <w:r w:rsidRPr="00051AAE">
        <w:t xml:space="preserve"> PPQ Admin </w:t>
      </w:r>
      <w:r w:rsidRPr="00051AAE">
        <w:lastRenderedPageBreak/>
        <w:t xml:space="preserve">users </w:t>
      </w:r>
      <w:r>
        <w:t xml:space="preserve">the ability </w:t>
      </w:r>
      <w:r w:rsidRPr="00051AAE">
        <w:t xml:space="preserve">to add, update, and archive / un-archive </w:t>
      </w:r>
      <w:r>
        <w:t>intended uses</w:t>
      </w:r>
      <w:r w:rsidRPr="00051AAE">
        <w:t>.</w:t>
      </w:r>
    </w:p>
    <w:p w14:paraId="1C71D166" w14:textId="77777777" w:rsidR="008433E7" w:rsidRPr="00051AAE" w:rsidRDefault="008433E7" w:rsidP="008433E7">
      <w:pPr>
        <w:keepNext/>
        <w:jc w:val="center"/>
        <w:rPr>
          <w:rFonts w:ascii="Times New Roman" w:hAnsi="Times New Roman" w:cs="Times New Roman"/>
        </w:rPr>
      </w:pPr>
      <w:r>
        <w:rPr>
          <w:rFonts w:ascii="Times New Roman" w:hAnsi="Times New Roman" w:cs="Times New Roman"/>
          <w:noProof/>
        </w:rPr>
        <w:drawing>
          <wp:inline distT="0" distB="0" distL="0" distR="0" wp14:anchorId="1C71D78E" wp14:editId="1C71D78F">
            <wp:extent cx="5974080" cy="2026920"/>
            <wp:effectExtent l="19050" t="19050" r="26670" b="11430"/>
            <wp:docPr id="388"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52" cstate="print"/>
                    <a:srcRect/>
                    <a:stretch>
                      <a:fillRect/>
                    </a:stretch>
                  </pic:blipFill>
                  <pic:spPr bwMode="auto">
                    <a:xfrm>
                      <a:off x="0" y="0"/>
                      <a:ext cx="5974080" cy="2026920"/>
                    </a:xfrm>
                    <a:prstGeom prst="rect">
                      <a:avLst/>
                    </a:prstGeom>
                    <a:noFill/>
                    <a:ln>
                      <a:solidFill>
                        <a:schemeClr val="tx1"/>
                      </a:solidFill>
                    </a:ln>
                  </pic:spPr>
                </pic:pic>
              </a:graphicData>
            </a:graphic>
          </wp:inline>
        </w:drawing>
      </w:r>
    </w:p>
    <w:p w14:paraId="1C71D167" w14:textId="77777777" w:rsidR="00945051" w:rsidRDefault="008433E7" w:rsidP="00E852D4">
      <w:pPr>
        <w:pStyle w:val="Caption"/>
      </w:pPr>
      <w:bookmarkStart w:id="274" w:name="_Toc359321452"/>
      <w:r w:rsidRPr="00051AAE">
        <w:t xml:space="preserve">Figure </w:t>
      </w:r>
      <w:r w:rsidR="00945051">
        <w:fldChar w:fldCharType="begin"/>
      </w:r>
      <w:r w:rsidR="00670895">
        <w:instrText xml:space="preserve"> SEQ Figure \* ARABIC </w:instrText>
      </w:r>
      <w:r w:rsidR="00945051">
        <w:fldChar w:fldCharType="separate"/>
      </w:r>
      <w:r w:rsidR="00647519">
        <w:rPr>
          <w:noProof/>
        </w:rPr>
        <w:t>28</w:t>
      </w:r>
      <w:r w:rsidR="00945051">
        <w:rPr>
          <w:noProof/>
        </w:rPr>
        <w:fldChar w:fldCharType="end"/>
      </w:r>
      <w:r w:rsidRPr="00051AAE">
        <w:t>: PPQ 587 Intended Use New/Edit</w:t>
      </w:r>
      <w:bookmarkEnd w:id="274"/>
    </w:p>
    <w:p w14:paraId="1C71D168" w14:textId="77777777" w:rsidR="008433E7" w:rsidRPr="00051AAE" w:rsidRDefault="008433E7" w:rsidP="004331DE">
      <w:pPr>
        <w:pStyle w:val="Heading2"/>
      </w:pPr>
      <w:bookmarkStart w:id="275" w:name="_Toc289072490"/>
      <w:bookmarkStart w:id="276" w:name="_Toc298767426"/>
      <w:bookmarkStart w:id="277" w:name="_Toc300064205"/>
      <w:bookmarkStart w:id="278" w:name="_Toc300064249"/>
      <w:bookmarkStart w:id="279" w:name="_Toc359321407"/>
      <w:r w:rsidRPr="00051AAE">
        <w:t>PPQ 58</w:t>
      </w:r>
      <w:r>
        <w:t>7 A</w:t>
      </w:r>
      <w:r w:rsidRPr="00051AAE">
        <w:t>pplication Folder - Summary</w:t>
      </w:r>
      <w:bookmarkEnd w:id="275"/>
      <w:bookmarkEnd w:id="276"/>
      <w:bookmarkEnd w:id="277"/>
      <w:bookmarkEnd w:id="278"/>
      <w:bookmarkEnd w:id="279"/>
    </w:p>
    <w:p w14:paraId="1C71D169" w14:textId="77777777" w:rsidR="008433E7" w:rsidRPr="00824381" w:rsidRDefault="008433E7" w:rsidP="008433E7">
      <w:pPr>
        <w:rPr>
          <w:rFonts w:ascii="Times New Roman" w:hAnsi="Times New Roman" w:cs="Times New Roman"/>
          <w:sz w:val="24"/>
          <w:szCs w:val="24"/>
        </w:rPr>
      </w:pPr>
      <w:r w:rsidRPr="00824381">
        <w:rPr>
          <w:rFonts w:ascii="Times New Roman" w:hAnsi="Times New Roman" w:cs="Times New Roman"/>
          <w:sz w:val="24"/>
          <w:szCs w:val="24"/>
        </w:rPr>
        <w:t xml:space="preserve">When a user clicks on an application folder icon from either the </w:t>
      </w:r>
      <w:r w:rsidRPr="00824381">
        <w:rPr>
          <w:rFonts w:ascii="Times New Roman" w:hAnsi="Times New Roman" w:cs="Times New Roman"/>
          <w:i/>
          <w:sz w:val="24"/>
          <w:szCs w:val="24"/>
        </w:rPr>
        <w:t>My Inbox (Applications</w:t>
      </w:r>
      <w:r w:rsidRPr="00824381">
        <w:rPr>
          <w:rFonts w:ascii="Times New Roman" w:hAnsi="Times New Roman" w:cs="Times New Roman"/>
          <w:sz w:val="24"/>
          <w:szCs w:val="24"/>
        </w:rPr>
        <w:t xml:space="preserve">) screen or the </w:t>
      </w:r>
      <w:r w:rsidRPr="00824381">
        <w:rPr>
          <w:rFonts w:ascii="Times New Roman" w:hAnsi="Times New Roman" w:cs="Times New Roman"/>
          <w:i/>
          <w:sz w:val="24"/>
          <w:szCs w:val="24"/>
        </w:rPr>
        <w:t xml:space="preserve">Search Results </w:t>
      </w:r>
      <w:r w:rsidRPr="00824381">
        <w:rPr>
          <w:rFonts w:ascii="Times New Roman" w:hAnsi="Times New Roman" w:cs="Times New Roman"/>
          <w:sz w:val="24"/>
          <w:szCs w:val="24"/>
        </w:rPr>
        <w:t xml:space="preserve">page the workflow </w:t>
      </w:r>
      <w:r w:rsidRPr="00824381">
        <w:rPr>
          <w:rFonts w:ascii="Times New Roman" w:hAnsi="Times New Roman" w:cs="Times New Roman"/>
          <w:i/>
          <w:sz w:val="24"/>
          <w:szCs w:val="24"/>
        </w:rPr>
        <w:t>Folder</w:t>
      </w:r>
      <w:r w:rsidRPr="00824381">
        <w:rPr>
          <w:rFonts w:ascii="Times New Roman" w:hAnsi="Times New Roman" w:cs="Times New Roman"/>
          <w:sz w:val="24"/>
          <w:szCs w:val="24"/>
        </w:rPr>
        <w:t xml:space="preserve"> for that compliance request is displayed to the user.</w:t>
      </w:r>
    </w:p>
    <w:p w14:paraId="1C71D16A" w14:textId="77777777" w:rsidR="008433E7" w:rsidRPr="00824381" w:rsidRDefault="008433E7" w:rsidP="008433E7">
      <w:pPr>
        <w:rPr>
          <w:rFonts w:ascii="Times New Roman" w:hAnsi="Times New Roman" w:cs="Times New Roman"/>
          <w:sz w:val="24"/>
          <w:szCs w:val="24"/>
        </w:rPr>
      </w:pPr>
      <w:r w:rsidRPr="00824381">
        <w:rPr>
          <w:rFonts w:ascii="Times New Roman" w:hAnsi="Times New Roman" w:cs="Times New Roman"/>
          <w:sz w:val="24"/>
          <w:szCs w:val="24"/>
        </w:rPr>
        <w:t xml:space="preserve">Within the Folder view the user is provided standard </w:t>
      </w:r>
      <w:proofErr w:type="spellStart"/>
      <w:r w:rsidRPr="00824381">
        <w:rPr>
          <w:rFonts w:ascii="Times New Roman" w:hAnsi="Times New Roman" w:cs="Times New Roman"/>
          <w:sz w:val="24"/>
          <w:szCs w:val="24"/>
        </w:rPr>
        <w:t>ePermits</w:t>
      </w:r>
      <w:proofErr w:type="spellEnd"/>
      <w:r w:rsidRPr="00824381">
        <w:rPr>
          <w:rFonts w:ascii="Times New Roman" w:hAnsi="Times New Roman" w:cs="Times New Roman"/>
          <w:sz w:val="24"/>
          <w:szCs w:val="24"/>
        </w:rPr>
        <w:t xml:space="preserve"> workflow information on the Folder View such as the Application Summary, Open Tasks, Collaboration Tasks, Waiting Responses, Assignments,  Payment Information, Permits/Responses, Application Documents, Task Documents, State/SPRO Documents, Task Notes, Task Collaboration Messages and Responses, and Application Lock/Unlock log.</w:t>
      </w:r>
    </w:p>
    <w:p w14:paraId="1C71D16B" w14:textId="77777777" w:rsidR="008433E7" w:rsidRPr="00051AAE" w:rsidRDefault="008433E7" w:rsidP="008433E7">
      <w:pPr>
        <w:rPr>
          <w:rFonts w:ascii="Times New Roman" w:hAnsi="Times New Roman" w:cs="Times New Roman"/>
        </w:rPr>
      </w:pPr>
      <w:r>
        <w:rPr>
          <w:rFonts w:ascii="Times New Roman" w:hAnsi="Times New Roman" w:cs="Times New Roman"/>
          <w:noProof/>
        </w:rPr>
        <w:lastRenderedPageBreak/>
        <w:drawing>
          <wp:inline distT="0" distB="0" distL="0" distR="0" wp14:anchorId="1C71D790" wp14:editId="1C71D791">
            <wp:extent cx="5974080" cy="6774180"/>
            <wp:effectExtent l="19050" t="0" r="7620" b="0"/>
            <wp:docPr id="389"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53" cstate="print"/>
                    <a:srcRect/>
                    <a:stretch>
                      <a:fillRect/>
                    </a:stretch>
                  </pic:blipFill>
                  <pic:spPr bwMode="auto">
                    <a:xfrm>
                      <a:off x="0" y="0"/>
                      <a:ext cx="5974080" cy="6774180"/>
                    </a:xfrm>
                    <a:prstGeom prst="rect">
                      <a:avLst/>
                    </a:prstGeom>
                    <a:noFill/>
                  </pic:spPr>
                </pic:pic>
              </a:graphicData>
            </a:graphic>
          </wp:inline>
        </w:drawing>
      </w:r>
    </w:p>
    <w:p w14:paraId="1C71D16C" w14:textId="77777777" w:rsidR="00945051" w:rsidRDefault="008433E7" w:rsidP="00E852D4">
      <w:pPr>
        <w:pStyle w:val="Caption"/>
      </w:pPr>
      <w:bookmarkStart w:id="280" w:name="_Toc289072554"/>
      <w:bookmarkStart w:id="281" w:name="_Toc290649695"/>
      <w:bookmarkStart w:id="282" w:name="_Toc359321453"/>
      <w:r w:rsidRPr="00051AAE">
        <w:t xml:space="preserve">Figure </w:t>
      </w:r>
      <w:r w:rsidR="00945051">
        <w:fldChar w:fldCharType="begin"/>
      </w:r>
      <w:r w:rsidR="00670895">
        <w:instrText xml:space="preserve"> SEQ Figure \* ARABIC </w:instrText>
      </w:r>
      <w:r w:rsidR="00945051">
        <w:fldChar w:fldCharType="separate"/>
      </w:r>
      <w:r w:rsidR="00647519">
        <w:rPr>
          <w:noProof/>
        </w:rPr>
        <w:t>29</w:t>
      </w:r>
      <w:r w:rsidR="00945051">
        <w:rPr>
          <w:noProof/>
        </w:rPr>
        <w:fldChar w:fldCharType="end"/>
      </w:r>
      <w:r w:rsidRPr="00051AAE">
        <w:t>: PPQ 587 Folder</w:t>
      </w:r>
      <w:bookmarkEnd w:id="280"/>
      <w:r w:rsidRPr="00051AAE">
        <w:t xml:space="preserve"> View</w:t>
      </w:r>
      <w:bookmarkEnd w:id="281"/>
      <w:bookmarkEnd w:id="282"/>
    </w:p>
    <w:p w14:paraId="1C71D16D" w14:textId="77777777" w:rsidR="00945051" w:rsidRDefault="00945051" w:rsidP="00E852D4"/>
    <w:p w14:paraId="1C71D16E" w14:textId="77777777" w:rsidR="0018678D" w:rsidRDefault="0018678D" w:rsidP="0018678D">
      <w:pPr>
        <w:pStyle w:val="Heading2"/>
        <w:spacing w:before="160"/>
      </w:pPr>
      <w:bookmarkStart w:id="283" w:name="_Toc351458101"/>
      <w:bookmarkStart w:id="284" w:name="_Toc353184932"/>
      <w:bookmarkStart w:id="285" w:name="_Toc354397076"/>
      <w:bookmarkStart w:id="286" w:name="_Toc359321408"/>
      <w:r>
        <w:t>PPQ 587 Application Folder –Amendments or Renewals With Changes</w:t>
      </w:r>
      <w:bookmarkEnd w:id="283"/>
      <w:bookmarkEnd w:id="284"/>
      <w:bookmarkEnd w:id="285"/>
      <w:bookmarkEnd w:id="286"/>
    </w:p>
    <w:p w14:paraId="1C71D16F" w14:textId="77777777" w:rsidR="0018678D" w:rsidRPr="00601811" w:rsidRDefault="0018678D" w:rsidP="0018678D">
      <w:pPr>
        <w:pStyle w:val="BodyText"/>
        <w:rPr>
          <w:i/>
        </w:rPr>
      </w:pPr>
      <w:r>
        <w:t>For amendment applications</w:t>
      </w:r>
      <w:r w:rsidRPr="00E3088E">
        <w:t xml:space="preserve"> </w:t>
      </w:r>
      <w:r>
        <w:t xml:space="preserve">or renewals with changes, the Application Category is either </w:t>
      </w:r>
      <w:r>
        <w:lastRenderedPageBreak/>
        <w:t xml:space="preserve">“Amendment (P587-YYMMDD-NNN)” or “Renewal With Changes (P352-YY-NNNNN)”, where the original permit number is a link that opens a new window with the folder of the original application.  The Permit Conditions, Guidance, and Special Instructions to Inspectors, and Inspection Stations are carried over to the Amendment / Renewal Application.  The comments entered on the </w:t>
      </w:r>
      <w:r w:rsidRPr="00601811">
        <w:rPr>
          <w:i/>
        </w:rPr>
        <w:t xml:space="preserve">Certify &amp; Submit </w:t>
      </w:r>
      <w:r>
        <w:t>page for amendment applications or renewals with changes are displayed in the Amend/Renew Comments section of the folder view.</w:t>
      </w:r>
    </w:p>
    <w:p w14:paraId="1C71D170" w14:textId="77777777" w:rsidR="0018678D" w:rsidRDefault="0018678D" w:rsidP="0018678D">
      <w:pPr>
        <w:pStyle w:val="BodyText"/>
      </w:pPr>
      <w:r>
        <w:t>The original permit can be viewed as a PDF by clicking the permit link in the Original Permit / Responses section of the folder.  Once the Amended Permit has been issued, the original permit becomes “superseded” and does not contain a link to the amended application / permit.  However, the amended permit does contain a link to the original permit PDF.  The Withdrawal of Amended or Renewed permits allows the previous permit once again available for Amendment or Renewal.</w:t>
      </w:r>
    </w:p>
    <w:p w14:paraId="1C71D171" w14:textId="77777777" w:rsidR="00945051" w:rsidRDefault="008A5112" w:rsidP="00E852D4">
      <w:pPr>
        <w:keepNext/>
        <w:jc w:val="center"/>
      </w:pPr>
      <w:r w:rsidRPr="00E852D4">
        <w:rPr>
          <w:noProof/>
        </w:rPr>
        <w:lastRenderedPageBreak/>
        <w:drawing>
          <wp:inline distT="0" distB="0" distL="0" distR="0" wp14:anchorId="1C71D792" wp14:editId="1C71D793">
            <wp:extent cx="4845428" cy="6591300"/>
            <wp:effectExtent l="38100" t="19050" r="12322"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4845428" cy="6591300"/>
                    </a:xfrm>
                    <a:prstGeom prst="rect">
                      <a:avLst/>
                    </a:prstGeom>
                    <a:noFill/>
                    <a:ln w="9525">
                      <a:solidFill>
                        <a:schemeClr val="tx1"/>
                      </a:solidFill>
                      <a:miter lim="800000"/>
                      <a:headEnd/>
                      <a:tailEnd/>
                    </a:ln>
                  </pic:spPr>
                </pic:pic>
              </a:graphicData>
            </a:graphic>
          </wp:inline>
        </w:drawing>
      </w:r>
    </w:p>
    <w:p w14:paraId="1C71D172" w14:textId="77777777" w:rsidR="00945051" w:rsidRDefault="008F39D2" w:rsidP="00E852D4">
      <w:pPr>
        <w:pStyle w:val="Caption"/>
      </w:pPr>
      <w:bookmarkStart w:id="287" w:name="_Toc359321454"/>
      <w:r>
        <w:t xml:space="preserve">Figure </w:t>
      </w:r>
      <w:r w:rsidR="00945051">
        <w:fldChar w:fldCharType="begin"/>
      </w:r>
      <w:r>
        <w:instrText xml:space="preserve"> SEQ Figure \* ARABIC </w:instrText>
      </w:r>
      <w:r w:rsidR="00945051">
        <w:fldChar w:fldCharType="separate"/>
      </w:r>
      <w:r w:rsidR="00647519">
        <w:rPr>
          <w:noProof/>
        </w:rPr>
        <w:t>30</w:t>
      </w:r>
      <w:r w:rsidR="00945051">
        <w:fldChar w:fldCharType="end"/>
      </w:r>
      <w:r>
        <w:t>: Application Folder (Amendment Application)</w:t>
      </w:r>
      <w:bookmarkEnd w:id="287"/>
    </w:p>
    <w:p w14:paraId="1C71D173" w14:textId="77777777" w:rsidR="00945051" w:rsidRDefault="00945051" w:rsidP="00E852D4"/>
    <w:p w14:paraId="1C71D174" w14:textId="77777777" w:rsidR="008F39D2" w:rsidRDefault="008F39D2" w:rsidP="008F39D2">
      <w:pPr>
        <w:pStyle w:val="Heading2"/>
        <w:spacing w:before="160"/>
      </w:pPr>
      <w:bookmarkStart w:id="288" w:name="_Toc351458103"/>
      <w:bookmarkStart w:id="289" w:name="_Toc353184933"/>
      <w:bookmarkStart w:id="290" w:name="_Toc354397077"/>
      <w:bookmarkStart w:id="291" w:name="_Toc359321409"/>
      <w:r>
        <w:t>PPQ587 Application Folder – Renewals Without Changes</w:t>
      </w:r>
      <w:bookmarkEnd w:id="288"/>
      <w:bookmarkEnd w:id="289"/>
      <w:bookmarkEnd w:id="290"/>
      <w:bookmarkEnd w:id="291"/>
    </w:p>
    <w:p w14:paraId="1C71D175" w14:textId="77777777" w:rsidR="008F39D2" w:rsidRDefault="008F39D2" w:rsidP="008F39D2">
      <w:pPr>
        <w:pStyle w:val="BodyText"/>
      </w:pPr>
      <w:r>
        <w:t xml:space="preserve">For renewals without changes, the Application Category is “Renewal Without Changes (P587-YYMMDD-NNN)”, where the original permit number is a link that opens a new window with </w:t>
      </w:r>
      <w:r>
        <w:lastRenderedPageBreak/>
        <w:t>the folder of the original application.  The Permit Conditions, Guidance, and Special Instructions to Inspectors, and Inspection Stations are carried over to the Renewal Application.</w:t>
      </w:r>
    </w:p>
    <w:p w14:paraId="1C71D176" w14:textId="77777777" w:rsidR="00945051" w:rsidRDefault="008A5112" w:rsidP="00E852D4">
      <w:pPr>
        <w:pStyle w:val="BodyText"/>
        <w:keepNext/>
        <w:jc w:val="center"/>
      </w:pPr>
      <w:r w:rsidRPr="00E852D4">
        <w:rPr>
          <w:noProof/>
        </w:rPr>
        <w:drawing>
          <wp:inline distT="0" distB="0" distL="0" distR="0" wp14:anchorId="1C71D794" wp14:editId="1C71D795">
            <wp:extent cx="5364095" cy="6457950"/>
            <wp:effectExtent l="19050" t="19050" r="2705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5364095" cy="6457950"/>
                    </a:xfrm>
                    <a:prstGeom prst="rect">
                      <a:avLst/>
                    </a:prstGeom>
                    <a:noFill/>
                    <a:ln w="9525">
                      <a:solidFill>
                        <a:schemeClr val="tx1"/>
                      </a:solidFill>
                      <a:miter lim="800000"/>
                      <a:headEnd/>
                      <a:tailEnd/>
                    </a:ln>
                  </pic:spPr>
                </pic:pic>
              </a:graphicData>
            </a:graphic>
          </wp:inline>
        </w:drawing>
      </w:r>
    </w:p>
    <w:p w14:paraId="1C71D177" w14:textId="77777777" w:rsidR="00945051" w:rsidRDefault="00F63350" w:rsidP="00E852D4">
      <w:pPr>
        <w:pStyle w:val="Caption"/>
      </w:pPr>
      <w:bookmarkStart w:id="292" w:name="_Toc359321455"/>
      <w:r>
        <w:t xml:space="preserve">Figure </w:t>
      </w:r>
      <w:r w:rsidR="00945051">
        <w:fldChar w:fldCharType="begin"/>
      </w:r>
      <w:r>
        <w:instrText xml:space="preserve"> SEQ Figure \* ARABIC </w:instrText>
      </w:r>
      <w:r w:rsidR="00945051">
        <w:fldChar w:fldCharType="separate"/>
      </w:r>
      <w:r w:rsidR="00647519">
        <w:rPr>
          <w:noProof/>
        </w:rPr>
        <w:t>31</w:t>
      </w:r>
      <w:r w:rsidR="00945051">
        <w:fldChar w:fldCharType="end"/>
      </w:r>
      <w:r>
        <w:t>: Application Folder (Renewal Without Changes Application)</w:t>
      </w:r>
      <w:bookmarkEnd w:id="292"/>
    </w:p>
    <w:p w14:paraId="1C71D178" w14:textId="77777777" w:rsidR="00945051" w:rsidRDefault="00945051" w:rsidP="00E852D4"/>
    <w:p w14:paraId="1C71D179" w14:textId="77777777" w:rsidR="008433E7" w:rsidRPr="00051AAE" w:rsidRDefault="008433E7" w:rsidP="004331DE">
      <w:pPr>
        <w:pStyle w:val="Heading2"/>
      </w:pPr>
      <w:bookmarkStart w:id="293" w:name="_Toc298767427"/>
      <w:bookmarkStart w:id="294" w:name="_Toc300064206"/>
      <w:bookmarkStart w:id="295" w:name="_Toc300064250"/>
      <w:bookmarkStart w:id="296" w:name="_Toc359321410"/>
      <w:r w:rsidRPr="00051AAE">
        <w:t>PPQ 58</w:t>
      </w:r>
      <w:r>
        <w:t>7 A</w:t>
      </w:r>
      <w:r w:rsidRPr="00051AAE">
        <w:t>pplication Folder – Edit Application</w:t>
      </w:r>
      <w:bookmarkEnd w:id="293"/>
      <w:bookmarkEnd w:id="294"/>
      <w:bookmarkEnd w:id="295"/>
      <w:bookmarkEnd w:id="296"/>
    </w:p>
    <w:p w14:paraId="1C71D17A" w14:textId="77777777" w:rsidR="008433E7" w:rsidRPr="00051AAE" w:rsidRDefault="008433E7" w:rsidP="008433E7">
      <w:pPr>
        <w:pStyle w:val="BodyText"/>
      </w:pPr>
      <w:r w:rsidRPr="00051AAE">
        <w:t xml:space="preserve">From the application folder the user may click on the </w:t>
      </w:r>
      <w:r w:rsidRPr="00051AAE">
        <w:rPr>
          <w:i/>
        </w:rPr>
        <w:t>Edit Application</w:t>
      </w:r>
      <w:r w:rsidRPr="00051AAE">
        <w:t xml:space="preserve"> tab and they will be </w:t>
      </w:r>
      <w:r w:rsidRPr="00051AAE">
        <w:lastRenderedPageBreak/>
        <w:t>presented with the PPQ 58</w:t>
      </w:r>
      <w:r>
        <w:t>7 a</w:t>
      </w:r>
      <w:r w:rsidRPr="00051AAE">
        <w:t>pplication screens populated with the already submitted application data.  APHIS users may modify this information as needed based upon outside correspondence from the applicant in order to clarify the application request.</w:t>
      </w:r>
    </w:p>
    <w:p w14:paraId="1C71D17B" w14:textId="77777777" w:rsidR="008433E7" w:rsidRPr="00051AAE" w:rsidRDefault="008433E7" w:rsidP="008433E7">
      <w:pPr>
        <w:pStyle w:val="BodyText"/>
      </w:pPr>
      <w:r w:rsidRPr="00051AAE">
        <w:t xml:space="preserve">Any changes to the application are not saved unless the user submits them by clicking on the “Continue” button at the bottom of each changed screen.  It is also important to note that changes in one screen may require changes in additional areas of the application, so the user must be very careful to make all the correct changes to the application as required.  </w:t>
      </w:r>
    </w:p>
    <w:p w14:paraId="1C71D17C" w14:textId="77777777" w:rsidR="008433E7" w:rsidRPr="00051AAE" w:rsidRDefault="008433E7" w:rsidP="008433E7">
      <w:pPr>
        <w:pStyle w:val="BodyText"/>
      </w:pPr>
      <w:r w:rsidRPr="00051AAE">
        <w:t xml:space="preserve">Once finished, the user may return to the application folder by clicking on the “Back to Workflow” link at the top of the screen. </w:t>
      </w:r>
    </w:p>
    <w:p w14:paraId="1C71D17D" w14:textId="77777777" w:rsidR="008433E7" w:rsidRPr="00051AAE" w:rsidRDefault="008433E7" w:rsidP="008433E7">
      <w:pPr>
        <w:jc w:val="center"/>
        <w:rPr>
          <w:rFonts w:ascii="Times New Roman" w:hAnsi="Times New Roman" w:cs="Times New Roman"/>
        </w:rPr>
      </w:pPr>
      <w:r>
        <w:rPr>
          <w:rFonts w:ascii="Times New Roman" w:hAnsi="Times New Roman" w:cs="Times New Roman"/>
          <w:noProof/>
        </w:rPr>
        <w:drawing>
          <wp:inline distT="0" distB="0" distL="0" distR="0" wp14:anchorId="1C71D796" wp14:editId="1C71D797">
            <wp:extent cx="4429125" cy="5495925"/>
            <wp:effectExtent l="38100" t="19050" r="28575" b="28575"/>
            <wp:docPr id="390"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6" cstate="print"/>
                    <a:srcRect/>
                    <a:stretch>
                      <a:fillRect/>
                    </a:stretch>
                  </pic:blipFill>
                  <pic:spPr bwMode="auto">
                    <a:xfrm>
                      <a:off x="0" y="0"/>
                      <a:ext cx="4429125" cy="5495925"/>
                    </a:xfrm>
                    <a:prstGeom prst="rect">
                      <a:avLst/>
                    </a:prstGeom>
                    <a:noFill/>
                    <a:ln>
                      <a:solidFill>
                        <a:schemeClr val="tx1"/>
                      </a:solidFill>
                    </a:ln>
                  </pic:spPr>
                </pic:pic>
              </a:graphicData>
            </a:graphic>
          </wp:inline>
        </w:drawing>
      </w:r>
    </w:p>
    <w:p w14:paraId="1C71D17E" w14:textId="77777777" w:rsidR="00945051" w:rsidRDefault="008433E7" w:rsidP="00E852D4">
      <w:pPr>
        <w:pStyle w:val="Caption"/>
      </w:pPr>
      <w:bookmarkStart w:id="297" w:name="_Toc290649696"/>
      <w:bookmarkStart w:id="298" w:name="_Toc359321456"/>
      <w:r w:rsidRPr="00051AAE">
        <w:t xml:space="preserve">Figure </w:t>
      </w:r>
      <w:r w:rsidR="00945051">
        <w:fldChar w:fldCharType="begin"/>
      </w:r>
      <w:r w:rsidR="00670895">
        <w:instrText xml:space="preserve"> SEQ Figure \* ARABIC </w:instrText>
      </w:r>
      <w:r w:rsidR="00945051">
        <w:fldChar w:fldCharType="separate"/>
      </w:r>
      <w:r w:rsidR="00647519">
        <w:rPr>
          <w:noProof/>
        </w:rPr>
        <w:t>32</w:t>
      </w:r>
      <w:r w:rsidR="00945051">
        <w:rPr>
          <w:noProof/>
        </w:rPr>
        <w:fldChar w:fldCharType="end"/>
      </w:r>
      <w:r w:rsidRPr="00051AAE">
        <w:t>: Edit Application</w:t>
      </w:r>
      <w:bookmarkEnd w:id="297"/>
      <w:bookmarkEnd w:id="298"/>
    </w:p>
    <w:p w14:paraId="1C71D17F" w14:textId="77777777" w:rsidR="008433E7" w:rsidRPr="00051AAE" w:rsidRDefault="008433E7" w:rsidP="004331DE">
      <w:pPr>
        <w:pStyle w:val="Heading2"/>
      </w:pPr>
      <w:bookmarkStart w:id="299" w:name="_Toc298767428"/>
      <w:bookmarkStart w:id="300" w:name="_Toc300064207"/>
      <w:bookmarkStart w:id="301" w:name="_Toc300064251"/>
      <w:bookmarkStart w:id="302" w:name="_Toc359321411"/>
      <w:r w:rsidRPr="00051AAE">
        <w:lastRenderedPageBreak/>
        <w:t>PPQ 587Application Folder – Tracking Sheet</w:t>
      </w:r>
      <w:bookmarkEnd w:id="299"/>
      <w:bookmarkEnd w:id="300"/>
      <w:bookmarkEnd w:id="301"/>
      <w:bookmarkEnd w:id="302"/>
    </w:p>
    <w:p w14:paraId="1C71D180" w14:textId="77777777" w:rsidR="008433E7" w:rsidRDefault="008433E7" w:rsidP="008433E7">
      <w:pPr>
        <w:pStyle w:val="BodyText"/>
      </w:pPr>
      <w:r w:rsidRPr="00051AAE">
        <w:t>From the application folder the user may click on the “Tracking Sheet</w:t>
      </w:r>
      <w:r w:rsidRPr="00051AAE">
        <w:rPr>
          <w:i/>
        </w:rPr>
        <w:t>”</w:t>
      </w:r>
      <w:r w:rsidRPr="00051AAE">
        <w:t xml:space="preserve"> button and they will be presented with the workflow </w:t>
      </w:r>
      <w:r w:rsidRPr="00051AAE">
        <w:rPr>
          <w:i/>
        </w:rPr>
        <w:t>Tracking Sheet</w:t>
      </w:r>
      <w:r w:rsidRPr="00051AAE">
        <w:t xml:space="preserve"> for that particular application.  From here, the user is able to review the status of all tasks and review the tasks currently assigned to them by clicking the associated task link.  As a special feature, PPQ: Permit Managers may access any open or previously completed tasks from the worksheet as well to assist users in processing permit requests as needed.</w:t>
      </w:r>
    </w:p>
    <w:p w14:paraId="1C71D181" w14:textId="77777777" w:rsidR="00BF26D8" w:rsidRDefault="00BF26D8" w:rsidP="00BF26D8">
      <w:pPr>
        <w:pStyle w:val="BodyText"/>
      </w:pPr>
      <w:r w:rsidRPr="008307EF">
        <w:t xml:space="preserve">To further assist users in processing permit requests, managers can re-open or terminate previously opened steps. </w:t>
      </w:r>
      <w:r>
        <w:t>A confirmation page</w:t>
      </w:r>
      <w:r w:rsidRPr="008307EF">
        <w:t xml:space="preserve"> </w:t>
      </w:r>
      <w:r>
        <w:t>is displayed af</w:t>
      </w:r>
      <w:r w:rsidRPr="008307EF">
        <w:t>ter the re-open or terminate buttons are clicked</w:t>
      </w:r>
      <w:r>
        <w:t xml:space="preserve">, which </w:t>
      </w:r>
      <w:r w:rsidRPr="008307EF">
        <w:t>requires managers to confirm their decision.  When a step is re-opened, all ensuing workflow must be completed until the application finishes being processed and is operationally locked.  When a step is terminated, all ensuing workflow is stopped and all prior closed steps remain closed.  At this point, the only way to access the application is by opening another “open” step or, if no other steps were open (prior to the termination action), then via the Search function.</w:t>
      </w:r>
    </w:p>
    <w:p w14:paraId="1C71D182" w14:textId="77777777" w:rsidR="00945051" w:rsidRDefault="008A5112" w:rsidP="00E852D4">
      <w:pPr>
        <w:pStyle w:val="BodyText"/>
        <w:keepNext/>
        <w:jc w:val="center"/>
      </w:pPr>
      <w:r w:rsidRPr="00E852D4">
        <w:rPr>
          <w:noProof/>
        </w:rPr>
        <w:drawing>
          <wp:inline distT="0" distB="0" distL="0" distR="0" wp14:anchorId="1C71D798" wp14:editId="1C71D799">
            <wp:extent cx="5295900" cy="2696346"/>
            <wp:effectExtent l="19050" t="19050" r="19050" b="27804"/>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5295900" cy="2696346"/>
                    </a:xfrm>
                    <a:prstGeom prst="rect">
                      <a:avLst/>
                    </a:prstGeom>
                    <a:noFill/>
                    <a:ln w="9525">
                      <a:solidFill>
                        <a:schemeClr val="tx1"/>
                      </a:solidFill>
                      <a:miter lim="800000"/>
                      <a:headEnd/>
                      <a:tailEnd/>
                    </a:ln>
                  </pic:spPr>
                </pic:pic>
              </a:graphicData>
            </a:graphic>
          </wp:inline>
        </w:drawing>
      </w:r>
    </w:p>
    <w:p w14:paraId="1C71D183" w14:textId="77777777" w:rsidR="00945051" w:rsidRDefault="00BF26D8" w:rsidP="00E852D4">
      <w:pPr>
        <w:pStyle w:val="Caption"/>
      </w:pPr>
      <w:bookmarkStart w:id="303" w:name="_Toc359321457"/>
      <w:r>
        <w:t xml:space="preserve">Figure </w:t>
      </w:r>
      <w:r w:rsidR="00945051">
        <w:fldChar w:fldCharType="begin"/>
      </w:r>
      <w:r>
        <w:instrText xml:space="preserve"> SEQ Figure \* ARABIC </w:instrText>
      </w:r>
      <w:r w:rsidR="00945051">
        <w:fldChar w:fldCharType="separate"/>
      </w:r>
      <w:r w:rsidR="00647519">
        <w:rPr>
          <w:noProof/>
        </w:rPr>
        <w:t>33</w:t>
      </w:r>
      <w:r w:rsidR="00945051">
        <w:fldChar w:fldCharType="end"/>
      </w:r>
      <w:r>
        <w:t>: Re-open task confirmation page</w:t>
      </w:r>
      <w:bookmarkEnd w:id="303"/>
    </w:p>
    <w:p w14:paraId="1C71D184" w14:textId="77777777" w:rsidR="00A63354" w:rsidRDefault="008A5112">
      <w:pPr>
        <w:keepNext/>
        <w:jc w:val="center"/>
      </w:pPr>
      <w:r w:rsidRPr="00E852D4">
        <w:rPr>
          <w:rFonts w:ascii="Times New Roman" w:hAnsi="Times New Roman" w:cs="Times New Roman"/>
          <w:noProof/>
        </w:rPr>
        <w:lastRenderedPageBreak/>
        <w:drawing>
          <wp:inline distT="0" distB="0" distL="0" distR="0" wp14:anchorId="1C71D79A" wp14:editId="1C71D79B">
            <wp:extent cx="4924425" cy="7486650"/>
            <wp:effectExtent l="19050" t="19050" r="2857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4924425" cy="7486650"/>
                    </a:xfrm>
                    <a:prstGeom prst="rect">
                      <a:avLst/>
                    </a:prstGeom>
                    <a:noFill/>
                    <a:ln w="9525">
                      <a:solidFill>
                        <a:schemeClr val="tx1"/>
                      </a:solidFill>
                      <a:miter lim="800000"/>
                      <a:headEnd/>
                      <a:tailEnd/>
                    </a:ln>
                  </pic:spPr>
                </pic:pic>
              </a:graphicData>
            </a:graphic>
          </wp:inline>
        </w:drawing>
      </w:r>
    </w:p>
    <w:p w14:paraId="1C71D185" w14:textId="77777777" w:rsidR="00A63354" w:rsidRDefault="00BF26D8" w:rsidP="00F21137">
      <w:pPr>
        <w:pStyle w:val="Caption"/>
      </w:pPr>
      <w:r>
        <w:t xml:space="preserve">Figure </w:t>
      </w:r>
      <w:r w:rsidR="00945051">
        <w:fldChar w:fldCharType="begin"/>
      </w:r>
      <w:r>
        <w:instrText xml:space="preserve"> SEQ Figure \* ARABIC </w:instrText>
      </w:r>
      <w:r w:rsidR="00945051">
        <w:fldChar w:fldCharType="separate"/>
      </w:r>
      <w:r w:rsidR="00647519">
        <w:rPr>
          <w:noProof/>
        </w:rPr>
        <w:t>34</w:t>
      </w:r>
      <w:r w:rsidR="00945051">
        <w:fldChar w:fldCharType="end"/>
      </w:r>
      <w:r>
        <w:t>: PPQ 587 Tracking Sheet (tasks 1 - 43)</w:t>
      </w:r>
    </w:p>
    <w:p w14:paraId="1C71D186" w14:textId="77777777" w:rsidR="00A63354" w:rsidRDefault="008A5112">
      <w:pPr>
        <w:keepNext/>
        <w:jc w:val="center"/>
      </w:pPr>
      <w:r w:rsidRPr="00E852D4">
        <w:rPr>
          <w:rFonts w:ascii="Times New Roman" w:hAnsi="Times New Roman" w:cs="Times New Roman"/>
          <w:noProof/>
        </w:rPr>
        <w:lastRenderedPageBreak/>
        <w:drawing>
          <wp:inline distT="0" distB="0" distL="0" distR="0" wp14:anchorId="1C71D79C" wp14:editId="1C71D79D">
            <wp:extent cx="5124450" cy="732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srcRect/>
                    <a:stretch>
                      <a:fillRect/>
                    </a:stretch>
                  </pic:blipFill>
                  <pic:spPr bwMode="auto">
                    <a:xfrm>
                      <a:off x="0" y="0"/>
                      <a:ext cx="5124450" cy="7324725"/>
                    </a:xfrm>
                    <a:prstGeom prst="rect">
                      <a:avLst/>
                    </a:prstGeom>
                    <a:noFill/>
                    <a:ln w="9525">
                      <a:solidFill>
                        <a:schemeClr val="tx1"/>
                      </a:solidFill>
                      <a:miter lim="800000"/>
                      <a:headEnd/>
                      <a:tailEnd/>
                    </a:ln>
                  </pic:spPr>
                </pic:pic>
              </a:graphicData>
            </a:graphic>
          </wp:inline>
        </w:drawing>
      </w:r>
    </w:p>
    <w:p w14:paraId="1C71D187" w14:textId="77777777" w:rsidR="00A63354" w:rsidRDefault="00BF26D8" w:rsidP="00F21137">
      <w:pPr>
        <w:pStyle w:val="Caption"/>
      </w:pPr>
      <w:bookmarkStart w:id="304" w:name="_Toc359321458"/>
      <w:r>
        <w:t xml:space="preserve">Figure </w:t>
      </w:r>
      <w:r w:rsidR="00945051">
        <w:fldChar w:fldCharType="begin"/>
      </w:r>
      <w:r>
        <w:instrText xml:space="preserve"> SEQ Figure \* ARABIC </w:instrText>
      </w:r>
      <w:r w:rsidR="00945051">
        <w:fldChar w:fldCharType="separate"/>
      </w:r>
      <w:r w:rsidR="00647519">
        <w:rPr>
          <w:noProof/>
        </w:rPr>
        <w:t>35</w:t>
      </w:r>
      <w:r w:rsidR="00945051">
        <w:fldChar w:fldCharType="end"/>
      </w:r>
      <w:r>
        <w:t>: PPQ587 Tracking Sheet (tasks 44 - 90)</w:t>
      </w:r>
      <w:bookmarkEnd w:id="304"/>
    </w:p>
    <w:p w14:paraId="1C71D188" w14:textId="77777777" w:rsidR="00A63354" w:rsidRDefault="008A5112">
      <w:pPr>
        <w:keepNext/>
        <w:jc w:val="center"/>
      </w:pPr>
      <w:r w:rsidRPr="00E852D4">
        <w:rPr>
          <w:rFonts w:ascii="Times New Roman" w:hAnsi="Times New Roman" w:cs="Times New Roman"/>
          <w:noProof/>
        </w:rPr>
        <w:lastRenderedPageBreak/>
        <w:drawing>
          <wp:inline distT="0" distB="0" distL="0" distR="0" wp14:anchorId="1C71D79E" wp14:editId="1C71D79F">
            <wp:extent cx="5057775" cy="7362825"/>
            <wp:effectExtent l="3810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srcRect/>
                    <a:stretch>
                      <a:fillRect/>
                    </a:stretch>
                  </pic:blipFill>
                  <pic:spPr bwMode="auto">
                    <a:xfrm>
                      <a:off x="0" y="0"/>
                      <a:ext cx="5057775" cy="7362825"/>
                    </a:xfrm>
                    <a:prstGeom prst="rect">
                      <a:avLst/>
                    </a:prstGeom>
                    <a:noFill/>
                    <a:ln w="9525">
                      <a:solidFill>
                        <a:schemeClr val="tx1"/>
                      </a:solidFill>
                      <a:miter lim="800000"/>
                      <a:headEnd/>
                      <a:tailEnd/>
                    </a:ln>
                  </pic:spPr>
                </pic:pic>
              </a:graphicData>
            </a:graphic>
          </wp:inline>
        </w:drawing>
      </w:r>
    </w:p>
    <w:p w14:paraId="1C71D189" w14:textId="77777777" w:rsidR="00A63354" w:rsidRDefault="00391AF8" w:rsidP="00F21137">
      <w:pPr>
        <w:pStyle w:val="Caption"/>
      </w:pPr>
      <w:bookmarkStart w:id="305" w:name="_Toc359321459"/>
      <w:r>
        <w:t xml:space="preserve">Figure </w:t>
      </w:r>
      <w:r w:rsidR="00945051">
        <w:fldChar w:fldCharType="begin"/>
      </w:r>
      <w:r>
        <w:instrText xml:space="preserve"> SEQ Figure \* ARABIC </w:instrText>
      </w:r>
      <w:r w:rsidR="00945051">
        <w:fldChar w:fldCharType="separate"/>
      </w:r>
      <w:r w:rsidR="00647519">
        <w:rPr>
          <w:noProof/>
        </w:rPr>
        <w:t>36</w:t>
      </w:r>
      <w:r w:rsidR="00945051">
        <w:fldChar w:fldCharType="end"/>
      </w:r>
      <w:r>
        <w:t>: PPQ587 Tracking Sheet (tasks 91 - 141)</w:t>
      </w:r>
      <w:bookmarkEnd w:id="305"/>
    </w:p>
    <w:p w14:paraId="1C71D18A" w14:textId="77777777" w:rsidR="00A63354" w:rsidRDefault="008A5112">
      <w:pPr>
        <w:keepNext/>
        <w:jc w:val="center"/>
      </w:pPr>
      <w:r w:rsidRPr="00E852D4">
        <w:rPr>
          <w:rFonts w:ascii="Times New Roman" w:hAnsi="Times New Roman" w:cs="Times New Roman"/>
          <w:noProof/>
        </w:rPr>
        <w:lastRenderedPageBreak/>
        <w:drawing>
          <wp:inline distT="0" distB="0" distL="0" distR="0" wp14:anchorId="1C71D7A0" wp14:editId="1C71D7A1">
            <wp:extent cx="5438775" cy="7591425"/>
            <wp:effectExtent l="3810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srcRect/>
                    <a:stretch>
                      <a:fillRect/>
                    </a:stretch>
                  </pic:blipFill>
                  <pic:spPr bwMode="auto">
                    <a:xfrm>
                      <a:off x="0" y="0"/>
                      <a:ext cx="5438775" cy="7591425"/>
                    </a:xfrm>
                    <a:prstGeom prst="rect">
                      <a:avLst/>
                    </a:prstGeom>
                    <a:noFill/>
                    <a:ln w="9525">
                      <a:solidFill>
                        <a:schemeClr val="tx1"/>
                      </a:solidFill>
                      <a:miter lim="800000"/>
                      <a:headEnd/>
                      <a:tailEnd/>
                    </a:ln>
                  </pic:spPr>
                </pic:pic>
              </a:graphicData>
            </a:graphic>
          </wp:inline>
        </w:drawing>
      </w:r>
    </w:p>
    <w:p w14:paraId="1C71D18B" w14:textId="77777777" w:rsidR="00A63354" w:rsidRDefault="00391AF8" w:rsidP="00F21137">
      <w:pPr>
        <w:pStyle w:val="Caption"/>
      </w:pPr>
      <w:bookmarkStart w:id="306" w:name="_Toc359321460"/>
      <w:r>
        <w:t xml:space="preserve">Figure </w:t>
      </w:r>
      <w:r w:rsidR="00945051">
        <w:fldChar w:fldCharType="begin"/>
      </w:r>
      <w:r>
        <w:instrText xml:space="preserve"> SEQ Figure \* ARABIC </w:instrText>
      </w:r>
      <w:r w:rsidR="00945051">
        <w:fldChar w:fldCharType="separate"/>
      </w:r>
      <w:r w:rsidR="00647519">
        <w:rPr>
          <w:noProof/>
        </w:rPr>
        <w:t>37</w:t>
      </w:r>
      <w:r w:rsidR="00945051">
        <w:fldChar w:fldCharType="end"/>
      </w:r>
      <w:r>
        <w:t>:PPQ587 Tracking Sheet (tasks 142 - 193)</w:t>
      </w:r>
      <w:bookmarkEnd w:id="306"/>
    </w:p>
    <w:p w14:paraId="1C71D18C" w14:textId="77777777" w:rsidR="00A63354" w:rsidRDefault="008A5112">
      <w:pPr>
        <w:keepNext/>
        <w:jc w:val="center"/>
      </w:pPr>
      <w:r w:rsidRPr="00E852D4">
        <w:rPr>
          <w:rFonts w:ascii="Times New Roman" w:hAnsi="Times New Roman" w:cs="Times New Roman"/>
          <w:noProof/>
        </w:rPr>
        <w:lastRenderedPageBreak/>
        <w:drawing>
          <wp:inline distT="0" distB="0" distL="0" distR="0" wp14:anchorId="1C71D7A2" wp14:editId="1C71D7A3">
            <wp:extent cx="5934075" cy="7620000"/>
            <wp:effectExtent l="3810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5934075" cy="7620000"/>
                    </a:xfrm>
                    <a:prstGeom prst="rect">
                      <a:avLst/>
                    </a:prstGeom>
                    <a:noFill/>
                    <a:ln w="9525">
                      <a:solidFill>
                        <a:schemeClr val="tx1"/>
                      </a:solidFill>
                      <a:miter lim="800000"/>
                      <a:headEnd/>
                      <a:tailEnd/>
                    </a:ln>
                  </pic:spPr>
                </pic:pic>
              </a:graphicData>
            </a:graphic>
          </wp:inline>
        </w:drawing>
      </w:r>
    </w:p>
    <w:p w14:paraId="1C71D18D" w14:textId="77777777" w:rsidR="00A63354" w:rsidRDefault="00391AF8" w:rsidP="00F21137">
      <w:pPr>
        <w:pStyle w:val="Caption"/>
      </w:pPr>
      <w:bookmarkStart w:id="307" w:name="_Toc359321461"/>
      <w:r>
        <w:t xml:space="preserve">Figure </w:t>
      </w:r>
      <w:r w:rsidR="00945051">
        <w:fldChar w:fldCharType="begin"/>
      </w:r>
      <w:r>
        <w:instrText xml:space="preserve"> SEQ Figure \* ARABIC </w:instrText>
      </w:r>
      <w:r w:rsidR="00945051">
        <w:fldChar w:fldCharType="separate"/>
      </w:r>
      <w:r w:rsidR="00647519">
        <w:rPr>
          <w:noProof/>
        </w:rPr>
        <w:t>38</w:t>
      </w:r>
      <w:r w:rsidR="00945051">
        <w:fldChar w:fldCharType="end"/>
      </w:r>
      <w:r>
        <w:t>: PQ587 Tracking Sheet (tasks 194 - 244)</w:t>
      </w:r>
      <w:bookmarkEnd w:id="307"/>
    </w:p>
    <w:p w14:paraId="1C71D18E" w14:textId="77777777" w:rsidR="00A63354" w:rsidRDefault="008A5112">
      <w:pPr>
        <w:keepNext/>
        <w:jc w:val="center"/>
      </w:pPr>
      <w:r w:rsidRPr="00E852D4">
        <w:rPr>
          <w:rFonts w:ascii="Times New Roman" w:hAnsi="Times New Roman" w:cs="Times New Roman"/>
          <w:noProof/>
        </w:rPr>
        <w:lastRenderedPageBreak/>
        <w:drawing>
          <wp:inline distT="0" distB="0" distL="0" distR="0" wp14:anchorId="1C71D7A4" wp14:editId="1C71D7A5">
            <wp:extent cx="5943600" cy="3802667"/>
            <wp:effectExtent l="19050" t="19050" r="19050" b="2638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srcRect/>
                    <a:stretch>
                      <a:fillRect/>
                    </a:stretch>
                  </pic:blipFill>
                  <pic:spPr bwMode="auto">
                    <a:xfrm>
                      <a:off x="0" y="0"/>
                      <a:ext cx="5943600" cy="3802667"/>
                    </a:xfrm>
                    <a:prstGeom prst="rect">
                      <a:avLst/>
                    </a:prstGeom>
                    <a:noFill/>
                    <a:ln w="9525">
                      <a:solidFill>
                        <a:schemeClr val="tx1"/>
                      </a:solidFill>
                      <a:miter lim="800000"/>
                      <a:headEnd/>
                      <a:tailEnd/>
                    </a:ln>
                  </pic:spPr>
                </pic:pic>
              </a:graphicData>
            </a:graphic>
          </wp:inline>
        </w:drawing>
      </w:r>
    </w:p>
    <w:p w14:paraId="1C71D18F" w14:textId="77777777" w:rsidR="00A63354" w:rsidRDefault="00391AF8" w:rsidP="00F21137">
      <w:pPr>
        <w:pStyle w:val="Caption"/>
      </w:pPr>
      <w:bookmarkStart w:id="308" w:name="_Toc359321462"/>
      <w:r>
        <w:t xml:space="preserve">Figure </w:t>
      </w:r>
      <w:r w:rsidR="00945051">
        <w:fldChar w:fldCharType="begin"/>
      </w:r>
      <w:r>
        <w:instrText xml:space="preserve"> SEQ Figure \* ARABIC </w:instrText>
      </w:r>
      <w:r w:rsidR="00945051">
        <w:fldChar w:fldCharType="separate"/>
      </w:r>
      <w:r w:rsidR="00647519">
        <w:rPr>
          <w:noProof/>
        </w:rPr>
        <w:t>39</w:t>
      </w:r>
      <w:r w:rsidR="00945051">
        <w:fldChar w:fldCharType="end"/>
      </w:r>
      <w:r>
        <w:t>: PPQ587 Tracking Sheet (tasks 245 - 264)</w:t>
      </w:r>
      <w:bookmarkEnd w:id="308"/>
    </w:p>
    <w:p w14:paraId="1C71D190" w14:textId="77777777" w:rsidR="00945051" w:rsidRDefault="00945051" w:rsidP="00E852D4">
      <w:pPr>
        <w:pStyle w:val="Caption"/>
        <w:jc w:val="left"/>
      </w:pPr>
    </w:p>
    <w:p w14:paraId="1C71D191" w14:textId="77777777" w:rsidR="008433E7" w:rsidRPr="00051AAE" w:rsidRDefault="008433E7" w:rsidP="004331DE">
      <w:pPr>
        <w:pStyle w:val="Heading2"/>
      </w:pPr>
      <w:bookmarkStart w:id="309" w:name="_Toc289072492"/>
      <w:bookmarkStart w:id="310" w:name="_Toc298767429"/>
      <w:bookmarkStart w:id="311" w:name="_Toc300064208"/>
      <w:bookmarkStart w:id="312" w:name="_Toc300064252"/>
      <w:bookmarkStart w:id="313" w:name="_Toc359321412"/>
      <w:r w:rsidRPr="00051AAE">
        <w:t>PPQ 58</w:t>
      </w:r>
      <w:r>
        <w:t>7 A</w:t>
      </w:r>
      <w:r w:rsidRPr="00051AAE">
        <w:t>pplication Folder – Assignment Sheet</w:t>
      </w:r>
      <w:bookmarkEnd w:id="309"/>
      <w:bookmarkEnd w:id="310"/>
      <w:bookmarkEnd w:id="311"/>
      <w:bookmarkEnd w:id="312"/>
      <w:bookmarkEnd w:id="313"/>
    </w:p>
    <w:p w14:paraId="1C71D192" w14:textId="77777777" w:rsidR="008433E7" w:rsidRPr="00051AAE" w:rsidRDefault="008433E7" w:rsidP="008433E7">
      <w:pPr>
        <w:pStyle w:val="BodyText"/>
      </w:pPr>
      <w:r w:rsidRPr="00051AAE">
        <w:t xml:space="preserve">For PPQ: Permit Manager users only, the </w:t>
      </w:r>
      <w:r w:rsidRPr="00051AAE">
        <w:rPr>
          <w:i/>
        </w:rPr>
        <w:t>Assignment Sheet</w:t>
      </w:r>
      <w:r w:rsidRPr="00051AAE">
        <w:t xml:space="preserve"> tab is displayed in the application folder and is used to reassign the roles associated with the various tasks within the permit workflow.  If the user assigned to any role within the </w:t>
      </w:r>
      <w:r w:rsidRPr="00051AAE">
        <w:rPr>
          <w:i/>
        </w:rPr>
        <w:t>Assignment Sheet</w:t>
      </w:r>
      <w:r w:rsidRPr="00051AAE">
        <w:t xml:space="preserve"> is changed, all tasks associated with that role for the particular application are reassigned to the new user.</w:t>
      </w:r>
    </w:p>
    <w:p w14:paraId="1C71D193" w14:textId="77777777" w:rsidR="008433E7" w:rsidRPr="00051AAE" w:rsidRDefault="008433E7" w:rsidP="008433E7">
      <w:pPr>
        <w:pStyle w:val="BodyText"/>
      </w:pPr>
      <w:r>
        <w:rPr>
          <w:noProof/>
        </w:rPr>
        <w:lastRenderedPageBreak/>
        <w:drawing>
          <wp:inline distT="0" distB="0" distL="0" distR="0" wp14:anchorId="1C71D7A6" wp14:editId="1C71D7A7">
            <wp:extent cx="5974080" cy="3284220"/>
            <wp:effectExtent l="19050" t="0" r="7620" b="0"/>
            <wp:docPr id="392"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64" cstate="print"/>
                    <a:srcRect/>
                    <a:stretch>
                      <a:fillRect/>
                    </a:stretch>
                  </pic:blipFill>
                  <pic:spPr bwMode="auto">
                    <a:xfrm>
                      <a:off x="0" y="0"/>
                      <a:ext cx="5974080" cy="3284220"/>
                    </a:xfrm>
                    <a:prstGeom prst="rect">
                      <a:avLst/>
                    </a:prstGeom>
                    <a:noFill/>
                  </pic:spPr>
                </pic:pic>
              </a:graphicData>
            </a:graphic>
          </wp:inline>
        </w:drawing>
      </w:r>
    </w:p>
    <w:p w14:paraId="1C71D194" w14:textId="77777777" w:rsidR="00945051" w:rsidRDefault="008433E7" w:rsidP="00E852D4">
      <w:pPr>
        <w:pStyle w:val="Caption"/>
      </w:pPr>
      <w:bookmarkStart w:id="314" w:name="_Toc289072558"/>
      <w:bookmarkStart w:id="315" w:name="_Toc290649698"/>
      <w:bookmarkStart w:id="316" w:name="_Toc359321463"/>
      <w:r w:rsidRPr="00051AAE">
        <w:t xml:space="preserve">Figure </w:t>
      </w:r>
      <w:r w:rsidR="00945051">
        <w:fldChar w:fldCharType="begin"/>
      </w:r>
      <w:r w:rsidR="00670895">
        <w:instrText xml:space="preserve"> SEQ Figure \* ARABIC </w:instrText>
      </w:r>
      <w:r w:rsidR="00945051">
        <w:fldChar w:fldCharType="separate"/>
      </w:r>
      <w:r w:rsidR="00647519">
        <w:rPr>
          <w:noProof/>
        </w:rPr>
        <w:t>40</w:t>
      </w:r>
      <w:r w:rsidR="00945051">
        <w:rPr>
          <w:noProof/>
        </w:rPr>
        <w:fldChar w:fldCharType="end"/>
      </w:r>
      <w:r w:rsidRPr="00051AAE">
        <w:t>: PPQ 58</w:t>
      </w:r>
      <w:r>
        <w:t>7 A</w:t>
      </w:r>
      <w:r w:rsidRPr="00051AAE">
        <w:t>ssignment Sheet (PPQ: Permit Manager)</w:t>
      </w:r>
      <w:bookmarkEnd w:id="314"/>
      <w:bookmarkEnd w:id="315"/>
      <w:bookmarkEnd w:id="316"/>
    </w:p>
    <w:p w14:paraId="1C71D195" w14:textId="77777777" w:rsidR="008433E7" w:rsidRDefault="008433E7" w:rsidP="008433E7">
      <w:pPr>
        <w:rPr>
          <w:rFonts w:ascii="Times New Roman" w:eastAsia="Times New Roman" w:hAnsi="Times New Roman" w:cs="Times New Roman"/>
          <w:b/>
          <w:sz w:val="24"/>
          <w:szCs w:val="24"/>
        </w:rPr>
      </w:pPr>
      <w:bookmarkStart w:id="317" w:name="_Toc298767430"/>
      <w:bookmarkStart w:id="318" w:name="_Toc300064209"/>
      <w:bookmarkStart w:id="319" w:name="_Toc300064253"/>
      <w:r>
        <w:br w:type="page"/>
      </w:r>
    </w:p>
    <w:p w14:paraId="1C71D196" w14:textId="77777777" w:rsidR="008433E7" w:rsidRPr="00051AAE" w:rsidRDefault="008433E7" w:rsidP="004331DE">
      <w:pPr>
        <w:pStyle w:val="Heading2"/>
      </w:pPr>
      <w:bookmarkStart w:id="320" w:name="_Toc359321413"/>
      <w:r>
        <w:lastRenderedPageBreak/>
        <w:t>P</w:t>
      </w:r>
      <w:r w:rsidRPr="00051AAE">
        <w:t>PQ 58</w:t>
      </w:r>
      <w:r>
        <w:t>7 A</w:t>
      </w:r>
      <w:r w:rsidRPr="00051AAE">
        <w:t>pplication Processing - Common Elements</w:t>
      </w:r>
      <w:bookmarkEnd w:id="317"/>
      <w:bookmarkEnd w:id="318"/>
      <w:bookmarkEnd w:id="319"/>
      <w:bookmarkEnd w:id="320"/>
    </w:p>
    <w:p w14:paraId="1C71D197"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The table below describes the common elements found on many of the pages throughout the permitting process.  These elements are discussed in greater detail in the common modules system document.</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988"/>
        <w:gridCol w:w="5868"/>
      </w:tblGrid>
      <w:tr w:rsidR="008433E7" w:rsidRPr="00051AAE" w14:paraId="1C71D19A" w14:textId="77777777" w:rsidTr="00FB09A0">
        <w:trPr>
          <w:cantSplit/>
          <w:trHeight w:val="420"/>
          <w:tblHeader/>
          <w:jc w:val="center"/>
        </w:trPr>
        <w:tc>
          <w:tcPr>
            <w:tcW w:w="2988" w:type="dxa"/>
            <w:tcBorders>
              <w:top w:val="double" w:sz="4" w:space="0" w:color="auto"/>
            </w:tcBorders>
            <w:shd w:val="clear" w:color="auto" w:fill="C0C0C0"/>
          </w:tcPr>
          <w:p w14:paraId="1C71D198" w14:textId="77777777" w:rsidR="008433E7" w:rsidRPr="00051AAE" w:rsidRDefault="008433E7" w:rsidP="00FB09A0">
            <w:pPr>
              <w:keepNext/>
              <w:rPr>
                <w:rFonts w:ascii="Times New Roman" w:hAnsi="Times New Roman" w:cs="Times New Roman"/>
                <w:b/>
                <w:bCs/>
              </w:rPr>
            </w:pPr>
            <w:r w:rsidRPr="00051AAE">
              <w:rPr>
                <w:rFonts w:ascii="Times New Roman" w:hAnsi="Times New Roman" w:cs="Times New Roman"/>
                <w:b/>
                <w:bCs/>
              </w:rPr>
              <w:t>Element Name</w:t>
            </w:r>
          </w:p>
        </w:tc>
        <w:tc>
          <w:tcPr>
            <w:tcW w:w="5868" w:type="dxa"/>
            <w:tcBorders>
              <w:top w:val="double" w:sz="4" w:space="0" w:color="auto"/>
            </w:tcBorders>
            <w:shd w:val="clear" w:color="auto" w:fill="C0C0C0"/>
          </w:tcPr>
          <w:p w14:paraId="1C71D199" w14:textId="77777777" w:rsidR="008433E7" w:rsidRPr="00051AAE" w:rsidRDefault="008433E7" w:rsidP="00FB09A0">
            <w:pPr>
              <w:keepNext/>
              <w:rPr>
                <w:rFonts w:ascii="Times New Roman" w:hAnsi="Times New Roman" w:cs="Times New Roman"/>
                <w:b/>
                <w:bCs/>
              </w:rPr>
            </w:pPr>
            <w:r w:rsidRPr="00051AAE">
              <w:rPr>
                <w:rFonts w:ascii="Times New Roman" w:hAnsi="Times New Roman" w:cs="Times New Roman"/>
                <w:b/>
                <w:bCs/>
              </w:rPr>
              <w:t>Description</w:t>
            </w:r>
          </w:p>
        </w:tc>
      </w:tr>
      <w:tr w:rsidR="008433E7" w:rsidRPr="00051AAE" w14:paraId="1C71D19D" w14:textId="77777777" w:rsidTr="00FB09A0">
        <w:trPr>
          <w:cantSplit/>
          <w:jc w:val="center"/>
        </w:trPr>
        <w:tc>
          <w:tcPr>
            <w:tcW w:w="2988" w:type="dxa"/>
          </w:tcPr>
          <w:p w14:paraId="1C71D19B"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Save Changes</w:t>
            </w:r>
          </w:p>
        </w:tc>
        <w:tc>
          <w:tcPr>
            <w:tcW w:w="5868" w:type="dxa"/>
          </w:tcPr>
          <w:p w14:paraId="1C71D19C"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 xml:space="preserve">Saves the data entered on the current screen and returns the user to their Inbox without completing the task. </w:t>
            </w:r>
          </w:p>
        </w:tc>
      </w:tr>
      <w:tr w:rsidR="008433E7" w:rsidRPr="00051AAE" w14:paraId="1C71D1A0" w14:textId="77777777" w:rsidTr="00FB09A0">
        <w:trPr>
          <w:cantSplit/>
          <w:jc w:val="center"/>
        </w:trPr>
        <w:tc>
          <w:tcPr>
            <w:tcW w:w="2988" w:type="dxa"/>
          </w:tcPr>
          <w:p w14:paraId="1C71D19E"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Next Application</w:t>
            </w:r>
          </w:p>
        </w:tc>
        <w:tc>
          <w:tcPr>
            <w:tcW w:w="5868" w:type="dxa"/>
          </w:tcPr>
          <w:p w14:paraId="1C71D19F"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Saves the data entered, sets the task to complete, activates the next tasks for this application based on the workflow, and opens the next application assigned to that user with a similar task. If no similar active tasks are assigned to the current user, they are returned to their Inbox.</w:t>
            </w:r>
          </w:p>
        </w:tc>
      </w:tr>
      <w:tr w:rsidR="008433E7" w:rsidRPr="00051AAE" w14:paraId="1C71D1A3" w14:textId="77777777" w:rsidTr="00FB09A0">
        <w:trPr>
          <w:cantSplit/>
          <w:trHeight w:val="1277"/>
          <w:jc w:val="center"/>
        </w:trPr>
        <w:tc>
          <w:tcPr>
            <w:tcW w:w="2988" w:type="dxa"/>
          </w:tcPr>
          <w:p w14:paraId="1C71D1A1"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Next Step</w:t>
            </w:r>
          </w:p>
        </w:tc>
        <w:tc>
          <w:tcPr>
            <w:tcW w:w="5868" w:type="dxa"/>
          </w:tcPr>
          <w:p w14:paraId="1C71D1A2"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Saves the data entered, sets task to complete, activates the next tasks for this application based on the workflow, and opens the next active task that is assigned to the current user based on the workflow.  If no active tasks are assigned to the current user, they are returned to their Inbox.</w:t>
            </w:r>
          </w:p>
        </w:tc>
      </w:tr>
      <w:tr w:rsidR="008433E7" w:rsidRPr="00051AAE" w14:paraId="1C71D1A6" w14:textId="77777777" w:rsidTr="00FB09A0">
        <w:trPr>
          <w:cantSplit/>
          <w:jc w:val="center"/>
        </w:trPr>
        <w:tc>
          <w:tcPr>
            <w:tcW w:w="2988" w:type="dxa"/>
          </w:tcPr>
          <w:p w14:paraId="1C71D1A4"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Step Complete</w:t>
            </w:r>
          </w:p>
        </w:tc>
        <w:tc>
          <w:tcPr>
            <w:tcW w:w="5868" w:type="dxa"/>
          </w:tcPr>
          <w:p w14:paraId="1C71D1A5"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 xml:space="preserve">Saves the data entered, sets the task to complete, activates the next tasks for this application based on the workflow, and opens the Inbox.  </w:t>
            </w:r>
          </w:p>
        </w:tc>
      </w:tr>
      <w:tr w:rsidR="008433E7" w:rsidRPr="00051AAE" w14:paraId="1C71D1A9" w14:textId="77777777" w:rsidTr="00FB09A0">
        <w:trPr>
          <w:cantSplit/>
          <w:jc w:val="center"/>
        </w:trPr>
        <w:tc>
          <w:tcPr>
            <w:tcW w:w="2988" w:type="dxa"/>
          </w:tcPr>
          <w:p w14:paraId="1C71D1A7"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Add Note</w:t>
            </w:r>
          </w:p>
        </w:tc>
        <w:tc>
          <w:tcPr>
            <w:tcW w:w="5868" w:type="dxa"/>
          </w:tcPr>
          <w:p w14:paraId="1C71D1A8" w14:textId="77777777" w:rsidR="008433E7" w:rsidRPr="00051AAE" w:rsidRDefault="008433E7" w:rsidP="00FB09A0">
            <w:pPr>
              <w:spacing w:after="120"/>
              <w:rPr>
                <w:rFonts w:ascii="Times New Roman" w:hAnsi="Times New Roman" w:cs="Times New Roman"/>
              </w:rPr>
            </w:pPr>
            <w:r w:rsidRPr="00051AAE">
              <w:rPr>
                <w:rFonts w:ascii="Times New Roman" w:hAnsi="Times New Roman" w:cs="Times New Roman"/>
              </w:rPr>
              <w:t>The Add Note button provides the PPQ staff member working on a particular task the ability to input any comments for that task.  These notes show up on the folder view once submitted.</w:t>
            </w:r>
          </w:p>
        </w:tc>
      </w:tr>
      <w:tr w:rsidR="008433E7" w:rsidRPr="00051AAE" w14:paraId="1C71D1AC" w14:textId="77777777" w:rsidTr="00FB09A0">
        <w:trPr>
          <w:cantSplit/>
          <w:jc w:val="center"/>
        </w:trPr>
        <w:tc>
          <w:tcPr>
            <w:tcW w:w="2988" w:type="dxa"/>
          </w:tcPr>
          <w:p w14:paraId="1C71D1AA"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Collaborate</w:t>
            </w:r>
          </w:p>
        </w:tc>
        <w:tc>
          <w:tcPr>
            <w:tcW w:w="5868" w:type="dxa"/>
          </w:tcPr>
          <w:p w14:paraId="1C71D1AB"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 xml:space="preserve">The Collaborate button provides a way for the PPQ Staff member assigned to the particular task to electronically ask for assistance from other </w:t>
            </w:r>
            <w:proofErr w:type="spellStart"/>
            <w:r w:rsidRPr="00051AAE">
              <w:rPr>
                <w:rFonts w:ascii="Times New Roman" w:hAnsi="Times New Roman" w:cs="Times New Roman"/>
              </w:rPr>
              <w:t>ePermits</w:t>
            </w:r>
            <w:proofErr w:type="spellEnd"/>
            <w:r w:rsidRPr="00051AAE">
              <w:rPr>
                <w:rFonts w:ascii="Times New Roman" w:hAnsi="Times New Roman" w:cs="Times New Roman"/>
              </w:rPr>
              <w:t xml:space="preserve"> users.</w:t>
            </w:r>
          </w:p>
        </w:tc>
      </w:tr>
      <w:tr w:rsidR="008433E7" w:rsidRPr="00051AAE" w14:paraId="1C71D1AF" w14:textId="77777777" w:rsidTr="00FB09A0">
        <w:trPr>
          <w:cantSplit/>
          <w:jc w:val="center"/>
        </w:trPr>
        <w:tc>
          <w:tcPr>
            <w:tcW w:w="2988" w:type="dxa"/>
          </w:tcPr>
          <w:p w14:paraId="1C71D1AD"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Reassign Task</w:t>
            </w:r>
          </w:p>
        </w:tc>
        <w:tc>
          <w:tcPr>
            <w:tcW w:w="5868" w:type="dxa"/>
          </w:tcPr>
          <w:p w14:paraId="1C71D1AE"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The Reassign Task button provides a way for the staff member assigned to the task to reassign the application to another staff member.</w:t>
            </w:r>
          </w:p>
        </w:tc>
      </w:tr>
      <w:tr w:rsidR="008433E7" w:rsidRPr="00051AAE" w14:paraId="1C71D1B2" w14:textId="77777777" w:rsidTr="00FB09A0">
        <w:trPr>
          <w:cantSplit/>
          <w:jc w:val="center"/>
        </w:trPr>
        <w:tc>
          <w:tcPr>
            <w:tcW w:w="2988" w:type="dxa"/>
            <w:tcBorders>
              <w:bottom w:val="double" w:sz="4" w:space="0" w:color="auto"/>
            </w:tcBorders>
          </w:tcPr>
          <w:p w14:paraId="1C71D1B0" w14:textId="77777777" w:rsidR="008433E7" w:rsidRPr="00051AAE" w:rsidRDefault="008433E7" w:rsidP="00FB09A0">
            <w:pPr>
              <w:keepNext/>
              <w:rPr>
                <w:rFonts w:ascii="Times New Roman" w:hAnsi="Times New Roman" w:cs="Times New Roman"/>
              </w:rPr>
            </w:pPr>
            <w:r w:rsidRPr="00051AAE">
              <w:rPr>
                <w:rFonts w:ascii="Times New Roman" w:hAnsi="Times New Roman" w:cs="Times New Roman"/>
              </w:rPr>
              <w:t>Attachment</w:t>
            </w:r>
          </w:p>
        </w:tc>
        <w:tc>
          <w:tcPr>
            <w:tcW w:w="5868" w:type="dxa"/>
            <w:tcBorders>
              <w:bottom w:val="double" w:sz="4" w:space="0" w:color="auto"/>
            </w:tcBorders>
          </w:tcPr>
          <w:p w14:paraId="1C71D1B1" w14:textId="77777777" w:rsidR="008433E7" w:rsidRPr="00051AAE" w:rsidRDefault="008433E7" w:rsidP="00FB09A0">
            <w:pPr>
              <w:spacing w:after="120"/>
              <w:rPr>
                <w:rFonts w:ascii="Times New Roman" w:hAnsi="Times New Roman" w:cs="Times New Roman"/>
              </w:rPr>
            </w:pPr>
            <w:r w:rsidRPr="00051AAE">
              <w:rPr>
                <w:rFonts w:ascii="Times New Roman" w:hAnsi="Times New Roman" w:cs="Times New Roman"/>
              </w:rPr>
              <w:t>The Attachment button provides a way for the assigned staff member to attach any supporting documents to the specific task.  These documents show up on the folder view once submitted.</w:t>
            </w:r>
          </w:p>
        </w:tc>
      </w:tr>
    </w:tbl>
    <w:p w14:paraId="1C71D1B3" w14:textId="77777777" w:rsidR="008433E7" w:rsidRDefault="008433E7" w:rsidP="008433E7">
      <w:pPr>
        <w:pStyle w:val="Heading1"/>
        <w:numPr>
          <w:ilvl w:val="0"/>
          <w:numId w:val="0"/>
        </w:numPr>
        <w:ind w:left="720"/>
      </w:pPr>
      <w:bookmarkStart w:id="321" w:name="_Toc298767431"/>
    </w:p>
    <w:p w14:paraId="1C71D1B4" w14:textId="77777777" w:rsidR="008433E7" w:rsidRDefault="008433E7" w:rsidP="008433E7">
      <w:pPr>
        <w:rPr>
          <w:rFonts w:ascii="Times New Roman" w:eastAsia="Times New Roman" w:hAnsi="Times New Roman" w:cs="Times New Roman"/>
          <w:b/>
          <w:sz w:val="28"/>
          <w:szCs w:val="28"/>
        </w:rPr>
      </w:pPr>
      <w:r>
        <w:br w:type="page"/>
      </w:r>
    </w:p>
    <w:p w14:paraId="1C71D1B5" w14:textId="77777777" w:rsidR="008433E7" w:rsidRPr="009642FD" w:rsidRDefault="008433E7" w:rsidP="004331DE">
      <w:pPr>
        <w:pStyle w:val="Heading1"/>
      </w:pPr>
      <w:bookmarkStart w:id="322" w:name="_Toc359321414"/>
      <w:r>
        <w:lastRenderedPageBreak/>
        <w:t>Permitting Process Overview</w:t>
      </w:r>
      <w:bookmarkEnd w:id="322"/>
    </w:p>
    <w:p w14:paraId="1C71D1B6" w14:textId="77777777" w:rsidR="008433E7" w:rsidRDefault="008433E7" w:rsidP="004331DE">
      <w:pPr>
        <w:pStyle w:val="Heading2"/>
      </w:pPr>
      <w:bookmarkStart w:id="323" w:name="_Toc298767432"/>
      <w:bookmarkStart w:id="324" w:name="_Toc359321415"/>
      <w:bookmarkEnd w:id="321"/>
      <w:r>
        <w:t xml:space="preserve">PPQ 587 </w:t>
      </w:r>
      <w:r w:rsidRPr="009642FD">
        <w:t>Permitting</w:t>
      </w:r>
      <w:r>
        <w:t xml:space="preserve"> Process High Level Workflow</w:t>
      </w:r>
      <w:bookmarkEnd w:id="323"/>
      <w:bookmarkEnd w:id="324"/>
    </w:p>
    <w:p w14:paraId="1C71D1B7" w14:textId="77777777" w:rsidR="008433E7" w:rsidRPr="001E5429" w:rsidRDefault="008433E7" w:rsidP="008433E7">
      <w:r>
        <w:t>The chart below divides the PPQ587 permitting workflow into logical business processes.</w:t>
      </w:r>
    </w:p>
    <w:p w14:paraId="1C71D1B8" w14:textId="77777777" w:rsidR="008433E7" w:rsidRDefault="008433E7" w:rsidP="008433E7">
      <w:pPr>
        <w:jc w:val="center"/>
      </w:pPr>
      <w:r>
        <w:rPr>
          <w:noProof/>
        </w:rPr>
        <w:drawing>
          <wp:inline distT="0" distB="0" distL="0" distR="0" wp14:anchorId="1C71D7A8" wp14:editId="1C71D7A9">
            <wp:extent cx="4629150" cy="6688149"/>
            <wp:effectExtent l="19050" t="0" r="0" b="0"/>
            <wp:docPr id="393"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65" cstate="print"/>
                    <a:srcRect/>
                    <a:stretch>
                      <a:fillRect/>
                    </a:stretch>
                  </pic:blipFill>
                  <pic:spPr bwMode="auto">
                    <a:xfrm>
                      <a:off x="0" y="0"/>
                      <a:ext cx="4634238" cy="6695501"/>
                    </a:xfrm>
                    <a:prstGeom prst="rect">
                      <a:avLst/>
                    </a:prstGeom>
                    <a:noFill/>
                  </pic:spPr>
                </pic:pic>
              </a:graphicData>
            </a:graphic>
          </wp:inline>
        </w:drawing>
      </w:r>
    </w:p>
    <w:p w14:paraId="1C71D1B9" w14:textId="77777777" w:rsidR="00945051" w:rsidRDefault="008433E7" w:rsidP="00E852D4">
      <w:pPr>
        <w:pStyle w:val="Caption"/>
      </w:pPr>
      <w:bookmarkStart w:id="325" w:name="_Toc290649699"/>
      <w:bookmarkStart w:id="326" w:name="_Toc359321464"/>
      <w:r>
        <w:t xml:space="preserve">Figure </w:t>
      </w:r>
      <w:r w:rsidR="00945051">
        <w:fldChar w:fldCharType="begin"/>
      </w:r>
      <w:r w:rsidR="00670895">
        <w:instrText xml:space="preserve"> SEQ Figure \* ARABIC </w:instrText>
      </w:r>
      <w:r w:rsidR="00945051">
        <w:fldChar w:fldCharType="separate"/>
      </w:r>
      <w:r w:rsidR="00647519">
        <w:rPr>
          <w:noProof/>
        </w:rPr>
        <w:t>41</w:t>
      </w:r>
      <w:r w:rsidR="00945051">
        <w:rPr>
          <w:noProof/>
        </w:rPr>
        <w:fldChar w:fldCharType="end"/>
      </w:r>
      <w:r>
        <w:t>: PPQ 587 High Level Permitting Workflow</w:t>
      </w:r>
      <w:bookmarkEnd w:id="325"/>
      <w:bookmarkEnd w:id="326"/>
    </w:p>
    <w:p w14:paraId="1C71D1BA" w14:textId="77777777" w:rsidR="008433E7" w:rsidRDefault="008433E7" w:rsidP="004331DE">
      <w:pPr>
        <w:pStyle w:val="Heading2"/>
      </w:pPr>
      <w:r>
        <w:br w:type="page"/>
      </w:r>
      <w:bookmarkStart w:id="327" w:name="_Toc298767433"/>
      <w:bookmarkStart w:id="328" w:name="_Toc359321416"/>
      <w:r>
        <w:lastRenderedPageBreak/>
        <w:t>Workflow Screen IDs and Screen Names</w:t>
      </w:r>
      <w:bookmarkEnd w:id="327"/>
      <w:bookmarkEnd w:id="328"/>
    </w:p>
    <w:tbl>
      <w:tblPr>
        <w:tblW w:w="1044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4680"/>
        <w:gridCol w:w="1397"/>
        <w:gridCol w:w="2563"/>
      </w:tblGrid>
      <w:tr w:rsidR="008433E7" w:rsidRPr="00824381" w14:paraId="1C71D1BF" w14:textId="77777777" w:rsidTr="00FB09A0">
        <w:trPr>
          <w:trHeight w:val="462"/>
        </w:trPr>
        <w:tc>
          <w:tcPr>
            <w:tcW w:w="1800" w:type="dxa"/>
            <w:shd w:val="clear" w:color="auto" w:fill="D9D9D9"/>
            <w:vAlign w:val="center"/>
          </w:tcPr>
          <w:p w14:paraId="1C71D1BB" w14:textId="77777777" w:rsidR="008433E7" w:rsidRPr="00824381" w:rsidRDefault="008433E7" w:rsidP="00FB09A0">
            <w:pPr>
              <w:pStyle w:val="Tableheading"/>
              <w:jc w:val="left"/>
              <w:rPr>
                <w:szCs w:val="24"/>
              </w:rPr>
            </w:pPr>
            <w:r w:rsidRPr="00824381">
              <w:rPr>
                <w:szCs w:val="24"/>
              </w:rPr>
              <w:t>Screen ID</w:t>
            </w:r>
          </w:p>
        </w:tc>
        <w:tc>
          <w:tcPr>
            <w:tcW w:w="4680" w:type="dxa"/>
            <w:shd w:val="clear" w:color="auto" w:fill="D9D9D9"/>
            <w:vAlign w:val="center"/>
          </w:tcPr>
          <w:p w14:paraId="1C71D1BC" w14:textId="77777777" w:rsidR="008433E7" w:rsidRPr="00824381" w:rsidRDefault="008433E7" w:rsidP="00FB09A0">
            <w:pPr>
              <w:pStyle w:val="Tableheading"/>
              <w:jc w:val="left"/>
              <w:rPr>
                <w:szCs w:val="24"/>
              </w:rPr>
            </w:pPr>
            <w:r w:rsidRPr="00824381">
              <w:rPr>
                <w:szCs w:val="24"/>
              </w:rPr>
              <w:t>Step Number and Screen Name</w:t>
            </w:r>
          </w:p>
        </w:tc>
        <w:tc>
          <w:tcPr>
            <w:tcW w:w="1397" w:type="dxa"/>
            <w:shd w:val="clear" w:color="auto" w:fill="D9D9D9"/>
            <w:vAlign w:val="center"/>
          </w:tcPr>
          <w:p w14:paraId="1C71D1BD" w14:textId="77777777" w:rsidR="008433E7" w:rsidRPr="00824381" w:rsidRDefault="008433E7" w:rsidP="00FB09A0">
            <w:pPr>
              <w:pStyle w:val="Tableheading"/>
              <w:jc w:val="left"/>
              <w:rPr>
                <w:szCs w:val="24"/>
              </w:rPr>
            </w:pPr>
            <w:r w:rsidRPr="00824381">
              <w:rPr>
                <w:szCs w:val="24"/>
              </w:rPr>
              <w:t>Process</w:t>
            </w:r>
          </w:p>
        </w:tc>
        <w:tc>
          <w:tcPr>
            <w:tcW w:w="2563" w:type="dxa"/>
            <w:shd w:val="clear" w:color="auto" w:fill="D9D9D9"/>
            <w:vAlign w:val="center"/>
          </w:tcPr>
          <w:p w14:paraId="1C71D1BE" w14:textId="77777777" w:rsidR="008433E7" w:rsidRPr="00824381" w:rsidRDefault="008433E7" w:rsidP="00FB09A0">
            <w:pPr>
              <w:pStyle w:val="Tableheading"/>
              <w:jc w:val="left"/>
              <w:rPr>
                <w:szCs w:val="24"/>
              </w:rPr>
            </w:pPr>
            <w:r w:rsidRPr="00824381">
              <w:rPr>
                <w:szCs w:val="24"/>
              </w:rPr>
              <w:t xml:space="preserve">Role </w:t>
            </w:r>
            <w:proofErr w:type="spellStart"/>
            <w:r w:rsidRPr="00824381">
              <w:rPr>
                <w:szCs w:val="24"/>
              </w:rPr>
              <w:t>Resp</w:t>
            </w:r>
            <w:proofErr w:type="spellEnd"/>
            <w:r w:rsidRPr="00824381">
              <w:rPr>
                <w:szCs w:val="24"/>
              </w:rPr>
              <w:t xml:space="preserve"> </w:t>
            </w:r>
          </w:p>
        </w:tc>
      </w:tr>
      <w:tr w:rsidR="008433E7" w:rsidRPr="00824381" w14:paraId="1C71D1C6" w14:textId="77777777" w:rsidTr="00FB09A0">
        <w:tc>
          <w:tcPr>
            <w:tcW w:w="1800" w:type="dxa"/>
            <w:vAlign w:val="center"/>
          </w:tcPr>
          <w:tbl>
            <w:tblPr>
              <w:tblW w:w="2180" w:type="dxa"/>
              <w:tblCellSpacing w:w="0" w:type="dxa"/>
              <w:tblLayout w:type="fixed"/>
              <w:tblCellMar>
                <w:left w:w="0" w:type="dxa"/>
                <w:right w:w="0" w:type="dxa"/>
              </w:tblCellMar>
              <w:tblLook w:val="04A0" w:firstRow="1" w:lastRow="0" w:firstColumn="1" w:lastColumn="0" w:noHBand="0" w:noVBand="1"/>
            </w:tblPr>
            <w:tblGrid>
              <w:gridCol w:w="2180"/>
            </w:tblGrid>
            <w:tr w:rsidR="008433E7" w:rsidRPr="00824381" w14:paraId="1C71D1C1" w14:textId="77777777" w:rsidTr="00FB09A0">
              <w:trPr>
                <w:trHeight w:val="315"/>
                <w:tblCellSpacing w:w="0" w:type="dxa"/>
              </w:trPr>
              <w:tc>
                <w:tcPr>
                  <w:tcW w:w="2180" w:type="dxa"/>
                  <w:tcBorders>
                    <w:top w:val="nil"/>
                    <w:left w:val="nil"/>
                    <w:bottom w:val="nil"/>
                    <w:right w:val="nil"/>
                  </w:tcBorders>
                  <w:shd w:val="clear" w:color="auto" w:fill="auto"/>
                  <w:vAlign w:val="bottom"/>
                  <w:hideMark/>
                </w:tcPr>
                <w:p w14:paraId="1C71D1C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noProof/>
                      <w:color w:val="000000"/>
                      <w:sz w:val="24"/>
                      <w:szCs w:val="24"/>
                    </w:rPr>
                    <w:drawing>
                      <wp:anchor distT="0" distB="0" distL="114300" distR="114300" simplePos="0" relativeHeight="251659264" behindDoc="0" locked="0" layoutInCell="1" allowOverlap="1" wp14:anchorId="1C71D7AA" wp14:editId="1C71D7AB">
                        <wp:simplePos x="0" y="0"/>
                        <wp:positionH relativeFrom="column">
                          <wp:posOffset>0</wp:posOffset>
                        </wp:positionH>
                        <wp:positionV relativeFrom="paragraph">
                          <wp:posOffset>190500</wp:posOffset>
                        </wp:positionV>
                        <wp:extent cx="28575" cy="19050"/>
                        <wp:effectExtent l="0" t="0" r="0" b="0"/>
                        <wp:wrapNone/>
                        <wp:docPr id="394" name="Picture 1"/>
                        <wp:cNvGraphicFramePr/>
                        <a:graphic xmlns:a="http://schemas.openxmlformats.org/drawingml/2006/main">
                          <a:graphicData uri="http://schemas.openxmlformats.org/drawingml/2006/picture">
                            <pic:pic xmlns:pic="http://schemas.openxmlformats.org/drawingml/2006/picture">
                              <pic:nvPicPr>
                                <pic:cNvPr id="10" name="Picture 1"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sz w:val="24"/>
                      <w:szCs w:val="24"/>
                    </w:rPr>
                    <w:t>PPQ587-0181</w:t>
                  </w:r>
                </w:p>
              </w:tc>
            </w:tr>
          </w:tbl>
          <w:p w14:paraId="1C71D1C2" w14:textId="77777777" w:rsidR="008433E7" w:rsidRPr="00824381" w:rsidRDefault="008433E7" w:rsidP="00FB09A0">
            <w:pPr>
              <w:rPr>
                <w:rFonts w:ascii="Times New Roman" w:hAnsi="Times New Roman" w:cs="Times New Roman"/>
                <w:color w:val="000000"/>
                <w:sz w:val="24"/>
                <w:szCs w:val="24"/>
              </w:rPr>
            </w:pPr>
          </w:p>
        </w:tc>
        <w:tc>
          <w:tcPr>
            <w:tcW w:w="4680" w:type="dxa"/>
            <w:vAlign w:val="center"/>
          </w:tcPr>
          <w:p w14:paraId="1C71D1C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 Prepare Void Application Request</w:t>
            </w:r>
          </w:p>
        </w:tc>
        <w:tc>
          <w:tcPr>
            <w:tcW w:w="1397" w:type="dxa"/>
            <w:vAlign w:val="center"/>
          </w:tcPr>
          <w:p w14:paraId="1C71D1C4" w14:textId="77777777" w:rsidR="008433E7" w:rsidRPr="00824381" w:rsidRDefault="008433E7" w:rsidP="00FB09A0">
            <w:pPr>
              <w:pStyle w:val="Tabletext"/>
              <w:rPr>
                <w:sz w:val="24"/>
                <w:szCs w:val="24"/>
              </w:rPr>
            </w:pPr>
            <w:r w:rsidRPr="00824381">
              <w:rPr>
                <w:sz w:val="24"/>
                <w:szCs w:val="24"/>
              </w:rPr>
              <w:t>7.0 Void</w:t>
            </w:r>
          </w:p>
        </w:tc>
        <w:tc>
          <w:tcPr>
            <w:tcW w:w="2563" w:type="dxa"/>
            <w:vAlign w:val="center"/>
          </w:tcPr>
          <w:p w14:paraId="1C71D1C5" w14:textId="77777777" w:rsidR="008433E7" w:rsidRPr="00824381" w:rsidRDefault="008433E7" w:rsidP="00FB09A0">
            <w:pPr>
              <w:pStyle w:val="Tabletext"/>
              <w:rPr>
                <w:sz w:val="24"/>
                <w:szCs w:val="24"/>
              </w:rPr>
            </w:pPr>
            <w:r w:rsidRPr="00824381">
              <w:rPr>
                <w:sz w:val="24"/>
                <w:szCs w:val="24"/>
              </w:rPr>
              <w:t>Permit Program Specialist</w:t>
            </w:r>
          </w:p>
        </w:tc>
      </w:tr>
      <w:tr w:rsidR="008433E7" w:rsidRPr="00824381" w14:paraId="1C71D1CB" w14:textId="77777777" w:rsidTr="00FB09A0">
        <w:tc>
          <w:tcPr>
            <w:tcW w:w="1800" w:type="dxa"/>
            <w:vAlign w:val="center"/>
          </w:tcPr>
          <w:p w14:paraId="1C71D1C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PPQ587-0182</w:t>
            </w:r>
          </w:p>
        </w:tc>
        <w:tc>
          <w:tcPr>
            <w:tcW w:w="4680" w:type="dxa"/>
            <w:vAlign w:val="center"/>
          </w:tcPr>
          <w:p w14:paraId="1C71D1C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 Prepare Letter of Void Application</w:t>
            </w:r>
          </w:p>
        </w:tc>
        <w:tc>
          <w:tcPr>
            <w:tcW w:w="1397" w:type="dxa"/>
            <w:vAlign w:val="center"/>
          </w:tcPr>
          <w:p w14:paraId="1C71D1C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7.0 Void</w:t>
            </w:r>
          </w:p>
        </w:tc>
        <w:tc>
          <w:tcPr>
            <w:tcW w:w="2563" w:type="dxa"/>
            <w:vAlign w:val="center"/>
          </w:tcPr>
          <w:p w14:paraId="1C71D1CA" w14:textId="77777777" w:rsidR="008433E7" w:rsidRPr="00824381" w:rsidRDefault="008433E7" w:rsidP="00FB09A0">
            <w:pPr>
              <w:pStyle w:val="Tabletext"/>
              <w:rPr>
                <w:sz w:val="24"/>
                <w:szCs w:val="24"/>
              </w:rPr>
            </w:pPr>
            <w:r w:rsidRPr="00824381">
              <w:rPr>
                <w:sz w:val="24"/>
                <w:szCs w:val="24"/>
              </w:rPr>
              <w:t>Permit Program Specialist</w:t>
            </w:r>
          </w:p>
        </w:tc>
      </w:tr>
      <w:tr w:rsidR="008433E7" w:rsidRPr="00824381" w14:paraId="1C71D1D2" w14:textId="77777777" w:rsidTr="00FB09A0">
        <w:tc>
          <w:tcPr>
            <w:tcW w:w="1800" w:type="dxa"/>
            <w:vAlign w:val="center"/>
          </w:tcPr>
          <w:tbl>
            <w:tblPr>
              <w:tblW w:w="2180" w:type="dxa"/>
              <w:tblCellSpacing w:w="0" w:type="dxa"/>
              <w:tblLayout w:type="fixed"/>
              <w:tblCellMar>
                <w:left w:w="0" w:type="dxa"/>
                <w:right w:w="0" w:type="dxa"/>
              </w:tblCellMar>
              <w:tblLook w:val="04A0" w:firstRow="1" w:lastRow="0" w:firstColumn="1" w:lastColumn="0" w:noHBand="0" w:noVBand="1"/>
            </w:tblPr>
            <w:tblGrid>
              <w:gridCol w:w="2180"/>
            </w:tblGrid>
            <w:tr w:rsidR="008433E7" w:rsidRPr="00824381" w14:paraId="1C71D1CD" w14:textId="77777777" w:rsidTr="00FB09A0">
              <w:trPr>
                <w:trHeight w:val="315"/>
                <w:tblCellSpacing w:w="0" w:type="dxa"/>
              </w:trPr>
              <w:tc>
                <w:tcPr>
                  <w:tcW w:w="2180" w:type="dxa"/>
                  <w:tcBorders>
                    <w:top w:val="nil"/>
                    <w:left w:val="nil"/>
                    <w:bottom w:val="nil"/>
                    <w:right w:val="nil"/>
                  </w:tcBorders>
                  <w:shd w:val="clear" w:color="auto" w:fill="auto"/>
                  <w:vAlign w:val="bottom"/>
                  <w:hideMark/>
                </w:tcPr>
                <w:p w14:paraId="1C71D1C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noProof/>
                      <w:color w:val="000000"/>
                      <w:sz w:val="24"/>
                      <w:szCs w:val="24"/>
                    </w:rPr>
                    <w:drawing>
                      <wp:anchor distT="0" distB="0" distL="114300" distR="114300" simplePos="0" relativeHeight="251660288" behindDoc="0" locked="0" layoutInCell="1" allowOverlap="1" wp14:anchorId="1C71D7AC" wp14:editId="1C71D7AD">
                        <wp:simplePos x="0" y="0"/>
                        <wp:positionH relativeFrom="column">
                          <wp:posOffset>0</wp:posOffset>
                        </wp:positionH>
                        <wp:positionV relativeFrom="paragraph">
                          <wp:posOffset>0</wp:posOffset>
                        </wp:positionV>
                        <wp:extent cx="28575" cy="19050"/>
                        <wp:effectExtent l="0" t="0" r="0" b="0"/>
                        <wp:wrapNone/>
                        <wp:docPr id="395" name="Picture 3"/>
                        <wp:cNvGraphicFramePr/>
                        <a:graphic xmlns:a="http://schemas.openxmlformats.org/drawingml/2006/main">
                          <a:graphicData uri="http://schemas.openxmlformats.org/drawingml/2006/picture">
                            <pic:pic xmlns:pic="http://schemas.openxmlformats.org/drawingml/2006/picture">
                              <pic:nvPicPr>
                                <pic:cNvPr id="11" name="Picture 3"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noProof/>
                      <w:color w:val="000000"/>
                      <w:sz w:val="24"/>
                      <w:szCs w:val="24"/>
                    </w:rPr>
                    <w:drawing>
                      <wp:anchor distT="0" distB="0" distL="114300" distR="114300" simplePos="0" relativeHeight="251661312" behindDoc="0" locked="0" layoutInCell="1" allowOverlap="1" wp14:anchorId="1C71D7AE" wp14:editId="1C71D7AF">
                        <wp:simplePos x="0" y="0"/>
                        <wp:positionH relativeFrom="column">
                          <wp:posOffset>0</wp:posOffset>
                        </wp:positionH>
                        <wp:positionV relativeFrom="paragraph">
                          <wp:posOffset>190500</wp:posOffset>
                        </wp:positionV>
                        <wp:extent cx="28575" cy="28575"/>
                        <wp:effectExtent l="0" t="0" r="0" b="0"/>
                        <wp:wrapNone/>
                        <wp:docPr id="396" name="Picture 5"/>
                        <wp:cNvGraphicFramePr/>
                        <a:graphic xmlns:a="http://schemas.openxmlformats.org/drawingml/2006/main">
                          <a:graphicData uri="http://schemas.openxmlformats.org/drawingml/2006/picture">
                            <pic:pic xmlns:pic="http://schemas.openxmlformats.org/drawingml/2006/picture">
                              <pic:nvPicPr>
                                <pic:cNvPr id="12" name="Picture 5"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noProof/>
                      <w:color w:val="000000"/>
                      <w:sz w:val="24"/>
                      <w:szCs w:val="24"/>
                    </w:rPr>
                    <w:drawing>
                      <wp:anchor distT="0" distB="0" distL="114300" distR="114300" simplePos="0" relativeHeight="251662336" behindDoc="0" locked="0" layoutInCell="1" allowOverlap="1" wp14:anchorId="1C71D7B0" wp14:editId="1C71D7B1">
                        <wp:simplePos x="0" y="0"/>
                        <wp:positionH relativeFrom="column">
                          <wp:posOffset>0</wp:posOffset>
                        </wp:positionH>
                        <wp:positionV relativeFrom="paragraph">
                          <wp:posOffset>390525</wp:posOffset>
                        </wp:positionV>
                        <wp:extent cx="28575" cy="28575"/>
                        <wp:effectExtent l="0" t="0" r="0" b="0"/>
                        <wp:wrapNone/>
                        <wp:docPr id="397" name="Picture 7"/>
                        <wp:cNvGraphicFramePr/>
                        <a:graphic xmlns:a="http://schemas.openxmlformats.org/drawingml/2006/main">
                          <a:graphicData uri="http://schemas.openxmlformats.org/drawingml/2006/picture">
                            <pic:pic xmlns:pic="http://schemas.openxmlformats.org/drawingml/2006/picture">
                              <pic:nvPicPr>
                                <pic:cNvPr id="13" name="Picture 7"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noProof/>
                      <w:color w:val="000000"/>
                      <w:sz w:val="24"/>
                      <w:szCs w:val="24"/>
                    </w:rPr>
                    <w:drawing>
                      <wp:anchor distT="0" distB="0" distL="114300" distR="114300" simplePos="0" relativeHeight="251663360" behindDoc="0" locked="0" layoutInCell="1" allowOverlap="1" wp14:anchorId="1C71D7B2" wp14:editId="1C71D7B3">
                        <wp:simplePos x="0" y="0"/>
                        <wp:positionH relativeFrom="column">
                          <wp:posOffset>0</wp:posOffset>
                        </wp:positionH>
                        <wp:positionV relativeFrom="paragraph">
                          <wp:posOffset>590550</wp:posOffset>
                        </wp:positionV>
                        <wp:extent cx="28575" cy="28575"/>
                        <wp:effectExtent l="0" t="0" r="0" b="0"/>
                        <wp:wrapNone/>
                        <wp:docPr id="398" name="Picture 10"/>
                        <wp:cNvGraphicFramePr/>
                        <a:graphic xmlns:a="http://schemas.openxmlformats.org/drawingml/2006/main">
                          <a:graphicData uri="http://schemas.openxmlformats.org/drawingml/2006/picture">
                            <pic:pic xmlns:pic="http://schemas.openxmlformats.org/drawingml/2006/picture">
                              <pic:nvPicPr>
                                <pic:cNvPr id="14" name="Picture 10"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noProof/>
                      <w:color w:val="000000"/>
                      <w:sz w:val="24"/>
                      <w:szCs w:val="24"/>
                    </w:rPr>
                    <w:drawing>
                      <wp:anchor distT="0" distB="0" distL="114300" distR="114300" simplePos="0" relativeHeight="251664384" behindDoc="0" locked="0" layoutInCell="1" allowOverlap="1" wp14:anchorId="1C71D7B4" wp14:editId="1C71D7B5">
                        <wp:simplePos x="0" y="0"/>
                        <wp:positionH relativeFrom="column">
                          <wp:posOffset>0</wp:posOffset>
                        </wp:positionH>
                        <wp:positionV relativeFrom="paragraph">
                          <wp:posOffset>790575</wp:posOffset>
                        </wp:positionV>
                        <wp:extent cx="28575" cy="19050"/>
                        <wp:effectExtent l="0" t="0" r="0" b="0"/>
                        <wp:wrapNone/>
                        <wp:docPr id="399" name="Picture 12"/>
                        <wp:cNvGraphicFramePr/>
                        <a:graphic xmlns:a="http://schemas.openxmlformats.org/drawingml/2006/main">
                          <a:graphicData uri="http://schemas.openxmlformats.org/drawingml/2006/picture">
                            <pic:pic xmlns:pic="http://schemas.openxmlformats.org/drawingml/2006/picture">
                              <pic:nvPicPr>
                                <pic:cNvPr id="15" name="Picture 12"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sz w:val="24"/>
                      <w:szCs w:val="24"/>
                    </w:rPr>
                    <w:t>PPQ587-0184</w:t>
                  </w:r>
                </w:p>
              </w:tc>
            </w:tr>
          </w:tbl>
          <w:p w14:paraId="1C71D1CE" w14:textId="77777777" w:rsidR="008433E7" w:rsidRPr="00824381" w:rsidRDefault="008433E7" w:rsidP="00FB09A0">
            <w:pPr>
              <w:rPr>
                <w:rFonts w:ascii="Times New Roman" w:hAnsi="Times New Roman" w:cs="Times New Roman"/>
                <w:color w:val="000000"/>
                <w:sz w:val="24"/>
                <w:szCs w:val="24"/>
              </w:rPr>
            </w:pPr>
          </w:p>
        </w:tc>
        <w:tc>
          <w:tcPr>
            <w:tcW w:w="4680" w:type="dxa"/>
            <w:vAlign w:val="center"/>
          </w:tcPr>
          <w:p w14:paraId="1C71D1C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 Review Void Application Request</w:t>
            </w:r>
          </w:p>
        </w:tc>
        <w:tc>
          <w:tcPr>
            <w:tcW w:w="1397" w:type="dxa"/>
            <w:vAlign w:val="center"/>
          </w:tcPr>
          <w:p w14:paraId="1C71D1D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7.0 Void</w:t>
            </w:r>
          </w:p>
        </w:tc>
        <w:tc>
          <w:tcPr>
            <w:tcW w:w="2563" w:type="dxa"/>
            <w:vAlign w:val="center"/>
          </w:tcPr>
          <w:p w14:paraId="1C71D1D1"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1D7" w14:textId="77777777" w:rsidTr="00FB09A0">
        <w:tc>
          <w:tcPr>
            <w:tcW w:w="1800" w:type="dxa"/>
            <w:vAlign w:val="center"/>
          </w:tcPr>
          <w:p w14:paraId="1C71D1D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PPQ587-0183</w:t>
            </w:r>
          </w:p>
        </w:tc>
        <w:tc>
          <w:tcPr>
            <w:tcW w:w="4680" w:type="dxa"/>
            <w:vAlign w:val="center"/>
          </w:tcPr>
          <w:p w14:paraId="1C71D1D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 Review Void Application Response</w:t>
            </w:r>
          </w:p>
        </w:tc>
        <w:tc>
          <w:tcPr>
            <w:tcW w:w="1397" w:type="dxa"/>
            <w:vAlign w:val="center"/>
          </w:tcPr>
          <w:p w14:paraId="1C71D1D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7.0 Void</w:t>
            </w:r>
          </w:p>
        </w:tc>
        <w:tc>
          <w:tcPr>
            <w:tcW w:w="2563" w:type="dxa"/>
            <w:vAlign w:val="center"/>
          </w:tcPr>
          <w:p w14:paraId="1C71D1D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Manager</w:t>
            </w:r>
          </w:p>
        </w:tc>
      </w:tr>
      <w:tr w:rsidR="008433E7" w:rsidRPr="00824381" w14:paraId="1C71D1D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1D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PPQ587-0188</w:t>
            </w:r>
          </w:p>
        </w:tc>
        <w:tc>
          <w:tcPr>
            <w:tcW w:w="4680" w:type="dxa"/>
            <w:tcBorders>
              <w:top w:val="single" w:sz="6" w:space="0" w:color="auto"/>
              <w:left w:val="single" w:sz="6" w:space="0" w:color="auto"/>
              <w:bottom w:val="single" w:sz="6" w:space="0" w:color="auto"/>
              <w:right w:val="single" w:sz="6" w:space="0" w:color="auto"/>
            </w:tcBorders>
            <w:vAlign w:val="center"/>
          </w:tcPr>
          <w:p w14:paraId="1C71D1D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 Confirm Void Application Request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1D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7.0 Void</w:t>
            </w:r>
          </w:p>
        </w:tc>
        <w:tc>
          <w:tcPr>
            <w:tcW w:w="2563" w:type="dxa"/>
            <w:tcBorders>
              <w:top w:val="single" w:sz="6" w:space="0" w:color="auto"/>
              <w:left w:val="single" w:sz="6" w:space="0" w:color="auto"/>
              <w:bottom w:val="single" w:sz="6" w:space="0" w:color="auto"/>
              <w:right w:val="single" w:sz="6" w:space="0" w:color="auto"/>
            </w:tcBorders>
            <w:vAlign w:val="center"/>
          </w:tcPr>
          <w:p w14:paraId="1C71D1D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Manager</w:t>
            </w:r>
          </w:p>
        </w:tc>
      </w:tr>
      <w:tr w:rsidR="008433E7" w:rsidRPr="00824381" w14:paraId="1C71D1E1" w14:textId="77777777" w:rsidTr="00FB09A0">
        <w:trPr>
          <w:trHeight w:val="543"/>
        </w:trPr>
        <w:tc>
          <w:tcPr>
            <w:tcW w:w="1800" w:type="dxa"/>
            <w:tcBorders>
              <w:top w:val="single" w:sz="6" w:space="0" w:color="auto"/>
              <w:left w:val="single" w:sz="6" w:space="0" w:color="auto"/>
              <w:bottom w:val="single" w:sz="6" w:space="0" w:color="auto"/>
              <w:right w:val="single" w:sz="6" w:space="0" w:color="auto"/>
            </w:tcBorders>
            <w:vAlign w:val="center"/>
          </w:tcPr>
          <w:p w14:paraId="1C71D1D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PPQ587-0189</w:t>
            </w:r>
          </w:p>
        </w:tc>
        <w:tc>
          <w:tcPr>
            <w:tcW w:w="4680" w:type="dxa"/>
            <w:tcBorders>
              <w:top w:val="single" w:sz="6" w:space="0" w:color="auto"/>
              <w:left w:val="single" w:sz="6" w:space="0" w:color="auto"/>
              <w:bottom w:val="single" w:sz="6" w:space="0" w:color="auto"/>
              <w:right w:val="single" w:sz="6" w:space="0" w:color="auto"/>
            </w:tcBorders>
            <w:vAlign w:val="center"/>
          </w:tcPr>
          <w:p w14:paraId="1C71D1D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 Confirm Void Application Request Approved</w:t>
            </w:r>
          </w:p>
        </w:tc>
        <w:tc>
          <w:tcPr>
            <w:tcW w:w="1397" w:type="dxa"/>
            <w:tcBorders>
              <w:top w:val="single" w:sz="6" w:space="0" w:color="auto"/>
              <w:left w:val="single" w:sz="6" w:space="0" w:color="auto"/>
              <w:bottom w:val="single" w:sz="6" w:space="0" w:color="auto"/>
              <w:right w:val="single" w:sz="6" w:space="0" w:color="auto"/>
            </w:tcBorders>
            <w:vAlign w:val="center"/>
          </w:tcPr>
          <w:p w14:paraId="1C71D1D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7.0 Void</w:t>
            </w:r>
          </w:p>
        </w:tc>
        <w:tc>
          <w:tcPr>
            <w:tcW w:w="2563" w:type="dxa"/>
            <w:tcBorders>
              <w:top w:val="single" w:sz="6" w:space="0" w:color="auto"/>
              <w:left w:val="single" w:sz="6" w:space="0" w:color="auto"/>
              <w:bottom w:val="single" w:sz="6" w:space="0" w:color="auto"/>
              <w:right w:val="single" w:sz="6" w:space="0" w:color="auto"/>
            </w:tcBorders>
            <w:vAlign w:val="center"/>
          </w:tcPr>
          <w:p w14:paraId="1C71D1E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Manager</w:t>
            </w:r>
          </w:p>
        </w:tc>
      </w:tr>
      <w:tr w:rsidR="008433E7" w:rsidRPr="00824381" w14:paraId="1C71D1E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1E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PPQ587-0187</w:t>
            </w:r>
          </w:p>
        </w:tc>
        <w:tc>
          <w:tcPr>
            <w:tcW w:w="4680" w:type="dxa"/>
            <w:tcBorders>
              <w:top w:val="single" w:sz="6" w:space="0" w:color="auto"/>
              <w:left w:val="single" w:sz="6" w:space="0" w:color="auto"/>
              <w:bottom w:val="single" w:sz="6" w:space="0" w:color="auto"/>
              <w:right w:val="single" w:sz="6" w:space="0" w:color="auto"/>
            </w:tcBorders>
            <w:vAlign w:val="center"/>
          </w:tcPr>
          <w:p w14:paraId="1C71D1E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 Send Letter of Void Application</w:t>
            </w:r>
          </w:p>
        </w:tc>
        <w:tc>
          <w:tcPr>
            <w:tcW w:w="1397" w:type="dxa"/>
            <w:tcBorders>
              <w:top w:val="single" w:sz="6" w:space="0" w:color="auto"/>
              <w:left w:val="single" w:sz="6" w:space="0" w:color="auto"/>
              <w:bottom w:val="single" w:sz="6" w:space="0" w:color="auto"/>
              <w:right w:val="single" w:sz="6" w:space="0" w:color="auto"/>
            </w:tcBorders>
            <w:vAlign w:val="center"/>
          </w:tcPr>
          <w:p w14:paraId="1C71D1E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7.0 Void</w:t>
            </w:r>
          </w:p>
        </w:tc>
        <w:tc>
          <w:tcPr>
            <w:tcW w:w="2563" w:type="dxa"/>
            <w:tcBorders>
              <w:top w:val="single" w:sz="6" w:space="0" w:color="auto"/>
              <w:left w:val="single" w:sz="6" w:space="0" w:color="auto"/>
              <w:bottom w:val="single" w:sz="6" w:space="0" w:color="auto"/>
              <w:right w:val="single" w:sz="6" w:space="0" w:color="auto"/>
            </w:tcBorders>
            <w:vAlign w:val="center"/>
          </w:tcPr>
          <w:p w14:paraId="1C71D1E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1E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tbl>
            <w:tblPr>
              <w:tblW w:w="2180" w:type="dxa"/>
              <w:tblCellSpacing w:w="0" w:type="dxa"/>
              <w:tblLayout w:type="fixed"/>
              <w:tblCellMar>
                <w:left w:w="0" w:type="dxa"/>
                <w:right w:w="0" w:type="dxa"/>
              </w:tblCellMar>
              <w:tblLook w:val="04A0" w:firstRow="1" w:lastRow="0" w:firstColumn="1" w:lastColumn="0" w:noHBand="0" w:noVBand="1"/>
            </w:tblPr>
            <w:tblGrid>
              <w:gridCol w:w="2180"/>
            </w:tblGrid>
            <w:tr w:rsidR="008433E7" w:rsidRPr="00824381" w14:paraId="1C71D1E8" w14:textId="77777777" w:rsidTr="00FB09A0">
              <w:trPr>
                <w:trHeight w:val="315"/>
                <w:tblCellSpacing w:w="0" w:type="dxa"/>
              </w:trPr>
              <w:tc>
                <w:tcPr>
                  <w:tcW w:w="2180" w:type="dxa"/>
                  <w:tcBorders>
                    <w:top w:val="nil"/>
                    <w:left w:val="nil"/>
                    <w:bottom w:val="nil"/>
                    <w:right w:val="nil"/>
                  </w:tcBorders>
                  <w:shd w:val="clear" w:color="auto" w:fill="auto"/>
                  <w:vAlign w:val="bottom"/>
                  <w:hideMark/>
                </w:tcPr>
                <w:p w14:paraId="1C71D1E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noProof/>
                      <w:color w:val="000000"/>
                      <w:sz w:val="24"/>
                      <w:szCs w:val="24"/>
                    </w:rPr>
                    <w:drawing>
                      <wp:anchor distT="0" distB="0" distL="114300" distR="114300" simplePos="0" relativeHeight="251665408" behindDoc="0" locked="0" layoutInCell="1" allowOverlap="1" wp14:anchorId="1C71D7B6" wp14:editId="1C71D7B7">
                        <wp:simplePos x="0" y="0"/>
                        <wp:positionH relativeFrom="column">
                          <wp:posOffset>0</wp:posOffset>
                        </wp:positionH>
                        <wp:positionV relativeFrom="paragraph">
                          <wp:posOffset>0</wp:posOffset>
                        </wp:positionV>
                        <wp:extent cx="28575" cy="9525"/>
                        <wp:effectExtent l="0" t="0" r="0" b="0"/>
                        <wp:wrapNone/>
                        <wp:docPr id="400" name="Picture 14"/>
                        <wp:cNvGraphicFramePr/>
                        <a:graphic xmlns:a="http://schemas.openxmlformats.org/drawingml/2006/main">
                          <a:graphicData uri="http://schemas.openxmlformats.org/drawingml/2006/picture">
                            <pic:pic xmlns:pic="http://schemas.openxmlformats.org/drawingml/2006/picture">
                              <pic:nvPicPr>
                                <pic:cNvPr id="16" name="Picture 14"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sz w:val="24"/>
                      <w:szCs w:val="24"/>
                    </w:rPr>
                    <w:t>PPQ587-0001</w:t>
                  </w:r>
                </w:p>
              </w:tc>
            </w:tr>
          </w:tbl>
          <w:p w14:paraId="1C71D1E9" w14:textId="77777777" w:rsidR="008433E7" w:rsidRPr="00824381" w:rsidRDefault="008433E7" w:rsidP="00FB09A0">
            <w:pPr>
              <w:rPr>
                <w:rFonts w:ascii="Times New Roman" w:hAnsi="Times New Roman" w:cs="Times New Roman"/>
                <w:color w:val="000000"/>
                <w:sz w:val="24"/>
                <w:szCs w:val="24"/>
              </w:rPr>
            </w:pPr>
          </w:p>
        </w:tc>
        <w:tc>
          <w:tcPr>
            <w:tcW w:w="4680" w:type="dxa"/>
            <w:tcBorders>
              <w:top w:val="single" w:sz="6" w:space="0" w:color="auto"/>
              <w:left w:val="single" w:sz="6" w:space="0" w:color="auto"/>
              <w:bottom w:val="single" w:sz="6" w:space="0" w:color="auto"/>
              <w:right w:val="single" w:sz="6" w:space="0" w:color="auto"/>
            </w:tcBorders>
            <w:vAlign w:val="center"/>
          </w:tcPr>
          <w:p w14:paraId="1C71D1E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 Assign RPS</w:t>
            </w:r>
          </w:p>
        </w:tc>
        <w:tc>
          <w:tcPr>
            <w:tcW w:w="1397" w:type="dxa"/>
            <w:tcBorders>
              <w:top w:val="single" w:sz="6" w:space="0" w:color="auto"/>
              <w:left w:val="single" w:sz="6" w:space="0" w:color="auto"/>
              <w:bottom w:val="single" w:sz="6" w:space="0" w:color="auto"/>
              <w:right w:val="single" w:sz="6" w:space="0" w:color="auto"/>
            </w:tcBorders>
            <w:vAlign w:val="center"/>
          </w:tcPr>
          <w:p w14:paraId="1C71D1EB" w14:textId="77777777" w:rsidR="008433E7" w:rsidRPr="00824381" w:rsidRDefault="008433E7" w:rsidP="00FB09A0">
            <w:pPr>
              <w:pStyle w:val="Tabletext"/>
              <w:rPr>
                <w:sz w:val="24"/>
                <w:szCs w:val="24"/>
              </w:rPr>
            </w:pPr>
            <w:r w:rsidRPr="00824381">
              <w:rPr>
                <w:sz w:val="24"/>
                <w:szCs w:val="24"/>
              </w:rPr>
              <w:t>1.0 Assign</w:t>
            </w:r>
          </w:p>
        </w:tc>
        <w:tc>
          <w:tcPr>
            <w:tcW w:w="2563" w:type="dxa"/>
            <w:tcBorders>
              <w:top w:val="single" w:sz="6" w:space="0" w:color="auto"/>
              <w:left w:val="single" w:sz="6" w:space="0" w:color="auto"/>
              <w:bottom w:val="single" w:sz="6" w:space="0" w:color="auto"/>
              <w:right w:val="single" w:sz="6" w:space="0" w:color="auto"/>
            </w:tcBorders>
            <w:vAlign w:val="center"/>
          </w:tcPr>
          <w:p w14:paraId="1C71D1E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1F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tbl>
            <w:tblPr>
              <w:tblW w:w="2180" w:type="dxa"/>
              <w:tblCellSpacing w:w="0" w:type="dxa"/>
              <w:tblLayout w:type="fixed"/>
              <w:tblCellMar>
                <w:left w:w="0" w:type="dxa"/>
                <w:right w:w="0" w:type="dxa"/>
              </w:tblCellMar>
              <w:tblLook w:val="04A0" w:firstRow="1" w:lastRow="0" w:firstColumn="1" w:lastColumn="0" w:noHBand="0" w:noVBand="1"/>
            </w:tblPr>
            <w:tblGrid>
              <w:gridCol w:w="2180"/>
            </w:tblGrid>
            <w:tr w:rsidR="008433E7" w:rsidRPr="00824381" w14:paraId="1C71D1EF" w14:textId="77777777" w:rsidTr="00FB09A0">
              <w:trPr>
                <w:trHeight w:val="315"/>
                <w:tblCellSpacing w:w="0" w:type="dxa"/>
              </w:trPr>
              <w:tc>
                <w:tcPr>
                  <w:tcW w:w="2180" w:type="dxa"/>
                  <w:tcBorders>
                    <w:top w:val="nil"/>
                    <w:left w:val="nil"/>
                    <w:bottom w:val="nil"/>
                    <w:right w:val="nil"/>
                  </w:tcBorders>
                  <w:shd w:val="clear" w:color="auto" w:fill="auto"/>
                  <w:vAlign w:val="bottom"/>
                  <w:hideMark/>
                </w:tcPr>
                <w:p w14:paraId="1C71D1E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noProof/>
                      <w:color w:val="000000"/>
                      <w:sz w:val="24"/>
                      <w:szCs w:val="24"/>
                    </w:rPr>
                    <w:drawing>
                      <wp:anchor distT="0" distB="0" distL="114300" distR="114300" simplePos="0" relativeHeight="251666432" behindDoc="0" locked="0" layoutInCell="1" allowOverlap="1" wp14:anchorId="1C71D7B8" wp14:editId="1C71D7B9">
                        <wp:simplePos x="0" y="0"/>
                        <wp:positionH relativeFrom="column">
                          <wp:posOffset>0</wp:posOffset>
                        </wp:positionH>
                        <wp:positionV relativeFrom="paragraph">
                          <wp:posOffset>0</wp:posOffset>
                        </wp:positionV>
                        <wp:extent cx="28575" cy="19050"/>
                        <wp:effectExtent l="0" t="0" r="0" b="0"/>
                        <wp:wrapNone/>
                        <wp:docPr id="401" name="Picture 16"/>
                        <wp:cNvGraphicFramePr/>
                        <a:graphic xmlns:a="http://schemas.openxmlformats.org/drawingml/2006/main">
                          <a:graphicData uri="http://schemas.openxmlformats.org/drawingml/2006/picture">
                            <pic:pic xmlns:pic="http://schemas.openxmlformats.org/drawingml/2006/picture">
                              <pic:nvPicPr>
                                <pic:cNvPr id="17" name="Picture 16" descr="http://epermits-test.3ht.com/ePermits/images/spacer.gif"/>
                                <pic:cNvPicPr>
                                  <a:picLocks noChangeAspect="1" noChangeArrowheads="1"/>
                                </pic:cNvPicPr>
                              </pic:nvPicPr>
                              <pic:blipFill>
                                <a:blip r:embed="rId66"/>
                                <a:srcRect/>
                                <a:stretch>
                                  <a:fillRect/>
                                </a:stretch>
                              </pic:blipFill>
                              <pic:spPr bwMode="auto">
                                <a:xfrm>
                                  <a:off x="0" y="0"/>
                                  <a:ext cx="9525" cy="9525"/>
                                </a:xfrm>
                                <a:prstGeom prst="rect">
                                  <a:avLst/>
                                </a:prstGeom>
                                <a:noFill/>
                              </pic:spPr>
                            </pic:pic>
                          </a:graphicData>
                        </a:graphic>
                      </wp:anchor>
                    </w:drawing>
                  </w:r>
                  <w:r w:rsidRPr="00824381">
                    <w:rPr>
                      <w:rFonts w:ascii="Times New Roman" w:hAnsi="Times New Roman" w:cs="Times New Roman"/>
                      <w:sz w:val="24"/>
                      <w:szCs w:val="24"/>
                    </w:rPr>
                    <w:t>PPQ587-0003</w:t>
                  </w:r>
                </w:p>
              </w:tc>
            </w:tr>
          </w:tbl>
          <w:p w14:paraId="1C71D1F0" w14:textId="77777777" w:rsidR="008433E7" w:rsidRPr="00824381" w:rsidRDefault="008433E7" w:rsidP="00FB09A0">
            <w:pPr>
              <w:rPr>
                <w:rFonts w:ascii="Times New Roman" w:hAnsi="Times New Roman" w:cs="Times New Roman"/>
                <w:color w:val="000000"/>
                <w:sz w:val="24"/>
                <w:szCs w:val="24"/>
              </w:rPr>
            </w:pPr>
          </w:p>
        </w:tc>
        <w:tc>
          <w:tcPr>
            <w:tcW w:w="4680" w:type="dxa"/>
            <w:tcBorders>
              <w:top w:val="single" w:sz="6" w:space="0" w:color="auto"/>
              <w:left w:val="single" w:sz="6" w:space="0" w:color="auto"/>
              <w:bottom w:val="single" w:sz="6" w:space="0" w:color="auto"/>
              <w:right w:val="single" w:sz="6" w:space="0" w:color="auto"/>
            </w:tcBorders>
            <w:vAlign w:val="center"/>
          </w:tcPr>
          <w:p w14:paraId="1C71D1F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 Completeness Check</w:t>
            </w:r>
          </w:p>
        </w:tc>
        <w:tc>
          <w:tcPr>
            <w:tcW w:w="1397" w:type="dxa"/>
            <w:tcBorders>
              <w:top w:val="single" w:sz="6" w:space="0" w:color="auto"/>
              <w:left w:val="single" w:sz="6" w:space="0" w:color="auto"/>
              <w:bottom w:val="single" w:sz="6" w:space="0" w:color="auto"/>
              <w:right w:val="single" w:sz="6" w:space="0" w:color="auto"/>
            </w:tcBorders>
            <w:vAlign w:val="center"/>
          </w:tcPr>
          <w:p w14:paraId="1C71D1F2" w14:textId="77777777" w:rsidR="008433E7" w:rsidRPr="00824381" w:rsidRDefault="008433E7" w:rsidP="00FB09A0">
            <w:pPr>
              <w:pStyle w:val="Tabletext"/>
              <w:rPr>
                <w:sz w:val="24"/>
                <w:szCs w:val="24"/>
              </w:rPr>
            </w:pPr>
            <w:r w:rsidRPr="00824381">
              <w:rPr>
                <w:sz w:val="24"/>
                <w:szCs w:val="24"/>
              </w:rPr>
              <w:t>1.0 Assign</w:t>
            </w:r>
          </w:p>
        </w:tc>
        <w:tc>
          <w:tcPr>
            <w:tcW w:w="2563" w:type="dxa"/>
            <w:tcBorders>
              <w:top w:val="single" w:sz="6" w:space="0" w:color="auto"/>
              <w:left w:val="single" w:sz="6" w:space="0" w:color="auto"/>
              <w:bottom w:val="single" w:sz="6" w:space="0" w:color="auto"/>
              <w:right w:val="single" w:sz="6" w:space="0" w:color="auto"/>
            </w:tcBorders>
            <w:vAlign w:val="center"/>
          </w:tcPr>
          <w:p w14:paraId="1C71D1F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1F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1F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PPQ587-0008</w:t>
            </w:r>
          </w:p>
        </w:tc>
        <w:tc>
          <w:tcPr>
            <w:tcW w:w="4680" w:type="dxa"/>
            <w:tcBorders>
              <w:top w:val="single" w:sz="6" w:space="0" w:color="auto"/>
              <w:left w:val="single" w:sz="6" w:space="0" w:color="auto"/>
              <w:bottom w:val="single" w:sz="6" w:space="0" w:color="auto"/>
              <w:right w:val="single" w:sz="6" w:space="0" w:color="auto"/>
            </w:tcBorders>
            <w:vAlign w:val="center"/>
          </w:tcPr>
          <w:p w14:paraId="1C71D1F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 Awaiting Applicant Response</w:t>
            </w:r>
          </w:p>
        </w:tc>
        <w:tc>
          <w:tcPr>
            <w:tcW w:w="1397" w:type="dxa"/>
            <w:tcBorders>
              <w:top w:val="single" w:sz="6" w:space="0" w:color="auto"/>
              <w:left w:val="single" w:sz="6" w:space="0" w:color="auto"/>
              <w:bottom w:val="single" w:sz="6" w:space="0" w:color="auto"/>
              <w:right w:val="single" w:sz="6" w:space="0" w:color="auto"/>
            </w:tcBorders>
            <w:vAlign w:val="center"/>
          </w:tcPr>
          <w:p w14:paraId="1C71D1F7" w14:textId="77777777" w:rsidR="008433E7" w:rsidRPr="00824381" w:rsidRDefault="008433E7" w:rsidP="00FB09A0">
            <w:pPr>
              <w:pStyle w:val="Tabletext"/>
              <w:rPr>
                <w:sz w:val="24"/>
                <w:szCs w:val="24"/>
              </w:rPr>
            </w:pPr>
            <w:r w:rsidRPr="00824381">
              <w:rPr>
                <w:sz w:val="24"/>
                <w:szCs w:val="24"/>
              </w:rPr>
              <w:t>1.0 Assign</w:t>
            </w:r>
          </w:p>
        </w:tc>
        <w:tc>
          <w:tcPr>
            <w:tcW w:w="2563" w:type="dxa"/>
            <w:tcBorders>
              <w:top w:val="single" w:sz="6" w:space="0" w:color="auto"/>
              <w:left w:val="single" w:sz="6" w:space="0" w:color="auto"/>
              <w:bottom w:val="single" w:sz="6" w:space="0" w:color="auto"/>
              <w:right w:val="single" w:sz="6" w:space="0" w:color="auto"/>
            </w:tcBorders>
            <w:vAlign w:val="center"/>
          </w:tcPr>
          <w:p w14:paraId="1C71D1F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1F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1F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PPQ587-0009</w:t>
            </w:r>
          </w:p>
        </w:tc>
        <w:tc>
          <w:tcPr>
            <w:tcW w:w="4680" w:type="dxa"/>
            <w:tcBorders>
              <w:top w:val="single" w:sz="6" w:space="0" w:color="auto"/>
              <w:left w:val="single" w:sz="6" w:space="0" w:color="auto"/>
              <w:bottom w:val="single" w:sz="6" w:space="0" w:color="auto"/>
              <w:right w:val="single" w:sz="6" w:space="0" w:color="auto"/>
            </w:tcBorders>
            <w:vAlign w:val="center"/>
          </w:tcPr>
          <w:p w14:paraId="1C71D1F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 Review Applicant Response</w:t>
            </w:r>
          </w:p>
        </w:tc>
        <w:tc>
          <w:tcPr>
            <w:tcW w:w="1397" w:type="dxa"/>
            <w:tcBorders>
              <w:top w:val="single" w:sz="6" w:space="0" w:color="auto"/>
              <w:left w:val="single" w:sz="6" w:space="0" w:color="auto"/>
              <w:bottom w:val="single" w:sz="6" w:space="0" w:color="auto"/>
              <w:right w:val="single" w:sz="6" w:space="0" w:color="auto"/>
            </w:tcBorders>
            <w:vAlign w:val="center"/>
          </w:tcPr>
          <w:p w14:paraId="1C71D1FC" w14:textId="77777777" w:rsidR="008433E7" w:rsidRPr="00824381" w:rsidRDefault="008433E7" w:rsidP="00FB09A0">
            <w:pPr>
              <w:pStyle w:val="Tabletext"/>
              <w:rPr>
                <w:sz w:val="24"/>
                <w:szCs w:val="24"/>
              </w:rPr>
            </w:pPr>
            <w:r w:rsidRPr="00824381">
              <w:rPr>
                <w:sz w:val="24"/>
                <w:szCs w:val="24"/>
              </w:rPr>
              <w:t>1.0 Assign</w:t>
            </w:r>
          </w:p>
        </w:tc>
        <w:tc>
          <w:tcPr>
            <w:tcW w:w="2563" w:type="dxa"/>
            <w:tcBorders>
              <w:top w:val="single" w:sz="6" w:space="0" w:color="auto"/>
              <w:left w:val="single" w:sz="6" w:space="0" w:color="auto"/>
              <w:bottom w:val="single" w:sz="6" w:space="0" w:color="auto"/>
              <w:right w:val="single" w:sz="6" w:space="0" w:color="auto"/>
            </w:tcBorders>
          </w:tcPr>
          <w:p w14:paraId="1C71D1F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0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1F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PPQ587-0002</w:t>
            </w:r>
          </w:p>
        </w:tc>
        <w:tc>
          <w:tcPr>
            <w:tcW w:w="4680" w:type="dxa"/>
            <w:tcBorders>
              <w:top w:val="single" w:sz="6" w:space="0" w:color="auto"/>
              <w:left w:val="single" w:sz="6" w:space="0" w:color="auto"/>
              <w:bottom w:val="single" w:sz="6" w:space="0" w:color="auto"/>
              <w:right w:val="single" w:sz="6" w:space="0" w:color="auto"/>
            </w:tcBorders>
            <w:vAlign w:val="center"/>
          </w:tcPr>
          <w:p w14:paraId="1C71D20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 Compare Applicant to Violators List</w:t>
            </w:r>
          </w:p>
        </w:tc>
        <w:tc>
          <w:tcPr>
            <w:tcW w:w="1397" w:type="dxa"/>
            <w:tcBorders>
              <w:top w:val="single" w:sz="6" w:space="0" w:color="auto"/>
              <w:left w:val="single" w:sz="6" w:space="0" w:color="auto"/>
              <w:bottom w:val="single" w:sz="6" w:space="0" w:color="auto"/>
              <w:right w:val="single" w:sz="6" w:space="0" w:color="auto"/>
            </w:tcBorders>
            <w:vAlign w:val="center"/>
          </w:tcPr>
          <w:p w14:paraId="1C71D201" w14:textId="77777777" w:rsidR="008433E7" w:rsidRPr="00824381" w:rsidRDefault="008433E7" w:rsidP="00FB09A0">
            <w:pPr>
              <w:pStyle w:val="Tabletext"/>
              <w:rPr>
                <w:sz w:val="24"/>
                <w:szCs w:val="24"/>
              </w:rPr>
            </w:pPr>
            <w:r w:rsidRPr="00824381">
              <w:rPr>
                <w:sz w:val="24"/>
                <w:szCs w:val="24"/>
              </w:rPr>
              <w:t>2.0 Comply</w:t>
            </w:r>
          </w:p>
        </w:tc>
        <w:tc>
          <w:tcPr>
            <w:tcW w:w="2563" w:type="dxa"/>
            <w:tcBorders>
              <w:top w:val="single" w:sz="6" w:space="0" w:color="auto"/>
              <w:left w:val="single" w:sz="6" w:space="0" w:color="auto"/>
              <w:bottom w:val="single" w:sz="6" w:space="0" w:color="auto"/>
              <w:right w:val="single" w:sz="6" w:space="0" w:color="auto"/>
            </w:tcBorders>
            <w:vAlign w:val="center"/>
          </w:tcPr>
          <w:p w14:paraId="1C71D20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0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0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PPQ587-0173</w:t>
            </w:r>
          </w:p>
        </w:tc>
        <w:tc>
          <w:tcPr>
            <w:tcW w:w="4680" w:type="dxa"/>
            <w:tcBorders>
              <w:top w:val="single" w:sz="6" w:space="0" w:color="auto"/>
              <w:left w:val="single" w:sz="6" w:space="0" w:color="auto"/>
              <w:bottom w:val="single" w:sz="6" w:space="0" w:color="auto"/>
              <w:right w:val="single" w:sz="6" w:space="0" w:color="auto"/>
            </w:tcBorders>
            <w:vAlign w:val="center"/>
          </w:tcPr>
          <w:p w14:paraId="1C71D20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 Review by Permit Compliance Officer</w:t>
            </w:r>
          </w:p>
        </w:tc>
        <w:tc>
          <w:tcPr>
            <w:tcW w:w="1397" w:type="dxa"/>
            <w:tcBorders>
              <w:top w:val="single" w:sz="6" w:space="0" w:color="auto"/>
              <w:left w:val="single" w:sz="6" w:space="0" w:color="auto"/>
              <w:bottom w:val="single" w:sz="6" w:space="0" w:color="auto"/>
              <w:right w:val="single" w:sz="6" w:space="0" w:color="auto"/>
            </w:tcBorders>
            <w:vAlign w:val="center"/>
          </w:tcPr>
          <w:p w14:paraId="1C71D206" w14:textId="77777777" w:rsidR="008433E7" w:rsidRPr="00824381" w:rsidRDefault="008433E7" w:rsidP="00FB09A0">
            <w:pPr>
              <w:pStyle w:val="Tabletext"/>
              <w:rPr>
                <w:sz w:val="24"/>
                <w:szCs w:val="24"/>
              </w:rPr>
            </w:pPr>
            <w:r w:rsidRPr="00824381">
              <w:rPr>
                <w:sz w:val="24"/>
                <w:szCs w:val="24"/>
              </w:rPr>
              <w:t>2.0 Comply</w:t>
            </w:r>
          </w:p>
        </w:tc>
        <w:tc>
          <w:tcPr>
            <w:tcW w:w="2563" w:type="dxa"/>
            <w:tcBorders>
              <w:top w:val="single" w:sz="6" w:space="0" w:color="auto"/>
              <w:left w:val="single" w:sz="6" w:space="0" w:color="auto"/>
              <w:bottom w:val="single" w:sz="6" w:space="0" w:color="auto"/>
              <w:right w:val="single" w:sz="6" w:space="0" w:color="auto"/>
            </w:tcBorders>
            <w:vAlign w:val="center"/>
          </w:tcPr>
          <w:p w14:paraId="1C71D207"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20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0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PPQ587-0172</w:t>
            </w:r>
          </w:p>
        </w:tc>
        <w:tc>
          <w:tcPr>
            <w:tcW w:w="4680" w:type="dxa"/>
            <w:tcBorders>
              <w:top w:val="single" w:sz="6" w:space="0" w:color="auto"/>
              <w:left w:val="single" w:sz="6" w:space="0" w:color="auto"/>
              <w:bottom w:val="single" w:sz="6" w:space="0" w:color="auto"/>
              <w:right w:val="single" w:sz="6" w:space="0" w:color="auto"/>
            </w:tcBorders>
            <w:vAlign w:val="center"/>
          </w:tcPr>
          <w:p w14:paraId="1C71D20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 Review Compliance Officer Response</w:t>
            </w:r>
          </w:p>
        </w:tc>
        <w:tc>
          <w:tcPr>
            <w:tcW w:w="1397" w:type="dxa"/>
            <w:tcBorders>
              <w:top w:val="single" w:sz="6" w:space="0" w:color="auto"/>
              <w:left w:val="single" w:sz="6" w:space="0" w:color="auto"/>
              <w:bottom w:val="single" w:sz="6" w:space="0" w:color="auto"/>
              <w:right w:val="single" w:sz="6" w:space="0" w:color="auto"/>
            </w:tcBorders>
            <w:vAlign w:val="center"/>
          </w:tcPr>
          <w:p w14:paraId="1C71D20B" w14:textId="77777777" w:rsidR="008433E7" w:rsidRPr="00824381" w:rsidRDefault="008433E7" w:rsidP="00FB09A0">
            <w:pPr>
              <w:pStyle w:val="Tabletext"/>
              <w:rPr>
                <w:sz w:val="24"/>
                <w:szCs w:val="24"/>
              </w:rPr>
            </w:pPr>
            <w:r w:rsidRPr="00824381">
              <w:rPr>
                <w:sz w:val="24"/>
                <w:szCs w:val="24"/>
              </w:rPr>
              <w:t>2.0 Comply</w:t>
            </w:r>
          </w:p>
        </w:tc>
        <w:tc>
          <w:tcPr>
            <w:tcW w:w="2563" w:type="dxa"/>
            <w:tcBorders>
              <w:top w:val="single" w:sz="6" w:space="0" w:color="auto"/>
              <w:left w:val="single" w:sz="6" w:space="0" w:color="auto"/>
              <w:bottom w:val="single" w:sz="6" w:space="0" w:color="auto"/>
              <w:right w:val="single" w:sz="6" w:space="0" w:color="auto"/>
            </w:tcBorders>
            <w:vAlign w:val="center"/>
          </w:tcPr>
          <w:p w14:paraId="1C71D20C"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21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0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PPQ587-0075</w:t>
            </w:r>
          </w:p>
        </w:tc>
        <w:tc>
          <w:tcPr>
            <w:tcW w:w="4680" w:type="dxa"/>
            <w:tcBorders>
              <w:top w:val="single" w:sz="6" w:space="0" w:color="auto"/>
              <w:left w:val="single" w:sz="6" w:space="0" w:color="auto"/>
              <w:bottom w:val="single" w:sz="6" w:space="0" w:color="auto"/>
              <w:right w:val="single" w:sz="6" w:space="0" w:color="auto"/>
            </w:tcBorders>
            <w:vAlign w:val="center"/>
          </w:tcPr>
          <w:p w14:paraId="1C71D20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 Prepare and Send Letter of Denial</w:t>
            </w:r>
          </w:p>
        </w:tc>
        <w:tc>
          <w:tcPr>
            <w:tcW w:w="1397" w:type="dxa"/>
            <w:tcBorders>
              <w:top w:val="single" w:sz="6" w:space="0" w:color="auto"/>
              <w:left w:val="single" w:sz="6" w:space="0" w:color="auto"/>
              <w:bottom w:val="single" w:sz="6" w:space="0" w:color="auto"/>
              <w:right w:val="single" w:sz="6" w:space="0" w:color="auto"/>
            </w:tcBorders>
            <w:vAlign w:val="center"/>
          </w:tcPr>
          <w:p w14:paraId="1C71D210" w14:textId="77777777" w:rsidR="008433E7" w:rsidRPr="00824381" w:rsidRDefault="008433E7" w:rsidP="00FB09A0">
            <w:pPr>
              <w:pStyle w:val="Tabletext"/>
              <w:rPr>
                <w:sz w:val="24"/>
                <w:szCs w:val="24"/>
              </w:rPr>
            </w:pPr>
            <w:r w:rsidRPr="00824381">
              <w:rPr>
                <w:sz w:val="24"/>
                <w:szCs w:val="24"/>
              </w:rPr>
              <w:t>2.0 Comply</w:t>
            </w:r>
          </w:p>
        </w:tc>
        <w:tc>
          <w:tcPr>
            <w:tcW w:w="2563" w:type="dxa"/>
            <w:tcBorders>
              <w:top w:val="single" w:sz="6" w:space="0" w:color="auto"/>
              <w:left w:val="single" w:sz="6" w:space="0" w:color="auto"/>
              <w:bottom w:val="single" w:sz="6" w:space="0" w:color="auto"/>
              <w:right w:val="single" w:sz="6" w:space="0" w:color="auto"/>
            </w:tcBorders>
            <w:vAlign w:val="center"/>
          </w:tcPr>
          <w:p w14:paraId="1C71D21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1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1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PPQ587-0010</w:t>
            </w:r>
          </w:p>
        </w:tc>
        <w:tc>
          <w:tcPr>
            <w:tcW w:w="4680" w:type="dxa"/>
            <w:tcBorders>
              <w:top w:val="single" w:sz="6" w:space="0" w:color="auto"/>
              <w:left w:val="single" w:sz="6" w:space="0" w:color="auto"/>
              <w:bottom w:val="single" w:sz="6" w:space="0" w:color="auto"/>
              <w:right w:val="single" w:sz="6" w:space="0" w:color="auto"/>
            </w:tcBorders>
            <w:vAlign w:val="center"/>
          </w:tcPr>
          <w:p w14:paraId="1C71D21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 Review Guides and Application</w:t>
            </w:r>
          </w:p>
        </w:tc>
        <w:tc>
          <w:tcPr>
            <w:tcW w:w="1397" w:type="dxa"/>
            <w:tcBorders>
              <w:top w:val="single" w:sz="6" w:space="0" w:color="auto"/>
              <w:left w:val="single" w:sz="6" w:space="0" w:color="auto"/>
              <w:bottom w:val="single" w:sz="6" w:space="0" w:color="auto"/>
              <w:right w:val="single" w:sz="6" w:space="0" w:color="auto"/>
            </w:tcBorders>
            <w:vAlign w:val="center"/>
          </w:tcPr>
          <w:p w14:paraId="1C71D215" w14:textId="77777777" w:rsidR="008433E7" w:rsidRPr="00824381" w:rsidRDefault="008433E7" w:rsidP="00FB09A0">
            <w:pPr>
              <w:pStyle w:val="Tabletext"/>
              <w:rPr>
                <w:sz w:val="24"/>
                <w:szCs w:val="24"/>
              </w:rPr>
            </w:pPr>
            <w:r w:rsidRPr="00824381">
              <w:rPr>
                <w:sz w:val="24"/>
                <w:szCs w:val="24"/>
              </w:rPr>
              <w:t>2.0 Comply</w:t>
            </w:r>
          </w:p>
        </w:tc>
        <w:tc>
          <w:tcPr>
            <w:tcW w:w="2563" w:type="dxa"/>
            <w:tcBorders>
              <w:top w:val="single" w:sz="6" w:space="0" w:color="auto"/>
              <w:left w:val="single" w:sz="6" w:space="0" w:color="auto"/>
              <w:bottom w:val="single" w:sz="6" w:space="0" w:color="auto"/>
              <w:right w:val="single" w:sz="6" w:space="0" w:color="auto"/>
            </w:tcBorders>
            <w:vAlign w:val="center"/>
          </w:tcPr>
          <w:p w14:paraId="1C71D21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1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1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PPQ587-0012</w:t>
            </w:r>
          </w:p>
        </w:tc>
        <w:tc>
          <w:tcPr>
            <w:tcW w:w="4680" w:type="dxa"/>
            <w:tcBorders>
              <w:top w:val="single" w:sz="6" w:space="0" w:color="auto"/>
              <w:left w:val="single" w:sz="6" w:space="0" w:color="auto"/>
              <w:bottom w:val="single" w:sz="6" w:space="0" w:color="auto"/>
              <w:right w:val="single" w:sz="6" w:space="0" w:color="auto"/>
            </w:tcBorders>
            <w:vAlign w:val="center"/>
          </w:tcPr>
          <w:p w14:paraId="1C71D21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 Prepare and Send Letter of Denial</w:t>
            </w:r>
          </w:p>
        </w:tc>
        <w:tc>
          <w:tcPr>
            <w:tcW w:w="1397" w:type="dxa"/>
            <w:tcBorders>
              <w:top w:val="single" w:sz="6" w:space="0" w:color="auto"/>
              <w:left w:val="single" w:sz="6" w:space="0" w:color="auto"/>
              <w:bottom w:val="single" w:sz="6" w:space="0" w:color="auto"/>
              <w:right w:val="single" w:sz="6" w:space="0" w:color="auto"/>
            </w:tcBorders>
            <w:vAlign w:val="center"/>
          </w:tcPr>
          <w:p w14:paraId="1C71D21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1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2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1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PPQ587-0013</w:t>
            </w:r>
          </w:p>
        </w:tc>
        <w:tc>
          <w:tcPr>
            <w:tcW w:w="4680" w:type="dxa"/>
            <w:tcBorders>
              <w:top w:val="single" w:sz="6" w:space="0" w:color="auto"/>
              <w:left w:val="single" w:sz="6" w:space="0" w:color="auto"/>
              <w:bottom w:val="single" w:sz="6" w:space="0" w:color="auto"/>
              <w:right w:val="single" w:sz="6" w:space="0" w:color="auto"/>
            </w:tcBorders>
            <w:vAlign w:val="center"/>
          </w:tcPr>
          <w:p w14:paraId="1C71D21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 Prepare and Send Letter of No Jurisdiction</w:t>
            </w:r>
          </w:p>
        </w:tc>
        <w:tc>
          <w:tcPr>
            <w:tcW w:w="1397" w:type="dxa"/>
            <w:tcBorders>
              <w:top w:val="single" w:sz="6" w:space="0" w:color="auto"/>
              <w:left w:val="single" w:sz="6" w:space="0" w:color="auto"/>
              <w:bottom w:val="single" w:sz="6" w:space="0" w:color="auto"/>
              <w:right w:val="single" w:sz="6" w:space="0" w:color="auto"/>
            </w:tcBorders>
            <w:vAlign w:val="center"/>
          </w:tcPr>
          <w:p w14:paraId="1C71D21F"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2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2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2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PPQ587-0058</w:t>
            </w:r>
          </w:p>
        </w:tc>
        <w:tc>
          <w:tcPr>
            <w:tcW w:w="4680" w:type="dxa"/>
            <w:tcBorders>
              <w:top w:val="single" w:sz="6" w:space="0" w:color="auto"/>
              <w:left w:val="single" w:sz="6" w:space="0" w:color="auto"/>
              <w:bottom w:val="single" w:sz="6" w:space="0" w:color="auto"/>
              <w:right w:val="single" w:sz="6" w:space="0" w:color="auto"/>
            </w:tcBorders>
            <w:vAlign w:val="center"/>
          </w:tcPr>
          <w:p w14:paraId="1C71D22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 Issue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224"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2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2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2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PPQ587-0601</w:t>
            </w:r>
          </w:p>
        </w:tc>
        <w:tc>
          <w:tcPr>
            <w:tcW w:w="4680" w:type="dxa"/>
            <w:tcBorders>
              <w:top w:val="single" w:sz="6" w:space="0" w:color="auto"/>
              <w:left w:val="single" w:sz="6" w:space="0" w:color="auto"/>
              <w:bottom w:val="single" w:sz="6" w:space="0" w:color="auto"/>
              <w:right w:val="single" w:sz="6" w:space="0" w:color="auto"/>
            </w:tcBorders>
            <w:vAlign w:val="center"/>
          </w:tcPr>
          <w:p w14:paraId="1C71D22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 Permit Issued CAN</w:t>
            </w:r>
          </w:p>
        </w:tc>
        <w:tc>
          <w:tcPr>
            <w:tcW w:w="1397" w:type="dxa"/>
            <w:tcBorders>
              <w:top w:val="single" w:sz="6" w:space="0" w:color="auto"/>
              <w:left w:val="single" w:sz="6" w:space="0" w:color="auto"/>
              <w:bottom w:val="single" w:sz="6" w:space="0" w:color="auto"/>
              <w:right w:val="single" w:sz="6" w:space="0" w:color="auto"/>
            </w:tcBorders>
            <w:vAlign w:val="center"/>
          </w:tcPr>
          <w:p w14:paraId="1C71D22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2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3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2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PPQ587-0603</w:t>
            </w:r>
          </w:p>
        </w:tc>
        <w:tc>
          <w:tcPr>
            <w:tcW w:w="4680" w:type="dxa"/>
            <w:tcBorders>
              <w:top w:val="single" w:sz="6" w:space="0" w:color="auto"/>
              <w:left w:val="single" w:sz="6" w:space="0" w:color="auto"/>
              <w:bottom w:val="single" w:sz="6" w:space="0" w:color="auto"/>
              <w:right w:val="single" w:sz="6" w:space="0" w:color="auto"/>
            </w:tcBorders>
            <w:vAlign w:val="center"/>
          </w:tcPr>
          <w:p w14:paraId="1C71D22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 Permit Sent CAN</w:t>
            </w:r>
          </w:p>
        </w:tc>
        <w:tc>
          <w:tcPr>
            <w:tcW w:w="1397" w:type="dxa"/>
            <w:tcBorders>
              <w:top w:val="single" w:sz="6" w:space="0" w:color="auto"/>
              <w:left w:val="single" w:sz="6" w:space="0" w:color="auto"/>
              <w:bottom w:val="single" w:sz="6" w:space="0" w:color="auto"/>
              <w:right w:val="single" w:sz="6" w:space="0" w:color="auto"/>
            </w:tcBorders>
            <w:vAlign w:val="center"/>
          </w:tcPr>
          <w:p w14:paraId="1C71D22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2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3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3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PPQ587-0017</w:t>
            </w:r>
          </w:p>
        </w:tc>
        <w:tc>
          <w:tcPr>
            <w:tcW w:w="4680" w:type="dxa"/>
            <w:tcBorders>
              <w:top w:val="single" w:sz="6" w:space="0" w:color="auto"/>
              <w:left w:val="single" w:sz="6" w:space="0" w:color="auto"/>
              <w:bottom w:val="single" w:sz="6" w:space="0" w:color="auto"/>
              <w:right w:val="single" w:sz="6" w:space="0" w:color="auto"/>
            </w:tcBorders>
            <w:vAlign w:val="center"/>
          </w:tcPr>
          <w:p w14:paraId="1C71D23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22. Prepare and Send Applicant Review Conditions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233"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3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3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3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PPQ587-0076</w:t>
            </w:r>
          </w:p>
        </w:tc>
        <w:tc>
          <w:tcPr>
            <w:tcW w:w="4680" w:type="dxa"/>
            <w:tcBorders>
              <w:top w:val="single" w:sz="6" w:space="0" w:color="auto"/>
              <w:left w:val="single" w:sz="6" w:space="0" w:color="auto"/>
              <w:bottom w:val="single" w:sz="6" w:space="0" w:color="auto"/>
              <w:right w:val="single" w:sz="6" w:space="0" w:color="auto"/>
            </w:tcBorders>
            <w:vAlign w:val="center"/>
          </w:tcPr>
          <w:p w14:paraId="1C71D23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23. Prepare and Send Letter of Denial (CAN)</w:t>
            </w:r>
          </w:p>
        </w:tc>
        <w:tc>
          <w:tcPr>
            <w:tcW w:w="1397" w:type="dxa"/>
            <w:tcBorders>
              <w:top w:val="single" w:sz="6" w:space="0" w:color="auto"/>
              <w:left w:val="single" w:sz="6" w:space="0" w:color="auto"/>
              <w:bottom w:val="single" w:sz="6" w:space="0" w:color="auto"/>
              <w:right w:val="single" w:sz="6" w:space="0" w:color="auto"/>
            </w:tcBorders>
            <w:vAlign w:val="center"/>
          </w:tcPr>
          <w:p w14:paraId="1C71D23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3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3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3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PPQ587-0042</w:t>
            </w:r>
          </w:p>
        </w:tc>
        <w:tc>
          <w:tcPr>
            <w:tcW w:w="4680" w:type="dxa"/>
            <w:tcBorders>
              <w:top w:val="single" w:sz="6" w:space="0" w:color="auto"/>
              <w:left w:val="single" w:sz="6" w:space="0" w:color="auto"/>
              <w:bottom w:val="single" w:sz="6" w:space="0" w:color="auto"/>
              <w:right w:val="single" w:sz="6" w:space="0" w:color="auto"/>
            </w:tcBorders>
            <w:vAlign w:val="center"/>
          </w:tcPr>
          <w:p w14:paraId="1C71D23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24. Review and Address Applicant Response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23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3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4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4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PPQ587-0602</w:t>
            </w:r>
          </w:p>
        </w:tc>
        <w:tc>
          <w:tcPr>
            <w:tcW w:w="4680" w:type="dxa"/>
            <w:tcBorders>
              <w:top w:val="single" w:sz="6" w:space="0" w:color="auto"/>
              <w:left w:val="single" w:sz="6" w:space="0" w:color="auto"/>
              <w:bottom w:val="single" w:sz="6" w:space="0" w:color="auto"/>
              <w:right w:val="single" w:sz="6" w:space="0" w:color="auto"/>
            </w:tcBorders>
            <w:vAlign w:val="center"/>
          </w:tcPr>
          <w:p w14:paraId="1C71D24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25. Send Final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24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4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4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4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PPQ587-0008</w:t>
            </w:r>
          </w:p>
        </w:tc>
        <w:tc>
          <w:tcPr>
            <w:tcW w:w="4680" w:type="dxa"/>
            <w:tcBorders>
              <w:top w:val="single" w:sz="6" w:space="0" w:color="auto"/>
              <w:left w:val="single" w:sz="6" w:space="0" w:color="auto"/>
              <w:bottom w:val="single" w:sz="6" w:space="0" w:color="auto"/>
              <w:right w:val="single" w:sz="6" w:space="0" w:color="auto"/>
            </w:tcBorders>
            <w:vAlign w:val="center"/>
          </w:tcPr>
          <w:p w14:paraId="1C71D24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26. Waiting for Applicant's Response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24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4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4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4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PPQ587-0059</w:t>
            </w:r>
          </w:p>
        </w:tc>
        <w:tc>
          <w:tcPr>
            <w:tcW w:w="4680" w:type="dxa"/>
            <w:tcBorders>
              <w:top w:val="single" w:sz="6" w:space="0" w:color="auto"/>
              <w:left w:val="single" w:sz="6" w:space="0" w:color="auto"/>
              <w:bottom w:val="single" w:sz="6" w:space="0" w:color="auto"/>
              <w:right w:val="single" w:sz="6" w:space="0" w:color="auto"/>
            </w:tcBorders>
            <w:vAlign w:val="center"/>
          </w:tcPr>
          <w:p w14:paraId="1C71D24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27. Issue Permit Q.8</w:t>
            </w:r>
          </w:p>
        </w:tc>
        <w:tc>
          <w:tcPr>
            <w:tcW w:w="1397" w:type="dxa"/>
            <w:tcBorders>
              <w:top w:val="single" w:sz="6" w:space="0" w:color="auto"/>
              <w:left w:val="single" w:sz="6" w:space="0" w:color="auto"/>
              <w:bottom w:val="single" w:sz="6" w:space="0" w:color="auto"/>
              <w:right w:val="single" w:sz="6" w:space="0" w:color="auto"/>
            </w:tcBorders>
            <w:vAlign w:val="center"/>
          </w:tcPr>
          <w:p w14:paraId="1C71D24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4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5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4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PPQ587-0611</w:t>
            </w:r>
          </w:p>
        </w:tc>
        <w:tc>
          <w:tcPr>
            <w:tcW w:w="4680" w:type="dxa"/>
            <w:tcBorders>
              <w:top w:val="single" w:sz="6" w:space="0" w:color="auto"/>
              <w:left w:val="single" w:sz="6" w:space="0" w:color="auto"/>
              <w:bottom w:val="single" w:sz="6" w:space="0" w:color="auto"/>
              <w:right w:val="single" w:sz="6" w:space="0" w:color="auto"/>
            </w:tcBorders>
            <w:vAlign w:val="center"/>
          </w:tcPr>
          <w:p w14:paraId="1C71D25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28. Permit Issued Q.8</w:t>
            </w:r>
          </w:p>
        </w:tc>
        <w:tc>
          <w:tcPr>
            <w:tcW w:w="1397" w:type="dxa"/>
            <w:tcBorders>
              <w:top w:val="single" w:sz="6" w:space="0" w:color="auto"/>
              <w:left w:val="single" w:sz="6" w:space="0" w:color="auto"/>
              <w:bottom w:val="single" w:sz="6" w:space="0" w:color="auto"/>
              <w:right w:val="single" w:sz="6" w:space="0" w:color="auto"/>
            </w:tcBorders>
            <w:vAlign w:val="center"/>
          </w:tcPr>
          <w:p w14:paraId="1C71D25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5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5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5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PPQ587-0613</w:t>
            </w:r>
          </w:p>
        </w:tc>
        <w:tc>
          <w:tcPr>
            <w:tcW w:w="4680" w:type="dxa"/>
            <w:tcBorders>
              <w:top w:val="single" w:sz="6" w:space="0" w:color="auto"/>
              <w:left w:val="single" w:sz="6" w:space="0" w:color="auto"/>
              <w:bottom w:val="single" w:sz="6" w:space="0" w:color="auto"/>
              <w:right w:val="single" w:sz="6" w:space="0" w:color="auto"/>
            </w:tcBorders>
            <w:vAlign w:val="center"/>
          </w:tcPr>
          <w:p w14:paraId="1C71D25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29. Permit Sent Q.8</w:t>
            </w:r>
          </w:p>
        </w:tc>
        <w:tc>
          <w:tcPr>
            <w:tcW w:w="1397" w:type="dxa"/>
            <w:tcBorders>
              <w:top w:val="single" w:sz="6" w:space="0" w:color="auto"/>
              <w:left w:val="single" w:sz="6" w:space="0" w:color="auto"/>
              <w:bottom w:val="single" w:sz="6" w:space="0" w:color="auto"/>
              <w:right w:val="single" w:sz="6" w:space="0" w:color="auto"/>
            </w:tcBorders>
            <w:vAlign w:val="center"/>
          </w:tcPr>
          <w:p w14:paraId="1C71D25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5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5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5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PPQ587-0027</w:t>
            </w:r>
          </w:p>
        </w:tc>
        <w:tc>
          <w:tcPr>
            <w:tcW w:w="4680" w:type="dxa"/>
            <w:tcBorders>
              <w:top w:val="single" w:sz="6" w:space="0" w:color="auto"/>
              <w:left w:val="single" w:sz="6" w:space="0" w:color="auto"/>
              <w:bottom w:val="single" w:sz="6" w:space="0" w:color="auto"/>
              <w:right w:val="single" w:sz="6" w:space="0" w:color="auto"/>
            </w:tcBorders>
            <w:vAlign w:val="center"/>
          </w:tcPr>
          <w:p w14:paraId="1C71D25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 and Send Applicant Review Conditions for Permit Q.8</w:t>
            </w:r>
          </w:p>
        </w:tc>
        <w:tc>
          <w:tcPr>
            <w:tcW w:w="1397" w:type="dxa"/>
            <w:tcBorders>
              <w:top w:val="single" w:sz="6" w:space="0" w:color="auto"/>
              <w:left w:val="single" w:sz="6" w:space="0" w:color="auto"/>
              <w:bottom w:val="single" w:sz="6" w:space="0" w:color="auto"/>
              <w:right w:val="single" w:sz="6" w:space="0" w:color="auto"/>
            </w:tcBorders>
            <w:vAlign w:val="center"/>
          </w:tcPr>
          <w:p w14:paraId="1C71D25B"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5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6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5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PPQ587-0077</w:t>
            </w:r>
          </w:p>
        </w:tc>
        <w:tc>
          <w:tcPr>
            <w:tcW w:w="4680" w:type="dxa"/>
            <w:tcBorders>
              <w:top w:val="single" w:sz="6" w:space="0" w:color="auto"/>
              <w:left w:val="single" w:sz="6" w:space="0" w:color="auto"/>
              <w:bottom w:val="single" w:sz="6" w:space="0" w:color="auto"/>
              <w:right w:val="single" w:sz="6" w:space="0" w:color="auto"/>
            </w:tcBorders>
            <w:vAlign w:val="center"/>
          </w:tcPr>
          <w:p w14:paraId="1C71D25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31. Prepare and Send Letter of Denial (Q.8)</w:t>
            </w:r>
          </w:p>
        </w:tc>
        <w:tc>
          <w:tcPr>
            <w:tcW w:w="1397" w:type="dxa"/>
            <w:tcBorders>
              <w:top w:val="single" w:sz="6" w:space="0" w:color="auto"/>
              <w:left w:val="single" w:sz="6" w:space="0" w:color="auto"/>
              <w:bottom w:val="single" w:sz="6" w:space="0" w:color="auto"/>
              <w:right w:val="single" w:sz="6" w:space="0" w:color="auto"/>
            </w:tcBorders>
            <w:vAlign w:val="center"/>
          </w:tcPr>
          <w:p w14:paraId="1C71D260"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6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Permit Program </w:t>
            </w:r>
            <w:r w:rsidRPr="00824381">
              <w:rPr>
                <w:rFonts w:ascii="Times New Roman" w:hAnsi="Times New Roman" w:cs="Times New Roman"/>
                <w:sz w:val="24"/>
                <w:szCs w:val="24"/>
              </w:rPr>
              <w:lastRenderedPageBreak/>
              <w:t>Specialist</w:t>
            </w:r>
          </w:p>
        </w:tc>
      </w:tr>
      <w:tr w:rsidR="008433E7" w:rsidRPr="00824381" w14:paraId="1C71D26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6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PPQ587-0043</w:t>
            </w:r>
          </w:p>
        </w:tc>
        <w:tc>
          <w:tcPr>
            <w:tcW w:w="4680" w:type="dxa"/>
            <w:tcBorders>
              <w:top w:val="single" w:sz="6" w:space="0" w:color="auto"/>
              <w:left w:val="single" w:sz="6" w:space="0" w:color="auto"/>
              <w:bottom w:val="single" w:sz="6" w:space="0" w:color="auto"/>
              <w:right w:val="single" w:sz="6" w:space="0" w:color="auto"/>
            </w:tcBorders>
            <w:vAlign w:val="center"/>
          </w:tcPr>
          <w:p w14:paraId="1C71D26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32. Review and Address Applicant Response for Permit Q.8</w:t>
            </w:r>
          </w:p>
        </w:tc>
        <w:tc>
          <w:tcPr>
            <w:tcW w:w="1397" w:type="dxa"/>
            <w:tcBorders>
              <w:top w:val="single" w:sz="6" w:space="0" w:color="auto"/>
              <w:left w:val="single" w:sz="6" w:space="0" w:color="auto"/>
              <w:bottom w:val="single" w:sz="6" w:space="0" w:color="auto"/>
              <w:right w:val="single" w:sz="6" w:space="0" w:color="auto"/>
            </w:tcBorders>
            <w:vAlign w:val="center"/>
          </w:tcPr>
          <w:p w14:paraId="1C71D265"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6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6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6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PPQ587-0612</w:t>
            </w:r>
          </w:p>
        </w:tc>
        <w:tc>
          <w:tcPr>
            <w:tcW w:w="4680" w:type="dxa"/>
            <w:tcBorders>
              <w:top w:val="single" w:sz="6" w:space="0" w:color="auto"/>
              <w:left w:val="single" w:sz="6" w:space="0" w:color="auto"/>
              <w:bottom w:val="single" w:sz="6" w:space="0" w:color="auto"/>
              <w:right w:val="single" w:sz="6" w:space="0" w:color="auto"/>
            </w:tcBorders>
            <w:vAlign w:val="center"/>
          </w:tcPr>
          <w:p w14:paraId="1C71D26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33. Send Final Permit Q.8</w:t>
            </w:r>
          </w:p>
        </w:tc>
        <w:tc>
          <w:tcPr>
            <w:tcW w:w="1397" w:type="dxa"/>
            <w:tcBorders>
              <w:top w:val="single" w:sz="6" w:space="0" w:color="auto"/>
              <w:left w:val="single" w:sz="6" w:space="0" w:color="auto"/>
              <w:bottom w:val="single" w:sz="6" w:space="0" w:color="auto"/>
              <w:right w:val="single" w:sz="6" w:space="0" w:color="auto"/>
            </w:tcBorders>
            <w:vAlign w:val="center"/>
          </w:tcPr>
          <w:p w14:paraId="1C71D26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6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7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6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PPQ587-0035</w:t>
            </w:r>
          </w:p>
        </w:tc>
        <w:tc>
          <w:tcPr>
            <w:tcW w:w="4680" w:type="dxa"/>
            <w:tcBorders>
              <w:top w:val="single" w:sz="6" w:space="0" w:color="auto"/>
              <w:left w:val="single" w:sz="6" w:space="0" w:color="auto"/>
              <w:bottom w:val="single" w:sz="6" w:space="0" w:color="auto"/>
              <w:right w:val="single" w:sz="6" w:space="0" w:color="auto"/>
            </w:tcBorders>
            <w:vAlign w:val="center"/>
          </w:tcPr>
          <w:p w14:paraId="1C71D26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34. Waiting for Applicant's Response for Permit Q.8</w:t>
            </w:r>
          </w:p>
        </w:tc>
        <w:tc>
          <w:tcPr>
            <w:tcW w:w="1397" w:type="dxa"/>
            <w:tcBorders>
              <w:top w:val="single" w:sz="6" w:space="0" w:color="auto"/>
              <w:left w:val="single" w:sz="6" w:space="0" w:color="auto"/>
              <w:bottom w:val="single" w:sz="6" w:space="0" w:color="auto"/>
              <w:right w:val="single" w:sz="6" w:space="0" w:color="auto"/>
            </w:tcBorders>
            <w:vAlign w:val="center"/>
          </w:tcPr>
          <w:p w14:paraId="1C71D26F"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7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76" w14:textId="77777777" w:rsidTr="00FB09A0">
        <w:tc>
          <w:tcPr>
            <w:tcW w:w="1800" w:type="dxa"/>
            <w:vAlign w:val="center"/>
          </w:tcPr>
          <w:p w14:paraId="1C71D27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PPQ587-0060</w:t>
            </w:r>
          </w:p>
        </w:tc>
        <w:tc>
          <w:tcPr>
            <w:tcW w:w="4680" w:type="dxa"/>
            <w:vAlign w:val="center"/>
          </w:tcPr>
          <w:p w14:paraId="1C71D27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35. Issue Permit Q.15</w:t>
            </w:r>
          </w:p>
        </w:tc>
        <w:tc>
          <w:tcPr>
            <w:tcW w:w="1397" w:type="dxa"/>
            <w:vAlign w:val="center"/>
          </w:tcPr>
          <w:p w14:paraId="1C71D274"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27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7B" w14:textId="77777777" w:rsidTr="00FB09A0">
        <w:tc>
          <w:tcPr>
            <w:tcW w:w="1800" w:type="dxa"/>
            <w:vAlign w:val="center"/>
          </w:tcPr>
          <w:p w14:paraId="1C71D27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PPQ587-0621</w:t>
            </w:r>
          </w:p>
        </w:tc>
        <w:tc>
          <w:tcPr>
            <w:tcW w:w="4680" w:type="dxa"/>
            <w:vAlign w:val="center"/>
          </w:tcPr>
          <w:p w14:paraId="1C71D27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36. Permit Issued Q.15</w:t>
            </w:r>
          </w:p>
        </w:tc>
        <w:tc>
          <w:tcPr>
            <w:tcW w:w="1397" w:type="dxa"/>
            <w:vAlign w:val="center"/>
          </w:tcPr>
          <w:p w14:paraId="1C71D27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vAlign w:val="center"/>
          </w:tcPr>
          <w:p w14:paraId="1C71D27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80" w14:textId="77777777" w:rsidTr="00FB09A0">
        <w:tc>
          <w:tcPr>
            <w:tcW w:w="1800" w:type="dxa"/>
            <w:vAlign w:val="center"/>
          </w:tcPr>
          <w:p w14:paraId="1C71D27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PPQ587-0623</w:t>
            </w:r>
          </w:p>
        </w:tc>
        <w:tc>
          <w:tcPr>
            <w:tcW w:w="4680" w:type="dxa"/>
            <w:vAlign w:val="center"/>
          </w:tcPr>
          <w:p w14:paraId="1C71D27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37. Permit Sent Q.15</w:t>
            </w:r>
          </w:p>
        </w:tc>
        <w:tc>
          <w:tcPr>
            <w:tcW w:w="1397" w:type="dxa"/>
            <w:vAlign w:val="center"/>
          </w:tcPr>
          <w:p w14:paraId="1C71D27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vAlign w:val="center"/>
          </w:tcPr>
          <w:p w14:paraId="1C71D27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85" w14:textId="77777777" w:rsidTr="00FB09A0">
        <w:tc>
          <w:tcPr>
            <w:tcW w:w="1800" w:type="dxa"/>
            <w:vAlign w:val="center"/>
          </w:tcPr>
          <w:p w14:paraId="1C71D28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PPQ587-0028</w:t>
            </w:r>
          </w:p>
        </w:tc>
        <w:tc>
          <w:tcPr>
            <w:tcW w:w="4680" w:type="dxa"/>
            <w:vAlign w:val="center"/>
          </w:tcPr>
          <w:p w14:paraId="1C71D28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38. Prepare and Send Applicant Review Conditions for Permit Q.15</w:t>
            </w:r>
          </w:p>
        </w:tc>
        <w:tc>
          <w:tcPr>
            <w:tcW w:w="1397" w:type="dxa"/>
            <w:vAlign w:val="center"/>
          </w:tcPr>
          <w:p w14:paraId="1C71D283" w14:textId="77777777" w:rsidR="008433E7" w:rsidRPr="00824381" w:rsidRDefault="008433E7" w:rsidP="00FB09A0">
            <w:pPr>
              <w:pStyle w:val="Tabletext"/>
              <w:rPr>
                <w:sz w:val="24"/>
                <w:szCs w:val="24"/>
              </w:rPr>
            </w:pPr>
            <w:r w:rsidRPr="00824381">
              <w:rPr>
                <w:sz w:val="24"/>
                <w:szCs w:val="24"/>
              </w:rPr>
              <w:t>3.0 Prepare</w:t>
            </w:r>
          </w:p>
        </w:tc>
        <w:tc>
          <w:tcPr>
            <w:tcW w:w="2563" w:type="dxa"/>
            <w:vAlign w:val="center"/>
          </w:tcPr>
          <w:p w14:paraId="1C71D28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8A" w14:textId="77777777" w:rsidTr="00FB09A0">
        <w:tc>
          <w:tcPr>
            <w:tcW w:w="1800" w:type="dxa"/>
            <w:vAlign w:val="center"/>
          </w:tcPr>
          <w:p w14:paraId="1C71D28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PPQ587-0078</w:t>
            </w:r>
          </w:p>
        </w:tc>
        <w:tc>
          <w:tcPr>
            <w:tcW w:w="4680" w:type="dxa"/>
            <w:vAlign w:val="center"/>
          </w:tcPr>
          <w:p w14:paraId="1C71D28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39. Prepare and Send Letter of Denial (Q.15)</w:t>
            </w:r>
          </w:p>
        </w:tc>
        <w:tc>
          <w:tcPr>
            <w:tcW w:w="1397" w:type="dxa"/>
            <w:vAlign w:val="center"/>
          </w:tcPr>
          <w:p w14:paraId="1C71D288"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28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8F" w14:textId="77777777" w:rsidTr="00FB09A0">
        <w:tc>
          <w:tcPr>
            <w:tcW w:w="1800" w:type="dxa"/>
            <w:vAlign w:val="center"/>
          </w:tcPr>
          <w:p w14:paraId="1C71D28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PPQ587-0044</w:t>
            </w:r>
          </w:p>
        </w:tc>
        <w:tc>
          <w:tcPr>
            <w:tcW w:w="4680" w:type="dxa"/>
            <w:vAlign w:val="center"/>
          </w:tcPr>
          <w:p w14:paraId="1C71D28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Review and Address Applicant Response for Permit Q.15</w:t>
            </w:r>
          </w:p>
        </w:tc>
        <w:tc>
          <w:tcPr>
            <w:tcW w:w="1397" w:type="dxa"/>
            <w:vAlign w:val="center"/>
          </w:tcPr>
          <w:p w14:paraId="1C71D28D" w14:textId="77777777" w:rsidR="008433E7" w:rsidRPr="00824381" w:rsidRDefault="008433E7" w:rsidP="00FB09A0">
            <w:pPr>
              <w:pStyle w:val="Tabletext"/>
              <w:rPr>
                <w:sz w:val="24"/>
                <w:szCs w:val="24"/>
              </w:rPr>
            </w:pPr>
            <w:r w:rsidRPr="00824381">
              <w:rPr>
                <w:sz w:val="24"/>
                <w:szCs w:val="24"/>
              </w:rPr>
              <w:t>3.0 Prepare</w:t>
            </w:r>
          </w:p>
        </w:tc>
        <w:tc>
          <w:tcPr>
            <w:tcW w:w="2563" w:type="dxa"/>
            <w:vAlign w:val="center"/>
          </w:tcPr>
          <w:p w14:paraId="1C71D28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94" w14:textId="77777777" w:rsidTr="00FB09A0">
        <w:tc>
          <w:tcPr>
            <w:tcW w:w="1800" w:type="dxa"/>
            <w:vAlign w:val="center"/>
          </w:tcPr>
          <w:p w14:paraId="1C71D29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PPQ587-0622</w:t>
            </w:r>
          </w:p>
        </w:tc>
        <w:tc>
          <w:tcPr>
            <w:tcW w:w="4680" w:type="dxa"/>
            <w:vAlign w:val="center"/>
          </w:tcPr>
          <w:p w14:paraId="1C71D29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41. Send Final Permit Q.15</w:t>
            </w:r>
          </w:p>
        </w:tc>
        <w:tc>
          <w:tcPr>
            <w:tcW w:w="1397" w:type="dxa"/>
            <w:vAlign w:val="center"/>
          </w:tcPr>
          <w:p w14:paraId="1C71D292"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29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9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9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PPQ587-0036</w:t>
            </w:r>
          </w:p>
        </w:tc>
        <w:tc>
          <w:tcPr>
            <w:tcW w:w="4680" w:type="dxa"/>
            <w:tcBorders>
              <w:top w:val="single" w:sz="6" w:space="0" w:color="auto"/>
              <w:left w:val="single" w:sz="6" w:space="0" w:color="auto"/>
              <w:bottom w:val="single" w:sz="6" w:space="0" w:color="auto"/>
              <w:right w:val="single" w:sz="6" w:space="0" w:color="auto"/>
            </w:tcBorders>
            <w:vAlign w:val="center"/>
          </w:tcPr>
          <w:p w14:paraId="1C71D29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42. Waiting for Applicant's Response for Permit Q.15</w:t>
            </w:r>
          </w:p>
        </w:tc>
        <w:tc>
          <w:tcPr>
            <w:tcW w:w="1397" w:type="dxa"/>
            <w:tcBorders>
              <w:top w:val="single" w:sz="6" w:space="0" w:color="auto"/>
              <w:left w:val="single" w:sz="6" w:space="0" w:color="auto"/>
              <w:bottom w:val="single" w:sz="6" w:space="0" w:color="auto"/>
              <w:right w:val="single" w:sz="6" w:space="0" w:color="auto"/>
            </w:tcBorders>
            <w:vAlign w:val="center"/>
          </w:tcPr>
          <w:p w14:paraId="1C71D29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9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9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9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PPQ587-0061</w:t>
            </w:r>
          </w:p>
        </w:tc>
        <w:tc>
          <w:tcPr>
            <w:tcW w:w="4680" w:type="dxa"/>
            <w:tcBorders>
              <w:top w:val="single" w:sz="6" w:space="0" w:color="auto"/>
              <w:left w:val="single" w:sz="6" w:space="0" w:color="auto"/>
              <w:bottom w:val="single" w:sz="6" w:space="0" w:color="auto"/>
              <w:right w:val="single" w:sz="6" w:space="0" w:color="auto"/>
            </w:tcBorders>
            <w:vAlign w:val="center"/>
          </w:tcPr>
          <w:p w14:paraId="1C71D29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43. Issue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29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9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A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9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PPQ587-0631</w:t>
            </w:r>
          </w:p>
        </w:tc>
        <w:tc>
          <w:tcPr>
            <w:tcW w:w="4680" w:type="dxa"/>
            <w:tcBorders>
              <w:top w:val="single" w:sz="6" w:space="0" w:color="auto"/>
              <w:left w:val="single" w:sz="6" w:space="0" w:color="auto"/>
              <w:bottom w:val="single" w:sz="6" w:space="0" w:color="auto"/>
              <w:right w:val="single" w:sz="6" w:space="0" w:color="auto"/>
            </w:tcBorders>
            <w:vAlign w:val="center"/>
          </w:tcPr>
          <w:p w14:paraId="1C71D2A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44. Permit Issued Q.37</w:t>
            </w:r>
          </w:p>
        </w:tc>
        <w:tc>
          <w:tcPr>
            <w:tcW w:w="1397" w:type="dxa"/>
            <w:tcBorders>
              <w:top w:val="single" w:sz="6" w:space="0" w:color="auto"/>
              <w:left w:val="single" w:sz="6" w:space="0" w:color="auto"/>
              <w:bottom w:val="single" w:sz="6" w:space="0" w:color="auto"/>
              <w:right w:val="single" w:sz="6" w:space="0" w:color="auto"/>
            </w:tcBorders>
            <w:vAlign w:val="center"/>
          </w:tcPr>
          <w:p w14:paraId="1C71D2A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A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A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A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PPQ587-0633</w:t>
            </w:r>
          </w:p>
        </w:tc>
        <w:tc>
          <w:tcPr>
            <w:tcW w:w="4680" w:type="dxa"/>
            <w:tcBorders>
              <w:top w:val="single" w:sz="6" w:space="0" w:color="auto"/>
              <w:left w:val="single" w:sz="6" w:space="0" w:color="auto"/>
              <w:bottom w:val="single" w:sz="6" w:space="0" w:color="auto"/>
              <w:right w:val="single" w:sz="6" w:space="0" w:color="auto"/>
            </w:tcBorders>
            <w:vAlign w:val="center"/>
          </w:tcPr>
          <w:p w14:paraId="1C71D2A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45. Permit Sent Q.37</w:t>
            </w:r>
          </w:p>
        </w:tc>
        <w:tc>
          <w:tcPr>
            <w:tcW w:w="1397" w:type="dxa"/>
            <w:tcBorders>
              <w:top w:val="single" w:sz="6" w:space="0" w:color="auto"/>
              <w:left w:val="single" w:sz="6" w:space="0" w:color="auto"/>
              <w:bottom w:val="single" w:sz="6" w:space="0" w:color="auto"/>
              <w:right w:val="single" w:sz="6" w:space="0" w:color="auto"/>
            </w:tcBorders>
            <w:vAlign w:val="center"/>
          </w:tcPr>
          <w:p w14:paraId="1C71D2A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A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A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A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PPQ587-0029</w:t>
            </w:r>
          </w:p>
        </w:tc>
        <w:tc>
          <w:tcPr>
            <w:tcW w:w="4680" w:type="dxa"/>
            <w:tcBorders>
              <w:top w:val="single" w:sz="6" w:space="0" w:color="auto"/>
              <w:left w:val="single" w:sz="6" w:space="0" w:color="auto"/>
              <w:bottom w:val="single" w:sz="6" w:space="0" w:color="auto"/>
              <w:right w:val="single" w:sz="6" w:space="0" w:color="auto"/>
            </w:tcBorders>
            <w:vAlign w:val="center"/>
          </w:tcPr>
          <w:p w14:paraId="1C71D2A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46. Prepare and Send Applicant Review Conditions for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2AB"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A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B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A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PPQ587-0079</w:t>
            </w:r>
          </w:p>
        </w:tc>
        <w:tc>
          <w:tcPr>
            <w:tcW w:w="4680" w:type="dxa"/>
            <w:tcBorders>
              <w:top w:val="single" w:sz="6" w:space="0" w:color="auto"/>
              <w:left w:val="single" w:sz="6" w:space="0" w:color="auto"/>
              <w:bottom w:val="single" w:sz="6" w:space="0" w:color="auto"/>
              <w:right w:val="single" w:sz="6" w:space="0" w:color="auto"/>
            </w:tcBorders>
            <w:vAlign w:val="center"/>
          </w:tcPr>
          <w:p w14:paraId="1C71D2A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47. Prepare and Send Letter of Denial (Q.37)</w:t>
            </w:r>
          </w:p>
        </w:tc>
        <w:tc>
          <w:tcPr>
            <w:tcW w:w="1397" w:type="dxa"/>
            <w:tcBorders>
              <w:top w:val="single" w:sz="6" w:space="0" w:color="auto"/>
              <w:left w:val="single" w:sz="6" w:space="0" w:color="auto"/>
              <w:bottom w:val="single" w:sz="6" w:space="0" w:color="auto"/>
              <w:right w:val="single" w:sz="6" w:space="0" w:color="auto"/>
            </w:tcBorders>
            <w:vAlign w:val="center"/>
          </w:tcPr>
          <w:p w14:paraId="1C71D2B0"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B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B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B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PPQ587-0045</w:t>
            </w:r>
          </w:p>
        </w:tc>
        <w:tc>
          <w:tcPr>
            <w:tcW w:w="4680" w:type="dxa"/>
            <w:tcBorders>
              <w:top w:val="single" w:sz="6" w:space="0" w:color="auto"/>
              <w:left w:val="single" w:sz="6" w:space="0" w:color="auto"/>
              <w:bottom w:val="single" w:sz="6" w:space="0" w:color="auto"/>
              <w:right w:val="single" w:sz="6" w:space="0" w:color="auto"/>
            </w:tcBorders>
            <w:vAlign w:val="center"/>
          </w:tcPr>
          <w:p w14:paraId="1C71D2B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48. Review and Address Applicant Response for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2B5"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B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B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B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PPQ587-0632</w:t>
            </w:r>
          </w:p>
        </w:tc>
        <w:tc>
          <w:tcPr>
            <w:tcW w:w="4680" w:type="dxa"/>
            <w:tcBorders>
              <w:top w:val="single" w:sz="6" w:space="0" w:color="auto"/>
              <w:left w:val="single" w:sz="6" w:space="0" w:color="auto"/>
              <w:bottom w:val="single" w:sz="6" w:space="0" w:color="auto"/>
              <w:right w:val="single" w:sz="6" w:space="0" w:color="auto"/>
            </w:tcBorders>
            <w:vAlign w:val="center"/>
          </w:tcPr>
          <w:p w14:paraId="1C71D2B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49. Send Final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2B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B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C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B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PPQ587-0037</w:t>
            </w:r>
          </w:p>
        </w:tc>
        <w:tc>
          <w:tcPr>
            <w:tcW w:w="4680" w:type="dxa"/>
            <w:tcBorders>
              <w:top w:val="single" w:sz="6" w:space="0" w:color="auto"/>
              <w:left w:val="single" w:sz="6" w:space="0" w:color="auto"/>
              <w:bottom w:val="single" w:sz="6" w:space="0" w:color="auto"/>
              <w:right w:val="single" w:sz="6" w:space="0" w:color="auto"/>
            </w:tcBorders>
            <w:vAlign w:val="center"/>
          </w:tcPr>
          <w:p w14:paraId="1C71D2B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50. Waiting for Applicant's Response for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2BF"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C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C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C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PPQ587-0062</w:t>
            </w:r>
          </w:p>
        </w:tc>
        <w:tc>
          <w:tcPr>
            <w:tcW w:w="4680" w:type="dxa"/>
            <w:tcBorders>
              <w:top w:val="single" w:sz="6" w:space="0" w:color="auto"/>
              <w:left w:val="single" w:sz="6" w:space="0" w:color="auto"/>
              <w:bottom w:val="single" w:sz="6" w:space="0" w:color="auto"/>
              <w:right w:val="single" w:sz="6" w:space="0" w:color="auto"/>
            </w:tcBorders>
            <w:vAlign w:val="center"/>
          </w:tcPr>
          <w:p w14:paraId="1C71D2C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51. Issue Permit Q.41</w:t>
            </w:r>
          </w:p>
        </w:tc>
        <w:tc>
          <w:tcPr>
            <w:tcW w:w="1397" w:type="dxa"/>
            <w:tcBorders>
              <w:top w:val="single" w:sz="6" w:space="0" w:color="auto"/>
              <w:left w:val="single" w:sz="6" w:space="0" w:color="auto"/>
              <w:bottom w:val="single" w:sz="6" w:space="0" w:color="auto"/>
              <w:right w:val="single" w:sz="6" w:space="0" w:color="auto"/>
            </w:tcBorders>
            <w:vAlign w:val="center"/>
          </w:tcPr>
          <w:p w14:paraId="1C71D2C4"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C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C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C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PPQ587-0641</w:t>
            </w:r>
          </w:p>
        </w:tc>
        <w:tc>
          <w:tcPr>
            <w:tcW w:w="4680" w:type="dxa"/>
            <w:tcBorders>
              <w:top w:val="single" w:sz="6" w:space="0" w:color="auto"/>
              <w:left w:val="single" w:sz="6" w:space="0" w:color="auto"/>
              <w:bottom w:val="single" w:sz="6" w:space="0" w:color="auto"/>
              <w:right w:val="single" w:sz="6" w:space="0" w:color="auto"/>
            </w:tcBorders>
            <w:vAlign w:val="center"/>
          </w:tcPr>
          <w:p w14:paraId="1C71D2C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52. Permit Issued Q.41</w:t>
            </w:r>
          </w:p>
        </w:tc>
        <w:tc>
          <w:tcPr>
            <w:tcW w:w="1397" w:type="dxa"/>
            <w:tcBorders>
              <w:top w:val="single" w:sz="6" w:space="0" w:color="auto"/>
              <w:left w:val="single" w:sz="6" w:space="0" w:color="auto"/>
              <w:bottom w:val="single" w:sz="6" w:space="0" w:color="auto"/>
              <w:right w:val="single" w:sz="6" w:space="0" w:color="auto"/>
            </w:tcBorders>
            <w:vAlign w:val="center"/>
          </w:tcPr>
          <w:p w14:paraId="1C71D2C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C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D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C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PPQ587-0643</w:t>
            </w:r>
          </w:p>
        </w:tc>
        <w:tc>
          <w:tcPr>
            <w:tcW w:w="4680" w:type="dxa"/>
            <w:tcBorders>
              <w:top w:val="single" w:sz="6" w:space="0" w:color="auto"/>
              <w:left w:val="single" w:sz="6" w:space="0" w:color="auto"/>
              <w:bottom w:val="single" w:sz="6" w:space="0" w:color="auto"/>
              <w:right w:val="single" w:sz="6" w:space="0" w:color="auto"/>
            </w:tcBorders>
            <w:vAlign w:val="center"/>
          </w:tcPr>
          <w:p w14:paraId="1C71D2C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53. Permit Sent Q.41</w:t>
            </w:r>
          </w:p>
        </w:tc>
        <w:tc>
          <w:tcPr>
            <w:tcW w:w="1397" w:type="dxa"/>
            <w:tcBorders>
              <w:top w:val="single" w:sz="6" w:space="0" w:color="auto"/>
              <w:left w:val="single" w:sz="6" w:space="0" w:color="auto"/>
              <w:bottom w:val="single" w:sz="6" w:space="0" w:color="auto"/>
              <w:right w:val="single" w:sz="6" w:space="0" w:color="auto"/>
            </w:tcBorders>
            <w:vAlign w:val="center"/>
          </w:tcPr>
          <w:p w14:paraId="1C71D2C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C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D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D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PPQ587-0030</w:t>
            </w:r>
          </w:p>
        </w:tc>
        <w:tc>
          <w:tcPr>
            <w:tcW w:w="4680" w:type="dxa"/>
            <w:tcBorders>
              <w:top w:val="single" w:sz="6" w:space="0" w:color="auto"/>
              <w:left w:val="single" w:sz="6" w:space="0" w:color="auto"/>
              <w:bottom w:val="single" w:sz="6" w:space="0" w:color="auto"/>
              <w:right w:val="single" w:sz="6" w:space="0" w:color="auto"/>
            </w:tcBorders>
            <w:vAlign w:val="center"/>
          </w:tcPr>
          <w:p w14:paraId="1C71D2D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54. Prepare and Send Applicant Review Conditions for Permit Q.41</w:t>
            </w:r>
          </w:p>
        </w:tc>
        <w:tc>
          <w:tcPr>
            <w:tcW w:w="1397" w:type="dxa"/>
            <w:tcBorders>
              <w:top w:val="single" w:sz="6" w:space="0" w:color="auto"/>
              <w:left w:val="single" w:sz="6" w:space="0" w:color="auto"/>
              <w:bottom w:val="single" w:sz="6" w:space="0" w:color="auto"/>
              <w:right w:val="single" w:sz="6" w:space="0" w:color="auto"/>
            </w:tcBorders>
            <w:vAlign w:val="center"/>
          </w:tcPr>
          <w:p w14:paraId="1C71D2D3"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D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D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D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PPQ587-0080</w:t>
            </w:r>
          </w:p>
        </w:tc>
        <w:tc>
          <w:tcPr>
            <w:tcW w:w="4680" w:type="dxa"/>
            <w:tcBorders>
              <w:top w:val="single" w:sz="6" w:space="0" w:color="auto"/>
              <w:left w:val="single" w:sz="6" w:space="0" w:color="auto"/>
              <w:bottom w:val="single" w:sz="6" w:space="0" w:color="auto"/>
              <w:right w:val="single" w:sz="6" w:space="0" w:color="auto"/>
            </w:tcBorders>
            <w:vAlign w:val="center"/>
          </w:tcPr>
          <w:p w14:paraId="1C71D2D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55. Prepare and Send Letter of Denial (Q.41)</w:t>
            </w:r>
          </w:p>
        </w:tc>
        <w:tc>
          <w:tcPr>
            <w:tcW w:w="1397" w:type="dxa"/>
            <w:tcBorders>
              <w:top w:val="single" w:sz="6" w:space="0" w:color="auto"/>
              <w:left w:val="single" w:sz="6" w:space="0" w:color="auto"/>
              <w:bottom w:val="single" w:sz="6" w:space="0" w:color="auto"/>
              <w:right w:val="single" w:sz="6" w:space="0" w:color="auto"/>
            </w:tcBorders>
            <w:vAlign w:val="center"/>
          </w:tcPr>
          <w:p w14:paraId="1C71D2D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D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D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D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PPQ587-0046</w:t>
            </w:r>
          </w:p>
        </w:tc>
        <w:tc>
          <w:tcPr>
            <w:tcW w:w="4680" w:type="dxa"/>
            <w:tcBorders>
              <w:top w:val="single" w:sz="6" w:space="0" w:color="auto"/>
              <w:left w:val="single" w:sz="6" w:space="0" w:color="auto"/>
              <w:bottom w:val="single" w:sz="6" w:space="0" w:color="auto"/>
              <w:right w:val="single" w:sz="6" w:space="0" w:color="auto"/>
            </w:tcBorders>
            <w:vAlign w:val="center"/>
          </w:tcPr>
          <w:p w14:paraId="1C71D2D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56. Review and Address Applicant Response for Permit Q.41</w:t>
            </w:r>
          </w:p>
        </w:tc>
        <w:tc>
          <w:tcPr>
            <w:tcW w:w="1397" w:type="dxa"/>
            <w:tcBorders>
              <w:top w:val="single" w:sz="6" w:space="0" w:color="auto"/>
              <w:left w:val="single" w:sz="6" w:space="0" w:color="auto"/>
              <w:bottom w:val="single" w:sz="6" w:space="0" w:color="auto"/>
              <w:right w:val="single" w:sz="6" w:space="0" w:color="auto"/>
            </w:tcBorders>
            <w:vAlign w:val="center"/>
          </w:tcPr>
          <w:p w14:paraId="1C71D2D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D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E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E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PPQ587-0642</w:t>
            </w:r>
          </w:p>
        </w:tc>
        <w:tc>
          <w:tcPr>
            <w:tcW w:w="4680" w:type="dxa"/>
            <w:tcBorders>
              <w:top w:val="single" w:sz="6" w:space="0" w:color="auto"/>
              <w:left w:val="single" w:sz="6" w:space="0" w:color="auto"/>
              <w:bottom w:val="single" w:sz="6" w:space="0" w:color="auto"/>
              <w:right w:val="single" w:sz="6" w:space="0" w:color="auto"/>
            </w:tcBorders>
            <w:vAlign w:val="center"/>
          </w:tcPr>
          <w:p w14:paraId="1C71D2E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57. Send Final Permit Q.41</w:t>
            </w:r>
          </w:p>
        </w:tc>
        <w:tc>
          <w:tcPr>
            <w:tcW w:w="1397" w:type="dxa"/>
            <w:tcBorders>
              <w:top w:val="single" w:sz="6" w:space="0" w:color="auto"/>
              <w:left w:val="single" w:sz="6" w:space="0" w:color="auto"/>
              <w:bottom w:val="single" w:sz="6" w:space="0" w:color="auto"/>
              <w:right w:val="single" w:sz="6" w:space="0" w:color="auto"/>
            </w:tcBorders>
            <w:vAlign w:val="center"/>
          </w:tcPr>
          <w:p w14:paraId="1C71D2E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E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E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E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PPQ587-0038</w:t>
            </w:r>
          </w:p>
        </w:tc>
        <w:tc>
          <w:tcPr>
            <w:tcW w:w="4680" w:type="dxa"/>
            <w:tcBorders>
              <w:top w:val="single" w:sz="6" w:space="0" w:color="auto"/>
              <w:left w:val="single" w:sz="6" w:space="0" w:color="auto"/>
              <w:bottom w:val="single" w:sz="6" w:space="0" w:color="auto"/>
              <w:right w:val="single" w:sz="6" w:space="0" w:color="auto"/>
            </w:tcBorders>
            <w:vAlign w:val="center"/>
          </w:tcPr>
          <w:p w14:paraId="1C71D2E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58. Waiting for Applicant's Response for Permit Q.41</w:t>
            </w:r>
          </w:p>
        </w:tc>
        <w:tc>
          <w:tcPr>
            <w:tcW w:w="1397" w:type="dxa"/>
            <w:tcBorders>
              <w:top w:val="single" w:sz="6" w:space="0" w:color="auto"/>
              <w:left w:val="single" w:sz="6" w:space="0" w:color="auto"/>
              <w:bottom w:val="single" w:sz="6" w:space="0" w:color="auto"/>
              <w:right w:val="single" w:sz="6" w:space="0" w:color="auto"/>
            </w:tcBorders>
            <w:vAlign w:val="center"/>
          </w:tcPr>
          <w:p w14:paraId="1C71D2E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2E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E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2E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PPQ587-0063</w:t>
            </w:r>
          </w:p>
        </w:tc>
        <w:tc>
          <w:tcPr>
            <w:tcW w:w="4680" w:type="dxa"/>
            <w:tcBorders>
              <w:top w:val="single" w:sz="6" w:space="0" w:color="auto"/>
              <w:left w:val="single" w:sz="6" w:space="0" w:color="auto"/>
              <w:bottom w:val="single" w:sz="6" w:space="0" w:color="auto"/>
              <w:right w:val="single" w:sz="6" w:space="0" w:color="auto"/>
            </w:tcBorders>
            <w:vAlign w:val="center"/>
          </w:tcPr>
          <w:p w14:paraId="1C71D2E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59. Issue Permit Q.55</w:t>
            </w:r>
          </w:p>
        </w:tc>
        <w:tc>
          <w:tcPr>
            <w:tcW w:w="1397" w:type="dxa"/>
            <w:tcBorders>
              <w:top w:val="single" w:sz="6" w:space="0" w:color="auto"/>
              <w:left w:val="single" w:sz="6" w:space="0" w:color="auto"/>
              <w:bottom w:val="single" w:sz="6" w:space="0" w:color="auto"/>
              <w:right w:val="single" w:sz="6" w:space="0" w:color="auto"/>
            </w:tcBorders>
            <w:vAlign w:val="center"/>
          </w:tcPr>
          <w:p w14:paraId="1C71D2E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2E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F3" w14:textId="77777777" w:rsidTr="00FB09A0">
        <w:tc>
          <w:tcPr>
            <w:tcW w:w="1800" w:type="dxa"/>
            <w:vAlign w:val="center"/>
          </w:tcPr>
          <w:p w14:paraId="1C71D2E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PPQ587-0651</w:t>
            </w:r>
          </w:p>
        </w:tc>
        <w:tc>
          <w:tcPr>
            <w:tcW w:w="4680" w:type="dxa"/>
            <w:vAlign w:val="center"/>
          </w:tcPr>
          <w:p w14:paraId="1C71D2F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Permit Issued Q.55</w:t>
            </w:r>
          </w:p>
        </w:tc>
        <w:tc>
          <w:tcPr>
            <w:tcW w:w="1397" w:type="dxa"/>
            <w:vAlign w:val="center"/>
          </w:tcPr>
          <w:p w14:paraId="1C71D2F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vAlign w:val="center"/>
          </w:tcPr>
          <w:p w14:paraId="1C71D2F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Permit Program </w:t>
            </w:r>
            <w:r w:rsidRPr="00824381">
              <w:rPr>
                <w:rFonts w:ascii="Times New Roman" w:hAnsi="Times New Roman" w:cs="Times New Roman"/>
                <w:sz w:val="24"/>
                <w:szCs w:val="24"/>
              </w:rPr>
              <w:lastRenderedPageBreak/>
              <w:t>Specialist</w:t>
            </w:r>
          </w:p>
        </w:tc>
      </w:tr>
      <w:tr w:rsidR="008433E7" w:rsidRPr="00824381" w14:paraId="1C71D2F8" w14:textId="77777777" w:rsidTr="00FB09A0">
        <w:tc>
          <w:tcPr>
            <w:tcW w:w="1800" w:type="dxa"/>
            <w:vAlign w:val="center"/>
          </w:tcPr>
          <w:p w14:paraId="1C71D2F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PPQ587-0653</w:t>
            </w:r>
          </w:p>
        </w:tc>
        <w:tc>
          <w:tcPr>
            <w:tcW w:w="4680" w:type="dxa"/>
            <w:vAlign w:val="center"/>
          </w:tcPr>
          <w:p w14:paraId="1C71D2F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61. Permit Sent Q.55</w:t>
            </w:r>
          </w:p>
        </w:tc>
        <w:tc>
          <w:tcPr>
            <w:tcW w:w="1397" w:type="dxa"/>
            <w:vAlign w:val="center"/>
          </w:tcPr>
          <w:p w14:paraId="1C71D2F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vAlign w:val="center"/>
          </w:tcPr>
          <w:p w14:paraId="1C71D2F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2FD" w14:textId="77777777" w:rsidTr="00FB09A0">
        <w:tc>
          <w:tcPr>
            <w:tcW w:w="1800" w:type="dxa"/>
            <w:vAlign w:val="center"/>
          </w:tcPr>
          <w:p w14:paraId="1C71D2F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PPQ587-0031</w:t>
            </w:r>
          </w:p>
        </w:tc>
        <w:tc>
          <w:tcPr>
            <w:tcW w:w="4680" w:type="dxa"/>
            <w:vAlign w:val="center"/>
          </w:tcPr>
          <w:p w14:paraId="1C71D2F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62. Prepare and Send Applicant Review Conditions for Permit Q.55</w:t>
            </w:r>
          </w:p>
        </w:tc>
        <w:tc>
          <w:tcPr>
            <w:tcW w:w="1397" w:type="dxa"/>
            <w:vAlign w:val="center"/>
          </w:tcPr>
          <w:p w14:paraId="1C71D2FB" w14:textId="77777777" w:rsidR="008433E7" w:rsidRPr="00824381" w:rsidRDefault="008433E7" w:rsidP="00FB09A0">
            <w:pPr>
              <w:pStyle w:val="Tabletext"/>
              <w:rPr>
                <w:sz w:val="24"/>
                <w:szCs w:val="24"/>
              </w:rPr>
            </w:pPr>
            <w:r w:rsidRPr="00824381">
              <w:rPr>
                <w:sz w:val="24"/>
                <w:szCs w:val="24"/>
              </w:rPr>
              <w:t>3.0 Prepare</w:t>
            </w:r>
          </w:p>
        </w:tc>
        <w:tc>
          <w:tcPr>
            <w:tcW w:w="2563" w:type="dxa"/>
            <w:vAlign w:val="center"/>
          </w:tcPr>
          <w:p w14:paraId="1C71D2F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02" w14:textId="77777777" w:rsidTr="00FB09A0">
        <w:tc>
          <w:tcPr>
            <w:tcW w:w="1800" w:type="dxa"/>
            <w:vAlign w:val="center"/>
          </w:tcPr>
          <w:p w14:paraId="1C71D2F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PPQ587-0081</w:t>
            </w:r>
          </w:p>
        </w:tc>
        <w:tc>
          <w:tcPr>
            <w:tcW w:w="4680" w:type="dxa"/>
            <w:vAlign w:val="center"/>
          </w:tcPr>
          <w:p w14:paraId="1C71D2F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63. Prepare and Send Letter of Denial (Q.55)</w:t>
            </w:r>
          </w:p>
        </w:tc>
        <w:tc>
          <w:tcPr>
            <w:tcW w:w="1397" w:type="dxa"/>
            <w:vAlign w:val="center"/>
          </w:tcPr>
          <w:p w14:paraId="1C71D300"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30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07" w14:textId="77777777" w:rsidTr="00FB09A0">
        <w:tc>
          <w:tcPr>
            <w:tcW w:w="1800" w:type="dxa"/>
            <w:vAlign w:val="center"/>
          </w:tcPr>
          <w:p w14:paraId="1C71D30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PPQ587-0047</w:t>
            </w:r>
          </w:p>
        </w:tc>
        <w:tc>
          <w:tcPr>
            <w:tcW w:w="4680" w:type="dxa"/>
            <w:vAlign w:val="center"/>
          </w:tcPr>
          <w:p w14:paraId="1C71D30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64. Review and Address Applicant Response for Permit Q.55</w:t>
            </w:r>
          </w:p>
        </w:tc>
        <w:tc>
          <w:tcPr>
            <w:tcW w:w="1397" w:type="dxa"/>
            <w:vAlign w:val="center"/>
          </w:tcPr>
          <w:p w14:paraId="1C71D305" w14:textId="77777777" w:rsidR="008433E7" w:rsidRPr="00824381" w:rsidRDefault="008433E7" w:rsidP="00FB09A0">
            <w:pPr>
              <w:pStyle w:val="Tabletext"/>
              <w:rPr>
                <w:sz w:val="24"/>
                <w:szCs w:val="24"/>
              </w:rPr>
            </w:pPr>
            <w:r w:rsidRPr="00824381">
              <w:rPr>
                <w:sz w:val="24"/>
                <w:szCs w:val="24"/>
              </w:rPr>
              <w:t>3.0 Prepare</w:t>
            </w:r>
          </w:p>
        </w:tc>
        <w:tc>
          <w:tcPr>
            <w:tcW w:w="2563" w:type="dxa"/>
            <w:vAlign w:val="center"/>
          </w:tcPr>
          <w:p w14:paraId="1C71D30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0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0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PPQ587-0652</w:t>
            </w:r>
          </w:p>
        </w:tc>
        <w:tc>
          <w:tcPr>
            <w:tcW w:w="4680" w:type="dxa"/>
            <w:tcBorders>
              <w:top w:val="single" w:sz="6" w:space="0" w:color="auto"/>
              <w:left w:val="single" w:sz="6" w:space="0" w:color="auto"/>
              <w:bottom w:val="single" w:sz="6" w:space="0" w:color="auto"/>
              <w:right w:val="single" w:sz="6" w:space="0" w:color="auto"/>
            </w:tcBorders>
            <w:vAlign w:val="center"/>
          </w:tcPr>
          <w:p w14:paraId="1C71D30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65. Send Final Permit Q.55</w:t>
            </w:r>
          </w:p>
        </w:tc>
        <w:tc>
          <w:tcPr>
            <w:tcW w:w="1397" w:type="dxa"/>
            <w:tcBorders>
              <w:top w:val="single" w:sz="6" w:space="0" w:color="auto"/>
              <w:left w:val="single" w:sz="6" w:space="0" w:color="auto"/>
              <w:bottom w:val="single" w:sz="6" w:space="0" w:color="auto"/>
              <w:right w:val="single" w:sz="6" w:space="0" w:color="auto"/>
            </w:tcBorders>
            <w:vAlign w:val="center"/>
          </w:tcPr>
          <w:p w14:paraId="1C71D30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0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1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0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PPQ587-0039</w:t>
            </w:r>
          </w:p>
        </w:tc>
        <w:tc>
          <w:tcPr>
            <w:tcW w:w="4680" w:type="dxa"/>
            <w:tcBorders>
              <w:top w:val="single" w:sz="6" w:space="0" w:color="auto"/>
              <w:left w:val="single" w:sz="6" w:space="0" w:color="auto"/>
              <w:bottom w:val="single" w:sz="6" w:space="0" w:color="auto"/>
              <w:right w:val="single" w:sz="6" w:space="0" w:color="auto"/>
            </w:tcBorders>
            <w:vAlign w:val="center"/>
          </w:tcPr>
          <w:p w14:paraId="1C71D30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66. Waiting for Applicant's Response for Permit Q.55</w:t>
            </w:r>
          </w:p>
        </w:tc>
        <w:tc>
          <w:tcPr>
            <w:tcW w:w="1397" w:type="dxa"/>
            <w:tcBorders>
              <w:top w:val="single" w:sz="6" w:space="0" w:color="auto"/>
              <w:left w:val="single" w:sz="6" w:space="0" w:color="auto"/>
              <w:bottom w:val="single" w:sz="6" w:space="0" w:color="auto"/>
              <w:right w:val="single" w:sz="6" w:space="0" w:color="auto"/>
            </w:tcBorders>
            <w:vAlign w:val="center"/>
          </w:tcPr>
          <w:p w14:paraId="1C71D30F"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1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1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1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PPQ587-0064</w:t>
            </w:r>
          </w:p>
        </w:tc>
        <w:tc>
          <w:tcPr>
            <w:tcW w:w="4680" w:type="dxa"/>
            <w:tcBorders>
              <w:top w:val="single" w:sz="6" w:space="0" w:color="auto"/>
              <w:left w:val="single" w:sz="6" w:space="0" w:color="auto"/>
              <w:bottom w:val="single" w:sz="6" w:space="0" w:color="auto"/>
              <w:right w:val="single" w:sz="6" w:space="0" w:color="auto"/>
            </w:tcBorders>
            <w:vAlign w:val="center"/>
          </w:tcPr>
          <w:p w14:paraId="1C71D31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67. Issue Permit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14"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1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1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1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PPQ587-0661</w:t>
            </w:r>
          </w:p>
        </w:tc>
        <w:tc>
          <w:tcPr>
            <w:tcW w:w="4680" w:type="dxa"/>
            <w:tcBorders>
              <w:top w:val="single" w:sz="6" w:space="0" w:color="auto"/>
              <w:left w:val="single" w:sz="6" w:space="0" w:color="auto"/>
              <w:bottom w:val="single" w:sz="6" w:space="0" w:color="auto"/>
              <w:right w:val="single" w:sz="6" w:space="0" w:color="auto"/>
            </w:tcBorders>
            <w:vAlign w:val="center"/>
          </w:tcPr>
          <w:p w14:paraId="1C71D31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68. Permit Issued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1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1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2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1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PPQ587-0663</w:t>
            </w:r>
          </w:p>
        </w:tc>
        <w:tc>
          <w:tcPr>
            <w:tcW w:w="4680" w:type="dxa"/>
            <w:tcBorders>
              <w:top w:val="single" w:sz="6" w:space="0" w:color="auto"/>
              <w:left w:val="single" w:sz="6" w:space="0" w:color="auto"/>
              <w:bottom w:val="single" w:sz="6" w:space="0" w:color="auto"/>
              <w:right w:val="single" w:sz="6" w:space="0" w:color="auto"/>
            </w:tcBorders>
            <w:vAlign w:val="center"/>
          </w:tcPr>
          <w:p w14:paraId="1C71D31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69. Permit Sent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1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1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2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2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PPQ587-0032</w:t>
            </w:r>
          </w:p>
        </w:tc>
        <w:tc>
          <w:tcPr>
            <w:tcW w:w="4680" w:type="dxa"/>
            <w:tcBorders>
              <w:top w:val="single" w:sz="6" w:space="0" w:color="auto"/>
              <w:left w:val="single" w:sz="6" w:space="0" w:color="auto"/>
              <w:bottom w:val="single" w:sz="6" w:space="0" w:color="auto"/>
              <w:right w:val="single" w:sz="6" w:space="0" w:color="auto"/>
            </w:tcBorders>
            <w:vAlign w:val="center"/>
          </w:tcPr>
          <w:p w14:paraId="1C71D32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70. Prepare and Send Applicant Review Conditions for Permit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23"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2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2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2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PPQ587-0082</w:t>
            </w:r>
          </w:p>
        </w:tc>
        <w:tc>
          <w:tcPr>
            <w:tcW w:w="4680" w:type="dxa"/>
            <w:tcBorders>
              <w:top w:val="single" w:sz="6" w:space="0" w:color="auto"/>
              <w:left w:val="single" w:sz="6" w:space="0" w:color="auto"/>
              <w:bottom w:val="single" w:sz="6" w:space="0" w:color="auto"/>
              <w:right w:val="single" w:sz="6" w:space="0" w:color="auto"/>
            </w:tcBorders>
            <w:vAlign w:val="center"/>
          </w:tcPr>
          <w:p w14:paraId="1C71D32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71. Prepare and Send Letter of Denial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2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2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2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2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PPQ587-0048</w:t>
            </w:r>
          </w:p>
        </w:tc>
        <w:tc>
          <w:tcPr>
            <w:tcW w:w="4680" w:type="dxa"/>
            <w:tcBorders>
              <w:top w:val="single" w:sz="6" w:space="0" w:color="auto"/>
              <w:left w:val="single" w:sz="6" w:space="0" w:color="auto"/>
              <w:bottom w:val="single" w:sz="6" w:space="0" w:color="auto"/>
              <w:right w:val="single" w:sz="6" w:space="0" w:color="auto"/>
            </w:tcBorders>
            <w:vAlign w:val="center"/>
          </w:tcPr>
          <w:p w14:paraId="1C71D32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72. Review and Address Applicant Response for Permit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2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2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3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3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PPQ587-0662</w:t>
            </w:r>
          </w:p>
        </w:tc>
        <w:tc>
          <w:tcPr>
            <w:tcW w:w="4680" w:type="dxa"/>
            <w:tcBorders>
              <w:top w:val="single" w:sz="6" w:space="0" w:color="auto"/>
              <w:left w:val="single" w:sz="6" w:space="0" w:color="auto"/>
              <w:bottom w:val="single" w:sz="6" w:space="0" w:color="auto"/>
              <w:right w:val="single" w:sz="6" w:space="0" w:color="auto"/>
            </w:tcBorders>
            <w:vAlign w:val="center"/>
          </w:tcPr>
          <w:p w14:paraId="1C71D33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73. Send Final Permit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3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3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3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3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PPQ587-0040</w:t>
            </w:r>
          </w:p>
        </w:tc>
        <w:tc>
          <w:tcPr>
            <w:tcW w:w="4680" w:type="dxa"/>
            <w:tcBorders>
              <w:top w:val="single" w:sz="6" w:space="0" w:color="auto"/>
              <w:left w:val="single" w:sz="6" w:space="0" w:color="auto"/>
              <w:bottom w:val="single" w:sz="6" w:space="0" w:color="auto"/>
              <w:right w:val="single" w:sz="6" w:space="0" w:color="auto"/>
            </w:tcBorders>
            <w:vAlign w:val="center"/>
          </w:tcPr>
          <w:p w14:paraId="1C71D33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74. Waiting for Applicant's Response for Permit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33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3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3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3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PPQ587-0140</w:t>
            </w:r>
          </w:p>
        </w:tc>
        <w:tc>
          <w:tcPr>
            <w:tcW w:w="4680" w:type="dxa"/>
            <w:tcBorders>
              <w:top w:val="single" w:sz="6" w:space="0" w:color="auto"/>
              <w:left w:val="single" w:sz="6" w:space="0" w:color="auto"/>
              <w:bottom w:val="single" w:sz="6" w:space="0" w:color="auto"/>
              <w:right w:val="single" w:sz="6" w:space="0" w:color="auto"/>
            </w:tcBorders>
            <w:vAlign w:val="center"/>
          </w:tcPr>
          <w:p w14:paraId="1C71D33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75. Issue Permit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3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3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4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3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PPQ587-0681</w:t>
            </w:r>
          </w:p>
        </w:tc>
        <w:tc>
          <w:tcPr>
            <w:tcW w:w="4680" w:type="dxa"/>
            <w:tcBorders>
              <w:top w:val="single" w:sz="6" w:space="0" w:color="auto"/>
              <w:left w:val="single" w:sz="6" w:space="0" w:color="auto"/>
              <w:bottom w:val="single" w:sz="6" w:space="0" w:color="auto"/>
              <w:right w:val="single" w:sz="6" w:space="0" w:color="auto"/>
            </w:tcBorders>
            <w:vAlign w:val="center"/>
          </w:tcPr>
          <w:p w14:paraId="1C71D34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76. Permit Issued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4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4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4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4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PPQ587-0683</w:t>
            </w:r>
          </w:p>
        </w:tc>
        <w:tc>
          <w:tcPr>
            <w:tcW w:w="4680" w:type="dxa"/>
            <w:tcBorders>
              <w:top w:val="single" w:sz="6" w:space="0" w:color="auto"/>
              <w:left w:val="single" w:sz="6" w:space="0" w:color="auto"/>
              <w:bottom w:val="single" w:sz="6" w:space="0" w:color="auto"/>
              <w:right w:val="single" w:sz="6" w:space="0" w:color="auto"/>
            </w:tcBorders>
            <w:vAlign w:val="center"/>
          </w:tcPr>
          <w:p w14:paraId="1C71D34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77. Permit Sent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4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4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4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4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PPQ587-0095</w:t>
            </w:r>
          </w:p>
        </w:tc>
        <w:tc>
          <w:tcPr>
            <w:tcW w:w="4680" w:type="dxa"/>
            <w:tcBorders>
              <w:top w:val="single" w:sz="6" w:space="0" w:color="auto"/>
              <w:left w:val="single" w:sz="6" w:space="0" w:color="auto"/>
              <w:bottom w:val="single" w:sz="6" w:space="0" w:color="auto"/>
              <w:right w:val="single" w:sz="6" w:space="0" w:color="auto"/>
            </w:tcBorders>
            <w:vAlign w:val="center"/>
          </w:tcPr>
          <w:p w14:paraId="1C71D34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78. Prepare and Send Applicant Review Conditions for Permit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4B"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4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5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4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PPQ587-0122</w:t>
            </w:r>
          </w:p>
        </w:tc>
        <w:tc>
          <w:tcPr>
            <w:tcW w:w="4680" w:type="dxa"/>
            <w:tcBorders>
              <w:top w:val="single" w:sz="6" w:space="0" w:color="auto"/>
              <w:left w:val="single" w:sz="6" w:space="0" w:color="auto"/>
              <w:bottom w:val="single" w:sz="6" w:space="0" w:color="auto"/>
              <w:right w:val="single" w:sz="6" w:space="0" w:color="auto"/>
            </w:tcBorders>
            <w:vAlign w:val="center"/>
          </w:tcPr>
          <w:p w14:paraId="1C71D34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79. Prepare and Send Letter of Denial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50"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5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5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5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PPQ587-0113</w:t>
            </w:r>
          </w:p>
        </w:tc>
        <w:tc>
          <w:tcPr>
            <w:tcW w:w="4680" w:type="dxa"/>
            <w:tcBorders>
              <w:top w:val="single" w:sz="6" w:space="0" w:color="auto"/>
              <w:left w:val="single" w:sz="6" w:space="0" w:color="auto"/>
              <w:bottom w:val="single" w:sz="6" w:space="0" w:color="auto"/>
              <w:right w:val="single" w:sz="6" w:space="0" w:color="auto"/>
            </w:tcBorders>
            <w:vAlign w:val="center"/>
          </w:tcPr>
          <w:p w14:paraId="1C71D35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80. Review and Address Applicant Response for Permit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55"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5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5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5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PPQ587-0682</w:t>
            </w:r>
          </w:p>
        </w:tc>
        <w:tc>
          <w:tcPr>
            <w:tcW w:w="4680" w:type="dxa"/>
            <w:tcBorders>
              <w:top w:val="single" w:sz="6" w:space="0" w:color="auto"/>
              <w:left w:val="single" w:sz="6" w:space="0" w:color="auto"/>
              <w:bottom w:val="single" w:sz="6" w:space="0" w:color="auto"/>
              <w:right w:val="single" w:sz="6" w:space="0" w:color="auto"/>
            </w:tcBorders>
            <w:vAlign w:val="center"/>
          </w:tcPr>
          <w:p w14:paraId="1C71D35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81. Send Final Permit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5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5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6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5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PPQ587-0104</w:t>
            </w:r>
          </w:p>
        </w:tc>
        <w:tc>
          <w:tcPr>
            <w:tcW w:w="4680" w:type="dxa"/>
            <w:tcBorders>
              <w:top w:val="single" w:sz="6" w:space="0" w:color="auto"/>
              <w:left w:val="single" w:sz="6" w:space="0" w:color="auto"/>
              <w:bottom w:val="single" w:sz="6" w:space="0" w:color="auto"/>
              <w:right w:val="single" w:sz="6" w:space="0" w:color="auto"/>
            </w:tcBorders>
            <w:vAlign w:val="center"/>
          </w:tcPr>
          <w:p w14:paraId="1C71D35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82. Waiting for Applicant's Response for Permit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35F"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6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6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6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PPQ587-0141</w:t>
            </w:r>
          </w:p>
        </w:tc>
        <w:tc>
          <w:tcPr>
            <w:tcW w:w="4680" w:type="dxa"/>
            <w:tcBorders>
              <w:top w:val="single" w:sz="6" w:space="0" w:color="auto"/>
              <w:left w:val="single" w:sz="6" w:space="0" w:color="auto"/>
              <w:bottom w:val="single" w:sz="6" w:space="0" w:color="auto"/>
              <w:right w:val="single" w:sz="6" w:space="0" w:color="auto"/>
            </w:tcBorders>
            <w:vAlign w:val="center"/>
          </w:tcPr>
          <w:p w14:paraId="1C71D36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83. Issue Permit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64"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6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6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6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PPQ587-0691</w:t>
            </w:r>
          </w:p>
        </w:tc>
        <w:tc>
          <w:tcPr>
            <w:tcW w:w="4680" w:type="dxa"/>
            <w:tcBorders>
              <w:top w:val="single" w:sz="6" w:space="0" w:color="auto"/>
              <w:left w:val="single" w:sz="6" w:space="0" w:color="auto"/>
              <w:bottom w:val="single" w:sz="6" w:space="0" w:color="auto"/>
              <w:right w:val="single" w:sz="6" w:space="0" w:color="auto"/>
            </w:tcBorders>
            <w:vAlign w:val="center"/>
          </w:tcPr>
          <w:p w14:paraId="1C71D36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84. Permit Issued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6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6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7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6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PPQ587-0693</w:t>
            </w:r>
          </w:p>
        </w:tc>
        <w:tc>
          <w:tcPr>
            <w:tcW w:w="4680" w:type="dxa"/>
            <w:tcBorders>
              <w:top w:val="single" w:sz="6" w:space="0" w:color="auto"/>
              <w:left w:val="single" w:sz="6" w:space="0" w:color="auto"/>
              <w:bottom w:val="single" w:sz="6" w:space="0" w:color="auto"/>
              <w:right w:val="single" w:sz="6" w:space="0" w:color="auto"/>
            </w:tcBorders>
            <w:vAlign w:val="center"/>
          </w:tcPr>
          <w:p w14:paraId="1C71D36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85. Permit Sent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6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6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7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7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PPQ587-0096</w:t>
            </w:r>
          </w:p>
        </w:tc>
        <w:tc>
          <w:tcPr>
            <w:tcW w:w="4680" w:type="dxa"/>
            <w:tcBorders>
              <w:top w:val="single" w:sz="6" w:space="0" w:color="auto"/>
              <w:left w:val="single" w:sz="6" w:space="0" w:color="auto"/>
              <w:bottom w:val="single" w:sz="6" w:space="0" w:color="auto"/>
              <w:right w:val="single" w:sz="6" w:space="0" w:color="auto"/>
            </w:tcBorders>
            <w:vAlign w:val="center"/>
          </w:tcPr>
          <w:p w14:paraId="1C71D37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86. Prepare and Send Applicant Review Conditions for Permit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73"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7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7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7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PPQ587-0123</w:t>
            </w:r>
          </w:p>
        </w:tc>
        <w:tc>
          <w:tcPr>
            <w:tcW w:w="4680" w:type="dxa"/>
            <w:tcBorders>
              <w:top w:val="single" w:sz="6" w:space="0" w:color="auto"/>
              <w:left w:val="single" w:sz="6" w:space="0" w:color="auto"/>
              <w:bottom w:val="single" w:sz="6" w:space="0" w:color="auto"/>
              <w:right w:val="single" w:sz="6" w:space="0" w:color="auto"/>
            </w:tcBorders>
            <w:vAlign w:val="center"/>
          </w:tcPr>
          <w:p w14:paraId="1C71D37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87. Prepare and Send Letter of Denial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7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7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7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7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PPQ587-0114</w:t>
            </w:r>
          </w:p>
        </w:tc>
        <w:tc>
          <w:tcPr>
            <w:tcW w:w="4680" w:type="dxa"/>
            <w:tcBorders>
              <w:top w:val="single" w:sz="6" w:space="0" w:color="auto"/>
              <w:left w:val="single" w:sz="6" w:space="0" w:color="auto"/>
              <w:bottom w:val="single" w:sz="6" w:space="0" w:color="auto"/>
              <w:right w:val="single" w:sz="6" w:space="0" w:color="auto"/>
            </w:tcBorders>
            <w:vAlign w:val="center"/>
          </w:tcPr>
          <w:p w14:paraId="1C71D37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88. Review and Address Applicant Response for Permit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7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7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8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8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PPQ587-0692</w:t>
            </w:r>
          </w:p>
        </w:tc>
        <w:tc>
          <w:tcPr>
            <w:tcW w:w="4680" w:type="dxa"/>
            <w:tcBorders>
              <w:top w:val="single" w:sz="6" w:space="0" w:color="auto"/>
              <w:left w:val="single" w:sz="6" w:space="0" w:color="auto"/>
              <w:bottom w:val="single" w:sz="6" w:space="0" w:color="auto"/>
              <w:right w:val="single" w:sz="6" w:space="0" w:color="auto"/>
            </w:tcBorders>
            <w:vAlign w:val="center"/>
          </w:tcPr>
          <w:p w14:paraId="1C71D38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89. Send Final Permit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8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8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Permit Program </w:t>
            </w:r>
            <w:r w:rsidRPr="00824381">
              <w:rPr>
                <w:rFonts w:ascii="Times New Roman" w:hAnsi="Times New Roman" w:cs="Times New Roman"/>
                <w:sz w:val="24"/>
                <w:szCs w:val="24"/>
              </w:rPr>
              <w:lastRenderedPageBreak/>
              <w:t>Specialist</w:t>
            </w:r>
          </w:p>
        </w:tc>
      </w:tr>
      <w:tr w:rsidR="008433E7" w:rsidRPr="00824381" w14:paraId="1C71D38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8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PPQ587-0105</w:t>
            </w:r>
          </w:p>
        </w:tc>
        <w:tc>
          <w:tcPr>
            <w:tcW w:w="4680" w:type="dxa"/>
            <w:tcBorders>
              <w:top w:val="single" w:sz="6" w:space="0" w:color="auto"/>
              <w:left w:val="single" w:sz="6" w:space="0" w:color="auto"/>
              <w:bottom w:val="single" w:sz="6" w:space="0" w:color="auto"/>
              <w:right w:val="single" w:sz="6" w:space="0" w:color="auto"/>
            </w:tcBorders>
            <w:vAlign w:val="center"/>
          </w:tcPr>
          <w:p w14:paraId="1C71D38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90. Waiting for Applicant's Response for Permit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38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8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8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8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PPQ587-0142</w:t>
            </w:r>
          </w:p>
        </w:tc>
        <w:tc>
          <w:tcPr>
            <w:tcW w:w="4680" w:type="dxa"/>
            <w:tcBorders>
              <w:top w:val="single" w:sz="6" w:space="0" w:color="auto"/>
              <w:left w:val="single" w:sz="6" w:space="0" w:color="auto"/>
              <w:bottom w:val="single" w:sz="6" w:space="0" w:color="auto"/>
              <w:right w:val="single" w:sz="6" w:space="0" w:color="auto"/>
            </w:tcBorders>
            <w:vAlign w:val="center"/>
          </w:tcPr>
          <w:p w14:paraId="1C71D38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91. Issue Permit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8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8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9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8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PPQ587-0701</w:t>
            </w:r>
          </w:p>
        </w:tc>
        <w:tc>
          <w:tcPr>
            <w:tcW w:w="4680" w:type="dxa"/>
            <w:tcBorders>
              <w:top w:val="single" w:sz="6" w:space="0" w:color="auto"/>
              <w:left w:val="single" w:sz="6" w:space="0" w:color="auto"/>
              <w:bottom w:val="single" w:sz="6" w:space="0" w:color="auto"/>
              <w:right w:val="single" w:sz="6" w:space="0" w:color="auto"/>
            </w:tcBorders>
            <w:vAlign w:val="center"/>
          </w:tcPr>
          <w:p w14:paraId="1C71D39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92. Permit Issued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9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9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9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9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PPQ587-0703</w:t>
            </w:r>
          </w:p>
        </w:tc>
        <w:tc>
          <w:tcPr>
            <w:tcW w:w="4680" w:type="dxa"/>
            <w:tcBorders>
              <w:top w:val="single" w:sz="6" w:space="0" w:color="auto"/>
              <w:left w:val="single" w:sz="6" w:space="0" w:color="auto"/>
              <w:bottom w:val="single" w:sz="6" w:space="0" w:color="auto"/>
              <w:right w:val="single" w:sz="6" w:space="0" w:color="auto"/>
            </w:tcBorders>
            <w:vAlign w:val="center"/>
          </w:tcPr>
          <w:p w14:paraId="1C71D39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93. Permit Sent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9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9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9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9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PPQ587-0097</w:t>
            </w:r>
          </w:p>
        </w:tc>
        <w:tc>
          <w:tcPr>
            <w:tcW w:w="4680" w:type="dxa"/>
            <w:tcBorders>
              <w:top w:val="single" w:sz="6" w:space="0" w:color="auto"/>
              <w:left w:val="single" w:sz="6" w:space="0" w:color="auto"/>
              <w:bottom w:val="single" w:sz="6" w:space="0" w:color="auto"/>
              <w:right w:val="single" w:sz="6" w:space="0" w:color="auto"/>
            </w:tcBorders>
            <w:vAlign w:val="center"/>
          </w:tcPr>
          <w:p w14:paraId="1C71D39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94. Prepare and Send Applicant Review Conditions for Permit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9B"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9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A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9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PPQ587-0124</w:t>
            </w:r>
          </w:p>
        </w:tc>
        <w:tc>
          <w:tcPr>
            <w:tcW w:w="4680" w:type="dxa"/>
            <w:tcBorders>
              <w:top w:val="single" w:sz="6" w:space="0" w:color="auto"/>
              <w:left w:val="single" w:sz="6" w:space="0" w:color="auto"/>
              <w:bottom w:val="single" w:sz="6" w:space="0" w:color="auto"/>
              <w:right w:val="single" w:sz="6" w:space="0" w:color="auto"/>
            </w:tcBorders>
            <w:vAlign w:val="center"/>
          </w:tcPr>
          <w:p w14:paraId="1C71D39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95. Prepare and Send Letter of Denial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A0"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A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A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A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PPQ587-0115</w:t>
            </w:r>
          </w:p>
        </w:tc>
        <w:tc>
          <w:tcPr>
            <w:tcW w:w="4680" w:type="dxa"/>
            <w:tcBorders>
              <w:top w:val="single" w:sz="6" w:space="0" w:color="auto"/>
              <w:left w:val="single" w:sz="6" w:space="0" w:color="auto"/>
              <w:bottom w:val="single" w:sz="6" w:space="0" w:color="auto"/>
              <w:right w:val="single" w:sz="6" w:space="0" w:color="auto"/>
            </w:tcBorders>
            <w:vAlign w:val="center"/>
          </w:tcPr>
          <w:p w14:paraId="1C71D3A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96. Review and Address Applicant Response for Permit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A5"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A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A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A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PPQ587-0702</w:t>
            </w:r>
          </w:p>
        </w:tc>
        <w:tc>
          <w:tcPr>
            <w:tcW w:w="4680" w:type="dxa"/>
            <w:tcBorders>
              <w:top w:val="single" w:sz="6" w:space="0" w:color="auto"/>
              <w:left w:val="single" w:sz="6" w:space="0" w:color="auto"/>
              <w:bottom w:val="single" w:sz="6" w:space="0" w:color="auto"/>
              <w:right w:val="single" w:sz="6" w:space="0" w:color="auto"/>
            </w:tcBorders>
            <w:vAlign w:val="center"/>
          </w:tcPr>
          <w:p w14:paraId="1C71D3A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97. Send Final Permit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A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A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B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A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PPQ587-0106</w:t>
            </w:r>
          </w:p>
        </w:tc>
        <w:tc>
          <w:tcPr>
            <w:tcW w:w="4680" w:type="dxa"/>
            <w:tcBorders>
              <w:top w:val="single" w:sz="6" w:space="0" w:color="auto"/>
              <w:left w:val="single" w:sz="6" w:space="0" w:color="auto"/>
              <w:bottom w:val="single" w:sz="6" w:space="0" w:color="auto"/>
              <w:right w:val="single" w:sz="6" w:space="0" w:color="auto"/>
            </w:tcBorders>
            <w:vAlign w:val="center"/>
          </w:tcPr>
          <w:p w14:paraId="1C71D3A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98. Waiting for Applicant's Response for Permit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3AF"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B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B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B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PPQ587-0143</w:t>
            </w:r>
          </w:p>
        </w:tc>
        <w:tc>
          <w:tcPr>
            <w:tcW w:w="4680" w:type="dxa"/>
            <w:tcBorders>
              <w:top w:val="single" w:sz="6" w:space="0" w:color="auto"/>
              <w:left w:val="single" w:sz="6" w:space="0" w:color="auto"/>
              <w:bottom w:val="single" w:sz="6" w:space="0" w:color="auto"/>
              <w:right w:val="single" w:sz="6" w:space="0" w:color="auto"/>
            </w:tcBorders>
            <w:vAlign w:val="center"/>
          </w:tcPr>
          <w:p w14:paraId="1C71D3B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99. Issue Permit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B4"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B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B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B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PPQ587-0711</w:t>
            </w:r>
          </w:p>
        </w:tc>
        <w:tc>
          <w:tcPr>
            <w:tcW w:w="4680" w:type="dxa"/>
            <w:tcBorders>
              <w:top w:val="single" w:sz="6" w:space="0" w:color="auto"/>
              <w:left w:val="single" w:sz="6" w:space="0" w:color="auto"/>
              <w:bottom w:val="single" w:sz="6" w:space="0" w:color="auto"/>
              <w:right w:val="single" w:sz="6" w:space="0" w:color="auto"/>
            </w:tcBorders>
            <w:vAlign w:val="center"/>
          </w:tcPr>
          <w:p w14:paraId="1C71D3B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100. Permit Issued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B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B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C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B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PPQ587-0713</w:t>
            </w:r>
          </w:p>
        </w:tc>
        <w:tc>
          <w:tcPr>
            <w:tcW w:w="4680" w:type="dxa"/>
            <w:tcBorders>
              <w:top w:val="single" w:sz="6" w:space="0" w:color="auto"/>
              <w:left w:val="single" w:sz="6" w:space="0" w:color="auto"/>
              <w:bottom w:val="single" w:sz="6" w:space="0" w:color="auto"/>
              <w:right w:val="single" w:sz="6" w:space="0" w:color="auto"/>
            </w:tcBorders>
            <w:vAlign w:val="center"/>
          </w:tcPr>
          <w:p w14:paraId="1C71D3B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101. Permit Sent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B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B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C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C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PPQ587-0098</w:t>
            </w:r>
          </w:p>
        </w:tc>
        <w:tc>
          <w:tcPr>
            <w:tcW w:w="4680" w:type="dxa"/>
            <w:tcBorders>
              <w:top w:val="single" w:sz="6" w:space="0" w:color="auto"/>
              <w:left w:val="single" w:sz="6" w:space="0" w:color="auto"/>
              <w:bottom w:val="single" w:sz="6" w:space="0" w:color="auto"/>
              <w:right w:val="single" w:sz="6" w:space="0" w:color="auto"/>
            </w:tcBorders>
            <w:vAlign w:val="center"/>
          </w:tcPr>
          <w:p w14:paraId="1C71D3C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102. Prepare and Send Applicant Review Conditions for Permit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C3"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C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C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C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PPQ587-0125</w:t>
            </w:r>
          </w:p>
        </w:tc>
        <w:tc>
          <w:tcPr>
            <w:tcW w:w="4680" w:type="dxa"/>
            <w:tcBorders>
              <w:top w:val="single" w:sz="6" w:space="0" w:color="auto"/>
              <w:left w:val="single" w:sz="6" w:space="0" w:color="auto"/>
              <w:bottom w:val="single" w:sz="6" w:space="0" w:color="auto"/>
              <w:right w:val="single" w:sz="6" w:space="0" w:color="auto"/>
            </w:tcBorders>
            <w:vAlign w:val="center"/>
          </w:tcPr>
          <w:p w14:paraId="1C71D3C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103. Prepare and Send Letter of Denial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C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C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C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C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PPQ587-0116</w:t>
            </w:r>
          </w:p>
        </w:tc>
        <w:tc>
          <w:tcPr>
            <w:tcW w:w="4680" w:type="dxa"/>
            <w:tcBorders>
              <w:top w:val="single" w:sz="6" w:space="0" w:color="auto"/>
              <w:left w:val="single" w:sz="6" w:space="0" w:color="auto"/>
              <w:bottom w:val="single" w:sz="6" w:space="0" w:color="auto"/>
              <w:right w:val="single" w:sz="6" w:space="0" w:color="auto"/>
            </w:tcBorders>
            <w:vAlign w:val="center"/>
          </w:tcPr>
          <w:p w14:paraId="1C71D3C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104. Review and Address Applicant Response for Permit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C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C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D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D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PPQ587-0712</w:t>
            </w:r>
          </w:p>
        </w:tc>
        <w:tc>
          <w:tcPr>
            <w:tcW w:w="4680" w:type="dxa"/>
            <w:tcBorders>
              <w:top w:val="single" w:sz="6" w:space="0" w:color="auto"/>
              <w:left w:val="single" w:sz="6" w:space="0" w:color="auto"/>
              <w:bottom w:val="single" w:sz="6" w:space="0" w:color="auto"/>
              <w:right w:val="single" w:sz="6" w:space="0" w:color="auto"/>
            </w:tcBorders>
            <w:vAlign w:val="center"/>
          </w:tcPr>
          <w:p w14:paraId="1C71D3D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105. Send Final Permit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D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D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D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D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PPQ587-0107</w:t>
            </w:r>
          </w:p>
        </w:tc>
        <w:tc>
          <w:tcPr>
            <w:tcW w:w="4680" w:type="dxa"/>
            <w:tcBorders>
              <w:top w:val="single" w:sz="6" w:space="0" w:color="auto"/>
              <w:left w:val="single" w:sz="6" w:space="0" w:color="auto"/>
              <w:bottom w:val="single" w:sz="6" w:space="0" w:color="auto"/>
              <w:right w:val="single" w:sz="6" w:space="0" w:color="auto"/>
            </w:tcBorders>
            <w:vAlign w:val="center"/>
          </w:tcPr>
          <w:p w14:paraId="1C71D3D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106. Waiting for Applicant's Response for Permit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3D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D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D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D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PPQ587-0144</w:t>
            </w:r>
          </w:p>
        </w:tc>
        <w:tc>
          <w:tcPr>
            <w:tcW w:w="4680" w:type="dxa"/>
            <w:tcBorders>
              <w:top w:val="single" w:sz="6" w:space="0" w:color="auto"/>
              <w:left w:val="single" w:sz="6" w:space="0" w:color="auto"/>
              <w:bottom w:val="single" w:sz="6" w:space="0" w:color="auto"/>
              <w:right w:val="single" w:sz="6" w:space="0" w:color="auto"/>
            </w:tcBorders>
            <w:vAlign w:val="center"/>
          </w:tcPr>
          <w:p w14:paraId="1C71D3D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107. Issue Permit Q.56 - 6</w:t>
            </w:r>
          </w:p>
        </w:tc>
        <w:tc>
          <w:tcPr>
            <w:tcW w:w="1397" w:type="dxa"/>
            <w:tcBorders>
              <w:top w:val="single" w:sz="6" w:space="0" w:color="auto"/>
              <w:left w:val="single" w:sz="6" w:space="0" w:color="auto"/>
              <w:bottom w:val="single" w:sz="6" w:space="0" w:color="auto"/>
              <w:right w:val="single" w:sz="6" w:space="0" w:color="auto"/>
            </w:tcBorders>
            <w:vAlign w:val="center"/>
          </w:tcPr>
          <w:p w14:paraId="1C71D3D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D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E3" w14:textId="77777777" w:rsidTr="00FB09A0">
        <w:tc>
          <w:tcPr>
            <w:tcW w:w="1800" w:type="dxa"/>
            <w:vAlign w:val="center"/>
          </w:tcPr>
          <w:p w14:paraId="1C71D3D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PPQ587-0721</w:t>
            </w:r>
          </w:p>
        </w:tc>
        <w:tc>
          <w:tcPr>
            <w:tcW w:w="4680" w:type="dxa"/>
            <w:vAlign w:val="center"/>
          </w:tcPr>
          <w:p w14:paraId="1C71D3E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108. Permit Issued Q.56 - 6</w:t>
            </w:r>
          </w:p>
        </w:tc>
        <w:tc>
          <w:tcPr>
            <w:tcW w:w="1397" w:type="dxa"/>
            <w:vAlign w:val="center"/>
          </w:tcPr>
          <w:p w14:paraId="1C71D3E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vAlign w:val="center"/>
          </w:tcPr>
          <w:p w14:paraId="1C71D3E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E8" w14:textId="77777777" w:rsidTr="00FB09A0">
        <w:tc>
          <w:tcPr>
            <w:tcW w:w="1800" w:type="dxa"/>
            <w:vAlign w:val="center"/>
          </w:tcPr>
          <w:p w14:paraId="1C71D3E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PPQ587-0723</w:t>
            </w:r>
          </w:p>
        </w:tc>
        <w:tc>
          <w:tcPr>
            <w:tcW w:w="4680" w:type="dxa"/>
            <w:vAlign w:val="center"/>
          </w:tcPr>
          <w:p w14:paraId="1C71D3E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109. Permit Sent Q.56 - 6</w:t>
            </w:r>
          </w:p>
        </w:tc>
        <w:tc>
          <w:tcPr>
            <w:tcW w:w="1397" w:type="dxa"/>
            <w:vAlign w:val="center"/>
          </w:tcPr>
          <w:p w14:paraId="1C71D3E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vAlign w:val="center"/>
          </w:tcPr>
          <w:p w14:paraId="1C71D3E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ED" w14:textId="77777777" w:rsidTr="00FB09A0">
        <w:tc>
          <w:tcPr>
            <w:tcW w:w="1800" w:type="dxa"/>
            <w:vAlign w:val="center"/>
          </w:tcPr>
          <w:p w14:paraId="1C71D3E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PPQ587-0099</w:t>
            </w:r>
          </w:p>
        </w:tc>
        <w:tc>
          <w:tcPr>
            <w:tcW w:w="4680" w:type="dxa"/>
            <w:vAlign w:val="center"/>
          </w:tcPr>
          <w:p w14:paraId="1C71D3E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110. Prepare and Send Applicant Review Conditions for Permit Q.56 - 6</w:t>
            </w:r>
          </w:p>
        </w:tc>
        <w:tc>
          <w:tcPr>
            <w:tcW w:w="1397" w:type="dxa"/>
            <w:vAlign w:val="center"/>
          </w:tcPr>
          <w:p w14:paraId="1C71D3EB" w14:textId="77777777" w:rsidR="008433E7" w:rsidRPr="00824381" w:rsidRDefault="008433E7" w:rsidP="00FB09A0">
            <w:pPr>
              <w:pStyle w:val="Tabletext"/>
              <w:rPr>
                <w:sz w:val="24"/>
                <w:szCs w:val="24"/>
              </w:rPr>
            </w:pPr>
            <w:r w:rsidRPr="00824381">
              <w:rPr>
                <w:sz w:val="24"/>
                <w:szCs w:val="24"/>
              </w:rPr>
              <w:t>3.0 Prepare</w:t>
            </w:r>
          </w:p>
        </w:tc>
        <w:tc>
          <w:tcPr>
            <w:tcW w:w="2563" w:type="dxa"/>
            <w:vAlign w:val="center"/>
          </w:tcPr>
          <w:p w14:paraId="1C71D3E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F2" w14:textId="77777777" w:rsidTr="00FB09A0">
        <w:tc>
          <w:tcPr>
            <w:tcW w:w="1800" w:type="dxa"/>
            <w:vAlign w:val="center"/>
          </w:tcPr>
          <w:p w14:paraId="1C71D3E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PPQ587-0126</w:t>
            </w:r>
          </w:p>
        </w:tc>
        <w:tc>
          <w:tcPr>
            <w:tcW w:w="4680" w:type="dxa"/>
            <w:vAlign w:val="center"/>
          </w:tcPr>
          <w:p w14:paraId="1C71D3E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111. Prepare and Send Letter of Denial (Q.56 - 6)</w:t>
            </w:r>
          </w:p>
        </w:tc>
        <w:tc>
          <w:tcPr>
            <w:tcW w:w="1397" w:type="dxa"/>
            <w:vAlign w:val="center"/>
          </w:tcPr>
          <w:p w14:paraId="1C71D3F0"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3F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F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F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PPQ587-0117</w:t>
            </w:r>
          </w:p>
        </w:tc>
        <w:tc>
          <w:tcPr>
            <w:tcW w:w="4680" w:type="dxa"/>
            <w:tcBorders>
              <w:top w:val="single" w:sz="6" w:space="0" w:color="auto"/>
              <w:left w:val="single" w:sz="6" w:space="0" w:color="auto"/>
              <w:bottom w:val="single" w:sz="6" w:space="0" w:color="auto"/>
              <w:right w:val="single" w:sz="6" w:space="0" w:color="auto"/>
            </w:tcBorders>
            <w:vAlign w:val="center"/>
          </w:tcPr>
          <w:p w14:paraId="1C71D3F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112. Review and Address Applicant Response for Permit Q.56 - 6</w:t>
            </w:r>
          </w:p>
        </w:tc>
        <w:tc>
          <w:tcPr>
            <w:tcW w:w="1397" w:type="dxa"/>
            <w:tcBorders>
              <w:top w:val="single" w:sz="6" w:space="0" w:color="auto"/>
              <w:left w:val="single" w:sz="6" w:space="0" w:color="auto"/>
              <w:bottom w:val="single" w:sz="6" w:space="0" w:color="auto"/>
              <w:right w:val="single" w:sz="6" w:space="0" w:color="auto"/>
            </w:tcBorders>
            <w:vAlign w:val="center"/>
          </w:tcPr>
          <w:p w14:paraId="1C71D3F5"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3F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3F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F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PPQ587-0722</w:t>
            </w:r>
          </w:p>
        </w:tc>
        <w:tc>
          <w:tcPr>
            <w:tcW w:w="4680" w:type="dxa"/>
            <w:tcBorders>
              <w:top w:val="single" w:sz="6" w:space="0" w:color="auto"/>
              <w:left w:val="single" w:sz="6" w:space="0" w:color="auto"/>
              <w:bottom w:val="single" w:sz="6" w:space="0" w:color="auto"/>
              <w:right w:val="single" w:sz="6" w:space="0" w:color="auto"/>
            </w:tcBorders>
            <w:vAlign w:val="center"/>
          </w:tcPr>
          <w:p w14:paraId="1C71D3F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113. Send Final Permit Q.56 - 6</w:t>
            </w:r>
          </w:p>
        </w:tc>
        <w:tc>
          <w:tcPr>
            <w:tcW w:w="1397" w:type="dxa"/>
            <w:tcBorders>
              <w:top w:val="single" w:sz="6" w:space="0" w:color="auto"/>
              <w:left w:val="single" w:sz="6" w:space="0" w:color="auto"/>
              <w:bottom w:val="single" w:sz="6" w:space="0" w:color="auto"/>
              <w:right w:val="single" w:sz="6" w:space="0" w:color="auto"/>
            </w:tcBorders>
            <w:vAlign w:val="center"/>
          </w:tcPr>
          <w:p w14:paraId="1C71D3F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3F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0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3F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PPQ587-0108</w:t>
            </w:r>
          </w:p>
        </w:tc>
        <w:tc>
          <w:tcPr>
            <w:tcW w:w="4680" w:type="dxa"/>
            <w:tcBorders>
              <w:top w:val="single" w:sz="6" w:space="0" w:color="auto"/>
              <w:left w:val="single" w:sz="6" w:space="0" w:color="auto"/>
              <w:bottom w:val="single" w:sz="6" w:space="0" w:color="auto"/>
              <w:right w:val="single" w:sz="6" w:space="0" w:color="auto"/>
            </w:tcBorders>
            <w:vAlign w:val="center"/>
          </w:tcPr>
          <w:p w14:paraId="1C71D3F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114. Waiting for Applicant's Response for Permit Q.56 - 6</w:t>
            </w:r>
          </w:p>
        </w:tc>
        <w:tc>
          <w:tcPr>
            <w:tcW w:w="1397" w:type="dxa"/>
            <w:tcBorders>
              <w:top w:val="single" w:sz="6" w:space="0" w:color="auto"/>
              <w:left w:val="single" w:sz="6" w:space="0" w:color="auto"/>
              <w:bottom w:val="single" w:sz="6" w:space="0" w:color="auto"/>
              <w:right w:val="single" w:sz="6" w:space="0" w:color="auto"/>
            </w:tcBorders>
            <w:vAlign w:val="center"/>
          </w:tcPr>
          <w:p w14:paraId="1C71D3FF"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0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0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0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PPQ587-0145</w:t>
            </w:r>
          </w:p>
        </w:tc>
        <w:tc>
          <w:tcPr>
            <w:tcW w:w="4680" w:type="dxa"/>
            <w:tcBorders>
              <w:top w:val="single" w:sz="6" w:space="0" w:color="auto"/>
              <w:left w:val="single" w:sz="6" w:space="0" w:color="auto"/>
              <w:bottom w:val="single" w:sz="6" w:space="0" w:color="auto"/>
              <w:right w:val="single" w:sz="6" w:space="0" w:color="auto"/>
            </w:tcBorders>
            <w:vAlign w:val="center"/>
          </w:tcPr>
          <w:p w14:paraId="1C71D40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115. Issue Permit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04"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0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0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0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PPQ587-0731</w:t>
            </w:r>
          </w:p>
        </w:tc>
        <w:tc>
          <w:tcPr>
            <w:tcW w:w="4680" w:type="dxa"/>
            <w:tcBorders>
              <w:top w:val="single" w:sz="6" w:space="0" w:color="auto"/>
              <w:left w:val="single" w:sz="6" w:space="0" w:color="auto"/>
              <w:bottom w:val="single" w:sz="6" w:space="0" w:color="auto"/>
              <w:right w:val="single" w:sz="6" w:space="0" w:color="auto"/>
            </w:tcBorders>
            <w:vAlign w:val="center"/>
          </w:tcPr>
          <w:p w14:paraId="1C71D40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116. Permit Issued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0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0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1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0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PPQ587-0733</w:t>
            </w:r>
          </w:p>
        </w:tc>
        <w:tc>
          <w:tcPr>
            <w:tcW w:w="4680" w:type="dxa"/>
            <w:tcBorders>
              <w:top w:val="single" w:sz="6" w:space="0" w:color="auto"/>
              <w:left w:val="single" w:sz="6" w:space="0" w:color="auto"/>
              <w:bottom w:val="single" w:sz="6" w:space="0" w:color="auto"/>
              <w:right w:val="single" w:sz="6" w:space="0" w:color="auto"/>
            </w:tcBorders>
            <w:vAlign w:val="center"/>
          </w:tcPr>
          <w:p w14:paraId="1C71D40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117. Permit Sent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0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0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1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1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PPQ587-0091</w:t>
            </w:r>
          </w:p>
        </w:tc>
        <w:tc>
          <w:tcPr>
            <w:tcW w:w="4680" w:type="dxa"/>
            <w:tcBorders>
              <w:top w:val="single" w:sz="6" w:space="0" w:color="auto"/>
              <w:left w:val="single" w:sz="6" w:space="0" w:color="auto"/>
              <w:bottom w:val="single" w:sz="6" w:space="0" w:color="auto"/>
              <w:right w:val="single" w:sz="6" w:space="0" w:color="auto"/>
            </w:tcBorders>
            <w:vAlign w:val="center"/>
          </w:tcPr>
          <w:p w14:paraId="1C71D41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118. Prepare and Send Applicant Review </w:t>
            </w:r>
            <w:r w:rsidRPr="00824381">
              <w:rPr>
                <w:rFonts w:ascii="Times New Roman" w:hAnsi="Times New Roman" w:cs="Times New Roman"/>
                <w:sz w:val="24"/>
                <w:szCs w:val="24"/>
              </w:rPr>
              <w:lastRenderedPageBreak/>
              <w:t>Conditions for Permit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13" w14:textId="77777777" w:rsidR="008433E7" w:rsidRPr="00824381" w:rsidRDefault="008433E7" w:rsidP="00FB09A0">
            <w:pPr>
              <w:pStyle w:val="Tabletext"/>
              <w:rPr>
                <w:sz w:val="24"/>
                <w:szCs w:val="24"/>
              </w:rPr>
            </w:pPr>
            <w:r w:rsidRPr="00824381">
              <w:rPr>
                <w:sz w:val="24"/>
                <w:szCs w:val="24"/>
              </w:rPr>
              <w:lastRenderedPageBreak/>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1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Permit Program </w:t>
            </w:r>
            <w:r w:rsidRPr="00824381">
              <w:rPr>
                <w:rFonts w:ascii="Times New Roman" w:hAnsi="Times New Roman" w:cs="Times New Roman"/>
                <w:sz w:val="24"/>
                <w:szCs w:val="24"/>
              </w:rPr>
              <w:lastRenderedPageBreak/>
              <w:t>Specialist</w:t>
            </w:r>
          </w:p>
        </w:tc>
      </w:tr>
      <w:tr w:rsidR="008433E7" w:rsidRPr="00824381" w14:paraId="1C71D41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1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PPQ587-0127</w:t>
            </w:r>
          </w:p>
        </w:tc>
        <w:tc>
          <w:tcPr>
            <w:tcW w:w="4680" w:type="dxa"/>
            <w:tcBorders>
              <w:top w:val="single" w:sz="6" w:space="0" w:color="auto"/>
              <w:left w:val="single" w:sz="6" w:space="0" w:color="auto"/>
              <w:bottom w:val="single" w:sz="6" w:space="0" w:color="auto"/>
              <w:right w:val="single" w:sz="6" w:space="0" w:color="auto"/>
            </w:tcBorders>
            <w:vAlign w:val="center"/>
          </w:tcPr>
          <w:p w14:paraId="1C71D41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119. Prepare and Send Letter of Denial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1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1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1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1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PPQ587-0118</w:t>
            </w:r>
          </w:p>
        </w:tc>
        <w:tc>
          <w:tcPr>
            <w:tcW w:w="4680" w:type="dxa"/>
            <w:tcBorders>
              <w:top w:val="single" w:sz="6" w:space="0" w:color="auto"/>
              <w:left w:val="single" w:sz="6" w:space="0" w:color="auto"/>
              <w:bottom w:val="single" w:sz="6" w:space="0" w:color="auto"/>
              <w:right w:val="single" w:sz="6" w:space="0" w:color="auto"/>
            </w:tcBorders>
            <w:vAlign w:val="center"/>
          </w:tcPr>
          <w:p w14:paraId="1C71D41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120. Review and Address Applicant Response for Permit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1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1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2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2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PPQ587-0732</w:t>
            </w:r>
          </w:p>
        </w:tc>
        <w:tc>
          <w:tcPr>
            <w:tcW w:w="4680" w:type="dxa"/>
            <w:tcBorders>
              <w:top w:val="single" w:sz="6" w:space="0" w:color="auto"/>
              <w:left w:val="single" w:sz="6" w:space="0" w:color="auto"/>
              <w:bottom w:val="single" w:sz="6" w:space="0" w:color="auto"/>
              <w:right w:val="single" w:sz="6" w:space="0" w:color="auto"/>
            </w:tcBorders>
            <w:vAlign w:val="center"/>
          </w:tcPr>
          <w:p w14:paraId="1C71D42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121. Send Final Permit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2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2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2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2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PPQ587-0109</w:t>
            </w:r>
          </w:p>
        </w:tc>
        <w:tc>
          <w:tcPr>
            <w:tcW w:w="4680" w:type="dxa"/>
            <w:tcBorders>
              <w:top w:val="single" w:sz="6" w:space="0" w:color="auto"/>
              <w:left w:val="single" w:sz="6" w:space="0" w:color="auto"/>
              <w:bottom w:val="single" w:sz="6" w:space="0" w:color="auto"/>
              <w:right w:val="single" w:sz="6" w:space="0" w:color="auto"/>
            </w:tcBorders>
            <w:vAlign w:val="center"/>
          </w:tcPr>
          <w:p w14:paraId="1C71D42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122. Waiting for Applicant's Response for Permit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42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2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2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2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PPQ587-0146</w:t>
            </w:r>
          </w:p>
        </w:tc>
        <w:tc>
          <w:tcPr>
            <w:tcW w:w="4680" w:type="dxa"/>
            <w:tcBorders>
              <w:top w:val="single" w:sz="6" w:space="0" w:color="auto"/>
              <w:left w:val="single" w:sz="6" w:space="0" w:color="auto"/>
              <w:bottom w:val="single" w:sz="6" w:space="0" w:color="auto"/>
              <w:right w:val="single" w:sz="6" w:space="0" w:color="auto"/>
            </w:tcBorders>
            <w:vAlign w:val="center"/>
          </w:tcPr>
          <w:p w14:paraId="1C71D42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123. Issue Permit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2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2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3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2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PPQ587-0741</w:t>
            </w:r>
          </w:p>
        </w:tc>
        <w:tc>
          <w:tcPr>
            <w:tcW w:w="4680" w:type="dxa"/>
            <w:tcBorders>
              <w:top w:val="single" w:sz="6" w:space="0" w:color="auto"/>
              <w:left w:val="single" w:sz="6" w:space="0" w:color="auto"/>
              <w:bottom w:val="single" w:sz="6" w:space="0" w:color="auto"/>
              <w:right w:val="single" w:sz="6" w:space="0" w:color="auto"/>
            </w:tcBorders>
            <w:vAlign w:val="center"/>
          </w:tcPr>
          <w:p w14:paraId="1C71D43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124. Permit Issued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3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3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3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3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PPQ587-0743</w:t>
            </w:r>
          </w:p>
        </w:tc>
        <w:tc>
          <w:tcPr>
            <w:tcW w:w="4680" w:type="dxa"/>
            <w:tcBorders>
              <w:top w:val="single" w:sz="6" w:space="0" w:color="auto"/>
              <w:left w:val="single" w:sz="6" w:space="0" w:color="auto"/>
              <w:bottom w:val="single" w:sz="6" w:space="0" w:color="auto"/>
              <w:right w:val="single" w:sz="6" w:space="0" w:color="auto"/>
            </w:tcBorders>
            <w:vAlign w:val="center"/>
          </w:tcPr>
          <w:p w14:paraId="1C71D43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125. Permit Sent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3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3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3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3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PPQ587-0101</w:t>
            </w:r>
          </w:p>
        </w:tc>
        <w:tc>
          <w:tcPr>
            <w:tcW w:w="4680" w:type="dxa"/>
            <w:tcBorders>
              <w:top w:val="single" w:sz="6" w:space="0" w:color="auto"/>
              <w:left w:val="single" w:sz="6" w:space="0" w:color="auto"/>
              <w:bottom w:val="single" w:sz="6" w:space="0" w:color="auto"/>
              <w:right w:val="single" w:sz="6" w:space="0" w:color="auto"/>
            </w:tcBorders>
            <w:vAlign w:val="center"/>
          </w:tcPr>
          <w:p w14:paraId="1C71D43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126. Prepare and Send Applicant Review Conditions for Permit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3B"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3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4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3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PPQ587-0128</w:t>
            </w:r>
          </w:p>
        </w:tc>
        <w:tc>
          <w:tcPr>
            <w:tcW w:w="4680" w:type="dxa"/>
            <w:tcBorders>
              <w:top w:val="single" w:sz="6" w:space="0" w:color="auto"/>
              <w:left w:val="single" w:sz="6" w:space="0" w:color="auto"/>
              <w:bottom w:val="single" w:sz="6" w:space="0" w:color="auto"/>
              <w:right w:val="single" w:sz="6" w:space="0" w:color="auto"/>
            </w:tcBorders>
            <w:vAlign w:val="center"/>
          </w:tcPr>
          <w:p w14:paraId="1C71D43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127. Prepare and Send Letter of Denial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40"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4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4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4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PPQ587-0119</w:t>
            </w:r>
          </w:p>
        </w:tc>
        <w:tc>
          <w:tcPr>
            <w:tcW w:w="4680" w:type="dxa"/>
            <w:tcBorders>
              <w:top w:val="single" w:sz="6" w:space="0" w:color="auto"/>
              <w:left w:val="single" w:sz="6" w:space="0" w:color="auto"/>
              <w:bottom w:val="single" w:sz="6" w:space="0" w:color="auto"/>
              <w:right w:val="single" w:sz="6" w:space="0" w:color="auto"/>
            </w:tcBorders>
            <w:vAlign w:val="center"/>
          </w:tcPr>
          <w:p w14:paraId="1C71D44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128. Review and Address Applicant Response for Permit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45"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4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4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4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PPQ587-0742</w:t>
            </w:r>
          </w:p>
        </w:tc>
        <w:tc>
          <w:tcPr>
            <w:tcW w:w="4680" w:type="dxa"/>
            <w:tcBorders>
              <w:top w:val="single" w:sz="6" w:space="0" w:color="auto"/>
              <w:left w:val="single" w:sz="6" w:space="0" w:color="auto"/>
              <w:bottom w:val="single" w:sz="6" w:space="0" w:color="auto"/>
              <w:right w:val="single" w:sz="6" w:space="0" w:color="auto"/>
            </w:tcBorders>
            <w:vAlign w:val="center"/>
          </w:tcPr>
          <w:p w14:paraId="1C71D44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129. Send Final Permit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4A"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4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5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4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PPQ587-0110</w:t>
            </w:r>
          </w:p>
        </w:tc>
        <w:tc>
          <w:tcPr>
            <w:tcW w:w="4680" w:type="dxa"/>
            <w:tcBorders>
              <w:top w:val="single" w:sz="6" w:space="0" w:color="auto"/>
              <w:left w:val="single" w:sz="6" w:space="0" w:color="auto"/>
              <w:bottom w:val="single" w:sz="6" w:space="0" w:color="auto"/>
              <w:right w:val="single" w:sz="6" w:space="0" w:color="auto"/>
            </w:tcBorders>
            <w:vAlign w:val="center"/>
          </w:tcPr>
          <w:p w14:paraId="1C71D44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130. Waiting for Applicant's Response for Permit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44F"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5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5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5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PPQ587-0147</w:t>
            </w:r>
          </w:p>
        </w:tc>
        <w:tc>
          <w:tcPr>
            <w:tcW w:w="4680" w:type="dxa"/>
            <w:tcBorders>
              <w:top w:val="single" w:sz="6" w:space="0" w:color="auto"/>
              <w:left w:val="single" w:sz="6" w:space="0" w:color="auto"/>
              <w:bottom w:val="single" w:sz="6" w:space="0" w:color="auto"/>
              <w:right w:val="single" w:sz="6" w:space="0" w:color="auto"/>
            </w:tcBorders>
            <w:vAlign w:val="center"/>
          </w:tcPr>
          <w:p w14:paraId="1C71D45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131. Issue Permit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54"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5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5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5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PPQ587-0751</w:t>
            </w:r>
          </w:p>
        </w:tc>
        <w:tc>
          <w:tcPr>
            <w:tcW w:w="4680" w:type="dxa"/>
            <w:tcBorders>
              <w:top w:val="single" w:sz="6" w:space="0" w:color="auto"/>
              <w:left w:val="single" w:sz="6" w:space="0" w:color="auto"/>
              <w:bottom w:val="single" w:sz="6" w:space="0" w:color="auto"/>
              <w:right w:val="single" w:sz="6" w:space="0" w:color="auto"/>
            </w:tcBorders>
            <w:vAlign w:val="center"/>
          </w:tcPr>
          <w:p w14:paraId="1C71D45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132. Permit Issued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5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5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6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5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PPQ587-0753</w:t>
            </w:r>
          </w:p>
        </w:tc>
        <w:tc>
          <w:tcPr>
            <w:tcW w:w="4680" w:type="dxa"/>
            <w:tcBorders>
              <w:top w:val="single" w:sz="6" w:space="0" w:color="auto"/>
              <w:left w:val="single" w:sz="6" w:space="0" w:color="auto"/>
              <w:bottom w:val="single" w:sz="6" w:space="0" w:color="auto"/>
              <w:right w:val="single" w:sz="6" w:space="0" w:color="auto"/>
            </w:tcBorders>
            <w:vAlign w:val="center"/>
          </w:tcPr>
          <w:p w14:paraId="1C71D45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133. Permit Sent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5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5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6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6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PPQ587-0102</w:t>
            </w:r>
          </w:p>
        </w:tc>
        <w:tc>
          <w:tcPr>
            <w:tcW w:w="4680" w:type="dxa"/>
            <w:tcBorders>
              <w:top w:val="single" w:sz="6" w:space="0" w:color="auto"/>
              <w:left w:val="single" w:sz="6" w:space="0" w:color="auto"/>
              <w:bottom w:val="single" w:sz="6" w:space="0" w:color="auto"/>
              <w:right w:val="single" w:sz="6" w:space="0" w:color="auto"/>
            </w:tcBorders>
            <w:vAlign w:val="center"/>
          </w:tcPr>
          <w:p w14:paraId="1C71D46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134. Prepare and Send Applicant Review Conditions for Permit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63"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6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6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6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PPQ587-0129</w:t>
            </w:r>
          </w:p>
        </w:tc>
        <w:tc>
          <w:tcPr>
            <w:tcW w:w="4680" w:type="dxa"/>
            <w:tcBorders>
              <w:top w:val="single" w:sz="6" w:space="0" w:color="auto"/>
              <w:left w:val="single" w:sz="6" w:space="0" w:color="auto"/>
              <w:bottom w:val="single" w:sz="6" w:space="0" w:color="auto"/>
              <w:right w:val="single" w:sz="6" w:space="0" w:color="auto"/>
            </w:tcBorders>
            <w:vAlign w:val="center"/>
          </w:tcPr>
          <w:p w14:paraId="1C71D46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135. Prepare and Send Letter of Denial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6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6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6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6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PPQ587-0120</w:t>
            </w:r>
          </w:p>
        </w:tc>
        <w:tc>
          <w:tcPr>
            <w:tcW w:w="4680" w:type="dxa"/>
            <w:tcBorders>
              <w:top w:val="single" w:sz="6" w:space="0" w:color="auto"/>
              <w:left w:val="single" w:sz="6" w:space="0" w:color="auto"/>
              <w:bottom w:val="single" w:sz="6" w:space="0" w:color="auto"/>
              <w:right w:val="single" w:sz="6" w:space="0" w:color="auto"/>
            </w:tcBorders>
            <w:vAlign w:val="center"/>
          </w:tcPr>
          <w:p w14:paraId="1C71D46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136. Review and Address Applicant Response for Permit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6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6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7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7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PPQ587-0752</w:t>
            </w:r>
          </w:p>
        </w:tc>
        <w:tc>
          <w:tcPr>
            <w:tcW w:w="4680" w:type="dxa"/>
            <w:tcBorders>
              <w:top w:val="single" w:sz="6" w:space="0" w:color="auto"/>
              <w:left w:val="single" w:sz="6" w:space="0" w:color="auto"/>
              <w:bottom w:val="single" w:sz="6" w:space="0" w:color="auto"/>
              <w:right w:val="single" w:sz="6" w:space="0" w:color="auto"/>
            </w:tcBorders>
            <w:vAlign w:val="center"/>
          </w:tcPr>
          <w:p w14:paraId="1C71D47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137. Send Final Permit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7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7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7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7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PPQ587-0111</w:t>
            </w:r>
          </w:p>
        </w:tc>
        <w:tc>
          <w:tcPr>
            <w:tcW w:w="4680" w:type="dxa"/>
            <w:tcBorders>
              <w:top w:val="single" w:sz="6" w:space="0" w:color="auto"/>
              <w:left w:val="single" w:sz="6" w:space="0" w:color="auto"/>
              <w:bottom w:val="single" w:sz="6" w:space="0" w:color="auto"/>
              <w:right w:val="single" w:sz="6" w:space="0" w:color="auto"/>
            </w:tcBorders>
            <w:vAlign w:val="center"/>
          </w:tcPr>
          <w:p w14:paraId="1C71D47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138. Waiting for Applicant's Response for Permit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47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7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7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7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PPQ587-0148</w:t>
            </w:r>
          </w:p>
        </w:tc>
        <w:tc>
          <w:tcPr>
            <w:tcW w:w="4680" w:type="dxa"/>
            <w:tcBorders>
              <w:top w:val="single" w:sz="6" w:space="0" w:color="auto"/>
              <w:left w:val="single" w:sz="6" w:space="0" w:color="auto"/>
              <w:bottom w:val="single" w:sz="6" w:space="0" w:color="auto"/>
              <w:right w:val="single" w:sz="6" w:space="0" w:color="auto"/>
            </w:tcBorders>
            <w:vAlign w:val="center"/>
          </w:tcPr>
          <w:p w14:paraId="1C71D47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139. Issue Permit Q.56 - 10</w:t>
            </w:r>
          </w:p>
        </w:tc>
        <w:tc>
          <w:tcPr>
            <w:tcW w:w="1397" w:type="dxa"/>
            <w:tcBorders>
              <w:top w:val="single" w:sz="6" w:space="0" w:color="auto"/>
              <w:left w:val="single" w:sz="6" w:space="0" w:color="auto"/>
              <w:bottom w:val="single" w:sz="6" w:space="0" w:color="auto"/>
              <w:right w:val="single" w:sz="6" w:space="0" w:color="auto"/>
            </w:tcBorders>
            <w:vAlign w:val="center"/>
          </w:tcPr>
          <w:p w14:paraId="1C71D47C"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7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8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7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PPQ587-0761</w:t>
            </w:r>
          </w:p>
        </w:tc>
        <w:tc>
          <w:tcPr>
            <w:tcW w:w="4680" w:type="dxa"/>
            <w:tcBorders>
              <w:top w:val="single" w:sz="6" w:space="0" w:color="auto"/>
              <w:left w:val="single" w:sz="6" w:space="0" w:color="auto"/>
              <w:bottom w:val="single" w:sz="6" w:space="0" w:color="auto"/>
              <w:right w:val="single" w:sz="6" w:space="0" w:color="auto"/>
            </w:tcBorders>
            <w:vAlign w:val="center"/>
          </w:tcPr>
          <w:p w14:paraId="1C71D48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140. Permit Issued Q.56 - 10</w:t>
            </w:r>
          </w:p>
        </w:tc>
        <w:tc>
          <w:tcPr>
            <w:tcW w:w="1397" w:type="dxa"/>
            <w:tcBorders>
              <w:top w:val="single" w:sz="6" w:space="0" w:color="auto"/>
              <w:left w:val="single" w:sz="6" w:space="0" w:color="auto"/>
              <w:bottom w:val="single" w:sz="6" w:space="0" w:color="auto"/>
              <w:right w:val="single" w:sz="6" w:space="0" w:color="auto"/>
            </w:tcBorders>
            <w:vAlign w:val="center"/>
          </w:tcPr>
          <w:p w14:paraId="1C71D48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8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8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8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PPQ587-0763</w:t>
            </w:r>
          </w:p>
        </w:tc>
        <w:tc>
          <w:tcPr>
            <w:tcW w:w="4680" w:type="dxa"/>
            <w:tcBorders>
              <w:top w:val="single" w:sz="6" w:space="0" w:color="auto"/>
              <w:left w:val="single" w:sz="6" w:space="0" w:color="auto"/>
              <w:bottom w:val="single" w:sz="6" w:space="0" w:color="auto"/>
              <w:right w:val="single" w:sz="6" w:space="0" w:color="auto"/>
            </w:tcBorders>
            <w:vAlign w:val="center"/>
          </w:tcPr>
          <w:p w14:paraId="1C71D48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141. Permit Sent Q.56 - 10</w:t>
            </w:r>
          </w:p>
        </w:tc>
        <w:tc>
          <w:tcPr>
            <w:tcW w:w="1397" w:type="dxa"/>
            <w:tcBorders>
              <w:top w:val="single" w:sz="6" w:space="0" w:color="auto"/>
              <w:left w:val="single" w:sz="6" w:space="0" w:color="auto"/>
              <w:bottom w:val="single" w:sz="6" w:space="0" w:color="auto"/>
              <w:right w:val="single" w:sz="6" w:space="0" w:color="auto"/>
            </w:tcBorders>
            <w:vAlign w:val="center"/>
          </w:tcPr>
          <w:p w14:paraId="1C71D48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8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8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8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PPQ587-0103</w:t>
            </w:r>
          </w:p>
        </w:tc>
        <w:tc>
          <w:tcPr>
            <w:tcW w:w="4680" w:type="dxa"/>
            <w:tcBorders>
              <w:top w:val="single" w:sz="6" w:space="0" w:color="auto"/>
              <w:left w:val="single" w:sz="6" w:space="0" w:color="auto"/>
              <w:bottom w:val="single" w:sz="6" w:space="0" w:color="auto"/>
              <w:right w:val="single" w:sz="6" w:space="0" w:color="auto"/>
            </w:tcBorders>
            <w:vAlign w:val="center"/>
          </w:tcPr>
          <w:p w14:paraId="1C71D48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142. Prepare and Send Applicant Review Conditions for Permit Q.56 - 10</w:t>
            </w:r>
          </w:p>
        </w:tc>
        <w:tc>
          <w:tcPr>
            <w:tcW w:w="1397" w:type="dxa"/>
            <w:tcBorders>
              <w:top w:val="single" w:sz="6" w:space="0" w:color="auto"/>
              <w:left w:val="single" w:sz="6" w:space="0" w:color="auto"/>
              <w:bottom w:val="single" w:sz="6" w:space="0" w:color="auto"/>
              <w:right w:val="single" w:sz="6" w:space="0" w:color="auto"/>
            </w:tcBorders>
            <w:vAlign w:val="center"/>
          </w:tcPr>
          <w:p w14:paraId="1C71D48B"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8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92" w14:textId="77777777" w:rsidTr="00FB09A0">
        <w:tc>
          <w:tcPr>
            <w:tcW w:w="1800" w:type="dxa"/>
            <w:vAlign w:val="center"/>
          </w:tcPr>
          <w:p w14:paraId="1C71D48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PPQ587-0130</w:t>
            </w:r>
          </w:p>
        </w:tc>
        <w:tc>
          <w:tcPr>
            <w:tcW w:w="4680" w:type="dxa"/>
            <w:vAlign w:val="center"/>
          </w:tcPr>
          <w:p w14:paraId="1C71D48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143. Prepare and Send Letter of Denial (Q.56 - 10)</w:t>
            </w:r>
          </w:p>
        </w:tc>
        <w:tc>
          <w:tcPr>
            <w:tcW w:w="1397" w:type="dxa"/>
            <w:vAlign w:val="center"/>
          </w:tcPr>
          <w:p w14:paraId="1C71D490"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49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97" w14:textId="77777777" w:rsidTr="00FB09A0">
        <w:tc>
          <w:tcPr>
            <w:tcW w:w="1800" w:type="dxa"/>
            <w:vAlign w:val="center"/>
          </w:tcPr>
          <w:p w14:paraId="1C71D49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PPQ587-0121</w:t>
            </w:r>
          </w:p>
        </w:tc>
        <w:tc>
          <w:tcPr>
            <w:tcW w:w="4680" w:type="dxa"/>
            <w:vAlign w:val="center"/>
          </w:tcPr>
          <w:p w14:paraId="1C71D49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144. Review and Address Applicant Response for Permit Q.56 - 10</w:t>
            </w:r>
          </w:p>
        </w:tc>
        <w:tc>
          <w:tcPr>
            <w:tcW w:w="1397" w:type="dxa"/>
            <w:vAlign w:val="center"/>
          </w:tcPr>
          <w:p w14:paraId="1C71D495" w14:textId="77777777" w:rsidR="008433E7" w:rsidRPr="00824381" w:rsidRDefault="008433E7" w:rsidP="00FB09A0">
            <w:pPr>
              <w:pStyle w:val="Tabletext"/>
              <w:rPr>
                <w:sz w:val="24"/>
                <w:szCs w:val="24"/>
              </w:rPr>
            </w:pPr>
            <w:r w:rsidRPr="00824381">
              <w:rPr>
                <w:sz w:val="24"/>
                <w:szCs w:val="24"/>
              </w:rPr>
              <w:t>3.0 Prepare</w:t>
            </w:r>
          </w:p>
        </w:tc>
        <w:tc>
          <w:tcPr>
            <w:tcW w:w="2563" w:type="dxa"/>
            <w:vAlign w:val="center"/>
          </w:tcPr>
          <w:p w14:paraId="1C71D49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9C" w14:textId="77777777" w:rsidTr="00FB09A0">
        <w:tc>
          <w:tcPr>
            <w:tcW w:w="1800" w:type="dxa"/>
            <w:vAlign w:val="center"/>
          </w:tcPr>
          <w:p w14:paraId="1C71D49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PPQ587-0762</w:t>
            </w:r>
          </w:p>
        </w:tc>
        <w:tc>
          <w:tcPr>
            <w:tcW w:w="4680" w:type="dxa"/>
            <w:vAlign w:val="center"/>
          </w:tcPr>
          <w:p w14:paraId="1C71D49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145. Send Final Permit Q.56 - 10</w:t>
            </w:r>
          </w:p>
        </w:tc>
        <w:tc>
          <w:tcPr>
            <w:tcW w:w="1397" w:type="dxa"/>
            <w:vAlign w:val="center"/>
          </w:tcPr>
          <w:p w14:paraId="1C71D49A"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49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A1" w14:textId="77777777" w:rsidTr="00FB09A0">
        <w:tc>
          <w:tcPr>
            <w:tcW w:w="1800" w:type="dxa"/>
            <w:vAlign w:val="center"/>
          </w:tcPr>
          <w:p w14:paraId="1C71D49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PPQ587-0112</w:t>
            </w:r>
          </w:p>
        </w:tc>
        <w:tc>
          <w:tcPr>
            <w:tcW w:w="4680" w:type="dxa"/>
            <w:vAlign w:val="center"/>
          </w:tcPr>
          <w:p w14:paraId="1C71D49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146. Waiting for Applicant's Response for Permit Q.56 - 10</w:t>
            </w:r>
          </w:p>
        </w:tc>
        <w:tc>
          <w:tcPr>
            <w:tcW w:w="1397" w:type="dxa"/>
            <w:vAlign w:val="center"/>
          </w:tcPr>
          <w:p w14:paraId="1C71D49F" w14:textId="77777777" w:rsidR="008433E7" w:rsidRPr="00824381" w:rsidRDefault="008433E7" w:rsidP="00FB09A0">
            <w:pPr>
              <w:pStyle w:val="Tabletext"/>
              <w:rPr>
                <w:sz w:val="24"/>
                <w:szCs w:val="24"/>
              </w:rPr>
            </w:pPr>
            <w:r w:rsidRPr="00824381">
              <w:rPr>
                <w:sz w:val="24"/>
                <w:szCs w:val="24"/>
              </w:rPr>
              <w:t>3.0 Prepare</w:t>
            </w:r>
          </w:p>
        </w:tc>
        <w:tc>
          <w:tcPr>
            <w:tcW w:w="2563" w:type="dxa"/>
            <w:vAlign w:val="center"/>
          </w:tcPr>
          <w:p w14:paraId="1C71D4A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A6" w14:textId="77777777" w:rsidTr="00FB09A0">
        <w:tc>
          <w:tcPr>
            <w:tcW w:w="1800" w:type="dxa"/>
            <w:vAlign w:val="center"/>
          </w:tcPr>
          <w:p w14:paraId="1C71D4A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PPQ587-0065</w:t>
            </w:r>
          </w:p>
        </w:tc>
        <w:tc>
          <w:tcPr>
            <w:tcW w:w="4680" w:type="dxa"/>
            <w:vAlign w:val="center"/>
          </w:tcPr>
          <w:p w14:paraId="1C71D4A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147. Issue Permit Q.75</w:t>
            </w:r>
          </w:p>
        </w:tc>
        <w:tc>
          <w:tcPr>
            <w:tcW w:w="1397" w:type="dxa"/>
            <w:vAlign w:val="center"/>
          </w:tcPr>
          <w:p w14:paraId="1C71D4A4" w14:textId="77777777" w:rsidR="008433E7" w:rsidRPr="00824381" w:rsidRDefault="008433E7" w:rsidP="00FB09A0">
            <w:pPr>
              <w:pStyle w:val="Tabletext"/>
              <w:rPr>
                <w:sz w:val="24"/>
                <w:szCs w:val="24"/>
              </w:rPr>
            </w:pPr>
            <w:r w:rsidRPr="00824381">
              <w:rPr>
                <w:sz w:val="24"/>
                <w:szCs w:val="24"/>
              </w:rPr>
              <w:t>4.0 Issue</w:t>
            </w:r>
          </w:p>
        </w:tc>
        <w:tc>
          <w:tcPr>
            <w:tcW w:w="2563" w:type="dxa"/>
            <w:vAlign w:val="center"/>
          </w:tcPr>
          <w:p w14:paraId="1C71D4A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Permit Program </w:t>
            </w:r>
            <w:r w:rsidRPr="00824381">
              <w:rPr>
                <w:rFonts w:ascii="Times New Roman" w:hAnsi="Times New Roman" w:cs="Times New Roman"/>
                <w:sz w:val="24"/>
                <w:szCs w:val="24"/>
              </w:rPr>
              <w:lastRenderedPageBreak/>
              <w:t>Specialist</w:t>
            </w:r>
          </w:p>
        </w:tc>
      </w:tr>
      <w:tr w:rsidR="008433E7" w:rsidRPr="00824381" w14:paraId="1C71D4A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A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PPQ587-0671</w:t>
            </w:r>
          </w:p>
        </w:tc>
        <w:tc>
          <w:tcPr>
            <w:tcW w:w="4680" w:type="dxa"/>
            <w:tcBorders>
              <w:top w:val="single" w:sz="6" w:space="0" w:color="auto"/>
              <w:left w:val="single" w:sz="6" w:space="0" w:color="auto"/>
              <w:bottom w:val="single" w:sz="6" w:space="0" w:color="auto"/>
              <w:right w:val="single" w:sz="6" w:space="0" w:color="auto"/>
            </w:tcBorders>
            <w:vAlign w:val="center"/>
          </w:tcPr>
          <w:p w14:paraId="1C71D4A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148. Permit Issued Q.75</w:t>
            </w:r>
          </w:p>
        </w:tc>
        <w:tc>
          <w:tcPr>
            <w:tcW w:w="1397" w:type="dxa"/>
            <w:tcBorders>
              <w:top w:val="single" w:sz="6" w:space="0" w:color="auto"/>
              <w:left w:val="single" w:sz="6" w:space="0" w:color="auto"/>
              <w:bottom w:val="single" w:sz="6" w:space="0" w:color="auto"/>
              <w:right w:val="single" w:sz="6" w:space="0" w:color="auto"/>
            </w:tcBorders>
            <w:vAlign w:val="center"/>
          </w:tcPr>
          <w:p w14:paraId="1C71D4A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A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B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A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PPQ587-0673</w:t>
            </w:r>
          </w:p>
        </w:tc>
        <w:tc>
          <w:tcPr>
            <w:tcW w:w="4680" w:type="dxa"/>
            <w:tcBorders>
              <w:top w:val="single" w:sz="6" w:space="0" w:color="auto"/>
              <w:left w:val="single" w:sz="6" w:space="0" w:color="auto"/>
              <w:bottom w:val="single" w:sz="6" w:space="0" w:color="auto"/>
              <w:right w:val="single" w:sz="6" w:space="0" w:color="auto"/>
            </w:tcBorders>
            <w:vAlign w:val="center"/>
          </w:tcPr>
          <w:p w14:paraId="1C71D4A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149. Permit Sent Q.75</w:t>
            </w:r>
          </w:p>
        </w:tc>
        <w:tc>
          <w:tcPr>
            <w:tcW w:w="1397" w:type="dxa"/>
            <w:tcBorders>
              <w:top w:val="single" w:sz="6" w:space="0" w:color="auto"/>
              <w:left w:val="single" w:sz="6" w:space="0" w:color="auto"/>
              <w:bottom w:val="single" w:sz="6" w:space="0" w:color="auto"/>
              <w:right w:val="single" w:sz="6" w:space="0" w:color="auto"/>
            </w:tcBorders>
            <w:vAlign w:val="center"/>
          </w:tcPr>
          <w:p w14:paraId="1C71D4A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A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B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B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PPQ587-0033</w:t>
            </w:r>
          </w:p>
        </w:tc>
        <w:tc>
          <w:tcPr>
            <w:tcW w:w="4680" w:type="dxa"/>
            <w:tcBorders>
              <w:top w:val="single" w:sz="6" w:space="0" w:color="auto"/>
              <w:left w:val="single" w:sz="6" w:space="0" w:color="auto"/>
              <w:bottom w:val="single" w:sz="6" w:space="0" w:color="auto"/>
              <w:right w:val="single" w:sz="6" w:space="0" w:color="auto"/>
            </w:tcBorders>
            <w:vAlign w:val="center"/>
          </w:tcPr>
          <w:p w14:paraId="1C71D4B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150. Prepare and Send Applicant Review Conditions for Permit Q.75</w:t>
            </w:r>
          </w:p>
        </w:tc>
        <w:tc>
          <w:tcPr>
            <w:tcW w:w="1397" w:type="dxa"/>
            <w:tcBorders>
              <w:top w:val="single" w:sz="6" w:space="0" w:color="auto"/>
              <w:left w:val="single" w:sz="6" w:space="0" w:color="auto"/>
              <w:bottom w:val="single" w:sz="6" w:space="0" w:color="auto"/>
              <w:right w:val="single" w:sz="6" w:space="0" w:color="auto"/>
            </w:tcBorders>
            <w:vAlign w:val="center"/>
          </w:tcPr>
          <w:p w14:paraId="1C71D4B3"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B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B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B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w:t>
            </w:r>
            <w:r w:rsidR="00736735">
              <w:rPr>
                <w:rFonts w:ascii="Times New Roman" w:hAnsi="Times New Roman" w:cs="Times New Roman"/>
                <w:sz w:val="24"/>
                <w:szCs w:val="24"/>
              </w:rPr>
              <w:t>083</w:t>
            </w:r>
          </w:p>
        </w:tc>
        <w:tc>
          <w:tcPr>
            <w:tcW w:w="4680" w:type="dxa"/>
            <w:tcBorders>
              <w:top w:val="single" w:sz="6" w:space="0" w:color="auto"/>
              <w:left w:val="single" w:sz="6" w:space="0" w:color="auto"/>
              <w:bottom w:val="single" w:sz="6" w:space="0" w:color="auto"/>
              <w:right w:val="single" w:sz="6" w:space="0" w:color="auto"/>
            </w:tcBorders>
            <w:vAlign w:val="center"/>
          </w:tcPr>
          <w:p w14:paraId="1C71D4B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151. Prepare and Send Letter of Denial (Q.75)</w:t>
            </w:r>
          </w:p>
        </w:tc>
        <w:tc>
          <w:tcPr>
            <w:tcW w:w="1397" w:type="dxa"/>
            <w:tcBorders>
              <w:top w:val="single" w:sz="6" w:space="0" w:color="auto"/>
              <w:left w:val="single" w:sz="6" w:space="0" w:color="auto"/>
              <w:bottom w:val="single" w:sz="6" w:space="0" w:color="auto"/>
              <w:right w:val="single" w:sz="6" w:space="0" w:color="auto"/>
            </w:tcBorders>
            <w:vAlign w:val="center"/>
          </w:tcPr>
          <w:p w14:paraId="1C71D4B8"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B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B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B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PPQ587-0049</w:t>
            </w:r>
          </w:p>
        </w:tc>
        <w:tc>
          <w:tcPr>
            <w:tcW w:w="4680" w:type="dxa"/>
            <w:tcBorders>
              <w:top w:val="single" w:sz="6" w:space="0" w:color="auto"/>
              <w:left w:val="single" w:sz="6" w:space="0" w:color="auto"/>
              <w:bottom w:val="single" w:sz="6" w:space="0" w:color="auto"/>
              <w:right w:val="single" w:sz="6" w:space="0" w:color="auto"/>
            </w:tcBorders>
            <w:vAlign w:val="center"/>
          </w:tcPr>
          <w:p w14:paraId="1C71D4B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152. Review and Address Applicant Response for Permit Q.75</w:t>
            </w:r>
          </w:p>
        </w:tc>
        <w:tc>
          <w:tcPr>
            <w:tcW w:w="1397" w:type="dxa"/>
            <w:tcBorders>
              <w:top w:val="single" w:sz="6" w:space="0" w:color="auto"/>
              <w:left w:val="single" w:sz="6" w:space="0" w:color="auto"/>
              <w:bottom w:val="single" w:sz="6" w:space="0" w:color="auto"/>
              <w:right w:val="single" w:sz="6" w:space="0" w:color="auto"/>
            </w:tcBorders>
            <w:vAlign w:val="center"/>
          </w:tcPr>
          <w:p w14:paraId="1C71D4BD"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B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C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C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PPQ587-0672</w:t>
            </w:r>
          </w:p>
        </w:tc>
        <w:tc>
          <w:tcPr>
            <w:tcW w:w="4680" w:type="dxa"/>
            <w:tcBorders>
              <w:top w:val="single" w:sz="6" w:space="0" w:color="auto"/>
              <w:left w:val="single" w:sz="6" w:space="0" w:color="auto"/>
              <w:bottom w:val="single" w:sz="6" w:space="0" w:color="auto"/>
              <w:right w:val="single" w:sz="6" w:space="0" w:color="auto"/>
            </w:tcBorders>
            <w:vAlign w:val="center"/>
          </w:tcPr>
          <w:p w14:paraId="1C71D4C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153. Send Final Permit Q.75</w:t>
            </w:r>
          </w:p>
        </w:tc>
        <w:tc>
          <w:tcPr>
            <w:tcW w:w="1397" w:type="dxa"/>
            <w:tcBorders>
              <w:top w:val="single" w:sz="6" w:space="0" w:color="auto"/>
              <w:left w:val="single" w:sz="6" w:space="0" w:color="auto"/>
              <w:bottom w:val="single" w:sz="6" w:space="0" w:color="auto"/>
              <w:right w:val="single" w:sz="6" w:space="0" w:color="auto"/>
            </w:tcBorders>
            <w:vAlign w:val="center"/>
          </w:tcPr>
          <w:p w14:paraId="1C71D4C2" w14:textId="77777777" w:rsidR="008433E7" w:rsidRPr="00824381" w:rsidRDefault="008433E7" w:rsidP="00FB09A0">
            <w:pPr>
              <w:pStyle w:val="Tabletext"/>
              <w:rPr>
                <w:sz w:val="24"/>
                <w:szCs w:val="24"/>
              </w:rPr>
            </w:pPr>
            <w:r w:rsidRPr="00824381">
              <w:rPr>
                <w:sz w:val="24"/>
                <w:szCs w:val="24"/>
              </w:rPr>
              <w:t>4.0 Issue</w:t>
            </w:r>
          </w:p>
        </w:tc>
        <w:tc>
          <w:tcPr>
            <w:tcW w:w="2563" w:type="dxa"/>
            <w:tcBorders>
              <w:top w:val="single" w:sz="6" w:space="0" w:color="auto"/>
              <w:left w:val="single" w:sz="6" w:space="0" w:color="auto"/>
              <w:bottom w:val="single" w:sz="6" w:space="0" w:color="auto"/>
              <w:right w:val="single" w:sz="6" w:space="0" w:color="auto"/>
            </w:tcBorders>
            <w:vAlign w:val="center"/>
          </w:tcPr>
          <w:p w14:paraId="1C71D4C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C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C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PPQ587-0041</w:t>
            </w:r>
          </w:p>
        </w:tc>
        <w:tc>
          <w:tcPr>
            <w:tcW w:w="4680" w:type="dxa"/>
            <w:tcBorders>
              <w:top w:val="single" w:sz="6" w:space="0" w:color="auto"/>
              <w:left w:val="single" w:sz="6" w:space="0" w:color="auto"/>
              <w:bottom w:val="single" w:sz="6" w:space="0" w:color="auto"/>
              <w:right w:val="single" w:sz="6" w:space="0" w:color="auto"/>
            </w:tcBorders>
            <w:vAlign w:val="center"/>
          </w:tcPr>
          <w:p w14:paraId="1C71D4C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154. Waiting for Applicant's Response for Permit Q.75</w:t>
            </w:r>
          </w:p>
        </w:tc>
        <w:tc>
          <w:tcPr>
            <w:tcW w:w="1397" w:type="dxa"/>
            <w:tcBorders>
              <w:top w:val="single" w:sz="6" w:space="0" w:color="auto"/>
              <w:left w:val="single" w:sz="6" w:space="0" w:color="auto"/>
              <w:bottom w:val="single" w:sz="6" w:space="0" w:color="auto"/>
              <w:right w:val="single" w:sz="6" w:space="0" w:color="auto"/>
            </w:tcBorders>
            <w:vAlign w:val="center"/>
          </w:tcPr>
          <w:p w14:paraId="1C71D4C7"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C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C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C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PPQ587-0017</w:t>
            </w:r>
          </w:p>
        </w:tc>
        <w:tc>
          <w:tcPr>
            <w:tcW w:w="4680" w:type="dxa"/>
            <w:tcBorders>
              <w:top w:val="single" w:sz="6" w:space="0" w:color="auto"/>
              <w:left w:val="single" w:sz="6" w:space="0" w:color="auto"/>
              <w:bottom w:val="single" w:sz="6" w:space="0" w:color="auto"/>
              <w:right w:val="single" w:sz="6" w:space="0" w:color="auto"/>
            </w:tcBorders>
            <w:vAlign w:val="center"/>
          </w:tcPr>
          <w:p w14:paraId="1C71D4C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155. Prepare Conditions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4CC" w14:textId="77777777" w:rsidR="008433E7" w:rsidRPr="00824381" w:rsidRDefault="008433E7" w:rsidP="00FB09A0">
            <w:pPr>
              <w:pStyle w:val="Tabletext"/>
              <w:rPr>
                <w:sz w:val="24"/>
                <w:szCs w:val="24"/>
              </w:rPr>
            </w:pPr>
            <w:r w:rsidRPr="00824381">
              <w:rPr>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C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D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C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PPQ587-0018</w:t>
            </w:r>
          </w:p>
        </w:tc>
        <w:tc>
          <w:tcPr>
            <w:tcW w:w="4680" w:type="dxa"/>
            <w:tcBorders>
              <w:top w:val="single" w:sz="6" w:space="0" w:color="auto"/>
              <w:left w:val="single" w:sz="6" w:space="0" w:color="auto"/>
              <w:bottom w:val="single" w:sz="6" w:space="0" w:color="auto"/>
              <w:right w:val="single" w:sz="6" w:space="0" w:color="auto"/>
            </w:tcBorders>
            <w:vAlign w:val="center"/>
          </w:tcPr>
          <w:p w14:paraId="1C71D4D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156. Prepare Conditions for Permit Q.8</w:t>
            </w:r>
          </w:p>
        </w:tc>
        <w:tc>
          <w:tcPr>
            <w:tcW w:w="1397" w:type="dxa"/>
            <w:tcBorders>
              <w:top w:val="single" w:sz="6" w:space="0" w:color="auto"/>
              <w:left w:val="single" w:sz="6" w:space="0" w:color="auto"/>
              <w:bottom w:val="single" w:sz="6" w:space="0" w:color="auto"/>
              <w:right w:val="single" w:sz="6" w:space="0" w:color="auto"/>
            </w:tcBorders>
            <w:vAlign w:val="center"/>
          </w:tcPr>
          <w:p w14:paraId="1C71D4D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D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D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D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PPQ587-0019</w:t>
            </w:r>
          </w:p>
        </w:tc>
        <w:tc>
          <w:tcPr>
            <w:tcW w:w="4680" w:type="dxa"/>
            <w:tcBorders>
              <w:top w:val="single" w:sz="6" w:space="0" w:color="auto"/>
              <w:left w:val="single" w:sz="6" w:space="0" w:color="auto"/>
              <w:bottom w:val="single" w:sz="6" w:space="0" w:color="auto"/>
              <w:right w:val="single" w:sz="6" w:space="0" w:color="auto"/>
            </w:tcBorders>
            <w:vAlign w:val="center"/>
          </w:tcPr>
          <w:p w14:paraId="1C71D4D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157. Prepare Conditions for Permit Q.15</w:t>
            </w:r>
          </w:p>
        </w:tc>
        <w:tc>
          <w:tcPr>
            <w:tcW w:w="1397" w:type="dxa"/>
            <w:tcBorders>
              <w:top w:val="single" w:sz="6" w:space="0" w:color="auto"/>
              <w:left w:val="single" w:sz="6" w:space="0" w:color="auto"/>
              <w:bottom w:val="single" w:sz="6" w:space="0" w:color="auto"/>
              <w:right w:val="single" w:sz="6" w:space="0" w:color="auto"/>
            </w:tcBorders>
            <w:vAlign w:val="center"/>
          </w:tcPr>
          <w:p w14:paraId="1C71D4D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D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D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D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PPQ587-0020</w:t>
            </w:r>
          </w:p>
        </w:tc>
        <w:tc>
          <w:tcPr>
            <w:tcW w:w="4680" w:type="dxa"/>
            <w:tcBorders>
              <w:top w:val="single" w:sz="6" w:space="0" w:color="auto"/>
              <w:left w:val="single" w:sz="6" w:space="0" w:color="auto"/>
              <w:bottom w:val="single" w:sz="6" w:space="0" w:color="auto"/>
              <w:right w:val="single" w:sz="6" w:space="0" w:color="auto"/>
            </w:tcBorders>
            <w:vAlign w:val="center"/>
          </w:tcPr>
          <w:p w14:paraId="1C71D4D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158. Prepare Conditions for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4D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D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E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D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PPQ587-0021</w:t>
            </w:r>
          </w:p>
        </w:tc>
        <w:tc>
          <w:tcPr>
            <w:tcW w:w="4680" w:type="dxa"/>
            <w:tcBorders>
              <w:top w:val="single" w:sz="6" w:space="0" w:color="auto"/>
              <w:left w:val="single" w:sz="6" w:space="0" w:color="auto"/>
              <w:bottom w:val="single" w:sz="6" w:space="0" w:color="auto"/>
              <w:right w:val="single" w:sz="6" w:space="0" w:color="auto"/>
            </w:tcBorders>
            <w:vAlign w:val="center"/>
          </w:tcPr>
          <w:p w14:paraId="1C71D4D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159. Prepare Conditions for Permit Q.41</w:t>
            </w:r>
          </w:p>
        </w:tc>
        <w:tc>
          <w:tcPr>
            <w:tcW w:w="1397" w:type="dxa"/>
            <w:tcBorders>
              <w:top w:val="single" w:sz="6" w:space="0" w:color="auto"/>
              <w:left w:val="single" w:sz="6" w:space="0" w:color="auto"/>
              <w:bottom w:val="single" w:sz="6" w:space="0" w:color="auto"/>
              <w:right w:val="single" w:sz="6" w:space="0" w:color="auto"/>
            </w:tcBorders>
            <w:vAlign w:val="center"/>
          </w:tcPr>
          <w:p w14:paraId="1C71D4E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E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E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E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PPQ587-0022</w:t>
            </w:r>
          </w:p>
        </w:tc>
        <w:tc>
          <w:tcPr>
            <w:tcW w:w="4680" w:type="dxa"/>
            <w:tcBorders>
              <w:top w:val="single" w:sz="6" w:space="0" w:color="auto"/>
              <w:left w:val="single" w:sz="6" w:space="0" w:color="auto"/>
              <w:bottom w:val="single" w:sz="6" w:space="0" w:color="auto"/>
              <w:right w:val="single" w:sz="6" w:space="0" w:color="auto"/>
            </w:tcBorders>
            <w:vAlign w:val="center"/>
          </w:tcPr>
          <w:p w14:paraId="1C71D4E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160. Prepare Conditions for Permit Q.55</w:t>
            </w:r>
          </w:p>
        </w:tc>
        <w:tc>
          <w:tcPr>
            <w:tcW w:w="1397" w:type="dxa"/>
            <w:tcBorders>
              <w:top w:val="single" w:sz="6" w:space="0" w:color="auto"/>
              <w:left w:val="single" w:sz="6" w:space="0" w:color="auto"/>
              <w:bottom w:val="single" w:sz="6" w:space="0" w:color="auto"/>
              <w:right w:val="single" w:sz="6" w:space="0" w:color="auto"/>
            </w:tcBorders>
            <w:vAlign w:val="center"/>
          </w:tcPr>
          <w:p w14:paraId="1C71D4E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E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E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E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PPQ587-0085</w:t>
            </w:r>
          </w:p>
        </w:tc>
        <w:tc>
          <w:tcPr>
            <w:tcW w:w="4680" w:type="dxa"/>
            <w:tcBorders>
              <w:top w:val="single" w:sz="6" w:space="0" w:color="auto"/>
              <w:left w:val="single" w:sz="6" w:space="0" w:color="auto"/>
              <w:bottom w:val="single" w:sz="6" w:space="0" w:color="auto"/>
              <w:right w:val="single" w:sz="6" w:space="0" w:color="auto"/>
            </w:tcBorders>
            <w:vAlign w:val="center"/>
          </w:tcPr>
          <w:p w14:paraId="1C71D4E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161. Prepare Conditions for Permit Q.56 - 1</w:t>
            </w:r>
          </w:p>
        </w:tc>
        <w:tc>
          <w:tcPr>
            <w:tcW w:w="1397" w:type="dxa"/>
            <w:tcBorders>
              <w:top w:val="single" w:sz="6" w:space="0" w:color="auto"/>
              <w:left w:val="single" w:sz="6" w:space="0" w:color="auto"/>
              <w:bottom w:val="single" w:sz="6" w:space="0" w:color="auto"/>
              <w:right w:val="single" w:sz="6" w:space="0" w:color="auto"/>
            </w:tcBorders>
            <w:vAlign w:val="center"/>
          </w:tcPr>
          <w:p w14:paraId="1C71D4E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E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F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E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PPQ587-0086</w:t>
            </w:r>
          </w:p>
        </w:tc>
        <w:tc>
          <w:tcPr>
            <w:tcW w:w="4680" w:type="dxa"/>
            <w:tcBorders>
              <w:top w:val="single" w:sz="6" w:space="0" w:color="auto"/>
              <w:left w:val="single" w:sz="6" w:space="0" w:color="auto"/>
              <w:bottom w:val="single" w:sz="6" w:space="0" w:color="auto"/>
              <w:right w:val="single" w:sz="6" w:space="0" w:color="auto"/>
            </w:tcBorders>
            <w:vAlign w:val="center"/>
          </w:tcPr>
          <w:p w14:paraId="1C71D4E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162. Prepare Conditions for Permit Q.56 - 2</w:t>
            </w:r>
          </w:p>
        </w:tc>
        <w:tc>
          <w:tcPr>
            <w:tcW w:w="1397" w:type="dxa"/>
            <w:tcBorders>
              <w:top w:val="single" w:sz="6" w:space="0" w:color="auto"/>
              <w:left w:val="single" w:sz="6" w:space="0" w:color="auto"/>
              <w:bottom w:val="single" w:sz="6" w:space="0" w:color="auto"/>
              <w:right w:val="single" w:sz="6" w:space="0" w:color="auto"/>
            </w:tcBorders>
            <w:vAlign w:val="center"/>
          </w:tcPr>
          <w:p w14:paraId="1C71D4E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F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F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F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PPQ587-0087</w:t>
            </w:r>
          </w:p>
        </w:tc>
        <w:tc>
          <w:tcPr>
            <w:tcW w:w="4680" w:type="dxa"/>
            <w:tcBorders>
              <w:top w:val="single" w:sz="6" w:space="0" w:color="auto"/>
              <w:left w:val="single" w:sz="6" w:space="0" w:color="auto"/>
              <w:bottom w:val="single" w:sz="6" w:space="0" w:color="auto"/>
              <w:right w:val="single" w:sz="6" w:space="0" w:color="auto"/>
            </w:tcBorders>
            <w:vAlign w:val="center"/>
          </w:tcPr>
          <w:p w14:paraId="1C71D4F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163. Prepare Conditions for Permit Q.56 - 3</w:t>
            </w:r>
          </w:p>
        </w:tc>
        <w:tc>
          <w:tcPr>
            <w:tcW w:w="1397" w:type="dxa"/>
            <w:tcBorders>
              <w:top w:val="single" w:sz="6" w:space="0" w:color="auto"/>
              <w:left w:val="single" w:sz="6" w:space="0" w:color="auto"/>
              <w:bottom w:val="single" w:sz="6" w:space="0" w:color="auto"/>
              <w:right w:val="single" w:sz="6" w:space="0" w:color="auto"/>
            </w:tcBorders>
            <w:vAlign w:val="center"/>
          </w:tcPr>
          <w:p w14:paraId="1C71D4F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F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4F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F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PPQ587-0088</w:t>
            </w:r>
          </w:p>
        </w:tc>
        <w:tc>
          <w:tcPr>
            <w:tcW w:w="4680" w:type="dxa"/>
            <w:tcBorders>
              <w:top w:val="single" w:sz="6" w:space="0" w:color="auto"/>
              <w:left w:val="single" w:sz="6" w:space="0" w:color="auto"/>
              <w:bottom w:val="single" w:sz="6" w:space="0" w:color="auto"/>
              <w:right w:val="single" w:sz="6" w:space="0" w:color="auto"/>
            </w:tcBorders>
            <w:vAlign w:val="center"/>
          </w:tcPr>
          <w:p w14:paraId="1C71D4F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164. Prepare Conditions for Permit Q.56 - 4</w:t>
            </w:r>
          </w:p>
        </w:tc>
        <w:tc>
          <w:tcPr>
            <w:tcW w:w="1397" w:type="dxa"/>
            <w:tcBorders>
              <w:top w:val="single" w:sz="6" w:space="0" w:color="auto"/>
              <w:left w:val="single" w:sz="6" w:space="0" w:color="auto"/>
              <w:bottom w:val="single" w:sz="6" w:space="0" w:color="auto"/>
              <w:right w:val="single" w:sz="6" w:space="0" w:color="auto"/>
            </w:tcBorders>
            <w:vAlign w:val="center"/>
          </w:tcPr>
          <w:p w14:paraId="1C71D4F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F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0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4F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PPQ587-0089</w:t>
            </w:r>
          </w:p>
        </w:tc>
        <w:tc>
          <w:tcPr>
            <w:tcW w:w="4680" w:type="dxa"/>
            <w:tcBorders>
              <w:top w:val="single" w:sz="6" w:space="0" w:color="auto"/>
              <w:left w:val="single" w:sz="6" w:space="0" w:color="auto"/>
              <w:bottom w:val="single" w:sz="6" w:space="0" w:color="auto"/>
              <w:right w:val="single" w:sz="6" w:space="0" w:color="auto"/>
            </w:tcBorders>
            <w:vAlign w:val="center"/>
          </w:tcPr>
          <w:p w14:paraId="1C71D4F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165. Prepare Conditions for Permit Q.56 - 5</w:t>
            </w:r>
          </w:p>
        </w:tc>
        <w:tc>
          <w:tcPr>
            <w:tcW w:w="1397" w:type="dxa"/>
            <w:tcBorders>
              <w:top w:val="single" w:sz="6" w:space="0" w:color="auto"/>
              <w:left w:val="single" w:sz="6" w:space="0" w:color="auto"/>
              <w:bottom w:val="single" w:sz="6" w:space="0" w:color="auto"/>
              <w:right w:val="single" w:sz="6" w:space="0" w:color="auto"/>
            </w:tcBorders>
            <w:vAlign w:val="center"/>
          </w:tcPr>
          <w:p w14:paraId="1C71D4F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4F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0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0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PPQ587-0090</w:t>
            </w:r>
          </w:p>
        </w:tc>
        <w:tc>
          <w:tcPr>
            <w:tcW w:w="4680" w:type="dxa"/>
            <w:tcBorders>
              <w:top w:val="single" w:sz="6" w:space="0" w:color="auto"/>
              <w:left w:val="single" w:sz="6" w:space="0" w:color="auto"/>
              <w:bottom w:val="single" w:sz="6" w:space="0" w:color="auto"/>
              <w:right w:val="single" w:sz="6" w:space="0" w:color="auto"/>
            </w:tcBorders>
            <w:vAlign w:val="center"/>
          </w:tcPr>
          <w:p w14:paraId="1C71D50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166. Prepare Conditions for Permit Q.56 - 6</w:t>
            </w:r>
          </w:p>
        </w:tc>
        <w:tc>
          <w:tcPr>
            <w:tcW w:w="1397" w:type="dxa"/>
            <w:tcBorders>
              <w:top w:val="single" w:sz="6" w:space="0" w:color="auto"/>
              <w:left w:val="single" w:sz="6" w:space="0" w:color="auto"/>
              <w:bottom w:val="single" w:sz="6" w:space="0" w:color="auto"/>
              <w:right w:val="single" w:sz="6" w:space="0" w:color="auto"/>
            </w:tcBorders>
            <w:vAlign w:val="center"/>
          </w:tcPr>
          <w:p w14:paraId="1C71D50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50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0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0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PPQ587-0091</w:t>
            </w:r>
          </w:p>
        </w:tc>
        <w:tc>
          <w:tcPr>
            <w:tcW w:w="4680" w:type="dxa"/>
            <w:tcBorders>
              <w:top w:val="single" w:sz="6" w:space="0" w:color="auto"/>
              <w:left w:val="single" w:sz="6" w:space="0" w:color="auto"/>
              <w:bottom w:val="single" w:sz="6" w:space="0" w:color="auto"/>
              <w:right w:val="single" w:sz="6" w:space="0" w:color="auto"/>
            </w:tcBorders>
            <w:vAlign w:val="center"/>
          </w:tcPr>
          <w:p w14:paraId="1C71D50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167. Prepare Conditions for Permit Q.56 - 7</w:t>
            </w:r>
          </w:p>
        </w:tc>
        <w:tc>
          <w:tcPr>
            <w:tcW w:w="1397" w:type="dxa"/>
            <w:tcBorders>
              <w:top w:val="single" w:sz="6" w:space="0" w:color="auto"/>
              <w:left w:val="single" w:sz="6" w:space="0" w:color="auto"/>
              <w:bottom w:val="single" w:sz="6" w:space="0" w:color="auto"/>
              <w:right w:val="single" w:sz="6" w:space="0" w:color="auto"/>
            </w:tcBorders>
            <w:vAlign w:val="center"/>
          </w:tcPr>
          <w:p w14:paraId="1C71D50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50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0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0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PPQ587-0092</w:t>
            </w:r>
          </w:p>
        </w:tc>
        <w:tc>
          <w:tcPr>
            <w:tcW w:w="4680" w:type="dxa"/>
            <w:tcBorders>
              <w:top w:val="single" w:sz="6" w:space="0" w:color="auto"/>
              <w:left w:val="single" w:sz="6" w:space="0" w:color="auto"/>
              <w:bottom w:val="single" w:sz="6" w:space="0" w:color="auto"/>
              <w:right w:val="single" w:sz="6" w:space="0" w:color="auto"/>
            </w:tcBorders>
            <w:vAlign w:val="center"/>
          </w:tcPr>
          <w:p w14:paraId="1C71D50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168. Prepare Conditions for Permit Q.56 - 8</w:t>
            </w:r>
          </w:p>
        </w:tc>
        <w:tc>
          <w:tcPr>
            <w:tcW w:w="1397" w:type="dxa"/>
            <w:tcBorders>
              <w:top w:val="single" w:sz="6" w:space="0" w:color="auto"/>
              <w:left w:val="single" w:sz="6" w:space="0" w:color="auto"/>
              <w:bottom w:val="single" w:sz="6" w:space="0" w:color="auto"/>
              <w:right w:val="single" w:sz="6" w:space="0" w:color="auto"/>
            </w:tcBorders>
            <w:vAlign w:val="center"/>
          </w:tcPr>
          <w:p w14:paraId="1C71D50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50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1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1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PPQ587-0093</w:t>
            </w:r>
          </w:p>
        </w:tc>
        <w:tc>
          <w:tcPr>
            <w:tcW w:w="4680" w:type="dxa"/>
            <w:tcBorders>
              <w:top w:val="single" w:sz="6" w:space="0" w:color="auto"/>
              <w:left w:val="single" w:sz="6" w:space="0" w:color="auto"/>
              <w:bottom w:val="single" w:sz="6" w:space="0" w:color="auto"/>
              <w:right w:val="single" w:sz="6" w:space="0" w:color="auto"/>
            </w:tcBorders>
            <w:vAlign w:val="center"/>
          </w:tcPr>
          <w:p w14:paraId="1C71D51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169. Prepare Conditions for Permit Q.56 - 9</w:t>
            </w:r>
          </w:p>
        </w:tc>
        <w:tc>
          <w:tcPr>
            <w:tcW w:w="1397" w:type="dxa"/>
            <w:tcBorders>
              <w:top w:val="single" w:sz="6" w:space="0" w:color="auto"/>
              <w:left w:val="single" w:sz="6" w:space="0" w:color="auto"/>
              <w:bottom w:val="single" w:sz="6" w:space="0" w:color="auto"/>
              <w:right w:val="single" w:sz="6" w:space="0" w:color="auto"/>
            </w:tcBorders>
            <w:vAlign w:val="center"/>
          </w:tcPr>
          <w:p w14:paraId="1C71D51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51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1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1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PPQ587-0094</w:t>
            </w:r>
          </w:p>
        </w:tc>
        <w:tc>
          <w:tcPr>
            <w:tcW w:w="4680" w:type="dxa"/>
            <w:tcBorders>
              <w:top w:val="single" w:sz="6" w:space="0" w:color="auto"/>
              <w:left w:val="single" w:sz="6" w:space="0" w:color="auto"/>
              <w:bottom w:val="single" w:sz="6" w:space="0" w:color="auto"/>
              <w:right w:val="single" w:sz="6" w:space="0" w:color="auto"/>
            </w:tcBorders>
            <w:vAlign w:val="center"/>
          </w:tcPr>
          <w:p w14:paraId="1C71D51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170. Prepare Conditions for Permit Q.56 - 10</w:t>
            </w:r>
          </w:p>
        </w:tc>
        <w:tc>
          <w:tcPr>
            <w:tcW w:w="1397" w:type="dxa"/>
            <w:tcBorders>
              <w:top w:val="single" w:sz="6" w:space="0" w:color="auto"/>
              <w:left w:val="single" w:sz="6" w:space="0" w:color="auto"/>
              <w:bottom w:val="single" w:sz="6" w:space="0" w:color="auto"/>
              <w:right w:val="single" w:sz="6" w:space="0" w:color="auto"/>
            </w:tcBorders>
            <w:vAlign w:val="center"/>
          </w:tcPr>
          <w:p w14:paraId="1C71D51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51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1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1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PPQ587-0024</w:t>
            </w:r>
          </w:p>
        </w:tc>
        <w:tc>
          <w:tcPr>
            <w:tcW w:w="4680" w:type="dxa"/>
            <w:tcBorders>
              <w:top w:val="single" w:sz="6" w:space="0" w:color="auto"/>
              <w:left w:val="single" w:sz="6" w:space="0" w:color="auto"/>
              <w:bottom w:val="single" w:sz="6" w:space="0" w:color="auto"/>
              <w:right w:val="single" w:sz="6" w:space="0" w:color="auto"/>
            </w:tcBorders>
            <w:vAlign w:val="center"/>
          </w:tcPr>
          <w:p w14:paraId="1C71D51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171. Prepare Conditions for Permit Q.75</w:t>
            </w:r>
          </w:p>
        </w:tc>
        <w:tc>
          <w:tcPr>
            <w:tcW w:w="1397" w:type="dxa"/>
            <w:tcBorders>
              <w:top w:val="single" w:sz="6" w:space="0" w:color="auto"/>
              <w:left w:val="single" w:sz="6" w:space="0" w:color="auto"/>
              <w:bottom w:val="single" w:sz="6" w:space="0" w:color="auto"/>
              <w:right w:val="single" w:sz="6" w:space="0" w:color="auto"/>
            </w:tcBorders>
            <w:vAlign w:val="center"/>
          </w:tcPr>
          <w:p w14:paraId="1C71D51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3.0 Prepare</w:t>
            </w:r>
          </w:p>
        </w:tc>
        <w:tc>
          <w:tcPr>
            <w:tcW w:w="2563" w:type="dxa"/>
            <w:tcBorders>
              <w:top w:val="single" w:sz="6" w:space="0" w:color="auto"/>
              <w:left w:val="single" w:sz="6" w:space="0" w:color="auto"/>
              <w:bottom w:val="single" w:sz="6" w:space="0" w:color="auto"/>
              <w:right w:val="single" w:sz="6" w:space="0" w:color="auto"/>
            </w:tcBorders>
            <w:vAlign w:val="center"/>
          </w:tcPr>
          <w:p w14:paraId="1C71D51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2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1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PPQ587-0158</w:t>
            </w:r>
          </w:p>
        </w:tc>
        <w:tc>
          <w:tcPr>
            <w:tcW w:w="4680" w:type="dxa"/>
            <w:tcBorders>
              <w:top w:val="single" w:sz="6" w:space="0" w:color="auto"/>
              <w:left w:val="single" w:sz="6" w:space="0" w:color="auto"/>
              <w:bottom w:val="single" w:sz="6" w:space="0" w:color="auto"/>
              <w:right w:val="single" w:sz="6" w:space="0" w:color="auto"/>
            </w:tcBorders>
            <w:vAlign w:val="center"/>
          </w:tcPr>
          <w:p w14:paraId="1C71D52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172. Determine Whether to Print Shipment Labels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521" w14:textId="77777777" w:rsidR="008433E7" w:rsidRPr="00824381" w:rsidRDefault="008433E7" w:rsidP="00FB09A0">
            <w:pPr>
              <w:pStyle w:val="Tabletext"/>
              <w:rPr>
                <w:sz w:val="24"/>
                <w:szCs w:val="24"/>
              </w:rPr>
            </w:pPr>
            <w:r w:rsidRPr="00824381">
              <w:rPr>
                <w:sz w:val="24"/>
                <w:szCs w:val="24"/>
              </w:rPr>
              <w:t>5.0 Label</w:t>
            </w:r>
          </w:p>
        </w:tc>
        <w:tc>
          <w:tcPr>
            <w:tcW w:w="2563" w:type="dxa"/>
            <w:tcBorders>
              <w:top w:val="single" w:sz="6" w:space="0" w:color="auto"/>
              <w:left w:val="single" w:sz="6" w:space="0" w:color="auto"/>
              <w:bottom w:val="single" w:sz="6" w:space="0" w:color="auto"/>
              <w:right w:val="single" w:sz="6" w:space="0" w:color="auto"/>
            </w:tcBorders>
            <w:vAlign w:val="center"/>
          </w:tcPr>
          <w:p w14:paraId="1C71D52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2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2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PPQ587-0159</w:t>
            </w:r>
          </w:p>
        </w:tc>
        <w:tc>
          <w:tcPr>
            <w:tcW w:w="4680" w:type="dxa"/>
            <w:tcBorders>
              <w:top w:val="single" w:sz="6" w:space="0" w:color="auto"/>
              <w:left w:val="single" w:sz="6" w:space="0" w:color="auto"/>
              <w:bottom w:val="single" w:sz="6" w:space="0" w:color="auto"/>
              <w:right w:val="single" w:sz="6" w:space="0" w:color="auto"/>
            </w:tcBorders>
            <w:vAlign w:val="center"/>
          </w:tcPr>
          <w:p w14:paraId="1C71D52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173. Enter Number of Labels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52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5.0 Label</w:t>
            </w:r>
          </w:p>
        </w:tc>
        <w:tc>
          <w:tcPr>
            <w:tcW w:w="2563" w:type="dxa"/>
            <w:tcBorders>
              <w:top w:val="single" w:sz="6" w:space="0" w:color="auto"/>
              <w:left w:val="single" w:sz="6" w:space="0" w:color="auto"/>
              <w:bottom w:val="single" w:sz="6" w:space="0" w:color="auto"/>
              <w:right w:val="single" w:sz="6" w:space="0" w:color="auto"/>
            </w:tcBorders>
            <w:vAlign w:val="center"/>
          </w:tcPr>
          <w:p w14:paraId="1C71D52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2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2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PPQ587-0160</w:t>
            </w:r>
          </w:p>
        </w:tc>
        <w:tc>
          <w:tcPr>
            <w:tcW w:w="4680" w:type="dxa"/>
            <w:tcBorders>
              <w:top w:val="single" w:sz="6" w:space="0" w:color="auto"/>
              <w:left w:val="single" w:sz="6" w:space="0" w:color="auto"/>
              <w:bottom w:val="single" w:sz="6" w:space="0" w:color="auto"/>
              <w:right w:val="single" w:sz="6" w:space="0" w:color="auto"/>
            </w:tcBorders>
            <w:vAlign w:val="center"/>
          </w:tcPr>
          <w:p w14:paraId="1C71D52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174. Print Labels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52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5.0 Label</w:t>
            </w:r>
          </w:p>
        </w:tc>
        <w:tc>
          <w:tcPr>
            <w:tcW w:w="2563" w:type="dxa"/>
            <w:tcBorders>
              <w:top w:val="single" w:sz="6" w:space="0" w:color="auto"/>
              <w:left w:val="single" w:sz="6" w:space="0" w:color="auto"/>
              <w:bottom w:val="single" w:sz="6" w:space="0" w:color="auto"/>
              <w:right w:val="single" w:sz="6" w:space="0" w:color="auto"/>
            </w:tcBorders>
            <w:vAlign w:val="center"/>
          </w:tcPr>
          <w:p w14:paraId="1C71D52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3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2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PPQ587-0162</w:t>
            </w:r>
          </w:p>
        </w:tc>
        <w:tc>
          <w:tcPr>
            <w:tcW w:w="4680" w:type="dxa"/>
            <w:tcBorders>
              <w:top w:val="single" w:sz="6" w:space="0" w:color="auto"/>
              <w:left w:val="single" w:sz="6" w:space="0" w:color="auto"/>
              <w:bottom w:val="single" w:sz="6" w:space="0" w:color="auto"/>
              <w:right w:val="single" w:sz="6" w:space="0" w:color="auto"/>
            </w:tcBorders>
            <w:vAlign w:val="center"/>
          </w:tcPr>
          <w:p w14:paraId="1C71D52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175. Labels Status for Permit CAN</w:t>
            </w:r>
          </w:p>
        </w:tc>
        <w:tc>
          <w:tcPr>
            <w:tcW w:w="1397" w:type="dxa"/>
            <w:tcBorders>
              <w:top w:val="single" w:sz="6" w:space="0" w:color="auto"/>
              <w:left w:val="single" w:sz="6" w:space="0" w:color="auto"/>
              <w:bottom w:val="single" w:sz="6" w:space="0" w:color="auto"/>
              <w:right w:val="single" w:sz="6" w:space="0" w:color="auto"/>
            </w:tcBorders>
            <w:vAlign w:val="center"/>
          </w:tcPr>
          <w:p w14:paraId="1C71D53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5.0 Label</w:t>
            </w:r>
          </w:p>
        </w:tc>
        <w:tc>
          <w:tcPr>
            <w:tcW w:w="2563" w:type="dxa"/>
            <w:tcBorders>
              <w:top w:val="single" w:sz="6" w:space="0" w:color="auto"/>
              <w:left w:val="single" w:sz="6" w:space="0" w:color="auto"/>
              <w:bottom w:val="single" w:sz="6" w:space="0" w:color="auto"/>
              <w:right w:val="single" w:sz="6" w:space="0" w:color="auto"/>
            </w:tcBorders>
            <w:vAlign w:val="center"/>
          </w:tcPr>
          <w:p w14:paraId="1C71D53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3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3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PPQ587-0163</w:t>
            </w:r>
          </w:p>
        </w:tc>
        <w:tc>
          <w:tcPr>
            <w:tcW w:w="4680" w:type="dxa"/>
            <w:tcBorders>
              <w:top w:val="single" w:sz="6" w:space="0" w:color="auto"/>
              <w:left w:val="single" w:sz="6" w:space="0" w:color="auto"/>
              <w:bottom w:val="single" w:sz="6" w:space="0" w:color="auto"/>
              <w:right w:val="single" w:sz="6" w:space="0" w:color="auto"/>
            </w:tcBorders>
            <w:vAlign w:val="center"/>
          </w:tcPr>
          <w:p w14:paraId="1C71D53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176. Determine Whether to Print Shipment </w:t>
            </w:r>
            <w:r w:rsidRPr="00824381">
              <w:rPr>
                <w:rFonts w:ascii="Times New Roman" w:hAnsi="Times New Roman" w:cs="Times New Roman"/>
                <w:sz w:val="24"/>
                <w:szCs w:val="24"/>
              </w:rPr>
              <w:lastRenderedPageBreak/>
              <w:t>Labels for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53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5.0 Label</w:t>
            </w:r>
          </w:p>
        </w:tc>
        <w:tc>
          <w:tcPr>
            <w:tcW w:w="2563" w:type="dxa"/>
            <w:tcBorders>
              <w:top w:val="single" w:sz="6" w:space="0" w:color="auto"/>
              <w:left w:val="single" w:sz="6" w:space="0" w:color="auto"/>
              <w:bottom w:val="single" w:sz="6" w:space="0" w:color="auto"/>
              <w:right w:val="single" w:sz="6" w:space="0" w:color="auto"/>
            </w:tcBorders>
            <w:vAlign w:val="center"/>
          </w:tcPr>
          <w:p w14:paraId="1C71D53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Permit Program </w:t>
            </w:r>
            <w:r w:rsidRPr="00824381">
              <w:rPr>
                <w:rFonts w:ascii="Times New Roman" w:hAnsi="Times New Roman" w:cs="Times New Roman"/>
                <w:sz w:val="24"/>
                <w:szCs w:val="24"/>
              </w:rPr>
              <w:lastRenderedPageBreak/>
              <w:t>Specialist</w:t>
            </w:r>
          </w:p>
        </w:tc>
      </w:tr>
      <w:tr w:rsidR="008433E7" w:rsidRPr="00824381" w14:paraId="1C71D53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3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PPQ587-0164</w:t>
            </w:r>
          </w:p>
        </w:tc>
        <w:tc>
          <w:tcPr>
            <w:tcW w:w="4680" w:type="dxa"/>
            <w:tcBorders>
              <w:top w:val="single" w:sz="6" w:space="0" w:color="auto"/>
              <w:left w:val="single" w:sz="6" w:space="0" w:color="auto"/>
              <w:bottom w:val="single" w:sz="6" w:space="0" w:color="auto"/>
              <w:right w:val="single" w:sz="6" w:space="0" w:color="auto"/>
            </w:tcBorders>
            <w:vAlign w:val="center"/>
          </w:tcPr>
          <w:p w14:paraId="1C71D53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177. Enter Number of Labels for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53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5.0 Label</w:t>
            </w:r>
          </w:p>
        </w:tc>
        <w:tc>
          <w:tcPr>
            <w:tcW w:w="2563" w:type="dxa"/>
            <w:tcBorders>
              <w:top w:val="single" w:sz="6" w:space="0" w:color="auto"/>
              <w:left w:val="single" w:sz="6" w:space="0" w:color="auto"/>
              <w:bottom w:val="single" w:sz="6" w:space="0" w:color="auto"/>
              <w:right w:val="single" w:sz="6" w:space="0" w:color="auto"/>
            </w:tcBorders>
            <w:vAlign w:val="center"/>
          </w:tcPr>
          <w:p w14:paraId="1C71D53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4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3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PPQ587-0165</w:t>
            </w:r>
          </w:p>
        </w:tc>
        <w:tc>
          <w:tcPr>
            <w:tcW w:w="4680" w:type="dxa"/>
            <w:tcBorders>
              <w:top w:val="single" w:sz="6" w:space="0" w:color="auto"/>
              <w:left w:val="single" w:sz="6" w:space="0" w:color="auto"/>
              <w:bottom w:val="single" w:sz="6" w:space="0" w:color="auto"/>
              <w:right w:val="single" w:sz="6" w:space="0" w:color="auto"/>
            </w:tcBorders>
            <w:vAlign w:val="center"/>
          </w:tcPr>
          <w:p w14:paraId="1C71D53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178. Print Labels for Permit Q.37</w:t>
            </w:r>
          </w:p>
        </w:tc>
        <w:tc>
          <w:tcPr>
            <w:tcW w:w="1397" w:type="dxa"/>
            <w:tcBorders>
              <w:top w:val="single" w:sz="6" w:space="0" w:color="auto"/>
              <w:left w:val="single" w:sz="6" w:space="0" w:color="auto"/>
              <w:bottom w:val="single" w:sz="6" w:space="0" w:color="auto"/>
              <w:right w:val="single" w:sz="6" w:space="0" w:color="auto"/>
            </w:tcBorders>
            <w:vAlign w:val="center"/>
          </w:tcPr>
          <w:p w14:paraId="1C71D53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5.0 Label</w:t>
            </w:r>
          </w:p>
        </w:tc>
        <w:tc>
          <w:tcPr>
            <w:tcW w:w="2563" w:type="dxa"/>
            <w:tcBorders>
              <w:top w:val="single" w:sz="6" w:space="0" w:color="auto"/>
              <w:left w:val="single" w:sz="6" w:space="0" w:color="auto"/>
              <w:bottom w:val="single" w:sz="6" w:space="0" w:color="auto"/>
              <w:right w:val="single" w:sz="6" w:space="0" w:color="auto"/>
            </w:tcBorders>
            <w:vAlign w:val="center"/>
          </w:tcPr>
          <w:p w14:paraId="1C71D54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46" w14:textId="77777777" w:rsidTr="00FB09A0">
        <w:tc>
          <w:tcPr>
            <w:tcW w:w="1800" w:type="dxa"/>
            <w:vAlign w:val="center"/>
          </w:tcPr>
          <w:p w14:paraId="1C71D54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PPQ587-0167</w:t>
            </w:r>
          </w:p>
        </w:tc>
        <w:tc>
          <w:tcPr>
            <w:tcW w:w="4680" w:type="dxa"/>
            <w:vAlign w:val="center"/>
          </w:tcPr>
          <w:p w14:paraId="1C71D54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179. Labels Status for Permit Q.37</w:t>
            </w:r>
          </w:p>
        </w:tc>
        <w:tc>
          <w:tcPr>
            <w:tcW w:w="1397" w:type="dxa"/>
            <w:vAlign w:val="center"/>
          </w:tcPr>
          <w:p w14:paraId="1C71D54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5.0 Label</w:t>
            </w:r>
          </w:p>
        </w:tc>
        <w:tc>
          <w:tcPr>
            <w:tcW w:w="2563" w:type="dxa"/>
            <w:vAlign w:val="center"/>
          </w:tcPr>
          <w:p w14:paraId="1C71D54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Permit Program Specialist</w:t>
            </w:r>
          </w:p>
        </w:tc>
      </w:tr>
      <w:tr w:rsidR="008433E7" w:rsidRPr="00824381" w14:paraId="1C71D54B" w14:textId="77777777" w:rsidTr="00FB09A0">
        <w:tc>
          <w:tcPr>
            <w:tcW w:w="1800" w:type="dxa"/>
            <w:vAlign w:val="center"/>
          </w:tcPr>
          <w:p w14:paraId="1C71D54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PPQ587-0201</w:t>
            </w:r>
          </w:p>
        </w:tc>
        <w:tc>
          <w:tcPr>
            <w:tcW w:w="4680" w:type="dxa"/>
            <w:vAlign w:val="center"/>
          </w:tcPr>
          <w:p w14:paraId="1C71D54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180. Prepare Permit Q.56 - 1 Cancellation Letter</w:t>
            </w:r>
          </w:p>
        </w:tc>
        <w:tc>
          <w:tcPr>
            <w:tcW w:w="1397" w:type="dxa"/>
            <w:vAlign w:val="center"/>
          </w:tcPr>
          <w:p w14:paraId="1C71D549" w14:textId="77777777" w:rsidR="008433E7" w:rsidRPr="00824381" w:rsidRDefault="008433E7" w:rsidP="00FB09A0">
            <w:pPr>
              <w:pStyle w:val="Tabletext"/>
              <w:rPr>
                <w:sz w:val="24"/>
                <w:szCs w:val="24"/>
              </w:rPr>
            </w:pPr>
            <w:r w:rsidRPr="00824381">
              <w:rPr>
                <w:sz w:val="24"/>
                <w:szCs w:val="24"/>
              </w:rPr>
              <w:t>6.0 Cancel</w:t>
            </w:r>
          </w:p>
        </w:tc>
        <w:tc>
          <w:tcPr>
            <w:tcW w:w="2563" w:type="dxa"/>
            <w:vAlign w:val="center"/>
          </w:tcPr>
          <w:p w14:paraId="1C71D54A"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50" w14:textId="77777777" w:rsidTr="00FB09A0">
        <w:tc>
          <w:tcPr>
            <w:tcW w:w="1800" w:type="dxa"/>
            <w:vAlign w:val="center"/>
          </w:tcPr>
          <w:p w14:paraId="1C71D54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PPQ587-0204</w:t>
            </w:r>
          </w:p>
        </w:tc>
        <w:tc>
          <w:tcPr>
            <w:tcW w:w="4680" w:type="dxa"/>
            <w:vAlign w:val="center"/>
          </w:tcPr>
          <w:p w14:paraId="1C71D54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181. Review Permit Q.56 - 1 Cancellation Letter</w:t>
            </w:r>
          </w:p>
        </w:tc>
        <w:tc>
          <w:tcPr>
            <w:tcW w:w="1397" w:type="dxa"/>
            <w:vAlign w:val="center"/>
          </w:tcPr>
          <w:p w14:paraId="1C71D54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54F"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55" w14:textId="77777777" w:rsidTr="00FB09A0">
        <w:tc>
          <w:tcPr>
            <w:tcW w:w="1800" w:type="dxa"/>
            <w:vAlign w:val="center"/>
          </w:tcPr>
          <w:p w14:paraId="1C71D55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PPQ587-0208</w:t>
            </w:r>
          </w:p>
        </w:tc>
        <w:tc>
          <w:tcPr>
            <w:tcW w:w="4680" w:type="dxa"/>
            <w:vAlign w:val="center"/>
          </w:tcPr>
          <w:p w14:paraId="1C71D55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182. Confirm Permit Q.56 - 1 Cancellation Denied</w:t>
            </w:r>
          </w:p>
        </w:tc>
        <w:tc>
          <w:tcPr>
            <w:tcW w:w="1397" w:type="dxa"/>
            <w:vAlign w:val="center"/>
          </w:tcPr>
          <w:p w14:paraId="1C71D55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554"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5A" w14:textId="77777777" w:rsidTr="00FB09A0">
        <w:tc>
          <w:tcPr>
            <w:tcW w:w="1800" w:type="dxa"/>
            <w:vAlign w:val="center"/>
          </w:tcPr>
          <w:p w14:paraId="1C71D55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PPQ587-0209</w:t>
            </w:r>
          </w:p>
        </w:tc>
        <w:tc>
          <w:tcPr>
            <w:tcW w:w="4680" w:type="dxa"/>
            <w:vAlign w:val="center"/>
          </w:tcPr>
          <w:p w14:paraId="1C71D55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183. Confirm Permit Q.56 - 1 Cancelled</w:t>
            </w:r>
          </w:p>
        </w:tc>
        <w:tc>
          <w:tcPr>
            <w:tcW w:w="1397" w:type="dxa"/>
            <w:vAlign w:val="center"/>
          </w:tcPr>
          <w:p w14:paraId="1C71D55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559"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5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5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PPQ587-0207</w:t>
            </w:r>
          </w:p>
        </w:tc>
        <w:tc>
          <w:tcPr>
            <w:tcW w:w="4680" w:type="dxa"/>
            <w:tcBorders>
              <w:top w:val="single" w:sz="6" w:space="0" w:color="auto"/>
              <w:left w:val="single" w:sz="6" w:space="0" w:color="auto"/>
              <w:bottom w:val="single" w:sz="6" w:space="0" w:color="auto"/>
              <w:right w:val="single" w:sz="6" w:space="0" w:color="auto"/>
            </w:tcBorders>
            <w:vAlign w:val="center"/>
          </w:tcPr>
          <w:p w14:paraId="1C71D55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184. Send Permit Q.56 - 1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5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5E"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6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6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PPQ587-0221</w:t>
            </w:r>
          </w:p>
        </w:tc>
        <w:tc>
          <w:tcPr>
            <w:tcW w:w="4680" w:type="dxa"/>
            <w:tcBorders>
              <w:top w:val="single" w:sz="6" w:space="0" w:color="auto"/>
              <w:left w:val="single" w:sz="6" w:space="0" w:color="auto"/>
              <w:bottom w:val="single" w:sz="6" w:space="0" w:color="auto"/>
              <w:right w:val="single" w:sz="6" w:space="0" w:color="auto"/>
            </w:tcBorders>
            <w:vAlign w:val="center"/>
          </w:tcPr>
          <w:p w14:paraId="1C71D56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185. Prepare Permit Q.56 - 2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6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63"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6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6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PPQ587-0224</w:t>
            </w:r>
          </w:p>
        </w:tc>
        <w:tc>
          <w:tcPr>
            <w:tcW w:w="4680" w:type="dxa"/>
            <w:tcBorders>
              <w:top w:val="single" w:sz="6" w:space="0" w:color="auto"/>
              <w:left w:val="single" w:sz="6" w:space="0" w:color="auto"/>
              <w:bottom w:val="single" w:sz="6" w:space="0" w:color="auto"/>
              <w:right w:val="single" w:sz="6" w:space="0" w:color="auto"/>
            </w:tcBorders>
            <w:vAlign w:val="center"/>
          </w:tcPr>
          <w:p w14:paraId="1C71D56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186. Review Permit Q.56 - 2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6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68"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6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6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PPQ587-0228</w:t>
            </w:r>
          </w:p>
        </w:tc>
        <w:tc>
          <w:tcPr>
            <w:tcW w:w="4680" w:type="dxa"/>
            <w:tcBorders>
              <w:top w:val="single" w:sz="6" w:space="0" w:color="auto"/>
              <w:left w:val="single" w:sz="6" w:space="0" w:color="auto"/>
              <w:bottom w:val="single" w:sz="6" w:space="0" w:color="auto"/>
              <w:right w:val="single" w:sz="6" w:space="0" w:color="auto"/>
            </w:tcBorders>
            <w:vAlign w:val="center"/>
          </w:tcPr>
          <w:p w14:paraId="1C71D56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187. Confirm Permit Q.56 - 2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56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6D"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7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6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PPQ587-0229</w:t>
            </w:r>
          </w:p>
        </w:tc>
        <w:tc>
          <w:tcPr>
            <w:tcW w:w="4680" w:type="dxa"/>
            <w:tcBorders>
              <w:top w:val="single" w:sz="6" w:space="0" w:color="auto"/>
              <w:left w:val="single" w:sz="6" w:space="0" w:color="auto"/>
              <w:bottom w:val="single" w:sz="6" w:space="0" w:color="auto"/>
              <w:right w:val="single" w:sz="6" w:space="0" w:color="auto"/>
            </w:tcBorders>
            <w:vAlign w:val="center"/>
          </w:tcPr>
          <w:p w14:paraId="1C71D57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188. Confirm Permit Q.56 - 2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57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72"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7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7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PPQ587-0227</w:t>
            </w:r>
          </w:p>
        </w:tc>
        <w:tc>
          <w:tcPr>
            <w:tcW w:w="4680" w:type="dxa"/>
            <w:tcBorders>
              <w:top w:val="single" w:sz="6" w:space="0" w:color="auto"/>
              <w:left w:val="single" w:sz="6" w:space="0" w:color="auto"/>
              <w:bottom w:val="single" w:sz="6" w:space="0" w:color="auto"/>
              <w:right w:val="single" w:sz="6" w:space="0" w:color="auto"/>
            </w:tcBorders>
            <w:vAlign w:val="center"/>
          </w:tcPr>
          <w:p w14:paraId="1C71D57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189. Send Permit Q.56 - 2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7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77"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7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7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PPQ587-0241</w:t>
            </w:r>
          </w:p>
        </w:tc>
        <w:tc>
          <w:tcPr>
            <w:tcW w:w="4680" w:type="dxa"/>
            <w:tcBorders>
              <w:top w:val="single" w:sz="6" w:space="0" w:color="auto"/>
              <w:left w:val="single" w:sz="6" w:space="0" w:color="auto"/>
              <w:bottom w:val="single" w:sz="6" w:space="0" w:color="auto"/>
              <w:right w:val="single" w:sz="6" w:space="0" w:color="auto"/>
            </w:tcBorders>
            <w:vAlign w:val="center"/>
          </w:tcPr>
          <w:p w14:paraId="1C71D57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190. Prepare Permit Q.56 - 3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7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7C"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8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7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PPQ587-0244</w:t>
            </w:r>
          </w:p>
        </w:tc>
        <w:tc>
          <w:tcPr>
            <w:tcW w:w="4680" w:type="dxa"/>
            <w:tcBorders>
              <w:top w:val="single" w:sz="6" w:space="0" w:color="auto"/>
              <w:left w:val="single" w:sz="6" w:space="0" w:color="auto"/>
              <w:bottom w:val="single" w:sz="6" w:space="0" w:color="auto"/>
              <w:right w:val="single" w:sz="6" w:space="0" w:color="auto"/>
            </w:tcBorders>
            <w:vAlign w:val="center"/>
          </w:tcPr>
          <w:p w14:paraId="1C71D57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191. Review Permit Q.56 - 3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8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81"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8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8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PPQ587-0248</w:t>
            </w:r>
          </w:p>
        </w:tc>
        <w:tc>
          <w:tcPr>
            <w:tcW w:w="4680" w:type="dxa"/>
            <w:tcBorders>
              <w:top w:val="single" w:sz="6" w:space="0" w:color="auto"/>
              <w:left w:val="single" w:sz="6" w:space="0" w:color="auto"/>
              <w:bottom w:val="single" w:sz="6" w:space="0" w:color="auto"/>
              <w:right w:val="single" w:sz="6" w:space="0" w:color="auto"/>
            </w:tcBorders>
            <w:vAlign w:val="center"/>
          </w:tcPr>
          <w:p w14:paraId="1C71D58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 xml:space="preserve">192. Confirm Permit Q.56 - 3 Cancellation </w:t>
            </w:r>
            <w:r w:rsidRPr="00824381">
              <w:rPr>
                <w:rFonts w:ascii="Times New Roman" w:hAnsi="Times New Roman" w:cs="Times New Roman"/>
                <w:sz w:val="24"/>
                <w:szCs w:val="24"/>
              </w:rPr>
              <w:lastRenderedPageBreak/>
              <w:t>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58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86"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8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8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PPQ587-0249</w:t>
            </w:r>
          </w:p>
        </w:tc>
        <w:tc>
          <w:tcPr>
            <w:tcW w:w="4680" w:type="dxa"/>
            <w:tcBorders>
              <w:top w:val="single" w:sz="6" w:space="0" w:color="auto"/>
              <w:left w:val="single" w:sz="6" w:space="0" w:color="auto"/>
              <w:bottom w:val="single" w:sz="6" w:space="0" w:color="auto"/>
              <w:right w:val="single" w:sz="6" w:space="0" w:color="auto"/>
            </w:tcBorders>
            <w:vAlign w:val="center"/>
          </w:tcPr>
          <w:p w14:paraId="1C71D58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193. Confirm Permit Q.56 - 3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58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8B"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9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8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PPQ587-0247</w:t>
            </w:r>
          </w:p>
        </w:tc>
        <w:tc>
          <w:tcPr>
            <w:tcW w:w="4680" w:type="dxa"/>
            <w:tcBorders>
              <w:top w:val="single" w:sz="6" w:space="0" w:color="auto"/>
              <w:left w:val="single" w:sz="6" w:space="0" w:color="auto"/>
              <w:bottom w:val="single" w:sz="6" w:space="0" w:color="auto"/>
              <w:right w:val="single" w:sz="6" w:space="0" w:color="auto"/>
            </w:tcBorders>
            <w:vAlign w:val="center"/>
          </w:tcPr>
          <w:p w14:paraId="1C71D58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194. Send Permit Q.56 - 3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8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90"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9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9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PPQ587-0261</w:t>
            </w:r>
          </w:p>
        </w:tc>
        <w:tc>
          <w:tcPr>
            <w:tcW w:w="4680" w:type="dxa"/>
            <w:tcBorders>
              <w:top w:val="single" w:sz="6" w:space="0" w:color="auto"/>
              <w:left w:val="single" w:sz="6" w:space="0" w:color="auto"/>
              <w:bottom w:val="single" w:sz="6" w:space="0" w:color="auto"/>
              <w:right w:val="single" w:sz="6" w:space="0" w:color="auto"/>
            </w:tcBorders>
            <w:vAlign w:val="center"/>
          </w:tcPr>
          <w:p w14:paraId="1C71D59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195. Prepare Permit Q.56 - 4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9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95"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9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9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PPQ587-0264</w:t>
            </w:r>
          </w:p>
        </w:tc>
        <w:tc>
          <w:tcPr>
            <w:tcW w:w="4680" w:type="dxa"/>
            <w:tcBorders>
              <w:top w:val="single" w:sz="6" w:space="0" w:color="auto"/>
              <w:left w:val="single" w:sz="6" w:space="0" w:color="auto"/>
              <w:bottom w:val="single" w:sz="6" w:space="0" w:color="auto"/>
              <w:right w:val="single" w:sz="6" w:space="0" w:color="auto"/>
            </w:tcBorders>
            <w:vAlign w:val="center"/>
          </w:tcPr>
          <w:p w14:paraId="1C71D59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196. Review Permit Q.56 - 4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9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9A"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A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9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PPQ587-0268</w:t>
            </w:r>
          </w:p>
        </w:tc>
        <w:tc>
          <w:tcPr>
            <w:tcW w:w="4680" w:type="dxa"/>
            <w:tcBorders>
              <w:top w:val="single" w:sz="6" w:space="0" w:color="auto"/>
              <w:left w:val="single" w:sz="6" w:space="0" w:color="auto"/>
              <w:bottom w:val="single" w:sz="6" w:space="0" w:color="auto"/>
              <w:right w:val="single" w:sz="6" w:space="0" w:color="auto"/>
            </w:tcBorders>
            <w:vAlign w:val="center"/>
          </w:tcPr>
          <w:p w14:paraId="1C71D59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197. Confirm Permit Q.56 - 4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59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9F"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A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A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PPQ587-0269</w:t>
            </w:r>
          </w:p>
        </w:tc>
        <w:tc>
          <w:tcPr>
            <w:tcW w:w="4680" w:type="dxa"/>
            <w:tcBorders>
              <w:top w:val="single" w:sz="6" w:space="0" w:color="auto"/>
              <w:left w:val="single" w:sz="6" w:space="0" w:color="auto"/>
              <w:bottom w:val="single" w:sz="6" w:space="0" w:color="auto"/>
              <w:right w:val="single" w:sz="6" w:space="0" w:color="auto"/>
            </w:tcBorders>
            <w:vAlign w:val="center"/>
          </w:tcPr>
          <w:p w14:paraId="1C71D5A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198. Confirm Permit Q.56 - 4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5A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A4"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A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A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PPQ587-0267</w:t>
            </w:r>
          </w:p>
        </w:tc>
        <w:tc>
          <w:tcPr>
            <w:tcW w:w="4680" w:type="dxa"/>
            <w:tcBorders>
              <w:top w:val="single" w:sz="6" w:space="0" w:color="auto"/>
              <w:left w:val="single" w:sz="6" w:space="0" w:color="auto"/>
              <w:bottom w:val="single" w:sz="6" w:space="0" w:color="auto"/>
              <w:right w:val="single" w:sz="6" w:space="0" w:color="auto"/>
            </w:tcBorders>
            <w:vAlign w:val="center"/>
          </w:tcPr>
          <w:p w14:paraId="1C71D5A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199. Send Permit Q.56 - 4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A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A9"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A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A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PPQ587-0281</w:t>
            </w:r>
          </w:p>
        </w:tc>
        <w:tc>
          <w:tcPr>
            <w:tcW w:w="4680" w:type="dxa"/>
            <w:tcBorders>
              <w:top w:val="single" w:sz="6" w:space="0" w:color="auto"/>
              <w:left w:val="single" w:sz="6" w:space="0" w:color="auto"/>
              <w:bottom w:val="single" w:sz="6" w:space="0" w:color="auto"/>
              <w:right w:val="single" w:sz="6" w:space="0" w:color="auto"/>
            </w:tcBorders>
            <w:vAlign w:val="center"/>
          </w:tcPr>
          <w:p w14:paraId="1C71D5A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200. Prepare Permit Q.56 - 5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A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AE"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B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B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PPQ587-0284</w:t>
            </w:r>
          </w:p>
        </w:tc>
        <w:tc>
          <w:tcPr>
            <w:tcW w:w="4680" w:type="dxa"/>
            <w:tcBorders>
              <w:top w:val="single" w:sz="6" w:space="0" w:color="auto"/>
              <w:left w:val="single" w:sz="6" w:space="0" w:color="auto"/>
              <w:bottom w:val="single" w:sz="6" w:space="0" w:color="auto"/>
              <w:right w:val="single" w:sz="6" w:space="0" w:color="auto"/>
            </w:tcBorders>
            <w:vAlign w:val="center"/>
          </w:tcPr>
          <w:p w14:paraId="1C71D5B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201. Review Permit Q.56 - 5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B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B3"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B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B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PPQ587-0288</w:t>
            </w:r>
          </w:p>
        </w:tc>
        <w:tc>
          <w:tcPr>
            <w:tcW w:w="4680" w:type="dxa"/>
            <w:tcBorders>
              <w:top w:val="single" w:sz="6" w:space="0" w:color="auto"/>
              <w:left w:val="single" w:sz="6" w:space="0" w:color="auto"/>
              <w:bottom w:val="single" w:sz="6" w:space="0" w:color="auto"/>
              <w:right w:val="single" w:sz="6" w:space="0" w:color="auto"/>
            </w:tcBorders>
            <w:vAlign w:val="center"/>
          </w:tcPr>
          <w:p w14:paraId="1C71D5B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202. Confirm Permit Q.56 - 5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5B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B8"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B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B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PPQ587-0289</w:t>
            </w:r>
          </w:p>
        </w:tc>
        <w:tc>
          <w:tcPr>
            <w:tcW w:w="4680" w:type="dxa"/>
            <w:tcBorders>
              <w:top w:val="single" w:sz="6" w:space="0" w:color="auto"/>
              <w:left w:val="single" w:sz="6" w:space="0" w:color="auto"/>
              <w:bottom w:val="single" w:sz="6" w:space="0" w:color="auto"/>
              <w:right w:val="single" w:sz="6" w:space="0" w:color="auto"/>
            </w:tcBorders>
            <w:vAlign w:val="center"/>
          </w:tcPr>
          <w:p w14:paraId="1C71D5B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203. Confirm Permit Q.56 - 5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5B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BD"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C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B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PPQ587-0287</w:t>
            </w:r>
          </w:p>
        </w:tc>
        <w:tc>
          <w:tcPr>
            <w:tcW w:w="4680" w:type="dxa"/>
            <w:tcBorders>
              <w:top w:val="single" w:sz="6" w:space="0" w:color="auto"/>
              <w:left w:val="single" w:sz="6" w:space="0" w:color="auto"/>
              <w:bottom w:val="single" w:sz="6" w:space="0" w:color="auto"/>
              <w:right w:val="single" w:sz="6" w:space="0" w:color="auto"/>
            </w:tcBorders>
            <w:vAlign w:val="center"/>
          </w:tcPr>
          <w:p w14:paraId="1C71D5C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204. Send Permit Q.56 - 5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C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C2"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C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C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PPQ587-0301</w:t>
            </w:r>
          </w:p>
        </w:tc>
        <w:tc>
          <w:tcPr>
            <w:tcW w:w="4680" w:type="dxa"/>
            <w:tcBorders>
              <w:top w:val="single" w:sz="6" w:space="0" w:color="auto"/>
              <w:left w:val="single" w:sz="6" w:space="0" w:color="auto"/>
              <w:bottom w:val="single" w:sz="6" w:space="0" w:color="auto"/>
              <w:right w:val="single" w:sz="6" w:space="0" w:color="auto"/>
            </w:tcBorders>
            <w:vAlign w:val="center"/>
          </w:tcPr>
          <w:p w14:paraId="1C71D5C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205. Prepare Permit Q.56 - 6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C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C7"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C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C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PPQ587-0304</w:t>
            </w:r>
          </w:p>
        </w:tc>
        <w:tc>
          <w:tcPr>
            <w:tcW w:w="4680" w:type="dxa"/>
            <w:tcBorders>
              <w:top w:val="single" w:sz="6" w:space="0" w:color="auto"/>
              <w:left w:val="single" w:sz="6" w:space="0" w:color="auto"/>
              <w:bottom w:val="single" w:sz="6" w:space="0" w:color="auto"/>
              <w:right w:val="single" w:sz="6" w:space="0" w:color="auto"/>
            </w:tcBorders>
            <w:vAlign w:val="center"/>
          </w:tcPr>
          <w:p w14:paraId="1C71D5C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206. Review Permit Q.56 - 6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C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CC"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D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C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PPQ587-0308</w:t>
            </w:r>
          </w:p>
        </w:tc>
        <w:tc>
          <w:tcPr>
            <w:tcW w:w="4680" w:type="dxa"/>
            <w:tcBorders>
              <w:top w:val="single" w:sz="6" w:space="0" w:color="auto"/>
              <w:left w:val="single" w:sz="6" w:space="0" w:color="auto"/>
              <w:bottom w:val="single" w:sz="6" w:space="0" w:color="auto"/>
              <w:right w:val="single" w:sz="6" w:space="0" w:color="auto"/>
            </w:tcBorders>
            <w:vAlign w:val="center"/>
          </w:tcPr>
          <w:p w14:paraId="1C71D5C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207. Confirm Permit Q.56 - 6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5D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D1"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D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D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PPQ587-0309</w:t>
            </w:r>
          </w:p>
        </w:tc>
        <w:tc>
          <w:tcPr>
            <w:tcW w:w="4680" w:type="dxa"/>
            <w:tcBorders>
              <w:top w:val="single" w:sz="6" w:space="0" w:color="auto"/>
              <w:left w:val="single" w:sz="6" w:space="0" w:color="auto"/>
              <w:bottom w:val="single" w:sz="6" w:space="0" w:color="auto"/>
              <w:right w:val="single" w:sz="6" w:space="0" w:color="auto"/>
            </w:tcBorders>
            <w:vAlign w:val="center"/>
          </w:tcPr>
          <w:p w14:paraId="1C71D5D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208. Confirm Permit Q.56 - 6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5D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D6"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D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D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PPQ587-0307</w:t>
            </w:r>
          </w:p>
        </w:tc>
        <w:tc>
          <w:tcPr>
            <w:tcW w:w="4680" w:type="dxa"/>
            <w:tcBorders>
              <w:top w:val="single" w:sz="6" w:space="0" w:color="auto"/>
              <w:left w:val="single" w:sz="6" w:space="0" w:color="auto"/>
              <w:bottom w:val="single" w:sz="6" w:space="0" w:color="auto"/>
              <w:right w:val="single" w:sz="6" w:space="0" w:color="auto"/>
            </w:tcBorders>
            <w:vAlign w:val="center"/>
          </w:tcPr>
          <w:p w14:paraId="1C71D5D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209. Send Permit Q.56 - 6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D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DB"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E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D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PPQ587-0321</w:t>
            </w:r>
          </w:p>
        </w:tc>
        <w:tc>
          <w:tcPr>
            <w:tcW w:w="4680" w:type="dxa"/>
            <w:tcBorders>
              <w:top w:val="single" w:sz="6" w:space="0" w:color="auto"/>
              <w:left w:val="single" w:sz="6" w:space="0" w:color="auto"/>
              <w:bottom w:val="single" w:sz="6" w:space="0" w:color="auto"/>
              <w:right w:val="single" w:sz="6" w:space="0" w:color="auto"/>
            </w:tcBorders>
            <w:vAlign w:val="center"/>
          </w:tcPr>
          <w:p w14:paraId="1C71D5D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210. Prepare Permit Q.56 - 7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D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E0"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E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E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PPQ587-0324</w:t>
            </w:r>
          </w:p>
        </w:tc>
        <w:tc>
          <w:tcPr>
            <w:tcW w:w="4680" w:type="dxa"/>
            <w:tcBorders>
              <w:top w:val="single" w:sz="6" w:space="0" w:color="auto"/>
              <w:left w:val="single" w:sz="6" w:space="0" w:color="auto"/>
              <w:bottom w:val="single" w:sz="6" w:space="0" w:color="auto"/>
              <w:right w:val="single" w:sz="6" w:space="0" w:color="auto"/>
            </w:tcBorders>
            <w:vAlign w:val="center"/>
          </w:tcPr>
          <w:p w14:paraId="1C71D5E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211. Review Permit Q.56 - 7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E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E5"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E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E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PPQ587-0328</w:t>
            </w:r>
          </w:p>
        </w:tc>
        <w:tc>
          <w:tcPr>
            <w:tcW w:w="4680" w:type="dxa"/>
            <w:tcBorders>
              <w:top w:val="single" w:sz="6" w:space="0" w:color="auto"/>
              <w:left w:val="single" w:sz="6" w:space="0" w:color="auto"/>
              <w:bottom w:val="single" w:sz="6" w:space="0" w:color="auto"/>
              <w:right w:val="single" w:sz="6" w:space="0" w:color="auto"/>
            </w:tcBorders>
            <w:vAlign w:val="center"/>
          </w:tcPr>
          <w:p w14:paraId="1C71D5E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212. Confirm Permit Q.56 - 7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5E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EA"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F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E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PPQ587-0329</w:t>
            </w:r>
          </w:p>
        </w:tc>
        <w:tc>
          <w:tcPr>
            <w:tcW w:w="4680" w:type="dxa"/>
            <w:tcBorders>
              <w:top w:val="single" w:sz="6" w:space="0" w:color="auto"/>
              <w:left w:val="single" w:sz="6" w:space="0" w:color="auto"/>
              <w:bottom w:val="single" w:sz="6" w:space="0" w:color="auto"/>
              <w:right w:val="single" w:sz="6" w:space="0" w:color="auto"/>
            </w:tcBorders>
            <w:vAlign w:val="center"/>
          </w:tcPr>
          <w:p w14:paraId="1C71D5E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213. Confirm Permit Q.56 - 7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5E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EF"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F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5F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PPQ587-0327</w:t>
            </w:r>
          </w:p>
        </w:tc>
        <w:tc>
          <w:tcPr>
            <w:tcW w:w="4680" w:type="dxa"/>
            <w:tcBorders>
              <w:top w:val="single" w:sz="6" w:space="0" w:color="auto"/>
              <w:left w:val="single" w:sz="6" w:space="0" w:color="auto"/>
              <w:bottom w:val="single" w:sz="6" w:space="0" w:color="auto"/>
              <w:right w:val="single" w:sz="6" w:space="0" w:color="auto"/>
            </w:tcBorders>
            <w:vAlign w:val="center"/>
          </w:tcPr>
          <w:p w14:paraId="1C71D5F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214. Send Permit Q.56 - 7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5F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5F4"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5FA" w14:textId="77777777" w:rsidTr="00FB09A0">
        <w:tc>
          <w:tcPr>
            <w:tcW w:w="1800" w:type="dxa"/>
            <w:vAlign w:val="center"/>
          </w:tcPr>
          <w:p w14:paraId="1C71D5F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PPQ587-0341</w:t>
            </w:r>
          </w:p>
        </w:tc>
        <w:tc>
          <w:tcPr>
            <w:tcW w:w="4680" w:type="dxa"/>
            <w:vAlign w:val="center"/>
          </w:tcPr>
          <w:p w14:paraId="1C71D5F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215. Prepare Permit Q.56 - 8 Cancellation Letter</w:t>
            </w:r>
          </w:p>
        </w:tc>
        <w:tc>
          <w:tcPr>
            <w:tcW w:w="1397" w:type="dxa"/>
            <w:vAlign w:val="center"/>
          </w:tcPr>
          <w:p w14:paraId="1C71D5F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5F9"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5FF" w14:textId="77777777" w:rsidTr="00FB09A0">
        <w:tc>
          <w:tcPr>
            <w:tcW w:w="1800" w:type="dxa"/>
            <w:vAlign w:val="center"/>
          </w:tcPr>
          <w:p w14:paraId="1C71D5F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PPQ587-0344</w:t>
            </w:r>
          </w:p>
        </w:tc>
        <w:tc>
          <w:tcPr>
            <w:tcW w:w="4680" w:type="dxa"/>
            <w:vAlign w:val="center"/>
          </w:tcPr>
          <w:p w14:paraId="1C71D5F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216. Review Permit Q.56 - 8 Cancellation Letter</w:t>
            </w:r>
          </w:p>
        </w:tc>
        <w:tc>
          <w:tcPr>
            <w:tcW w:w="1397" w:type="dxa"/>
            <w:vAlign w:val="center"/>
          </w:tcPr>
          <w:p w14:paraId="1C71D5F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5FE"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04" w14:textId="77777777" w:rsidTr="00FB09A0">
        <w:tc>
          <w:tcPr>
            <w:tcW w:w="1800" w:type="dxa"/>
            <w:vAlign w:val="center"/>
          </w:tcPr>
          <w:p w14:paraId="1C71D60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PPQ587-0348</w:t>
            </w:r>
          </w:p>
        </w:tc>
        <w:tc>
          <w:tcPr>
            <w:tcW w:w="4680" w:type="dxa"/>
            <w:vAlign w:val="center"/>
          </w:tcPr>
          <w:p w14:paraId="1C71D60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217. Confirm Permit Q.56 - 8 Cancellation Denied</w:t>
            </w:r>
          </w:p>
        </w:tc>
        <w:tc>
          <w:tcPr>
            <w:tcW w:w="1397" w:type="dxa"/>
            <w:vAlign w:val="center"/>
          </w:tcPr>
          <w:p w14:paraId="1C71D60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03"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09" w14:textId="77777777" w:rsidTr="00FB09A0">
        <w:tc>
          <w:tcPr>
            <w:tcW w:w="1800" w:type="dxa"/>
            <w:vAlign w:val="center"/>
          </w:tcPr>
          <w:p w14:paraId="1C71D60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PPQ587-0349</w:t>
            </w:r>
          </w:p>
        </w:tc>
        <w:tc>
          <w:tcPr>
            <w:tcW w:w="4680" w:type="dxa"/>
            <w:vAlign w:val="center"/>
          </w:tcPr>
          <w:p w14:paraId="1C71D606"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218. Confirm Permit Q.56 - 8 Cancelled</w:t>
            </w:r>
          </w:p>
        </w:tc>
        <w:tc>
          <w:tcPr>
            <w:tcW w:w="1397" w:type="dxa"/>
            <w:vAlign w:val="center"/>
          </w:tcPr>
          <w:p w14:paraId="1C71D60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08"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0E" w14:textId="77777777" w:rsidTr="00FB09A0">
        <w:tc>
          <w:tcPr>
            <w:tcW w:w="1800" w:type="dxa"/>
            <w:vAlign w:val="center"/>
          </w:tcPr>
          <w:p w14:paraId="1C71D60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PPQ587-0347</w:t>
            </w:r>
          </w:p>
        </w:tc>
        <w:tc>
          <w:tcPr>
            <w:tcW w:w="4680" w:type="dxa"/>
            <w:vAlign w:val="center"/>
          </w:tcPr>
          <w:p w14:paraId="1C71D60B"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219. Send Permit Q.56 - 8 Cancellation Letter</w:t>
            </w:r>
          </w:p>
        </w:tc>
        <w:tc>
          <w:tcPr>
            <w:tcW w:w="1397" w:type="dxa"/>
            <w:vAlign w:val="center"/>
          </w:tcPr>
          <w:p w14:paraId="1C71D60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0D"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1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0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PPQ587-0361</w:t>
            </w:r>
          </w:p>
        </w:tc>
        <w:tc>
          <w:tcPr>
            <w:tcW w:w="4680" w:type="dxa"/>
            <w:tcBorders>
              <w:top w:val="single" w:sz="6" w:space="0" w:color="auto"/>
              <w:left w:val="single" w:sz="6" w:space="0" w:color="auto"/>
              <w:bottom w:val="single" w:sz="6" w:space="0" w:color="auto"/>
              <w:right w:val="single" w:sz="6" w:space="0" w:color="auto"/>
            </w:tcBorders>
            <w:vAlign w:val="center"/>
          </w:tcPr>
          <w:p w14:paraId="1C71D610"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220. Prepare Permit Q.56 - 9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1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12"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1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1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PPQ587-0364</w:t>
            </w:r>
          </w:p>
        </w:tc>
        <w:tc>
          <w:tcPr>
            <w:tcW w:w="4680" w:type="dxa"/>
            <w:tcBorders>
              <w:top w:val="single" w:sz="6" w:space="0" w:color="auto"/>
              <w:left w:val="single" w:sz="6" w:space="0" w:color="auto"/>
              <w:bottom w:val="single" w:sz="6" w:space="0" w:color="auto"/>
              <w:right w:val="single" w:sz="6" w:space="0" w:color="auto"/>
            </w:tcBorders>
            <w:vAlign w:val="center"/>
          </w:tcPr>
          <w:p w14:paraId="1C71D615"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221. Review Permit Q.56 - 9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1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17"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1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1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PPQ587-0368</w:t>
            </w:r>
          </w:p>
        </w:tc>
        <w:tc>
          <w:tcPr>
            <w:tcW w:w="4680" w:type="dxa"/>
            <w:tcBorders>
              <w:top w:val="single" w:sz="6" w:space="0" w:color="auto"/>
              <w:left w:val="single" w:sz="6" w:space="0" w:color="auto"/>
              <w:bottom w:val="single" w:sz="6" w:space="0" w:color="auto"/>
              <w:right w:val="single" w:sz="6" w:space="0" w:color="auto"/>
            </w:tcBorders>
            <w:vAlign w:val="center"/>
          </w:tcPr>
          <w:p w14:paraId="1C71D61A"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222. Confirm Permit Q.56 - 9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1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1C"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2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1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PPQ587-0369</w:t>
            </w:r>
          </w:p>
        </w:tc>
        <w:tc>
          <w:tcPr>
            <w:tcW w:w="4680" w:type="dxa"/>
            <w:tcBorders>
              <w:top w:val="single" w:sz="6" w:space="0" w:color="auto"/>
              <w:left w:val="single" w:sz="6" w:space="0" w:color="auto"/>
              <w:bottom w:val="single" w:sz="6" w:space="0" w:color="auto"/>
              <w:right w:val="single" w:sz="6" w:space="0" w:color="auto"/>
            </w:tcBorders>
            <w:vAlign w:val="center"/>
          </w:tcPr>
          <w:p w14:paraId="1C71D61F"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223. Confirm Permit Q.56 - 9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2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21"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2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2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PPQ587-0367</w:t>
            </w:r>
          </w:p>
        </w:tc>
        <w:tc>
          <w:tcPr>
            <w:tcW w:w="4680" w:type="dxa"/>
            <w:tcBorders>
              <w:top w:val="single" w:sz="6" w:space="0" w:color="auto"/>
              <w:left w:val="single" w:sz="6" w:space="0" w:color="auto"/>
              <w:bottom w:val="single" w:sz="6" w:space="0" w:color="auto"/>
              <w:right w:val="single" w:sz="6" w:space="0" w:color="auto"/>
            </w:tcBorders>
            <w:vAlign w:val="center"/>
          </w:tcPr>
          <w:p w14:paraId="1C71D624"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224. Send Permit Q.56 - 9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2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26"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2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2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PPQ587-0381</w:t>
            </w:r>
          </w:p>
        </w:tc>
        <w:tc>
          <w:tcPr>
            <w:tcW w:w="4680" w:type="dxa"/>
            <w:tcBorders>
              <w:top w:val="single" w:sz="6" w:space="0" w:color="auto"/>
              <w:left w:val="single" w:sz="6" w:space="0" w:color="auto"/>
              <w:bottom w:val="single" w:sz="6" w:space="0" w:color="auto"/>
              <w:right w:val="single" w:sz="6" w:space="0" w:color="auto"/>
            </w:tcBorders>
            <w:vAlign w:val="center"/>
          </w:tcPr>
          <w:p w14:paraId="1C71D629"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225. Prepare Permit Q.56 - 10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2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2B"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3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2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PPQ587-0384</w:t>
            </w:r>
          </w:p>
        </w:tc>
        <w:tc>
          <w:tcPr>
            <w:tcW w:w="4680" w:type="dxa"/>
            <w:tcBorders>
              <w:top w:val="single" w:sz="6" w:space="0" w:color="auto"/>
              <w:left w:val="single" w:sz="6" w:space="0" w:color="auto"/>
              <w:bottom w:val="single" w:sz="6" w:space="0" w:color="auto"/>
              <w:right w:val="single" w:sz="6" w:space="0" w:color="auto"/>
            </w:tcBorders>
            <w:vAlign w:val="center"/>
          </w:tcPr>
          <w:p w14:paraId="1C71D62E"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226. Review Permit Q.56 - 10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2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30"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3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3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PPQ587-0388</w:t>
            </w:r>
          </w:p>
        </w:tc>
        <w:tc>
          <w:tcPr>
            <w:tcW w:w="4680" w:type="dxa"/>
            <w:tcBorders>
              <w:top w:val="single" w:sz="6" w:space="0" w:color="auto"/>
              <w:left w:val="single" w:sz="6" w:space="0" w:color="auto"/>
              <w:bottom w:val="single" w:sz="6" w:space="0" w:color="auto"/>
              <w:right w:val="single" w:sz="6" w:space="0" w:color="auto"/>
            </w:tcBorders>
            <w:vAlign w:val="center"/>
          </w:tcPr>
          <w:p w14:paraId="1C71D633"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227. Confirm Permit Q.56 - 10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3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35"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3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3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PPQ587-0389</w:t>
            </w:r>
          </w:p>
        </w:tc>
        <w:tc>
          <w:tcPr>
            <w:tcW w:w="4680" w:type="dxa"/>
            <w:tcBorders>
              <w:top w:val="single" w:sz="6" w:space="0" w:color="auto"/>
              <w:left w:val="single" w:sz="6" w:space="0" w:color="auto"/>
              <w:bottom w:val="single" w:sz="6" w:space="0" w:color="auto"/>
              <w:right w:val="single" w:sz="6" w:space="0" w:color="auto"/>
            </w:tcBorders>
            <w:vAlign w:val="center"/>
          </w:tcPr>
          <w:p w14:paraId="1C71D638"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228. Confirm Permit Q.56 - 10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3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3A"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4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3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PPQ587-0387</w:t>
            </w:r>
          </w:p>
        </w:tc>
        <w:tc>
          <w:tcPr>
            <w:tcW w:w="4680" w:type="dxa"/>
            <w:tcBorders>
              <w:top w:val="single" w:sz="6" w:space="0" w:color="auto"/>
              <w:left w:val="single" w:sz="6" w:space="0" w:color="auto"/>
              <w:bottom w:val="single" w:sz="6" w:space="0" w:color="auto"/>
              <w:right w:val="single" w:sz="6" w:space="0" w:color="auto"/>
            </w:tcBorders>
            <w:vAlign w:val="center"/>
          </w:tcPr>
          <w:p w14:paraId="1C71D63D"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229. Send Permit Q.56 - 10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3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3F"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4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4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PPQ587-0401</w:t>
            </w:r>
          </w:p>
        </w:tc>
        <w:tc>
          <w:tcPr>
            <w:tcW w:w="4680" w:type="dxa"/>
            <w:tcBorders>
              <w:top w:val="single" w:sz="6" w:space="0" w:color="auto"/>
              <w:left w:val="single" w:sz="6" w:space="0" w:color="auto"/>
              <w:bottom w:val="single" w:sz="6" w:space="0" w:color="auto"/>
              <w:right w:val="single" w:sz="6" w:space="0" w:color="auto"/>
            </w:tcBorders>
            <w:vAlign w:val="center"/>
          </w:tcPr>
          <w:p w14:paraId="1C71D642"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230. Prepare Permit CAN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4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44"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4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4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PPQ587-0404</w:t>
            </w:r>
          </w:p>
        </w:tc>
        <w:tc>
          <w:tcPr>
            <w:tcW w:w="4680" w:type="dxa"/>
            <w:tcBorders>
              <w:top w:val="single" w:sz="6" w:space="0" w:color="auto"/>
              <w:left w:val="single" w:sz="6" w:space="0" w:color="auto"/>
              <w:bottom w:val="single" w:sz="6" w:space="0" w:color="auto"/>
              <w:right w:val="single" w:sz="6" w:space="0" w:color="auto"/>
            </w:tcBorders>
            <w:vAlign w:val="center"/>
          </w:tcPr>
          <w:p w14:paraId="1C71D647"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231. Review Permit CAN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4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49"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4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4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PPQ587-0408</w:t>
            </w:r>
          </w:p>
        </w:tc>
        <w:tc>
          <w:tcPr>
            <w:tcW w:w="4680" w:type="dxa"/>
            <w:tcBorders>
              <w:top w:val="single" w:sz="6" w:space="0" w:color="auto"/>
              <w:left w:val="single" w:sz="6" w:space="0" w:color="auto"/>
              <w:bottom w:val="single" w:sz="6" w:space="0" w:color="auto"/>
              <w:right w:val="single" w:sz="6" w:space="0" w:color="auto"/>
            </w:tcBorders>
            <w:vAlign w:val="center"/>
          </w:tcPr>
          <w:p w14:paraId="1C71D64C"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232. Confirm Permit CAN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4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4E"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5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5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PPQ587-0409</w:t>
            </w:r>
          </w:p>
        </w:tc>
        <w:tc>
          <w:tcPr>
            <w:tcW w:w="4680" w:type="dxa"/>
            <w:tcBorders>
              <w:top w:val="single" w:sz="6" w:space="0" w:color="auto"/>
              <w:left w:val="single" w:sz="6" w:space="0" w:color="auto"/>
              <w:bottom w:val="single" w:sz="6" w:space="0" w:color="auto"/>
              <w:right w:val="single" w:sz="6" w:space="0" w:color="auto"/>
            </w:tcBorders>
            <w:vAlign w:val="center"/>
          </w:tcPr>
          <w:p w14:paraId="1C71D651"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233. Confirm Permit CAN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5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53"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5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5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PPQ587-0407</w:t>
            </w:r>
          </w:p>
        </w:tc>
        <w:tc>
          <w:tcPr>
            <w:tcW w:w="4680" w:type="dxa"/>
            <w:tcBorders>
              <w:top w:val="single" w:sz="6" w:space="0" w:color="auto"/>
              <w:left w:val="single" w:sz="6" w:space="0" w:color="auto"/>
              <w:bottom w:val="single" w:sz="6" w:space="0" w:color="auto"/>
              <w:right w:val="single" w:sz="6" w:space="0" w:color="auto"/>
            </w:tcBorders>
            <w:vAlign w:val="center"/>
          </w:tcPr>
          <w:p w14:paraId="1C71D65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234. Send Permit CAN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5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58"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5E"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5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PPQ587-0421</w:t>
            </w:r>
          </w:p>
        </w:tc>
        <w:tc>
          <w:tcPr>
            <w:tcW w:w="4680" w:type="dxa"/>
            <w:tcBorders>
              <w:top w:val="single" w:sz="6" w:space="0" w:color="auto"/>
              <w:left w:val="single" w:sz="6" w:space="0" w:color="auto"/>
              <w:bottom w:val="single" w:sz="6" w:space="0" w:color="auto"/>
              <w:right w:val="single" w:sz="6" w:space="0" w:color="auto"/>
            </w:tcBorders>
            <w:vAlign w:val="center"/>
          </w:tcPr>
          <w:p w14:paraId="1C71D65B"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235. Prepare Permit Q.8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5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5D"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63"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5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PPQ587-0424</w:t>
            </w:r>
          </w:p>
        </w:tc>
        <w:tc>
          <w:tcPr>
            <w:tcW w:w="4680" w:type="dxa"/>
            <w:tcBorders>
              <w:top w:val="single" w:sz="6" w:space="0" w:color="auto"/>
              <w:left w:val="single" w:sz="6" w:space="0" w:color="auto"/>
              <w:bottom w:val="single" w:sz="6" w:space="0" w:color="auto"/>
              <w:right w:val="single" w:sz="6" w:space="0" w:color="auto"/>
            </w:tcBorders>
            <w:vAlign w:val="center"/>
          </w:tcPr>
          <w:p w14:paraId="1C71D660"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236. Review Permit Q.8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6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62"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68"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6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PPQ587-0428</w:t>
            </w:r>
          </w:p>
        </w:tc>
        <w:tc>
          <w:tcPr>
            <w:tcW w:w="4680" w:type="dxa"/>
            <w:tcBorders>
              <w:top w:val="single" w:sz="6" w:space="0" w:color="auto"/>
              <w:left w:val="single" w:sz="6" w:space="0" w:color="auto"/>
              <w:bottom w:val="single" w:sz="6" w:space="0" w:color="auto"/>
              <w:right w:val="single" w:sz="6" w:space="0" w:color="auto"/>
            </w:tcBorders>
            <w:vAlign w:val="center"/>
          </w:tcPr>
          <w:p w14:paraId="1C71D665"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237. Confirm Permit Q.8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6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67"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6D"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6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PPQ587-0429</w:t>
            </w:r>
          </w:p>
        </w:tc>
        <w:tc>
          <w:tcPr>
            <w:tcW w:w="4680" w:type="dxa"/>
            <w:tcBorders>
              <w:top w:val="single" w:sz="6" w:space="0" w:color="auto"/>
              <w:left w:val="single" w:sz="6" w:space="0" w:color="auto"/>
              <w:bottom w:val="single" w:sz="6" w:space="0" w:color="auto"/>
              <w:right w:val="single" w:sz="6" w:space="0" w:color="auto"/>
            </w:tcBorders>
            <w:vAlign w:val="center"/>
          </w:tcPr>
          <w:p w14:paraId="1C71D66A"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238. Confirm Permit Q.8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6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6C"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72"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6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PPQ587-0427</w:t>
            </w:r>
          </w:p>
        </w:tc>
        <w:tc>
          <w:tcPr>
            <w:tcW w:w="4680" w:type="dxa"/>
            <w:tcBorders>
              <w:top w:val="single" w:sz="6" w:space="0" w:color="auto"/>
              <w:left w:val="single" w:sz="6" w:space="0" w:color="auto"/>
              <w:bottom w:val="single" w:sz="6" w:space="0" w:color="auto"/>
              <w:right w:val="single" w:sz="6" w:space="0" w:color="auto"/>
            </w:tcBorders>
            <w:vAlign w:val="center"/>
          </w:tcPr>
          <w:p w14:paraId="1C71D66F"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239. Send Permit Q.8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7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71"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7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7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PPQ587-0441</w:t>
            </w:r>
          </w:p>
        </w:tc>
        <w:tc>
          <w:tcPr>
            <w:tcW w:w="4680" w:type="dxa"/>
            <w:tcBorders>
              <w:top w:val="single" w:sz="6" w:space="0" w:color="auto"/>
              <w:left w:val="single" w:sz="6" w:space="0" w:color="auto"/>
              <w:bottom w:val="single" w:sz="6" w:space="0" w:color="auto"/>
              <w:right w:val="single" w:sz="6" w:space="0" w:color="auto"/>
            </w:tcBorders>
            <w:vAlign w:val="center"/>
          </w:tcPr>
          <w:p w14:paraId="1C71D674"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240. Prepare Permit Q.15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7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76"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7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7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PPQ587-0444</w:t>
            </w:r>
          </w:p>
        </w:tc>
        <w:tc>
          <w:tcPr>
            <w:tcW w:w="4680" w:type="dxa"/>
            <w:tcBorders>
              <w:top w:val="single" w:sz="6" w:space="0" w:color="auto"/>
              <w:left w:val="single" w:sz="6" w:space="0" w:color="auto"/>
              <w:bottom w:val="single" w:sz="6" w:space="0" w:color="auto"/>
              <w:right w:val="single" w:sz="6" w:space="0" w:color="auto"/>
            </w:tcBorders>
            <w:vAlign w:val="center"/>
          </w:tcPr>
          <w:p w14:paraId="1C71D679"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241. Review Permit Q.15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7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7B"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8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7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PPQ587-0448</w:t>
            </w:r>
          </w:p>
        </w:tc>
        <w:tc>
          <w:tcPr>
            <w:tcW w:w="4680" w:type="dxa"/>
            <w:tcBorders>
              <w:top w:val="single" w:sz="6" w:space="0" w:color="auto"/>
              <w:left w:val="single" w:sz="6" w:space="0" w:color="auto"/>
              <w:bottom w:val="single" w:sz="6" w:space="0" w:color="auto"/>
              <w:right w:val="single" w:sz="6" w:space="0" w:color="auto"/>
            </w:tcBorders>
            <w:vAlign w:val="center"/>
          </w:tcPr>
          <w:p w14:paraId="1C71D67E"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242. Confirm Permit Q.15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7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80"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8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8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PPQ587-0449</w:t>
            </w:r>
          </w:p>
        </w:tc>
        <w:tc>
          <w:tcPr>
            <w:tcW w:w="4680" w:type="dxa"/>
            <w:tcBorders>
              <w:top w:val="single" w:sz="6" w:space="0" w:color="auto"/>
              <w:left w:val="single" w:sz="6" w:space="0" w:color="auto"/>
              <w:bottom w:val="single" w:sz="6" w:space="0" w:color="auto"/>
              <w:right w:val="single" w:sz="6" w:space="0" w:color="auto"/>
            </w:tcBorders>
            <w:vAlign w:val="center"/>
          </w:tcPr>
          <w:p w14:paraId="1C71D683"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243. Confirm Permit Q.15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8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85"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8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8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PPQ587-0447</w:t>
            </w:r>
          </w:p>
        </w:tc>
        <w:tc>
          <w:tcPr>
            <w:tcW w:w="4680" w:type="dxa"/>
            <w:tcBorders>
              <w:top w:val="single" w:sz="6" w:space="0" w:color="auto"/>
              <w:left w:val="single" w:sz="6" w:space="0" w:color="auto"/>
              <w:bottom w:val="single" w:sz="6" w:space="0" w:color="auto"/>
              <w:right w:val="single" w:sz="6" w:space="0" w:color="auto"/>
            </w:tcBorders>
            <w:vAlign w:val="center"/>
          </w:tcPr>
          <w:p w14:paraId="1C71D688"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244. Send Permit Q.15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8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8A"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9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8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PPQ587-0461</w:t>
            </w:r>
          </w:p>
        </w:tc>
        <w:tc>
          <w:tcPr>
            <w:tcW w:w="4680" w:type="dxa"/>
            <w:tcBorders>
              <w:top w:val="single" w:sz="6" w:space="0" w:color="auto"/>
              <w:left w:val="single" w:sz="6" w:space="0" w:color="auto"/>
              <w:bottom w:val="single" w:sz="6" w:space="0" w:color="auto"/>
              <w:right w:val="single" w:sz="6" w:space="0" w:color="auto"/>
            </w:tcBorders>
            <w:vAlign w:val="center"/>
          </w:tcPr>
          <w:p w14:paraId="1C71D68D"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245. Prepare Permit Q.37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8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8F"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9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9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PPQ587-0464</w:t>
            </w:r>
          </w:p>
        </w:tc>
        <w:tc>
          <w:tcPr>
            <w:tcW w:w="4680" w:type="dxa"/>
            <w:tcBorders>
              <w:top w:val="single" w:sz="6" w:space="0" w:color="auto"/>
              <w:left w:val="single" w:sz="6" w:space="0" w:color="auto"/>
              <w:bottom w:val="single" w:sz="6" w:space="0" w:color="auto"/>
              <w:right w:val="single" w:sz="6" w:space="0" w:color="auto"/>
            </w:tcBorders>
            <w:vAlign w:val="center"/>
          </w:tcPr>
          <w:p w14:paraId="1C71D692"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246. Review Permit Q.37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9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94"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9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9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PPQ587-0468</w:t>
            </w:r>
          </w:p>
        </w:tc>
        <w:tc>
          <w:tcPr>
            <w:tcW w:w="4680" w:type="dxa"/>
            <w:tcBorders>
              <w:top w:val="single" w:sz="6" w:space="0" w:color="auto"/>
              <w:left w:val="single" w:sz="6" w:space="0" w:color="auto"/>
              <w:bottom w:val="single" w:sz="6" w:space="0" w:color="auto"/>
              <w:right w:val="single" w:sz="6" w:space="0" w:color="auto"/>
            </w:tcBorders>
            <w:vAlign w:val="center"/>
          </w:tcPr>
          <w:p w14:paraId="1C71D697"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 xml:space="preserve">247. Confirm Permit Q.37 Cancellation </w:t>
            </w:r>
            <w:r w:rsidRPr="00824381">
              <w:rPr>
                <w:rFonts w:ascii="Times New Roman" w:hAnsi="Times New Roman" w:cs="Times New Roman"/>
                <w:color w:val="000000"/>
                <w:sz w:val="24"/>
                <w:szCs w:val="24"/>
              </w:rPr>
              <w:lastRenderedPageBreak/>
              <w:t>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9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99"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9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9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lastRenderedPageBreak/>
              <w:t>PPQ587-0469</w:t>
            </w:r>
          </w:p>
        </w:tc>
        <w:tc>
          <w:tcPr>
            <w:tcW w:w="4680" w:type="dxa"/>
            <w:tcBorders>
              <w:top w:val="single" w:sz="6" w:space="0" w:color="auto"/>
              <w:left w:val="single" w:sz="6" w:space="0" w:color="auto"/>
              <w:bottom w:val="single" w:sz="6" w:space="0" w:color="auto"/>
              <w:right w:val="single" w:sz="6" w:space="0" w:color="auto"/>
            </w:tcBorders>
            <w:vAlign w:val="center"/>
          </w:tcPr>
          <w:p w14:paraId="1C71D69C"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248. Confirm Permit Q.37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9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9E"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A4"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A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PPQ587-0467</w:t>
            </w:r>
          </w:p>
        </w:tc>
        <w:tc>
          <w:tcPr>
            <w:tcW w:w="4680" w:type="dxa"/>
            <w:tcBorders>
              <w:top w:val="single" w:sz="6" w:space="0" w:color="auto"/>
              <w:left w:val="single" w:sz="6" w:space="0" w:color="auto"/>
              <w:bottom w:val="single" w:sz="6" w:space="0" w:color="auto"/>
              <w:right w:val="single" w:sz="6" w:space="0" w:color="auto"/>
            </w:tcBorders>
            <w:vAlign w:val="center"/>
          </w:tcPr>
          <w:p w14:paraId="1C71D6A1"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249. Send Permit Q.37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A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A3"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A9"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A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PPQ587-0481</w:t>
            </w:r>
          </w:p>
        </w:tc>
        <w:tc>
          <w:tcPr>
            <w:tcW w:w="4680" w:type="dxa"/>
            <w:tcBorders>
              <w:top w:val="single" w:sz="6" w:space="0" w:color="auto"/>
              <w:left w:val="single" w:sz="6" w:space="0" w:color="auto"/>
              <w:bottom w:val="single" w:sz="6" w:space="0" w:color="auto"/>
              <w:right w:val="single" w:sz="6" w:space="0" w:color="auto"/>
            </w:tcBorders>
            <w:vAlign w:val="center"/>
          </w:tcPr>
          <w:p w14:paraId="1C71D6A6"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250. Prepare Permit Q.41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A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A8"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AE" w14:textId="77777777" w:rsidTr="00FB09A0">
        <w:tc>
          <w:tcPr>
            <w:tcW w:w="1800" w:type="dxa"/>
            <w:vAlign w:val="center"/>
          </w:tcPr>
          <w:p w14:paraId="1C71D6A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PPQ587-0484</w:t>
            </w:r>
          </w:p>
        </w:tc>
        <w:tc>
          <w:tcPr>
            <w:tcW w:w="4680" w:type="dxa"/>
            <w:vAlign w:val="center"/>
          </w:tcPr>
          <w:p w14:paraId="1C71D6AB"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251. Review Permit Q.41 Cancellation Letter</w:t>
            </w:r>
          </w:p>
        </w:tc>
        <w:tc>
          <w:tcPr>
            <w:tcW w:w="1397" w:type="dxa"/>
            <w:vAlign w:val="center"/>
          </w:tcPr>
          <w:p w14:paraId="1C71D6A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AD"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B3" w14:textId="77777777" w:rsidTr="00FB09A0">
        <w:tc>
          <w:tcPr>
            <w:tcW w:w="1800" w:type="dxa"/>
            <w:vAlign w:val="center"/>
          </w:tcPr>
          <w:p w14:paraId="1C71D6A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PPQ587-0488</w:t>
            </w:r>
          </w:p>
        </w:tc>
        <w:tc>
          <w:tcPr>
            <w:tcW w:w="4680" w:type="dxa"/>
            <w:vAlign w:val="center"/>
          </w:tcPr>
          <w:p w14:paraId="1C71D6B0"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252. Confirm Permit Q.41 Cancellation Denied</w:t>
            </w:r>
          </w:p>
        </w:tc>
        <w:tc>
          <w:tcPr>
            <w:tcW w:w="1397" w:type="dxa"/>
            <w:vAlign w:val="center"/>
          </w:tcPr>
          <w:p w14:paraId="1C71D6B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B2"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B8" w14:textId="77777777" w:rsidTr="00FB09A0">
        <w:tc>
          <w:tcPr>
            <w:tcW w:w="1800" w:type="dxa"/>
            <w:vAlign w:val="center"/>
          </w:tcPr>
          <w:p w14:paraId="1C71D6B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PPQ587-0489</w:t>
            </w:r>
          </w:p>
        </w:tc>
        <w:tc>
          <w:tcPr>
            <w:tcW w:w="4680" w:type="dxa"/>
            <w:vAlign w:val="center"/>
          </w:tcPr>
          <w:p w14:paraId="1C71D6B5"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253. Confirm Permit Q.41 Cancelled</w:t>
            </w:r>
          </w:p>
        </w:tc>
        <w:tc>
          <w:tcPr>
            <w:tcW w:w="1397" w:type="dxa"/>
            <w:vAlign w:val="center"/>
          </w:tcPr>
          <w:p w14:paraId="1C71D6B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B7"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BD" w14:textId="77777777" w:rsidTr="00FB09A0">
        <w:tc>
          <w:tcPr>
            <w:tcW w:w="1800" w:type="dxa"/>
            <w:vAlign w:val="center"/>
          </w:tcPr>
          <w:p w14:paraId="1C71D6B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PPQ587-0487</w:t>
            </w:r>
          </w:p>
        </w:tc>
        <w:tc>
          <w:tcPr>
            <w:tcW w:w="4680" w:type="dxa"/>
            <w:vAlign w:val="center"/>
          </w:tcPr>
          <w:p w14:paraId="1C71D6BA"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254. Send Permit Q.41 Cancellation Letter</w:t>
            </w:r>
          </w:p>
        </w:tc>
        <w:tc>
          <w:tcPr>
            <w:tcW w:w="1397" w:type="dxa"/>
            <w:vAlign w:val="center"/>
          </w:tcPr>
          <w:p w14:paraId="1C71D6B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BC"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C2" w14:textId="77777777" w:rsidTr="00FB09A0">
        <w:tc>
          <w:tcPr>
            <w:tcW w:w="1800" w:type="dxa"/>
            <w:vAlign w:val="center"/>
          </w:tcPr>
          <w:p w14:paraId="1C71D6B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PPQ587-0501</w:t>
            </w:r>
          </w:p>
        </w:tc>
        <w:tc>
          <w:tcPr>
            <w:tcW w:w="4680" w:type="dxa"/>
            <w:vAlign w:val="center"/>
          </w:tcPr>
          <w:p w14:paraId="1C71D6BF"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255. Prepare Permit Q.55 Cancellation Letter</w:t>
            </w:r>
          </w:p>
        </w:tc>
        <w:tc>
          <w:tcPr>
            <w:tcW w:w="1397" w:type="dxa"/>
            <w:vAlign w:val="center"/>
          </w:tcPr>
          <w:p w14:paraId="1C71D6C0"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vAlign w:val="center"/>
          </w:tcPr>
          <w:p w14:paraId="1C71D6C1"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C7"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C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PPQ587-0504</w:t>
            </w:r>
          </w:p>
        </w:tc>
        <w:tc>
          <w:tcPr>
            <w:tcW w:w="4680" w:type="dxa"/>
            <w:tcBorders>
              <w:top w:val="single" w:sz="6" w:space="0" w:color="auto"/>
              <w:left w:val="single" w:sz="6" w:space="0" w:color="auto"/>
              <w:bottom w:val="single" w:sz="6" w:space="0" w:color="auto"/>
              <w:right w:val="single" w:sz="6" w:space="0" w:color="auto"/>
            </w:tcBorders>
            <w:vAlign w:val="center"/>
          </w:tcPr>
          <w:p w14:paraId="1C71D6C4"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256. Review Permit Q.55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C5"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C6"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CC"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C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PPQ587-0508</w:t>
            </w:r>
          </w:p>
        </w:tc>
        <w:tc>
          <w:tcPr>
            <w:tcW w:w="4680" w:type="dxa"/>
            <w:tcBorders>
              <w:top w:val="single" w:sz="6" w:space="0" w:color="auto"/>
              <w:left w:val="single" w:sz="6" w:space="0" w:color="auto"/>
              <w:bottom w:val="single" w:sz="6" w:space="0" w:color="auto"/>
              <w:right w:val="single" w:sz="6" w:space="0" w:color="auto"/>
            </w:tcBorders>
            <w:vAlign w:val="center"/>
          </w:tcPr>
          <w:p w14:paraId="1C71D6C9"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257. Confirm Permit Q.55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CA"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CB"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D1"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CD"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PPQ587-0509</w:t>
            </w:r>
          </w:p>
        </w:tc>
        <w:tc>
          <w:tcPr>
            <w:tcW w:w="4680" w:type="dxa"/>
            <w:tcBorders>
              <w:top w:val="single" w:sz="6" w:space="0" w:color="auto"/>
              <w:left w:val="single" w:sz="6" w:space="0" w:color="auto"/>
              <w:bottom w:val="single" w:sz="6" w:space="0" w:color="auto"/>
              <w:right w:val="single" w:sz="6" w:space="0" w:color="auto"/>
            </w:tcBorders>
            <w:vAlign w:val="center"/>
          </w:tcPr>
          <w:p w14:paraId="1C71D6CE"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258. Confirm Permit Q.55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CF"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D0"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D6"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D2"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PPQ587-0507</w:t>
            </w:r>
          </w:p>
        </w:tc>
        <w:tc>
          <w:tcPr>
            <w:tcW w:w="4680" w:type="dxa"/>
            <w:tcBorders>
              <w:top w:val="single" w:sz="6" w:space="0" w:color="auto"/>
              <w:left w:val="single" w:sz="6" w:space="0" w:color="auto"/>
              <w:bottom w:val="single" w:sz="6" w:space="0" w:color="auto"/>
              <w:right w:val="single" w:sz="6" w:space="0" w:color="auto"/>
            </w:tcBorders>
            <w:vAlign w:val="center"/>
          </w:tcPr>
          <w:p w14:paraId="1C71D6D3"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259. Send Permit Q.55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D4"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D5"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DB"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D7"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PPQ587-0521</w:t>
            </w:r>
          </w:p>
        </w:tc>
        <w:tc>
          <w:tcPr>
            <w:tcW w:w="4680" w:type="dxa"/>
            <w:tcBorders>
              <w:top w:val="single" w:sz="6" w:space="0" w:color="auto"/>
              <w:left w:val="single" w:sz="6" w:space="0" w:color="auto"/>
              <w:bottom w:val="single" w:sz="6" w:space="0" w:color="auto"/>
              <w:right w:val="single" w:sz="6" w:space="0" w:color="auto"/>
            </w:tcBorders>
            <w:vAlign w:val="center"/>
          </w:tcPr>
          <w:p w14:paraId="1C71D6D8"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260. Prepare Permit Q.75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D9"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DA" w14:textId="77777777" w:rsidR="008433E7" w:rsidRPr="00824381" w:rsidRDefault="008433E7" w:rsidP="00FB09A0">
            <w:pPr>
              <w:pStyle w:val="Tabletext"/>
              <w:rPr>
                <w:sz w:val="24"/>
                <w:szCs w:val="24"/>
              </w:rPr>
            </w:pPr>
            <w:r w:rsidRPr="00824381">
              <w:rPr>
                <w:sz w:val="24"/>
                <w:szCs w:val="24"/>
              </w:rPr>
              <w:t>Compliance Officer</w:t>
            </w:r>
          </w:p>
        </w:tc>
      </w:tr>
      <w:tr w:rsidR="008433E7" w:rsidRPr="00824381" w14:paraId="1C71D6E0"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DC"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PPQ587-0524</w:t>
            </w:r>
          </w:p>
        </w:tc>
        <w:tc>
          <w:tcPr>
            <w:tcW w:w="4680" w:type="dxa"/>
            <w:tcBorders>
              <w:top w:val="single" w:sz="6" w:space="0" w:color="auto"/>
              <w:left w:val="single" w:sz="6" w:space="0" w:color="auto"/>
              <w:bottom w:val="single" w:sz="6" w:space="0" w:color="auto"/>
              <w:right w:val="single" w:sz="6" w:space="0" w:color="auto"/>
            </w:tcBorders>
            <w:vAlign w:val="center"/>
          </w:tcPr>
          <w:p w14:paraId="1C71D6DD"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261. Review Permit Q.75 Cancellation Letter</w:t>
            </w:r>
          </w:p>
        </w:tc>
        <w:tc>
          <w:tcPr>
            <w:tcW w:w="1397" w:type="dxa"/>
            <w:tcBorders>
              <w:top w:val="single" w:sz="6" w:space="0" w:color="auto"/>
              <w:left w:val="single" w:sz="6" w:space="0" w:color="auto"/>
              <w:bottom w:val="single" w:sz="6" w:space="0" w:color="auto"/>
              <w:right w:val="single" w:sz="6" w:space="0" w:color="auto"/>
            </w:tcBorders>
            <w:vAlign w:val="center"/>
          </w:tcPr>
          <w:p w14:paraId="1C71D6DE"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DF"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E5"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E1"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PPQ587-0528</w:t>
            </w:r>
          </w:p>
        </w:tc>
        <w:tc>
          <w:tcPr>
            <w:tcW w:w="4680" w:type="dxa"/>
            <w:tcBorders>
              <w:top w:val="single" w:sz="6" w:space="0" w:color="auto"/>
              <w:left w:val="single" w:sz="6" w:space="0" w:color="auto"/>
              <w:bottom w:val="single" w:sz="6" w:space="0" w:color="auto"/>
              <w:right w:val="single" w:sz="6" w:space="0" w:color="auto"/>
            </w:tcBorders>
            <w:vAlign w:val="center"/>
          </w:tcPr>
          <w:p w14:paraId="1C71D6E2"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262. Confirm Permit Q.75 Cancellation Denied</w:t>
            </w:r>
          </w:p>
        </w:tc>
        <w:tc>
          <w:tcPr>
            <w:tcW w:w="1397" w:type="dxa"/>
            <w:tcBorders>
              <w:top w:val="single" w:sz="6" w:space="0" w:color="auto"/>
              <w:left w:val="single" w:sz="6" w:space="0" w:color="auto"/>
              <w:bottom w:val="single" w:sz="6" w:space="0" w:color="auto"/>
              <w:right w:val="single" w:sz="6" w:space="0" w:color="auto"/>
            </w:tcBorders>
            <w:vAlign w:val="center"/>
          </w:tcPr>
          <w:p w14:paraId="1C71D6E3"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E4"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EA"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E6"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PPQ587-0529</w:t>
            </w:r>
          </w:p>
        </w:tc>
        <w:tc>
          <w:tcPr>
            <w:tcW w:w="4680" w:type="dxa"/>
            <w:tcBorders>
              <w:top w:val="single" w:sz="6" w:space="0" w:color="auto"/>
              <w:left w:val="single" w:sz="6" w:space="0" w:color="auto"/>
              <w:bottom w:val="single" w:sz="6" w:space="0" w:color="auto"/>
              <w:right w:val="single" w:sz="6" w:space="0" w:color="auto"/>
            </w:tcBorders>
            <w:vAlign w:val="center"/>
          </w:tcPr>
          <w:p w14:paraId="1C71D6E7"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263. Confirm Permit Q.75 Cancelled</w:t>
            </w:r>
          </w:p>
        </w:tc>
        <w:tc>
          <w:tcPr>
            <w:tcW w:w="1397" w:type="dxa"/>
            <w:tcBorders>
              <w:top w:val="single" w:sz="6" w:space="0" w:color="auto"/>
              <w:left w:val="single" w:sz="6" w:space="0" w:color="auto"/>
              <w:bottom w:val="single" w:sz="6" w:space="0" w:color="auto"/>
              <w:right w:val="single" w:sz="6" w:space="0" w:color="auto"/>
            </w:tcBorders>
            <w:vAlign w:val="center"/>
          </w:tcPr>
          <w:p w14:paraId="1C71D6E8"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E9" w14:textId="77777777" w:rsidR="008433E7" w:rsidRPr="00824381" w:rsidRDefault="008433E7" w:rsidP="00FB09A0">
            <w:pPr>
              <w:pStyle w:val="Tabletext"/>
              <w:rPr>
                <w:sz w:val="24"/>
                <w:szCs w:val="24"/>
              </w:rPr>
            </w:pPr>
            <w:r w:rsidRPr="00824381">
              <w:rPr>
                <w:sz w:val="24"/>
                <w:szCs w:val="24"/>
              </w:rPr>
              <w:t>Permit Manager</w:t>
            </w:r>
          </w:p>
        </w:tc>
      </w:tr>
      <w:tr w:rsidR="008433E7" w:rsidRPr="00824381" w14:paraId="1C71D6EF" w14:textId="77777777" w:rsidTr="00FB09A0">
        <w:tc>
          <w:tcPr>
            <w:tcW w:w="1800" w:type="dxa"/>
            <w:tcBorders>
              <w:top w:val="single" w:sz="6" w:space="0" w:color="auto"/>
              <w:left w:val="single" w:sz="6" w:space="0" w:color="auto"/>
              <w:bottom w:val="single" w:sz="6" w:space="0" w:color="auto"/>
              <w:right w:val="single" w:sz="6" w:space="0" w:color="auto"/>
            </w:tcBorders>
            <w:vAlign w:val="center"/>
          </w:tcPr>
          <w:p w14:paraId="1C71D6EB" w14:textId="77777777" w:rsidR="008433E7" w:rsidRPr="00824381" w:rsidRDefault="008433E7" w:rsidP="00FB09A0">
            <w:pPr>
              <w:rPr>
                <w:rFonts w:ascii="Times New Roman" w:hAnsi="Times New Roman" w:cs="Times New Roman"/>
                <w:sz w:val="24"/>
                <w:szCs w:val="24"/>
              </w:rPr>
            </w:pPr>
            <w:r w:rsidRPr="00824381">
              <w:rPr>
                <w:rFonts w:ascii="Times New Roman" w:hAnsi="Times New Roman" w:cs="Times New Roman"/>
                <w:sz w:val="24"/>
                <w:szCs w:val="24"/>
              </w:rPr>
              <w:t>PPQ587-0527</w:t>
            </w:r>
          </w:p>
        </w:tc>
        <w:tc>
          <w:tcPr>
            <w:tcW w:w="4680" w:type="dxa"/>
            <w:tcBorders>
              <w:top w:val="single" w:sz="6" w:space="0" w:color="auto"/>
              <w:left w:val="single" w:sz="6" w:space="0" w:color="auto"/>
              <w:bottom w:val="single" w:sz="6" w:space="0" w:color="auto"/>
              <w:right w:val="single" w:sz="6" w:space="0" w:color="auto"/>
            </w:tcBorders>
            <w:vAlign w:val="center"/>
          </w:tcPr>
          <w:p w14:paraId="1C71D6EC" w14:textId="77777777" w:rsidR="008433E7" w:rsidRPr="00824381" w:rsidRDefault="008433E7" w:rsidP="00FB09A0">
            <w:pPr>
              <w:rPr>
                <w:rFonts w:ascii="Times New Roman" w:hAnsi="Times New Roman" w:cs="Times New Roman"/>
                <w:color w:val="000000"/>
                <w:sz w:val="24"/>
                <w:szCs w:val="24"/>
              </w:rPr>
            </w:pPr>
            <w:r w:rsidRPr="00824381">
              <w:rPr>
                <w:rFonts w:ascii="Times New Roman" w:hAnsi="Times New Roman" w:cs="Times New Roman"/>
                <w:color w:val="000000"/>
                <w:sz w:val="24"/>
                <w:szCs w:val="24"/>
              </w:rPr>
              <w:t xml:space="preserve">264.Send Permit Q.75 Cancellation Letter </w:t>
            </w:r>
          </w:p>
        </w:tc>
        <w:tc>
          <w:tcPr>
            <w:tcW w:w="1397" w:type="dxa"/>
            <w:tcBorders>
              <w:top w:val="single" w:sz="6" w:space="0" w:color="auto"/>
              <w:left w:val="single" w:sz="6" w:space="0" w:color="auto"/>
              <w:bottom w:val="single" w:sz="6" w:space="0" w:color="auto"/>
              <w:right w:val="single" w:sz="6" w:space="0" w:color="auto"/>
            </w:tcBorders>
            <w:vAlign w:val="center"/>
          </w:tcPr>
          <w:p w14:paraId="1C71D6ED" w14:textId="77777777" w:rsidR="008433E7" w:rsidRPr="00824381" w:rsidRDefault="008433E7" w:rsidP="00FB09A0">
            <w:pPr>
              <w:rPr>
                <w:rFonts w:ascii="Times New Roman" w:hAnsi="Times New Roman" w:cs="Times New Roman"/>
                <w:b/>
                <w:sz w:val="24"/>
                <w:szCs w:val="24"/>
              </w:rPr>
            </w:pPr>
            <w:r w:rsidRPr="00824381">
              <w:rPr>
                <w:rFonts w:ascii="Times New Roman" w:hAnsi="Times New Roman" w:cs="Times New Roman"/>
                <w:sz w:val="24"/>
                <w:szCs w:val="24"/>
              </w:rPr>
              <w:t>6.0 Cancel</w:t>
            </w:r>
          </w:p>
        </w:tc>
        <w:tc>
          <w:tcPr>
            <w:tcW w:w="2563" w:type="dxa"/>
            <w:tcBorders>
              <w:top w:val="single" w:sz="6" w:space="0" w:color="auto"/>
              <w:left w:val="single" w:sz="6" w:space="0" w:color="auto"/>
              <w:bottom w:val="single" w:sz="6" w:space="0" w:color="auto"/>
              <w:right w:val="single" w:sz="6" w:space="0" w:color="auto"/>
            </w:tcBorders>
            <w:vAlign w:val="center"/>
          </w:tcPr>
          <w:p w14:paraId="1C71D6EE" w14:textId="77777777" w:rsidR="008433E7" w:rsidRPr="00824381" w:rsidRDefault="008433E7" w:rsidP="00FB09A0">
            <w:pPr>
              <w:pStyle w:val="Tabletext"/>
              <w:rPr>
                <w:b/>
                <w:sz w:val="24"/>
                <w:szCs w:val="24"/>
              </w:rPr>
            </w:pPr>
            <w:r w:rsidRPr="00824381">
              <w:rPr>
                <w:sz w:val="24"/>
                <w:szCs w:val="24"/>
              </w:rPr>
              <w:t>Permit Manager</w:t>
            </w:r>
          </w:p>
        </w:tc>
      </w:tr>
    </w:tbl>
    <w:p w14:paraId="1C71D6F0" w14:textId="77777777" w:rsidR="008433E7" w:rsidRPr="00051AAE" w:rsidRDefault="008433E7" w:rsidP="00F21137">
      <w:pPr>
        <w:pStyle w:val="Caption"/>
      </w:pPr>
    </w:p>
    <w:p w14:paraId="1C71D6F1" w14:textId="77777777" w:rsidR="008433E7" w:rsidRDefault="008433E7" w:rsidP="004331DE">
      <w:pPr>
        <w:pStyle w:val="Heading1"/>
        <w:ind w:left="0" w:firstLine="0"/>
      </w:pPr>
      <w:bookmarkStart w:id="329" w:name="_Toc298767434"/>
      <w:bookmarkStart w:id="330" w:name="_Toc359321417"/>
      <w:r>
        <w:t>Process 1.0: Assign Team and Review Completeness</w:t>
      </w:r>
      <w:bookmarkEnd w:id="329"/>
      <w:bookmarkEnd w:id="330"/>
    </w:p>
    <w:p w14:paraId="1C71D6F2" w14:textId="77777777" w:rsidR="008433E7" w:rsidRDefault="008433E7" w:rsidP="008433E7">
      <w:pPr>
        <w:pStyle w:val="BodyText"/>
      </w:pPr>
      <w:r>
        <w:t>Once a PPQ 587 application is submitted the application then moves to APHIS for review and determination.  The first step in this review is to determine the APHIS staff member who will be primarily reviewing the application, and then determining if the application is complete enough for evaluation.</w:t>
      </w:r>
    </w:p>
    <w:p w14:paraId="1C71D6F3" w14:textId="77777777" w:rsidR="008433E7" w:rsidRDefault="008433E7" w:rsidP="008433E7">
      <w:pPr>
        <w:pStyle w:val="BodyText"/>
        <w:jc w:val="center"/>
      </w:pPr>
      <w:r>
        <w:object w:dxaOrig="11110" w:dyaOrig="12244" w14:anchorId="1C71D7BA">
          <v:shape id="_x0000_i1026" type="#_x0000_t75" style="width:390.5pt;height:430pt" o:ole="">
            <v:imagedata r:id="rId67" o:title=""/>
          </v:shape>
          <o:OLEObject Type="Embed" ProgID="Visio.Drawing.11" ShapeID="_x0000_i1026" DrawAspect="Content" ObjectID="_1501577220" r:id="rId68"/>
        </w:object>
      </w:r>
    </w:p>
    <w:p w14:paraId="1C71D6F4" w14:textId="77777777" w:rsidR="00945051" w:rsidRDefault="008433E7" w:rsidP="00E852D4">
      <w:pPr>
        <w:pStyle w:val="Caption"/>
      </w:pPr>
      <w:bookmarkStart w:id="331" w:name="_Toc359321465"/>
      <w:r>
        <w:t xml:space="preserve">Figure </w:t>
      </w:r>
      <w:r w:rsidR="00945051">
        <w:fldChar w:fldCharType="begin"/>
      </w:r>
      <w:r w:rsidR="00670895">
        <w:instrText xml:space="preserve"> SEQ Figure \* ARABIC </w:instrText>
      </w:r>
      <w:r w:rsidR="00945051">
        <w:fldChar w:fldCharType="separate"/>
      </w:r>
      <w:r w:rsidR="00647519">
        <w:rPr>
          <w:noProof/>
        </w:rPr>
        <w:t>42</w:t>
      </w:r>
      <w:r w:rsidR="00945051">
        <w:rPr>
          <w:noProof/>
        </w:rPr>
        <w:fldChar w:fldCharType="end"/>
      </w:r>
      <w:r>
        <w:t>: Process 1.0 Assign Team and Review Completeness</w:t>
      </w:r>
      <w:bookmarkEnd w:id="331"/>
    </w:p>
    <w:p w14:paraId="1C71D6F5" w14:textId="77777777" w:rsidR="008433E7" w:rsidRPr="005816A9" w:rsidRDefault="008433E7" w:rsidP="004331DE">
      <w:pPr>
        <w:pStyle w:val="Heading2"/>
        <w:ind w:left="0" w:firstLine="0"/>
      </w:pPr>
      <w:bookmarkStart w:id="332" w:name="_Toc298767435"/>
      <w:bookmarkStart w:id="333" w:name="_Toc359321418"/>
      <w:r w:rsidRPr="005816A9">
        <w:t xml:space="preserve">Step </w:t>
      </w:r>
      <w:r>
        <w:t>8</w:t>
      </w:r>
      <w:r w:rsidRPr="005816A9">
        <w:t>: Assign RPS</w:t>
      </w:r>
      <w:bookmarkEnd w:id="332"/>
      <w:bookmarkEnd w:id="333"/>
    </w:p>
    <w:p w14:paraId="1C71D6F6" w14:textId="77777777" w:rsidR="008433E7" w:rsidRPr="00717D4E" w:rsidRDefault="008433E7" w:rsidP="008433E7">
      <w:pPr>
        <w:keepNext/>
        <w:keepLines/>
        <w:spacing w:after="120"/>
        <w:rPr>
          <w:rFonts w:ascii="Times New Roman" w:hAnsi="Times New Roman" w:cs="Times New Roman"/>
          <w:sz w:val="24"/>
          <w:szCs w:val="24"/>
        </w:rPr>
      </w:pPr>
      <w:r w:rsidRPr="00717D4E">
        <w:rPr>
          <w:rFonts w:ascii="Times New Roman" w:hAnsi="Times New Roman" w:cs="Times New Roman"/>
          <w:sz w:val="24"/>
          <w:szCs w:val="24"/>
        </w:rPr>
        <w:t xml:space="preserve">The </w:t>
      </w:r>
      <w:r w:rsidRPr="00717D4E">
        <w:rPr>
          <w:rFonts w:ascii="Times New Roman" w:hAnsi="Times New Roman" w:cs="Times New Roman"/>
          <w:i/>
          <w:sz w:val="24"/>
          <w:szCs w:val="24"/>
        </w:rPr>
        <w:t>Assign RPS</w:t>
      </w:r>
      <w:r w:rsidRPr="00717D4E">
        <w:rPr>
          <w:rFonts w:ascii="Times New Roman" w:hAnsi="Times New Roman" w:cs="Times New Roman"/>
          <w:sz w:val="24"/>
          <w:szCs w:val="24"/>
        </w:rPr>
        <w:t xml:space="preserve"> page is used to assign the Regulatory Permit Specialist (RPS) for the application and is initially assigned to the Permit Specialist for PPQ 587 applications per the logic described above (Sections 3.3 and 3.4).  To complete this step, the assigned Permit Program Specialist must choose to either keep the application assigned to them, or assign it to another Permit Program Specialist within PPQ by changing the value in the dropdown.</w:t>
      </w:r>
    </w:p>
    <w:p w14:paraId="1C71D6F7" w14:textId="77777777" w:rsidR="008433E7" w:rsidRDefault="008433E7" w:rsidP="008433E7"/>
    <w:p w14:paraId="1C71D6F8" w14:textId="77777777" w:rsidR="008433E7" w:rsidRPr="00717D4E" w:rsidRDefault="008433E7" w:rsidP="008433E7">
      <w:pPr>
        <w:keepNext/>
        <w:keepLines/>
        <w:spacing w:after="120"/>
        <w:rPr>
          <w:rFonts w:ascii="Times New Roman" w:hAnsi="Times New Roman" w:cs="Times New Roman"/>
          <w:b/>
          <w:bCs/>
          <w:sz w:val="24"/>
          <w:szCs w:val="24"/>
        </w:rPr>
      </w:pPr>
      <w:r w:rsidRPr="00717D4E">
        <w:rPr>
          <w:rFonts w:ascii="Times New Roman" w:hAnsi="Times New Roman" w:cs="Times New Roman"/>
          <w:sz w:val="24"/>
          <w:szCs w:val="24"/>
        </w:rPr>
        <w:lastRenderedPageBreak/>
        <w:t xml:space="preserve">Once this task has been completed, the system assigns the user chosen as the Permit Program Specialist for the entire application, and advances to </w:t>
      </w:r>
      <w:r w:rsidRPr="00717D4E">
        <w:rPr>
          <w:rFonts w:ascii="Times New Roman" w:hAnsi="Times New Roman" w:cs="Times New Roman"/>
          <w:i/>
          <w:sz w:val="24"/>
          <w:szCs w:val="24"/>
        </w:rPr>
        <w:t>Step 9: Completeness Check</w:t>
      </w:r>
      <w:r w:rsidRPr="00717D4E">
        <w:rPr>
          <w:rFonts w:ascii="Times New Roman" w:hAnsi="Times New Roman" w:cs="Times New Roman"/>
          <w:sz w:val="24"/>
          <w:szCs w:val="24"/>
        </w:rPr>
        <w:t>.</w:t>
      </w:r>
    </w:p>
    <w:p w14:paraId="1C71D6F9" w14:textId="77777777" w:rsidR="008433E7" w:rsidRDefault="008433E7" w:rsidP="008433E7">
      <w:pPr>
        <w:jc w:val="center"/>
      </w:pPr>
      <w:r>
        <w:rPr>
          <w:noProof/>
        </w:rPr>
        <w:drawing>
          <wp:inline distT="0" distB="0" distL="0" distR="0" wp14:anchorId="1C71D7BB" wp14:editId="1C71D7BC">
            <wp:extent cx="5974080" cy="3009900"/>
            <wp:effectExtent l="19050" t="19050" r="26670" b="19050"/>
            <wp:docPr id="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5974080" cy="3009900"/>
                    </a:xfrm>
                    <a:prstGeom prst="rect">
                      <a:avLst/>
                    </a:prstGeom>
                    <a:noFill/>
                    <a:ln>
                      <a:solidFill>
                        <a:schemeClr val="tx1"/>
                      </a:solidFill>
                    </a:ln>
                  </pic:spPr>
                </pic:pic>
              </a:graphicData>
            </a:graphic>
          </wp:inline>
        </w:drawing>
      </w:r>
    </w:p>
    <w:p w14:paraId="1C71D6FA" w14:textId="77777777" w:rsidR="00945051" w:rsidRDefault="008433E7" w:rsidP="00E852D4">
      <w:pPr>
        <w:pStyle w:val="Caption"/>
      </w:pPr>
      <w:bookmarkStart w:id="334" w:name="_Toc290649701"/>
      <w:bookmarkStart w:id="335" w:name="_Toc359321466"/>
      <w:r>
        <w:t xml:space="preserve">Figure </w:t>
      </w:r>
      <w:r w:rsidR="00945051">
        <w:fldChar w:fldCharType="begin"/>
      </w:r>
      <w:r w:rsidR="00670895">
        <w:instrText xml:space="preserve"> SEQ Figure \* ARABIC </w:instrText>
      </w:r>
      <w:r w:rsidR="00945051">
        <w:fldChar w:fldCharType="separate"/>
      </w:r>
      <w:r w:rsidR="00647519">
        <w:rPr>
          <w:noProof/>
        </w:rPr>
        <w:t>43</w:t>
      </w:r>
      <w:r w:rsidR="00945051">
        <w:rPr>
          <w:noProof/>
        </w:rPr>
        <w:fldChar w:fldCharType="end"/>
      </w:r>
      <w:r>
        <w:t>: Assign RPS Screen [PPQ587-001]</w:t>
      </w:r>
      <w:bookmarkEnd w:id="334"/>
      <w:bookmarkEnd w:id="335"/>
      <w:r>
        <w:t xml:space="preserve"> </w:t>
      </w:r>
    </w:p>
    <w:p w14:paraId="1C71D6FB" w14:textId="77777777" w:rsidR="008433E7" w:rsidRDefault="008433E7" w:rsidP="004331DE">
      <w:pPr>
        <w:pStyle w:val="Heading2"/>
        <w:ind w:left="0" w:firstLine="0"/>
      </w:pPr>
      <w:bookmarkStart w:id="336" w:name="_Toc298767436"/>
      <w:bookmarkStart w:id="337" w:name="_Toc359321419"/>
      <w:r>
        <w:t>Step 9: Completeness Check</w:t>
      </w:r>
      <w:bookmarkEnd w:id="336"/>
      <w:bookmarkEnd w:id="337"/>
    </w:p>
    <w:p w14:paraId="1C71D6FC" w14:textId="77777777" w:rsidR="008433E7" w:rsidRDefault="008433E7" w:rsidP="008433E7">
      <w:pPr>
        <w:pStyle w:val="BodyText"/>
      </w:pPr>
      <w:r>
        <w:t xml:space="preserve">The </w:t>
      </w:r>
      <w:r>
        <w:rPr>
          <w:i/>
        </w:rPr>
        <w:t xml:space="preserve">Completeness Check </w:t>
      </w:r>
      <w:r>
        <w:t>task is completed by the Permit Program Specialist assigned to the application in the previous task.  This task allows the Permit Program Specialist to determine if the application is complete enough to process or not.</w:t>
      </w:r>
    </w:p>
    <w:p w14:paraId="1C71D6FD" w14:textId="77777777" w:rsidR="008433E7" w:rsidRDefault="008433E7" w:rsidP="008433E7">
      <w:pPr>
        <w:pStyle w:val="BodyText"/>
      </w:pPr>
      <w:r>
        <w:t xml:space="preserve">To complete this task, the user must indicate whether the application is “Complete” or “Incomplete” by checking the appropriate radio button. </w:t>
      </w:r>
    </w:p>
    <w:p w14:paraId="1C71D6FE" w14:textId="77777777" w:rsidR="008433E7" w:rsidRDefault="008433E7" w:rsidP="008433E7">
      <w:pPr>
        <w:pStyle w:val="BodyText"/>
        <w:rPr>
          <w:i/>
        </w:rPr>
      </w:pPr>
      <w:r>
        <w:t>If the user indicates the application is “Complete” then the workflow is advanc</w:t>
      </w:r>
      <w:r w:rsidRPr="00162B9F">
        <w:t xml:space="preserve">ed to </w:t>
      </w:r>
      <w:r w:rsidRPr="00162B9F">
        <w:rPr>
          <w:i/>
        </w:rPr>
        <w:t>Step 12: Compare Applicant to Violators List.</w:t>
      </w:r>
    </w:p>
    <w:p w14:paraId="1C71D6FF" w14:textId="77777777" w:rsidR="008433E7" w:rsidRDefault="008433E7" w:rsidP="008433E7">
      <w:pPr>
        <w:pStyle w:val="BodyText"/>
      </w:pPr>
      <w:r>
        <w:t xml:space="preserve">If the user identifies the application as “Incomplete”, they must also indicate the areas to be addressed by selecting from the checkboxes provided on the screen.  (The Incomplete Reason checkboxes displayed on this page can be maintained by the PPQ: Admin user through the Application Incomplete Reasons reference table maintenance capability.)  When the user identifies the application as incomplete, </w:t>
      </w:r>
      <w:proofErr w:type="spellStart"/>
      <w:r>
        <w:t>ePermits</w:t>
      </w:r>
      <w:proofErr w:type="spellEnd"/>
      <w:r>
        <w:t>:</w:t>
      </w:r>
    </w:p>
    <w:p w14:paraId="1C71D700" w14:textId="77777777" w:rsidR="008433E7" w:rsidRPr="000A79A9" w:rsidRDefault="008433E7" w:rsidP="008433E7">
      <w:pPr>
        <w:pStyle w:val="StyleBulleted"/>
      </w:pPr>
      <w:r>
        <w:t xml:space="preserve">Sends a message to the applicant through </w:t>
      </w:r>
      <w:proofErr w:type="spellStart"/>
      <w:r>
        <w:t>ePermits</w:t>
      </w:r>
      <w:proofErr w:type="spellEnd"/>
      <w:r>
        <w:t xml:space="preserve"> (if the applicant submitted their application online through </w:t>
      </w:r>
      <w:proofErr w:type="spellStart"/>
      <w:r>
        <w:t>ePermits</w:t>
      </w:r>
      <w:proofErr w:type="spellEnd"/>
      <w:r>
        <w:t xml:space="preserve">). This message includes the Incomplete Reasons checked off on this page.  The message is delivered to the applicant’s </w:t>
      </w:r>
      <w:proofErr w:type="spellStart"/>
      <w:r>
        <w:t>ePermits</w:t>
      </w:r>
      <w:proofErr w:type="spellEnd"/>
      <w:r>
        <w:t xml:space="preserve"> messages box. </w:t>
      </w:r>
    </w:p>
    <w:p w14:paraId="1C71D701" w14:textId="77777777" w:rsidR="008433E7" w:rsidRPr="000A79A9" w:rsidRDefault="008433E7" w:rsidP="008433E7">
      <w:pPr>
        <w:widowControl w:val="0"/>
        <w:numPr>
          <w:ilvl w:val="0"/>
          <w:numId w:val="2"/>
        </w:numPr>
        <w:spacing w:before="80" w:after="80" w:line="240" w:lineRule="atLeast"/>
        <w:rPr>
          <w:i/>
        </w:rPr>
      </w:pPr>
      <w:r>
        <w:t xml:space="preserve">Advances the work flow to </w:t>
      </w:r>
      <w:r w:rsidRPr="00162B9F">
        <w:rPr>
          <w:i/>
        </w:rPr>
        <w:t>Step 10: Waiting for Applicant Response.</w:t>
      </w:r>
      <w:r>
        <w:rPr>
          <w:i/>
        </w:rPr>
        <w:t xml:space="preserve">  </w:t>
      </w:r>
    </w:p>
    <w:p w14:paraId="1C71D702" w14:textId="77777777" w:rsidR="008433E7" w:rsidRPr="000A79A9" w:rsidRDefault="008433E7" w:rsidP="008433E7">
      <w:pPr>
        <w:pStyle w:val="StyleBulleted"/>
      </w:pPr>
      <w:r>
        <w:t xml:space="preserve">Opens </w:t>
      </w:r>
      <w:r>
        <w:rPr>
          <w:i/>
        </w:rPr>
        <w:t>Step 12: Compare Applicant to Violators List</w:t>
      </w:r>
      <w:r>
        <w:t xml:space="preserve">.  Opening this task at this point </w:t>
      </w:r>
      <w:r>
        <w:lastRenderedPageBreak/>
        <w:t>allows processing of the permit to continue while waiting for the applicant to respond.</w:t>
      </w:r>
    </w:p>
    <w:p w14:paraId="1C71D703" w14:textId="77777777" w:rsidR="008433E7" w:rsidRDefault="008433E7" w:rsidP="008433E7">
      <w:pPr>
        <w:jc w:val="center"/>
      </w:pPr>
      <w:r>
        <w:rPr>
          <w:noProof/>
        </w:rPr>
        <w:drawing>
          <wp:inline distT="0" distB="0" distL="0" distR="0" wp14:anchorId="1C71D7BD" wp14:editId="1C71D7BE">
            <wp:extent cx="5974080" cy="5318760"/>
            <wp:effectExtent l="19050" t="19050" r="26670" b="15240"/>
            <wp:docPr id="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srcRect/>
                    <a:stretch>
                      <a:fillRect/>
                    </a:stretch>
                  </pic:blipFill>
                  <pic:spPr bwMode="auto">
                    <a:xfrm>
                      <a:off x="0" y="0"/>
                      <a:ext cx="5974080" cy="5318760"/>
                    </a:xfrm>
                    <a:prstGeom prst="rect">
                      <a:avLst/>
                    </a:prstGeom>
                    <a:noFill/>
                    <a:ln>
                      <a:solidFill>
                        <a:schemeClr val="tx1"/>
                      </a:solidFill>
                    </a:ln>
                  </pic:spPr>
                </pic:pic>
              </a:graphicData>
            </a:graphic>
          </wp:inline>
        </w:drawing>
      </w:r>
    </w:p>
    <w:p w14:paraId="1C71D704" w14:textId="77777777" w:rsidR="00945051" w:rsidRDefault="008433E7" w:rsidP="00E852D4">
      <w:pPr>
        <w:pStyle w:val="Caption"/>
      </w:pPr>
      <w:bookmarkStart w:id="338" w:name="_Toc290649702"/>
      <w:bookmarkStart w:id="339" w:name="_Toc359321467"/>
      <w:r>
        <w:t xml:space="preserve">Figure </w:t>
      </w:r>
      <w:r w:rsidR="00945051">
        <w:fldChar w:fldCharType="begin"/>
      </w:r>
      <w:r w:rsidR="00670895">
        <w:instrText xml:space="preserve"> SEQ Figure \* ARABIC </w:instrText>
      </w:r>
      <w:r w:rsidR="00945051">
        <w:fldChar w:fldCharType="separate"/>
      </w:r>
      <w:r w:rsidR="00647519">
        <w:rPr>
          <w:noProof/>
        </w:rPr>
        <w:t>44</w:t>
      </w:r>
      <w:r w:rsidR="00945051">
        <w:rPr>
          <w:noProof/>
        </w:rPr>
        <w:fldChar w:fldCharType="end"/>
      </w:r>
      <w:r>
        <w:t>: Completeness Check [PPQ587-003]</w:t>
      </w:r>
      <w:bookmarkEnd w:id="338"/>
      <w:bookmarkEnd w:id="339"/>
      <w:r>
        <w:t xml:space="preserve"> </w:t>
      </w:r>
    </w:p>
    <w:p w14:paraId="1C71D705" w14:textId="77777777" w:rsidR="008433E7" w:rsidRDefault="008433E7" w:rsidP="004331DE">
      <w:pPr>
        <w:pStyle w:val="Heading2"/>
        <w:ind w:left="0" w:firstLine="0"/>
      </w:pPr>
      <w:bookmarkStart w:id="340" w:name="_Toc298767437"/>
      <w:bookmarkStart w:id="341" w:name="_Toc359321420"/>
      <w:r>
        <w:t>Step 10: Waiting for Applicant Response</w:t>
      </w:r>
      <w:bookmarkEnd w:id="340"/>
      <w:bookmarkEnd w:id="341"/>
    </w:p>
    <w:p w14:paraId="1C71D706" w14:textId="77777777" w:rsidR="008433E7" w:rsidRDefault="008433E7" w:rsidP="008433E7">
      <w:pPr>
        <w:pStyle w:val="BodyText"/>
      </w:pPr>
      <w:r>
        <w:t xml:space="preserve">The </w:t>
      </w:r>
      <w:r w:rsidRPr="00577BA9">
        <w:rPr>
          <w:i/>
        </w:rPr>
        <w:t>Waiting for Applicant Response</w:t>
      </w:r>
      <w:r>
        <w:t xml:space="preserve"> task is assigned to the Permit Program Specialist. </w:t>
      </w:r>
    </w:p>
    <w:p w14:paraId="1C71D707" w14:textId="77777777" w:rsidR="008433E7" w:rsidRDefault="008433E7" w:rsidP="008433E7">
      <w:pPr>
        <w:pStyle w:val="BodyText"/>
      </w:pPr>
      <w:r>
        <w:t xml:space="preserve">If the applicant submitted the application through </w:t>
      </w:r>
      <w:proofErr w:type="spellStart"/>
      <w:r>
        <w:t>ePermits</w:t>
      </w:r>
      <w:proofErr w:type="spellEnd"/>
      <w:r>
        <w:t xml:space="preserve"> they will receive a message in their “My Messages” section of </w:t>
      </w:r>
      <w:proofErr w:type="spellStart"/>
      <w:r>
        <w:t>ePermits</w:t>
      </w:r>
      <w:proofErr w:type="spellEnd"/>
      <w:r>
        <w:t xml:space="preserve"> indicating that additional information is necessary.</w:t>
      </w:r>
    </w:p>
    <w:p w14:paraId="1C71D708" w14:textId="77777777" w:rsidR="008433E7" w:rsidRDefault="008433E7" w:rsidP="008433E7">
      <w:pPr>
        <w:pStyle w:val="BodyText"/>
      </w:pPr>
      <w:r>
        <w:rPr>
          <w:noProof/>
        </w:rPr>
        <w:lastRenderedPageBreak/>
        <w:drawing>
          <wp:inline distT="0" distB="0" distL="0" distR="0" wp14:anchorId="1C71D7BF" wp14:editId="1C71D7C0">
            <wp:extent cx="5974080" cy="2049780"/>
            <wp:effectExtent l="19050" t="19050" r="26670" b="26670"/>
            <wp:docPr id="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5974080" cy="2049780"/>
                    </a:xfrm>
                    <a:prstGeom prst="rect">
                      <a:avLst/>
                    </a:prstGeom>
                    <a:noFill/>
                    <a:ln>
                      <a:solidFill>
                        <a:schemeClr val="tx1"/>
                      </a:solidFill>
                    </a:ln>
                  </pic:spPr>
                </pic:pic>
              </a:graphicData>
            </a:graphic>
          </wp:inline>
        </w:drawing>
      </w:r>
    </w:p>
    <w:p w14:paraId="1C71D709" w14:textId="77777777" w:rsidR="00945051" w:rsidRDefault="008433E7" w:rsidP="00E852D4">
      <w:pPr>
        <w:pStyle w:val="Caption"/>
      </w:pPr>
      <w:bookmarkStart w:id="342" w:name="_Toc290649703"/>
      <w:bookmarkStart w:id="343" w:name="_Toc359321468"/>
      <w:r>
        <w:t xml:space="preserve">Figure </w:t>
      </w:r>
      <w:r w:rsidR="00945051">
        <w:fldChar w:fldCharType="begin"/>
      </w:r>
      <w:r w:rsidR="00670895">
        <w:instrText xml:space="preserve"> SEQ Figure \* ARABIC </w:instrText>
      </w:r>
      <w:r w:rsidR="00945051">
        <w:fldChar w:fldCharType="separate"/>
      </w:r>
      <w:r w:rsidR="00647519">
        <w:rPr>
          <w:noProof/>
        </w:rPr>
        <w:t>45</w:t>
      </w:r>
      <w:r w:rsidR="00945051">
        <w:rPr>
          <w:noProof/>
        </w:rPr>
        <w:fldChar w:fldCharType="end"/>
      </w:r>
      <w:r>
        <w:t>: My Messages (Inbox) - Waiting for Applicant Response</w:t>
      </w:r>
      <w:bookmarkEnd w:id="342"/>
      <w:bookmarkEnd w:id="343"/>
    </w:p>
    <w:p w14:paraId="1C71D70A" w14:textId="77777777" w:rsidR="008433E7" w:rsidRDefault="008433E7" w:rsidP="008433E7">
      <w:r w:rsidRPr="00717D4E">
        <w:rPr>
          <w:rFonts w:ascii="Times New Roman" w:hAnsi="Times New Roman" w:cs="Times New Roman"/>
          <w:sz w:val="24"/>
          <w:szCs w:val="24"/>
        </w:rPr>
        <w:t xml:space="preserve">By clicking on this message, the applicant is able to view what information is required by APHIS for processing their application and respond directly back to them from within the </w:t>
      </w:r>
      <w:proofErr w:type="spellStart"/>
      <w:r w:rsidRPr="00717D4E">
        <w:rPr>
          <w:rFonts w:ascii="Times New Roman" w:hAnsi="Times New Roman" w:cs="Times New Roman"/>
          <w:sz w:val="24"/>
          <w:szCs w:val="24"/>
        </w:rPr>
        <w:t>ePermits</w:t>
      </w:r>
      <w:proofErr w:type="spellEnd"/>
      <w:r w:rsidRPr="00717D4E">
        <w:rPr>
          <w:rFonts w:ascii="Times New Roman" w:hAnsi="Times New Roman" w:cs="Times New Roman"/>
          <w:sz w:val="24"/>
          <w:szCs w:val="24"/>
        </w:rPr>
        <w:t xml:space="preserve"> system.</w:t>
      </w:r>
    </w:p>
    <w:p w14:paraId="1C71D70B" w14:textId="77777777" w:rsidR="008433E7" w:rsidRDefault="008433E7" w:rsidP="008433E7">
      <w:pPr>
        <w:keepNext/>
        <w:jc w:val="center"/>
      </w:pPr>
      <w:r>
        <w:rPr>
          <w:noProof/>
        </w:rPr>
        <w:drawing>
          <wp:inline distT="0" distB="0" distL="0" distR="0" wp14:anchorId="1C71D7C1" wp14:editId="1C71D7C2">
            <wp:extent cx="5753100" cy="3654393"/>
            <wp:effectExtent l="19050" t="19050" r="19050" b="22257"/>
            <wp:docPr id="4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5753100" cy="3654393"/>
                    </a:xfrm>
                    <a:prstGeom prst="rect">
                      <a:avLst/>
                    </a:prstGeom>
                    <a:noFill/>
                    <a:ln>
                      <a:solidFill>
                        <a:schemeClr val="tx1"/>
                      </a:solidFill>
                    </a:ln>
                  </pic:spPr>
                </pic:pic>
              </a:graphicData>
            </a:graphic>
          </wp:inline>
        </w:drawing>
      </w:r>
    </w:p>
    <w:p w14:paraId="1C71D70C" w14:textId="77777777" w:rsidR="00945051" w:rsidRDefault="008433E7" w:rsidP="00E852D4">
      <w:pPr>
        <w:pStyle w:val="Caption"/>
      </w:pPr>
      <w:bookmarkStart w:id="344" w:name="_Toc290649704"/>
      <w:bookmarkStart w:id="345" w:name="_Toc359321469"/>
      <w:r>
        <w:t xml:space="preserve">Figure </w:t>
      </w:r>
      <w:r w:rsidR="00945051">
        <w:fldChar w:fldCharType="begin"/>
      </w:r>
      <w:r w:rsidR="00670895">
        <w:instrText xml:space="preserve"> SEQ Figure \* ARABIC </w:instrText>
      </w:r>
      <w:r w:rsidR="00945051">
        <w:fldChar w:fldCharType="separate"/>
      </w:r>
      <w:r w:rsidR="00647519">
        <w:rPr>
          <w:noProof/>
        </w:rPr>
        <w:t>46</w:t>
      </w:r>
      <w:r w:rsidR="00945051">
        <w:rPr>
          <w:noProof/>
        </w:rPr>
        <w:fldChar w:fldCharType="end"/>
      </w:r>
      <w:r>
        <w:t>: My Message - Waiting for Applicant Response [PPQ587-0008]</w:t>
      </w:r>
      <w:bookmarkEnd w:id="344"/>
      <w:bookmarkEnd w:id="345"/>
    </w:p>
    <w:p w14:paraId="1C71D70D"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 xml:space="preserve">If the application was sent via paper and entered by APHIS, the request for additional information must be sent in another way (USDA email, mail, fax, phone) and the Permit Program Specialist must access the </w:t>
      </w:r>
      <w:r w:rsidRPr="00717D4E">
        <w:rPr>
          <w:rFonts w:ascii="Times New Roman" w:hAnsi="Times New Roman" w:cs="Times New Roman"/>
          <w:i/>
          <w:sz w:val="24"/>
          <w:szCs w:val="24"/>
        </w:rPr>
        <w:t>Awaiting Applicant Response</w:t>
      </w:r>
      <w:r w:rsidRPr="00717D4E">
        <w:rPr>
          <w:rFonts w:ascii="Times New Roman" w:hAnsi="Times New Roman" w:cs="Times New Roman"/>
          <w:sz w:val="24"/>
          <w:szCs w:val="24"/>
        </w:rPr>
        <w:t xml:space="preserve"> task through the folder view of the application and complete this task on behalf of the applicant.</w:t>
      </w:r>
    </w:p>
    <w:p w14:paraId="1C71D70E" w14:textId="77777777" w:rsidR="008433E7" w:rsidRDefault="008433E7" w:rsidP="008433E7"/>
    <w:p w14:paraId="1C71D70F" w14:textId="77777777" w:rsidR="008433E7" w:rsidRDefault="008433E7" w:rsidP="008433E7">
      <w:pPr>
        <w:jc w:val="center"/>
      </w:pPr>
      <w:r>
        <w:rPr>
          <w:noProof/>
        </w:rPr>
        <w:drawing>
          <wp:inline distT="0" distB="0" distL="0" distR="0" wp14:anchorId="1C71D7C3" wp14:editId="1C71D7C4">
            <wp:extent cx="5974080" cy="6271260"/>
            <wp:effectExtent l="19050" t="19050" r="26670" b="15240"/>
            <wp:docPr id="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srcRect/>
                    <a:stretch>
                      <a:fillRect/>
                    </a:stretch>
                  </pic:blipFill>
                  <pic:spPr bwMode="auto">
                    <a:xfrm>
                      <a:off x="0" y="0"/>
                      <a:ext cx="5974080" cy="6271260"/>
                    </a:xfrm>
                    <a:prstGeom prst="rect">
                      <a:avLst/>
                    </a:prstGeom>
                    <a:noFill/>
                    <a:ln>
                      <a:solidFill>
                        <a:schemeClr val="tx1"/>
                      </a:solidFill>
                    </a:ln>
                  </pic:spPr>
                </pic:pic>
              </a:graphicData>
            </a:graphic>
          </wp:inline>
        </w:drawing>
      </w:r>
    </w:p>
    <w:p w14:paraId="1C71D710" w14:textId="77777777" w:rsidR="00945051" w:rsidRDefault="008433E7" w:rsidP="00E852D4">
      <w:pPr>
        <w:pStyle w:val="Caption"/>
      </w:pPr>
      <w:bookmarkStart w:id="346" w:name="_Toc290649705"/>
      <w:bookmarkStart w:id="347" w:name="_Toc359321470"/>
      <w:r>
        <w:t xml:space="preserve">Figure </w:t>
      </w:r>
      <w:r w:rsidR="00945051">
        <w:fldChar w:fldCharType="begin"/>
      </w:r>
      <w:r w:rsidR="00670895">
        <w:instrText xml:space="preserve"> SEQ Figure \* ARABIC </w:instrText>
      </w:r>
      <w:r w:rsidR="00945051">
        <w:fldChar w:fldCharType="separate"/>
      </w:r>
      <w:r w:rsidR="00647519">
        <w:rPr>
          <w:noProof/>
        </w:rPr>
        <w:t>47</w:t>
      </w:r>
      <w:r w:rsidR="00945051">
        <w:rPr>
          <w:noProof/>
        </w:rPr>
        <w:fldChar w:fldCharType="end"/>
      </w:r>
      <w:r>
        <w:t>: Awaiting Applicant Response [PPQ587-0008]</w:t>
      </w:r>
      <w:bookmarkEnd w:id="346"/>
      <w:bookmarkEnd w:id="347"/>
    </w:p>
    <w:p w14:paraId="1C71D711" w14:textId="77777777" w:rsidR="008433E7" w:rsidRDefault="008433E7" w:rsidP="008433E7">
      <w:pPr>
        <w:pStyle w:val="BodyText"/>
      </w:pPr>
      <w:r>
        <w:t>Once either the applicant responds directly through the message feature, or the Permit Program Specialist completes the Aw</w:t>
      </w:r>
      <w:r>
        <w:rPr>
          <w:i/>
        </w:rPr>
        <w:t>aiting Applicant Response</w:t>
      </w:r>
      <w:r>
        <w:t xml:space="preserve"> task on their behalf, the workflow advances </w:t>
      </w:r>
      <w:r w:rsidRPr="00016908">
        <w:t xml:space="preserve">to </w:t>
      </w:r>
      <w:r w:rsidRPr="00016908">
        <w:rPr>
          <w:i/>
        </w:rPr>
        <w:t>Step 11: Review Applicant Response</w:t>
      </w:r>
      <w:r>
        <w:t xml:space="preserve"> task.</w:t>
      </w:r>
    </w:p>
    <w:p w14:paraId="1C71D712" w14:textId="77777777" w:rsidR="008433E7" w:rsidRDefault="008433E7" w:rsidP="004331DE">
      <w:pPr>
        <w:pStyle w:val="Heading2"/>
        <w:ind w:left="0" w:firstLine="0"/>
      </w:pPr>
      <w:r>
        <w:br w:type="page"/>
      </w:r>
      <w:bookmarkStart w:id="348" w:name="_Toc298767438"/>
      <w:bookmarkStart w:id="349" w:name="_Toc359321421"/>
      <w:r>
        <w:lastRenderedPageBreak/>
        <w:t>Step 11: Review Applicant Response</w:t>
      </w:r>
      <w:bookmarkEnd w:id="348"/>
      <w:bookmarkEnd w:id="349"/>
    </w:p>
    <w:p w14:paraId="1C71D713" w14:textId="77777777" w:rsidR="008433E7" w:rsidRDefault="008433E7" w:rsidP="008433E7">
      <w:pPr>
        <w:pStyle w:val="BodyText"/>
      </w:pPr>
      <w:r>
        <w:t xml:space="preserve">The </w:t>
      </w:r>
      <w:r>
        <w:rPr>
          <w:i/>
        </w:rPr>
        <w:t xml:space="preserve">Review Applicant </w:t>
      </w:r>
      <w:r w:rsidRPr="00A85000">
        <w:rPr>
          <w:i/>
        </w:rPr>
        <w:t>Response</w:t>
      </w:r>
      <w:r>
        <w:t xml:space="preserve"> task is assigned to the Permit Program Specialist and provides the ability to review the response provided by the applicant to the request for additional information.  </w:t>
      </w:r>
      <w:r w:rsidRPr="00A85000">
        <w:t>Once the</w:t>
      </w:r>
      <w:r>
        <w:t xml:space="preserve"> user reviews the response and clicks next step, the workflow returns to </w:t>
      </w:r>
      <w:r w:rsidRPr="00016908">
        <w:rPr>
          <w:i/>
        </w:rPr>
        <w:t>Step 9: Completeness Check</w:t>
      </w:r>
      <w:r w:rsidRPr="00016908">
        <w:t>.</w:t>
      </w:r>
      <w:r>
        <w:t xml:space="preserve">   The Permit Program Specialist must then repeat the application completeness review task.  </w:t>
      </w:r>
    </w:p>
    <w:p w14:paraId="1C71D714" w14:textId="77777777" w:rsidR="008433E7" w:rsidRDefault="008433E7" w:rsidP="008433E7">
      <w:pPr>
        <w:pStyle w:val="BodyText"/>
      </w:pPr>
      <w:r>
        <w:t xml:space="preserve">It should be noted that the cycle of reviewing for completeness may be performed iteratively until the application is considered complete.  </w:t>
      </w:r>
    </w:p>
    <w:p w14:paraId="1C71D715" w14:textId="77777777" w:rsidR="008433E7" w:rsidRDefault="008433E7" w:rsidP="008433E7">
      <w:pPr>
        <w:keepNext/>
        <w:jc w:val="center"/>
      </w:pPr>
      <w:r>
        <w:rPr>
          <w:noProof/>
        </w:rPr>
        <w:drawing>
          <wp:inline distT="0" distB="0" distL="0" distR="0" wp14:anchorId="1C71D7C5" wp14:editId="1C71D7C6">
            <wp:extent cx="5974080" cy="4244340"/>
            <wp:effectExtent l="19050" t="0" r="7620" b="0"/>
            <wp:docPr id="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5974080" cy="4244340"/>
                    </a:xfrm>
                    <a:prstGeom prst="rect">
                      <a:avLst/>
                    </a:prstGeom>
                    <a:noFill/>
                  </pic:spPr>
                </pic:pic>
              </a:graphicData>
            </a:graphic>
          </wp:inline>
        </w:drawing>
      </w:r>
    </w:p>
    <w:p w14:paraId="1C71D716" w14:textId="77777777" w:rsidR="00945051" w:rsidRDefault="008433E7" w:rsidP="00E852D4">
      <w:pPr>
        <w:pStyle w:val="Caption"/>
      </w:pPr>
      <w:bookmarkStart w:id="350" w:name="_Toc290649706"/>
      <w:bookmarkStart w:id="351" w:name="_Toc359321471"/>
      <w:r>
        <w:t xml:space="preserve">Figure </w:t>
      </w:r>
      <w:r w:rsidR="00945051">
        <w:fldChar w:fldCharType="begin"/>
      </w:r>
      <w:r w:rsidR="00670895">
        <w:instrText xml:space="preserve"> SEQ Figure \* ARABIC </w:instrText>
      </w:r>
      <w:r w:rsidR="00945051">
        <w:fldChar w:fldCharType="separate"/>
      </w:r>
      <w:r w:rsidR="00647519">
        <w:rPr>
          <w:noProof/>
        </w:rPr>
        <w:t>48</w:t>
      </w:r>
      <w:r w:rsidR="00945051">
        <w:rPr>
          <w:noProof/>
        </w:rPr>
        <w:fldChar w:fldCharType="end"/>
      </w:r>
      <w:r>
        <w:t>: Review Applicant Response [PPQ587-0009]</w:t>
      </w:r>
      <w:bookmarkEnd w:id="350"/>
      <w:bookmarkEnd w:id="351"/>
    </w:p>
    <w:p w14:paraId="1C71D717" w14:textId="77777777" w:rsidR="008433E7" w:rsidRPr="00577BA9" w:rsidRDefault="008433E7" w:rsidP="004331DE">
      <w:pPr>
        <w:pStyle w:val="Heading1"/>
        <w:ind w:left="0" w:firstLine="0"/>
      </w:pPr>
      <w:bookmarkStart w:id="352" w:name="_Toc298767439"/>
      <w:bookmarkStart w:id="353" w:name="_Toc359321422"/>
      <w:r w:rsidRPr="00577BA9">
        <w:t>Process 2.0: Perform Compliance Check &amp; Determine Response</w:t>
      </w:r>
      <w:bookmarkEnd w:id="352"/>
      <w:bookmarkEnd w:id="353"/>
    </w:p>
    <w:p w14:paraId="1C71D718" w14:textId="77777777" w:rsidR="008433E7" w:rsidRDefault="008433E7" w:rsidP="008433E7">
      <w:pPr>
        <w:pStyle w:val="BodyText"/>
      </w:pPr>
      <w:r>
        <w:t>Once a PPQ 587application is considered complete, it moves to the phase where the applicant is reviewed for any potential outstanding compliance issues and a response determination for the application is determined.  These tasks are a combined effort between the Permit Program Specialist, the Compliance Officer, and the Permit Manager depending on the responses to the various tasks.</w:t>
      </w:r>
    </w:p>
    <w:p w14:paraId="1C71D719" w14:textId="77777777" w:rsidR="008433E7" w:rsidRDefault="008433E7" w:rsidP="008433E7">
      <w:pPr>
        <w:pStyle w:val="BodyText"/>
        <w:jc w:val="center"/>
      </w:pPr>
      <w:r>
        <w:rPr>
          <w:noProof/>
        </w:rPr>
        <w:lastRenderedPageBreak/>
        <w:drawing>
          <wp:inline distT="0" distB="0" distL="0" distR="0" wp14:anchorId="1C71D7C7" wp14:editId="1C71D7C8">
            <wp:extent cx="5490418" cy="6638925"/>
            <wp:effectExtent l="38100" t="19050" r="15032" b="28575"/>
            <wp:docPr id="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5490418" cy="6638925"/>
                    </a:xfrm>
                    <a:prstGeom prst="rect">
                      <a:avLst/>
                    </a:prstGeom>
                    <a:noFill/>
                    <a:ln>
                      <a:solidFill>
                        <a:schemeClr val="tx1"/>
                      </a:solidFill>
                    </a:ln>
                  </pic:spPr>
                </pic:pic>
              </a:graphicData>
            </a:graphic>
          </wp:inline>
        </w:drawing>
      </w:r>
    </w:p>
    <w:p w14:paraId="1C71D71A" w14:textId="77777777" w:rsidR="00945051" w:rsidRDefault="008433E7" w:rsidP="00E852D4">
      <w:pPr>
        <w:pStyle w:val="Caption"/>
      </w:pPr>
      <w:bookmarkStart w:id="354" w:name="_Toc290649707"/>
      <w:bookmarkStart w:id="355" w:name="_Toc359321472"/>
      <w:r w:rsidRPr="00A85000">
        <w:t xml:space="preserve">Figure </w:t>
      </w:r>
      <w:r w:rsidR="00945051">
        <w:fldChar w:fldCharType="begin"/>
      </w:r>
      <w:r w:rsidR="00670895">
        <w:instrText xml:space="preserve"> SEQ Figure \* ARABIC </w:instrText>
      </w:r>
      <w:r w:rsidR="00945051">
        <w:fldChar w:fldCharType="separate"/>
      </w:r>
      <w:r w:rsidR="00647519">
        <w:rPr>
          <w:noProof/>
        </w:rPr>
        <w:t>49</w:t>
      </w:r>
      <w:r w:rsidR="00945051">
        <w:rPr>
          <w:noProof/>
        </w:rPr>
        <w:fldChar w:fldCharType="end"/>
      </w:r>
      <w:r w:rsidRPr="00A85000">
        <w:t xml:space="preserve">: Process </w:t>
      </w:r>
      <w:r>
        <w:t>2</w:t>
      </w:r>
      <w:r w:rsidRPr="00A85000">
        <w:t xml:space="preserve">.0 </w:t>
      </w:r>
      <w:r>
        <w:t>Perform Compliance Check &amp; Determine Response</w:t>
      </w:r>
      <w:bookmarkEnd w:id="354"/>
      <w:bookmarkEnd w:id="355"/>
    </w:p>
    <w:p w14:paraId="1C71D71B" w14:textId="77777777" w:rsidR="008433E7" w:rsidRDefault="008433E7" w:rsidP="004331DE">
      <w:pPr>
        <w:pStyle w:val="Heading2"/>
        <w:ind w:left="0" w:firstLine="0"/>
      </w:pPr>
      <w:bookmarkStart w:id="356" w:name="_Toc298767440"/>
      <w:bookmarkStart w:id="357" w:name="_Toc359321423"/>
      <w:r>
        <w:t>Step 12: Step Compare Applicant to Violators List</w:t>
      </w:r>
      <w:bookmarkEnd w:id="356"/>
      <w:bookmarkEnd w:id="357"/>
    </w:p>
    <w:p w14:paraId="1C71D71C" w14:textId="77777777" w:rsidR="008433E7" w:rsidRDefault="008433E7" w:rsidP="008433E7">
      <w:pPr>
        <w:pStyle w:val="BodyText"/>
      </w:pPr>
      <w:r>
        <w:t xml:space="preserve">The </w:t>
      </w:r>
      <w:r>
        <w:rPr>
          <w:i/>
        </w:rPr>
        <w:t xml:space="preserve">Compare Applicant to Violators List </w:t>
      </w:r>
      <w:r>
        <w:t>task is assigned to the Permit Program Specialist and allows them to record if the applicant is in the Investigative Enforcement Service (IES) violators list or not.</w:t>
      </w:r>
    </w:p>
    <w:p w14:paraId="1C71D71D" w14:textId="77777777" w:rsidR="008433E7" w:rsidRDefault="008433E7" w:rsidP="008433E7">
      <w:pPr>
        <w:pStyle w:val="BodyText"/>
      </w:pPr>
      <w:r>
        <w:lastRenderedPageBreak/>
        <w:t xml:space="preserve">To complete this task, the user must indicate if the applicant was: </w:t>
      </w:r>
    </w:p>
    <w:p w14:paraId="1C71D71E" w14:textId="77777777" w:rsidR="008433E7" w:rsidRDefault="008433E7" w:rsidP="008433E7">
      <w:pPr>
        <w:pStyle w:val="StyleBulleted"/>
      </w:pPr>
      <w:r>
        <w:t>“Found in Violators Databases”</w:t>
      </w:r>
    </w:p>
    <w:p w14:paraId="1C71D71F" w14:textId="77777777" w:rsidR="008433E7" w:rsidRDefault="008433E7" w:rsidP="008433E7">
      <w:pPr>
        <w:pStyle w:val="StyleBulleted"/>
      </w:pPr>
      <w:r>
        <w:t>“Not Found in Violators Databases”</w:t>
      </w:r>
    </w:p>
    <w:p w14:paraId="1C71D720" w14:textId="77777777" w:rsidR="008433E7" w:rsidRDefault="008433E7" w:rsidP="008433E7">
      <w:pPr>
        <w:pStyle w:val="StyleBulleted"/>
      </w:pPr>
      <w:r>
        <w:t>“Did Not Check Violators Databases”</w:t>
      </w:r>
    </w:p>
    <w:p w14:paraId="1C71D721" w14:textId="77777777" w:rsidR="008433E7" w:rsidRDefault="008433E7" w:rsidP="008433E7">
      <w:pPr>
        <w:pStyle w:val="BodyText"/>
      </w:pPr>
      <w:r>
        <w:t xml:space="preserve">If the user indicates the applicant was “Found in Violators Databases” the workflow advances to </w:t>
      </w:r>
      <w:r>
        <w:rPr>
          <w:i/>
        </w:rPr>
        <w:t xml:space="preserve">Step 13: Review by Permit Compliance Officer </w:t>
      </w:r>
      <w:r>
        <w:t xml:space="preserve">and is assigned to the PPQ Compliance Officer assigned to the application.  </w:t>
      </w:r>
    </w:p>
    <w:p w14:paraId="1C71D722" w14:textId="77777777" w:rsidR="008433E7" w:rsidRDefault="008433E7" w:rsidP="008433E7">
      <w:pPr>
        <w:pStyle w:val="BodyText"/>
      </w:pPr>
      <w:r>
        <w:t xml:space="preserve">If the user indicates the applicant was “Not Found in Violators Databases” the workflow advances to </w:t>
      </w:r>
      <w:r w:rsidRPr="00A85000">
        <w:rPr>
          <w:i/>
        </w:rPr>
        <w:t>Step 16: Review Guides and Applications</w:t>
      </w:r>
      <w:r>
        <w:rPr>
          <w:i/>
        </w:rPr>
        <w:t xml:space="preserve"> </w:t>
      </w:r>
      <w:r>
        <w:t>and remains assigned to the Permit Program Specialist.</w:t>
      </w:r>
    </w:p>
    <w:p w14:paraId="1C71D723" w14:textId="77777777" w:rsidR="008433E7" w:rsidRDefault="008433E7" w:rsidP="008433E7">
      <w:pPr>
        <w:pStyle w:val="BodyText"/>
      </w:pPr>
      <w:r>
        <w:t xml:space="preserve">If the user indicates “Did Not Check Violators Databases” they must add a Task Note by clicking the “Task Note” button at the top of the screen and document why they did not check the database.  The workflow then advances to </w:t>
      </w:r>
      <w:r w:rsidRPr="005D1757">
        <w:rPr>
          <w:i/>
        </w:rPr>
        <w:t>Step 16: Review Guides and Applications</w:t>
      </w:r>
      <w:r>
        <w:rPr>
          <w:i/>
        </w:rPr>
        <w:t xml:space="preserve"> </w:t>
      </w:r>
      <w:r>
        <w:t>and remains assigned to the Permit Program Specialist.</w:t>
      </w:r>
    </w:p>
    <w:p w14:paraId="1C71D724" w14:textId="77777777" w:rsidR="008433E7" w:rsidRDefault="008433E7" w:rsidP="008433E7">
      <w:pPr>
        <w:jc w:val="center"/>
      </w:pPr>
      <w:r>
        <w:rPr>
          <w:noProof/>
        </w:rPr>
        <w:lastRenderedPageBreak/>
        <w:drawing>
          <wp:inline distT="0" distB="0" distL="0" distR="0" wp14:anchorId="1C71D7C9" wp14:editId="1C71D7CA">
            <wp:extent cx="5974080" cy="5173980"/>
            <wp:effectExtent l="19050" t="19050" r="26670" b="26670"/>
            <wp:docPr id="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974080" cy="5173980"/>
                    </a:xfrm>
                    <a:prstGeom prst="rect">
                      <a:avLst/>
                    </a:prstGeom>
                    <a:noFill/>
                    <a:ln>
                      <a:solidFill>
                        <a:schemeClr val="tx1"/>
                      </a:solidFill>
                    </a:ln>
                  </pic:spPr>
                </pic:pic>
              </a:graphicData>
            </a:graphic>
          </wp:inline>
        </w:drawing>
      </w:r>
    </w:p>
    <w:p w14:paraId="1C71D725" w14:textId="77777777" w:rsidR="00945051" w:rsidRDefault="008433E7" w:rsidP="00E852D4">
      <w:pPr>
        <w:pStyle w:val="Caption"/>
      </w:pPr>
      <w:bookmarkStart w:id="358" w:name="_Toc290649708"/>
      <w:bookmarkStart w:id="359" w:name="_Toc359321473"/>
      <w:r>
        <w:t xml:space="preserve">Figure </w:t>
      </w:r>
      <w:r w:rsidR="00945051">
        <w:fldChar w:fldCharType="begin"/>
      </w:r>
      <w:r w:rsidR="00670895">
        <w:instrText xml:space="preserve"> SEQ Figure \* ARABIC </w:instrText>
      </w:r>
      <w:r w:rsidR="00945051">
        <w:fldChar w:fldCharType="separate"/>
      </w:r>
      <w:r w:rsidR="00647519">
        <w:rPr>
          <w:noProof/>
        </w:rPr>
        <w:t>50</w:t>
      </w:r>
      <w:r w:rsidR="00945051">
        <w:rPr>
          <w:noProof/>
        </w:rPr>
        <w:fldChar w:fldCharType="end"/>
      </w:r>
      <w:r>
        <w:t>: Compare Applicant to Violators List [PPQ587-0002]</w:t>
      </w:r>
      <w:bookmarkEnd w:id="358"/>
      <w:bookmarkEnd w:id="359"/>
      <w:r>
        <w:t xml:space="preserve"> </w:t>
      </w:r>
    </w:p>
    <w:p w14:paraId="1C71D726" w14:textId="77777777" w:rsidR="008433E7" w:rsidRDefault="008433E7" w:rsidP="004331DE">
      <w:pPr>
        <w:pStyle w:val="Heading2"/>
        <w:ind w:left="0" w:firstLine="0"/>
      </w:pPr>
      <w:bookmarkStart w:id="360" w:name="_Toc298767441"/>
      <w:bookmarkStart w:id="361" w:name="_Toc359321424"/>
      <w:r>
        <w:rPr>
          <w:rStyle w:val="BodyTextChar"/>
        </w:rPr>
        <w:t xml:space="preserve">Step 13: </w:t>
      </w:r>
      <w:r w:rsidRPr="00327DD2">
        <w:t>Review by Permit Compliance Officer</w:t>
      </w:r>
      <w:bookmarkEnd w:id="360"/>
      <w:bookmarkEnd w:id="361"/>
      <w:r>
        <w:t xml:space="preserve"> </w:t>
      </w:r>
    </w:p>
    <w:p w14:paraId="1C71D727"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 xml:space="preserve">The </w:t>
      </w:r>
      <w:r w:rsidRPr="00717D4E">
        <w:rPr>
          <w:rFonts w:ascii="Times New Roman" w:hAnsi="Times New Roman" w:cs="Times New Roman"/>
          <w:i/>
          <w:sz w:val="24"/>
          <w:szCs w:val="24"/>
        </w:rPr>
        <w:t>Review by Permit Compliance Officer</w:t>
      </w:r>
      <w:r w:rsidRPr="00717D4E">
        <w:rPr>
          <w:rFonts w:ascii="Times New Roman" w:hAnsi="Times New Roman" w:cs="Times New Roman"/>
          <w:sz w:val="24"/>
          <w:szCs w:val="24"/>
        </w:rPr>
        <w:t xml:space="preserve"> task is completed by the PPQ Compliance Officer assigned to the application. It provides the ability to determine if the applicant’s violations were severe enough to prevent them from continuing with their PPQ 587 application.  The task provides the Compliance Officer with the basic applicant information as well as copies of the application itself.</w:t>
      </w:r>
    </w:p>
    <w:p w14:paraId="1C71D728"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t>To complete this task, the Compliance Officer must select either “Application Can Proceed” or “Deny Application”.  The Compliance Officer is also required to enter a reason for their recommendation in the text area provided.</w:t>
      </w:r>
    </w:p>
    <w:p w14:paraId="1C71D729" w14:textId="77777777" w:rsidR="008433E7" w:rsidRPr="00717D4E" w:rsidRDefault="008433E7" w:rsidP="008433E7">
      <w:pPr>
        <w:rPr>
          <w:rFonts w:ascii="Times New Roman" w:hAnsi="Times New Roman" w:cs="Times New Roman"/>
          <w:sz w:val="24"/>
          <w:szCs w:val="24"/>
        </w:rPr>
      </w:pPr>
    </w:p>
    <w:p w14:paraId="1C71D72A" w14:textId="77777777" w:rsidR="008433E7" w:rsidRPr="00717D4E" w:rsidRDefault="008433E7" w:rsidP="008433E7">
      <w:pPr>
        <w:rPr>
          <w:rFonts w:ascii="Times New Roman" w:hAnsi="Times New Roman" w:cs="Times New Roman"/>
          <w:sz w:val="24"/>
          <w:szCs w:val="24"/>
        </w:rPr>
      </w:pPr>
      <w:r w:rsidRPr="00717D4E">
        <w:rPr>
          <w:rFonts w:ascii="Times New Roman" w:hAnsi="Times New Roman" w:cs="Times New Roman"/>
          <w:sz w:val="24"/>
          <w:szCs w:val="24"/>
        </w:rPr>
        <w:lastRenderedPageBreak/>
        <w:t xml:space="preserve">For either response, the workflow advances to </w:t>
      </w:r>
      <w:r w:rsidRPr="00717D4E">
        <w:rPr>
          <w:rFonts w:ascii="Times New Roman" w:hAnsi="Times New Roman" w:cs="Times New Roman"/>
          <w:i/>
          <w:sz w:val="24"/>
          <w:szCs w:val="24"/>
        </w:rPr>
        <w:t xml:space="preserve">Step 14: Review Compliance Officer Response </w:t>
      </w:r>
      <w:r w:rsidRPr="00717D4E">
        <w:rPr>
          <w:rFonts w:ascii="Times New Roman" w:hAnsi="Times New Roman" w:cs="Times New Roman"/>
          <w:sz w:val="24"/>
          <w:szCs w:val="24"/>
        </w:rPr>
        <w:t>and is assigned to the PPQ Permit Manager assigned by default workflow assignment to PPQ 587 applications.</w:t>
      </w:r>
    </w:p>
    <w:p w14:paraId="1C71D72B" w14:textId="77777777" w:rsidR="008433E7" w:rsidRDefault="008433E7" w:rsidP="008433E7">
      <w:pPr>
        <w:jc w:val="center"/>
      </w:pPr>
      <w:r>
        <w:rPr>
          <w:noProof/>
        </w:rPr>
        <w:drawing>
          <wp:inline distT="0" distB="0" distL="0" distR="0" wp14:anchorId="1C71D7CB" wp14:editId="1C71D7CC">
            <wp:extent cx="5974080" cy="6621780"/>
            <wp:effectExtent l="19050" t="19050" r="26670" b="26670"/>
            <wp:docPr id="4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5974080" cy="6621780"/>
                    </a:xfrm>
                    <a:prstGeom prst="rect">
                      <a:avLst/>
                    </a:prstGeom>
                    <a:noFill/>
                    <a:ln>
                      <a:solidFill>
                        <a:schemeClr val="tx1"/>
                      </a:solidFill>
                    </a:ln>
                  </pic:spPr>
                </pic:pic>
              </a:graphicData>
            </a:graphic>
          </wp:inline>
        </w:drawing>
      </w:r>
    </w:p>
    <w:p w14:paraId="1C71D72C" w14:textId="77777777" w:rsidR="00945051" w:rsidRDefault="008433E7" w:rsidP="00E852D4">
      <w:pPr>
        <w:pStyle w:val="Caption"/>
      </w:pPr>
      <w:bookmarkStart w:id="362" w:name="_Toc290649709"/>
      <w:bookmarkStart w:id="363" w:name="_Toc359321474"/>
      <w:r w:rsidRPr="00717D4E">
        <w:t xml:space="preserve">Figure </w:t>
      </w:r>
      <w:r w:rsidR="00945051" w:rsidRPr="00824381">
        <w:rPr>
          <w:rStyle w:val="CaptionChar"/>
        </w:rPr>
        <w:fldChar w:fldCharType="begin"/>
      </w:r>
      <w:r w:rsidRPr="00824381">
        <w:rPr>
          <w:rStyle w:val="CaptionChar"/>
        </w:rPr>
        <w:instrText xml:space="preserve"> SEQ Figure \* ARABIC </w:instrText>
      </w:r>
      <w:r w:rsidR="00945051" w:rsidRPr="00824381">
        <w:rPr>
          <w:rStyle w:val="CaptionChar"/>
        </w:rPr>
        <w:fldChar w:fldCharType="separate"/>
      </w:r>
      <w:r w:rsidR="00647519">
        <w:rPr>
          <w:rStyle w:val="CaptionChar"/>
          <w:noProof/>
        </w:rPr>
        <w:t>51</w:t>
      </w:r>
      <w:r w:rsidR="00945051" w:rsidRPr="00824381">
        <w:rPr>
          <w:rStyle w:val="CaptionChar"/>
        </w:rPr>
        <w:fldChar w:fldCharType="end"/>
      </w:r>
      <w:r w:rsidRPr="00717D4E">
        <w:t>:</w:t>
      </w:r>
      <w:r>
        <w:t xml:space="preserve"> </w:t>
      </w:r>
      <w:r w:rsidRPr="003054E8">
        <w:t>Review by Permit Compliance Officer [PPQ</w:t>
      </w:r>
      <w:r>
        <w:t>587-0173</w:t>
      </w:r>
      <w:r w:rsidRPr="003054E8">
        <w:t>]</w:t>
      </w:r>
      <w:bookmarkEnd w:id="362"/>
      <w:bookmarkEnd w:id="363"/>
    </w:p>
    <w:p w14:paraId="1C71D72D" w14:textId="77777777" w:rsidR="008433E7" w:rsidRDefault="008433E7" w:rsidP="004331DE">
      <w:pPr>
        <w:pStyle w:val="Heading2"/>
        <w:ind w:left="0" w:firstLine="0"/>
      </w:pPr>
      <w:bookmarkStart w:id="364" w:name="_Toc298767442"/>
      <w:bookmarkStart w:id="365" w:name="_Toc359321425"/>
      <w:r>
        <w:lastRenderedPageBreak/>
        <w:t>Step 14: Review Compliance Officer Response</w:t>
      </w:r>
      <w:bookmarkEnd w:id="364"/>
      <w:bookmarkEnd w:id="365"/>
    </w:p>
    <w:p w14:paraId="1C71D72E" w14:textId="77777777" w:rsidR="008433E7" w:rsidRDefault="008433E7" w:rsidP="008433E7">
      <w:pPr>
        <w:pStyle w:val="BodyText"/>
      </w:pPr>
      <w:r>
        <w:t xml:space="preserve">The </w:t>
      </w:r>
      <w:r w:rsidRPr="00D641C0">
        <w:rPr>
          <w:i/>
        </w:rPr>
        <w:t>Review Compliance Officer Response</w:t>
      </w:r>
      <w:r>
        <w:t xml:space="preserve"> task is completed by the PPQ Permit Manager assigned to review PPQ 587applications. It provides the ability to determine whether to deny or allow the application to continue based upon the PPQ Compliance Officer’s recommendation.  </w:t>
      </w:r>
    </w:p>
    <w:p w14:paraId="1C71D72F" w14:textId="77777777" w:rsidR="008433E7" w:rsidRDefault="008433E7" w:rsidP="008433E7">
      <w:pPr>
        <w:pStyle w:val="BodyText"/>
      </w:pPr>
      <w:r>
        <w:t>To complete this task the user must choose either “Application Can Proceed” or “Deny Application”.</w:t>
      </w:r>
    </w:p>
    <w:p w14:paraId="1C71D730" w14:textId="77777777" w:rsidR="008433E7" w:rsidRDefault="008433E7" w:rsidP="008433E7">
      <w:pPr>
        <w:pStyle w:val="BodyText"/>
      </w:pPr>
      <w:r>
        <w:t xml:space="preserve">If “Application Can Proceed” is chosen, the workflow advances to </w:t>
      </w:r>
      <w:r w:rsidRPr="00D641C0">
        <w:rPr>
          <w:i/>
        </w:rPr>
        <w:t>Step 16: Review Guides</w:t>
      </w:r>
      <w:r>
        <w:t xml:space="preserve"> </w:t>
      </w:r>
      <w:r w:rsidRPr="00763B95">
        <w:rPr>
          <w:i/>
        </w:rPr>
        <w:t xml:space="preserve">and </w:t>
      </w:r>
      <w:r>
        <w:rPr>
          <w:i/>
        </w:rPr>
        <w:t xml:space="preserve">Application </w:t>
      </w:r>
      <w:r>
        <w:t xml:space="preserve">and </w:t>
      </w:r>
      <w:r w:rsidRPr="00832910">
        <w:t xml:space="preserve">the application </w:t>
      </w:r>
      <w:r>
        <w:t xml:space="preserve">is assigned back to the Permit Program Specialist. </w:t>
      </w:r>
    </w:p>
    <w:p w14:paraId="1C71D731" w14:textId="77777777" w:rsidR="008433E7" w:rsidRDefault="008433E7" w:rsidP="008433E7">
      <w:pPr>
        <w:pStyle w:val="BodyText"/>
      </w:pPr>
      <w:r>
        <w:t xml:space="preserve">If “Deny Application” is chosen, the PPQ Permit Manager must provide a reason for their denial in the text area provided. The workflow then advances to </w:t>
      </w:r>
      <w:r w:rsidRPr="00D641C0">
        <w:rPr>
          <w:i/>
        </w:rPr>
        <w:t>Step 1</w:t>
      </w:r>
      <w:r>
        <w:rPr>
          <w:i/>
        </w:rPr>
        <w:t>7</w:t>
      </w:r>
      <w:r w:rsidRPr="00D641C0">
        <w:rPr>
          <w:i/>
        </w:rPr>
        <w:t>: Prepare and Send Letter of Denial</w:t>
      </w:r>
      <w:r>
        <w:t xml:space="preserve"> and is assigned back to the Permit Program Specialist.</w:t>
      </w:r>
    </w:p>
    <w:p w14:paraId="1C71D732" w14:textId="77777777" w:rsidR="008433E7" w:rsidRDefault="008433E7" w:rsidP="008433E7">
      <w:pPr>
        <w:jc w:val="center"/>
      </w:pPr>
      <w:r>
        <w:rPr>
          <w:noProof/>
        </w:rPr>
        <w:lastRenderedPageBreak/>
        <w:drawing>
          <wp:inline distT="0" distB="0" distL="0" distR="0" wp14:anchorId="1C71D7CD" wp14:editId="1C71D7CE">
            <wp:extent cx="5648325" cy="7002770"/>
            <wp:effectExtent l="19050" t="0" r="9525" b="0"/>
            <wp:docPr id="4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5648325" cy="7002770"/>
                    </a:xfrm>
                    <a:prstGeom prst="rect">
                      <a:avLst/>
                    </a:prstGeom>
                    <a:noFill/>
                  </pic:spPr>
                </pic:pic>
              </a:graphicData>
            </a:graphic>
          </wp:inline>
        </w:drawing>
      </w:r>
    </w:p>
    <w:p w14:paraId="1C71D733" w14:textId="77777777" w:rsidR="00945051" w:rsidRDefault="008433E7" w:rsidP="00E852D4">
      <w:pPr>
        <w:pStyle w:val="Caption"/>
      </w:pPr>
      <w:bookmarkStart w:id="366" w:name="_Toc290649710"/>
      <w:bookmarkStart w:id="367" w:name="_Toc359321475"/>
      <w:r>
        <w:t xml:space="preserve">Figure </w:t>
      </w:r>
      <w:r w:rsidR="00945051">
        <w:fldChar w:fldCharType="begin"/>
      </w:r>
      <w:r w:rsidR="00670895">
        <w:instrText xml:space="preserve"> SEQ Figure \* ARABIC </w:instrText>
      </w:r>
      <w:r w:rsidR="00945051">
        <w:fldChar w:fldCharType="separate"/>
      </w:r>
      <w:r w:rsidR="00647519">
        <w:rPr>
          <w:noProof/>
        </w:rPr>
        <w:t>52</w:t>
      </w:r>
      <w:r w:rsidR="00945051">
        <w:rPr>
          <w:noProof/>
        </w:rPr>
        <w:fldChar w:fldCharType="end"/>
      </w:r>
      <w:r>
        <w:t>: Review Compliance Officer Response [PPQ587-0172]</w:t>
      </w:r>
      <w:bookmarkEnd w:id="366"/>
      <w:bookmarkEnd w:id="367"/>
    </w:p>
    <w:p w14:paraId="1C71D734" w14:textId="77777777" w:rsidR="008433E7" w:rsidRPr="005816A9" w:rsidRDefault="008433E7" w:rsidP="004331DE">
      <w:pPr>
        <w:pStyle w:val="Heading2"/>
        <w:ind w:left="0" w:firstLine="0"/>
      </w:pPr>
      <w:bookmarkStart w:id="368" w:name="_Toc298767443"/>
      <w:bookmarkStart w:id="369" w:name="_Toc359321426"/>
      <w:r>
        <w:t xml:space="preserve">Step 15: </w:t>
      </w:r>
      <w:r w:rsidRPr="005816A9">
        <w:t>Prepare and Send Letter of Denial</w:t>
      </w:r>
      <w:bookmarkEnd w:id="368"/>
      <w:bookmarkEnd w:id="369"/>
      <w:r w:rsidRPr="005816A9">
        <w:t xml:space="preserve"> </w:t>
      </w:r>
    </w:p>
    <w:p w14:paraId="1C71D735" w14:textId="77777777" w:rsidR="008433E7" w:rsidRDefault="008433E7" w:rsidP="008433E7">
      <w:pPr>
        <w:pStyle w:val="BodyText"/>
      </w:pPr>
      <w:r>
        <w:t xml:space="preserve">The </w:t>
      </w:r>
      <w:r>
        <w:rPr>
          <w:i/>
        </w:rPr>
        <w:t xml:space="preserve">Prepare and Send Letter of Denial </w:t>
      </w:r>
      <w:r>
        <w:t xml:space="preserve">task is completed by the Permit Program Specialist when </w:t>
      </w:r>
      <w:r>
        <w:lastRenderedPageBreak/>
        <w:t xml:space="preserve">the PPQ Permit Manager determines the application should be denied based upon the PPQ Compliance Officer’s recommendations.  </w:t>
      </w:r>
    </w:p>
    <w:p w14:paraId="1C71D736" w14:textId="77777777" w:rsidR="008433E7" w:rsidRDefault="008433E7" w:rsidP="008433E7">
      <w:pPr>
        <w:pStyle w:val="BodyText"/>
      </w:pPr>
      <w:r>
        <w:t xml:space="preserve">In this task, the Permit Program Specialist can select the template for the Letter of Denial by selecting letter template from the drop-down menu and clicking the “Select Letter Template” button.  This populates the text editor with the pre-existing template text and the user can then modify the letter as necessary.  </w:t>
      </w:r>
    </w:p>
    <w:p w14:paraId="1C71D737" w14:textId="77777777" w:rsidR="005D6DAB" w:rsidRDefault="005D6DAB" w:rsidP="00E852D4">
      <w:pPr>
        <w:pStyle w:val="BodyText"/>
        <w:jc w:val="center"/>
      </w:pPr>
      <w:r>
        <w:rPr>
          <w:noProof/>
        </w:rPr>
        <w:drawing>
          <wp:inline distT="0" distB="0" distL="0" distR="0" wp14:anchorId="1C71D7CF" wp14:editId="1C71D7D0">
            <wp:extent cx="5734050" cy="6534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2556" cy="6532448"/>
                    </a:xfrm>
                    <a:prstGeom prst="rect">
                      <a:avLst/>
                    </a:prstGeom>
                    <a:solidFill>
                      <a:schemeClr val="tx1"/>
                    </a:solidFill>
                  </pic:spPr>
                </pic:pic>
              </a:graphicData>
            </a:graphic>
          </wp:inline>
        </w:drawing>
      </w:r>
    </w:p>
    <w:p w14:paraId="1C71D738" w14:textId="77777777" w:rsidR="00945051" w:rsidRPr="005D6DAB" w:rsidRDefault="008433E7" w:rsidP="00E852D4">
      <w:pPr>
        <w:pStyle w:val="Caption"/>
      </w:pPr>
      <w:bookmarkStart w:id="370" w:name="_Toc290649711"/>
      <w:bookmarkStart w:id="371" w:name="_Toc359321476"/>
      <w:r w:rsidRPr="005D6DAB">
        <w:t xml:space="preserve">Figure </w:t>
      </w:r>
      <w:r w:rsidR="00945051" w:rsidRPr="005D6DAB">
        <w:fldChar w:fldCharType="begin"/>
      </w:r>
      <w:r w:rsidR="00670895" w:rsidRPr="005D6DAB">
        <w:instrText xml:space="preserve"> SEQ Figure \* ARABIC </w:instrText>
      </w:r>
      <w:r w:rsidR="00945051" w:rsidRPr="005D6DAB">
        <w:fldChar w:fldCharType="separate"/>
      </w:r>
      <w:r w:rsidR="00647519" w:rsidRPr="005D6DAB">
        <w:rPr>
          <w:noProof/>
        </w:rPr>
        <w:t>53</w:t>
      </w:r>
      <w:r w:rsidR="00945051" w:rsidRPr="005D6DAB">
        <w:rPr>
          <w:noProof/>
        </w:rPr>
        <w:fldChar w:fldCharType="end"/>
      </w:r>
      <w:r w:rsidRPr="005D6DAB">
        <w:t>: Prepare and Send Letter of Denial [PPQ587-0012]</w:t>
      </w:r>
      <w:bookmarkEnd w:id="370"/>
      <w:bookmarkEnd w:id="371"/>
    </w:p>
    <w:p w14:paraId="1C71D739" w14:textId="77777777" w:rsidR="008433E7" w:rsidRDefault="008433E7" w:rsidP="008433E7">
      <w:pPr>
        <w:pStyle w:val="BodyText"/>
      </w:pPr>
      <w:r>
        <w:lastRenderedPageBreak/>
        <w:t xml:space="preserve">The user can preview the letter by clicking the “Generate &amp; Preview Letter” button which generates a PDF copy of the letter for their review.  </w:t>
      </w:r>
    </w:p>
    <w:p w14:paraId="1C71D73A" w14:textId="77777777" w:rsidR="008433E7" w:rsidRPr="005A4A3A" w:rsidRDefault="008433E7" w:rsidP="008433E7">
      <w:pPr>
        <w:jc w:val="center"/>
      </w:pPr>
      <w:r>
        <w:rPr>
          <w:noProof/>
        </w:rPr>
        <w:drawing>
          <wp:inline distT="0" distB="0" distL="0" distR="0" wp14:anchorId="1C71D7D1" wp14:editId="1C71D7D2">
            <wp:extent cx="5943600" cy="5791849"/>
            <wp:effectExtent l="19050" t="0" r="0" b="0"/>
            <wp:docPr id="413"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cstate="print"/>
                    <a:srcRect/>
                    <a:stretch>
                      <a:fillRect/>
                    </a:stretch>
                  </pic:blipFill>
                  <pic:spPr bwMode="auto">
                    <a:xfrm>
                      <a:off x="0" y="0"/>
                      <a:ext cx="5943600" cy="5791849"/>
                    </a:xfrm>
                    <a:prstGeom prst="rect">
                      <a:avLst/>
                    </a:prstGeom>
                    <a:noFill/>
                    <a:ln w="9525">
                      <a:noFill/>
                      <a:miter lim="800000"/>
                      <a:headEnd/>
                      <a:tailEnd/>
                    </a:ln>
                  </pic:spPr>
                </pic:pic>
              </a:graphicData>
            </a:graphic>
          </wp:inline>
        </w:drawing>
      </w:r>
    </w:p>
    <w:p w14:paraId="1C71D73B" w14:textId="77777777" w:rsidR="00945051" w:rsidRDefault="008433E7" w:rsidP="00E852D4">
      <w:pPr>
        <w:pStyle w:val="Caption"/>
      </w:pPr>
      <w:bookmarkStart w:id="372" w:name="_Toc290649712"/>
      <w:bookmarkStart w:id="373" w:name="_Toc359321477"/>
      <w:r>
        <w:t xml:space="preserve">Figure </w:t>
      </w:r>
      <w:r w:rsidR="00945051">
        <w:fldChar w:fldCharType="begin"/>
      </w:r>
      <w:r w:rsidR="00670895">
        <w:instrText xml:space="preserve"> SEQ Figure \* ARABIC </w:instrText>
      </w:r>
      <w:r w:rsidR="00945051">
        <w:fldChar w:fldCharType="separate"/>
      </w:r>
      <w:r w:rsidR="00647519">
        <w:rPr>
          <w:noProof/>
        </w:rPr>
        <w:t>54</w:t>
      </w:r>
      <w:r w:rsidR="00945051">
        <w:rPr>
          <w:noProof/>
        </w:rPr>
        <w:fldChar w:fldCharType="end"/>
      </w:r>
      <w:r>
        <w:t>: Sample Letter of Denial</w:t>
      </w:r>
      <w:bookmarkEnd w:id="372"/>
      <w:bookmarkEnd w:id="373"/>
    </w:p>
    <w:p w14:paraId="1C71D73C" w14:textId="77777777" w:rsidR="005D6DAB" w:rsidRDefault="005D6DAB" w:rsidP="005D6DAB">
      <w:pPr>
        <w:keepLines/>
        <w:widowControl w:val="0"/>
        <w:tabs>
          <w:tab w:val="left" w:pos="120"/>
        </w:tabs>
        <w:autoSpaceDE w:val="0"/>
        <w:autoSpaceDN w:val="0"/>
        <w:adjustRightInd w:val="0"/>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If the application was submitted in </w:t>
      </w:r>
      <w:proofErr w:type="spellStart"/>
      <w:r>
        <w:rPr>
          <w:rFonts w:ascii="Times New Roman" w:hAnsi="Times New Roman" w:cs="Times New Roman"/>
          <w:sz w:val="24"/>
          <w:szCs w:val="24"/>
        </w:rPr>
        <w:t>ePermits</w:t>
      </w:r>
      <w:proofErr w:type="spellEnd"/>
      <w:r>
        <w:rPr>
          <w:rFonts w:ascii="Times New Roman" w:hAnsi="Times New Roman" w:cs="Times New Roman"/>
          <w:sz w:val="24"/>
          <w:szCs w:val="24"/>
        </w:rPr>
        <w:t xml:space="preserve"> by APHIS on behalf of the applicant, the options include the following:</w:t>
      </w:r>
    </w:p>
    <w:p w14:paraId="1C71D73D" w14:textId="77777777" w:rsidR="005D6DAB" w:rsidRDefault="005D6DAB" w:rsidP="005D6DAB">
      <w:pPr>
        <w:keepLines/>
        <w:widowControl w:val="0"/>
        <w:tabs>
          <w:tab w:val="left" w:pos="120"/>
        </w:tabs>
        <w:autoSpaceDE w:val="0"/>
        <w:autoSpaceDN w:val="0"/>
        <w:adjustRightInd w:val="0"/>
        <w:spacing w:after="160" w:line="240" w:lineRule="auto"/>
        <w:ind w:left="720" w:hanging="360"/>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cs="Times New Roman"/>
          <w:sz w:val="24"/>
          <w:szCs w:val="24"/>
        </w:rPr>
        <w:t xml:space="preserve">Email (outside </w:t>
      </w:r>
      <w:proofErr w:type="spellStart"/>
      <w:r>
        <w:rPr>
          <w:rFonts w:ascii="Times New Roman" w:hAnsi="Times New Roman" w:cs="Times New Roman"/>
          <w:sz w:val="24"/>
          <w:szCs w:val="24"/>
        </w:rPr>
        <w:t>ePermits</w:t>
      </w:r>
      <w:proofErr w:type="spellEnd"/>
      <w:r>
        <w:rPr>
          <w:rFonts w:ascii="Times New Roman" w:hAnsi="Times New Roman" w:cs="Times New Roman"/>
          <w:sz w:val="24"/>
          <w:szCs w:val="24"/>
        </w:rPr>
        <w:t>)</w:t>
      </w:r>
    </w:p>
    <w:p w14:paraId="1C71D73E" w14:textId="77777777" w:rsidR="005D6DAB" w:rsidRDefault="005D6DAB" w:rsidP="005D6DAB">
      <w:pPr>
        <w:keepLines/>
        <w:widowControl w:val="0"/>
        <w:autoSpaceDE w:val="0"/>
        <w:autoSpaceDN w:val="0"/>
        <w:adjustRightInd w:val="0"/>
        <w:spacing w:after="160" w:line="240" w:lineRule="auto"/>
        <w:ind w:left="720" w:hanging="360"/>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cs="Times New Roman"/>
          <w:sz w:val="24"/>
          <w:szCs w:val="24"/>
        </w:rPr>
        <w:t>Fax</w:t>
      </w:r>
    </w:p>
    <w:p w14:paraId="1C71D73F" w14:textId="77777777" w:rsidR="005D6DAB" w:rsidRDefault="005D6DAB" w:rsidP="005D6DAB">
      <w:pPr>
        <w:keepLines/>
        <w:widowControl w:val="0"/>
        <w:autoSpaceDE w:val="0"/>
        <w:autoSpaceDN w:val="0"/>
        <w:adjustRightInd w:val="0"/>
        <w:spacing w:after="160" w:line="240" w:lineRule="auto"/>
        <w:ind w:left="720" w:hanging="360"/>
        <w:rPr>
          <w:rFonts w:ascii="Times New Roman" w:hAnsi="Times New Roman" w:cs="Times New Roman"/>
          <w:sz w:val="24"/>
          <w:szCs w:val="24"/>
        </w:rPr>
      </w:pPr>
      <w:r>
        <w:rPr>
          <w:rFonts w:ascii="Symbol" w:hAnsi="Symbol" w:cs="Symbol"/>
          <w:sz w:val="24"/>
          <w:szCs w:val="24"/>
        </w:rPr>
        <w:t></w:t>
      </w:r>
      <w:r>
        <w:rPr>
          <w:rFonts w:ascii="Symbol" w:hAnsi="Symbol" w:cs="Symbol"/>
          <w:sz w:val="24"/>
          <w:szCs w:val="24"/>
        </w:rPr>
        <w:tab/>
      </w:r>
      <w:r>
        <w:rPr>
          <w:rFonts w:ascii="Times New Roman" w:hAnsi="Times New Roman" w:cs="Times New Roman"/>
          <w:sz w:val="24"/>
          <w:szCs w:val="24"/>
        </w:rPr>
        <w:t>U.S. Mail</w:t>
      </w:r>
    </w:p>
    <w:p w14:paraId="1C71D740" w14:textId="77777777" w:rsidR="005D6DAB" w:rsidRDefault="005D6DAB" w:rsidP="005D6DAB">
      <w:pPr>
        <w:keepLines/>
        <w:widowControl w:val="0"/>
        <w:tabs>
          <w:tab w:val="left" w:pos="120"/>
        </w:tabs>
        <w:autoSpaceDE w:val="0"/>
        <w:autoSpaceDN w:val="0"/>
        <w:adjustRightInd w:val="0"/>
        <w:spacing w:after="160" w:line="240" w:lineRule="auto"/>
        <w:rPr>
          <w:rFonts w:ascii="Times New Roman" w:hAnsi="Times New Roman" w:cs="Times New Roman"/>
          <w:i/>
          <w:iCs/>
          <w:sz w:val="24"/>
          <w:szCs w:val="24"/>
        </w:rPr>
      </w:pPr>
      <w:r>
        <w:rPr>
          <w:rFonts w:ascii="Times New Roman" w:hAnsi="Times New Roman" w:cs="Times New Roman"/>
          <w:sz w:val="24"/>
          <w:szCs w:val="24"/>
        </w:rPr>
        <w:lastRenderedPageBreak/>
        <w:t xml:space="preserve">If the applicant did submit their application through </w:t>
      </w:r>
      <w:proofErr w:type="spellStart"/>
      <w:r>
        <w:rPr>
          <w:rFonts w:ascii="Times New Roman" w:hAnsi="Times New Roman" w:cs="Times New Roman"/>
          <w:sz w:val="24"/>
          <w:szCs w:val="24"/>
        </w:rPr>
        <w:t>ePermits</w:t>
      </w:r>
      <w:proofErr w:type="spellEnd"/>
      <w:r>
        <w:rPr>
          <w:rFonts w:ascii="Times New Roman" w:hAnsi="Times New Roman" w:cs="Times New Roman"/>
          <w:sz w:val="24"/>
          <w:szCs w:val="24"/>
        </w:rPr>
        <w:t xml:space="preserve">, the letter is automatically sent via the </w:t>
      </w:r>
      <w:proofErr w:type="spellStart"/>
      <w:r>
        <w:rPr>
          <w:rFonts w:ascii="Times New Roman" w:hAnsi="Times New Roman" w:cs="Times New Roman"/>
          <w:sz w:val="24"/>
          <w:szCs w:val="24"/>
        </w:rPr>
        <w:t>ePermits</w:t>
      </w:r>
      <w:proofErr w:type="spellEnd"/>
      <w:r>
        <w:rPr>
          <w:rFonts w:ascii="Times New Roman" w:hAnsi="Times New Roman" w:cs="Times New Roman"/>
          <w:sz w:val="24"/>
          <w:szCs w:val="24"/>
        </w:rPr>
        <w:t xml:space="preserve"> messaging system and the page displays the message, “The Letter will be sent electronically”. </w:t>
      </w:r>
      <w:proofErr w:type="spellStart"/>
      <w:r>
        <w:rPr>
          <w:rFonts w:ascii="Times New Roman" w:hAnsi="Times New Roman" w:cs="Times New Roman"/>
          <w:sz w:val="24"/>
          <w:szCs w:val="24"/>
        </w:rPr>
        <w:t>ePermits</w:t>
      </w:r>
      <w:proofErr w:type="spellEnd"/>
      <w:r>
        <w:rPr>
          <w:rFonts w:ascii="Times New Roman" w:hAnsi="Times New Roman" w:cs="Times New Roman"/>
          <w:sz w:val="24"/>
          <w:szCs w:val="24"/>
        </w:rPr>
        <w:t xml:space="preserve"> sends a notification email to the applicant with a link to their </w:t>
      </w:r>
      <w:proofErr w:type="spellStart"/>
      <w:r>
        <w:rPr>
          <w:rFonts w:ascii="Times New Roman" w:hAnsi="Times New Roman" w:cs="Times New Roman"/>
          <w:sz w:val="24"/>
          <w:szCs w:val="24"/>
        </w:rPr>
        <w:t>ePermits</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My Permits/Responses Inbox.</w:t>
      </w:r>
    </w:p>
    <w:p w14:paraId="1C71D741" w14:textId="77777777" w:rsidR="008433E7" w:rsidRDefault="008433E7" w:rsidP="008433E7">
      <w:pPr>
        <w:pStyle w:val="BodyText"/>
      </w:pPr>
      <w:r>
        <w:t xml:space="preserve">If the user chooses one of the other options, the letter must be sent outside of </w:t>
      </w:r>
      <w:proofErr w:type="spellStart"/>
      <w:r>
        <w:t>ePermits</w:t>
      </w:r>
      <w:proofErr w:type="spellEnd"/>
      <w:r>
        <w:t>, and the workflow is terminated.</w:t>
      </w:r>
    </w:p>
    <w:p w14:paraId="1C71D742" w14:textId="77777777" w:rsidR="008433E7" w:rsidRDefault="008433E7" w:rsidP="008433E7">
      <w:pPr>
        <w:pStyle w:val="BodyText"/>
      </w:pPr>
      <w:r>
        <w:t>In either case, the response is recorded in the application folder as shown below.</w:t>
      </w:r>
    </w:p>
    <w:p w14:paraId="1C71D743" w14:textId="77777777" w:rsidR="008433E7" w:rsidRDefault="008433E7" w:rsidP="008433E7">
      <w:pPr>
        <w:jc w:val="center"/>
      </w:pPr>
      <w:r>
        <w:rPr>
          <w:noProof/>
        </w:rPr>
        <w:lastRenderedPageBreak/>
        <w:drawing>
          <wp:inline distT="0" distB="0" distL="0" distR="0" wp14:anchorId="1C71D7D3" wp14:editId="1C71D7D4">
            <wp:extent cx="5791199" cy="7477125"/>
            <wp:effectExtent l="0" t="0" r="0" b="0"/>
            <wp:docPr id="4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a:stretch>
                      <a:fillRect/>
                    </a:stretch>
                  </pic:blipFill>
                  <pic:spPr bwMode="auto">
                    <a:xfrm>
                      <a:off x="0" y="0"/>
                      <a:ext cx="5792935" cy="7479367"/>
                    </a:xfrm>
                    <a:prstGeom prst="rect">
                      <a:avLst/>
                    </a:prstGeom>
                    <a:noFill/>
                  </pic:spPr>
                </pic:pic>
              </a:graphicData>
            </a:graphic>
          </wp:inline>
        </w:drawing>
      </w:r>
    </w:p>
    <w:p w14:paraId="1C71D744" w14:textId="77777777" w:rsidR="00945051" w:rsidRDefault="008433E7" w:rsidP="00E852D4">
      <w:pPr>
        <w:pStyle w:val="Caption"/>
      </w:pPr>
      <w:bookmarkStart w:id="374" w:name="_Toc290649713"/>
      <w:bookmarkStart w:id="375" w:name="_Toc359321478"/>
      <w:r>
        <w:t xml:space="preserve">Figure </w:t>
      </w:r>
      <w:r w:rsidR="00945051">
        <w:fldChar w:fldCharType="begin"/>
      </w:r>
      <w:r w:rsidR="00670895">
        <w:instrText xml:space="preserve"> SEQ Figure \* ARABIC </w:instrText>
      </w:r>
      <w:r w:rsidR="00945051">
        <w:fldChar w:fldCharType="separate"/>
      </w:r>
      <w:r w:rsidR="00647519">
        <w:rPr>
          <w:noProof/>
        </w:rPr>
        <w:t>55</w:t>
      </w:r>
      <w:r w:rsidR="00945051">
        <w:rPr>
          <w:noProof/>
        </w:rPr>
        <w:fldChar w:fldCharType="end"/>
      </w:r>
      <w:r>
        <w:t>: Folder – Letter of Denial</w:t>
      </w:r>
      <w:bookmarkEnd w:id="374"/>
      <w:bookmarkEnd w:id="375"/>
    </w:p>
    <w:p w14:paraId="1C71D745" w14:textId="77777777" w:rsidR="008433E7" w:rsidRDefault="008433E7" w:rsidP="004331DE">
      <w:pPr>
        <w:pStyle w:val="Heading2"/>
        <w:ind w:left="0" w:firstLine="0"/>
      </w:pPr>
      <w:r>
        <w:br w:type="page"/>
      </w:r>
      <w:bookmarkStart w:id="376" w:name="_Toc298767444"/>
      <w:bookmarkStart w:id="377" w:name="_Toc359321427"/>
      <w:r>
        <w:lastRenderedPageBreak/>
        <w:t>Step 16: Review Guides and Application</w:t>
      </w:r>
      <w:bookmarkEnd w:id="376"/>
      <w:bookmarkEnd w:id="377"/>
    </w:p>
    <w:p w14:paraId="1C71D746" w14:textId="77777777" w:rsidR="008433E7" w:rsidRDefault="008433E7" w:rsidP="008433E7">
      <w:pPr>
        <w:pStyle w:val="BodyText"/>
      </w:pPr>
      <w:r>
        <w:t xml:space="preserve">The </w:t>
      </w:r>
      <w:r w:rsidRPr="00A85000">
        <w:rPr>
          <w:i/>
        </w:rPr>
        <w:t>Review Guides and Application</w:t>
      </w:r>
      <w:r>
        <w:t xml:space="preserve"> task is completed by the Permit Program Specialist if it is determined the applicant was not found on the violators database, or if the Permit Manager indicated the application could continue.</w:t>
      </w:r>
    </w:p>
    <w:p w14:paraId="1C71D747" w14:textId="77777777" w:rsidR="008433E7" w:rsidRDefault="008433E7" w:rsidP="008433E7">
      <w:pPr>
        <w:pStyle w:val="BodyText"/>
      </w:pPr>
      <w:r>
        <w:t>On this task page the user must determine the appropriate response type for the application by choosing one of the following options from the drop-down menu:</w:t>
      </w:r>
    </w:p>
    <w:p w14:paraId="1C71D748" w14:textId="77777777" w:rsidR="008433E7" w:rsidRDefault="008433E7" w:rsidP="008433E7">
      <w:pPr>
        <w:pStyle w:val="StyleBulleted"/>
      </w:pPr>
      <w:r>
        <w:t>Letter of Denial</w:t>
      </w:r>
    </w:p>
    <w:p w14:paraId="1C71D749" w14:textId="77777777" w:rsidR="008433E7" w:rsidRDefault="008433E7" w:rsidP="008433E7">
      <w:pPr>
        <w:pStyle w:val="StyleBulleted"/>
      </w:pPr>
      <w:r>
        <w:t xml:space="preserve">Letter of No Jurisdiction </w:t>
      </w:r>
    </w:p>
    <w:p w14:paraId="1C71D74A" w14:textId="77777777" w:rsidR="008433E7" w:rsidRDefault="008433E7" w:rsidP="008433E7">
      <w:pPr>
        <w:pStyle w:val="StyleBulleted"/>
      </w:pPr>
      <w:r w:rsidRPr="00CF79C2">
        <w:t>Permit: C-(Canadian), Q.8, Q.15, Q.37, Q.41, Q.55, Q.56, Q.56-1, Q.56-2, Q.56-3, Q.56-4, Q.56-5, Q.56-6, Q.56-7, Q.56-8, Q.56-9,</w:t>
      </w:r>
      <w:r>
        <w:t xml:space="preserve"> Q.56-10,</w:t>
      </w:r>
      <w:r w:rsidRPr="00CF79C2">
        <w:t xml:space="preserve"> Q.75</w:t>
      </w:r>
    </w:p>
    <w:p w14:paraId="1C71D74B" w14:textId="77777777" w:rsidR="008433E7" w:rsidRDefault="008433E7" w:rsidP="008433E7">
      <w:pPr>
        <w:pStyle w:val="StyleBulleted"/>
        <w:numPr>
          <w:ilvl w:val="0"/>
          <w:numId w:val="0"/>
        </w:numPr>
        <w:ind w:left="720"/>
      </w:pPr>
    </w:p>
    <w:p w14:paraId="1C71D74C" w14:textId="77777777" w:rsidR="008433E7" w:rsidRPr="004E2BE3" w:rsidRDefault="008433E7" w:rsidP="008433E7">
      <w:pPr>
        <w:jc w:val="center"/>
      </w:pPr>
      <w:r>
        <w:rPr>
          <w:noProof/>
        </w:rPr>
        <w:drawing>
          <wp:inline distT="0" distB="0" distL="0" distR="0" wp14:anchorId="1C71D7D5" wp14:editId="1C71D7D6">
            <wp:extent cx="5974080" cy="3672840"/>
            <wp:effectExtent l="19050" t="19050" r="26670" b="22860"/>
            <wp:docPr id="10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srcRect/>
                    <a:stretch>
                      <a:fillRect/>
                    </a:stretch>
                  </pic:blipFill>
                  <pic:spPr bwMode="auto">
                    <a:xfrm>
                      <a:off x="0" y="0"/>
                      <a:ext cx="5974080" cy="3672840"/>
                    </a:xfrm>
                    <a:prstGeom prst="rect">
                      <a:avLst/>
                    </a:prstGeom>
                    <a:noFill/>
                    <a:ln>
                      <a:solidFill>
                        <a:schemeClr val="tx1"/>
                      </a:solidFill>
                    </a:ln>
                  </pic:spPr>
                </pic:pic>
              </a:graphicData>
            </a:graphic>
          </wp:inline>
        </w:drawing>
      </w:r>
    </w:p>
    <w:p w14:paraId="1C71D74D" w14:textId="77777777" w:rsidR="00945051" w:rsidRDefault="008433E7" w:rsidP="00E852D4">
      <w:pPr>
        <w:pStyle w:val="Caption"/>
      </w:pPr>
      <w:bookmarkStart w:id="378" w:name="_Toc290649714"/>
      <w:bookmarkStart w:id="379" w:name="_Toc359321479"/>
      <w:r>
        <w:t xml:space="preserve">Figure </w:t>
      </w:r>
      <w:r w:rsidR="00945051">
        <w:fldChar w:fldCharType="begin"/>
      </w:r>
      <w:r w:rsidR="00670895">
        <w:instrText xml:space="preserve"> SEQ Figure \* ARABIC </w:instrText>
      </w:r>
      <w:r w:rsidR="00945051">
        <w:fldChar w:fldCharType="separate"/>
      </w:r>
      <w:r w:rsidR="00647519">
        <w:rPr>
          <w:noProof/>
        </w:rPr>
        <w:t>56</w:t>
      </w:r>
      <w:r w:rsidR="00945051">
        <w:rPr>
          <w:noProof/>
        </w:rPr>
        <w:fldChar w:fldCharType="end"/>
      </w:r>
      <w:r>
        <w:t>: Review Guides and Application [PPQ587-0010]</w:t>
      </w:r>
      <w:bookmarkEnd w:id="378"/>
      <w:bookmarkEnd w:id="379"/>
    </w:p>
    <w:p w14:paraId="1C71D74E" w14:textId="77777777" w:rsidR="008433E7" w:rsidRPr="00BD25B3" w:rsidRDefault="008433E7" w:rsidP="008433E7">
      <w:pPr>
        <w:pStyle w:val="BodyText"/>
      </w:pPr>
      <w:r>
        <w:t xml:space="preserve">If the user chooses “Letter of Denial” the workflow proceeds </w:t>
      </w:r>
      <w:r w:rsidRPr="00BD25B3">
        <w:t xml:space="preserve">to </w:t>
      </w:r>
      <w:r w:rsidRPr="00BD25B3">
        <w:rPr>
          <w:i/>
        </w:rPr>
        <w:t xml:space="preserve">Step 17: Prepare and Send Letter of Denial </w:t>
      </w:r>
      <w:r w:rsidRPr="00BD25B3">
        <w:t>and remains assigned to the Permit Program Specialist.</w:t>
      </w:r>
    </w:p>
    <w:p w14:paraId="1C71D74F" w14:textId="77777777" w:rsidR="008433E7" w:rsidRPr="00BD25B3" w:rsidRDefault="008433E7" w:rsidP="008433E7">
      <w:pPr>
        <w:pStyle w:val="BodyText"/>
      </w:pPr>
      <w:r w:rsidRPr="00BD25B3">
        <w:t xml:space="preserve">If the user chooses “Letter of No Jurisdiction” the workflow advances to </w:t>
      </w:r>
      <w:r w:rsidRPr="00BD25B3">
        <w:rPr>
          <w:i/>
        </w:rPr>
        <w:t>Step 18: Prepare and Send Letter of No Jurisdiction</w:t>
      </w:r>
      <w:r w:rsidRPr="00BD25B3">
        <w:t xml:space="preserve"> and remains assigned to the Permit Program Specialist.</w:t>
      </w:r>
    </w:p>
    <w:p w14:paraId="1C71D750" w14:textId="77777777" w:rsidR="008433E7" w:rsidRDefault="008433E7" w:rsidP="008433E7">
      <w:pPr>
        <w:pStyle w:val="BodyText"/>
      </w:pPr>
      <w:r w:rsidRPr="00BD25B3">
        <w:t xml:space="preserve">If the user chooses “Permit”, the workflow advances to </w:t>
      </w:r>
      <w:r w:rsidRPr="00BD25B3">
        <w:rPr>
          <w:i/>
        </w:rPr>
        <w:t>Prepare Conditions For Permit</w:t>
      </w:r>
      <w:r w:rsidRPr="00BD25B3">
        <w:t xml:space="preserve"> based on the type of permit selected, and remains assigned to the Permit Program Specialist.</w:t>
      </w:r>
    </w:p>
    <w:p w14:paraId="1C71D751" w14:textId="77777777" w:rsidR="008433E7" w:rsidRDefault="008433E7" w:rsidP="008433E7"/>
    <w:sectPr w:rsidR="008433E7" w:rsidSect="00FB09A0">
      <w:footerReference w:type="default" r:id="rId8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1D7D9" w14:textId="77777777" w:rsidR="00E42254" w:rsidRDefault="00E42254" w:rsidP="00335C6C">
      <w:pPr>
        <w:spacing w:after="0" w:line="240" w:lineRule="auto"/>
      </w:pPr>
      <w:r>
        <w:separator/>
      </w:r>
    </w:p>
  </w:endnote>
  <w:endnote w:type="continuationSeparator" w:id="0">
    <w:p w14:paraId="1C71D7DA" w14:textId="77777777" w:rsidR="00E42254" w:rsidRDefault="00E42254" w:rsidP="0033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w:altName w:val="Bookman Old Style"/>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1D7DB" w14:textId="77777777" w:rsidR="00647519" w:rsidRDefault="00647519" w:rsidP="00FB09A0">
    <w:pPr>
      <w:pStyle w:val="Header"/>
    </w:pPr>
    <w:r w:rsidRPr="00F621A3">
      <w:rPr>
        <w:rFonts w:ascii="Arial" w:hAnsi="Arial" w:cs="Arial"/>
      </w:rPr>
      <w:tab/>
    </w:r>
    <w:r>
      <w:t>_____________________________________________________________________________________________</w:t>
    </w:r>
  </w:p>
  <w:p w14:paraId="1C71D7DC" w14:textId="77777777" w:rsidR="00647519" w:rsidRDefault="00647519" w:rsidP="00FB09A0">
    <w:pPr>
      <w:pStyle w:val="TitlepageDate"/>
      <w:jc w:val="right"/>
      <w:rPr>
        <w:sz w:val="16"/>
        <w:szCs w:val="16"/>
      </w:rPr>
    </w:pPr>
  </w:p>
  <w:p w14:paraId="1C71D7DD" w14:textId="77777777" w:rsidR="00647519" w:rsidRPr="003C710E" w:rsidRDefault="00647519" w:rsidP="00FB09A0">
    <w:pPr>
      <w:pStyle w:val="TitlepageDate"/>
      <w:jc w:val="right"/>
      <w:rPr>
        <w:sz w:val="16"/>
        <w:szCs w:val="16"/>
      </w:rPr>
    </w:pPr>
    <w:r w:rsidRPr="003C710E">
      <w:rPr>
        <w:sz w:val="16"/>
        <w:szCs w:val="16"/>
      </w:rPr>
      <w:t xml:space="preserve">Animal </w:t>
    </w:r>
    <w:r>
      <w:rPr>
        <w:sz w:val="16"/>
        <w:szCs w:val="16"/>
      </w:rPr>
      <w:t xml:space="preserve">and </w:t>
    </w:r>
    <w:r w:rsidRPr="003C710E">
      <w:rPr>
        <w:sz w:val="16"/>
        <w:szCs w:val="16"/>
      </w:rPr>
      <w:t>Plant Health Inspection Service</w:t>
    </w:r>
  </w:p>
  <w:p w14:paraId="1C71D7DE" w14:textId="77777777" w:rsidR="00647519" w:rsidRDefault="00647519" w:rsidP="00FB09A0">
    <w:pPr>
      <w:pStyle w:val="Footer"/>
      <w:rPr>
        <w:rFonts w:ascii="Arial" w:hAnsi="Arial" w:cs="Arial"/>
        <w:color w:val="000000"/>
        <w:sz w:val="20"/>
      </w:rPr>
    </w:pPr>
  </w:p>
  <w:p w14:paraId="1C71D7DF" w14:textId="77777777" w:rsidR="00647519" w:rsidRPr="00403EB1" w:rsidRDefault="00945051" w:rsidP="00FB09A0">
    <w:pPr>
      <w:pStyle w:val="Footer"/>
      <w:framePr w:wrap="around" w:vAnchor="text" w:hAnchor="page" w:x="5742" w:y="117"/>
      <w:rPr>
        <w:rStyle w:val="PageNumber"/>
        <w:sz w:val="20"/>
      </w:rPr>
    </w:pPr>
    <w:r w:rsidRPr="00403EB1">
      <w:rPr>
        <w:rStyle w:val="PageNumber"/>
        <w:sz w:val="20"/>
      </w:rPr>
      <w:fldChar w:fldCharType="begin"/>
    </w:r>
    <w:r w:rsidR="00647519" w:rsidRPr="00403EB1">
      <w:rPr>
        <w:rStyle w:val="PageNumber"/>
        <w:sz w:val="20"/>
      </w:rPr>
      <w:instrText xml:space="preserve">PAGE  </w:instrText>
    </w:r>
    <w:r w:rsidRPr="00403EB1">
      <w:rPr>
        <w:rStyle w:val="PageNumber"/>
        <w:sz w:val="20"/>
      </w:rPr>
      <w:fldChar w:fldCharType="separate"/>
    </w:r>
    <w:r w:rsidR="00CB6F3B">
      <w:rPr>
        <w:rStyle w:val="PageNumber"/>
        <w:noProof/>
        <w:sz w:val="20"/>
      </w:rPr>
      <w:t>90</w:t>
    </w:r>
    <w:r w:rsidRPr="00403EB1">
      <w:rPr>
        <w:rStyle w:val="PageNumber"/>
        <w:sz w:val="20"/>
      </w:rPr>
      <w:fldChar w:fldCharType="end"/>
    </w:r>
    <w:r w:rsidR="00647519" w:rsidRPr="00403EB1">
      <w:rPr>
        <w:rStyle w:val="PageNumber"/>
        <w:sz w:val="20"/>
      </w:rPr>
      <w:t xml:space="preserve"> of </w:t>
    </w:r>
    <w:r w:rsidRPr="00403EB1">
      <w:rPr>
        <w:rStyle w:val="PageNumber"/>
        <w:sz w:val="20"/>
      </w:rPr>
      <w:fldChar w:fldCharType="begin"/>
    </w:r>
    <w:r w:rsidR="00647519" w:rsidRPr="00403EB1">
      <w:rPr>
        <w:rStyle w:val="PageNumber"/>
        <w:sz w:val="20"/>
      </w:rPr>
      <w:instrText xml:space="preserve"> NUMPAGES </w:instrText>
    </w:r>
    <w:r w:rsidRPr="00403EB1">
      <w:rPr>
        <w:rStyle w:val="PageNumber"/>
        <w:sz w:val="20"/>
      </w:rPr>
      <w:fldChar w:fldCharType="separate"/>
    </w:r>
    <w:r w:rsidR="00CB6F3B">
      <w:rPr>
        <w:rStyle w:val="PageNumber"/>
        <w:noProof/>
        <w:sz w:val="20"/>
      </w:rPr>
      <w:t>90</w:t>
    </w:r>
    <w:r w:rsidRPr="00403EB1">
      <w:rPr>
        <w:rStyle w:val="PageNumber"/>
        <w:sz w:val="20"/>
      </w:rPr>
      <w:fldChar w:fldCharType="end"/>
    </w:r>
  </w:p>
  <w:p w14:paraId="1C71D7E0" w14:textId="77777777" w:rsidR="00647519" w:rsidRPr="00020DDD" w:rsidRDefault="00647519" w:rsidP="00FB09A0">
    <w:pPr>
      <w:pStyle w:val="Footer"/>
      <w:tabs>
        <w:tab w:val="clear" w:pos="8640"/>
        <w:tab w:val="right" w:pos="9360"/>
      </w:tabs>
      <w:rPr>
        <w:color w:val="000000"/>
        <w:sz w:val="20"/>
      </w:rPr>
    </w:pPr>
    <w:r>
      <w:rPr>
        <w:color w:val="000000"/>
        <w:sz w:val="20"/>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1D7D7" w14:textId="77777777" w:rsidR="00E42254" w:rsidRDefault="00E42254" w:rsidP="00335C6C">
      <w:pPr>
        <w:spacing w:after="0" w:line="240" w:lineRule="auto"/>
      </w:pPr>
      <w:r>
        <w:separator/>
      </w:r>
    </w:p>
  </w:footnote>
  <w:footnote w:type="continuationSeparator" w:id="0">
    <w:p w14:paraId="1C71D7D8" w14:textId="77777777" w:rsidR="00E42254" w:rsidRDefault="00E42254" w:rsidP="00335C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B00F656"/>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i w:val="0"/>
      </w:rPr>
    </w:lvl>
    <w:lvl w:ilvl="3">
      <w:start w:val="1"/>
      <w:numFmt w:val="decimal"/>
      <w:lvlText w:val="%1.%2.%3.%4"/>
      <w:legacy w:legacy="1" w:legacySpace="144" w:legacyIndent="0"/>
      <w:lvlJc w:val="left"/>
      <w:rPr>
        <w:rFonts w:cs="Times New Roman"/>
      </w:rPr>
    </w:lvl>
    <w:lvl w:ilvl="4">
      <w:start w:val="1"/>
      <w:numFmt w:val="decimal"/>
      <w:lvlText w:val="%1.%2.%3.%4.%5"/>
      <w:legacy w:legacy="1" w:legacySpace="144" w:legacyIndent="0"/>
      <w:lvlJc w:val="left"/>
      <w:rPr>
        <w:rFonts w:cs="Times New Roman"/>
      </w:rPr>
    </w:lvl>
    <w:lvl w:ilvl="5">
      <w:start w:val="1"/>
      <w:numFmt w:val="decimal"/>
      <w:lvlText w:val="%1.%2.%3.%4.%5.%6"/>
      <w:legacy w:legacy="1" w:legacySpace="144" w:legacyIndent="0"/>
      <w:lvlJc w:val="left"/>
      <w:rPr>
        <w:rFonts w:cs="Times New Roman"/>
      </w:rPr>
    </w:lvl>
    <w:lvl w:ilvl="6">
      <w:start w:val="1"/>
      <w:numFmt w:val="decimal"/>
      <w:lvlText w:val="%1.%2.%3.%4.%5.%6.%7"/>
      <w:legacy w:legacy="1" w:legacySpace="144" w:legacyIndent="0"/>
      <w:lvlJc w:val="left"/>
      <w:rPr>
        <w:rFonts w:cs="Times New Roman"/>
      </w:rPr>
    </w:lvl>
    <w:lvl w:ilvl="7">
      <w:start w:val="1"/>
      <w:numFmt w:val="decimal"/>
      <w:lvlText w:val="%1.%2.%3.%4.%5.%6.%7.%8"/>
      <w:legacy w:legacy="1" w:legacySpace="144" w:legacyIndent="0"/>
      <w:lvlJc w:val="left"/>
      <w:rPr>
        <w:rFonts w:cs="Times New Roman"/>
      </w:rPr>
    </w:lvl>
    <w:lvl w:ilvl="8">
      <w:start w:val="1"/>
      <w:numFmt w:val="decimal"/>
      <w:lvlText w:val="%1.%2.%3.%4.%5.%6.%7.%8.%9"/>
      <w:legacy w:legacy="1" w:legacySpace="144" w:legacyIndent="0"/>
      <w:lvlJc w:val="left"/>
      <w:rPr>
        <w:rFonts w:cs="Times New Roman"/>
      </w:rPr>
    </w:lvl>
  </w:abstractNum>
  <w:abstractNum w:abstractNumId="1">
    <w:nsid w:val="01A41EA4"/>
    <w:multiLevelType w:val="hybridMultilevel"/>
    <w:tmpl w:val="181C6C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C46AD"/>
    <w:multiLevelType w:val="hybridMultilevel"/>
    <w:tmpl w:val="30988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9D21ED"/>
    <w:multiLevelType w:val="multilevel"/>
    <w:tmpl w:val="571E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A0A9D"/>
    <w:multiLevelType w:val="hybridMultilevel"/>
    <w:tmpl w:val="C3F069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F54249"/>
    <w:multiLevelType w:val="hybridMultilevel"/>
    <w:tmpl w:val="51A814C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105DE2"/>
    <w:multiLevelType w:val="hybridMultilevel"/>
    <w:tmpl w:val="EC5C21D8"/>
    <w:lvl w:ilvl="0" w:tplc="04090001">
      <w:start w:val="1"/>
      <w:numFmt w:val="decimal"/>
      <w:lvlText w:val="%1."/>
      <w:lvlJc w:val="left"/>
      <w:pPr>
        <w:tabs>
          <w:tab w:val="num" w:pos="360"/>
        </w:tabs>
        <w:ind w:left="360" w:hanging="360"/>
      </w:pPr>
      <w:rPr>
        <w:rFonts w:cs="Times New Roman" w:hint="default"/>
      </w:rPr>
    </w:lvl>
    <w:lvl w:ilvl="1" w:tplc="04090019">
      <w:start w:val="1"/>
      <w:numFmt w:val="bullet"/>
      <w:pStyle w:val="Bulletedlis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24D36FD1"/>
    <w:multiLevelType w:val="hybridMultilevel"/>
    <w:tmpl w:val="D346E0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DA411A"/>
    <w:multiLevelType w:val="hybridMultilevel"/>
    <w:tmpl w:val="6486D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2E1F46"/>
    <w:multiLevelType w:val="hybridMultilevel"/>
    <w:tmpl w:val="0CE4EEB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C7600"/>
    <w:multiLevelType w:val="hybridMultilevel"/>
    <w:tmpl w:val="181C6C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7800C0"/>
    <w:multiLevelType w:val="hybridMultilevel"/>
    <w:tmpl w:val="550AE6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FA288C"/>
    <w:multiLevelType w:val="multilevel"/>
    <w:tmpl w:val="98963652"/>
    <w:lvl w:ilvl="0">
      <w:start w:val="1"/>
      <w:numFmt w:val="decimal"/>
      <w:pStyle w:val="StyleHeading1Before16ptAfter8ptBottomSingleso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3">
    <w:nsid w:val="3E324A01"/>
    <w:multiLevelType w:val="hybridMultilevel"/>
    <w:tmpl w:val="0DD2B346"/>
    <w:lvl w:ilvl="0" w:tplc="8BF6EA0C">
      <w:start w:val="1"/>
      <w:numFmt w:val="bullet"/>
      <w:pStyle w:val="StyleBulleted"/>
      <w:lvlText w:val=""/>
      <w:lvlJc w:val="left"/>
      <w:pPr>
        <w:ind w:left="720" w:hanging="360"/>
      </w:pPr>
      <w:rPr>
        <w:rFonts w:ascii="Symbol" w:hAnsi="Symbol" w:hint="default"/>
      </w:rPr>
    </w:lvl>
    <w:lvl w:ilvl="1" w:tplc="7B7E15B6" w:tentative="1">
      <w:start w:val="1"/>
      <w:numFmt w:val="bullet"/>
      <w:lvlText w:val="o"/>
      <w:lvlJc w:val="left"/>
      <w:pPr>
        <w:ind w:left="1440" w:hanging="360"/>
      </w:pPr>
      <w:rPr>
        <w:rFonts w:ascii="Courier New" w:hAnsi="Courier New" w:hint="default"/>
      </w:rPr>
    </w:lvl>
    <w:lvl w:ilvl="2" w:tplc="52F26196" w:tentative="1">
      <w:start w:val="1"/>
      <w:numFmt w:val="bullet"/>
      <w:lvlText w:val=""/>
      <w:lvlJc w:val="left"/>
      <w:pPr>
        <w:ind w:left="2160" w:hanging="360"/>
      </w:pPr>
      <w:rPr>
        <w:rFonts w:ascii="Wingdings" w:hAnsi="Wingdings" w:hint="default"/>
      </w:rPr>
    </w:lvl>
    <w:lvl w:ilvl="3" w:tplc="32DA514E" w:tentative="1">
      <w:start w:val="1"/>
      <w:numFmt w:val="bullet"/>
      <w:lvlText w:val=""/>
      <w:lvlJc w:val="left"/>
      <w:pPr>
        <w:ind w:left="2880" w:hanging="360"/>
      </w:pPr>
      <w:rPr>
        <w:rFonts w:ascii="Symbol" w:hAnsi="Symbol" w:hint="default"/>
      </w:rPr>
    </w:lvl>
    <w:lvl w:ilvl="4" w:tplc="771256D2" w:tentative="1">
      <w:start w:val="1"/>
      <w:numFmt w:val="bullet"/>
      <w:lvlText w:val="o"/>
      <w:lvlJc w:val="left"/>
      <w:pPr>
        <w:ind w:left="3600" w:hanging="360"/>
      </w:pPr>
      <w:rPr>
        <w:rFonts w:ascii="Courier New" w:hAnsi="Courier New" w:hint="default"/>
      </w:rPr>
    </w:lvl>
    <w:lvl w:ilvl="5" w:tplc="51CC6230" w:tentative="1">
      <w:start w:val="1"/>
      <w:numFmt w:val="bullet"/>
      <w:lvlText w:val=""/>
      <w:lvlJc w:val="left"/>
      <w:pPr>
        <w:ind w:left="4320" w:hanging="360"/>
      </w:pPr>
      <w:rPr>
        <w:rFonts w:ascii="Wingdings" w:hAnsi="Wingdings" w:hint="default"/>
      </w:rPr>
    </w:lvl>
    <w:lvl w:ilvl="6" w:tplc="529CBF70" w:tentative="1">
      <w:start w:val="1"/>
      <w:numFmt w:val="bullet"/>
      <w:lvlText w:val=""/>
      <w:lvlJc w:val="left"/>
      <w:pPr>
        <w:ind w:left="5040" w:hanging="360"/>
      </w:pPr>
      <w:rPr>
        <w:rFonts w:ascii="Symbol" w:hAnsi="Symbol" w:hint="default"/>
      </w:rPr>
    </w:lvl>
    <w:lvl w:ilvl="7" w:tplc="D166B654" w:tentative="1">
      <w:start w:val="1"/>
      <w:numFmt w:val="bullet"/>
      <w:lvlText w:val="o"/>
      <w:lvlJc w:val="left"/>
      <w:pPr>
        <w:ind w:left="5760" w:hanging="360"/>
      </w:pPr>
      <w:rPr>
        <w:rFonts w:ascii="Courier New" w:hAnsi="Courier New" w:hint="default"/>
      </w:rPr>
    </w:lvl>
    <w:lvl w:ilvl="8" w:tplc="242CF2DA" w:tentative="1">
      <w:start w:val="1"/>
      <w:numFmt w:val="bullet"/>
      <w:lvlText w:val=""/>
      <w:lvlJc w:val="left"/>
      <w:pPr>
        <w:ind w:left="6480" w:hanging="360"/>
      </w:pPr>
      <w:rPr>
        <w:rFonts w:ascii="Wingdings" w:hAnsi="Wingdings" w:hint="default"/>
      </w:rPr>
    </w:lvl>
  </w:abstractNum>
  <w:abstractNum w:abstractNumId="14">
    <w:nsid w:val="40AC46D4"/>
    <w:multiLevelType w:val="hybridMultilevel"/>
    <w:tmpl w:val="D1286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914A02"/>
    <w:multiLevelType w:val="hybridMultilevel"/>
    <w:tmpl w:val="D304F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804207"/>
    <w:multiLevelType w:val="hybridMultilevel"/>
    <w:tmpl w:val="1382B0AC"/>
    <w:lvl w:ilvl="0" w:tplc="0409000F">
      <w:start w:val="1"/>
      <w:numFmt w:val="bullet"/>
      <w:pStyle w:val="ListBullet2"/>
      <w:lvlText w:val="o"/>
      <w:lvlJc w:val="left"/>
      <w:pPr>
        <w:tabs>
          <w:tab w:val="num" w:pos="720"/>
        </w:tabs>
        <w:ind w:left="720" w:hanging="360"/>
      </w:pPr>
      <w:rPr>
        <w:rFonts w:ascii="Courier New" w:hAnsi="Courier New"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4C0D4806"/>
    <w:multiLevelType w:val="hybridMultilevel"/>
    <w:tmpl w:val="B4105A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8E74DFC"/>
    <w:multiLevelType w:val="hybridMultilevel"/>
    <w:tmpl w:val="BA42FB4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99A2FD1"/>
    <w:multiLevelType w:val="hybridMultilevel"/>
    <w:tmpl w:val="7E40C0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27626C"/>
    <w:multiLevelType w:val="hybridMultilevel"/>
    <w:tmpl w:val="06AC39A4"/>
    <w:lvl w:ilvl="0" w:tplc="1554A0C8">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pStyle w:val="StyleHeading312p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5C3F1CDD"/>
    <w:multiLevelType w:val="hybridMultilevel"/>
    <w:tmpl w:val="CE983B3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1E482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7C10326F"/>
    <w:multiLevelType w:val="hybridMultilevel"/>
    <w:tmpl w:val="1F7E71D2"/>
    <w:lvl w:ilvl="0" w:tplc="1FAC688E">
      <w:start w:val="1"/>
      <w:numFmt w:val="bullet"/>
      <w:lvlText w:val=""/>
      <w:lvlJc w:val="left"/>
      <w:pPr>
        <w:ind w:left="720" w:hanging="360"/>
      </w:pPr>
      <w:rPr>
        <w:rFonts w:ascii="Wingdings" w:hAnsi="Wingdings" w:hint="default"/>
      </w:rPr>
    </w:lvl>
    <w:lvl w:ilvl="1" w:tplc="833E7644" w:tentative="1">
      <w:start w:val="1"/>
      <w:numFmt w:val="bullet"/>
      <w:lvlText w:val="o"/>
      <w:lvlJc w:val="left"/>
      <w:pPr>
        <w:ind w:left="1440" w:hanging="360"/>
      </w:pPr>
      <w:rPr>
        <w:rFonts w:ascii="Courier New" w:hAnsi="Courier New" w:cs="Courier New" w:hint="default"/>
      </w:rPr>
    </w:lvl>
    <w:lvl w:ilvl="2" w:tplc="741E0FF2" w:tentative="1">
      <w:start w:val="1"/>
      <w:numFmt w:val="bullet"/>
      <w:lvlText w:val=""/>
      <w:lvlJc w:val="left"/>
      <w:pPr>
        <w:ind w:left="2160" w:hanging="360"/>
      </w:pPr>
      <w:rPr>
        <w:rFonts w:ascii="Wingdings" w:hAnsi="Wingdings" w:hint="default"/>
      </w:rPr>
    </w:lvl>
    <w:lvl w:ilvl="3" w:tplc="267CE764" w:tentative="1">
      <w:start w:val="1"/>
      <w:numFmt w:val="bullet"/>
      <w:lvlText w:val=""/>
      <w:lvlJc w:val="left"/>
      <w:pPr>
        <w:ind w:left="2880" w:hanging="360"/>
      </w:pPr>
      <w:rPr>
        <w:rFonts w:ascii="Symbol" w:hAnsi="Symbol" w:hint="default"/>
      </w:rPr>
    </w:lvl>
    <w:lvl w:ilvl="4" w:tplc="780AA29C" w:tentative="1">
      <w:start w:val="1"/>
      <w:numFmt w:val="bullet"/>
      <w:lvlText w:val="o"/>
      <w:lvlJc w:val="left"/>
      <w:pPr>
        <w:ind w:left="3600" w:hanging="360"/>
      </w:pPr>
      <w:rPr>
        <w:rFonts w:ascii="Courier New" w:hAnsi="Courier New" w:cs="Courier New" w:hint="default"/>
      </w:rPr>
    </w:lvl>
    <w:lvl w:ilvl="5" w:tplc="C5EEE368" w:tentative="1">
      <w:start w:val="1"/>
      <w:numFmt w:val="bullet"/>
      <w:lvlText w:val=""/>
      <w:lvlJc w:val="left"/>
      <w:pPr>
        <w:ind w:left="4320" w:hanging="360"/>
      </w:pPr>
      <w:rPr>
        <w:rFonts w:ascii="Wingdings" w:hAnsi="Wingdings" w:hint="default"/>
      </w:rPr>
    </w:lvl>
    <w:lvl w:ilvl="6" w:tplc="A8C04666" w:tentative="1">
      <w:start w:val="1"/>
      <w:numFmt w:val="bullet"/>
      <w:lvlText w:val=""/>
      <w:lvlJc w:val="left"/>
      <w:pPr>
        <w:ind w:left="5040" w:hanging="360"/>
      </w:pPr>
      <w:rPr>
        <w:rFonts w:ascii="Symbol" w:hAnsi="Symbol" w:hint="default"/>
      </w:rPr>
    </w:lvl>
    <w:lvl w:ilvl="7" w:tplc="4C1E99C4" w:tentative="1">
      <w:start w:val="1"/>
      <w:numFmt w:val="bullet"/>
      <w:lvlText w:val="o"/>
      <w:lvlJc w:val="left"/>
      <w:pPr>
        <w:ind w:left="5760" w:hanging="360"/>
      </w:pPr>
      <w:rPr>
        <w:rFonts w:ascii="Courier New" w:hAnsi="Courier New" w:cs="Courier New" w:hint="default"/>
      </w:rPr>
    </w:lvl>
    <w:lvl w:ilvl="8" w:tplc="5A782598"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
  </w:num>
  <w:num w:numId="4">
    <w:abstractNumId w:val="23"/>
  </w:num>
  <w:num w:numId="5">
    <w:abstractNumId w:val="2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6"/>
  </w:num>
  <w:num w:numId="10">
    <w:abstractNumId w:val="16"/>
  </w:num>
  <w:num w:numId="11">
    <w:abstractNumId w:val="1"/>
  </w:num>
  <w:num w:numId="12">
    <w:abstractNumId w:val="10"/>
  </w:num>
  <w:num w:numId="13">
    <w:abstractNumId w:val="7"/>
  </w:num>
  <w:num w:numId="14">
    <w:abstractNumId w:val="4"/>
  </w:num>
  <w:num w:numId="15">
    <w:abstractNumId w:val="19"/>
  </w:num>
  <w:num w:numId="16">
    <w:abstractNumId w:val="8"/>
  </w:num>
  <w:num w:numId="17">
    <w:abstractNumId w:val="14"/>
  </w:num>
  <w:num w:numId="18">
    <w:abstractNumId w:val="11"/>
  </w:num>
  <w:num w:numId="19">
    <w:abstractNumId w:val="5"/>
  </w:num>
  <w:num w:numId="20">
    <w:abstractNumId w:val="18"/>
  </w:num>
  <w:num w:numId="21">
    <w:abstractNumId w:val="21"/>
  </w:num>
  <w:num w:numId="22">
    <w:abstractNumId w:val="17"/>
  </w:num>
  <w:num w:numId="23">
    <w:abstractNumId w:val="9"/>
  </w:num>
  <w:num w:numId="24">
    <w:abstractNumId w:val="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3E7"/>
    <w:rsid w:val="000128CD"/>
    <w:rsid w:val="00040AC1"/>
    <w:rsid w:val="00051099"/>
    <w:rsid w:val="00106648"/>
    <w:rsid w:val="00134156"/>
    <w:rsid w:val="00145A66"/>
    <w:rsid w:val="0018678D"/>
    <w:rsid w:val="0024725D"/>
    <w:rsid w:val="0028075E"/>
    <w:rsid w:val="00315011"/>
    <w:rsid w:val="00324D2F"/>
    <w:rsid w:val="00335C6C"/>
    <w:rsid w:val="0036708E"/>
    <w:rsid w:val="00391AF8"/>
    <w:rsid w:val="003B20A7"/>
    <w:rsid w:val="003B580C"/>
    <w:rsid w:val="003D0000"/>
    <w:rsid w:val="003D77D5"/>
    <w:rsid w:val="004112FF"/>
    <w:rsid w:val="004331DE"/>
    <w:rsid w:val="0046195D"/>
    <w:rsid w:val="0050687E"/>
    <w:rsid w:val="005160A6"/>
    <w:rsid w:val="005539A6"/>
    <w:rsid w:val="005540A5"/>
    <w:rsid w:val="00580A4B"/>
    <w:rsid w:val="005D6DAB"/>
    <w:rsid w:val="00604380"/>
    <w:rsid w:val="00647519"/>
    <w:rsid w:val="00670895"/>
    <w:rsid w:val="00677BE7"/>
    <w:rsid w:val="006C2481"/>
    <w:rsid w:val="007100EA"/>
    <w:rsid w:val="00736735"/>
    <w:rsid w:val="00784F2B"/>
    <w:rsid w:val="007E72FA"/>
    <w:rsid w:val="007E7A2F"/>
    <w:rsid w:val="00804E38"/>
    <w:rsid w:val="0082126B"/>
    <w:rsid w:val="008433E7"/>
    <w:rsid w:val="00851D37"/>
    <w:rsid w:val="008A5112"/>
    <w:rsid w:val="008B6D4B"/>
    <w:rsid w:val="008D6107"/>
    <w:rsid w:val="008F39D2"/>
    <w:rsid w:val="00945051"/>
    <w:rsid w:val="009C78AA"/>
    <w:rsid w:val="00A07CA0"/>
    <w:rsid w:val="00A63354"/>
    <w:rsid w:val="00A7750D"/>
    <w:rsid w:val="00A92823"/>
    <w:rsid w:val="00AB2EDE"/>
    <w:rsid w:val="00B00228"/>
    <w:rsid w:val="00B338D9"/>
    <w:rsid w:val="00B66206"/>
    <w:rsid w:val="00B80FE8"/>
    <w:rsid w:val="00B95ABB"/>
    <w:rsid w:val="00BF26D8"/>
    <w:rsid w:val="00C00C76"/>
    <w:rsid w:val="00C12039"/>
    <w:rsid w:val="00C47A6F"/>
    <w:rsid w:val="00C86E5E"/>
    <w:rsid w:val="00C96FCD"/>
    <w:rsid w:val="00CB668C"/>
    <w:rsid w:val="00CB6F3B"/>
    <w:rsid w:val="00D61940"/>
    <w:rsid w:val="00D860C9"/>
    <w:rsid w:val="00DB7CB1"/>
    <w:rsid w:val="00DE4D4D"/>
    <w:rsid w:val="00E42254"/>
    <w:rsid w:val="00E8321E"/>
    <w:rsid w:val="00E852D4"/>
    <w:rsid w:val="00F21137"/>
    <w:rsid w:val="00F37A7C"/>
    <w:rsid w:val="00F63350"/>
    <w:rsid w:val="00FB0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8"/>
    <o:shapelayout v:ext="edit">
      <o:idmap v:ext="edit" data="1"/>
    </o:shapelayout>
  </w:shapeDefaults>
  <w:decimalSymbol w:val="."/>
  <w:listSeparator w:val=","/>
  <w14:docId w14:val="1C71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8" w:uiPriority="0"/>
    <w:lsdException w:name="Table List 4" w:uiPriority="0"/>
    <w:lsdException w:name="Table Professional"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8433E7"/>
  </w:style>
  <w:style w:type="paragraph" w:styleId="Heading1">
    <w:name w:val="heading 1"/>
    <w:basedOn w:val="Normal"/>
    <w:next w:val="BodyText"/>
    <w:link w:val="Heading1Char"/>
    <w:qFormat/>
    <w:rsid w:val="008433E7"/>
    <w:pPr>
      <w:keepNext/>
      <w:keepLines/>
      <w:numPr>
        <w:numId w:val="1"/>
      </w:numPr>
      <w:shd w:val="clear" w:color="auto" w:fill="FFFFFF"/>
      <w:spacing w:after="160" w:line="240" w:lineRule="auto"/>
      <w:ind w:left="720" w:hanging="720"/>
      <w:outlineLvl w:val="0"/>
    </w:pPr>
    <w:rPr>
      <w:rFonts w:ascii="Times New Roman" w:eastAsia="Times New Roman" w:hAnsi="Times New Roman" w:cs="Times New Roman"/>
      <w:b/>
      <w:sz w:val="28"/>
      <w:szCs w:val="28"/>
    </w:rPr>
  </w:style>
  <w:style w:type="paragraph" w:styleId="Heading2">
    <w:name w:val="heading 2"/>
    <w:aliases w:val="2 headline,h,Level 1 Heading,h1,Level 1,headline"/>
    <w:basedOn w:val="Heading1"/>
    <w:next w:val="Normal"/>
    <w:link w:val="Heading2Char"/>
    <w:uiPriority w:val="99"/>
    <w:qFormat/>
    <w:rsid w:val="008433E7"/>
    <w:pPr>
      <w:numPr>
        <w:ilvl w:val="1"/>
      </w:numPr>
      <w:spacing w:before="240" w:after="80"/>
      <w:outlineLvl w:val="1"/>
    </w:pPr>
    <w:rPr>
      <w:sz w:val="24"/>
      <w:szCs w:val="24"/>
    </w:rPr>
  </w:style>
  <w:style w:type="paragraph" w:styleId="Heading3">
    <w:name w:val="heading 3"/>
    <w:basedOn w:val="Heading1"/>
    <w:next w:val="BodyText"/>
    <w:link w:val="Heading3Char"/>
    <w:autoRedefine/>
    <w:qFormat/>
    <w:rsid w:val="008433E7"/>
    <w:pPr>
      <w:keepLines w:val="0"/>
      <w:widowControl w:val="0"/>
      <w:numPr>
        <w:ilvl w:val="2"/>
      </w:numPr>
      <w:shd w:val="clear" w:color="auto" w:fill="auto"/>
      <w:spacing w:before="120" w:after="60"/>
      <w:ind w:left="180" w:hanging="180"/>
      <w:outlineLvl w:val="2"/>
    </w:pPr>
    <w:rPr>
      <w:b w:val="0"/>
      <w:i/>
      <w:sz w:val="24"/>
      <w:szCs w:val="24"/>
    </w:rPr>
  </w:style>
  <w:style w:type="paragraph" w:styleId="Heading4">
    <w:name w:val="heading 4"/>
    <w:basedOn w:val="Heading1"/>
    <w:next w:val="BodyText"/>
    <w:link w:val="Heading4Char"/>
    <w:qFormat/>
    <w:rsid w:val="008433E7"/>
    <w:pPr>
      <w:tabs>
        <w:tab w:val="num" w:pos="2880"/>
      </w:tabs>
      <w:ind w:left="2880" w:hanging="360"/>
      <w:outlineLvl w:val="3"/>
    </w:pPr>
    <w:rPr>
      <w:b w:val="0"/>
      <w:i/>
      <w:sz w:val="24"/>
    </w:rPr>
  </w:style>
  <w:style w:type="paragraph" w:styleId="Heading5">
    <w:name w:val="heading 5"/>
    <w:basedOn w:val="Normal"/>
    <w:next w:val="BodyText"/>
    <w:link w:val="Heading5Char"/>
    <w:qFormat/>
    <w:rsid w:val="008433E7"/>
    <w:pPr>
      <w:widowControl w:val="0"/>
      <w:spacing w:before="240" w:after="60" w:line="240" w:lineRule="atLeast"/>
      <w:outlineLvl w:val="4"/>
    </w:pPr>
    <w:rPr>
      <w:rFonts w:ascii="Times New Roman" w:eastAsia="Times New Roman" w:hAnsi="Times New Roman" w:cs="Times New Roman"/>
      <w:szCs w:val="20"/>
    </w:rPr>
  </w:style>
  <w:style w:type="paragraph" w:styleId="Heading6">
    <w:name w:val="heading 6"/>
    <w:basedOn w:val="Normal"/>
    <w:next w:val="BodyText"/>
    <w:link w:val="Heading6Char"/>
    <w:qFormat/>
    <w:rsid w:val="008433E7"/>
    <w:pPr>
      <w:widowControl w:val="0"/>
      <w:spacing w:before="240" w:after="60" w:line="240" w:lineRule="atLeast"/>
      <w:outlineLvl w:val="5"/>
    </w:pPr>
    <w:rPr>
      <w:rFonts w:ascii="Times New Roman" w:eastAsia="Times New Roman" w:hAnsi="Times New Roman" w:cs="Times New Roman"/>
      <w:i/>
      <w:szCs w:val="20"/>
    </w:rPr>
  </w:style>
  <w:style w:type="paragraph" w:styleId="Heading7">
    <w:name w:val="heading 7"/>
    <w:basedOn w:val="Normal"/>
    <w:next w:val="BodyText"/>
    <w:link w:val="Heading7Char"/>
    <w:qFormat/>
    <w:rsid w:val="008433E7"/>
    <w:pPr>
      <w:widowControl w:val="0"/>
      <w:spacing w:before="240" w:after="60" w:line="240" w:lineRule="atLeast"/>
      <w:outlineLvl w:val="6"/>
    </w:pPr>
    <w:rPr>
      <w:rFonts w:ascii="Times New Roman" w:eastAsia="Times New Roman" w:hAnsi="Times New Roman" w:cs="Times New Roman"/>
      <w:sz w:val="24"/>
      <w:szCs w:val="20"/>
    </w:rPr>
  </w:style>
  <w:style w:type="paragraph" w:styleId="Heading8">
    <w:name w:val="heading 8"/>
    <w:basedOn w:val="Normal"/>
    <w:next w:val="BodyText"/>
    <w:link w:val="Heading8Char"/>
    <w:qFormat/>
    <w:rsid w:val="008433E7"/>
    <w:pPr>
      <w:widowControl w:val="0"/>
      <w:spacing w:before="240" w:after="60" w:line="240" w:lineRule="atLeast"/>
      <w:outlineLvl w:val="7"/>
    </w:pPr>
    <w:rPr>
      <w:rFonts w:ascii="Times New Roman" w:eastAsia="Times New Roman" w:hAnsi="Times New Roman" w:cs="Times New Roman"/>
      <w:i/>
      <w:sz w:val="24"/>
      <w:szCs w:val="20"/>
    </w:rPr>
  </w:style>
  <w:style w:type="paragraph" w:styleId="Heading9">
    <w:name w:val="heading 9"/>
    <w:basedOn w:val="Normal"/>
    <w:next w:val="BodyText"/>
    <w:link w:val="Heading9Char"/>
    <w:qFormat/>
    <w:rsid w:val="008433E7"/>
    <w:pPr>
      <w:widowControl w:val="0"/>
      <w:spacing w:before="240" w:after="60" w:line="240" w:lineRule="atLeast"/>
      <w:outlineLvl w:val="8"/>
    </w:pPr>
    <w:rPr>
      <w:rFonts w:ascii="Times New Roman" w:eastAsia="Times New Roman" w:hAnsi="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33E7"/>
    <w:rPr>
      <w:rFonts w:ascii="Times New Roman" w:eastAsia="Times New Roman" w:hAnsi="Times New Roman" w:cs="Times New Roman"/>
      <w:b/>
      <w:sz w:val="28"/>
      <w:szCs w:val="28"/>
      <w:shd w:val="clear" w:color="auto" w:fill="FFFFFF"/>
    </w:rPr>
  </w:style>
  <w:style w:type="character" w:customStyle="1" w:styleId="Heading2Char">
    <w:name w:val="Heading 2 Char"/>
    <w:aliases w:val="2 headline Char,h Char,Level 1 Heading Char,h1 Char,Level 1 Char,headline Char"/>
    <w:basedOn w:val="DefaultParagraphFont"/>
    <w:link w:val="Heading2"/>
    <w:rsid w:val="008433E7"/>
    <w:rPr>
      <w:rFonts w:ascii="Times New Roman" w:eastAsia="Times New Roman" w:hAnsi="Times New Roman" w:cs="Times New Roman"/>
      <w:b/>
      <w:sz w:val="24"/>
      <w:szCs w:val="24"/>
      <w:shd w:val="clear" w:color="auto" w:fill="FFFFFF"/>
    </w:rPr>
  </w:style>
  <w:style w:type="character" w:customStyle="1" w:styleId="Heading3Char">
    <w:name w:val="Heading 3 Char"/>
    <w:basedOn w:val="DefaultParagraphFont"/>
    <w:link w:val="Heading3"/>
    <w:rsid w:val="008433E7"/>
    <w:rPr>
      <w:rFonts w:ascii="Times New Roman" w:eastAsia="Times New Roman" w:hAnsi="Times New Roman" w:cs="Times New Roman"/>
      <w:i/>
      <w:sz w:val="24"/>
      <w:szCs w:val="24"/>
    </w:rPr>
  </w:style>
  <w:style w:type="character" w:customStyle="1" w:styleId="Heading4Char">
    <w:name w:val="Heading 4 Char"/>
    <w:basedOn w:val="DefaultParagraphFont"/>
    <w:link w:val="Heading4"/>
    <w:rsid w:val="008433E7"/>
    <w:rPr>
      <w:rFonts w:ascii="Times New Roman" w:eastAsia="Times New Roman" w:hAnsi="Times New Roman" w:cs="Times New Roman"/>
      <w:i/>
      <w:sz w:val="24"/>
      <w:szCs w:val="28"/>
      <w:shd w:val="clear" w:color="auto" w:fill="FFFFFF"/>
    </w:rPr>
  </w:style>
  <w:style w:type="character" w:customStyle="1" w:styleId="Heading5Char">
    <w:name w:val="Heading 5 Char"/>
    <w:basedOn w:val="DefaultParagraphFont"/>
    <w:link w:val="Heading5"/>
    <w:rsid w:val="008433E7"/>
    <w:rPr>
      <w:rFonts w:ascii="Times New Roman" w:eastAsia="Times New Roman" w:hAnsi="Times New Roman" w:cs="Times New Roman"/>
      <w:szCs w:val="20"/>
    </w:rPr>
  </w:style>
  <w:style w:type="character" w:customStyle="1" w:styleId="Heading6Char">
    <w:name w:val="Heading 6 Char"/>
    <w:basedOn w:val="DefaultParagraphFont"/>
    <w:link w:val="Heading6"/>
    <w:rsid w:val="008433E7"/>
    <w:rPr>
      <w:rFonts w:ascii="Times New Roman" w:eastAsia="Times New Roman" w:hAnsi="Times New Roman" w:cs="Times New Roman"/>
      <w:i/>
      <w:szCs w:val="20"/>
    </w:rPr>
  </w:style>
  <w:style w:type="character" w:customStyle="1" w:styleId="Heading7Char">
    <w:name w:val="Heading 7 Char"/>
    <w:basedOn w:val="DefaultParagraphFont"/>
    <w:link w:val="Heading7"/>
    <w:rsid w:val="008433E7"/>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8433E7"/>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8433E7"/>
    <w:rPr>
      <w:rFonts w:ascii="Times New Roman" w:eastAsia="Times New Roman" w:hAnsi="Times New Roman" w:cs="Times New Roman"/>
      <w:b/>
      <w:i/>
      <w:sz w:val="18"/>
      <w:szCs w:val="20"/>
    </w:rPr>
  </w:style>
  <w:style w:type="paragraph" w:styleId="Title">
    <w:name w:val="Title"/>
    <w:basedOn w:val="Normal"/>
    <w:next w:val="Normal"/>
    <w:link w:val="TitleChar"/>
    <w:qFormat/>
    <w:rsid w:val="008433E7"/>
    <w:pPr>
      <w:widowControl w:val="0"/>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8433E7"/>
    <w:rPr>
      <w:rFonts w:ascii="Times New Roman" w:eastAsia="Times New Roman" w:hAnsi="Times New Roman" w:cs="Times New Roman"/>
      <w:b/>
      <w:sz w:val="36"/>
      <w:szCs w:val="20"/>
    </w:rPr>
  </w:style>
  <w:style w:type="paragraph" w:customStyle="1" w:styleId="Tabletext">
    <w:name w:val="Tabletext"/>
    <w:basedOn w:val="Normal"/>
    <w:autoRedefine/>
    <w:rsid w:val="008433E7"/>
    <w:pPr>
      <w:keepLines/>
      <w:widowControl w:val="0"/>
      <w:tabs>
        <w:tab w:val="left" w:pos="3600"/>
      </w:tabs>
      <w:spacing w:after="40" w:line="240" w:lineRule="auto"/>
    </w:pPr>
    <w:rPr>
      <w:rFonts w:ascii="Times New Roman" w:eastAsia="Times New Roman" w:hAnsi="Times New Roman" w:cs="Times New Roman"/>
    </w:rPr>
  </w:style>
  <w:style w:type="paragraph" w:styleId="BodyText">
    <w:name w:val="Body Text"/>
    <w:basedOn w:val="Normal"/>
    <w:link w:val="BodyTextChar"/>
    <w:qFormat/>
    <w:rsid w:val="008433E7"/>
    <w:pPr>
      <w:widowControl w:val="0"/>
      <w:spacing w:before="6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433E7"/>
    <w:rPr>
      <w:rFonts w:ascii="Times New Roman" w:eastAsia="Times New Roman" w:hAnsi="Times New Roman" w:cs="Times New Roman"/>
      <w:sz w:val="24"/>
      <w:szCs w:val="20"/>
    </w:rPr>
  </w:style>
  <w:style w:type="character" w:styleId="Hyperlink">
    <w:name w:val="Hyperlink"/>
    <w:basedOn w:val="DefaultParagraphFont"/>
    <w:uiPriority w:val="99"/>
    <w:rsid w:val="008433E7"/>
    <w:rPr>
      <w:rFonts w:cs="Times New Roman"/>
      <w:color w:val="0000FF"/>
      <w:u w:val="single"/>
    </w:rPr>
  </w:style>
  <w:style w:type="paragraph" w:styleId="Caption">
    <w:name w:val="caption"/>
    <w:basedOn w:val="Normal"/>
    <w:next w:val="Normal"/>
    <w:link w:val="CaptionChar"/>
    <w:qFormat/>
    <w:rsid w:val="008433E7"/>
    <w:pPr>
      <w:spacing w:before="40" w:after="120" w:line="240" w:lineRule="auto"/>
      <w:jc w:val="center"/>
    </w:pPr>
    <w:rPr>
      <w:rFonts w:ascii="Times New Roman" w:eastAsia="Times New Roman" w:hAnsi="Times New Roman" w:cs="Times New Roman"/>
      <w:b/>
      <w:bCs/>
      <w:sz w:val="20"/>
      <w:szCs w:val="20"/>
    </w:rPr>
  </w:style>
  <w:style w:type="character" w:customStyle="1" w:styleId="CaptionChar">
    <w:name w:val="Caption Char"/>
    <w:basedOn w:val="DefaultParagraphFont"/>
    <w:link w:val="Caption"/>
    <w:locked/>
    <w:rsid w:val="008433E7"/>
    <w:rPr>
      <w:rFonts w:ascii="Times New Roman" w:eastAsia="Times New Roman" w:hAnsi="Times New Roman" w:cs="Times New Roman"/>
      <w:b/>
      <w:bCs/>
      <w:sz w:val="20"/>
      <w:szCs w:val="20"/>
    </w:rPr>
  </w:style>
  <w:style w:type="character" w:customStyle="1" w:styleId="bold">
    <w:name w:val="bold"/>
    <w:basedOn w:val="DefaultParagraphFont"/>
    <w:rsid w:val="008433E7"/>
    <w:rPr>
      <w:rFonts w:cs="Times New Roman"/>
    </w:rPr>
  </w:style>
  <w:style w:type="character" w:customStyle="1" w:styleId="small">
    <w:name w:val="small"/>
    <w:basedOn w:val="DefaultParagraphFont"/>
    <w:rsid w:val="008433E7"/>
    <w:rPr>
      <w:rFonts w:cs="Times New Roman"/>
    </w:rPr>
  </w:style>
  <w:style w:type="paragraph" w:styleId="ListParagraph">
    <w:name w:val="List Paragraph"/>
    <w:basedOn w:val="Normal"/>
    <w:qFormat/>
    <w:rsid w:val="008433E7"/>
    <w:pPr>
      <w:widowControl w:val="0"/>
      <w:spacing w:after="0" w:line="240" w:lineRule="atLeast"/>
      <w:ind w:left="720"/>
    </w:pPr>
    <w:rPr>
      <w:rFonts w:ascii="Times New Roman" w:eastAsia="Times New Roman" w:hAnsi="Times New Roman" w:cs="Times New Roman"/>
      <w:sz w:val="24"/>
      <w:szCs w:val="20"/>
    </w:rPr>
  </w:style>
  <w:style w:type="paragraph" w:customStyle="1" w:styleId="Tableheading">
    <w:name w:val="Table heading"/>
    <w:basedOn w:val="BodyText"/>
    <w:autoRedefine/>
    <w:rsid w:val="008433E7"/>
    <w:pPr>
      <w:spacing w:after="0"/>
      <w:jc w:val="center"/>
    </w:pPr>
    <w:rPr>
      <w:b/>
      <w:bCs/>
    </w:rPr>
  </w:style>
  <w:style w:type="character" w:customStyle="1" w:styleId="pageheader">
    <w:name w:val="pageheader"/>
    <w:basedOn w:val="DefaultParagraphFont"/>
    <w:rsid w:val="008433E7"/>
    <w:rPr>
      <w:rFonts w:cs="Times New Roman"/>
    </w:rPr>
  </w:style>
  <w:style w:type="paragraph" w:customStyle="1" w:styleId="StyleBulleted">
    <w:name w:val="Style Bulleted"/>
    <w:basedOn w:val="Normal"/>
    <w:uiPriority w:val="99"/>
    <w:rsid w:val="008433E7"/>
    <w:pPr>
      <w:widowControl w:val="0"/>
      <w:numPr>
        <w:numId w:val="2"/>
      </w:numPr>
      <w:spacing w:before="120" w:after="120" w:line="240" w:lineRule="atLeast"/>
    </w:pPr>
    <w:rPr>
      <w:rFonts w:ascii="Times New Roman" w:eastAsia="Times New Roman" w:hAnsi="Times New Roman" w:cs="Times New Roman"/>
      <w:sz w:val="24"/>
      <w:szCs w:val="20"/>
    </w:rPr>
  </w:style>
  <w:style w:type="paragraph" w:styleId="BalloonText">
    <w:name w:val="Balloon Text"/>
    <w:basedOn w:val="Normal"/>
    <w:link w:val="BalloonTextChar"/>
    <w:semiHidden/>
    <w:unhideWhenUsed/>
    <w:rsid w:val="00843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433E7"/>
    <w:rPr>
      <w:rFonts w:ascii="Tahoma" w:hAnsi="Tahoma" w:cs="Tahoma"/>
      <w:sz w:val="16"/>
      <w:szCs w:val="16"/>
    </w:rPr>
  </w:style>
  <w:style w:type="paragraph" w:styleId="Header">
    <w:name w:val="header"/>
    <w:basedOn w:val="Normal"/>
    <w:link w:val="HeaderChar"/>
    <w:rsid w:val="008433E7"/>
    <w:pPr>
      <w:widowControl w:val="0"/>
      <w:tabs>
        <w:tab w:val="center" w:pos="4320"/>
        <w:tab w:val="right" w:pos="8640"/>
      </w:tabs>
      <w:spacing w:after="0" w:line="240" w:lineRule="atLeast"/>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8433E7"/>
    <w:rPr>
      <w:rFonts w:ascii="Times New Roman" w:eastAsia="Times New Roman" w:hAnsi="Times New Roman" w:cs="Times New Roman"/>
      <w:sz w:val="20"/>
      <w:szCs w:val="20"/>
    </w:rPr>
  </w:style>
  <w:style w:type="paragraph" w:styleId="Footer">
    <w:name w:val="footer"/>
    <w:basedOn w:val="Normal"/>
    <w:link w:val="FooterChar"/>
    <w:rsid w:val="008433E7"/>
    <w:pPr>
      <w:widowControl w:val="0"/>
      <w:tabs>
        <w:tab w:val="center" w:pos="4320"/>
        <w:tab w:val="right" w:pos="8640"/>
      </w:tabs>
      <w:spacing w:after="0" w:line="240" w:lineRule="atLeast"/>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8433E7"/>
    <w:rPr>
      <w:rFonts w:ascii="Times New Roman" w:eastAsia="Times New Roman" w:hAnsi="Times New Roman" w:cs="Times New Roman"/>
      <w:sz w:val="24"/>
      <w:szCs w:val="20"/>
    </w:rPr>
  </w:style>
  <w:style w:type="character" w:styleId="PageNumber">
    <w:name w:val="page number"/>
    <w:basedOn w:val="DefaultParagraphFont"/>
    <w:rsid w:val="008433E7"/>
    <w:rPr>
      <w:rFonts w:cs="Times New Roman"/>
    </w:rPr>
  </w:style>
  <w:style w:type="paragraph" w:customStyle="1" w:styleId="TitlepageDate">
    <w:name w:val="Title page Date"/>
    <w:rsid w:val="008433E7"/>
    <w:pPr>
      <w:spacing w:after="0" w:line="240" w:lineRule="auto"/>
      <w:jc w:val="center"/>
    </w:pPr>
    <w:rPr>
      <w:rFonts w:ascii="Times New Roman" w:eastAsia="Times New Roman" w:hAnsi="Times New Roman" w:cs="Times New Roman"/>
      <w:sz w:val="28"/>
      <w:szCs w:val="24"/>
    </w:rPr>
  </w:style>
  <w:style w:type="character" w:styleId="FollowedHyperlink">
    <w:name w:val="FollowedHyperlink"/>
    <w:basedOn w:val="DefaultParagraphFont"/>
    <w:unhideWhenUsed/>
    <w:rsid w:val="008433E7"/>
    <w:rPr>
      <w:color w:val="800080" w:themeColor="followedHyperlink"/>
      <w:u w:val="single"/>
    </w:rPr>
  </w:style>
  <w:style w:type="paragraph" w:customStyle="1" w:styleId="Titlepageversionnum">
    <w:name w:val="Title page version num"/>
    <w:basedOn w:val="BodyText"/>
    <w:autoRedefine/>
    <w:rsid w:val="00B66206"/>
    <w:pPr>
      <w:widowControl/>
      <w:spacing w:after="0"/>
      <w:jc w:val="center"/>
    </w:pPr>
    <w:rPr>
      <w:sz w:val="28"/>
      <w:szCs w:val="28"/>
    </w:rPr>
  </w:style>
  <w:style w:type="paragraph" w:styleId="TOCHeading">
    <w:name w:val="TOC Heading"/>
    <w:basedOn w:val="Heading1"/>
    <w:next w:val="Normal"/>
    <w:unhideWhenUsed/>
    <w:qFormat/>
    <w:rsid w:val="008433E7"/>
    <w:pPr>
      <w:numPr>
        <w:numId w:val="0"/>
      </w:numPr>
      <w:shd w:val="clear" w:color="auto" w:fill="auto"/>
      <w:spacing w:before="480" w:after="0" w:line="276" w:lineRule="auto"/>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F21137"/>
    <w:pPr>
      <w:tabs>
        <w:tab w:val="right" w:leader="dot" w:pos="9350"/>
      </w:tabs>
      <w:spacing w:after="100"/>
    </w:pPr>
    <w:rPr>
      <w:rFonts w:ascii="Times New Roman" w:hAnsi="Times New Roman"/>
      <w:sz w:val="24"/>
    </w:rPr>
  </w:style>
  <w:style w:type="paragraph" w:styleId="TOC2">
    <w:name w:val="toc 2"/>
    <w:basedOn w:val="Normal"/>
    <w:next w:val="Normal"/>
    <w:autoRedefine/>
    <w:uiPriority w:val="39"/>
    <w:unhideWhenUsed/>
    <w:rsid w:val="008433E7"/>
    <w:pPr>
      <w:spacing w:after="100"/>
      <w:ind w:left="220"/>
    </w:pPr>
  </w:style>
  <w:style w:type="paragraph" w:styleId="TOC3">
    <w:name w:val="toc 3"/>
    <w:basedOn w:val="Normal"/>
    <w:next w:val="Normal"/>
    <w:autoRedefine/>
    <w:uiPriority w:val="39"/>
    <w:unhideWhenUsed/>
    <w:rsid w:val="008433E7"/>
    <w:pPr>
      <w:spacing w:after="100"/>
      <w:ind w:left="440"/>
    </w:pPr>
  </w:style>
  <w:style w:type="paragraph" w:customStyle="1" w:styleId="Paragraph2">
    <w:name w:val="Paragraph2"/>
    <w:basedOn w:val="Normal"/>
    <w:rsid w:val="008433E7"/>
    <w:pPr>
      <w:widowControl w:val="0"/>
      <w:spacing w:before="80" w:after="0" w:line="240" w:lineRule="atLeast"/>
      <w:ind w:left="720"/>
      <w:jc w:val="both"/>
    </w:pPr>
    <w:rPr>
      <w:rFonts w:ascii="Times New Roman" w:eastAsia="Times New Roman" w:hAnsi="Times New Roman" w:cs="Times New Roman"/>
      <w:color w:val="000000"/>
      <w:sz w:val="24"/>
      <w:szCs w:val="20"/>
      <w:lang w:val="en-AU"/>
    </w:rPr>
  </w:style>
  <w:style w:type="paragraph" w:styleId="Subtitle">
    <w:name w:val="Subtitle"/>
    <w:basedOn w:val="Normal"/>
    <w:link w:val="SubtitleChar"/>
    <w:qFormat/>
    <w:rsid w:val="008433E7"/>
    <w:pPr>
      <w:widowControl w:val="0"/>
      <w:spacing w:after="60" w:line="240" w:lineRule="atLeast"/>
      <w:jc w:val="center"/>
    </w:pPr>
    <w:rPr>
      <w:rFonts w:ascii="Arial" w:eastAsia="Times New Roman" w:hAnsi="Arial" w:cs="Times New Roman"/>
      <w:i/>
      <w:sz w:val="36"/>
      <w:szCs w:val="20"/>
      <w:lang w:val="en-AU"/>
    </w:rPr>
  </w:style>
  <w:style w:type="character" w:customStyle="1" w:styleId="SubtitleChar">
    <w:name w:val="Subtitle Char"/>
    <w:basedOn w:val="DefaultParagraphFont"/>
    <w:link w:val="Subtitle"/>
    <w:rsid w:val="008433E7"/>
    <w:rPr>
      <w:rFonts w:ascii="Arial" w:eastAsia="Times New Roman" w:hAnsi="Arial" w:cs="Times New Roman"/>
      <w:i/>
      <w:sz w:val="36"/>
      <w:szCs w:val="20"/>
      <w:lang w:val="en-AU"/>
    </w:rPr>
  </w:style>
  <w:style w:type="paragraph" w:styleId="NormalIndent">
    <w:name w:val="Normal Indent"/>
    <w:basedOn w:val="Normal"/>
    <w:rsid w:val="008433E7"/>
    <w:pPr>
      <w:widowControl w:val="0"/>
      <w:spacing w:after="0" w:line="240" w:lineRule="atLeast"/>
      <w:ind w:left="900" w:hanging="900"/>
    </w:pPr>
    <w:rPr>
      <w:rFonts w:ascii="Times New Roman" w:eastAsia="Times New Roman" w:hAnsi="Times New Roman" w:cs="Times New Roman"/>
      <w:sz w:val="24"/>
      <w:szCs w:val="20"/>
    </w:rPr>
  </w:style>
  <w:style w:type="paragraph" w:customStyle="1" w:styleId="Bullet1">
    <w:name w:val="Bullet1"/>
    <w:basedOn w:val="Normal"/>
    <w:rsid w:val="008433E7"/>
    <w:pPr>
      <w:widowControl w:val="0"/>
      <w:spacing w:after="0" w:line="240" w:lineRule="atLeast"/>
      <w:ind w:left="720" w:hanging="432"/>
    </w:pPr>
    <w:rPr>
      <w:rFonts w:ascii="Times New Roman" w:eastAsia="Times New Roman" w:hAnsi="Times New Roman" w:cs="Times New Roman"/>
      <w:sz w:val="24"/>
      <w:szCs w:val="20"/>
    </w:rPr>
  </w:style>
  <w:style w:type="paragraph" w:customStyle="1" w:styleId="Bullet2">
    <w:name w:val="Bullet2"/>
    <w:basedOn w:val="Normal"/>
    <w:rsid w:val="008433E7"/>
    <w:pPr>
      <w:widowControl w:val="0"/>
      <w:spacing w:after="0" w:line="240" w:lineRule="atLeast"/>
      <w:ind w:left="1440" w:hanging="360"/>
    </w:pPr>
    <w:rPr>
      <w:rFonts w:ascii="Times New Roman" w:eastAsia="Times New Roman" w:hAnsi="Times New Roman" w:cs="Times New Roman"/>
      <w:color w:val="000080"/>
      <w:sz w:val="24"/>
      <w:szCs w:val="20"/>
    </w:rPr>
  </w:style>
  <w:style w:type="paragraph" w:styleId="DocumentMap">
    <w:name w:val="Document Map"/>
    <w:basedOn w:val="Normal"/>
    <w:link w:val="DocumentMapChar"/>
    <w:semiHidden/>
    <w:rsid w:val="008433E7"/>
    <w:pPr>
      <w:widowControl w:val="0"/>
      <w:shd w:val="clear" w:color="auto" w:fill="000080"/>
      <w:spacing w:after="0" w:line="240" w:lineRule="atLeast"/>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8433E7"/>
    <w:rPr>
      <w:rFonts w:ascii="Tahoma" w:eastAsia="Times New Roman" w:hAnsi="Tahoma" w:cs="Times New Roman"/>
      <w:sz w:val="24"/>
      <w:szCs w:val="20"/>
      <w:shd w:val="clear" w:color="auto" w:fill="000080"/>
    </w:rPr>
  </w:style>
  <w:style w:type="character" w:styleId="FootnoteReference">
    <w:name w:val="footnote reference"/>
    <w:basedOn w:val="DefaultParagraphFont"/>
    <w:semiHidden/>
    <w:rsid w:val="008433E7"/>
    <w:rPr>
      <w:rFonts w:cs="Times New Roman"/>
      <w:sz w:val="20"/>
      <w:vertAlign w:val="superscript"/>
    </w:rPr>
  </w:style>
  <w:style w:type="paragraph" w:styleId="FootnoteText">
    <w:name w:val="footnote text"/>
    <w:basedOn w:val="Normal"/>
    <w:link w:val="FootnoteTextChar"/>
    <w:semiHidden/>
    <w:rsid w:val="008433E7"/>
    <w:pPr>
      <w:keepNext/>
      <w:keepLines/>
      <w:widowControl w:val="0"/>
      <w:pBdr>
        <w:bottom w:val="single" w:sz="6" w:space="0" w:color="000000"/>
      </w:pBdr>
      <w:spacing w:before="40" w:after="40" w:line="240" w:lineRule="atLeast"/>
      <w:ind w:left="360" w:hanging="360"/>
    </w:pPr>
    <w:rPr>
      <w:rFonts w:ascii="Helvetica" w:eastAsia="Times New Roman" w:hAnsi="Helvetica" w:cs="Times New Roman"/>
      <w:sz w:val="16"/>
      <w:szCs w:val="20"/>
    </w:rPr>
  </w:style>
  <w:style w:type="character" w:customStyle="1" w:styleId="FootnoteTextChar">
    <w:name w:val="Footnote Text Char"/>
    <w:basedOn w:val="DefaultParagraphFont"/>
    <w:link w:val="FootnoteText"/>
    <w:semiHidden/>
    <w:rsid w:val="008433E7"/>
    <w:rPr>
      <w:rFonts w:ascii="Helvetica" w:eastAsia="Times New Roman" w:hAnsi="Helvetica" w:cs="Times New Roman"/>
      <w:sz w:val="16"/>
      <w:szCs w:val="20"/>
    </w:rPr>
  </w:style>
  <w:style w:type="paragraph" w:customStyle="1" w:styleId="MainTitle">
    <w:name w:val="Main Title"/>
    <w:basedOn w:val="Normal"/>
    <w:rsid w:val="008433E7"/>
    <w:pPr>
      <w:widowControl w:val="0"/>
      <w:spacing w:before="480" w:after="60" w:line="240" w:lineRule="auto"/>
      <w:jc w:val="center"/>
    </w:pPr>
    <w:rPr>
      <w:rFonts w:ascii="Arial" w:eastAsia="Times New Roman" w:hAnsi="Arial" w:cs="Times New Roman"/>
      <w:b/>
      <w:kern w:val="28"/>
      <w:sz w:val="32"/>
      <w:szCs w:val="20"/>
    </w:rPr>
  </w:style>
  <w:style w:type="paragraph" w:customStyle="1" w:styleId="Paragraph1">
    <w:name w:val="Paragraph1"/>
    <w:basedOn w:val="Normal"/>
    <w:rsid w:val="008433E7"/>
    <w:pPr>
      <w:widowControl w:val="0"/>
      <w:spacing w:before="80" w:after="0" w:line="240" w:lineRule="auto"/>
      <w:jc w:val="both"/>
    </w:pPr>
    <w:rPr>
      <w:rFonts w:ascii="Times New Roman" w:eastAsia="Times New Roman" w:hAnsi="Times New Roman" w:cs="Times New Roman"/>
      <w:sz w:val="24"/>
      <w:szCs w:val="20"/>
    </w:rPr>
  </w:style>
  <w:style w:type="paragraph" w:customStyle="1" w:styleId="Paragraph3">
    <w:name w:val="Paragraph3"/>
    <w:basedOn w:val="Normal"/>
    <w:rsid w:val="008433E7"/>
    <w:pPr>
      <w:widowControl w:val="0"/>
      <w:spacing w:before="80" w:after="0" w:line="240" w:lineRule="auto"/>
      <w:ind w:left="1530"/>
      <w:jc w:val="both"/>
    </w:pPr>
    <w:rPr>
      <w:rFonts w:ascii="Times New Roman" w:eastAsia="Times New Roman" w:hAnsi="Times New Roman" w:cs="Times New Roman"/>
      <w:sz w:val="24"/>
      <w:szCs w:val="20"/>
    </w:rPr>
  </w:style>
  <w:style w:type="paragraph" w:customStyle="1" w:styleId="Paragraph4">
    <w:name w:val="Paragraph4"/>
    <w:basedOn w:val="Normal"/>
    <w:rsid w:val="008433E7"/>
    <w:pPr>
      <w:widowControl w:val="0"/>
      <w:spacing w:before="80" w:after="0" w:line="240" w:lineRule="auto"/>
      <w:ind w:left="2250"/>
      <w:jc w:val="both"/>
    </w:pPr>
    <w:rPr>
      <w:rFonts w:ascii="Times New Roman" w:eastAsia="Times New Roman" w:hAnsi="Times New Roman" w:cs="Times New Roman"/>
      <w:sz w:val="24"/>
      <w:szCs w:val="20"/>
    </w:rPr>
  </w:style>
  <w:style w:type="paragraph" w:styleId="TOC4">
    <w:name w:val="toc 4"/>
    <w:basedOn w:val="Normal"/>
    <w:next w:val="Normal"/>
    <w:uiPriority w:val="39"/>
    <w:rsid w:val="008433E7"/>
    <w:pPr>
      <w:widowControl w:val="0"/>
      <w:spacing w:after="0" w:line="240" w:lineRule="atLeast"/>
      <w:ind w:left="600"/>
    </w:pPr>
    <w:rPr>
      <w:rFonts w:ascii="Times New Roman" w:eastAsia="Times New Roman" w:hAnsi="Times New Roman" w:cs="Times New Roman"/>
      <w:sz w:val="24"/>
      <w:szCs w:val="20"/>
    </w:rPr>
  </w:style>
  <w:style w:type="paragraph" w:styleId="TOC5">
    <w:name w:val="toc 5"/>
    <w:basedOn w:val="Normal"/>
    <w:next w:val="Normal"/>
    <w:uiPriority w:val="39"/>
    <w:rsid w:val="008433E7"/>
    <w:pPr>
      <w:widowControl w:val="0"/>
      <w:spacing w:after="0" w:line="240" w:lineRule="atLeast"/>
      <w:ind w:left="800"/>
    </w:pPr>
    <w:rPr>
      <w:rFonts w:ascii="Times New Roman" w:eastAsia="Times New Roman" w:hAnsi="Times New Roman" w:cs="Times New Roman"/>
      <w:sz w:val="24"/>
      <w:szCs w:val="20"/>
    </w:rPr>
  </w:style>
  <w:style w:type="paragraph" w:styleId="TOC6">
    <w:name w:val="toc 6"/>
    <w:basedOn w:val="Normal"/>
    <w:next w:val="Normal"/>
    <w:uiPriority w:val="39"/>
    <w:rsid w:val="008433E7"/>
    <w:pPr>
      <w:widowControl w:val="0"/>
      <w:spacing w:after="0" w:line="240" w:lineRule="atLeast"/>
      <w:ind w:left="1000"/>
    </w:pPr>
    <w:rPr>
      <w:rFonts w:ascii="Times New Roman" w:eastAsia="Times New Roman" w:hAnsi="Times New Roman" w:cs="Times New Roman"/>
      <w:sz w:val="24"/>
      <w:szCs w:val="20"/>
    </w:rPr>
  </w:style>
  <w:style w:type="paragraph" w:styleId="TOC7">
    <w:name w:val="toc 7"/>
    <w:basedOn w:val="Normal"/>
    <w:next w:val="Normal"/>
    <w:uiPriority w:val="39"/>
    <w:rsid w:val="008433E7"/>
    <w:pPr>
      <w:widowControl w:val="0"/>
      <w:spacing w:after="0" w:line="240" w:lineRule="atLeast"/>
      <w:ind w:left="1200"/>
    </w:pPr>
    <w:rPr>
      <w:rFonts w:ascii="Times New Roman" w:eastAsia="Times New Roman" w:hAnsi="Times New Roman" w:cs="Times New Roman"/>
      <w:sz w:val="24"/>
      <w:szCs w:val="20"/>
    </w:rPr>
  </w:style>
  <w:style w:type="paragraph" w:styleId="TOC8">
    <w:name w:val="toc 8"/>
    <w:basedOn w:val="Normal"/>
    <w:next w:val="Normal"/>
    <w:uiPriority w:val="39"/>
    <w:rsid w:val="008433E7"/>
    <w:pPr>
      <w:widowControl w:val="0"/>
      <w:spacing w:after="0" w:line="240" w:lineRule="atLeast"/>
      <w:ind w:left="1400"/>
    </w:pPr>
    <w:rPr>
      <w:rFonts w:ascii="Times New Roman" w:eastAsia="Times New Roman" w:hAnsi="Times New Roman" w:cs="Times New Roman"/>
      <w:sz w:val="24"/>
      <w:szCs w:val="20"/>
    </w:rPr>
  </w:style>
  <w:style w:type="paragraph" w:styleId="TOC9">
    <w:name w:val="toc 9"/>
    <w:basedOn w:val="Normal"/>
    <w:next w:val="Normal"/>
    <w:uiPriority w:val="39"/>
    <w:rsid w:val="008433E7"/>
    <w:pPr>
      <w:widowControl w:val="0"/>
      <w:spacing w:after="0" w:line="240" w:lineRule="atLeast"/>
      <w:ind w:left="1600"/>
    </w:pPr>
    <w:rPr>
      <w:rFonts w:ascii="Times New Roman" w:eastAsia="Times New Roman" w:hAnsi="Times New Roman" w:cs="Times New Roman"/>
      <w:sz w:val="24"/>
      <w:szCs w:val="20"/>
    </w:rPr>
  </w:style>
  <w:style w:type="paragraph" w:customStyle="1" w:styleId="BodyText21">
    <w:name w:val="Body Text 21"/>
    <w:basedOn w:val="Normal"/>
    <w:rsid w:val="008433E7"/>
    <w:pPr>
      <w:widowControl w:val="0"/>
      <w:spacing w:after="0" w:line="240" w:lineRule="atLeast"/>
    </w:pPr>
    <w:rPr>
      <w:rFonts w:ascii="Times New Roman" w:eastAsia="Times New Roman" w:hAnsi="Times New Roman" w:cs="Times New Roman"/>
      <w:i/>
      <w:color w:val="0000FF"/>
      <w:sz w:val="24"/>
      <w:szCs w:val="20"/>
    </w:rPr>
  </w:style>
  <w:style w:type="paragraph" w:styleId="BodyText2">
    <w:name w:val="Body Text 2"/>
    <w:basedOn w:val="Normal"/>
    <w:link w:val="BodyText2Char"/>
    <w:rsid w:val="008433E7"/>
    <w:pPr>
      <w:widowControl w:val="0"/>
      <w:spacing w:after="0" w:line="240" w:lineRule="atLeast"/>
      <w:ind w:left="720"/>
    </w:pPr>
    <w:rPr>
      <w:rFonts w:ascii="Times New Roman" w:eastAsia="Times New Roman" w:hAnsi="Times New Roman" w:cs="Times New Roman"/>
      <w:i/>
      <w:color w:val="0000FF"/>
      <w:sz w:val="24"/>
      <w:szCs w:val="20"/>
      <w:u w:val="single"/>
    </w:rPr>
  </w:style>
  <w:style w:type="character" w:customStyle="1" w:styleId="BodyText2Char">
    <w:name w:val="Body Text 2 Char"/>
    <w:basedOn w:val="DefaultParagraphFont"/>
    <w:link w:val="BodyText2"/>
    <w:rsid w:val="008433E7"/>
    <w:rPr>
      <w:rFonts w:ascii="Times New Roman" w:eastAsia="Times New Roman" w:hAnsi="Times New Roman" w:cs="Times New Roman"/>
      <w:i/>
      <w:color w:val="0000FF"/>
      <w:sz w:val="24"/>
      <w:szCs w:val="20"/>
      <w:u w:val="single"/>
    </w:rPr>
  </w:style>
  <w:style w:type="paragraph" w:customStyle="1" w:styleId="Body">
    <w:name w:val="Body"/>
    <w:basedOn w:val="Normal"/>
    <w:rsid w:val="008433E7"/>
    <w:pPr>
      <w:spacing w:before="120" w:after="0" w:line="240" w:lineRule="auto"/>
      <w:jc w:val="both"/>
    </w:pPr>
    <w:rPr>
      <w:rFonts w:ascii="Book Antiqua" w:eastAsia="Times New Roman" w:hAnsi="Book Antiqua" w:cs="Times New Roman"/>
      <w:sz w:val="24"/>
      <w:szCs w:val="20"/>
    </w:rPr>
  </w:style>
  <w:style w:type="paragraph" w:customStyle="1" w:styleId="Bullet">
    <w:name w:val="Bullet"/>
    <w:basedOn w:val="Normal"/>
    <w:rsid w:val="008433E7"/>
    <w:pPr>
      <w:tabs>
        <w:tab w:val="left" w:pos="360"/>
        <w:tab w:val="left" w:pos="720"/>
      </w:tabs>
      <w:spacing w:before="120" w:after="0" w:line="240" w:lineRule="auto"/>
      <w:ind w:left="720" w:right="360"/>
      <w:jc w:val="both"/>
    </w:pPr>
    <w:rPr>
      <w:rFonts w:ascii="Book Antiqua" w:eastAsia="Times New Roman" w:hAnsi="Book Antiqua" w:cs="Times New Roman"/>
      <w:sz w:val="24"/>
      <w:szCs w:val="20"/>
    </w:rPr>
  </w:style>
  <w:style w:type="paragraph" w:customStyle="1" w:styleId="InfoBlue">
    <w:name w:val="InfoBlue"/>
    <w:basedOn w:val="Normal"/>
    <w:next w:val="BodyText"/>
    <w:rsid w:val="008433E7"/>
    <w:pPr>
      <w:widowControl w:val="0"/>
      <w:spacing w:after="120" w:line="240" w:lineRule="atLeast"/>
      <w:ind w:left="720"/>
    </w:pPr>
    <w:rPr>
      <w:rFonts w:ascii="Times New Roman" w:eastAsia="Times New Roman" w:hAnsi="Times New Roman" w:cs="Times New Roman"/>
      <w:i/>
      <w:color w:val="0000FF"/>
      <w:sz w:val="24"/>
      <w:szCs w:val="20"/>
    </w:rPr>
  </w:style>
  <w:style w:type="character" w:styleId="Strong">
    <w:name w:val="Strong"/>
    <w:basedOn w:val="DefaultParagraphFont"/>
    <w:uiPriority w:val="22"/>
    <w:qFormat/>
    <w:rsid w:val="008433E7"/>
    <w:rPr>
      <w:rFonts w:cs="Times New Roman"/>
      <w:b/>
    </w:rPr>
  </w:style>
  <w:style w:type="character" w:customStyle="1" w:styleId="TitleChar1">
    <w:name w:val="Title Char1"/>
    <w:basedOn w:val="DefaultParagraphFont"/>
    <w:locked/>
    <w:rsid w:val="008433E7"/>
    <w:rPr>
      <w:rFonts w:ascii="Arial" w:hAnsi="Arial" w:cs="Times New Roman"/>
      <w:b/>
      <w:sz w:val="36"/>
      <w:lang w:val="en-US" w:eastAsia="en-US" w:bidi="ar-SA"/>
    </w:rPr>
  </w:style>
  <w:style w:type="paragraph" w:styleId="CommentText">
    <w:name w:val="annotation text"/>
    <w:basedOn w:val="Normal"/>
    <w:link w:val="CommentTextChar"/>
    <w:semiHidden/>
    <w:rsid w:val="008433E7"/>
    <w:pPr>
      <w:spacing w:after="0"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semiHidden/>
    <w:rsid w:val="008433E7"/>
    <w:rPr>
      <w:rFonts w:ascii="Times New Roman" w:eastAsia="Times New Roman" w:hAnsi="Times New Roman" w:cs="Times New Roman"/>
      <w:sz w:val="24"/>
      <w:szCs w:val="20"/>
    </w:rPr>
  </w:style>
  <w:style w:type="paragraph" w:customStyle="1" w:styleId="StyleHeading1Before16ptAfter8ptBottomSinglesol">
    <w:name w:val="Style Heading 1 + Before:  16 pt After:  8 pt Bottom: (Single sol..."/>
    <w:basedOn w:val="Heading1"/>
    <w:rsid w:val="008433E7"/>
    <w:pPr>
      <w:numPr>
        <w:numId w:val="8"/>
      </w:numPr>
      <w:pBdr>
        <w:bottom w:val="single" w:sz="4" w:space="1" w:color="auto"/>
      </w:pBdr>
      <w:spacing w:before="320"/>
    </w:pPr>
    <w:rPr>
      <w:rFonts w:ascii="Arial Bold" w:hAnsi="Arial Bold"/>
      <w:bCs/>
      <w:kern w:val="32"/>
    </w:rPr>
  </w:style>
  <w:style w:type="paragraph" w:customStyle="1" w:styleId="tableheading0">
    <w:name w:val="tableheading"/>
    <w:basedOn w:val="Normal"/>
    <w:rsid w:val="008433E7"/>
    <w:pPr>
      <w:spacing w:before="40" w:after="40" w:line="240" w:lineRule="auto"/>
      <w:jc w:val="center"/>
    </w:pPr>
    <w:rPr>
      <w:rFonts w:ascii="Times New Roman" w:eastAsia="Times New Roman" w:hAnsi="Times New Roman" w:cs="Times New Roman"/>
      <w:b/>
      <w:bCs/>
      <w:sz w:val="24"/>
      <w:szCs w:val="20"/>
    </w:rPr>
  </w:style>
  <w:style w:type="paragraph" w:customStyle="1" w:styleId="tabletext0">
    <w:name w:val="tabletext"/>
    <w:basedOn w:val="Normal"/>
    <w:rsid w:val="008433E7"/>
    <w:pPr>
      <w:spacing w:before="40" w:after="40" w:line="240" w:lineRule="auto"/>
    </w:pPr>
    <w:rPr>
      <w:rFonts w:ascii="Times New Roman" w:eastAsia="Times New Roman" w:hAnsi="Times New Roman" w:cs="Times New Roman"/>
      <w:sz w:val="24"/>
      <w:szCs w:val="20"/>
    </w:rPr>
  </w:style>
  <w:style w:type="paragraph" w:customStyle="1" w:styleId="Bulletedlist">
    <w:name w:val="Bulleted list"/>
    <w:basedOn w:val="Normal"/>
    <w:rsid w:val="008433E7"/>
    <w:pPr>
      <w:numPr>
        <w:ilvl w:val="1"/>
        <w:numId w:val="9"/>
      </w:num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99"/>
    <w:rsid w:val="008433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8433E7"/>
    <w:pPr>
      <w:widowControl w:val="0"/>
      <w:numPr>
        <w:numId w:val="10"/>
      </w:numPr>
      <w:spacing w:after="0" w:line="240" w:lineRule="atLeast"/>
    </w:pPr>
    <w:rPr>
      <w:rFonts w:ascii="Times New Roman" w:eastAsia="Times New Roman" w:hAnsi="Times New Roman" w:cs="Times New Roman"/>
      <w:sz w:val="24"/>
      <w:szCs w:val="20"/>
    </w:rPr>
  </w:style>
  <w:style w:type="paragraph" w:customStyle="1" w:styleId="StyleCaptionCentered">
    <w:name w:val="Style Caption + Centered"/>
    <w:basedOn w:val="Caption"/>
    <w:rsid w:val="008433E7"/>
    <w:pPr>
      <w:spacing w:before="0"/>
    </w:pPr>
  </w:style>
  <w:style w:type="paragraph" w:customStyle="1" w:styleId="PMP-Title">
    <w:name w:val="PMP - Title"/>
    <w:basedOn w:val="Normal"/>
    <w:rsid w:val="008433E7"/>
    <w:pPr>
      <w:spacing w:after="0" w:line="240" w:lineRule="auto"/>
      <w:jc w:val="center"/>
    </w:pPr>
    <w:rPr>
      <w:rFonts w:ascii="Times New Roman" w:eastAsia="Times New Roman" w:hAnsi="Times New Roman" w:cs="Times New Roman"/>
      <w:b/>
      <w:bCs/>
      <w:sz w:val="56"/>
      <w:szCs w:val="20"/>
    </w:rPr>
  </w:style>
  <w:style w:type="paragraph" w:customStyle="1" w:styleId="xl46">
    <w:name w:val="xl46"/>
    <w:basedOn w:val="Normal"/>
    <w:rsid w:val="008433E7"/>
    <w:pPr>
      <w:spacing w:before="100" w:beforeAutospacing="1" w:after="100" w:afterAutospacing="1" w:line="240" w:lineRule="auto"/>
    </w:pPr>
    <w:rPr>
      <w:rFonts w:ascii="Arial" w:eastAsia="Times New Roman" w:hAnsi="Arial" w:cs="Arial"/>
      <w:b/>
      <w:bCs/>
    </w:rPr>
  </w:style>
  <w:style w:type="paragraph" w:customStyle="1" w:styleId="CBR-PARDEF">
    <w:name w:val="CBR-PARDEF"/>
    <w:basedOn w:val="Normal"/>
    <w:next w:val="Normal"/>
    <w:rsid w:val="008433E7"/>
    <w:pPr>
      <w:spacing w:after="0" w:line="240" w:lineRule="auto"/>
    </w:pPr>
    <w:rPr>
      <w:rFonts w:ascii="Times New Roman" w:eastAsia="Times New Roman" w:hAnsi="Times New Roman" w:cs="Times New Roman"/>
      <w:sz w:val="24"/>
      <w:szCs w:val="20"/>
    </w:rPr>
  </w:style>
  <w:style w:type="paragraph" w:styleId="BodyTextIndent">
    <w:name w:val="Body Text Indent"/>
    <w:basedOn w:val="Normal"/>
    <w:link w:val="BodyTextIndentChar"/>
    <w:rsid w:val="008433E7"/>
    <w:pPr>
      <w:spacing w:line="240" w:lineRule="auto"/>
      <w:ind w:left="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8433E7"/>
    <w:rPr>
      <w:rFonts w:ascii="Times New Roman" w:eastAsia="Times New Roman" w:hAnsi="Times New Roman" w:cs="Times New Roman"/>
      <w:sz w:val="20"/>
      <w:szCs w:val="20"/>
    </w:rPr>
  </w:style>
  <w:style w:type="table" w:styleId="TableProfessional">
    <w:name w:val="Table Professional"/>
    <w:basedOn w:val="TableNormal"/>
    <w:rsid w:val="008433E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StyleHeading2TimesNewRoman10ptNotItalicBefore0pt">
    <w:name w:val="Style Heading 2 + Times New Roman 10 pt Not Italic Before:  0 pt..."/>
    <w:basedOn w:val="Heading2"/>
    <w:rsid w:val="008433E7"/>
    <w:pPr>
      <w:numPr>
        <w:ilvl w:val="0"/>
        <w:numId w:val="0"/>
      </w:numPr>
      <w:spacing w:before="0" w:after="0"/>
    </w:pPr>
    <w:rPr>
      <w:bCs/>
      <w:u w:val="single"/>
    </w:rPr>
  </w:style>
  <w:style w:type="paragraph" w:customStyle="1" w:styleId="Heading3Arial">
    <w:name w:val="Heading 3 + Arial"/>
    <w:basedOn w:val="Heading3"/>
    <w:link w:val="Heading3ArialChar"/>
    <w:rsid w:val="008433E7"/>
    <w:pPr>
      <w:keepLines/>
      <w:widowControl/>
      <w:numPr>
        <w:ilvl w:val="0"/>
        <w:numId w:val="0"/>
      </w:numPr>
      <w:shd w:val="clear" w:color="auto" w:fill="FFFFFF"/>
      <w:spacing w:before="0" w:after="0"/>
      <w:ind w:left="720"/>
    </w:pPr>
    <w:rPr>
      <w:bCs/>
    </w:rPr>
  </w:style>
  <w:style w:type="character" w:customStyle="1" w:styleId="EmailStyle98">
    <w:name w:val="EmailStyle98"/>
    <w:basedOn w:val="DefaultParagraphFont"/>
    <w:semiHidden/>
    <w:rsid w:val="008433E7"/>
    <w:rPr>
      <w:rFonts w:ascii="Arial" w:hAnsi="Arial" w:cs="Arial"/>
      <w:color w:val="000080"/>
      <w:sz w:val="20"/>
      <w:szCs w:val="20"/>
    </w:rPr>
  </w:style>
  <w:style w:type="character" w:styleId="CommentReference">
    <w:name w:val="annotation reference"/>
    <w:basedOn w:val="DefaultParagraphFont"/>
    <w:semiHidden/>
    <w:rsid w:val="008433E7"/>
    <w:rPr>
      <w:rFonts w:cs="Times New Roman"/>
      <w:sz w:val="16"/>
      <w:szCs w:val="16"/>
    </w:rPr>
  </w:style>
  <w:style w:type="paragraph" w:customStyle="1" w:styleId="SummarySub-head">
    <w:name w:val="Summary Sub-head"/>
    <w:basedOn w:val="Normal"/>
    <w:link w:val="SummarySub-headChar"/>
    <w:rsid w:val="008433E7"/>
    <w:pPr>
      <w:keepNext/>
      <w:keepLines/>
      <w:spacing w:before="270" w:after="45" w:line="240" w:lineRule="auto"/>
    </w:pPr>
    <w:rPr>
      <w:rFonts w:ascii="Times New Roman" w:eastAsia="Times New Roman" w:hAnsi="Times New Roman" w:cs="Times New Roman"/>
      <w:b/>
      <w:sz w:val="24"/>
      <w:szCs w:val="24"/>
    </w:rPr>
  </w:style>
  <w:style w:type="character" w:customStyle="1" w:styleId="SummarySub-headChar">
    <w:name w:val="Summary Sub-head Char"/>
    <w:basedOn w:val="DefaultParagraphFont"/>
    <w:link w:val="SummarySub-head"/>
    <w:locked/>
    <w:rsid w:val="008433E7"/>
    <w:rPr>
      <w:rFonts w:ascii="Times New Roman" w:eastAsia="Times New Roman" w:hAnsi="Times New Roman" w:cs="Times New Roman"/>
      <w:b/>
      <w:sz w:val="24"/>
      <w:szCs w:val="24"/>
    </w:rPr>
  </w:style>
  <w:style w:type="paragraph" w:customStyle="1" w:styleId="Normalintable">
    <w:name w:val="Normal in table"/>
    <w:basedOn w:val="Normal"/>
    <w:link w:val="NormalintableChar"/>
    <w:rsid w:val="008433E7"/>
    <w:pPr>
      <w:spacing w:before="60" w:after="75" w:line="240" w:lineRule="auto"/>
    </w:pPr>
    <w:rPr>
      <w:rFonts w:ascii="Times New Roman" w:eastAsia="Times New Roman" w:hAnsi="Times New Roman" w:cs="Times New Roman"/>
      <w:sz w:val="24"/>
      <w:szCs w:val="24"/>
    </w:rPr>
  </w:style>
  <w:style w:type="character" w:customStyle="1" w:styleId="NormalintableChar">
    <w:name w:val="Normal in table Char"/>
    <w:basedOn w:val="DefaultParagraphFont"/>
    <w:link w:val="Normalintable"/>
    <w:locked/>
    <w:rsid w:val="008433E7"/>
    <w:rPr>
      <w:rFonts w:ascii="Times New Roman" w:eastAsia="Times New Roman" w:hAnsi="Times New Roman" w:cs="Times New Roman"/>
      <w:sz w:val="24"/>
      <w:szCs w:val="24"/>
    </w:rPr>
  </w:style>
  <w:style w:type="paragraph" w:customStyle="1" w:styleId="DefaultText">
    <w:name w:val="Default Text"/>
    <w:basedOn w:val="Normal"/>
    <w:rsid w:val="008433E7"/>
    <w:pPr>
      <w:widowControl w:val="0"/>
      <w:autoSpaceDE w:val="0"/>
      <w:autoSpaceDN w:val="0"/>
      <w:adjustRightInd w:val="0"/>
      <w:spacing w:before="120" w:after="120" w:line="240" w:lineRule="auto"/>
    </w:pPr>
    <w:rPr>
      <w:rFonts w:ascii="Times New Roman" w:eastAsia="Times New Roman" w:hAnsi="Times New Roman" w:cs="Times New Roman"/>
      <w:sz w:val="24"/>
      <w:szCs w:val="20"/>
    </w:rPr>
  </w:style>
  <w:style w:type="paragraph" w:customStyle="1" w:styleId="TableHead">
    <w:name w:val="TableHead"/>
    <w:basedOn w:val="Normal"/>
    <w:rsid w:val="008433E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exact"/>
      <w:jc w:val="center"/>
    </w:pPr>
    <w:rPr>
      <w:rFonts w:ascii="Times New Roman" w:eastAsia="Times New Roman" w:hAnsi="Times New Roman" w:cs="Times New Roman"/>
      <w:b/>
      <w:szCs w:val="20"/>
    </w:rPr>
  </w:style>
  <w:style w:type="paragraph" w:customStyle="1" w:styleId="Note">
    <w:name w:val="Note"/>
    <w:basedOn w:val="Normal"/>
    <w:rsid w:val="008433E7"/>
    <w:pPr>
      <w:spacing w:before="120" w:after="4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8433E7"/>
    <w:pPr>
      <w:spacing w:before="120" w:after="120" w:line="240" w:lineRule="auto"/>
      <w:ind w:firstLine="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433E7"/>
    <w:rPr>
      <w:rFonts w:ascii="Times New Roman" w:eastAsia="Times New Roman" w:hAnsi="Times New Roman" w:cs="Times New Roman"/>
      <w:sz w:val="24"/>
      <w:szCs w:val="24"/>
    </w:rPr>
  </w:style>
  <w:style w:type="paragraph" w:styleId="BodyTextIndent3">
    <w:name w:val="Body Text Indent 3"/>
    <w:basedOn w:val="Normal"/>
    <w:link w:val="BodyTextIndent3Char"/>
    <w:rsid w:val="008433E7"/>
    <w:pPr>
      <w:spacing w:before="120" w:after="120" w:line="240" w:lineRule="auto"/>
      <w:ind w:left="144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8433E7"/>
    <w:rPr>
      <w:rFonts w:ascii="Times New Roman" w:eastAsia="Times New Roman" w:hAnsi="Times New Roman" w:cs="Times New Roman"/>
      <w:sz w:val="24"/>
      <w:szCs w:val="24"/>
    </w:rPr>
  </w:style>
  <w:style w:type="paragraph" w:styleId="BodyText3">
    <w:name w:val="Body Text 3"/>
    <w:basedOn w:val="Normal"/>
    <w:link w:val="BodyText3Char"/>
    <w:rsid w:val="008433E7"/>
    <w:pPr>
      <w:spacing w:before="120" w:after="12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8433E7"/>
    <w:rPr>
      <w:rFonts w:ascii="Times New Roman" w:eastAsia="Times New Roman" w:hAnsi="Times New Roman" w:cs="Times New Roman"/>
      <w:sz w:val="20"/>
      <w:szCs w:val="24"/>
    </w:rPr>
  </w:style>
  <w:style w:type="character" w:customStyle="1" w:styleId="CharChar14">
    <w:name w:val="Char Char14"/>
    <w:basedOn w:val="DefaultParagraphFont"/>
    <w:locked/>
    <w:rsid w:val="008433E7"/>
    <w:rPr>
      <w:rFonts w:ascii="Arial" w:hAnsi="Arial" w:cs="Arial"/>
      <w:b/>
      <w:bCs/>
      <w:sz w:val="36"/>
      <w:szCs w:val="36"/>
      <w:lang w:val="en-US" w:eastAsia="en-US"/>
    </w:rPr>
  </w:style>
  <w:style w:type="character" w:customStyle="1" w:styleId="CharChar12">
    <w:name w:val="Char Char12"/>
    <w:basedOn w:val="DefaultParagraphFont"/>
    <w:locked/>
    <w:rsid w:val="008433E7"/>
    <w:rPr>
      <w:rFonts w:cs="Times New Roman"/>
      <w:sz w:val="24"/>
      <w:szCs w:val="24"/>
      <w:lang w:val="en-US" w:eastAsia="en-US"/>
    </w:rPr>
  </w:style>
  <w:style w:type="table" w:styleId="TableGrid8">
    <w:name w:val="Table Grid 8"/>
    <w:basedOn w:val="TableNormal"/>
    <w:rsid w:val="008433E7"/>
    <w:pPr>
      <w:widowControl w:val="0"/>
      <w:spacing w:after="0" w:line="24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4">
    <w:name w:val="Table List 4"/>
    <w:basedOn w:val="TableNormal"/>
    <w:rsid w:val="008433E7"/>
    <w:pPr>
      <w:widowControl w:val="0"/>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link w:val="NormalWebChar"/>
    <w:uiPriority w:val="99"/>
    <w:rsid w:val="008433E7"/>
    <w:pPr>
      <w:spacing w:before="100" w:beforeAutospacing="1" w:after="100" w:afterAutospacing="1" w:line="240" w:lineRule="auto"/>
    </w:pPr>
    <w:rPr>
      <w:rFonts w:ascii="Verdana" w:eastAsia="Times New Roman" w:hAnsi="Verdana" w:cs="Arial"/>
      <w:color w:val="000000"/>
      <w:sz w:val="17"/>
      <w:szCs w:val="17"/>
    </w:rPr>
  </w:style>
  <w:style w:type="paragraph" w:customStyle="1" w:styleId="Preformatted">
    <w:name w:val="Preformatted"/>
    <w:basedOn w:val="Normal"/>
    <w:rsid w:val="008433E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able">
    <w:name w:val="Table"/>
    <w:basedOn w:val="Normal"/>
    <w:rsid w:val="008433E7"/>
    <w:pPr>
      <w:keepNext/>
      <w:spacing w:after="0" w:line="240" w:lineRule="auto"/>
    </w:pPr>
    <w:rPr>
      <w:rFonts w:ascii="Times New Roman" w:eastAsia="Times New Roman" w:hAnsi="Times New Roman" w:cs="Times New Roman"/>
      <w:b/>
      <w:sz w:val="24"/>
      <w:szCs w:val="20"/>
    </w:rPr>
  </w:style>
  <w:style w:type="paragraph" w:styleId="TableofFigures">
    <w:name w:val="table of figures"/>
    <w:basedOn w:val="Normal"/>
    <w:uiPriority w:val="99"/>
    <w:rsid w:val="008433E7"/>
    <w:pPr>
      <w:spacing w:after="0" w:line="240" w:lineRule="auto"/>
      <w:ind w:left="400" w:hanging="400"/>
    </w:pPr>
    <w:rPr>
      <w:rFonts w:ascii="Times New Roman" w:eastAsia="Times New Roman" w:hAnsi="Times New Roman" w:cs="Times New Roman"/>
      <w:sz w:val="24"/>
      <w:szCs w:val="20"/>
    </w:rPr>
  </w:style>
  <w:style w:type="paragraph" w:customStyle="1" w:styleId="Figure">
    <w:name w:val="Figure"/>
    <w:basedOn w:val="Caption"/>
    <w:link w:val="FigureChar"/>
    <w:autoRedefine/>
    <w:rsid w:val="008433E7"/>
    <w:pPr>
      <w:spacing w:before="0"/>
    </w:pPr>
  </w:style>
  <w:style w:type="character" w:customStyle="1" w:styleId="FigureChar">
    <w:name w:val="Figure Char"/>
    <w:basedOn w:val="CaptionChar"/>
    <w:link w:val="Figure"/>
    <w:locked/>
    <w:rsid w:val="008433E7"/>
    <w:rPr>
      <w:rFonts w:ascii="Times New Roman" w:eastAsia="Times New Roman" w:hAnsi="Times New Roman" w:cs="Times New Roman"/>
      <w:b/>
      <w:bCs/>
      <w:sz w:val="20"/>
      <w:szCs w:val="20"/>
    </w:rPr>
  </w:style>
  <w:style w:type="paragraph" w:customStyle="1" w:styleId="Captioncentered">
    <w:name w:val="Caption centered"/>
    <w:basedOn w:val="Caption"/>
    <w:autoRedefine/>
    <w:rsid w:val="008433E7"/>
    <w:pPr>
      <w:spacing w:before="0"/>
    </w:pPr>
  </w:style>
  <w:style w:type="paragraph" w:customStyle="1" w:styleId="Default">
    <w:name w:val="Default"/>
    <w:rsid w:val="008433E7"/>
    <w:pPr>
      <w:autoSpaceDE w:val="0"/>
      <w:autoSpaceDN w:val="0"/>
      <w:adjustRightInd w:val="0"/>
      <w:spacing w:after="0" w:line="240" w:lineRule="auto"/>
    </w:pPr>
    <w:rPr>
      <w:rFonts w:ascii="Bookman" w:eastAsia="Times New Roman" w:hAnsi="Bookman" w:cs="Bookman"/>
      <w:color w:val="000000"/>
      <w:sz w:val="24"/>
      <w:szCs w:val="24"/>
    </w:rPr>
  </w:style>
  <w:style w:type="character" w:customStyle="1" w:styleId="requiredonestar">
    <w:name w:val="requiredonestar"/>
    <w:basedOn w:val="DefaultParagraphFont"/>
    <w:rsid w:val="008433E7"/>
    <w:rPr>
      <w:rFonts w:cs="Times New Roman"/>
    </w:rPr>
  </w:style>
  <w:style w:type="character" w:customStyle="1" w:styleId="descreenheader">
    <w:name w:val="descreenheader"/>
    <w:basedOn w:val="DefaultParagraphFont"/>
    <w:rsid w:val="008433E7"/>
    <w:rPr>
      <w:rFonts w:cs="Times New Roman"/>
    </w:rPr>
  </w:style>
  <w:style w:type="character" w:customStyle="1" w:styleId="Heading3ArialChar">
    <w:name w:val="Heading 3 + Arial Char"/>
    <w:basedOn w:val="Heading3Char"/>
    <w:link w:val="Heading3Arial"/>
    <w:locked/>
    <w:rsid w:val="008433E7"/>
    <w:rPr>
      <w:rFonts w:ascii="Times New Roman" w:eastAsia="Times New Roman" w:hAnsi="Times New Roman" w:cs="Times New Roman"/>
      <w:bCs/>
      <w:i/>
      <w:sz w:val="24"/>
      <w:szCs w:val="24"/>
      <w:shd w:val="clear" w:color="auto" w:fill="FFFFFF"/>
    </w:rPr>
  </w:style>
  <w:style w:type="paragraph" w:customStyle="1" w:styleId="Header3">
    <w:name w:val="Header3"/>
    <w:basedOn w:val="Normal"/>
    <w:rsid w:val="008433E7"/>
    <w:pPr>
      <w:widowControl w:val="0"/>
      <w:tabs>
        <w:tab w:val="left" w:pos="375"/>
      </w:tabs>
      <w:spacing w:after="0" w:line="240" w:lineRule="atLeast"/>
      <w:ind w:left="375"/>
    </w:pPr>
    <w:rPr>
      <w:rFonts w:ascii="Times New Roman" w:eastAsia="Times New Roman" w:hAnsi="Times New Roman" w:cs="Times New Roman"/>
      <w:b/>
      <w:sz w:val="24"/>
      <w:szCs w:val="24"/>
      <w:u w:val="single"/>
    </w:rPr>
  </w:style>
  <w:style w:type="character" w:customStyle="1" w:styleId="wftsinactive">
    <w:name w:val="wftsinactive"/>
    <w:basedOn w:val="DefaultParagraphFont"/>
    <w:rsid w:val="008433E7"/>
    <w:rPr>
      <w:rFonts w:cs="Times New Roman"/>
    </w:rPr>
  </w:style>
  <w:style w:type="character" w:customStyle="1" w:styleId="CharChar1">
    <w:name w:val="Char Char1"/>
    <w:basedOn w:val="DefaultParagraphFont"/>
    <w:rsid w:val="008433E7"/>
    <w:rPr>
      <w:rFonts w:cs="Times New Roman"/>
      <w:sz w:val="24"/>
      <w:lang w:val="en-US" w:eastAsia="en-US" w:bidi="ar-SA"/>
    </w:rPr>
  </w:style>
  <w:style w:type="character" w:styleId="Emphasis">
    <w:name w:val="Emphasis"/>
    <w:basedOn w:val="DefaultParagraphFont"/>
    <w:qFormat/>
    <w:rsid w:val="008433E7"/>
    <w:rPr>
      <w:rFonts w:cs="Times New Roman"/>
      <w:i/>
      <w:iCs/>
    </w:rPr>
  </w:style>
  <w:style w:type="paragraph" w:customStyle="1" w:styleId="StyleCaptionCenteredBefore2pt">
    <w:name w:val="Style Caption + Centered Before:  2 pt"/>
    <w:basedOn w:val="Normal"/>
    <w:autoRedefine/>
    <w:rsid w:val="008433E7"/>
    <w:pPr>
      <w:spacing w:before="120" w:after="0" w:line="240" w:lineRule="auto"/>
      <w:ind w:right="-450"/>
      <w:jc w:val="center"/>
    </w:pPr>
    <w:rPr>
      <w:rFonts w:ascii="Times New Roman" w:eastAsia="Times New Roman" w:hAnsi="Times New Roman" w:cs="Times New Roman"/>
      <w:b/>
      <w:bCs/>
      <w:sz w:val="24"/>
      <w:szCs w:val="20"/>
    </w:rPr>
  </w:style>
  <w:style w:type="paragraph" w:styleId="NoSpacing">
    <w:name w:val="No Spacing"/>
    <w:basedOn w:val="Normal"/>
    <w:qFormat/>
    <w:rsid w:val="008433E7"/>
    <w:pPr>
      <w:widowControl w:val="0"/>
      <w:spacing w:after="0" w:line="240" w:lineRule="auto"/>
    </w:pPr>
    <w:rPr>
      <w:rFonts w:ascii="Times New Roman" w:eastAsia="Times New Roman" w:hAnsi="Times New Roman" w:cs="Times New Roman"/>
      <w:sz w:val="24"/>
      <w:szCs w:val="20"/>
    </w:rPr>
  </w:style>
  <w:style w:type="paragraph" w:styleId="Quote">
    <w:name w:val="Quote"/>
    <w:basedOn w:val="Normal"/>
    <w:next w:val="Normal"/>
    <w:link w:val="QuoteChar"/>
    <w:qFormat/>
    <w:rsid w:val="008433E7"/>
    <w:pPr>
      <w:widowControl w:val="0"/>
      <w:spacing w:after="0" w:line="240" w:lineRule="atLeast"/>
    </w:pPr>
    <w:rPr>
      <w:rFonts w:ascii="Times New Roman" w:eastAsia="Times New Roman" w:hAnsi="Times New Roman" w:cs="Times New Roman"/>
      <w:i/>
      <w:iCs/>
      <w:color w:val="000000"/>
      <w:sz w:val="24"/>
      <w:szCs w:val="20"/>
    </w:rPr>
  </w:style>
  <w:style w:type="character" w:customStyle="1" w:styleId="QuoteChar">
    <w:name w:val="Quote Char"/>
    <w:basedOn w:val="DefaultParagraphFont"/>
    <w:link w:val="Quote"/>
    <w:rsid w:val="008433E7"/>
    <w:rPr>
      <w:rFonts w:ascii="Times New Roman" w:eastAsia="Times New Roman" w:hAnsi="Times New Roman" w:cs="Times New Roman"/>
      <w:i/>
      <w:iCs/>
      <w:color w:val="000000"/>
      <w:sz w:val="24"/>
      <w:szCs w:val="20"/>
    </w:rPr>
  </w:style>
  <w:style w:type="paragraph" w:styleId="IntenseQuote">
    <w:name w:val="Intense Quote"/>
    <w:basedOn w:val="Normal"/>
    <w:next w:val="Normal"/>
    <w:link w:val="IntenseQuoteChar"/>
    <w:qFormat/>
    <w:rsid w:val="008433E7"/>
    <w:pPr>
      <w:widowControl w:val="0"/>
      <w:pBdr>
        <w:bottom w:val="single" w:sz="4" w:space="4" w:color="4F81BD"/>
      </w:pBdr>
      <w:spacing w:before="200" w:after="280" w:line="240" w:lineRule="atLeast"/>
      <w:ind w:left="936" w:right="936"/>
    </w:pPr>
    <w:rPr>
      <w:rFonts w:ascii="Times New Roman" w:eastAsia="Times New Roman" w:hAnsi="Times New Roman" w:cs="Times New Roman"/>
      <w:b/>
      <w:bCs/>
      <w:i/>
      <w:iCs/>
      <w:color w:val="4F81BD"/>
      <w:sz w:val="24"/>
      <w:szCs w:val="20"/>
    </w:rPr>
  </w:style>
  <w:style w:type="character" w:customStyle="1" w:styleId="IntenseQuoteChar">
    <w:name w:val="Intense Quote Char"/>
    <w:basedOn w:val="DefaultParagraphFont"/>
    <w:link w:val="IntenseQuote"/>
    <w:rsid w:val="008433E7"/>
    <w:rPr>
      <w:rFonts w:ascii="Times New Roman" w:eastAsia="Times New Roman" w:hAnsi="Times New Roman" w:cs="Times New Roman"/>
      <w:b/>
      <w:bCs/>
      <w:i/>
      <w:iCs/>
      <w:color w:val="4F81BD"/>
      <w:sz w:val="24"/>
      <w:szCs w:val="20"/>
    </w:rPr>
  </w:style>
  <w:style w:type="character" w:styleId="SubtleEmphasis">
    <w:name w:val="Subtle Emphasis"/>
    <w:qFormat/>
    <w:rsid w:val="008433E7"/>
    <w:rPr>
      <w:i/>
      <w:color w:val="808080"/>
    </w:rPr>
  </w:style>
  <w:style w:type="character" w:styleId="IntenseEmphasis">
    <w:name w:val="Intense Emphasis"/>
    <w:basedOn w:val="DefaultParagraphFont"/>
    <w:qFormat/>
    <w:rsid w:val="008433E7"/>
    <w:rPr>
      <w:rFonts w:cs="Times New Roman"/>
      <w:b/>
      <w:bCs/>
      <w:i/>
      <w:iCs/>
      <w:color w:val="4F81BD"/>
    </w:rPr>
  </w:style>
  <w:style w:type="character" w:styleId="SubtleReference">
    <w:name w:val="Subtle Reference"/>
    <w:basedOn w:val="DefaultParagraphFont"/>
    <w:qFormat/>
    <w:rsid w:val="008433E7"/>
    <w:rPr>
      <w:rFonts w:cs="Times New Roman"/>
      <w:smallCaps/>
      <w:color w:val="C0504D"/>
      <w:u w:val="single"/>
    </w:rPr>
  </w:style>
  <w:style w:type="character" w:styleId="IntenseReference">
    <w:name w:val="Intense Reference"/>
    <w:basedOn w:val="DefaultParagraphFont"/>
    <w:qFormat/>
    <w:rsid w:val="008433E7"/>
    <w:rPr>
      <w:rFonts w:cs="Times New Roman"/>
      <w:b/>
      <w:bCs/>
      <w:smallCaps/>
      <w:color w:val="C0504D"/>
      <w:spacing w:val="5"/>
      <w:u w:val="single"/>
    </w:rPr>
  </w:style>
  <w:style w:type="character" w:styleId="BookTitle">
    <w:name w:val="Book Title"/>
    <w:basedOn w:val="DefaultParagraphFont"/>
    <w:qFormat/>
    <w:rsid w:val="008433E7"/>
    <w:rPr>
      <w:rFonts w:cs="Times New Roman"/>
      <w:b/>
      <w:bCs/>
      <w:smallCaps/>
      <w:spacing w:val="5"/>
    </w:rPr>
  </w:style>
  <w:style w:type="paragraph" w:customStyle="1" w:styleId="TableText1">
    <w:name w:val="Table Text"/>
    <w:basedOn w:val="Normal"/>
    <w:rsid w:val="008433E7"/>
    <w:pPr>
      <w:spacing w:after="0" w:line="240" w:lineRule="auto"/>
    </w:pPr>
    <w:rPr>
      <w:rFonts w:ascii="Times New Roman" w:eastAsia="Times New Roman" w:hAnsi="Times New Roman" w:cs="Times New Roman"/>
      <w:sz w:val="20"/>
      <w:szCs w:val="24"/>
    </w:rPr>
  </w:style>
  <w:style w:type="character" w:customStyle="1" w:styleId="wftaskname">
    <w:name w:val="wftaskname"/>
    <w:basedOn w:val="DefaultParagraphFont"/>
    <w:rsid w:val="008433E7"/>
    <w:rPr>
      <w:rFonts w:cs="Times New Roman"/>
    </w:rPr>
  </w:style>
  <w:style w:type="paragraph" w:styleId="CommentSubject">
    <w:name w:val="annotation subject"/>
    <w:basedOn w:val="CommentText"/>
    <w:next w:val="CommentText"/>
    <w:link w:val="CommentSubjectChar"/>
    <w:rsid w:val="008433E7"/>
    <w:pPr>
      <w:widowControl w:val="0"/>
      <w:spacing w:line="240" w:lineRule="atLeast"/>
    </w:pPr>
    <w:rPr>
      <w:b/>
      <w:bCs/>
      <w:sz w:val="20"/>
    </w:rPr>
  </w:style>
  <w:style w:type="character" w:customStyle="1" w:styleId="CommentSubjectChar">
    <w:name w:val="Comment Subject Char"/>
    <w:basedOn w:val="CommentTextChar"/>
    <w:link w:val="CommentSubject"/>
    <w:rsid w:val="008433E7"/>
    <w:rPr>
      <w:rFonts w:ascii="Times New Roman" w:eastAsia="Times New Roman" w:hAnsi="Times New Roman" w:cs="Times New Roman"/>
      <w:b/>
      <w:bCs/>
      <w:sz w:val="20"/>
      <w:szCs w:val="20"/>
    </w:rPr>
  </w:style>
  <w:style w:type="paragraph" w:customStyle="1" w:styleId="Bull">
    <w:name w:val="Bull"/>
    <w:basedOn w:val="ListParagraph"/>
    <w:rsid w:val="008433E7"/>
    <w:pPr>
      <w:widowControl/>
      <w:spacing w:line="240" w:lineRule="auto"/>
      <w:ind w:left="0"/>
      <w:contextualSpacing/>
    </w:pPr>
    <w:rPr>
      <w:color w:val="000000"/>
      <w:szCs w:val="24"/>
    </w:rPr>
  </w:style>
  <w:style w:type="paragraph" w:customStyle="1" w:styleId="titlepageAddress">
    <w:name w:val="title page Address"/>
    <w:basedOn w:val="TitlepageDate"/>
    <w:rsid w:val="008433E7"/>
    <w:rPr>
      <w:sz w:val="24"/>
    </w:rPr>
  </w:style>
  <w:style w:type="numbering" w:styleId="111111">
    <w:name w:val="Outline List 2"/>
    <w:basedOn w:val="NoList"/>
    <w:rsid w:val="008433E7"/>
    <w:pPr>
      <w:numPr>
        <w:numId w:val="7"/>
      </w:numPr>
    </w:pPr>
  </w:style>
  <w:style w:type="paragraph" w:customStyle="1" w:styleId="StyleHeading312pt">
    <w:name w:val="Style Heading 3 + 12 pt"/>
    <w:basedOn w:val="Heading3"/>
    <w:rsid w:val="008433E7"/>
    <w:pPr>
      <w:keepLines/>
      <w:widowControl/>
      <w:numPr>
        <w:numId w:val="5"/>
      </w:numPr>
      <w:shd w:val="clear" w:color="auto" w:fill="FFFFFF"/>
      <w:spacing w:before="240" w:after="160"/>
      <w:ind w:left="1440" w:hanging="720"/>
    </w:pPr>
    <w:rPr>
      <w:b/>
      <w:bCs/>
      <w:i w:val="0"/>
    </w:rPr>
  </w:style>
  <w:style w:type="paragraph" w:customStyle="1" w:styleId="signaturepage">
    <w:name w:val="signature page"/>
    <w:basedOn w:val="Normal"/>
    <w:autoRedefine/>
    <w:rsid w:val="008433E7"/>
    <w:pPr>
      <w:widowControl w:val="0"/>
      <w:spacing w:after="0" w:line="240" w:lineRule="atLeast"/>
      <w:ind w:left="720"/>
    </w:pPr>
    <w:rPr>
      <w:rFonts w:ascii="Times New Roman" w:eastAsia="Times New Roman" w:hAnsi="Times New Roman" w:cs="Times New Roman"/>
      <w:sz w:val="24"/>
      <w:szCs w:val="20"/>
    </w:rPr>
  </w:style>
  <w:style w:type="character" w:customStyle="1" w:styleId="CaptionChar1">
    <w:name w:val="Caption Char1"/>
    <w:basedOn w:val="DefaultParagraphFont"/>
    <w:rsid w:val="008433E7"/>
    <w:rPr>
      <w:b/>
      <w:bCs/>
      <w:sz w:val="24"/>
      <w:lang w:val="en-US" w:eastAsia="en-US" w:bidi="ar-SA"/>
    </w:rPr>
  </w:style>
  <w:style w:type="character" w:customStyle="1" w:styleId="HeaderChar1">
    <w:name w:val="Header Char1"/>
    <w:basedOn w:val="DefaultParagraphFont"/>
    <w:rsid w:val="008433E7"/>
    <w:rPr>
      <w:sz w:val="24"/>
      <w:lang w:val="en-US" w:eastAsia="en-US" w:bidi="ar-SA"/>
    </w:rPr>
  </w:style>
  <w:style w:type="character" w:customStyle="1" w:styleId="NormalWebChar">
    <w:name w:val="Normal (Web) Char"/>
    <w:basedOn w:val="DefaultParagraphFont"/>
    <w:link w:val="NormalWeb"/>
    <w:uiPriority w:val="99"/>
    <w:locked/>
    <w:rsid w:val="008433E7"/>
    <w:rPr>
      <w:rFonts w:ascii="Verdana" w:eastAsia="Times New Roman" w:hAnsi="Verdana" w:cs="Arial"/>
      <w:color w:val="000000"/>
      <w:sz w:val="17"/>
      <w:szCs w:val="17"/>
    </w:rPr>
  </w:style>
  <w:style w:type="paragraph" w:styleId="z-BottomofForm">
    <w:name w:val="HTML Bottom of Form"/>
    <w:basedOn w:val="Normal"/>
    <w:next w:val="Normal"/>
    <w:link w:val="z-BottomofFormChar"/>
    <w:hidden/>
    <w:uiPriority w:val="99"/>
    <w:unhideWhenUsed/>
    <w:rsid w:val="008433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433E7"/>
    <w:rPr>
      <w:rFonts w:ascii="Arial" w:eastAsia="Times New Roman" w:hAnsi="Arial" w:cs="Arial"/>
      <w:vanish/>
      <w:sz w:val="16"/>
      <w:szCs w:val="16"/>
    </w:rPr>
  </w:style>
  <w:style w:type="character" w:customStyle="1" w:styleId="alert">
    <w:name w:val="alert"/>
    <w:basedOn w:val="DefaultParagraphFont"/>
    <w:rsid w:val="00F37A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2" w:uiPriority="0"/>
    <w:lsdException w:name="Table Grid 8" w:uiPriority="0"/>
    <w:lsdException w:name="Table List 4" w:uiPriority="0"/>
    <w:lsdException w:name="Table Professional"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8433E7"/>
  </w:style>
  <w:style w:type="paragraph" w:styleId="Heading1">
    <w:name w:val="heading 1"/>
    <w:basedOn w:val="Normal"/>
    <w:next w:val="BodyText"/>
    <w:link w:val="Heading1Char"/>
    <w:qFormat/>
    <w:rsid w:val="008433E7"/>
    <w:pPr>
      <w:keepNext/>
      <w:keepLines/>
      <w:numPr>
        <w:numId w:val="1"/>
      </w:numPr>
      <w:shd w:val="clear" w:color="auto" w:fill="FFFFFF"/>
      <w:spacing w:after="160" w:line="240" w:lineRule="auto"/>
      <w:ind w:left="720" w:hanging="720"/>
      <w:outlineLvl w:val="0"/>
    </w:pPr>
    <w:rPr>
      <w:rFonts w:ascii="Times New Roman" w:eastAsia="Times New Roman" w:hAnsi="Times New Roman" w:cs="Times New Roman"/>
      <w:b/>
      <w:sz w:val="28"/>
      <w:szCs w:val="28"/>
    </w:rPr>
  </w:style>
  <w:style w:type="paragraph" w:styleId="Heading2">
    <w:name w:val="heading 2"/>
    <w:aliases w:val="2 headline,h,Level 1 Heading,h1,Level 1,headline"/>
    <w:basedOn w:val="Heading1"/>
    <w:next w:val="Normal"/>
    <w:link w:val="Heading2Char"/>
    <w:uiPriority w:val="99"/>
    <w:qFormat/>
    <w:rsid w:val="008433E7"/>
    <w:pPr>
      <w:numPr>
        <w:ilvl w:val="1"/>
      </w:numPr>
      <w:spacing w:before="240" w:after="80"/>
      <w:outlineLvl w:val="1"/>
    </w:pPr>
    <w:rPr>
      <w:sz w:val="24"/>
      <w:szCs w:val="24"/>
    </w:rPr>
  </w:style>
  <w:style w:type="paragraph" w:styleId="Heading3">
    <w:name w:val="heading 3"/>
    <w:basedOn w:val="Heading1"/>
    <w:next w:val="BodyText"/>
    <w:link w:val="Heading3Char"/>
    <w:autoRedefine/>
    <w:qFormat/>
    <w:rsid w:val="008433E7"/>
    <w:pPr>
      <w:keepLines w:val="0"/>
      <w:widowControl w:val="0"/>
      <w:numPr>
        <w:ilvl w:val="2"/>
      </w:numPr>
      <w:shd w:val="clear" w:color="auto" w:fill="auto"/>
      <w:spacing w:before="120" w:after="60"/>
      <w:ind w:left="180" w:hanging="180"/>
      <w:outlineLvl w:val="2"/>
    </w:pPr>
    <w:rPr>
      <w:b w:val="0"/>
      <w:i/>
      <w:sz w:val="24"/>
      <w:szCs w:val="24"/>
    </w:rPr>
  </w:style>
  <w:style w:type="paragraph" w:styleId="Heading4">
    <w:name w:val="heading 4"/>
    <w:basedOn w:val="Heading1"/>
    <w:next w:val="BodyText"/>
    <w:link w:val="Heading4Char"/>
    <w:qFormat/>
    <w:rsid w:val="008433E7"/>
    <w:pPr>
      <w:tabs>
        <w:tab w:val="num" w:pos="2880"/>
      </w:tabs>
      <w:ind w:left="2880" w:hanging="360"/>
      <w:outlineLvl w:val="3"/>
    </w:pPr>
    <w:rPr>
      <w:b w:val="0"/>
      <w:i/>
      <w:sz w:val="24"/>
    </w:rPr>
  </w:style>
  <w:style w:type="paragraph" w:styleId="Heading5">
    <w:name w:val="heading 5"/>
    <w:basedOn w:val="Normal"/>
    <w:next w:val="BodyText"/>
    <w:link w:val="Heading5Char"/>
    <w:qFormat/>
    <w:rsid w:val="008433E7"/>
    <w:pPr>
      <w:widowControl w:val="0"/>
      <w:spacing w:before="240" w:after="60" w:line="240" w:lineRule="atLeast"/>
      <w:outlineLvl w:val="4"/>
    </w:pPr>
    <w:rPr>
      <w:rFonts w:ascii="Times New Roman" w:eastAsia="Times New Roman" w:hAnsi="Times New Roman" w:cs="Times New Roman"/>
      <w:szCs w:val="20"/>
    </w:rPr>
  </w:style>
  <w:style w:type="paragraph" w:styleId="Heading6">
    <w:name w:val="heading 6"/>
    <w:basedOn w:val="Normal"/>
    <w:next w:val="BodyText"/>
    <w:link w:val="Heading6Char"/>
    <w:qFormat/>
    <w:rsid w:val="008433E7"/>
    <w:pPr>
      <w:widowControl w:val="0"/>
      <w:spacing w:before="240" w:after="60" w:line="240" w:lineRule="atLeast"/>
      <w:outlineLvl w:val="5"/>
    </w:pPr>
    <w:rPr>
      <w:rFonts w:ascii="Times New Roman" w:eastAsia="Times New Roman" w:hAnsi="Times New Roman" w:cs="Times New Roman"/>
      <w:i/>
      <w:szCs w:val="20"/>
    </w:rPr>
  </w:style>
  <w:style w:type="paragraph" w:styleId="Heading7">
    <w:name w:val="heading 7"/>
    <w:basedOn w:val="Normal"/>
    <w:next w:val="BodyText"/>
    <w:link w:val="Heading7Char"/>
    <w:qFormat/>
    <w:rsid w:val="008433E7"/>
    <w:pPr>
      <w:widowControl w:val="0"/>
      <w:spacing w:before="240" w:after="60" w:line="240" w:lineRule="atLeast"/>
      <w:outlineLvl w:val="6"/>
    </w:pPr>
    <w:rPr>
      <w:rFonts w:ascii="Times New Roman" w:eastAsia="Times New Roman" w:hAnsi="Times New Roman" w:cs="Times New Roman"/>
      <w:sz w:val="24"/>
      <w:szCs w:val="20"/>
    </w:rPr>
  </w:style>
  <w:style w:type="paragraph" w:styleId="Heading8">
    <w:name w:val="heading 8"/>
    <w:basedOn w:val="Normal"/>
    <w:next w:val="BodyText"/>
    <w:link w:val="Heading8Char"/>
    <w:qFormat/>
    <w:rsid w:val="008433E7"/>
    <w:pPr>
      <w:widowControl w:val="0"/>
      <w:spacing w:before="240" w:after="60" w:line="240" w:lineRule="atLeast"/>
      <w:outlineLvl w:val="7"/>
    </w:pPr>
    <w:rPr>
      <w:rFonts w:ascii="Times New Roman" w:eastAsia="Times New Roman" w:hAnsi="Times New Roman" w:cs="Times New Roman"/>
      <w:i/>
      <w:sz w:val="24"/>
      <w:szCs w:val="20"/>
    </w:rPr>
  </w:style>
  <w:style w:type="paragraph" w:styleId="Heading9">
    <w:name w:val="heading 9"/>
    <w:basedOn w:val="Normal"/>
    <w:next w:val="BodyText"/>
    <w:link w:val="Heading9Char"/>
    <w:qFormat/>
    <w:rsid w:val="008433E7"/>
    <w:pPr>
      <w:widowControl w:val="0"/>
      <w:spacing w:before="240" w:after="60" w:line="240" w:lineRule="atLeast"/>
      <w:outlineLvl w:val="8"/>
    </w:pPr>
    <w:rPr>
      <w:rFonts w:ascii="Times New Roman" w:eastAsia="Times New Roman" w:hAnsi="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433E7"/>
    <w:rPr>
      <w:rFonts w:ascii="Times New Roman" w:eastAsia="Times New Roman" w:hAnsi="Times New Roman" w:cs="Times New Roman"/>
      <w:b/>
      <w:sz w:val="28"/>
      <w:szCs w:val="28"/>
      <w:shd w:val="clear" w:color="auto" w:fill="FFFFFF"/>
    </w:rPr>
  </w:style>
  <w:style w:type="character" w:customStyle="1" w:styleId="Heading2Char">
    <w:name w:val="Heading 2 Char"/>
    <w:aliases w:val="2 headline Char,h Char,Level 1 Heading Char,h1 Char,Level 1 Char,headline Char"/>
    <w:basedOn w:val="DefaultParagraphFont"/>
    <w:link w:val="Heading2"/>
    <w:rsid w:val="008433E7"/>
    <w:rPr>
      <w:rFonts w:ascii="Times New Roman" w:eastAsia="Times New Roman" w:hAnsi="Times New Roman" w:cs="Times New Roman"/>
      <w:b/>
      <w:sz w:val="24"/>
      <w:szCs w:val="24"/>
      <w:shd w:val="clear" w:color="auto" w:fill="FFFFFF"/>
    </w:rPr>
  </w:style>
  <w:style w:type="character" w:customStyle="1" w:styleId="Heading3Char">
    <w:name w:val="Heading 3 Char"/>
    <w:basedOn w:val="DefaultParagraphFont"/>
    <w:link w:val="Heading3"/>
    <w:rsid w:val="008433E7"/>
    <w:rPr>
      <w:rFonts w:ascii="Times New Roman" w:eastAsia="Times New Roman" w:hAnsi="Times New Roman" w:cs="Times New Roman"/>
      <w:i/>
      <w:sz w:val="24"/>
      <w:szCs w:val="24"/>
    </w:rPr>
  </w:style>
  <w:style w:type="character" w:customStyle="1" w:styleId="Heading4Char">
    <w:name w:val="Heading 4 Char"/>
    <w:basedOn w:val="DefaultParagraphFont"/>
    <w:link w:val="Heading4"/>
    <w:rsid w:val="008433E7"/>
    <w:rPr>
      <w:rFonts w:ascii="Times New Roman" w:eastAsia="Times New Roman" w:hAnsi="Times New Roman" w:cs="Times New Roman"/>
      <w:i/>
      <w:sz w:val="24"/>
      <w:szCs w:val="28"/>
      <w:shd w:val="clear" w:color="auto" w:fill="FFFFFF"/>
    </w:rPr>
  </w:style>
  <w:style w:type="character" w:customStyle="1" w:styleId="Heading5Char">
    <w:name w:val="Heading 5 Char"/>
    <w:basedOn w:val="DefaultParagraphFont"/>
    <w:link w:val="Heading5"/>
    <w:rsid w:val="008433E7"/>
    <w:rPr>
      <w:rFonts w:ascii="Times New Roman" w:eastAsia="Times New Roman" w:hAnsi="Times New Roman" w:cs="Times New Roman"/>
      <w:szCs w:val="20"/>
    </w:rPr>
  </w:style>
  <w:style w:type="character" w:customStyle="1" w:styleId="Heading6Char">
    <w:name w:val="Heading 6 Char"/>
    <w:basedOn w:val="DefaultParagraphFont"/>
    <w:link w:val="Heading6"/>
    <w:rsid w:val="008433E7"/>
    <w:rPr>
      <w:rFonts w:ascii="Times New Roman" w:eastAsia="Times New Roman" w:hAnsi="Times New Roman" w:cs="Times New Roman"/>
      <w:i/>
      <w:szCs w:val="20"/>
    </w:rPr>
  </w:style>
  <w:style w:type="character" w:customStyle="1" w:styleId="Heading7Char">
    <w:name w:val="Heading 7 Char"/>
    <w:basedOn w:val="DefaultParagraphFont"/>
    <w:link w:val="Heading7"/>
    <w:rsid w:val="008433E7"/>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8433E7"/>
    <w:rPr>
      <w:rFonts w:ascii="Times New Roman" w:eastAsia="Times New Roman" w:hAnsi="Times New Roman" w:cs="Times New Roman"/>
      <w:i/>
      <w:sz w:val="24"/>
      <w:szCs w:val="20"/>
    </w:rPr>
  </w:style>
  <w:style w:type="character" w:customStyle="1" w:styleId="Heading9Char">
    <w:name w:val="Heading 9 Char"/>
    <w:basedOn w:val="DefaultParagraphFont"/>
    <w:link w:val="Heading9"/>
    <w:rsid w:val="008433E7"/>
    <w:rPr>
      <w:rFonts w:ascii="Times New Roman" w:eastAsia="Times New Roman" w:hAnsi="Times New Roman" w:cs="Times New Roman"/>
      <w:b/>
      <w:i/>
      <w:sz w:val="18"/>
      <w:szCs w:val="20"/>
    </w:rPr>
  </w:style>
  <w:style w:type="paragraph" w:styleId="Title">
    <w:name w:val="Title"/>
    <w:basedOn w:val="Normal"/>
    <w:next w:val="Normal"/>
    <w:link w:val="TitleChar"/>
    <w:qFormat/>
    <w:rsid w:val="008433E7"/>
    <w:pPr>
      <w:widowControl w:val="0"/>
      <w:spacing w:after="0" w:line="240" w:lineRule="auto"/>
      <w:jc w:val="center"/>
    </w:pPr>
    <w:rPr>
      <w:rFonts w:ascii="Times New Roman" w:eastAsia="Times New Roman" w:hAnsi="Times New Roman" w:cs="Times New Roman"/>
      <w:b/>
      <w:sz w:val="36"/>
      <w:szCs w:val="20"/>
    </w:rPr>
  </w:style>
  <w:style w:type="character" w:customStyle="1" w:styleId="TitleChar">
    <w:name w:val="Title Char"/>
    <w:basedOn w:val="DefaultParagraphFont"/>
    <w:link w:val="Title"/>
    <w:rsid w:val="008433E7"/>
    <w:rPr>
      <w:rFonts w:ascii="Times New Roman" w:eastAsia="Times New Roman" w:hAnsi="Times New Roman" w:cs="Times New Roman"/>
      <w:b/>
      <w:sz w:val="36"/>
      <w:szCs w:val="20"/>
    </w:rPr>
  </w:style>
  <w:style w:type="paragraph" w:customStyle="1" w:styleId="Tabletext">
    <w:name w:val="Tabletext"/>
    <w:basedOn w:val="Normal"/>
    <w:autoRedefine/>
    <w:rsid w:val="008433E7"/>
    <w:pPr>
      <w:keepLines/>
      <w:widowControl w:val="0"/>
      <w:tabs>
        <w:tab w:val="left" w:pos="3600"/>
      </w:tabs>
      <w:spacing w:after="40" w:line="240" w:lineRule="auto"/>
    </w:pPr>
    <w:rPr>
      <w:rFonts w:ascii="Times New Roman" w:eastAsia="Times New Roman" w:hAnsi="Times New Roman" w:cs="Times New Roman"/>
    </w:rPr>
  </w:style>
  <w:style w:type="paragraph" w:styleId="BodyText">
    <w:name w:val="Body Text"/>
    <w:basedOn w:val="Normal"/>
    <w:link w:val="BodyTextChar"/>
    <w:qFormat/>
    <w:rsid w:val="008433E7"/>
    <w:pPr>
      <w:widowControl w:val="0"/>
      <w:spacing w:before="60" w:after="12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8433E7"/>
    <w:rPr>
      <w:rFonts w:ascii="Times New Roman" w:eastAsia="Times New Roman" w:hAnsi="Times New Roman" w:cs="Times New Roman"/>
      <w:sz w:val="24"/>
      <w:szCs w:val="20"/>
    </w:rPr>
  </w:style>
  <w:style w:type="character" w:styleId="Hyperlink">
    <w:name w:val="Hyperlink"/>
    <w:basedOn w:val="DefaultParagraphFont"/>
    <w:uiPriority w:val="99"/>
    <w:rsid w:val="008433E7"/>
    <w:rPr>
      <w:rFonts w:cs="Times New Roman"/>
      <w:color w:val="0000FF"/>
      <w:u w:val="single"/>
    </w:rPr>
  </w:style>
  <w:style w:type="paragraph" w:styleId="Caption">
    <w:name w:val="caption"/>
    <w:basedOn w:val="Normal"/>
    <w:next w:val="Normal"/>
    <w:link w:val="CaptionChar"/>
    <w:qFormat/>
    <w:rsid w:val="008433E7"/>
    <w:pPr>
      <w:spacing w:before="40" w:after="120" w:line="240" w:lineRule="auto"/>
      <w:jc w:val="center"/>
    </w:pPr>
    <w:rPr>
      <w:rFonts w:ascii="Times New Roman" w:eastAsia="Times New Roman" w:hAnsi="Times New Roman" w:cs="Times New Roman"/>
      <w:b/>
      <w:bCs/>
      <w:sz w:val="20"/>
      <w:szCs w:val="20"/>
    </w:rPr>
  </w:style>
  <w:style w:type="character" w:customStyle="1" w:styleId="CaptionChar">
    <w:name w:val="Caption Char"/>
    <w:basedOn w:val="DefaultParagraphFont"/>
    <w:link w:val="Caption"/>
    <w:locked/>
    <w:rsid w:val="008433E7"/>
    <w:rPr>
      <w:rFonts w:ascii="Times New Roman" w:eastAsia="Times New Roman" w:hAnsi="Times New Roman" w:cs="Times New Roman"/>
      <w:b/>
      <w:bCs/>
      <w:sz w:val="20"/>
      <w:szCs w:val="20"/>
    </w:rPr>
  </w:style>
  <w:style w:type="character" w:customStyle="1" w:styleId="bold">
    <w:name w:val="bold"/>
    <w:basedOn w:val="DefaultParagraphFont"/>
    <w:rsid w:val="008433E7"/>
    <w:rPr>
      <w:rFonts w:cs="Times New Roman"/>
    </w:rPr>
  </w:style>
  <w:style w:type="character" w:customStyle="1" w:styleId="small">
    <w:name w:val="small"/>
    <w:basedOn w:val="DefaultParagraphFont"/>
    <w:rsid w:val="008433E7"/>
    <w:rPr>
      <w:rFonts w:cs="Times New Roman"/>
    </w:rPr>
  </w:style>
  <w:style w:type="paragraph" w:styleId="ListParagraph">
    <w:name w:val="List Paragraph"/>
    <w:basedOn w:val="Normal"/>
    <w:qFormat/>
    <w:rsid w:val="008433E7"/>
    <w:pPr>
      <w:widowControl w:val="0"/>
      <w:spacing w:after="0" w:line="240" w:lineRule="atLeast"/>
      <w:ind w:left="720"/>
    </w:pPr>
    <w:rPr>
      <w:rFonts w:ascii="Times New Roman" w:eastAsia="Times New Roman" w:hAnsi="Times New Roman" w:cs="Times New Roman"/>
      <w:sz w:val="24"/>
      <w:szCs w:val="20"/>
    </w:rPr>
  </w:style>
  <w:style w:type="paragraph" w:customStyle="1" w:styleId="Tableheading">
    <w:name w:val="Table heading"/>
    <w:basedOn w:val="BodyText"/>
    <w:autoRedefine/>
    <w:rsid w:val="008433E7"/>
    <w:pPr>
      <w:spacing w:after="0"/>
      <w:jc w:val="center"/>
    </w:pPr>
    <w:rPr>
      <w:b/>
      <w:bCs/>
    </w:rPr>
  </w:style>
  <w:style w:type="character" w:customStyle="1" w:styleId="pageheader">
    <w:name w:val="pageheader"/>
    <w:basedOn w:val="DefaultParagraphFont"/>
    <w:rsid w:val="008433E7"/>
    <w:rPr>
      <w:rFonts w:cs="Times New Roman"/>
    </w:rPr>
  </w:style>
  <w:style w:type="paragraph" w:customStyle="1" w:styleId="StyleBulleted">
    <w:name w:val="Style Bulleted"/>
    <w:basedOn w:val="Normal"/>
    <w:uiPriority w:val="99"/>
    <w:rsid w:val="008433E7"/>
    <w:pPr>
      <w:widowControl w:val="0"/>
      <w:numPr>
        <w:numId w:val="2"/>
      </w:numPr>
      <w:spacing w:before="120" w:after="120" w:line="240" w:lineRule="atLeast"/>
    </w:pPr>
    <w:rPr>
      <w:rFonts w:ascii="Times New Roman" w:eastAsia="Times New Roman" w:hAnsi="Times New Roman" w:cs="Times New Roman"/>
      <w:sz w:val="24"/>
      <w:szCs w:val="20"/>
    </w:rPr>
  </w:style>
  <w:style w:type="paragraph" w:styleId="BalloonText">
    <w:name w:val="Balloon Text"/>
    <w:basedOn w:val="Normal"/>
    <w:link w:val="BalloonTextChar"/>
    <w:semiHidden/>
    <w:unhideWhenUsed/>
    <w:rsid w:val="00843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433E7"/>
    <w:rPr>
      <w:rFonts w:ascii="Tahoma" w:hAnsi="Tahoma" w:cs="Tahoma"/>
      <w:sz w:val="16"/>
      <w:szCs w:val="16"/>
    </w:rPr>
  </w:style>
  <w:style w:type="paragraph" w:styleId="Header">
    <w:name w:val="header"/>
    <w:basedOn w:val="Normal"/>
    <w:link w:val="HeaderChar"/>
    <w:rsid w:val="008433E7"/>
    <w:pPr>
      <w:widowControl w:val="0"/>
      <w:tabs>
        <w:tab w:val="center" w:pos="4320"/>
        <w:tab w:val="right" w:pos="8640"/>
      </w:tabs>
      <w:spacing w:after="0" w:line="240" w:lineRule="atLeast"/>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8433E7"/>
    <w:rPr>
      <w:rFonts w:ascii="Times New Roman" w:eastAsia="Times New Roman" w:hAnsi="Times New Roman" w:cs="Times New Roman"/>
      <w:sz w:val="20"/>
      <w:szCs w:val="20"/>
    </w:rPr>
  </w:style>
  <w:style w:type="paragraph" w:styleId="Footer">
    <w:name w:val="footer"/>
    <w:basedOn w:val="Normal"/>
    <w:link w:val="FooterChar"/>
    <w:rsid w:val="008433E7"/>
    <w:pPr>
      <w:widowControl w:val="0"/>
      <w:tabs>
        <w:tab w:val="center" w:pos="4320"/>
        <w:tab w:val="right" w:pos="8640"/>
      </w:tabs>
      <w:spacing w:after="0" w:line="240" w:lineRule="atLeast"/>
    </w:pPr>
    <w:rPr>
      <w:rFonts w:ascii="Times New Roman" w:eastAsia="Times New Roman" w:hAnsi="Times New Roman" w:cs="Times New Roman"/>
      <w:sz w:val="24"/>
      <w:szCs w:val="20"/>
    </w:rPr>
  </w:style>
  <w:style w:type="character" w:customStyle="1" w:styleId="FooterChar">
    <w:name w:val="Footer Char"/>
    <w:basedOn w:val="DefaultParagraphFont"/>
    <w:link w:val="Footer"/>
    <w:rsid w:val="008433E7"/>
    <w:rPr>
      <w:rFonts w:ascii="Times New Roman" w:eastAsia="Times New Roman" w:hAnsi="Times New Roman" w:cs="Times New Roman"/>
      <w:sz w:val="24"/>
      <w:szCs w:val="20"/>
    </w:rPr>
  </w:style>
  <w:style w:type="character" w:styleId="PageNumber">
    <w:name w:val="page number"/>
    <w:basedOn w:val="DefaultParagraphFont"/>
    <w:rsid w:val="008433E7"/>
    <w:rPr>
      <w:rFonts w:cs="Times New Roman"/>
    </w:rPr>
  </w:style>
  <w:style w:type="paragraph" w:customStyle="1" w:styleId="TitlepageDate">
    <w:name w:val="Title page Date"/>
    <w:rsid w:val="008433E7"/>
    <w:pPr>
      <w:spacing w:after="0" w:line="240" w:lineRule="auto"/>
      <w:jc w:val="center"/>
    </w:pPr>
    <w:rPr>
      <w:rFonts w:ascii="Times New Roman" w:eastAsia="Times New Roman" w:hAnsi="Times New Roman" w:cs="Times New Roman"/>
      <w:sz w:val="28"/>
      <w:szCs w:val="24"/>
    </w:rPr>
  </w:style>
  <w:style w:type="character" w:styleId="FollowedHyperlink">
    <w:name w:val="FollowedHyperlink"/>
    <w:basedOn w:val="DefaultParagraphFont"/>
    <w:unhideWhenUsed/>
    <w:rsid w:val="008433E7"/>
    <w:rPr>
      <w:color w:val="800080" w:themeColor="followedHyperlink"/>
      <w:u w:val="single"/>
    </w:rPr>
  </w:style>
  <w:style w:type="paragraph" w:customStyle="1" w:styleId="Titlepageversionnum">
    <w:name w:val="Title page version num"/>
    <w:basedOn w:val="BodyText"/>
    <w:autoRedefine/>
    <w:rsid w:val="00B66206"/>
    <w:pPr>
      <w:widowControl/>
      <w:spacing w:after="0"/>
      <w:jc w:val="center"/>
    </w:pPr>
    <w:rPr>
      <w:sz w:val="28"/>
      <w:szCs w:val="28"/>
    </w:rPr>
  </w:style>
  <w:style w:type="paragraph" w:styleId="TOCHeading">
    <w:name w:val="TOC Heading"/>
    <w:basedOn w:val="Heading1"/>
    <w:next w:val="Normal"/>
    <w:unhideWhenUsed/>
    <w:qFormat/>
    <w:rsid w:val="008433E7"/>
    <w:pPr>
      <w:numPr>
        <w:numId w:val="0"/>
      </w:numPr>
      <w:shd w:val="clear" w:color="auto" w:fill="auto"/>
      <w:spacing w:before="480" w:after="0" w:line="276" w:lineRule="auto"/>
      <w:outlineLvl w:val="9"/>
    </w:pPr>
    <w:rPr>
      <w:rFonts w:asciiTheme="majorHAnsi" w:eastAsiaTheme="majorEastAsia" w:hAnsiTheme="majorHAnsi" w:cstheme="majorBidi"/>
      <w:bCs/>
      <w:color w:val="365F91" w:themeColor="accent1" w:themeShade="BF"/>
    </w:rPr>
  </w:style>
  <w:style w:type="paragraph" w:styleId="TOC1">
    <w:name w:val="toc 1"/>
    <w:basedOn w:val="Normal"/>
    <w:next w:val="Normal"/>
    <w:autoRedefine/>
    <w:uiPriority w:val="39"/>
    <w:unhideWhenUsed/>
    <w:rsid w:val="00F21137"/>
    <w:pPr>
      <w:tabs>
        <w:tab w:val="right" w:leader="dot" w:pos="9350"/>
      </w:tabs>
      <w:spacing w:after="100"/>
    </w:pPr>
    <w:rPr>
      <w:rFonts w:ascii="Times New Roman" w:hAnsi="Times New Roman"/>
      <w:sz w:val="24"/>
    </w:rPr>
  </w:style>
  <w:style w:type="paragraph" w:styleId="TOC2">
    <w:name w:val="toc 2"/>
    <w:basedOn w:val="Normal"/>
    <w:next w:val="Normal"/>
    <w:autoRedefine/>
    <w:uiPriority w:val="39"/>
    <w:unhideWhenUsed/>
    <w:rsid w:val="008433E7"/>
    <w:pPr>
      <w:spacing w:after="100"/>
      <w:ind w:left="220"/>
    </w:pPr>
  </w:style>
  <w:style w:type="paragraph" w:styleId="TOC3">
    <w:name w:val="toc 3"/>
    <w:basedOn w:val="Normal"/>
    <w:next w:val="Normal"/>
    <w:autoRedefine/>
    <w:uiPriority w:val="39"/>
    <w:unhideWhenUsed/>
    <w:rsid w:val="008433E7"/>
    <w:pPr>
      <w:spacing w:after="100"/>
      <w:ind w:left="440"/>
    </w:pPr>
  </w:style>
  <w:style w:type="paragraph" w:customStyle="1" w:styleId="Paragraph2">
    <w:name w:val="Paragraph2"/>
    <w:basedOn w:val="Normal"/>
    <w:rsid w:val="008433E7"/>
    <w:pPr>
      <w:widowControl w:val="0"/>
      <w:spacing w:before="80" w:after="0" w:line="240" w:lineRule="atLeast"/>
      <w:ind w:left="720"/>
      <w:jc w:val="both"/>
    </w:pPr>
    <w:rPr>
      <w:rFonts w:ascii="Times New Roman" w:eastAsia="Times New Roman" w:hAnsi="Times New Roman" w:cs="Times New Roman"/>
      <w:color w:val="000000"/>
      <w:sz w:val="24"/>
      <w:szCs w:val="20"/>
      <w:lang w:val="en-AU"/>
    </w:rPr>
  </w:style>
  <w:style w:type="paragraph" w:styleId="Subtitle">
    <w:name w:val="Subtitle"/>
    <w:basedOn w:val="Normal"/>
    <w:link w:val="SubtitleChar"/>
    <w:qFormat/>
    <w:rsid w:val="008433E7"/>
    <w:pPr>
      <w:widowControl w:val="0"/>
      <w:spacing w:after="60" w:line="240" w:lineRule="atLeast"/>
      <w:jc w:val="center"/>
    </w:pPr>
    <w:rPr>
      <w:rFonts w:ascii="Arial" w:eastAsia="Times New Roman" w:hAnsi="Arial" w:cs="Times New Roman"/>
      <w:i/>
      <w:sz w:val="36"/>
      <w:szCs w:val="20"/>
      <w:lang w:val="en-AU"/>
    </w:rPr>
  </w:style>
  <w:style w:type="character" w:customStyle="1" w:styleId="SubtitleChar">
    <w:name w:val="Subtitle Char"/>
    <w:basedOn w:val="DefaultParagraphFont"/>
    <w:link w:val="Subtitle"/>
    <w:rsid w:val="008433E7"/>
    <w:rPr>
      <w:rFonts w:ascii="Arial" w:eastAsia="Times New Roman" w:hAnsi="Arial" w:cs="Times New Roman"/>
      <w:i/>
      <w:sz w:val="36"/>
      <w:szCs w:val="20"/>
      <w:lang w:val="en-AU"/>
    </w:rPr>
  </w:style>
  <w:style w:type="paragraph" w:styleId="NormalIndent">
    <w:name w:val="Normal Indent"/>
    <w:basedOn w:val="Normal"/>
    <w:rsid w:val="008433E7"/>
    <w:pPr>
      <w:widowControl w:val="0"/>
      <w:spacing w:after="0" w:line="240" w:lineRule="atLeast"/>
      <w:ind w:left="900" w:hanging="900"/>
    </w:pPr>
    <w:rPr>
      <w:rFonts w:ascii="Times New Roman" w:eastAsia="Times New Roman" w:hAnsi="Times New Roman" w:cs="Times New Roman"/>
      <w:sz w:val="24"/>
      <w:szCs w:val="20"/>
    </w:rPr>
  </w:style>
  <w:style w:type="paragraph" w:customStyle="1" w:styleId="Bullet1">
    <w:name w:val="Bullet1"/>
    <w:basedOn w:val="Normal"/>
    <w:rsid w:val="008433E7"/>
    <w:pPr>
      <w:widowControl w:val="0"/>
      <w:spacing w:after="0" w:line="240" w:lineRule="atLeast"/>
      <w:ind w:left="720" w:hanging="432"/>
    </w:pPr>
    <w:rPr>
      <w:rFonts w:ascii="Times New Roman" w:eastAsia="Times New Roman" w:hAnsi="Times New Roman" w:cs="Times New Roman"/>
      <w:sz w:val="24"/>
      <w:szCs w:val="20"/>
    </w:rPr>
  </w:style>
  <w:style w:type="paragraph" w:customStyle="1" w:styleId="Bullet2">
    <w:name w:val="Bullet2"/>
    <w:basedOn w:val="Normal"/>
    <w:rsid w:val="008433E7"/>
    <w:pPr>
      <w:widowControl w:val="0"/>
      <w:spacing w:after="0" w:line="240" w:lineRule="atLeast"/>
      <w:ind w:left="1440" w:hanging="360"/>
    </w:pPr>
    <w:rPr>
      <w:rFonts w:ascii="Times New Roman" w:eastAsia="Times New Roman" w:hAnsi="Times New Roman" w:cs="Times New Roman"/>
      <w:color w:val="000080"/>
      <w:sz w:val="24"/>
      <w:szCs w:val="20"/>
    </w:rPr>
  </w:style>
  <w:style w:type="paragraph" w:styleId="DocumentMap">
    <w:name w:val="Document Map"/>
    <w:basedOn w:val="Normal"/>
    <w:link w:val="DocumentMapChar"/>
    <w:semiHidden/>
    <w:rsid w:val="008433E7"/>
    <w:pPr>
      <w:widowControl w:val="0"/>
      <w:shd w:val="clear" w:color="auto" w:fill="000080"/>
      <w:spacing w:after="0" w:line="240" w:lineRule="atLeast"/>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8433E7"/>
    <w:rPr>
      <w:rFonts w:ascii="Tahoma" w:eastAsia="Times New Roman" w:hAnsi="Tahoma" w:cs="Times New Roman"/>
      <w:sz w:val="24"/>
      <w:szCs w:val="20"/>
      <w:shd w:val="clear" w:color="auto" w:fill="000080"/>
    </w:rPr>
  </w:style>
  <w:style w:type="character" w:styleId="FootnoteReference">
    <w:name w:val="footnote reference"/>
    <w:basedOn w:val="DefaultParagraphFont"/>
    <w:semiHidden/>
    <w:rsid w:val="008433E7"/>
    <w:rPr>
      <w:rFonts w:cs="Times New Roman"/>
      <w:sz w:val="20"/>
      <w:vertAlign w:val="superscript"/>
    </w:rPr>
  </w:style>
  <w:style w:type="paragraph" w:styleId="FootnoteText">
    <w:name w:val="footnote text"/>
    <w:basedOn w:val="Normal"/>
    <w:link w:val="FootnoteTextChar"/>
    <w:semiHidden/>
    <w:rsid w:val="008433E7"/>
    <w:pPr>
      <w:keepNext/>
      <w:keepLines/>
      <w:widowControl w:val="0"/>
      <w:pBdr>
        <w:bottom w:val="single" w:sz="6" w:space="0" w:color="000000"/>
      </w:pBdr>
      <w:spacing w:before="40" w:after="40" w:line="240" w:lineRule="atLeast"/>
      <w:ind w:left="360" w:hanging="360"/>
    </w:pPr>
    <w:rPr>
      <w:rFonts w:ascii="Helvetica" w:eastAsia="Times New Roman" w:hAnsi="Helvetica" w:cs="Times New Roman"/>
      <w:sz w:val="16"/>
      <w:szCs w:val="20"/>
    </w:rPr>
  </w:style>
  <w:style w:type="character" w:customStyle="1" w:styleId="FootnoteTextChar">
    <w:name w:val="Footnote Text Char"/>
    <w:basedOn w:val="DefaultParagraphFont"/>
    <w:link w:val="FootnoteText"/>
    <w:semiHidden/>
    <w:rsid w:val="008433E7"/>
    <w:rPr>
      <w:rFonts w:ascii="Helvetica" w:eastAsia="Times New Roman" w:hAnsi="Helvetica" w:cs="Times New Roman"/>
      <w:sz w:val="16"/>
      <w:szCs w:val="20"/>
    </w:rPr>
  </w:style>
  <w:style w:type="paragraph" w:customStyle="1" w:styleId="MainTitle">
    <w:name w:val="Main Title"/>
    <w:basedOn w:val="Normal"/>
    <w:rsid w:val="008433E7"/>
    <w:pPr>
      <w:widowControl w:val="0"/>
      <w:spacing w:before="480" w:after="60" w:line="240" w:lineRule="auto"/>
      <w:jc w:val="center"/>
    </w:pPr>
    <w:rPr>
      <w:rFonts w:ascii="Arial" w:eastAsia="Times New Roman" w:hAnsi="Arial" w:cs="Times New Roman"/>
      <w:b/>
      <w:kern w:val="28"/>
      <w:sz w:val="32"/>
      <w:szCs w:val="20"/>
    </w:rPr>
  </w:style>
  <w:style w:type="paragraph" w:customStyle="1" w:styleId="Paragraph1">
    <w:name w:val="Paragraph1"/>
    <w:basedOn w:val="Normal"/>
    <w:rsid w:val="008433E7"/>
    <w:pPr>
      <w:widowControl w:val="0"/>
      <w:spacing w:before="80" w:after="0" w:line="240" w:lineRule="auto"/>
      <w:jc w:val="both"/>
    </w:pPr>
    <w:rPr>
      <w:rFonts w:ascii="Times New Roman" w:eastAsia="Times New Roman" w:hAnsi="Times New Roman" w:cs="Times New Roman"/>
      <w:sz w:val="24"/>
      <w:szCs w:val="20"/>
    </w:rPr>
  </w:style>
  <w:style w:type="paragraph" w:customStyle="1" w:styleId="Paragraph3">
    <w:name w:val="Paragraph3"/>
    <w:basedOn w:val="Normal"/>
    <w:rsid w:val="008433E7"/>
    <w:pPr>
      <w:widowControl w:val="0"/>
      <w:spacing w:before="80" w:after="0" w:line="240" w:lineRule="auto"/>
      <w:ind w:left="1530"/>
      <w:jc w:val="both"/>
    </w:pPr>
    <w:rPr>
      <w:rFonts w:ascii="Times New Roman" w:eastAsia="Times New Roman" w:hAnsi="Times New Roman" w:cs="Times New Roman"/>
      <w:sz w:val="24"/>
      <w:szCs w:val="20"/>
    </w:rPr>
  </w:style>
  <w:style w:type="paragraph" w:customStyle="1" w:styleId="Paragraph4">
    <w:name w:val="Paragraph4"/>
    <w:basedOn w:val="Normal"/>
    <w:rsid w:val="008433E7"/>
    <w:pPr>
      <w:widowControl w:val="0"/>
      <w:spacing w:before="80" w:after="0" w:line="240" w:lineRule="auto"/>
      <w:ind w:left="2250"/>
      <w:jc w:val="both"/>
    </w:pPr>
    <w:rPr>
      <w:rFonts w:ascii="Times New Roman" w:eastAsia="Times New Roman" w:hAnsi="Times New Roman" w:cs="Times New Roman"/>
      <w:sz w:val="24"/>
      <w:szCs w:val="20"/>
    </w:rPr>
  </w:style>
  <w:style w:type="paragraph" w:styleId="TOC4">
    <w:name w:val="toc 4"/>
    <w:basedOn w:val="Normal"/>
    <w:next w:val="Normal"/>
    <w:uiPriority w:val="39"/>
    <w:rsid w:val="008433E7"/>
    <w:pPr>
      <w:widowControl w:val="0"/>
      <w:spacing w:after="0" w:line="240" w:lineRule="atLeast"/>
      <w:ind w:left="600"/>
    </w:pPr>
    <w:rPr>
      <w:rFonts w:ascii="Times New Roman" w:eastAsia="Times New Roman" w:hAnsi="Times New Roman" w:cs="Times New Roman"/>
      <w:sz w:val="24"/>
      <w:szCs w:val="20"/>
    </w:rPr>
  </w:style>
  <w:style w:type="paragraph" w:styleId="TOC5">
    <w:name w:val="toc 5"/>
    <w:basedOn w:val="Normal"/>
    <w:next w:val="Normal"/>
    <w:uiPriority w:val="39"/>
    <w:rsid w:val="008433E7"/>
    <w:pPr>
      <w:widowControl w:val="0"/>
      <w:spacing w:after="0" w:line="240" w:lineRule="atLeast"/>
      <w:ind w:left="800"/>
    </w:pPr>
    <w:rPr>
      <w:rFonts w:ascii="Times New Roman" w:eastAsia="Times New Roman" w:hAnsi="Times New Roman" w:cs="Times New Roman"/>
      <w:sz w:val="24"/>
      <w:szCs w:val="20"/>
    </w:rPr>
  </w:style>
  <w:style w:type="paragraph" w:styleId="TOC6">
    <w:name w:val="toc 6"/>
    <w:basedOn w:val="Normal"/>
    <w:next w:val="Normal"/>
    <w:uiPriority w:val="39"/>
    <w:rsid w:val="008433E7"/>
    <w:pPr>
      <w:widowControl w:val="0"/>
      <w:spacing w:after="0" w:line="240" w:lineRule="atLeast"/>
      <w:ind w:left="1000"/>
    </w:pPr>
    <w:rPr>
      <w:rFonts w:ascii="Times New Roman" w:eastAsia="Times New Roman" w:hAnsi="Times New Roman" w:cs="Times New Roman"/>
      <w:sz w:val="24"/>
      <w:szCs w:val="20"/>
    </w:rPr>
  </w:style>
  <w:style w:type="paragraph" w:styleId="TOC7">
    <w:name w:val="toc 7"/>
    <w:basedOn w:val="Normal"/>
    <w:next w:val="Normal"/>
    <w:uiPriority w:val="39"/>
    <w:rsid w:val="008433E7"/>
    <w:pPr>
      <w:widowControl w:val="0"/>
      <w:spacing w:after="0" w:line="240" w:lineRule="atLeast"/>
      <w:ind w:left="1200"/>
    </w:pPr>
    <w:rPr>
      <w:rFonts w:ascii="Times New Roman" w:eastAsia="Times New Roman" w:hAnsi="Times New Roman" w:cs="Times New Roman"/>
      <w:sz w:val="24"/>
      <w:szCs w:val="20"/>
    </w:rPr>
  </w:style>
  <w:style w:type="paragraph" w:styleId="TOC8">
    <w:name w:val="toc 8"/>
    <w:basedOn w:val="Normal"/>
    <w:next w:val="Normal"/>
    <w:uiPriority w:val="39"/>
    <w:rsid w:val="008433E7"/>
    <w:pPr>
      <w:widowControl w:val="0"/>
      <w:spacing w:after="0" w:line="240" w:lineRule="atLeast"/>
      <w:ind w:left="1400"/>
    </w:pPr>
    <w:rPr>
      <w:rFonts w:ascii="Times New Roman" w:eastAsia="Times New Roman" w:hAnsi="Times New Roman" w:cs="Times New Roman"/>
      <w:sz w:val="24"/>
      <w:szCs w:val="20"/>
    </w:rPr>
  </w:style>
  <w:style w:type="paragraph" w:styleId="TOC9">
    <w:name w:val="toc 9"/>
    <w:basedOn w:val="Normal"/>
    <w:next w:val="Normal"/>
    <w:uiPriority w:val="39"/>
    <w:rsid w:val="008433E7"/>
    <w:pPr>
      <w:widowControl w:val="0"/>
      <w:spacing w:after="0" w:line="240" w:lineRule="atLeast"/>
      <w:ind w:left="1600"/>
    </w:pPr>
    <w:rPr>
      <w:rFonts w:ascii="Times New Roman" w:eastAsia="Times New Roman" w:hAnsi="Times New Roman" w:cs="Times New Roman"/>
      <w:sz w:val="24"/>
      <w:szCs w:val="20"/>
    </w:rPr>
  </w:style>
  <w:style w:type="paragraph" w:customStyle="1" w:styleId="BodyText21">
    <w:name w:val="Body Text 21"/>
    <w:basedOn w:val="Normal"/>
    <w:rsid w:val="008433E7"/>
    <w:pPr>
      <w:widowControl w:val="0"/>
      <w:spacing w:after="0" w:line="240" w:lineRule="atLeast"/>
    </w:pPr>
    <w:rPr>
      <w:rFonts w:ascii="Times New Roman" w:eastAsia="Times New Roman" w:hAnsi="Times New Roman" w:cs="Times New Roman"/>
      <w:i/>
      <w:color w:val="0000FF"/>
      <w:sz w:val="24"/>
      <w:szCs w:val="20"/>
    </w:rPr>
  </w:style>
  <w:style w:type="paragraph" w:styleId="BodyText2">
    <w:name w:val="Body Text 2"/>
    <w:basedOn w:val="Normal"/>
    <w:link w:val="BodyText2Char"/>
    <w:rsid w:val="008433E7"/>
    <w:pPr>
      <w:widowControl w:val="0"/>
      <w:spacing w:after="0" w:line="240" w:lineRule="atLeast"/>
      <w:ind w:left="720"/>
    </w:pPr>
    <w:rPr>
      <w:rFonts w:ascii="Times New Roman" w:eastAsia="Times New Roman" w:hAnsi="Times New Roman" w:cs="Times New Roman"/>
      <w:i/>
      <w:color w:val="0000FF"/>
      <w:sz w:val="24"/>
      <w:szCs w:val="20"/>
      <w:u w:val="single"/>
    </w:rPr>
  </w:style>
  <w:style w:type="character" w:customStyle="1" w:styleId="BodyText2Char">
    <w:name w:val="Body Text 2 Char"/>
    <w:basedOn w:val="DefaultParagraphFont"/>
    <w:link w:val="BodyText2"/>
    <w:rsid w:val="008433E7"/>
    <w:rPr>
      <w:rFonts w:ascii="Times New Roman" w:eastAsia="Times New Roman" w:hAnsi="Times New Roman" w:cs="Times New Roman"/>
      <w:i/>
      <w:color w:val="0000FF"/>
      <w:sz w:val="24"/>
      <w:szCs w:val="20"/>
      <w:u w:val="single"/>
    </w:rPr>
  </w:style>
  <w:style w:type="paragraph" w:customStyle="1" w:styleId="Body">
    <w:name w:val="Body"/>
    <w:basedOn w:val="Normal"/>
    <w:rsid w:val="008433E7"/>
    <w:pPr>
      <w:spacing w:before="120" w:after="0" w:line="240" w:lineRule="auto"/>
      <w:jc w:val="both"/>
    </w:pPr>
    <w:rPr>
      <w:rFonts w:ascii="Book Antiqua" w:eastAsia="Times New Roman" w:hAnsi="Book Antiqua" w:cs="Times New Roman"/>
      <w:sz w:val="24"/>
      <w:szCs w:val="20"/>
    </w:rPr>
  </w:style>
  <w:style w:type="paragraph" w:customStyle="1" w:styleId="Bullet">
    <w:name w:val="Bullet"/>
    <w:basedOn w:val="Normal"/>
    <w:rsid w:val="008433E7"/>
    <w:pPr>
      <w:tabs>
        <w:tab w:val="left" w:pos="360"/>
        <w:tab w:val="left" w:pos="720"/>
      </w:tabs>
      <w:spacing w:before="120" w:after="0" w:line="240" w:lineRule="auto"/>
      <w:ind w:left="720" w:right="360"/>
      <w:jc w:val="both"/>
    </w:pPr>
    <w:rPr>
      <w:rFonts w:ascii="Book Antiqua" w:eastAsia="Times New Roman" w:hAnsi="Book Antiqua" w:cs="Times New Roman"/>
      <w:sz w:val="24"/>
      <w:szCs w:val="20"/>
    </w:rPr>
  </w:style>
  <w:style w:type="paragraph" w:customStyle="1" w:styleId="InfoBlue">
    <w:name w:val="InfoBlue"/>
    <w:basedOn w:val="Normal"/>
    <w:next w:val="BodyText"/>
    <w:rsid w:val="008433E7"/>
    <w:pPr>
      <w:widowControl w:val="0"/>
      <w:spacing w:after="120" w:line="240" w:lineRule="atLeast"/>
      <w:ind w:left="720"/>
    </w:pPr>
    <w:rPr>
      <w:rFonts w:ascii="Times New Roman" w:eastAsia="Times New Roman" w:hAnsi="Times New Roman" w:cs="Times New Roman"/>
      <w:i/>
      <w:color w:val="0000FF"/>
      <w:sz w:val="24"/>
      <w:szCs w:val="20"/>
    </w:rPr>
  </w:style>
  <w:style w:type="character" w:styleId="Strong">
    <w:name w:val="Strong"/>
    <w:basedOn w:val="DefaultParagraphFont"/>
    <w:uiPriority w:val="22"/>
    <w:qFormat/>
    <w:rsid w:val="008433E7"/>
    <w:rPr>
      <w:rFonts w:cs="Times New Roman"/>
      <w:b/>
    </w:rPr>
  </w:style>
  <w:style w:type="character" w:customStyle="1" w:styleId="TitleChar1">
    <w:name w:val="Title Char1"/>
    <w:basedOn w:val="DefaultParagraphFont"/>
    <w:locked/>
    <w:rsid w:val="008433E7"/>
    <w:rPr>
      <w:rFonts w:ascii="Arial" w:hAnsi="Arial" w:cs="Times New Roman"/>
      <w:b/>
      <w:sz w:val="36"/>
      <w:lang w:val="en-US" w:eastAsia="en-US" w:bidi="ar-SA"/>
    </w:rPr>
  </w:style>
  <w:style w:type="paragraph" w:styleId="CommentText">
    <w:name w:val="annotation text"/>
    <w:basedOn w:val="Normal"/>
    <w:link w:val="CommentTextChar"/>
    <w:semiHidden/>
    <w:rsid w:val="008433E7"/>
    <w:pPr>
      <w:spacing w:after="0" w:line="240" w:lineRule="auto"/>
    </w:pPr>
    <w:rPr>
      <w:rFonts w:ascii="Times New Roman" w:eastAsia="Times New Roman" w:hAnsi="Times New Roman" w:cs="Times New Roman"/>
      <w:sz w:val="24"/>
      <w:szCs w:val="20"/>
    </w:rPr>
  </w:style>
  <w:style w:type="character" w:customStyle="1" w:styleId="CommentTextChar">
    <w:name w:val="Comment Text Char"/>
    <w:basedOn w:val="DefaultParagraphFont"/>
    <w:link w:val="CommentText"/>
    <w:semiHidden/>
    <w:rsid w:val="008433E7"/>
    <w:rPr>
      <w:rFonts w:ascii="Times New Roman" w:eastAsia="Times New Roman" w:hAnsi="Times New Roman" w:cs="Times New Roman"/>
      <w:sz w:val="24"/>
      <w:szCs w:val="20"/>
    </w:rPr>
  </w:style>
  <w:style w:type="paragraph" w:customStyle="1" w:styleId="StyleHeading1Before16ptAfter8ptBottomSinglesol">
    <w:name w:val="Style Heading 1 + Before:  16 pt After:  8 pt Bottom: (Single sol..."/>
    <w:basedOn w:val="Heading1"/>
    <w:rsid w:val="008433E7"/>
    <w:pPr>
      <w:numPr>
        <w:numId w:val="8"/>
      </w:numPr>
      <w:pBdr>
        <w:bottom w:val="single" w:sz="4" w:space="1" w:color="auto"/>
      </w:pBdr>
      <w:spacing w:before="320"/>
    </w:pPr>
    <w:rPr>
      <w:rFonts w:ascii="Arial Bold" w:hAnsi="Arial Bold"/>
      <w:bCs/>
      <w:kern w:val="32"/>
    </w:rPr>
  </w:style>
  <w:style w:type="paragraph" w:customStyle="1" w:styleId="tableheading0">
    <w:name w:val="tableheading"/>
    <w:basedOn w:val="Normal"/>
    <w:rsid w:val="008433E7"/>
    <w:pPr>
      <w:spacing w:before="40" w:after="40" w:line="240" w:lineRule="auto"/>
      <w:jc w:val="center"/>
    </w:pPr>
    <w:rPr>
      <w:rFonts w:ascii="Times New Roman" w:eastAsia="Times New Roman" w:hAnsi="Times New Roman" w:cs="Times New Roman"/>
      <w:b/>
      <w:bCs/>
      <w:sz w:val="24"/>
      <w:szCs w:val="20"/>
    </w:rPr>
  </w:style>
  <w:style w:type="paragraph" w:customStyle="1" w:styleId="tabletext0">
    <w:name w:val="tabletext"/>
    <w:basedOn w:val="Normal"/>
    <w:rsid w:val="008433E7"/>
    <w:pPr>
      <w:spacing w:before="40" w:after="40" w:line="240" w:lineRule="auto"/>
    </w:pPr>
    <w:rPr>
      <w:rFonts w:ascii="Times New Roman" w:eastAsia="Times New Roman" w:hAnsi="Times New Roman" w:cs="Times New Roman"/>
      <w:sz w:val="24"/>
      <w:szCs w:val="20"/>
    </w:rPr>
  </w:style>
  <w:style w:type="paragraph" w:customStyle="1" w:styleId="Bulletedlist">
    <w:name w:val="Bulleted list"/>
    <w:basedOn w:val="Normal"/>
    <w:rsid w:val="008433E7"/>
    <w:pPr>
      <w:numPr>
        <w:ilvl w:val="1"/>
        <w:numId w:val="9"/>
      </w:num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99"/>
    <w:rsid w:val="008433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8433E7"/>
    <w:pPr>
      <w:widowControl w:val="0"/>
      <w:numPr>
        <w:numId w:val="10"/>
      </w:numPr>
      <w:spacing w:after="0" w:line="240" w:lineRule="atLeast"/>
    </w:pPr>
    <w:rPr>
      <w:rFonts w:ascii="Times New Roman" w:eastAsia="Times New Roman" w:hAnsi="Times New Roman" w:cs="Times New Roman"/>
      <w:sz w:val="24"/>
      <w:szCs w:val="20"/>
    </w:rPr>
  </w:style>
  <w:style w:type="paragraph" w:customStyle="1" w:styleId="StyleCaptionCentered">
    <w:name w:val="Style Caption + Centered"/>
    <w:basedOn w:val="Caption"/>
    <w:rsid w:val="008433E7"/>
    <w:pPr>
      <w:spacing w:before="0"/>
    </w:pPr>
  </w:style>
  <w:style w:type="paragraph" w:customStyle="1" w:styleId="PMP-Title">
    <w:name w:val="PMP - Title"/>
    <w:basedOn w:val="Normal"/>
    <w:rsid w:val="008433E7"/>
    <w:pPr>
      <w:spacing w:after="0" w:line="240" w:lineRule="auto"/>
      <w:jc w:val="center"/>
    </w:pPr>
    <w:rPr>
      <w:rFonts w:ascii="Times New Roman" w:eastAsia="Times New Roman" w:hAnsi="Times New Roman" w:cs="Times New Roman"/>
      <w:b/>
      <w:bCs/>
      <w:sz w:val="56"/>
      <w:szCs w:val="20"/>
    </w:rPr>
  </w:style>
  <w:style w:type="paragraph" w:customStyle="1" w:styleId="xl46">
    <w:name w:val="xl46"/>
    <w:basedOn w:val="Normal"/>
    <w:rsid w:val="008433E7"/>
    <w:pPr>
      <w:spacing w:before="100" w:beforeAutospacing="1" w:after="100" w:afterAutospacing="1" w:line="240" w:lineRule="auto"/>
    </w:pPr>
    <w:rPr>
      <w:rFonts w:ascii="Arial" w:eastAsia="Times New Roman" w:hAnsi="Arial" w:cs="Arial"/>
      <w:b/>
      <w:bCs/>
    </w:rPr>
  </w:style>
  <w:style w:type="paragraph" w:customStyle="1" w:styleId="CBR-PARDEF">
    <w:name w:val="CBR-PARDEF"/>
    <w:basedOn w:val="Normal"/>
    <w:next w:val="Normal"/>
    <w:rsid w:val="008433E7"/>
    <w:pPr>
      <w:spacing w:after="0" w:line="240" w:lineRule="auto"/>
    </w:pPr>
    <w:rPr>
      <w:rFonts w:ascii="Times New Roman" w:eastAsia="Times New Roman" w:hAnsi="Times New Roman" w:cs="Times New Roman"/>
      <w:sz w:val="24"/>
      <w:szCs w:val="20"/>
    </w:rPr>
  </w:style>
  <w:style w:type="paragraph" w:styleId="BodyTextIndent">
    <w:name w:val="Body Text Indent"/>
    <w:basedOn w:val="Normal"/>
    <w:link w:val="BodyTextIndentChar"/>
    <w:rsid w:val="008433E7"/>
    <w:pPr>
      <w:spacing w:line="240" w:lineRule="auto"/>
      <w:ind w:left="72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8433E7"/>
    <w:rPr>
      <w:rFonts w:ascii="Times New Roman" w:eastAsia="Times New Roman" w:hAnsi="Times New Roman" w:cs="Times New Roman"/>
      <w:sz w:val="20"/>
      <w:szCs w:val="20"/>
    </w:rPr>
  </w:style>
  <w:style w:type="table" w:styleId="TableProfessional">
    <w:name w:val="Table Professional"/>
    <w:basedOn w:val="TableNormal"/>
    <w:rsid w:val="008433E7"/>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StyleHeading2TimesNewRoman10ptNotItalicBefore0pt">
    <w:name w:val="Style Heading 2 + Times New Roman 10 pt Not Italic Before:  0 pt..."/>
    <w:basedOn w:val="Heading2"/>
    <w:rsid w:val="008433E7"/>
    <w:pPr>
      <w:numPr>
        <w:ilvl w:val="0"/>
        <w:numId w:val="0"/>
      </w:numPr>
      <w:spacing w:before="0" w:after="0"/>
    </w:pPr>
    <w:rPr>
      <w:bCs/>
      <w:u w:val="single"/>
    </w:rPr>
  </w:style>
  <w:style w:type="paragraph" w:customStyle="1" w:styleId="Heading3Arial">
    <w:name w:val="Heading 3 + Arial"/>
    <w:basedOn w:val="Heading3"/>
    <w:link w:val="Heading3ArialChar"/>
    <w:rsid w:val="008433E7"/>
    <w:pPr>
      <w:keepLines/>
      <w:widowControl/>
      <w:numPr>
        <w:ilvl w:val="0"/>
        <w:numId w:val="0"/>
      </w:numPr>
      <w:shd w:val="clear" w:color="auto" w:fill="FFFFFF"/>
      <w:spacing w:before="0" w:after="0"/>
      <w:ind w:left="720"/>
    </w:pPr>
    <w:rPr>
      <w:bCs/>
    </w:rPr>
  </w:style>
  <w:style w:type="character" w:customStyle="1" w:styleId="EmailStyle98">
    <w:name w:val="EmailStyle98"/>
    <w:basedOn w:val="DefaultParagraphFont"/>
    <w:semiHidden/>
    <w:rsid w:val="008433E7"/>
    <w:rPr>
      <w:rFonts w:ascii="Arial" w:hAnsi="Arial" w:cs="Arial"/>
      <w:color w:val="000080"/>
      <w:sz w:val="20"/>
      <w:szCs w:val="20"/>
    </w:rPr>
  </w:style>
  <w:style w:type="character" w:styleId="CommentReference">
    <w:name w:val="annotation reference"/>
    <w:basedOn w:val="DefaultParagraphFont"/>
    <w:semiHidden/>
    <w:rsid w:val="008433E7"/>
    <w:rPr>
      <w:rFonts w:cs="Times New Roman"/>
      <w:sz w:val="16"/>
      <w:szCs w:val="16"/>
    </w:rPr>
  </w:style>
  <w:style w:type="paragraph" w:customStyle="1" w:styleId="SummarySub-head">
    <w:name w:val="Summary Sub-head"/>
    <w:basedOn w:val="Normal"/>
    <w:link w:val="SummarySub-headChar"/>
    <w:rsid w:val="008433E7"/>
    <w:pPr>
      <w:keepNext/>
      <w:keepLines/>
      <w:spacing w:before="270" w:after="45" w:line="240" w:lineRule="auto"/>
    </w:pPr>
    <w:rPr>
      <w:rFonts w:ascii="Times New Roman" w:eastAsia="Times New Roman" w:hAnsi="Times New Roman" w:cs="Times New Roman"/>
      <w:b/>
      <w:sz w:val="24"/>
      <w:szCs w:val="24"/>
    </w:rPr>
  </w:style>
  <w:style w:type="character" w:customStyle="1" w:styleId="SummarySub-headChar">
    <w:name w:val="Summary Sub-head Char"/>
    <w:basedOn w:val="DefaultParagraphFont"/>
    <w:link w:val="SummarySub-head"/>
    <w:locked/>
    <w:rsid w:val="008433E7"/>
    <w:rPr>
      <w:rFonts w:ascii="Times New Roman" w:eastAsia="Times New Roman" w:hAnsi="Times New Roman" w:cs="Times New Roman"/>
      <w:b/>
      <w:sz w:val="24"/>
      <w:szCs w:val="24"/>
    </w:rPr>
  </w:style>
  <w:style w:type="paragraph" w:customStyle="1" w:styleId="Normalintable">
    <w:name w:val="Normal in table"/>
    <w:basedOn w:val="Normal"/>
    <w:link w:val="NormalintableChar"/>
    <w:rsid w:val="008433E7"/>
    <w:pPr>
      <w:spacing w:before="60" w:after="75" w:line="240" w:lineRule="auto"/>
    </w:pPr>
    <w:rPr>
      <w:rFonts w:ascii="Times New Roman" w:eastAsia="Times New Roman" w:hAnsi="Times New Roman" w:cs="Times New Roman"/>
      <w:sz w:val="24"/>
      <w:szCs w:val="24"/>
    </w:rPr>
  </w:style>
  <w:style w:type="character" w:customStyle="1" w:styleId="NormalintableChar">
    <w:name w:val="Normal in table Char"/>
    <w:basedOn w:val="DefaultParagraphFont"/>
    <w:link w:val="Normalintable"/>
    <w:locked/>
    <w:rsid w:val="008433E7"/>
    <w:rPr>
      <w:rFonts w:ascii="Times New Roman" w:eastAsia="Times New Roman" w:hAnsi="Times New Roman" w:cs="Times New Roman"/>
      <w:sz w:val="24"/>
      <w:szCs w:val="24"/>
    </w:rPr>
  </w:style>
  <w:style w:type="paragraph" w:customStyle="1" w:styleId="DefaultText">
    <w:name w:val="Default Text"/>
    <w:basedOn w:val="Normal"/>
    <w:rsid w:val="008433E7"/>
    <w:pPr>
      <w:widowControl w:val="0"/>
      <w:autoSpaceDE w:val="0"/>
      <w:autoSpaceDN w:val="0"/>
      <w:adjustRightInd w:val="0"/>
      <w:spacing w:before="120" w:after="120" w:line="240" w:lineRule="auto"/>
    </w:pPr>
    <w:rPr>
      <w:rFonts w:ascii="Times New Roman" w:eastAsia="Times New Roman" w:hAnsi="Times New Roman" w:cs="Times New Roman"/>
      <w:sz w:val="24"/>
      <w:szCs w:val="20"/>
    </w:rPr>
  </w:style>
  <w:style w:type="paragraph" w:customStyle="1" w:styleId="TableHead">
    <w:name w:val="TableHead"/>
    <w:basedOn w:val="Normal"/>
    <w:rsid w:val="008433E7"/>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line="240" w:lineRule="exact"/>
      <w:jc w:val="center"/>
    </w:pPr>
    <w:rPr>
      <w:rFonts w:ascii="Times New Roman" w:eastAsia="Times New Roman" w:hAnsi="Times New Roman" w:cs="Times New Roman"/>
      <w:b/>
      <w:szCs w:val="20"/>
    </w:rPr>
  </w:style>
  <w:style w:type="paragraph" w:customStyle="1" w:styleId="Note">
    <w:name w:val="Note"/>
    <w:basedOn w:val="Normal"/>
    <w:rsid w:val="008433E7"/>
    <w:pPr>
      <w:spacing w:before="120" w:after="4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8433E7"/>
    <w:pPr>
      <w:spacing w:before="120" w:after="120" w:line="240" w:lineRule="auto"/>
      <w:ind w:firstLine="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433E7"/>
    <w:rPr>
      <w:rFonts w:ascii="Times New Roman" w:eastAsia="Times New Roman" w:hAnsi="Times New Roman" w:cs="Times New Roman"/>
      <w:sz w:val="24"/>
      <w:szCs w:val="24"/>
    </w:rPr>
  </w:style>
  <w:style w:type="paragraph" w:styleId="BodyTextIndent3">
    <w:name w:val="Body Text Indent 3"/>
    <w:basedOn w:val="Normal"/>
    <w:link w:val="BodyTextIndent3Char"/>
    <w:rsid w:val="008433E7"/>
    <w:pPr>
      <w:spacing w:before="120" w:after="120" w:line="240" w:lineRule="auto"/>
      <w:ind w:left="1440" w:hanging="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8433E7"/>
    <w:rPr>
      <w:rFonts w:ascii="Times New Roman" w:eastAsia="Times New Roman" w:hAnsi="Times New Roman" w:cs="Times New Roman"/>
      <w:sz w:val="24"/>
      <w:szCs w:val="24"/>
    </w:rPr>
  </w:style>
  <w:style w:type="paragraph" w:styleId="BodyText3">
    <w:name w:val="Body Text 3"/>
    <w:basedOn w:val="Normal"/>
    <w:link w:val="BodyText3Char"/>
    <w:rsid w:val="008433E7"/>
    <w:pPr>
      <w:spacing w:before="120" w:after="120" w:line="240" w:lineRule="auto"/>
    </w:pPr>
    <w:rPr>
      <w:rFonts w:ascii="Times New Roman" w:eastAsia="Times New Roman" w:hAnsi="Times New Roman" w:cs="Times New Roman"/>
      <w:sz w:val="20"/>
      <w:szCs w:val="24"/>
    </w:rPr>
  </w:style>
  <w:style w:type="character" w:customStyle="1" w:styleId="BodyText3Char">
    <w:name w:val="Body Text 3 Char"/>
    <w:basedOn w:val="DefaultParagraphFont"/>
    <w:link w:val="BodyText3"/>
    <w:rsid w:val="008433E7"/>
    <w:rPr>
      <w:rFonts w:ascii="Times New Roman" w:eastAsia="Times New Roman" w:hAnsi="Times New Roman" w:cs="Times New Roman"/>
      <w:sz w:val="20"/>
      <w:szCs w:val="24"/>
    </w:rPr>
  </w:style>
  <w:style w:type="character" w:customStyle="1" w:styleId="CharChar14">
    <w:name w:val="Char Char14"/>
    <w:basedOn w:val="DefaultParagraphFont"/>
    <w:locked/>
    <w:rsid w:val="008433E7"/>
    <w:rPr>
      <w:rFonts w:ascii="Arial" w:hAnsi="Arial" w:cs="Arial"/>
      <w:b/>
      <w:bCs/>
      <w:sz w:val="36"/>
      <w:szCs w:val="36"/>
      <w:lang w:val="en-US" w:eastAsia="en-US"/>
    </w:rPr>
  </w:style>
  <w:style w:type="character" w:customStyle="1" w:styleId="CharChar12">
    <w:name w:val="Char Char12"/>
    <w:basedOn w:val="DefaultParagraphFont"/>
    <w:locked/>
    <w:rsid w:val="008433E7"/>
    <w:rPr>
      <w:rFonts w:cs="Times New Roman"/>
      <w:sz w:val="24"/>
      <w:szCs w:val="24"/>
      <w:lang w:val="en-US" w:eastAsia="en-US"/>
    </w:rPr>
  </w:style>
  <w:style w:type="table" w:styleId="TableGrid8">
    <w:name w:val="Table Grid 8"/>
    <w:basedOn w:val="TableNormal"/>
    <w:rsid w:val="008433E7"/>
    <w:pPr>
      <w:widowControl w:val="0"/>
      <w:spacing w:after="0" w:line="24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4">
    <w:name w:val="Table List 4"/>
    <w:basedOn w:val="TableNormal"/>
    <w:rsid w:val="008433E7"/>
    <w:pPr>
      <w:widowControl w:val="0"/>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NormalWeb">
    <w:name w:val="Normal (Web)"/>
    <w:basedOn w:val="Normal"/>
    <w:link w:val="NormalWebChar"/>
    <w:uiPriority w:val="99"/>
    <w:rsid w:val="008433E7"/>
    <w:pPr>
      <w:spacing w:before="100" w:beforeAutospacing="1" w:after="100" w:afterAutospacing="1" w:line="240" w:lineRule="auto"/>
    </w:pPr>
    <w:rPr>
      <w:rFonts w:ascii="Verdana" w:eastAsia="Times New Roman" w:hAnsi="Verdana" w:cs="Arial"/>
      <w:color w:val="000000"/>
      <w:sz w:val="17"/>
      <w:szCs w:val="17"/>
    </w:rPr>
  </w:style>
  <w:style w:type="paragraph" w:customStyle="1" w:styleId="Preformatted">
    <w:name w:val="Preformatted"/>
    <w:basedOn w:val="Normal"/>
    <w:rsid w:val="008433E7"/>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able">
    <w:name w:val="Table"/>
    <w:basedOn w:val="Normal"/>
    <w:rsid w:val="008433E7"/>
    <w:pPr>
      <w:keepNext/>
      <w:spacing w:after="0" w:line="240" w:lineRule="auto"/>
    </w:pPr>
    <w:rPr>
      <w:rFonts w:ascii="Times New Roman" w:eastAsia="Times New Roman" w:hAnsi="Times New Roman" w:cs="Times New Roman"/>
      <w:b/>
      <w:sz w:val="24"/>
      <w:szCs w:val="20"/>
    </w:rPr>
  </w:style>
  <w:style w:type="paragraph" w:styleId="TableofFigures">
    <w:name w:val="table of figures"/>
    <w:basedOn w:val="Normal"/>
    <w:uiPriority w:val="99"/>
    <w:rsid w:val="008433E7"/>
    <w:pPr>
      <w:spacing w:after="0" w:line="240" w:lineRule="auto"/>
      <w:ind w:left="400" w:hanging="400"/>
    </w:pPr>
    <w:rPr>
      <w:rFonts w:ascii="Times New Roman" w:eastAsia="Times New Roman" w:hAnsi="Times New Roman" w:cs="Times New Roman"/>
      <w:sz w:val="24"/>
      <w:szCs w:val="20"/>
    </w:rPr>
  </w:style>
  <w:style w:type="paragraph" w:customStyle="1" w:styleId="Figure">
    <w:name w:val="Figure"/>
    <w:basedOn w:val="Caption"/>
    <w:link w:val="FigureChar"/>
    <w:autoRedefine/>
    <w:rsid w:val="008433E7"/>
    <w:pPr>
      <w:spacing w:before="0"/>
    </w:pPr>
  </w:style>
  <w:style w:type="character" w:customStyle="1" w:styleId="FigureChar">
    <w:name w:val="Figure Char"/>
    <w:basedOn w:val="CaptionChar"/>
    <w:link w:val="Figure"/>
    <w:locked/>
    <w:rsid w:val="008433E7"/>
    <w:rPr>
      <w:rFonts w:ascii="Times New Roman" w:eastAsia="Times New Roman" w:hAnsi="Times New Roman" w:cs="Times New Roman"/>
      <w:b/>
      <w:bCs/>
      <w:sz w:val="20"/>
      <w:szCs w:val="20"/>
    </w:rPr>
  </w:style>
  <w:style w:type="paragraph" w:customStyle="1" w:styleId="Captioncentered">
    <w:name w:val="Caption centered"/>
    <w:basedOn w:val="Caption"/>
    <w:autoRedefine/>
    <w:rsid w:val="008433E7"/>
    <w:pPr>
      <w:spacing w:before="0"/>
    </w:pPr>
  </w:style>
  <w:style w:type="paragraph" w:customStyle="1" w:styleId="Default">
    <w:name w:val="Default"/>
    <w:rsid w:val="008433E7"/>
    <w:pPr>
      <w:autoSpaceDE w:val="0"/>
      <w:autoSpaceDN w:val="0"/>
      <w:adjustRightInd w:val="0"/>
      <w:spacing w:after="0" w:line="240" w:lineRule="auto"/>
    </w:pPr>
    <w:rPr>
      <w:rFonts w:ascii="Bookman" w:eastAsia="Times New Roman" w:hAnsi="Bookman" w:cs="Bookman"/>
      <w:color w:val="000000"/>
      <w:sz w:val="24"/>
      <w:szCs w:val="24"/>
    </w:rPr>
  </w:style>
  <w:style w:type="character" w:customStyle="1" w:styleId="requiredonestar">
    <w:name w:val="requiredonestar"/>
    <w:basedOn w:val="DefaultParagraphFont"/>
    <w:rsid w:val="008433E7"/>
    <w:rPr>
      <w:rFonts w:cs="Times New Roman"/>
    </w:rPr>
  </w:style>
  <w:style w:type="character" w:customStyle="1" w:styleId="descreenheader">
    <w:name w:val="descreenheader"/>
    <w:basedOn w:val="DefaultParagraphFont"/>
    <w:rsid w:val="008433E7"/>
    <w:rPr>
      <w:rFonts w:cs="Times New Roman"/>
    </w:rPr>
  </w:style>
  <w:style w:type="character" w:customStyle="1" w:styleId="Heading3ArialChar">
    <w:name w:val="Heading 3 + Arial Char"/>
    <w:basedOn w:val="Heading3Char"/>
    <w:link w:val="Heading3Arial"/>
    <w:locked/>
    <w:rsid w:val="008433E7"/>
    <w:rPr>
      <w:rFonts w:ascii="Times New Roman" w:eastAsia="Times New Roman" w:hAnsi="Times New Roman" w:cs="Times New Roman"/>
      <w:bCs/>
      <w:i/>
      <w:sz w:val="24"/>
      <w:szCs w:val="24"/>
      <w:shd w:val="clear" w:color="auto" w:fill="FFFFFF"/>
    </w:rPr>
  </w:style>
  <w:style w:type="paragraph" w:customStyle="1" w:styleId="Header3">
    <w:name w:val="Header3"/>
    <w:basedOn w:val="Normal"/>
    <w:rsid w:val="008433E7"/>
    <w:pPr>
      <w:widowControl w:val="0"/>
      <w:tabs>
        <w:tab w:val="left" w:pos="375"/>
      </w:tabs>
      <w:spacing w:after="0" w:line="240" w:lineRule="atLeast"/>
      <w:ind w:left="375"/>
    </w:pPr>
    <w:rPr>
      <w:rFonts w:ascii="Times New Roman" w:eastAsia="Times New Roman" w:hAnsi="Times New Roman" w:cs="Times New Roman"/>
      <w:b/>
      <w:sz w:val="24"/>
      <w:szCs w:val="24"/>
      <w:u w:val="single"/>
    </w:rPr>
  </w:style>
  <w:style w:type="character" w:customStyle="1" w:styleId="wftsinactive">
    <w:name w:val="wftsinactive"/>
    <w:basedOn w:val="DefaultParagraphFont"/>
    <w:rsid w:val="008433E7"/>
    <w:rPr>
      <w:rFonts w:cs="Times New Roman"/>
    </w:rPr>
  </w:style>
  <w:style w:type="character" w:customStyle="1" w:styleId="CharChar1">
    <w:name w:val="Char Char1"/>
    <w:basedOn w:val="DefaultParagraphFont"/>
    <w:rsid w:val="008433E7"/>
    <w:rPr>
      <w:rFonts w:cs="Times New Roman"/>
      <w:sz w:val="24"/>
      <w:lang w:val="en-US" w:eastAsia="en-US" w:bidi="ar-SA"/>
    </w:rPr>
  </w:style>
  <w:style w:type="character" w:styleId="Emphasis">
    <w:name w:val="Emphasis"/>
    <w:basedOn w:val="DefaultParagraphFont"/>
    <w:qFormat/>
    <w:rsid w:val="008433E7"/>
    <w:rPr>
      <w:rFonts w:cs="Times New Roman"/>
      <w:i/>
      <w:iCs/>
    </w:rPr>
  </w:style>
  <w:style w:type="paragraph" w:customStyle="1" w:styleId="StyleCaptionCenteredBefore2pt">
    <w:name w:val="Style Caption + Centered Before:  2 pt"/>
    <w:basedOn w:val="Normal"/>
    <w:autoRedefine/>
    <w:rsid w:val="008433E7"/>
    <w:pPr>
      <w:spacing w:before="120" w:after="0" w:line="240" w:lineRule="auto"/>
      <w:ind w:right="-450"/>
      <w:jc w:val="center"/>
    </w:pPr>
    <w:rPr>
      <w:rFonts w:ascii="Times New Roman" w:eastAsia="Times New Roman" w:hAnsi="Times New Roman" w:cs="Times New Roman"/>
      <w:b/>
      <w:bCs/>
      <w:sz w:val="24"/>
      <w:szCs w:val="20"/>
    </w:rPr>
  </w:style>
  <w:style w:type="paragraph" w:styleId="NoSpacing">
    <w:name w:val="No Spacing"/>
    <w:basedOn w:val="Normal"/>
    <w:qFormat/>
    <w:rsid w:val="008433E7"/>
    <w:pPr>
      <w:widowControl w:val="0"/>
      <w:spacing w:after="0" w:line="240" w:lineRule="auto"/>
    </w:pPr>
    <w:rPr>
      <w:rFonts w:ascii="Times New Roman" w:eastAsia="Times New Roman" w:hAnsi="Times New Roman" w:cs="Times New Roman"/>
      <w:sz w:val="24"/>
      <w:szCs w:val="20"/>
    </w:rPr>
  </w:style>
  <w:style w:type="paragraph" w:styleId="Quote">
    <w:name w:val="Quote"/>
    <w:basedOn w:val="Normal"/>
    <w:next w:val="Normal"/>
    <w:link w:val="QuoteChar"/>
    <w:qFormat/>
    <w:rsid w:val="008433E7"/>
    <w:pPr>
      <w:widowControl w:val="0"/>
      <w:spacing w:after="0" w:line="240" w:lineRule="atLeast"/>
    </w:pPr>
    <w:rPr>
      <w:rFonts w:ascii="Times New Roman" w:eastAsia="Times New Roman" w:hAnsi="Times New Roman" w:cs="Times New Roman"/>
      <w:i/>
      <w:iCs/>
      <w:color w:val="000000"/>
      <w:sz w:val="24"/>
      <w:szCs w:val="20"/>
    </w:rPr>
  </w:style>
  <w:style w:type="character" w:customStyle="1" w:styleId="QuoteChar">
    <w:name w:val="Quote Char"/>
    <w:basedOn w:val="DefaultParagraphFont"/>
    <w:link w:val="Quote"/>
    <w:rsid w:val="008433E7"/>
    <w:rPr>
      <w:rFonts w:ascii="Times New Roman" w:eastAsia="Times New Roman" w:hAnsi="Times New Roman" w:cs="Times New Roman"/>
      <w:i/>
      <w:iCs/>
      <w:color w:val="000000"/>
      <w:sz w:val="24"/>
      <w:szCs w:val="20"/>
    </w:rPr>
  </w:style>
  <w:style w:type="paragraph" w:styleId="IntenseQuote">
    <w:name w:val="Intense Quote"/>
    <w:basedOn w:val="Normal"/>
    <w:next w:val="Normal"/>
    <w:link w:val="IntenseQuoteChar"/>
    <w:qFormat/>
    <w:rsid w:val="008433E7"/>
    <w:pPr>
      <w:widowControl w:val="0"/>
      <w:pBdr>
        <w:bottom w:val="single" w:sz="4" w:space="4" w:color="4F81BD"/>
      </w:pBdr>
      <w:spacing w:before="200" w:after="280" w:line="240" w:lineRule="atLeast"/>
      <w:ind w:left="936" w:right="936"/>
    </w:pPr>
    <w:rPr>
      <w:rFonts w:ascii="Times New Roman" w:eastAsia="Times New Roman" w:hAnsi="Times New Roman" w:cs="Times New Roman"/>
      <w:b/>
      <w:bCs/>
      <w:i/>
      <w:iCs/>
      <w:color w:val="4F81BD"/>
      <w:sz w:val="24"/>
      <w:szCs w:val="20"/>
    </w:rPr>
  </w:style>
  <w:style w:type="character" w:customStyle="1" w:styleId="IntenseQuoteChar">
    <w:name w:val="Intense Quote Char"/>
    <w:basedOn w:val="DefaultParagraphFont"/>
    <w:link w:val="IntenseQuote"/>
    <w:rsid w:val="008433E7"/>
    <w:rPr>
      <w:rFonts w:ascii="Times New Roman" w:eastAsia="Times New Roman" w:hAnsi="Times New Roman" w:cs="Times New Roman"/>
      <w:b/>
      <w:bCs/>
      <w:i/>
      <w:iCs/>
      <w:color w:val="4F81BD"/>
      <w:sz w:val="24"/>
      <w:szCs w:val="20"/>
    </w:rPr>
  </w:style>
  <w:style w:type="character" w:styleId="SubtleEmphasis">
    <w:name w:val="Subtle Emphasis"/>
    <w:qFormat/>
    <w:rsid w:val="008433E7"/>
    <w:rPr>
      <w:i/>
      <w:color w:val="808080"/>
    </w:rPr>
  </w:style>
  <w:style w:type="character" w:styleId="IntenseEmphasis">
    <w:name w:val="Intense Emphasis"/>
    <w:basedOn w:val="DefaultParagraphFont"/>
    <w:qFormat/>
    <w:rsid w:val="008433E7"/>
    <w:rPr>
      <w:rFonts w:cs="Times New Roman"/>
      <w:b/>
      <w:bCs/>
      <w:i/>
      <w:iCs/>
      <w:color w:val="4F81BD"/>
    </w:rPr>
  </w:style>
  <w:style w:type="character" w:styleId="SubtleReference">
    <w:name w:val="Subtle Reference"/>
    <w:basedOn w:val="DefaultParagraphFont"/>
    <w:qFormat/>
    <w:rsid w:val="008433E7"/>
    <w:rPr>
      <w:rFonts w:cs="Times New Roman"/>
      <w:smallCaps/>
      <w:color w:val="C0504D"/>
      <w:u w:val="single"/>
    </w:rPr>
  </w:style>
  <w:style w:type="character" w:styleId="IntenseReference">
    <w:name w:val="Intense Reference"/>
    <w:basedOn w:val="DefaultParagraphFont"/>
    <w:qFormat/>
    <w:rsid w:val="008433E7"/>
    <w:rPr>
      <w:rFonts w:cs="Times New Roman"/>
      <w:b/>
      <w:bCs/>
      <w:smallCaps/>
      <w:color w:val="C0504D"/>
      <w:spacing w:val="5"/>
      <w:u w:val="single"/>
    </w:rPr>
  </w:style>
  <w:style w:type="character" w:styleId="BookTitle">
    <w:name w:val="Book Title"/>
    <w:basedOn w:val="DefaultParagraphFont"/>
    <w:qFormat/>
    <w:rsid w:val="008433E7"/>
    <w:rPr>
      <w:rFonts w:cs="Times New Roman"/>
      <w:b/>
      <w:bCs/>
      <w:smallCaps/>
      <w:spacing w:val="5"/>
    </w:rPr>
  </w:style>
  <w:style w:type="paragraph" w:customStyle="1" w:styleId="TableText1">
    <w:name w:val="Table Text"/>
    <w:basedOn w:val="Normal"/>
    <w:rsid w:val="008433E7"/>
    <w:pPr>
      <w:spacing w:after="0" w:line="240" w:lineRule="auto"/>
    </w:pPr>
    <w:rPr>
      <w:rFonts w:ascii="Times New Roman" w:eastAsia="Times New Roman" w:hAnsi="Times New Roman" w:cs="Times New Roman"/>
      <w:sz w:val="20"/>
      <w:szCs w:val="24"/>
    </w:rPr>
  </w:style>
  <w:style w:type="character" w:customStyle="1" w:styleId="wftaskname">
    <w:name w:val="wftaskname"/>
    <w:basedOn w:val="DefaultParagraphFont"/>
    <w:rsid w:val="008433E7"/>
    <w:rPr>
      <w:rFonts w:cs="Times New Roman"/>
    </w:rPr>
  </w:style>
  <w:style w:type="paragraph" w:styleId="CommentSubject">
    <w:name w:val="annotation subject"/>
    <w:basedOn w:val="CommentText"/>
    <w:next w:val="CommentText"/>
    <w:link w:val="CommentSubjectChar"/>
    <w:rsid w:val="008433E7"/>
    <w:pPr>
      <w:widowControl w:val="0"/>
      <w:spacing w:line="240" w:lineRule="atLeast"/>
    </w:pPr>
    <w:rPr>
      <w:b/>
      <w:bCs/>
      <w:sz w:val="20"/>
    </w:rPr>
  </w:style>
  <w:style w:type="character" w:customStyle="1" w:styleId="CommentSubjectChar">
    <w:name w:val="Comment Subject Char"/>
    <w:basedOn w:val="CommentTextChar"/>
    <w:link w:val="CommentSubject"/>
    <w:rsid w:val="008433E7"/>
    <w:rPr>
      <w:rFonts w:ascii="Times New Roman" w:eastAsia="Times New Roman" w:hAnsi="Times New Roman" w:cs="Times New Roman"/>
      <w:b/>
      <w:bCs/>
      <w:sz w:val="20"/>
      <w:szCs w:val="20"/>
    </w:rPr>
  </w:style>
  <w:style w:type="paragraph" w:customStyle="1" w:styleId="Bull">
    <w:name w:val="Bull"/>
    <w:basedOn w:val="ListParagraph"/>
    <w:rsid w:val="008433E7"/>
    <w:pPr>
      <w:widowControl/>
      <w:spacing w:line="240" w:lineRule="auto"/>
      <w:ind w:left="0"/>
      <w:contextualSpacing/>
    </w:pPr>
    <w:rPr>
      <w:color w:val="000000"/>
      <w:szCs w:val="24"/>
    </w:rPr>
  </w:style>
  <w:style w:type="paragraph" w:customStyle="1" w:styleId="titlepageAddress">
    <w:name w:val="title page Address"/>
    <w:basedOn w:val="TitlepageDate"/>
    <w:rsid w:val="008433E7"/>
    <w:rPr>
      <w:sz w:val="24"/>
    </w:rPr>
  </w:style>
  <w:style w:type="numbering" w:styleId="111111">
    <w:name w:val="Outline List 2"/>
    <w:basedOn w:val="NoList"/>
    <w:rsid w:val="008433E7"/>
    <w:pPr>
      <w:numPr>
        <w:numId w:val="7"/>
      </w:numPr>
    </w:pPr>
  </w:style>
  <w:style w:type="paragraph" w:customStyle="1" w:styleId="StyleHeading312pt">
    <w:name w:val="Style Heading 3 + 12 pt"/>
    <w:basedOn w:val="Heading3"/>
    <w:rsid w:val="008433E7"/>
    <w:pPr>
      <w:keepLines/>
      <w:widowControl/>
      <w:numPr>
        <w:numId w:val="5"/>
      </w:numPr>
      <w:shd w:val="clear" w:color="auto" w:fill="FFFFFF"/>
      <w:spacing w:before="240" w:after="160"/>
      <w:ind w:left="1440" w:hanging="720"/>
    </w:pPr>
    <w:rPr>
      <w:b/>
      <w:bCs/>
      <w:i w:val="0"/>
    </w:rPr>
  </w:style>
  <w:style w:type="paragraph" w:customStyle="1" w:styleId="signaturepage">
    <w:name w:val="signature page"/>
    <w:basedOn w:val="Normal"/>
    <w:autoRedefine/>
    <w:rsid w:val="008433E7"/>
    <w:pPr>
      <w:widowControl w:val="0"/>
      <w:spacing w:after="0" w:line="240" w:lineRule="atLeast"/>
      <w:ind w:left="720"/>
    </w:pPr>
    <w:rPr>
      <w:rFonts w:ascii="Times New Roman" w:eastAsia="Times New Roman" w:hAnsi="Times New Roman" w:cs="Times New Roman"/>
      <w:sz w:val="24"/>
      <w:szCs w:val="20"/>
    </w:rPr>
  </w:style>
  <w:style w:type="character" w:customStyle="1" w:styleId="CaptionChar1">
    <w:name w:val="Caption Char1"/>
    <w:basedOn w:val="DefaultParagraphFont"/>
    <w:rsid w:val="008433E7"/>
    <w:rPr>
      <w:b/>
      <w:bCs/>
      <w:sz w:val="24"/>
      <w:lang w:val="en-US" w:eastAsia="en-US" w:bidi="ar-SA"/>
    </w:rPr>
  </w:style>
  <w:style w:type="character" w:customStyle="1" w:styleId="HeaderChar1">
    <w:name w:val="Header Char1"/>
    <w:basedOn w:val="DefaultParagraphFont"/>
    <w:rsid w:val="008433E7"/>
    <w:rPr>
      <w:sz w:val="24"/>
      <w:lang w:val="en-US" w:eastAsia="en-US" w:bidi="ar-SA"/>
    </w:rPr>
  </w:style>
  <w:style w:type="character" w:customStyle="1" w:styleId="NormalWebChar">
    <w:name w:val="Normal (Web) Char"/>
    <w:basedOn w:val="DefaultParagraphFont"/>
    <w:link w:val="NormalWeb"/>
    <w:uiPriority w:val="99"/>
    <w:locked/>
    <w:rsid w:val="008433E7"/>
    <w:rPr>
      <w:rFonts w:ascii="Verdana" w:eastAsia="Times New Roman" w:hAnsi="Verdana" w:cs="Arial"/>
      <w:color w:val="000000"/>
      <w:sz w:val="17"/>
      <w:szCs w:val="17"/>
    </w:rPr>
  </w:style>
  <w:style w:type="paragraph" w:styleId="z-BottomofForm">
    <w:name w:val="HTML Bottom of Form"/>
    <w:basedOn w:val="Normal"/>
    <w:next w:val="Normal"/>
    <w:link w:val="z-BottomofFormChar"/>
    <w:hidden/>
    <w:uiPriority w:val="99"/>
    <w:unhideWhenUsed/>
    <w:rsid w:val="008433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433E7"/>
    <w:rPr>
      <w:rFonts w:ascii="Arial" w:eastAsia="Times New Roman" w:hAnsi="Arial" w:cs="Arial"/>
      <w:vanish/>
      <w:sz w:val="16"/>
      <w:szCs w:val="16"/>
    </w:rPr>
  </w:style>
  <w:style w:type="character" w:customStyle="1" w:styleId="alert">
    <w:name w:val="alert"/>
    <w:basedOn w:val="DefaultParagraphFont"/>
    <w:rsid w:val="00F37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aphis.usda.gov/permits" TargetMode="External"/><Relationship Id="rId26" Type="http://schemas.openxmlformats.org/officeDocument/2006/relationships/image" Target="media/image6.emf"/><Relationship Id="rId39" Type="http://schemas.openxmlformats.org/officeDocument/2006/relationships/image" Target="media/image18.jpeg"/><Relationship Id="rId21" Type="http://schemas.openxmlformats.org/officeDocument/2006/relationships/hyperlink" Target="http://www.aphis.usda.gov/import_export/plants/plant_imports/cites_endangered_plants.shtml" TargetMode="External"/><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oleObject" Target="embeddings/oleObject2.bin"/><Relationship Id="rId76" Type="http://schemas.openxmlformats.org/officeDocument/2006/relationships/image" Target="media/image54.jpeg"/><Relationship Id="rId84"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hyperlink" Target="http://www.siteadvisor.com/sites/cites.org?premium=false&amp;suite=false&amp;client_ver=3.0.0.0&amp;aff_id=683&amp;os_ver=5.1.3.0&amp;locale=en_us&amp;&amp;pip=true&amp;ref=safesearc" TargetMode="External"/><Relationship Id="rId29" Type="http://schemas.openxmlformats.org/officeDocument/2006/relationships/image" Target="media/image8.jpeg"/><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5.gif"/><Relationship Id="rId74" Type="http://schemas.openxmlformats.org/officeDocument/2006/relationships/image" Target="media/image52.jpeg"/><Relationship Id="rId79" Type="http://schemas.openxmlformats.org/officeDocument/2006/relationships/image" Target="media/image57.png"/><Relationship Id="rId5" Type="http://schemas.openxmlformats.org/officeDocument/2006/relationships/customXml" Target="../customXml/item5.xml"/><Relationship Id="rId61" Type="http://schemas.openxmlformats.org/officeDocument/2006/relationships/image" Target="media/image40.png"/><Relationship Id="rId82" Type="http://schemas.openxmlformats.org/officeDocument/2006/relationships/image" Target="media/image60.jpeg"/><Relationship Id="rId19" Type="http://schemas.openxmlformats.org/officeDocument/2006/relationships/hyperlink" Target="http://www.aphis.usda.gov/permits/ppq_epermits.shtml"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google.com/url?sa=t&amp;source=web&amp;cd=1&amp;ved=0CCQQFjAA&amp;url=http%3A%2F%2Fwww.cites.org%2F&amp;ei=5ZeoTcHoBenL0QHTx-n4CA&amp;usg=AFQjCNFM2RsYjbCrZ8X4sdUrnuKRML3ZHg" TargetMode="External"/><Relationship Id="rId22" Type="http://schemas.openxmlformats.org/officeDocument/2006/relationships/hyperlink" Target="http://www.aphis.usda.gov/plant_health/permits/plantproducts.shtml" TargetMode="External"/><Relationship Id="rId27" Type="http://schemas.openxmlformats.org/officeDocument/2006/relationships/oleObject" Target="embeddings/oleObject1.bin"/><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image" Target="media/image55.jpeg"/><Relationship Id="rId8" Type="http://schemas.microsoft.com/office/2007/relationships/stylesWithEffects" Target="stylesWithEffects.xml"/><Relationship Id="rId51" Type="http://schemas.openxmlformats.org/officeDocument/2006/relationships/image" Target="media/image30.jpeg"/><Relationship Id="rId72" Type="http://schemas.openxmlformats.org/officeDocument/2006/relationships/image" Target="media/image50.jpeg"/><Relationship Id="rId80" Type="http://schemas.openxmlformats.org/officeDocument/2006/relationships/image" Target="media/image58.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wmf"/><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image" Target="media/image46.emf"/><Relationship Id="rId20" Type="http://schemas.openxmlformats.org/officeDocument/2006/relationships/hyperlink" Target="http://www.aphis.usda.gov/import_export/index.shtml"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google.com/url?sa=t&amp;source=web&amp;cd=1&amp;ved=0CCQQFjAA&amp;url=http%3A%2F%2Fwww.cites.org%2F&amp;ei=5ZeoTcHoBenL0QHTx-n4CA&amp;usg=AFQjCNFM2RsYjbCrZ8X4sdUrnuKRML3ZHg" TargetMode="External"/><Relationship Id="rId23" Type="http://schemas.openxmlformats.org/officeDocument/2006/relationships/image" Target="media/image3.pn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png"/><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image" Target="media/image23.emf"/><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ed6d8045-9bce-45b8-96e9-ffa15b628daa">A7UXA6N55WET-7663-1864</_dlc_DocId>
    <_dlc_DocIdUrl xmlns="ed6d8045-9bce-45b8-96e9-ffa15b628daa">
      <Url>http://sp.we.aphis.gov/PPQ/ODA/AIM/bissm/PMO/pmo/ESC/_layouts/DocIdRedir.aspx?ID=A7UXA6N55WET-7663-1864</Url>
      <Description>A7UXA6N55WET-7663-1864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7B5BBD016BC294782D84B4E2456108A" ma:contentTypeVersion="0" ma:contentTypeDescription="Create a new document." ma:contentTypeScope="" ma:versionID="17c254dd930644759f7aad7d170c4234">
  <xsd:schema xmlns:xsd="http://www.w3.org/2001/XMLSchema" xmlns:xs="http://www.w3.org/2001/XMLSchema" xmlns:p="http://schemas.microsoft.com/office/2006/metadata/properties" xmlns:ns2="ed6d8045-9bce-45b8-96e9-ffa15b628daa" targetNamespace="http://schemas.microsoft.com/office/2006/metadata/properties" ma:root="true" ma:fieldsID="f731c6ce2622161d0d54611dd74d5f3a" ns2:_="">
    <xsd:import namespace="ed6d8045-9bce-45b8-96e9-ffa15b628da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6d8045-9bce-45b8-96e9-ffa15b628da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66E6F-8323-4D4F-9E8A-A1F48CB63595}">
  <ds:schemaRefs>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 ds:uri="http://purl.org/dc/dcmitype/"/>
    <ds:schemaRef ds:uri="http://purl.org/dc/elements/1.1/"/>
    <ds:schemaRef ds:uri="http://schemas.openxmlformats.org/package/2006/metadata/core-properties"/>
    <ds:schemaRef ds:uri="ed6d8045-9bce-45b8-96e9-ffa15b628daa"/>
  </ds:schemaRefs>
</ds:datastoreItem>
</file>

<file path=customXml/itemProps2.xml><?xml version="1.0" encoding="utf-8"?>
<ds:datastoreItem xmlns:ds="http://schemas.openxmlformats.org/officeDocument/2006/customXml" ds:itemID="{6AD75BD8-6CCD-4100-9422-14FB3606C44D}">
  <ds:schemaRefs>
    <ds:schemaRef ds:uri="http://schemas.microsoft.com/sharepoint/v3/contenttype/forms"/>
  </ds:schemaRefs>
</ds:datastoreItem>
</file>

<file path=customXml/itemProps3.xml><?xml version="1.0" encoding="utf-8"?>
<ds:datastoreItem xmlns:ds="http://schemas.openxmlformats.org/officeDocument/2006/customXml" ds:itemID="{0059BD0A-3622-4AFE-98B4-B832FE662461}">
  <ds:schemaRefs>
    <ds:schemaRef ds:uri="http://schemas.microsoft.com/sharepoint/events"/>
  </ds:schemaRefs>
</ds:datastoreItem>
</file>

<file path=customXml/itemProps4.xml><?xml version="1.0" encoding="utf-8"?>
<ds:datastoreItem xmlns:ds="http://schemas.openxmlformats.org/officeDocument/2006/customXml" ds:itemID="{FB11B2CC-8F95-4C3B-B578-F54AD7E6D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6d8045-9bce-45b8-96e9-ffa15b628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EB67C2-55F9-43BD-8C7F-5F0395DB6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12521</Words>
  <Characters>71376</Characters>
  <Application>Microsoft Office Word</Application>
  <DocSecurity>4</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USDA APHIS</Company>
  <LinksUpToDate>false</LinksUpToDate>
  <CharactersWithSpaces>83730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tina.bajaj</dc:creator>
  <cp:lastModifiedBy>Kent, Lynn M - APHIS</cp:lastModifiedBy>
  <cp:revision>2</cp:revision>
  <cp:lastPrinted>2013-06-18T16:22:00Z</cp:lastPrinted>
  <dcterms:created xsi:type="dcterms:W3CDTF">2015-08-20T16:01:00Z</dcterms:created>
  <dcterms:modified xsi:type="dcterms:W3CDTF">2015-08-20T16:01:00Z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e8f042c9-2663-4b43-b280-084a4bcbaccf</vt:lpwstr>
  </property>
  <property fmtid="{D5CDD505-2E9C-101B-9397-08002B2CF9AE}" pid="3" name="ContentTypeId">
    <vt:lpwstr>0x01010057B5BBD016BC294782D84B4E2456108A</vt:lpwstr>
  </property>
</Properties>
</file>