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99BA6" w14:textId="77777777" w:rsidR="00720361" w:rsidRDefault="0089617B">
      <w:pPr>
        <w:pStyle w:val="Title"/>
      </w:pPr>
      <w:r>
        <w:t xml:space="preserve"> </w:t>
      </w:r>
      <w:r w:rsidR="00720361">
        <w:t>SUPPORTING STATEMENT</w:t>
      </w:r>
    </w:p>
    <w:p w14:paraId="08C99BA7" w14:textId="77777777" w:rsidR="00EB4F5D" w:rsidRDefault="00EB4F5D">
      <w:pPr>
        <w:pStyle w:val="Title"/>
      </w:pPr>
      <w:smartTag w:uri="urn:schemas-microsoft-com:office:smarttags" w:element="place">
        <w:smartTag w:uri="urn:schemas-microsoft-com:office:smarttags" w:element="country-region">
          <w:r>
            <w:t>United States</w:t>
          </w:r>
        </w:smartTag>
      </w:smartTag>
      <w:r>
        <w:t xml:space="preserve"> Patent and Trademark Office</w:t>
      </w:r>
    </w:p>
    <w:p w14:paraId="08C99BA8" w14:textId="77777777" w:rsidR="00EB4F5D" w:rsidRDefault="00053BC7">
      <w:pPr>
        <w:pStyle w:val="Title"/>
      </w:pPr>
      <w:r>
        <w:t>Patent and Trademark Resource Centers Metrics</w:t>
      </w:r>
    </w:p>
    <w:p w14:paraId="08C99BA9" w14:textId="77777777" w:rsidR="00EB4F5D" w:rsidRDefault="00EB4F5D">
      <w:pPr>
        <w:pStyle w:val="Title"/>
      </w:pPr>
      <w:r>
        <w:t>OMB C</w:t>
      </w:r>
      <w:r w:rsidR="00B7757B">
        <w:t>ONTROL</w:t>
      </w:r>
      <w:r>
        <w:t xml:space="preserve"> N</w:t>
      </w:r>
      <w:r w:rsidR="00B7757B">
        <w:t>O</w:t>
      </w:r>
      <w:r>
        <w:t>. 0651-00</w:t>
      </w:r>
      <w:r w:rsidR="00BF39D0">
        <w:t>68</w:t>
      </w:r>
    </w:p>
    <w:p w14:paraId="08C99BAA" w14:textId="77777777" w:rsidR="00651C13" w:rsidRDefault="00651C13">
      <w:pPr>
        <w:pStyle w:val="Title"/>
      </w:pPr>
      <w:r>
        <w:t>(</w:t>
      </w:r>
      <w:r w:rsidR="00F8382C">
        <w:t>January</w:t>
      </w:r>
      <w:r w:rsidR="00E6070A">
        <w:t xml:space="preserve"> </w:t>
      </w:r>
      <w:r w:rsidR="00A444F5">
        <w:t>201</w:t>
      </w:r>
      <w:r w:rsidR="00A04D64">
        <w:t>5</w:t>
      </w:r>
      <w:r w:rsidR="00A444F5">
        <w:t>)</w:t>
      </w:r>
    </w:p>
    <w:p w14:paraId="08C99BAB" w14:textId="77777777" w:rsidR="00720361" w:rsidRDefault="00720361">
      <w:pPr>
        <w:jc w:val="center"/>
        <w:rPr>
          <w:rFonts w:ascii="Arial" w:hAnsi="Arial"/>
          <w:b/>
          <w:sz w:val="24"/>
        </w:rPr>
      </w:pPr>
    </w:p>
    <w:p w14:paraId="08C99BAC" w14:textId="77777777" w:rsidR="00601A4B" w:rsidRDefault="00601A4B" w:rsidP="00601A4B"/>
    <w:p w14:paraId="08C99BAD" w14:textId="77777777" w:rsidR="0064274E" w:rsidRPr="00601A4B" w:rsidRDefault="0064274E" w:rsidP="00601A4B"/>
    <w:p w14:paraId="08C99BAE" w14:textId="77777777" w:rsidR="00720361" w:rsidRDefault="00720361">
      <w:pPr>
        <w:pStyle w:val="Heading1"/>
      </w:pPr>
      <w:r>
        <w:t>A.</w:t>
      </w:r>
      <w:r>
        <w:tab/>
        <w:t>JUSTIFICATION</w:t>
      </w:r>
    </w:p>
    <w:p w14:paraId="08C99BAF" w14:textId="77777777" w:rsidR="00720361" w:rsidRDefault="00720361">
      <w:pPr>
        <w:rPr>
          <w:rFonts w:ascii="Arial" w:hAnsi="Arial"/>
          <w:b/>
          <w:sz w:val="24"/>
        </w:rPr>
      </w:pPr>
    </w:p>
    <w:p w14:paraId="08C99BB0" w14:textId="77777777" w:rsidR="00720361" w:rsidRDefault="00720361">
      <w:pPr>
        <w:rPr>
          <w:rFonts w:ascii="Arial" w:hAnsi="Arial"/>
          <w:b/>
          <w:sz w:val="24"/>
        </w:rPr>
      </w:pPr>
      <w:r>
        <w:rPr>
          <w:rFonts w:ascii="Arial" w:hAnsi="Arial"/>
          <w:b/>
          <w:sz w:val="24"/>
        </w:rPr>
        <w:t>1.</w:t>
      </w:r>
      <w:r>
        <w:rPr>
          <w:rFonts w:ascii="Arial" w:hAnsi="Arial"/>
          <w:b/>
          <w:sz w:val="24"/>
        </w:rPr>
        <w:tab/>
        <w:t>Necessity of Information Collection</w:t>
      </w:r>
    </w:p>
    <w:p w14:paraId="08C99BB1" w14:textId="77777777" w:rsidR="00720361" w:rsidRDefault="00720361">
      <w:pPr>
        <w:jc w:val="both"/>
        <w:rPr>
          <w:rFonts w:ascii="Arial" w:hAnsi="Arial"/>
          <w:sz w:val="24"/>
        </w:rPr>
      </w:pPr>
    </w:p>
    <w:p w14:paraId="08C99BB2" w14:textId="77777777" w:rsidR="00D10787" w:rsidRDefault="00A444F5">
      <w:pPr>
        <w:jc w:val="both"/>
        <w:rPr>
          <w:rFonts w:ascii="Arial" w:hAnsi="Arial"/>
          <w:sz w:val="24"/>
        </w:rPr>
      </w:pPr>
      <w:r>
        <w:rPr>
          <w:rFonts w:ascii="Arial" w:hAnsi="Arial"/>
          <w:sz w:val="24"/>
        </w:rPr>
        <w:t>The United States Patent and Trademark Office (USPTO)</w:t>
      </w:r>
      <w:r w:rsidR="0076069D">
        <w:rPr>
          <w:rFonts w:ascii="Arial" w:hAnsi="Arial"/>
          <w:sz w:val="24"/>
        </w:rPr>
        <w:t xml:space="preserve"> first started its network of libraries in 1871 when federal statute (35 U.S.C. 12) first provided for the distribution of printed patents to libraries for use by the public.  As designated by the USPTO these libraries</w:t>
      </w:r>
      <w:r w:rsidR="00D10787">
        <w:rPr>
          <w:rFonts w:ascii="Arial" w:hAnsi="Arial"/>
          <w:sz w:val="24"/>
        </w:rPr>
        <w:t xml:space="preserve"> (previously known as Patent and Trademark Depository Libraries)</w:t>
      </w:r>
      <w:r w:rsidR="0076069D">
        <w:rPr>
          <w:rFonts w:ascii="Arial" w:hAnsi="Arial"/>
          <w:sz w:val="24"/>
        </w:rPr>
        <w:t xml:space="preserve"> receive and house copies of </w:t>
      </w:r>
      <w:smartTag w:uri="urn:schemas-microsoft-com:office:smarttags" w:element="place">
        <w:smartTag w:uri="urn:schemas-microsoft-com:office:smarttags" w:element="country-region">
          <w:r w:rsidR="0076069D">
            <w:rPr>
              <w:rFonts w:ascii="Arial" w:hAnsi="Arial"/>
              <w:sz w:val="24"/>
            </w:rPr>
            <w:t>U.S.</w:t>
          </w:r>
        </w:smartTag>
      </w:smartTag>
      <w:r w:rsidR="0076069D">
        <w:rPr>
          <w:rFonts w:ascii="Arial" w:hAnsi="Arial"/>
          <w:sz w:val="24"/>
        </w:rPr>
        <w:t xml:space="preserve"> patents and </w:t>
      </w:r>
      <w:r w:rsidR="0012242C">
        <w:rPr>
          <w:rFonts w:ascii="Arial" w:hAnsi="Arial"/>
          <w:sz w:val="24"/>
        </w:rPr>
        <w:t>patent and trademark materials, make them freely available to the public, and actively disseminate patent and trademark information.</w:t>
      </w:r>
      <w:r w:rsidR="00D10787">
        <w:rPr>
          <w:rFonts w:ascii="Arial" w:hAnsi="Arial"/>
          <w:sz w:val="24"/>
        </w:rPr>
        <w:t xml:space="preserve"> </w:t>
      </w:r>
    </w:p>
    <w:p w14:paraId="08C99BB3" w14:textId="77777777" w:rsidR="00D10787" w:rsidRDefault="00D10787">
      <w:pPr>
        <w:jc w:val="both"/>
        <w:rPr>
          <w:rFonts w:ascii="Arial" w:hAnsi="Arial"/>
          <w:sz w:val="24"/>
        </w:rPr>
      </w:pPr>
    </w:p>
    <w:p w14:paraId="08C99BB4" w14:textId="77777777" w:rsidR="00D26B21" w:rsidRDefault="00D10787">
      <w:pPr>
        <w:jc w:val="both"/>
        <w:rPr>
          <w:rFonts w:ascii="Arial" w:hAnsi="Arial"/>
          <w:sz w:val="24"/>
        </w:rPr>
      </w:pPr>
      <w:r>
        <w:rPr>
          <w:rFonts w:ascii="Arial" w:hAnsi="Arial"/>
          <w:sz w:val="24"/>
        </w:rPr>
        <w:t>The USPTO has undertaken a revitalization of the Patent and Trademark Depository Library Program to reflect the new 21</w:t>
      </w:r>
      <w:r w:rsidRPr="00D10787">
        <w:rPr>
          <w:rFonts w:ascii="Arial" w:hAnsi="Arial"/>
          <w:sz w:val="24"/>
          <w:vertAlign w:val="superscript"/>
        </w:rPr>
        <w:t>st</w:t>
      </w:r>
      <w:r>
        <w:rPr>
          <w:rFonts w:ascii="Arial" w:hAnsi="Arial"/>
          <w:sz w:val="24"/>
        </w:rPr>
        <w:t xml:space="preserve"> Century electronic approach to customer services.  As a part of this revitalization, the name </w:t>
      </w:r>
      <w:r w:rsidR="00C24E52">
        <w:rPr>
          <w:rFonts w:ascii="Arial" w:hAnsi="Arial"/>
          <w:sz w:val="24"/>
        </w:rPr>
        <w:t xml:space="preserve">has changed </w:t>
      </w:r>
      <w:r>
        <w:rPr>
          <w:rFonts w:ascii="Arial" w:hAnsi="Arial"/>
          <w:sz w:val="24"/>
        </w:rPr>
        <w:t xml:space="preserve">to Patent and Trademark Resource Center Program and the nationwide network of libraries </w:t>
      </w:r>
      <w:r w:rsidR="00C24E52">
        <w:rPr>
          <w:rFonts w:ascii="Arial" w:hAnsi="Arial"/>
          <w:sz w:val="24"/>
        </w:rPr>
        <w:t xml:space="preserve">are </w:t>
      </w:r>
      <w:r>
        <w:rPr>
          <w:rFonts w:ascii="Arial" w:hAnsi="Arial"/>
          <w:sz w:val="24"/>
        </w:rPr>
        <w:t>known as Patent and Trademark Resource Centers</w:t>
      </w:r>
      <w:r w:rsidR="00D26B21">
        <w:rPr>
          <w:rFonts w:ascii="Arial" w:hAnsi="Arial"/>
          <w:sz w:val="24"/>
        </w:rPr>
        <w:t xml:space="preserve"> (PTRCs).  The PTRCs include academic, public, and state libraries a</w:t>
      </w:r>
      <w:r w:rsidR="00AE006B">
        <w:rPr>
          <w:rFonts w:ascii="Arial" w:hAnsi="Arial"/>
          <w:sz w:val="24"/>
        </w:rPr>
        <w:t>nd one special research library.  These centers provide services to a variety of customers, including inventors, intellectual property attorneys and agents, business people, researchers, entrepreneurs, students, and historians.</w:t>
      </w:r>
      <w:r w:rsidR="00D26B21">
        <w:rPr>
          <w:rFonts w:ascii="Arial" w:hAnsi="Arial"/>
          <w:sz w:val="24"/>
        </w:rPr>
        <w:t xml:space="preserve">  </w:t>
      </w:r>
    </w:p>
    <w:p w14:paraId="08C99BB5" w14:textId="77777777" w:rsidR="00D26B21" w:rsidRDefault="00D26B21">
      <w:pPr>
        <w:jc w:val="both"/>
        <w:rPr>
          <w:rFonts w:ascii="Arial" w:hAnsi="Arial"/>
          <w:sz w:val="24"/>
        </w:rPr>
      </w:pPr>
    </w:p>
    <w:p w14:paraId="08C99BB6" w14:textId="77777777" w:rsidR="00D26B21" w:rsidRDefault="00D26B21">
      <w:pPr>
        <w:jc w:val="both"/>
        <w:rPr>
          <w:rFonts w:ascii="Arial" w:hAnsi="Arial" w:cs="Arial"/>
          <w:sz w:val="24"/>
        </w:rPr>
      </w:pPr>
      <w:r>
        <w:rPr>
          <w:rFonts w:ascii="Arial" w:hAnsi="Arial"/>
          <w:sz w:val="24"/>
        </w:rPr>
        <w:t xml:space="preserve">Recognition as a PTRC is authorized under the provisions of 35 U.S.C. </w:t>
      </w:r>
      <w:r>
        <w:rPr>
          <w:rFonts w:ascii="Arial" w:hAnsi="Arial" w:cs="Arial"/>
          <w:sz w:val="24"/>
        </w:rPr>
        <w:t>§ 2(a)(2), which provides that the USPTO shall be responsible for disseminating to the public information with respect to patent and trademarks.  In order to be designated as a PTRC, libraries must fulfill the following requirements:</w:t>
      </w:r>
    </w:p>
    <w:p w14:paraId="08C99BB7" w14:textId="77777777" w:rsidR="00D26B21" w:rsidRDefault="00D26B21">
      <w:pPr>
        <w:jc w:val="both"/>
        <w:rPr>
          <w:rFonts w:ascii="Arial" w:hAnsi="Arial" w:cs="Arial"/>
          <w:sz w:val="24"/>
        </w:rPr>
      </w:pPr>
    </w:p>
    <w:p w14:paraId="08C99BB8" w14:textId="77777777" w:rsidR="0076069D" w:rsidRDefault="00D26B21" w:rsidP="00D26B21">
      <w:pPr>
        <w:numPr>
          <w:ilvl w:val="0"/>
          <w:numId w:val="9"/>
        </w:numPr>
        <w:jc w:val="both"/>
        <w:rPr>
          <w:rFonts w:ascii="Arial" w:hAnsi="Arial"/>
          <w:sz w:val="24"/>
        </w:rPr>
      </w:pPr>
      <w:r>
        <w:rPr>
          <w:rFonts w:ascii="Arial" w:hAnsi="Arial"/>
          <w:sz w:val="24"/>
        </w:rPr>
        <w:t>assist the public in the efficient use of patent and trademark information resources;</w:t>
      </w:r>
    </w:p>
    <w:p w14:paraId="08C99BB9" w14:textId="77777777" w:rsidR="00D26B21" w:rsidRDefault="00D26B21" w:rsidP="00D26B21">
      <w:pPr>
        <w:jc w:val="both"/>
        <w:rPr>
          <w:rFonts w:ascii="Arial" w:hAnsi="Arial"/>
          <w:sz w:val="24"/>
        </w:rPr>
      </w:pPr>
    </w:p>
    <w:p w14:paraId="08C99BBA" w14:textId="77777777" w:rsidR="00D26B21" w:rsidRDefault="00D26B21" w:rsidP="00D26B21">
      <w:pPr>
        <w:numPr>
          <w:ilvl w:val="0"/>
          <w:numId w:val="9"/>
        </w:numPr>
        <w:jc w:val="both"/>
        <w:rPr>
          <w:rFonts w:ascii="Arial" w:hAnsi="Arial"/>
          <w:sz w:val="24"/>
        </w:rPr>
      </w:pPr>
      <w:r>
        <w:rPr>
          <w:rFonts w:ascii="Arial" w:hAnsi="Arial"/>
          <w:sz w:val="24"/>
        </w:rPr>
        <w:t>provide free access to patent and trademark resources provided by the USPTO;</w:t>
      </w:r>
    </w:p>
    <w:p w14:paraId="08C99BBB" w14:textId="77777777" w:rsidR="00D26B21" w:rsidRDefault="00D26B21" w:rsidP="00D26B21">
      <w:pPr>
        <w:jc w:val="both"/>
        <w:rPr>
          <w:rFonts w:ascii="Arial" w:hAnsi="Arial"/>
          <w:sz w:val="24"/>
        </w:rPr>
      </w:pPr>
    </w:p>
    <w:p w14:paraId="08C99BBC" w14:textId="77777777" w:rsidR="00D26B21" w:rsidRDefault="00D26B21" w:rsidP="00D26B21">
      <w:pPr>
        <w:numPr>
          <w:ilvl w:val="0"/>
          <w:numId w:val="9"/>
        </w:numPr>
        <w:jc w:val="both"/>
        <w:rPr>
          <w:rFonts w:ascii="Arial" w:hAnsi="Arial"/>
          <w:sz w:val="24"/>
        </w:rPr>
      </w:pPr>
      <w:r>
        <w:rPr>
          <w:rFonts w:ascii="Arial" w:hAnsi="Arial"/>
          <w:sz w:val="24"/>
        </w:rPr>
        <w:t>provide metrics on the use of patent and trademark services provided by the member library as stipulated by the USPTO;</w:t>
      </w:r>
    </w:p>
    <w:p w14:paraId="08C99BBD" w14:textId="77777777" w:rsidR="00D26B21" w:rsidRDefault="00D26B21" w:rsidP="00D26B21">
      <w:pPr>
        <w:jc w:val="both"/>
        <w:rPr>
          <w:rFonts w:ascii="Arial" w:hAnsi="Arial"/>
          <w:sz w:val="24"/>
        </w:rPr>
      </w:pPr>
    </w:p>
    <w:p w14:paraId="08C99BBE" w14:textId="77777777" w:rsidR="00D26B21" w:rsidRDefault="00D26B21" w:rsidP="00D26B21">
      <w:pPr>
        <w:numPr>
          <w:ilvl w:val="0"/>
          <w:numId w:val="9"/>
        </w:numPr>
        <w:jc w:val="both"/>
        <w:rPr>
          <w:rFonts w:ascii="Arial" w:hAnsi="Arial"/>
          <w:sz w:val="24"/>
        </w:rPr>
      </w:pPr>
      <w:r>
        <w:rPr>
          <w:rFonts w:ascii="Arial" w:hAnsi="Arial"/>
          <w:sz w:val="24"/>
        </w:rPr>
        <w:t>provide metrics on outreach efforts conducted by the member library as stipulated by the USPTO; and</w:t>
      </w:r>
    </w:p>
    <w:p w14:paraId="08C99BBF" w14:textId="77777777" w:rsidR="00D26B21" w:rsidRDefault="00D26B21" w:rsidP="00D26B21">
      <w:pPr>
        <w:jc w:val="both"/>
        <w:rPr>
          <w:rFonts w:ascii="Arial" w:hAnsi="Arial"/>
          <w:sz w:val="24"/>
        </w:rPr>
      </w:pPr>
    </w:p>
    <w:p w14:paraId="08C99BC0" w14:textId="77777777" w:rsidR="00D26B21" w:rsidRDefault="00D26B21" w:rsidP="00D26B21">
      <w:pPr>
        <w:numPr>
          <w:ilvl w:val="0"/>
          <w:numId w:val="9"/>
        </w:numPr>
        <w:jc w:val="both"/>
        <w:rPr>
          <w:rFonts w:ascii="Arial" w:hAnsi="Arial"/>
          <w:sz w:val="24"/>
        </w:rPr>
      </w:pPr>
      <w:r>
        <w:rPr>
          <w:rFonts w:ascii="Arial" w:hAnsi="Arial"/>
          <w:sz w:val="24"/>
        </w:rPr>
        <w:t>send representatives to attend the USPTO-hosted PTRC training seminars.</w:t>
      </w:r>
    </w:p>
    <w:p w14:paraId="08C99BC1" w14:textId="77777777" w:rsidR="00251308" w:rsidRDefault="00251308" w:rsidP="00251308">
      <w:pPr>
        <w:jc w:val="both"/>
        <w:rPr>
          <w:rFonts w:ascii="Arial" w:hAnsi="Arial"/>
          <w:sz w:val="24"/>
        </w:rPr>
      </w:pPr>
      <w:r w:rsidRPr="00251308">
        <w:rPr>
          <w:rFonts w:ascii="Arial" w:hAnsi="Arial"/>
          <w:sz w:val="24"/>
        </w:rPr>
        <w:lastRenderedPageBreak/>
        <w:t xml:space="preserve">Since the PTRC requirements stipulate that the participating libraries must submit information (metrics) in order to be designated as a PTRC, the USPTO is submitting this information collection for review under the PRA.  The information collected will enable the USPTO to more effectively train the PTRC staff who, in turn, provide assistance and training to public customers in the areas of patent and trademarks.  As the PTRCs continue to move away from the physical distribution of hard copy information, the USPTO is interested in what types of new and different services the PTRC of the future should offer its customers. Collection of this information will enable the USPTO to more effectively service its current customers while planning for the future.  </w:t>
      </w:r>
    </w:p>
    <w:p w14:paraId="08C99BC2" w14:textId="77777777" w:rsidR="00251308" w:rsidRPr="00251308" w:rsidRDefault="00251308" w:rsidP="00251308">
      <w:pPr>
        <w:jc w:val="both"/>
        <w:rPr>
          <w:rFonts w:ascii="Arial" w:hAnsi="Arial"/>
          <w:sz w:val="24"/>
        </w:rPr>
      </w:pPr>
    </w:p>
    <w:p w14:paraId="08C99BC3" w14:textId="77777777" w:rsidR="001679E9" w:rsidRDefault="00251308" w:rsidP="00251308">
      <w:pPr>
        <w:jc w:val="both"/>
        <w:rPr>
          <w:rFonts w:ascii="Arial" w:hAnsi="Arial" w:cs="Arial"/>
          <w:sz w:val="24"/>
        </w:rPr>
      </w:pPr>
      <w:r w:rsidRPr="00251308">
        <w:rPr>
          <w:rFonts w:ascii="Arial" w:hAnsi="Arial"/>
          <w:sz w:val="24"/>
        </w:rPr>
        <w:t xml:space="preserve">The USPTO has developed a </w:t>
      </w:r>
      <w:r w:rsidR="0064274E">
        <w:rPr>
          <w:rFonts w:ascii="Arial" w:hAnsi="Arial"/>
          <w:sz w:val="24"/>
        </w:rPr>
        <w:t>questionnaire</w:t>
      </w:r>
      <w:r w:rsidRPr="00251308">
        <w:rPr>
          <w:rFonts w:ascii="Arial" w:hAnsi="Arial"/>
          <w:sz w:val="24"/>
        </w:rPr>
        <w:t xml:space="preserve"> to collect the metrics concerning the use of the patent and trademark services and the public outreach efforts from the libraries. On the USPTO’s behalf, the metrics will be collected on a quarterly basis through a third-party vendor.  The information will only be collected electronically.  The PTRCs will be given a password to input their information.</w:t>
      </w:r>
      <w:r w:rsidR="00CE71D7">
        <w:rPr>
          <w:rFonts w:ascii="Arial" w:hAnsi="Arial" w:cs="Arial"/>
          <w:sz w:val="24"/>
        </w:rPr>
        <w:t xml:space="preserve">  </w:t>
      </w:r>
      <w:r w:rsidR="00390A37">
        <w:rPr>
          <w:rFonts w:ascii="Arial" w:hAnsi="Arial" w:cs="Arial"/>
          <w:sz w:val="24"/>
        </w:rPr>
        <w:t xml:space="preserve">  </w:t>
      </w:r>
      <w:r w:rsidR="001679E9">
        <w:rPr>
          <w:rFonts w:ascii="Arial" w:hAnsi="Arial" w:cs="Arial"/>
          <w:sz w:val="24"/>
        </w:rPr>
        <w:t xml:space="preserve"> </w:t>
      </w:r>
    </w:p>
    <w:p w14:paraId="08C99BC4" w14:textId="77777777" w:rsidR="00251308" w:rsidRDefault="00251308" w:rsidP="00251308">
      <w:pPr>
        <w:jc w:val="both"/>
        <w:rPr>
          <w:rFonts w:ascii="Arial" w:hAnsi="Arial" w:cs="Arial"/>
          <w:sz w:val="24"/>
        </w:rPr>
      </w:pPr>
    </w:p>
    <w:p w14:paraId="08C99BC5" w14:textId="77777777" w:rsidR="00A444F5" w:rsidRDefault="00A444F5">
      <w:pPr>
        <w:jc w:val="both"/>
        <w:rPr>
          <w:rFonts w:ascii="Arial" w:hAnsi="Arial" w:cs="Arial"/>
          <w:sz w:val="24"/>
        </w:rPr>
      </w:pPr>
      <w:r>
        <w:rPr>
          <w:rFonts w:ascii="Arial" w:hAnsi="Arial" w:cs="Arial"/>
          <w:sz w:val="24"/>
        </w:rPr>
        <w:t xml:space="preserve">Table 1 identifies the statutory and regulatory provisions that require the USPTO to collect this information: </w:t>
      </w:r>
    </w:p>
    <w:p w14:paraId="08C99BC6" w14:textId="77777777" w:rsidR="00A444F5" w:rsidRDefault="00A444F5">
      <w:pPr>
        <w:jc w:val="both"/>
        <w:rPr>
          <w:rFonts w:ascii="Arial" w:hAnsi="Arial" w:cs="Arial"/>
          <w:sz w:val="24"/>
        </w:rPr>
      </w:pPr>
    </w:p>
    <w:p w14:paraId="08C99BC7" w14:textId="77777777" w:rsidR="00720361" w:rsidRDefault="00E8072D">
      <w:pPr>
        <w:pStyle w:val="BodyText"/>
      </w:pPr>
      <w:r>
        <w:t xml:space="preserve">Table 1:  Information </w:t>
      </w:r>
      <w:r w:rsidR="00F17779">
        <w:t>R</w:t>
      </w:r>
      <w:r w:rsidR="00720361">
        <w:t xml:space="preserve">equirements </w:t>
      </w:r>
      <w:r w:rsidR="002A722D">
        <w:t>for</w:t>
      </w:r>
      <w:r w:rsidR="0050645E">
        <w:t xml:space="preserve"> </w:t>
      </w:r>
      <w:r w:rsidR="002611EB">
        <w:t>Patent and Trademark Resource Centers (PTRCs) Metrics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2340"/>
        <w:gridCol w:w="2880"/>
      </w:tblGrid>
      <w:tr w:rsidR="00720361" w14:paraId="08C99BCE" w14:textId="77777777">
        <w:trPr>
          <w:cantSplit/>
          <w:trHeight w:val="287"/>
        </w:trPr>
        <w:tc>
          <w:tcPr>
            <w:tcW w:w="4320" w:type="dxa"/>
          </w:tcPr>
          <w:p w14:paraId="08C99BC8" w14:textId="77777777" w:rsidR="00720361" w:rsidRDefault="00720361">
            <w:pPr>
              <w:tabs>
                <w:tab w:val="left" w:pos="720"/>
              </w:tabs>
              <w:jc w:val="center"/>
              <w:rPr>
                <w:rFonts w:ascii="Arial" w:hAnsi="Arial"/>
                <w:b/>
                <w:sz w:val="16"/>
              </w:rPr>
            </w:pPr>
          </w:p>
          <w:p w14:paraId="08C99BC9" w14:textId="77777777" w:rsidR="00720361" w:rsidRDefault="00720361">
            <w:pPr>
              <w:pStyle w:val="Heading9"/>
              <w:rPr>
                <w:sz w:val="16"/>
              </w:rPr>
            </w:pPr>
            <w:r>
              <w:rPr>
                <w:sz w:val="16"/>
              </w:rPr>
              <w:t>Requirement</w:t>
            </w:r>
          </w:p>
        </w:tc>
        <w:tc>
          <w:tcPr>
            <w:tcW w:w="2340" w:type="dxa"/>
          </w:tcPr>
          <w:p w14:paraId="08C99BCA" w14:textId="77777777" w:rsidR="00720361" w:rsidRDefault="00720361">
            <w:pPr>
              <w:tabs>
                <w:tab w:val="left" w:pos="720"/>
              </w:tabs>
              <w:jc w:val="center"/>
              <w:rPr>
                <w:rFonts w:ascii="Arial" w:hAnsi="Arial"/>
                <w:b/>
                <w:sz w:val="16"/>
              </w:rPr>
            </w:pPr>
          </w:p>
          <w:p w14:paraId="08C99BCB" w14:textId="77777777" w:rsidR="00720361" w:rsidRDefault="00720361">
            <w:pPr>
              <w:jc w:val="center"/>
              <w:rPr>
                <w:rFonts w:ascii="Arial" w:hAnsi="Arial"/>
                <w:b/>
                <w:sz w:val="16"/>
              </w:rPr>
            </w:pPr>
            <w:r>
              <w:rPr>
                <w:rFonts w:ascii="Arial" w:hAnsi="Arial"/>
                <w:b/>
                <w:sz w:val="16"/>
              </w:rPr>
              <w:t>Statute</w:t>
            </w:r>
          </w:p>
        </w:tc>
        <w:tc>
          <w:tcPr>
            <w:tcW w:w="2880" w:type="dxa"/>
          </w:tcPr>
          <w:p w14:paraId="08C99BCC" w14:textId="77777777" w:rsidR="00720361" w:rsidRDefault="00720361">
            <w:pPr>
              <w:tabs>
                <w:tab w:val="left" w:pos="720"/>
              </w:tabs>
              <w:jc w:val="center"/>
              <w:rPr>
                <w:rFonts w:ascii="Arial" w:hAnsi="Arial"/>
                <w:b/>
                <w:sz w:val="16"/>
              </w:rPr>
            </w:pPr>
          </w:p>
          <w:p w14:paraId="08C99BCD" w14:textId="77777777" w:rsidR="00720361" w:rsidRDefault="00720361">
            <w:pPr>
              <w:jc w:val="center"/>
              <w:rPr>
                <w:rFonts w:ascii="Arial" w:hAnsi="Arial"/>
                <w:b/>
                <w:sz w:val="16"/>
              </w:rPr>
            </w:pPr>
            <w:r>
              <w:rPr>
                <w:rFonts w:ascii="Arial" w:hAnsi="Arial"/>
                <w:b/>
                <w:sz w:val="16"/>
              </w:rPr>
              <w:t>Rule</w:t>
            </w:r>
          </w:p>
        </w:tc>
      </w:tr>
      <w:tr w:rsidR="00720361" w14:paraId="08C99BD5" w14:textId="77777777">
        <w:trPr>
          <w:cantSplit/>
        </w:trPr>
        <w:tc>
          <w:tcPr>
            <w:tcW w:w="4320" w:type="dxa"/>
          </w:tcPr>
          <w:p w14:paraId="08C99BCF" w14:textId="77777777" w:rsidR="00720361" w:rsidRDefault="00720361">
            <w:pPr>
              <w:rPr>
                <w:rFonts w:ascii="Arial" w:hAnsi="Arial"/>
                <w:sz w:val="16"/>
              </w:rPr>
            </w:pPr>
          </w:p>
          <w:p w14:paraId="08C99BD0" w14:textId="77777777" w:rsidR="002A722D" w:rsidRDefault="002611EB" w:rsidP="002611EB">
            <w:pPr>
              <w:rPr>
                <w:rFonts w:ascii="Arial" w:hAnsi="Arial"/>
                <w:sz w:val="16"/>
              </w:rPr>
            </w:pPr>
            <w:r>
              <w:rPr>
                <w:rFonts w:ascii="Arial" w:hAnsi="Arial"/>
                <w:sz w:val="16"/>
              </w:rPr>
              <w:t xml:space="preserve">Patent and Trademark Resource Centers (PTRCs) Metrics </w:t>
            </w:r>
          </w:p>
        </w:tc>
        <w:tc>
          <w:tcPr>
            <w:tcW w:w="2340" w:type="dxa"/>
          </w:tcPr>
          <w:p w14:paraId="08C99BD1" w14:textId="77777777" w:rsidR="00720361" w:rsidRDefault="00720361" w:rsidP="000900DF">
            <w:pPr>
              <w:jc w:val="center"/>
              <w:rPr>
                <w:rFonts w:ascii="Arial" w:hAnsi="Arial"/>
                <w:sz w:val="16"/>
                <w:highlight w:val="yellow"/>
              </w:rPr>
            </w:pPr>
          </w:p>
          <w:p w14:paraId="08C99BD2" w14:textId="77777777" w:rsidR="00720361" w:rsidRDefault="002A722D" w:rsidP="00651C13">
            <w:pPr>
              <w:jc w:val="center"/>
              <w:rPr>
                <w:rFonts w:ascii="Arial" w:hAnsi="Arial"/>
                <w:sz w:val="16"/>
                <w:highlight w:val="yellow"/>
              </w:rPr>
            </w:pPr>
            <w:r>
              <w:rPr>
                <w:rFonts w:ascii="Arial" w:hAnsi="Arial"/>
                <w:sz w:val="16"/>
              </w:rPr>
              <w:t>35</w:t>
            </w:r>
            <w:r w:rsidR="00FD7DB7">
              <w:rPr>
                <w:rFonts w:ascii="Arial" w:hAnsi="Arial"/>
                <w:sz w:val="16"/>
              </w:rPr>
              <w:t xml:space="preserve"> </w:t>
            </w:r>
            <w:r w:rsidR="0048430A">
              <w:rPr>
                <w:rFonts w:ascii="Arial" w:hAnsi="Arial"/>
                <w:sz w:val="16"/>
              </w:rPr>
              <w:t>U.S.C.</w:t>
            </w:r>
            <w:r w:rsidR="00651C13">
              <w:rPr>
                <w:rFonts w:ascii="Arial" w:hAnsi="Arial"/>
                <w:sz w:val="16"/>
              </w:rPr>
              <w:t xml:space="preserve"> </w:t>
            </w:r>
            <w:r w:rsidR="00651C13">
              <w:rPr>
                <w:rFonts w:ascii="Arial" w:hAnsi="Arial" w:cs="Arial"/>
                <w:sz w:val="16"/>
              </w:rPr>
              <w:t>§</w:t>
            </w:r>
            <w:r w:rsidR="003859C9">
              <w:rPr>
                <w:rFonts w:ascii="Arial" w:hAnsi="Arial" w:cs="Arial"/>
                <w:sz w:val="16"/>
              </w:rPr>
              <w:t xml:space="preserve"> </w:t>
            </w:r>
            <w:r>
              <w:rPr>
                <w:rFonts w:ascii="Arial" w:hAnsi="Arial" w:cs="Arial"/>
                <w:sz w:val="16"/>
              </w:rPr>
              <w:t>2</w:t>
            </w:r>
            <w:r w:rsidR="0032412D">
              <w:rPr>
                <w:rFonts w:ascii="Arial" w:hAnsi="Arial" w:cs="Arial"/>
                <w:sz w:val="16"/>
              </w:rPr>
              <w:t xml:space="preserve"> (a)(2)</w:t>
            </w:r>
          </w:p>
        </w:tc>
        <w:tc>
          <w:tcPr>
            <w:tcW w:w="2880" w:type="dxa"/>
          </w:tcPr>
          <w:p w14:paraId="08C99BD3" w14:textId="77777777" w:rsidR="00720361" w:rsidRDefault="00720361" w:rsidP="004E5FFB">
            <w:pPr>
              <w:jc w:val="center"/>
              <w:rPr>
                <w:rFonts w:ascii="Arial" w:hAnsi="Arial"/>
                <w:sz w:val="16"/>
                <w:highlight w:val="yellow"/>
              </w:rPr>
            </w:pPr>
          </w:p>
          <w:p w14:paraId="08C99BD4" w14:textId="77777777" w:rsidR="00720361" w:rsidRDefault="00570901" w:rsidP="004E5FFB">
            <w:pPr>
              <w:jc w:val="center"/>
              <w:rPr>
                <w:rFonts w:ascii="Arial" w:hAnsi="Arial"/>
                <w:sz w:val="16"/>
                <w:highlight w:val="yellow"/>
              </w:rPr>
            </w:pPr>
            <w:r>
              <w:rPr>
                <w:rFonts w:ascii="Arial" w:hAnsi="Arial"/>
                <w:sz w:val="16"/>
              </w:rPr>
              <w:t>N/A</w:t>
            </w:r>
          </w:p>
        </w:tc>
      </w:tr>
    </w:tbl>
    <w:p w14:paraId="08C99BD6" w14:textId="77777777" w:rsidR="006C626C" w:rsidRDefault="006C626C" w:rsidP="003B3C48">
      <w:pPr>
        <w:jc w:val="both"/>
        <w:rPr>
          <w:rFonts w:ascii="Arial" w:hAnsi="Arial"/>
          <w:b/>
          <w:sz w:val="24"/>
        </w:rPr>
      </w:pPr>
    </w:p>
    <w:p w14:paraId="08C99BD7" w14:textId="77777777" w:rsidR="00720361" w:rsidRDefault="00720361" w:rsidP="002F12A5">
      <w:pPr>
        <w:numPr>
          <w:ilvl w:val="0"/>
          <w:numId w:val="5"/>
        </w:numPr>
        <w:jc w:val="both"/>
        <w:rPr>
          <w:rFonts w:ascii="Arial" w:hAnsi="Arial"/>
          <w:b/>
          <w:sz w:val="24"/>
        </w:rPr>
      </w:pPr>
      <w:r>
        <w:rPr>
          <w:rFonts w:ascii="Arial" w:hAnsi="Arial"/>
          <w:b/>
          <w:sz w:val="24"/>
        </w:rPr>
        <w:t>Needs and Uses</w:t>
      </w:r>
    </w:p>
    <w:p w14:paraId="08C99BD8" w14:textId="77777777" w:rsidR="001C3BCE" w:rsidRDefault="001C3BCE" w:rsidP="001C3BCE">
      <w:pPr>
        <w:jc w:val="both"/>
        <w:rPr>
          <w:rFonts w:ascii="Arial" w:hAnsi="Arial"/>
          <w:sz w:val="24"/>
        </w:rPr>
      </w:pPr>
    </w:p>
    <w:p w14:paraId="08C99BD9" w14:textId="77777777" w:rsidR="001B1E68" w:rsidRDefault="001B1E68">
      <w:pPr>
        <w:tabs>
          <w:tab w:val="left" w:pos="720"/>
        </w:tabs>
        <w:jc w:val="both"/>
        <w:rPr>
          <w:rFonts w:ascii="Arial" w:hAnsi="Arial"/>
          <w:sz w:val="24"/>
        </w:rPr>
      </w:pPr>
      <w:r>
        <w:rPr>
          <w:rFonts w:ascii="Arial" w:hAnsi="Arial"/>
          <w:sz w:val="24"/>
        </w:rPr>
        <w:t xml:space="preserve">This information collection only has one form, an electronic </w:t>
      </w:r>
      <w:r w:rsidR="0064274E">
        <w:rPr>
          <w:rFonts w:ascii="Arial" w:hAnsi="Arial"/>
          <w:sz w:val="24"/>
        </w:rPr>
        <w:t>questionnaire</w:t>
      </w:r>
      <w:r w:rsidR="0064274E" w:rsidRPr="00251308">
        <w:rPr>
          <w:rFonts w:ascii="Arial" w:hAnsi="Arial"/>
          <w:sz w:val="24"/>
        </w:rPr>
        <w:t xml:space="preserve"> </w:t>
      </w:r>
      <w:r>
        <w:rPr>
          <w:rFonts w:ascii="Arial" w:hAnsi="Arial"/>
          <w:sz w:val="24"/>
        </w:rPr>
        <w:t xml:space="preserve">developed by the USPTO to collect metrics concerning the use of patent and trademark services and public outreach efforts from </w:t>
      </w:r>
      <w:r w:rsidR="00EF2669">
        <w:rPr>
          <w:rFonts w:ascii="Arial" w:hAnsi="Arial"/>
          <w:sz w:val="24"/>
        </w:rPr>
        <w:t xml:space="preserve">PTRC network </w:t>
      </w:r>
      <w:r>
        <w:rPr>
          <w:rFonts w:ascii="Arial" w:hAnsi="Arial"/>
          <w:sz w:val="24"/>
        </w:rPr>
        <w:t xml:space="preserve">libraries.  </w:t>
      </w:r>
    </w:p>
    <w:p w14:paraId="08C99BDA" w14:textId="77777777" w:rsidR="001B1E68" w:rsidRDefault="001B1E68">
      <w:pPr>
        <w:tabs>
          <w:tab w:val="left" w:pos="720"/>
        </w:tabs>
        <w:jc w:val="both"/>
        <w:rPr>
          <w:rFonts w:ascii="Arial" w:hAnsi="Arial"/>
          <w:sz w:val="24"/>
        </w:rPr>
      </w:pPr>
    </w:p>
    <w:p w14:paraId="08C99BDB" w14:textId="77777777" w:rsidR="0064274E" w:rsidRDefault="0064274E" w:rsidP="0064274E">
      <w:pPr>
        <w:pStyle w:val="BodyText2"/>
        <w:tabs>
          <w:tab w:val="left" w:pos="720"/>
        </w:tabs>
      </w:pPr>
      <w:r>
        <w:t xml:space="preserve">The information collected, maintained and used in this collection is based on OMB and USPTO guidelines.  </w:t>
      </w:r>
      <w:r w:rsidRPr="00EE6C3A">
        <w:rPr>
          <w:rFonts w:cs="Arial"/>
          <w:szCs w:val="24"/>
        </w:rPr>
        <w:t xml:space="preserve">This includes the </w:t>
      </w:r>
      <w:r w:rsidRPr="00EE6C3A">
        <w:rPr>
          <w:rFonts w:cs="Arial"/>
          <w:color w:val="000000"/>
          <w:szCs w:val="24"/>
          <w:lang w:val="en"/>
        </w:rPr>
        <w:t xml:space="preserve">basic information quality standards established in the Paperwork Reduction </w:t>
      </w:r>
      <w:r>
        <w:rPr>
          <w:rFonts w:cs="Arial"/>
          <w:color w:val="000000"/>
          <w:szCs w:val="24"/>
          <w:lang w:val="en"/>
        </w:rPr>
        <w:t>Act (44 U.S.C. Chapter 35)</w:t>
      </w:r>
      <w:r w:rsidRPr="00EE6C3A">
        <w:rPr>
          <w:rFonts w:cs="Arial"/>
          <w:color w:val="000000"/>
          <w:szCs w:val="24"/>
          <w:lang w:val="en"/>
        </w:rPr>
        <w:t>, in OMB Circular A-130, and in the OMB information quality guidelines.</w:t>
      </w:r>
      <w:r>
        <w:t xml:space="preserve"> </w:t>
      </w:r>
    </w:p>
    <w:p w14:paraId="08C99BDC" w14:textId="77777777" w:rsidR="00FF16EB" w:rsidRDefault="00FF16EB">
      <w:pPr>
        <w:pStyle w:val="BodyText2"/>
        <w:tabs>
          <w:tab w:val="left" w:pos="720"/>
        </w:tabs>
      </w:pPr>
    </w:p>
    <w:p w14:paraId="08C99BDD" w14:textId="77777777" w:rsidR="0064274E" w:rsidRDefault="00720361" w:rsidP="0064274E">
      <w:pPr>
        <w:tabs>
          <w:tab w:val="left" w:pos="720"/>
        </w:tabs>
        <w:jc w:val="both"/>
        <w:rPr>
          <w:rFonts w:ascii="Arial" w:hAnsi="Arial"/>
          <w:sz w:val="24"/>
        </w:rPr>
      </w:pPr>
      <w:r>
        <w:rPr>
          <w:rFonts w:ascii="Arial" w:hAnsi="Arial"/>
          <w:sz w:val="24"/>
        </w:rPr>
        <w:t xml:space="preserve">Table 2 </w:t>
      </w:r>
      <w:r w:rsidR="002854DB">
        <w:rPr>
          <w:rFonts w:ascii="Arial" w:hAnsi="Arial"/>
          <w:sz w:val="24"/>
        </w:rPr>
        <w:t xml:space="preserve">outlines how these collections of information are </w:t>
      </w:r>
      <w:r>
        <w:rPr>
          <w:rFonts w:ascii="Arial" w:hAnsi="Arial"/>
          <w:sz w:val="24"/>
        </w:rPr>
        <w:t xml:space="preserve">used by the </w:t>
      </w:r>
      <w:r w:rsidR="00AE006B">
        <w:rPr>
          <w:rFonts w:ascii="Arial" w:hAnsi="Arial"/>
          <w:sz w:val="24"/>
        </w:rPr>
        <w:t>PTRCs</w:t>
      </w:r>
      <w:r>
        <w:rPr>
          <w:rFonts w:ascii="Arial" w:hAnsi="Arial"/>
          <w:sz w:val="24"/>
        </w:rPr>
        <w:t xml:space="preserve"> and by the USPTO: </w:t>
      </w:r>
    </w:p>
    <w:p w14:paraId="08C99BDE" w14:textId="77777777" w:rsidR="0064274E" w:rsidRDefault="0064274E" w:rsidP="0064274E">
      <w:pPr>
        <w:tabs>
          <w:tab w:val="left" w:pos="720"/>
        </w:tabs>
        <w:jc w:val="both"/>
        <w:rPr>
          <w:rFonts w:ascii="Arial" w:hAnsi="Arial"/>
          <w:sz w:val="24"/>
        </w:rPr>
      </w:pPr>
    </w:p>
    <w:p w14:paraId="08C99BDF" w14:textId="77777777" w:rsidR="0064274E" w:rsidRDefault="0064274E" w:rsidP="0064274E">
      <w:pPr>
        <w:tabs>
          <w:tab w:val="left" w:pos="720"/>
        </w:tabs>
        <w:jc w:val="both"/>
        <w:rPr>
          <w:rFonts w:ascii="Arial" w:hAnsi="Arial"/>
          <w:sz w:val="24"/>
        </w:rPr>
      </w:pPr>
    </w:p>
    <w:p w14:paraId="08C99BE0" w14:textId="77777777" w:rsidR="0064274E" w:rsidRDefault="0064274E" w:rsidP="0064274E">
      <w:pPr>
        <w:tabs>
          <w:tab w:val="left" w:pos="720"/>
        </w:tabs>
        <w:jc w:val="both"/>
        <w:rPr>
          <w:rFonts w:ascii="Arial" w:hAnsi="Arial"/>
          <w:sz w:val="24"/>
        </w:rPr>
      </w:pPr>
    </w:p>
    <w:p w14:paraId="08C99BE1" w14:textId="77777777" w:rsidR="0064274E" w:rsidRDefault="0064274E" w:rsidP="0064274E">
      <w:pPr>
        <w:tabs>
          <w:tab w:val="left" w:pos="720"/>
        </w:tabs>
        <w:jc w:val="both"/>
        <w:rPr>
          <w:rFonts w:ascii="Arial" w:hAnsi="Arial"/>
          <w:sz w:val="24"/>
        </w:rPr>
      </w:pPr>
    </w:p>
    <w:p w14:paraId="08C99BE2" w14:textId="77777777" w:rsidR="0064274E" w:rsidRDefault="0064274E" w:rsidP="0064274E">
      <w:pPr>
        <w:tabs>
          <w:tab w:val="left" w:pos="720"/>
        </w:tabs>
        <w:jc w:val="both"/>
        <w:rPr>
          <w:rFonts w:ascii="Arial" w:hAnsi="Arial"/>
          <w:sz w:val="24"/>
        </w:rPr>
      </w:pPr>
    </w:p>
    <w:p w14:paraId="08C99BE3" w14:textId="77777777" w:rsidR="0064274E" w:rsidRDefault="0064274E" w:rsidP="0064274E">
      <w:pPr>
        <w:tabs>
          <w:tab w:val="left" w:pos="720"/>
        </w:tabs>
        <w:jc w:val="both"/>
        <w:rPr>
          <w:rFonts w:ascii="Arial" w:hAnsi="Arial"/>
          <w:sz w:val="24"/>
        </w:rPr>
      </w:pPr>
    </w:p>
    <w:p w14:paraId="08C99BE4" w14:textId="77777777" w:rsidR="0064274E" w:rsidRDefault="0064274E" w:rsidP="0064274E">
      <w:pPr>
        <w:tabs>
          <w:tab w:val="left" w:pos="720"/>
        </w:tabs>
        <w:jc w:val="both"/>
        <w:rPr>
          <w:rFonts w:ascii="Arial" w:hAnsi="Arial"/>
          <w:sz w:val="24"/>
        </w:rPr>
      </w:pPr>
    </w:p>
    <w:p w14:paraId="08C99BE5" w14:textId="77777777" w:rsidR="0064274E" w:rsidRPr="0064274E" w:rsidRDefault="0064274E" w:rsidP="0064274E">
      <w:pPr>
        <w:tabs>
          <w:tab w:val="left" w:pos="720"/>
        </w:tabs>
        <w:jc w:val="both"/>
        <w:rPr>
          <w:rFonts w:ascii="Arial" w:hAnsi="Arial"/>
          <w:sz w:val="24"/>
        </w:rPr>
      </w:pPr>
    </w:p>
    <w:p w14:paraId="08C99BE6" w14:textId="77777777" w:rsidR="00720361" w:rsidRDefault="007629D3" w:rsidP="005D0198">
      <w:pPr>
        <w:pStyle w:val="Heading3"/>
        <w:keepNext w:val="0"/>
        <w:widowControl w:val="0"/>
      </w:pPr>
      <w:r>
        <w:t xml:space="preserve">Table 2:  Needs and </w:t>
      </w:r>
      <w:r w:rsidR="00F17779">
        <w:t xml:space="preserve">Uses </w:t>
      </w:r>
      <w:r w:rsidR="0050645E">
        <w:t xml:space="preserve">for </w:t>
      </w:r>
      <w:r w:rsidR="00AE006B">
        <w:t xml:space="preserve">Patent and </w:t>
      </w:r>
      <w:smartTag w:uri="urn:schemas-microsoft-com:office:smarttags" w:element="place">
        <w:smartTag w:uri="urn:schemas-microsoft-com:office:smarttags" w:element="PlaceName">
          <w:r w:rsidR="00AE006B">
            <w:t>Trademark</w:t>
          </w:r>
        </w:smartTag>
        <w:r w:rsidR="00AE006B">
          <w:t xml:space="preserve"> </w:t>
        </w:r>
        <w:smartTag w:uri="urn:schemas-microsoft-com:office:smarttags" w:element="PlaceName">
          <w:r w:rsidR="00AE006B">
            <w:t>Resource</w:t>
          </w:r>
        </w:smartTag>
        <w:r w:rsidR="00AE006B">
          <w:t xml:space="preserve"> </w:t>
        </w:r>
        <w:smartTag w:uri="urn:schemas-microsoft-com:office:smarttags" w:element="PlaceType">
          <w:r w:rsidR="00AE006B">
            <w:t>Centers</w:t>
          </w:r>
        </w:smartTag>
      </w:smartTag>
      <w:r w:rsidR="00AE006B">
        <w:t xml:space="preserve"> (PTRCs) Metrics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1260"/>
        <w:gridCol w:w="5058"/>
      </w:tblGrid>
      <w:tr w:rsidR="00720361" w14:paraId="08C99BED" w14:textId="77777777" w:rsidTr="00514324">
        <w:trPr>
          <w:cantSplit/>
          <w:trHeight w:val="278"/>
          <w:tblHeader/>
        </w:trPr>
        <w:tc>
          <w:tcPr>
            <w:tcW w:w="3150" w:type="dxa"/>
          </w:tcPr>
          <w:p w14:paraId="08C99BE7" w14:textId="77777777" w:rsidR="00720361" w:rsidRDefault="00720361">
            <w:pPr>
              <w:tabs>
                <w:tab w:val="left" w:pos="720"/>
              </w:tabs>
              <w:jc w:val="center"/>
              <w:rPr>
                <w:rFonts w:ascii="Arial" w:hAnsi="Arial"/>
                <w:b/>
                <w:sz w:val="16"/>
              </w:rPr>
            </w:pPr>
          </w:p>
          <w:p w14:paraId="08C99BE8" w14:textId="77777777" w:rsidR="00720361" w:rsidRDefault="00720361">
            <w:pPr>
              <w:tabs>
                <w:tab w:val="left" w:pos="720"/>
              </w:tabs>
              <w:jc w:val="center"/>
              <w:rPr>
                <w:rFonts w:ascii="Arial" w:hAnsi="Arial"/>
                <w:b/>
                <w:sz w:val="16"/>
              </w:rPr>
            </w:pPr>
            <w:r>
              <w:rPr>
                <w:rFonts w:ascii="Arial" w:hAnsi="Arial"/>
                <w:b/>
                <w:sz w:val="16"/>
              </w:rPr>
              <w:t>Form and Function</w:t>
            </w:r>
          </w:p>
        </w:tc>
        <w:tc>
          <w:tcPr>
            <w:tcW w:w="1260" w:type="dxa"/>
          </w:tcPr>
          <w:p w14:paraId="08C99BE9" w14:textId="77777777" w:rsidR="00720361" w:rsidRDefault="00720361">
            <w:pPr>
              <w:tabs>
                <w:tab w:val="left" w:pos="720"/>
              </w:tabs>
              <w:jc w:val="center"/>
              <w:rPr>
                <w:rFonts w:ascii="Arial" w:hAnsi="Arial"/>
                <w:b/>
                <w:sz w:val="16"/>
              </w:rPr>
            </w:pPr>
          </w:p>
          <w:p w14:paraId="08C99BEA" w14:textId="77777777" w:rsidR="00720361" w:rsidRDefault="00720361">
            <w:pPr>
              <w:tabs>
                <w:tab w:val="left" w:pos="720"/>
              </w:tabs>
              <w:jc w:val="center"/>
              <w:rPr>
                <w:rFonts w:ascii="Arial" w:hAnsi="Arial"/>
                <w:b/>
                <w:sz w:val="16"/>
              </w:rPr>
            </w:pPr>
            <w:r>
              <w:rPr>
                <w:rFonts w:ascii="Arial" w:hAnsi="Arial"/>
                <w:b/>
                <w:sz w:val="16"/>
              </w:rPr>
              <w:t>Form #</w:t>
            </w:r>
          </w:p>
        </w:tc>
        <w:tc>
          <w:tcPr>
            <w:tcW w:w="5058" w:type="dxa"/>
          </w:tcPr>
          <w:p w14:paraId="08C99BEB" w14:textId="77777777" w:rsidR="00720361" w:rsidRDefault="00720361">
            <w:pPr>
              <w:tabs>
                <w:tab w:val="left" w:pos="720"/>
              </w:tabs>
              <w:jc w:val="center"/>
              <w:rPr>
                <w:rFonts w:ascii="Arial" w:hAnsi="Arial"/>
                <w:b/>
                <w:sz w:val="16"/>
              </w:rPr>
            </w:pPr>
          </w:p>
          <w:p w14:paraId="08C99BEC" w14:textId="77777777" w:rsidR="00720361" w:rsidRDefault="00720361">
            <w:pPr>
              <w:tabs>
                <w:tab w:val="left" w:pos="720"/>
              </w:tabs>
              <w:jc w:val="center"/>
              <w:rPr>
                <w:rFonts w:ascii="Arial" w:hAnsi="Arial"/>
                <w:b/>
                <w:sz w:val="16"/>
              </w:rPr>
            </w:pPr>
            <w:r>
              <w:rPr>
                <w:rFonts w:ascii="Arial" w:hAnsi="Arial"/>
                <w:b/>
                <w:sz w:val="16"/>
              </w:rPr>
              <w:t>Needs and Uses</w:t>
            </w:r>
          </w:p>
        </w:tc>
      </w:tr>
      <w:tr w:rsidR="00CD18DE" w14:paraId="08C99BF7" w14:textId="77777777">
        <w:trPr>
          <w:cantSplit/>
        </w:trPr>
        <w:tc>
          <w:tcPr>
            <w:tcW w:w="3150" w:type="dxa"/>
          </w:tcPr>
          <w:p w14:paraId="08C99BEE" w14:textId="77777777" w:rsidR="00CD18DE" w:rsidRDefault="00CD18DE">
            <w:pPr>
              <w:tabs>
                <w:tab w:val="left" w:pos="720"/>
              </w:tabs>
              <w:rPr>
                <w:rFonts w:ascii="Arial" w:hAnsi="Arial"/>
                <w:sz w:val="16"/>
              </w:rPr>
            </w:pPr>
          </w:p>
          <w:p w14:paraId="08C99BEF" w14:textId="77777777" w:rsidR="00CD18DE" w:rsidRDefault="003B4EA7">
            <w:pPr>
              <w:tabs>
                <w:tab w:val="left" w:pos="720"/>
              </w:tabs>
              <w:rPr>
                <w:rFonts w:ascii="Arial" w:hAnsi="Arial"/>
                <w:sz w:val="16"/>
              </w:rPr>
            </w:pPr>
            <w:r>
              <w:rPr>
                <w:rFonts w:ascii="Arial" w:hAnsi="Arial"/>
                <w:sz w:val="16"/>
              </w:rPr>
              <w:t>PTRC Metric Worksheet</w:t>
            </w:r>
          </w:p>
        </w:tc>
        <w:tc>
          <w:tcPr>
            <w:tcW w:w="1260" w:type="dxa"/>
          </w:tcPr>
          <w:p w14:paraId="08C99BF0" w14:textId="77777777" w:rsidR="00CD18DE" w:rsidRDefault="00CD18DE">
            <w:pPr>
              <w:tabs>
                <w:tab w:val="left" w:pos="720"/>
              </w:tabs>
              <w:jc w:val="center"/>
              <w:rPr>
                <w:rFonts w:ascii="Arial" w:hAnsi="Arial"/>
                <w:sz w:val="16"/>
              </w:rPr>
            </w:pPr>
          </w:p>
          <w:p w14:paraId="08C99BF1" w14:textId="77777777" w:rsidR="00F05040" w:rsidRDefault="003B4EA7">
            <w:pPr>
              <w:tabs>
                <w:tab w:val="left" w:pos="720"/>
              </w:tabs>
              <w:jc w:val="center"/>
              <w:rPr>
                <w:rFonts w:ascii="Arial" w:hAnsi="Arial"/>
                <w:sz w:val="16"/>
              </w:rPr>
            </w:pPr>
            <w:r>
              <w:rPr>
                <w:rFonts w:ascii="Arial" w:hAnsi="Arial"/>
                <w:sz w:val="16"/>
              </w:rPr>
              <w:t>Electronic Worksheet</w:t>
            </w:r>
            <w:r w:rsidR="00CE6C0C">
              <w:rPr>
                <w:rFonts w:ascii="Arial" w:hAnsi="Arial"/>
                <w:sz w:val="16"/>
              </w:rPr>
              <w:t xml:space="preserve"> (No Form Number)</w:t>
            </w:r>
          </w:p>
        </w:tc>
        <w:tc>
          <w:tcPr>
            <w:tcW w:w="5058" w:type="dxa"/>
          </w:tcPr>
          <w:p w14:paraId="08C99BF2" w14:textId="77777777" w:rsidR="00CD18DE" w:rsidRDefault="00CD18DE">
            <w:pPr>
              <w:tabs>
                <w:tab w:val="left" w:pos="720"/>
              </w:tabs>
              <w:rPr>
                <w:rFonts w:ascii="Arial" w:hAnsi="Arial"/>
                <w:sz w:val="16"/>
              </w:rPr>
            </w:pPr>
          </w:p>
          <w:p w14:paraId="08C99BF3" w14:textId="77777777" w:rsidR="00F05040" w:rsidRDefault="00F05040" w:rsidP="00FC2F0A">
            <w:pPr>
              <w:numPr>
                <w:ilvl w:val="0"/>
                <w:numId w:val="8"/>
              </w:numPr>
              <w:tabs>
                <w:tab w:val="clear" w:pos="720"/>
                <w:tab w:val="num" w:pos="252"/>
              </w:tabs>
              <w:ind w:left="252" w:hanging="252"/>
              <w:rPr>
                <w:rFonts w:ascii="Arial" w:hAnsi="Arial"/>
                <w:sz w:val="16"/>
              </w:rPr>
            </w:pPr>
            <w:r>
              <w:rPr>
                <w:rFonts w:ascii="Arial" w:hAnsi="Arial"/>
                <w:sz w:val="16"/>
              </w:rPr>
              <w:t>Used by the</w:t>
            </w:r>
            <w:r w:rsidR="003B4EA7">
              <w:rPr>
                <w:rFonts w:ascii="Arial" w:hAnsi="Arial"/>
                <w:sz w:val="16"/>
              </w:rPr>
              <w:t xml:space="preserve"> PTRCs to provide metrics to the USPTO</w:t>
            </w:r>
            <w:r w:rsidR="00007397">
              <w:rPr>
                <w:rFonts w:ascii="Arial" w:hAnsi="Arial"/>
                <w:sz w:val="16"/>
              </w:rPr>
              <w:t xml:space="preserve"> on a quarterly basis</w:t>
            </w:r>
            <w:r w:rsidR="003B4EA7">
              <w:rPr>
                <w:rFonts w:ascii="Arial" w:hAnsi="Arial"/>
                <w:sz w:val="16"/>
              </w:rPr>
              <w:t xml:space="preserve"> concerning the public’s use of the member library’s patent and trademark services.  </w:t>
            </w:r>
          </w:p>
          <w:p w14:paraId="08C99BF4" w14:textId="77777777" w:rsidR="00F05040" w:rsidRDefault="00F05040" w:rsidP="00FC2F0A">
            <w:pPr>
              <w:numPr>
                <w:ilvl w:val="0"/>
                <w:numId w:val="8"/>
              </w:numPr>
              <w:tabs>
                <w:tab w:val="clear" w:pos="720"/>
                <w:tab w:val="num" w:pos="252"/>
              </w:tabs>
              <w:ind w:left="252" w:hanging="252"/>
              <w:rPr>
                <w:rFonts w:ascii="Arial" w:hAnsi="Arial"/>
                <w:sz w:val="16"/>
              </w:rPr>
            </w:pPr>
            <w:r>
              <w:rPr>
                <w:rFonts w:ascii="Arial" w:hAnsi="Arial"/>
                <w:sz w:val="16"/>
              </w:rPr>
              <w:t>Used by the</w:t>
            </w:r>
            <w:r w:rsidR="003B4EA7">
              <w:rPr>
                <w:rFonts w:ascii="Arial" w:hAnsi="Arial"/>
                <w:sz w:val="16"/>
              </w:rPr>
              <w:t xml:space="preserve"> PTRCs to provide metrics to the USPTO</w:t>
            </w:r>
            <w:r w:rsidR="00007397">
              <w:rPr>
                <w:rFonts w:ascii="Arial" w:hAnsi="Arial"/>
                <w:sz w:val="16"/>
              </w:rPr>
              <w:t xml:space="preserve"> on a quarterly basis</w:t>
            </w:r>
            <w:r w:rsidR="003B4EA7">
              <w:rPr>
                <w:rFonts w:ascii="Arial" w:hAnsi="Arial"/>
                <w:sz w:val="16"/>
              </w:rPr>
              <w:t xml:space="preserve"> concerning the member library’s public outreach efforts.  </w:t>
            </w:r>
          </w:p>
          <w:p w14:paraId="08C99BF5" w14:textId="77777777" w:rsidR="00F05040" w:rsidRDefault="00F05040" w:rsidP="00FC2F0A">
            <w:pPr>
              <w:numPr>
                <w:ilvl w:val="0"/>
                <w:numId w:val="8"/>
              </w:numPr>
              <w:tabs>
                <w:tab w:val="clear" w:pos="720"/>
                <w:tab w:val="num" w:pos="252"/>
              </w:tabs>
              <w:ind w:left="252" w:hanging="252"/>
              <w:rPr>
                <w:rFonts w:ascii="Arial" w:hAnsi="Arial"/>
                <w:sz w:val="16"/>
              </w:rPr>
            </w:pPr>
            <w:r>
              <w:rPr>
                <w:rFonts w:ascii="Arial" w:hAnsi="Arial"/>
                <w:sz w:val="16"/>
              </w:rPr>
              <w:t xml:space="preserve">Used by the USPTO to </w:t>
            </w:r>
            <w:r w:rsidR="00CA752E">
              <w:rPr>
                <w:rFonts w:ascii="Arial" w:hAnsi="Arial"/>
                <w:sz w:val="16"/>
              </w:rPr>
              <w:t xml:space="preserve">more effectively train the PTRC staff. </w:t>
            </w:r>
          </w:p>
          <w:p w14:paraId="08C99BF6" w14:textId="77777777" w:rsidR="00F05040" w:rsidRDefault="00F05040" w:rsidP="00FC2F0A">
            <w:pPr>
              <w:numPr>
                <w:ilvl w:val="0"/>
                <w:numId w:val="8"/>
              </w:numPr>
              <w:tabs>
                <w:tab w:val="clear" w:pos="720"/>
                <w:tab w:val="num" w:pos="252"/>
              </w:tabs>
              <w:ind w:left="252" w:hanging="252"/>
              <w:rPr>
                <w:rFonts w:ascii="Arial" w:hAnsi="Arial"/>
                <w:sz w:val="16"/>
              </w:rPr>
            </w:pPr>
            <w:r>
              <w:rPr>
                <w:rFonts w:ascii="Arial" w:hAnsi="Arial"/>
                <w:sz w:val="16"/>
              </w:rPr>
              <w:t>Used by the USPTO to</w:t>
            </w:r>
            <w:r w:rsidR="00007397">
              <w:rPr>
                <w:rFonts w:ascii="Arial" w:hAnsi="Arial"/>
                <w:sz w:val="16"/>
              </w:rPr>
              <w:t xml:space="preserve"> determine what types of new and different services that the PTRCs should provide in the future.  </w:t>
            </w:r>
            <w:r w:rsidR="00CA752E">
              <w:rPr>
                <w:rFonts w:ascii="Arial" w:hAnsi="Arial"/>
                <w:sz w:val="16"/>
              </w:rPr>
              <w:t xml:space="preserve"> </w:t>
            </w:r>
            <w:r>
              <w:rPr>
                <w:rFonts w:ascii="Arial" w:hAnsi="Arial"/>
                <w:sz w:val="16"/>
              </w:rPr>
              <w:t xml:space="preserve"> </w:t>
            </w:r>
          </w:p>
        </w:tc>
      </w:tr>
    </w:tbl>
    <w:p w14:paraId="08C99BF8" w14:textId="77777777" w:rsidR="00C5161A" w:rsidRDefault="00C5161A">
      <w:pPr>
        <w:tabs>
          <w:tab w:val="left" w:pos="720"/>
        </w:tabs>
        <w:jc w:val="both"/>
        <w:rPr>
          <w:rFonts w:ascii="Arial" w:hAnsi="Arial"/>
          <w:b/>
          <w:sz w:val="24"/>
        </w:rPr>
      </w:pPr>
    </w:p>
    <w:p w14:paraId="08C99BF9" w14:textId="77777777" w:rsidR="00720361" w:rsidRDefault="00720361">
      <w:pPr>
        <w:tabs>
          <w:tab w:val="left" w:pos="720"/>
        </w:tabs>
        <w:jc w:val="both"/>
        <w:rPr>
          <w:rFonts w:ascii="Arial" w:hAnsi="Arial"/>
          <w:b/>
          <w:sz w:val="24"/>
        </w:rPr>
      </w:pPr>
      <w:r w:rsidRPr="003743E5">
        <w:rPr>
          <w:rFonts w:ascii="Arial" w:hAnsi="Arial"/>
          <w:b/>
          <w:sz w:val="24"/>
        </w:rPr>
        <w:t>3.</w:t>
      </w:r>
      <w:r w:rsidRPr="003743E5">
        <w:rPr>
          <w:rFonts w:ascii="Arial" w:hAnsi="Arial"/>
          <w:b/>
          <w:sz w:val="24"/>
        </w:rPr>
        <w:tab/>
        <w:t>Use of Information Technology</w:t>
      </w:r>
    </w:p>
    <w:p w14:paraId="08C99BFA" w14:textId="77777777" w:rsidR="00720361" w:rsidRDefault="00720361">
      <w:pPr>
        <w:tabs>
          <w:tab w:val="left" w:pos="720"/>
        </w:tabs>
        <w:jc w:val="both"/>
        <w:rPr>
          <w:rFonts w:ascii="Arial" w:hAnsi="Arial"/>
          <w:sz w:val="24"/>
        </w:rPr>
      </w:pPr>
    </w:p>
    <w:p w14:paraId="08C99BFB" w14:textId="77777777" w:rsidR="00007397" w:rsidRDefault="00007397">
      <w:pPr>
        <w:tabs>
          <w:tab w:val="left" w:pos="720"/>
        </w:tabs>
        <w:jc w:val="both"/>
        <w:rPr>
          <w:rFonts w:ascii="Arial" w:hAnsi="Arial"/>
          <w:sz w:val="24"/>
        </w:rPr>
      </w:pPr>
      <w:r>
        <w:rPr>
          <w:rFonts w:ascii="Arial" w:hAnsi="Arial"/>
          <w:sz w:val="24"/>
        </w:rPr>
        <w:t>The metrics will only be collected electronically from the PTRCs, using the electronic worksheet developed by the USPTO.  The metrics will be collected on the USPTO’s behalf by a third-party vendor.  The PTRCs will be given a password</w:t>
      </w:r>
      <w:r w:rsidR="00441439">
        <w:rPr>
          <w:rFonts w:ascii="Arial" w:hAnsi="Arial"/>
          <w:sz w:val="24"/>
        </w:rPr>
        <w:t xml:space="preserve"> via e-mail</w:t>
      </w:r>
      <w:r>
        <w:rPr>
          <w:rFonts w:ascii="Arial" w:hAnsi="Arial"/>
          <w:sz w:val="24"/>
        </w:rPr>
        <w:t xml:space="preserve"> to input their information.</w:t>
      </w:r>
    </w:p>
    <w:p w14:paraId="08C99BFC" w14:textId="77777777" w:rsidR="00441439" w:rsidRDefault="00441439">
      <w:pPr>
        <w:tabs>
          <w:tab w:val="left" w:pos="720"/>
        </w:tabs>
        <w:jc w:val="both"/>
        <w:rPr>
          <w:rFonts w:ascii="Arial" w:hAnsi="Arial"/>
          <w:sz w:val="24"/>
        </w:rPr>
      </w:pPr>
    </w:p>
    <w:p w14:paraId="08C99BFD" w14:textId="77777777" w:rsidR="00441439" w:rsidRDefault="00441439">
      <w:pPr>
        <w:tabs>
          <w:tab w:val="left" w:pos="720"/>
        </w:tabs>
        <w:jc w:val="both"/>
        <w:rPr>
          <w:rFonts w:ascii="Arial" w:hAnsi="Arial"/>
          <w:sz w:val="24"/>
        </w:rPr>
      </w:pPr>
      <w:r>
        <w:rPr>
          <w:rFonts w:ascii="Arial" w:hAnsi="Arial"/>
          <w:sz w:val="24"/>
        </w:rPr>
        <w:t xml:space="preserve">The metrics are automatically tabulated by the vendor software.  A government employee who is a member of the PTRC program office staff will be responsible for downloading the tabulated metrics.  This employee and the program manager will have access to the information.  The information will be kept by the vendor until deleted by the program office.  The downloaded information will be kept according to the agency’s record retention guidelines.  </w:t>
      </w:r>
    </w:p>
    <w:p w14:paraId="08C99BFE" w14:textId="77777777" w:rsidR="00007397" w:rsidRDefault="00007397">
      <w:pPr>
        <w:tabs>
          <w:tab w:val="left" w:pos="720"/>
        </w:tabs>
        <w:jc w:val="both"/>
        <w:rPr>
          <w:rFonts w:ascii="Arial" w:hAnsi="Arial"/>
          <w:sz w:val="24"/>
        </w:rPr>
      </w:pPr>
    </w:p>
    <w:p w14:paraId="08C99BFF" w14:textId="77777777" w:rsidR="00F212A4" w:rsidRDefault="00075DE2">
      <w:pPr>
        <w:tabs>
          <w:tab w:val="left" w:pos="720"/>
        </w:tabs>
        <w:jc w:val="both"/>
        <w:rPr>
          <w:rFonts w:ascii="Arial" w:hAnsi="Arial"/>
          <w:sz w:val="24"/>
        </w:rPr>
      </w:pPr>
      <w:r>
        <w:rPr>
          <w:rFonts w:ascii="Arial" w:hAnsi="Arial"/>
          <w:sz w:val="24"/>
        </w:rPr>
        <w:t>The revitalization of the Patent and Trademark Depository Library Program into the PTRCs highlights a major shift in focus from the “paper depository” concept to an expansion of access to electronic information and specialized training to meet the information needs of 21</w:t>
      </w:r>
      <w:r w:rsidRPr="00075DE2">
        <w:rPr>
          <w:rFonts w:ascii="Arial" w:hAnsi="Arial"/>
          <w:sz w:val="24"/>
          <w:vertAlign w:val="superscript"/>
        </w:rPr>
        <w:t>st</w:t>
      </w:r>
      <w:r>
        <w:rPr>
          <w:rFonts w:ascii="Arial" w:hAnsi="Arial"/>
          <w:sz w:val="24"/>
        </w:rPr>
        <w:t xml:space="preserve"> century p</w:t>
      </w:r>
      <w:r w:rsidR="00D34B4E">
        <w:rPr>
          <w:rFonts w:ascii="Arial" w:hAnsi="Arial"/>
          <w:sz w:val="24"/>
        </w:rPr>
        <w:t>atent and trademark customers.</w:t>
      </w:r>
      <w:r w:rsidR="00AE3FC8">
        <w:rPr>
          <w:rFonts w:ascii="Arial" w:hAnsi="Arial"/>
          <w:sz w:val="24"/>
        </w:rPr>
        <w:t xml:space="preserve">  A wide range of information is available electronically at the PTRCs, such as currently issued </w:t>
      </w:r>
      <w:smartTag w:uri="urn:schemas-microsoft-com:office:smarttags" w:element="place">
        <w:smartTag w:uri="urn:schemas-microsoft-com:office:smarttags" w:element="country-region">
          <w:r w:rsidR="00AE3FC8">
            <w:rPr>
              <w:rFonts w:ascii="Arial" w:hAnsi="Arial"/>
              <w:sz w:val="24"/>
            </w:rPr>
            <w:t>U.S.</w:t>
          </w:r>
        </w:smartTag>
      </w:smartTag>
      <w:r w:rsidR="00AE3FC8">
        <w:rPr>
          <w:rFonts w:ascii="Arial" w:hAnsi="Arial"/>
          <w:sz w:val="24"/>
        </w:rPr>
        <w:t xml:space="preserve"> patents, procedural manuals, and electronic patent and trademark search products, to name just a few examples.  </w:t>
      </w:r>
      <w:r w:rsidR="00F212A4">
        <w:rPr>
          <w:rFonts w:ascii="Arial" w:hAnsi="Arial"/>
          <w:sz w:val="24"/>
        </w:rPr>
        <w:t xml:space="preserve">The PTRCs also provide web-based tutorials on various topics, such as how to conduct a preliminary </w:t>
      </w:r>
      <w:smartTag w:uri="urn:schemas-microsoft-com:office:smarttags" w:element="place">
        <w:smartTag w:uri="urn:schemas-microsoft-com:office:smarttags" w:element="country-region">
          <w:r w:rsidR="00F212A4">
            <w:rPr>
              <w:rFonts w:ascii="Arial" w:hAnsi="Arial"/>
              <w:sz w:val="24"/>
            </w:rPr>
            <w:t>U.S.</w:t>
          </w:r>
        </w:smartTag>
      </w:smartTag>
      <w:r w:rsidR="00F212A4">
        <w:rPr>
          <w:rFonts w:ascii="Arial" w:hAnsi="Arial"/>
          <w:sz w:val="24"/>
        </w:rPr>
        <w:t xml:space="preserve"> patent search.</w:t>
      </w:r>
    </w:p>
    <w:p w14:paraId="08C99C00" w14:textId="77777777" w:rsidR="00F212A4" w:rsidRDefault="00F212A4">
      <w:pPr>
        <w:tabs>
          <w:tab w:val="left" w:pos="720"/>
        </w:tabs>
        <w:jc w:val="both"/>
        <w:rPr>
          <w:rFonts w:ascii="Arial" w:hAnsi="Arial"/>
          <w:sz w:val="24"/>
        </w:rPr>
      </w:pPr>
    </w:p>
    <w:p w14:paraId="08C99C01" w14:textId="77777777" w:rsidR="00720361" w:rsidRDefault="00720361">
      <w:pPr>
        <w:tabs>
          <w:tab w:val="left" w:pos="720"/>
        </w:tabs>
        <w:jc w:val="both"/>
        <w:rPr>
          <w:rFonts w:ascii="Arial" w:hAnsi="Arial"/>
          <w:sz w:val="24"/>
        </w:rPr>
      </w:pPr>
      <w:r>
        <w:rPr>
          <w:rFonts w:ascii="Arial" w:hAnsi="Arial"/>
          <w:b/>
          <w:sz w:val="24"/>
        </w:rPr>
        <w:t>4.</w:t>
      </w:r>
      <w:r>
        <w:rPr>
          <w:rFonts w:ascii="Arial" w:hAnsi="Arial"/>
          <w:b/>
          <w:sz w:val="24"/>
        </w:rPr>
        <w:tab/>
        <w:t>Efforts to Identify Duplication</w:t>
      </w:r>
    </w:p>
    <w:p w14:paraId="08C99C02" w14:textId="77777777" w:rsidR="00720361" w:rsidRDefault="00720361">
      <w:pPr>
        <w:tabs>
          <w:tab w:val="left" w:pos="720"/>
        </w:tabs>
        <w:jc w:val="both"/>
        <w:rPr>
          <w:rFonts w:ascii="Arial" w:hAnsi="Arial"/>
          <w:sz w:val="24"/>
        </w:rPr>
      </w:pPr>
    </w:p>
    <w:p w14:paraId="08C99C03" w14:textId="77777777" w:rsidR="00C0525E" w:rsidRDefault="00A64FCD">
      <w:pPr>
        <w:tabs>
          <w:tab w:val="left" w:pos="720"/>
        </w:tabs>
        <w:jc w:val="both"/>
        <w:rPr>
          <w:rFonts w:ascii="Arial" w:hAnsi="Arial"/>
          <w:sz w:val="24"/>
        </w:rPr>
      </w:pPr>
      <w:r>
        <w:rPr>
          <w:rFonts w:ascii="Arial" w:hAnsi="Arial"/>
          <w:sz w:val="24"/>
        </w:rPr>
        <w:t>This information is collected</w:t>
      </w:r>
      <w:r w:rsidR="001957BD">
        <w:rPr>
          <w:rFonts w:ascii="Arial" w:hAnsi="Arial"/>
          <w:sz w:val="24"/>
        </w:rPr>
        <w:t xml:space="preserve"> from the PTRCs on a quarterly basis.  </w:t>
      </w:r>
      <w:r>
        <w:rPr>
          <w:rFonts w:ascii="Arial" w:hAnsi="Arial"/>
          <w:sz w:val="24"/>
        </w:rPr>
        <w:t>It does not duplicate information or collection of data found elsewhere.</w:t>
      </w:r>
    </w:p>
    <w:p w14:paraId="08C99C04" w14:textId="77777777" w:rsidR="00C0525E" w:rsidRDefault="00C0525E">
      <w:pPr>
        <w:tabs>
          <w:tab w:val="left" w:pos="720"/>
        </w:tabs>
        <w:jc w:val="both"/>
        <w:rPr>
          <w:rFonts w:ascii="Arial" w:hAnsi="Arial"/>
          <w:sz w:val="24"/>
        </w:rPr>
      </w:pPr>
    </w:p>
    <w:p w14:paraId="08C99C05" w14:textId="77777777" w:rsidR="00720361" w:rsidRDefault="00720361">
      <w:pPr>
        <w:jc w:val="both"/>
        <w:rPr>
          <w:rFonts w:ascii="Arial" w:hAnsi="Arial"/>
          <w:b/>
          <w:sz w:val="24"/>
        </w:rPr>
      </w:pPr>
      <w:r>
        <w:rPr>
          <w:rFonts w:ascii="Arial" w:hAnsi="Arial"/>
          <w:b/>
          <w:sz w:val="24"/>
        </w:rPr>
        <w:t>5.</w:t>
      </w:r>
      <w:r>
        <w:rPr>
          <w:rFonts w:ascii="Arial" w:hAnsi="Arial"/>
          <w:b/>
          <w:sz w:val="24"/>
        </w:rPr>
        <w:tab/>
        <w:t>Minimizing the Burden to Small Entities</w:t>
      </w:r>
    </w:p>
    <w:p w14:paraId="08C99C06" w14:textId="77777777" w:rsidR="00720361" w:rsidRDefault="00720361">
      <w:pPr>
        <w:jc w:val="both"/>
        <w:rPr>
          <w:rFonts w:ascii="Arial" w:hAnsi="Arial"/>
          <w:b/>
          <w:sz w:val="24"/>
        </w:rPr>
      </w:pPr>
    </w:p>
    <w:p w14:paraId="08C99C07" w14:textId="77777777" w:rsidR="001957BD" w:rsidRDefault="00AB3774">
      <w:pPr>
        <w:jc w:val="both"/>
        <w:rPr>
          <w:rFonts w:ascii="Arial" w:hAnsi="Arial"/>
          <w:sz w:val="24"/>
        </w:rPr>
      </w:pPr>
      <w:r>
        <w:rPr>
          <w:rFonts w:ascii="Arial" w:hAnsi="Arial"/>
          <w:sz w:val="24"/>
        </w:rPr>
        <w:t xml:space="preserve">The </w:t>
      </w:r>
      <w:r w:rsidR="005369D3">
        <w:rPr>
          <w:rFonts w:ascii="Arial" w:hAnsi="Arial"/>
          <w:sz w:val="24"/>
        </w:rPr>
        <w:t>PTRCs are</w:t>
      </w:r>
      <w:r w:rsidR="00AE3FC8">
        <w:rPr>
          <w:rFonts w:ascii="Arial" w:hAnsi="Arial"/>
          <w:sz w:val="24"/>
        </w:rPr>
        <w:t xml:space="preserve"> not considered small entities so this section does not apply.  </w:t>
      </w:r>
    </w:p>
    <w:p w14:paraId="08C99C08" w14:textId="77777777" w:rsidR="001957BD" w:rsidRDefault="001957BD">
      <w:pPr>
        <w:jc w:val="both"/>
        <w:rPr>
          <w:rFonts w:ascii="Arial" w:hAnsi="Arial"/>
          <w:sz w:val="24"/>
        </w:rPr>
      </w:pPr>
    </w:p>
    <w:p w14:paraId="08C99C09" w14:textId="77777777" w:rsidR="00720361" w:rsidRDefault="00720361">
      <w:pPr>
        <w:jc w:val="both"/>
        <w:rPr>
          <w:rFonts w:ascii="Arial" w:hAnsi="Arial"/>
          <w:b/>
          <w:sz w:val="24"/>
        </w:rPr>
      </w:pPr>
      <w:r>
        <w:rPr>
          <w:rFonts w:ascii="Arial" w:hAnsi="Arial"/>
          <w:b/>
          <w:sz w:val="24"/>
        </w:rPr>
        <w:t>6.</w:t>
      </w:r>
      <w:r>
        <w:rPr>
          <w:rFonts w:ascii="Arial" w:hAnsi="Arial"/>
          <w:b/>
          <w:sz w:val="24"/>
        </w:rPr>
        <w:tab/>
        <w:t>Consequences of Less Frequent Collection</w:t>
      </w:r>
    </w:p>
    <w:p w14:paraId="08C99C0A" w14:textId="77777777" w:rsidR="00720361" w:rsidRDefault="00720361">
      <w:pPr>
        <w:jc w:val="both"/>
        <w:rPr>
          <w:rFonts w:ascii="Arial" w:hAnsi="Arial"/>
          <w:sz w:val="24"/>
        </w:rPr>
      </w:pPr>
    </w:p>
    <w:p w14:paraId="08C99C0B" w14:textId="77777777" w:rsidR="00A64FCD" w:rsidRDefault="00EE4214">
      <w:pPr>
        <w:jc w:val="both"/>
        <w:rPr>
          <w:rFonts w:ascii="Arial" w:hAnsi="Arial"/>
          <w:sz w:val="24"/>
        </w:rPr>
      </w:pPr>
      <w:r>
        <w:rPr>
          <w:rFonts w:ascii="Arial" w:hAnsi="Arial"/>
          <w:sz w:val="24"/>
        </w:rPr>
        <w:t>The USPTO is collecting this information on a quarterly basis from the PTRCs in order to more effectively train the PTRC</w:t>
      </w:r>
      <w:r w:rsidR="006D4AE4">
        <w:rPr>
          <w:rFonts w:ascii="Arial" w:hAnsi="Arial"/>
          <w:sz w:val="24"/>
        </w:rPr>
        <w:t xml:space="preserve"> staff</w:t>
      </w:r>
      <w:r>
        <w:rPr>
          <w:rFonts w:ascii="Arial" w:hAnsi="Arial"/>
          <w:sz w:val="24"/>
        </w:rPr>
        <w:t xml:space="preserve"> and to determine what types of new and different services the PTRCs should offer </w:t>
      </w:r>
      <w:r w:rsidR="006D4AE4">
        <w:rPr>
          <w:rFonts w:ascii="Arial" w:hAnsi="Arial"/>
          <w:sz w:val="24"/>
        </w:rPr>
        <w:t>their</w:t>
      </w:r>
      <w:r>
        <w:rPr>
          <w:rFonts w:ascii="Arial" w:hAnsi="Arial"/>
          <w:sz w:val="24"/>
        </w:rPr>
        <w:t xml:space="preserve"> customers in the future.  </w:t>
      </w:r>
      <w:r w:rsidR="00A64FCD">
        <w:rPr>
          <w:rFonts w:ascii="Arial" w:hAnsi="Arial"/>
          <w:sz w:val="24"/>
        </w:rPr>
        <w:t>This informati</w:t>
      </w:r>
      <w:r w:rsidR="00CE6C0C">
        <w:rPr>
          <w:rFonts w:ascii="Arial" w:hAnsi="Arial"/>
          <w:sz w:val="24"/>
        </w:rPr>
        <w:t xml:space="preserve">on </w:t>
      </w:r>
      <w:r w:rsidR="00CE6C0C">
        <w:rPr>
          <w:rFonts w:ascii="Arial" w:hAnsi="Arial"/>
          <w:sz w:val="24"/>
        </w:rPr>
        <w:lastRenderedPageBreak/>
        <w:t xml:space="preserve">is not collected elsewhere.  </w:t>
      </w:r>
      <w:r w:rsidR="00A64FCD">
        <w:rPr>
          <w:rFonts w:ascii="Arial" w:hAnsi="Arial"/>
          <w:sz w:val="24"/>
        </w:rPr>
        <w:t>If this information were not collected</w:t>
      </w:r>
      <w:r w:rsidR="00CE6C0C">
        <w:rPr>
          <w:rFonts w:ascii="Arial" w:hAnsi="Arial"/>
          <w:sz w:val="24"/>
        </w:rPr>
        <w:t xml:space="preserve"> quarterly</w:t>
      </w:r>
      <w:r w:rsidR="00A64FCD">
        <w:rPr>
          <w:rFonts w:ascii="Arial" w:hAnsi="Arial"/>
          <w:sz w:val="24"/>
        </w:rPr>
        <w:t>, the USPTO would not be able to</w:t>
      </w:r>
      <w:r w:rsidR="00CE6C0C">
        <w:rPr>
          <w:rFonts w:ascii="Arial" w:hAnsi="Arial"/>
          <w:sz w:val="24"/>
        </w:rPr>
        <w:t xml:space="preserve"> obtain data necessary to</w:t>
      </w:r>
      <w:r>
        <w:rPr>
          <w:rFonts w:ascii="Arial" w:hAnsi="Arial"/>
          <w:sz w:val="24"/>
        </w:rPr>
        <w:t xml:space="preserve"> meet the needs of its patent and trademark customers.  </w:t>
      </w:r>
    </w:p>
    <w:p w14:paraId="08C99C0C" w14:textId="77777777" w:rsidR="0088474D" w:rsidRDefault="0088474D">
      <w:pPr>
        <w:jc w:val="both"/>
        <w:rPr>
          <w:rFonts w:ascii="Arial" w:hAnsi="Arial"/>
          <w:sz w:val="24"/>
        </w:rPr>
      </w:pPr>
    </w:p>
    <w:p w14:paraId="08C99C0D" w14:textId="77777777" w:rsidR="00720361" w:rsidRDefault="00720361">
      <w:pPr>
        <w:jc w:val="both"/>
        <w:rPr>
          <w:rFonts w:ascii="Arial" w:hAnsi="Arial"/>
          <w:b/>
          <w:sz w:val="24"/>
        </w:rPr>
      </w:pPr>
      <w:r w:rsidRPr="001B5FBE">
        <w:rPr>
          <w:rFonts w:ascii="Arial" w:hAnsi="Arial"/>
          <w:b/>
          <w:sz w:val="24"/>
        </w:rPr>
        <w:t>7.</w:t>
      </w:r>
      <w:r w:rsidRPr="001B5FBE">
        <w:rPr>
          <w:rFonts w:ascii="Arial" w:hAnsi="Arial"/>
          <w:b/>
          <w:sz w:val="24"/>
        </w:rPr>
        <w:tab/>
        <w:t>Special Circumstances in the Conduct of Information Collection</w:t>
      </w:r>
    </w:p>
    <w:p w14:paraId="08C99C0E" w14:textId="77777777" w:rsidR="00A35D21" w:rsidRDefault="00A35D21">
      <w:pPr>
        <w:jc w:val="both"/>
        <w:rPr>
          <w:rFonts w:ascii="Arial" w:hAnsi="Arial"/>
          <w:b/>
          <w:sz w:val="24"/>
        </w:rPr>
      </w:pPr>
    </w:p>
    <w:p w14:paraId="08C99C0F" w14:textId="77777777" w:rsidR="00720361" w:rsidRDefault="00720361">
      <w:pPr>
        <w:pStyle w:val="BodyText2"/>
      </w:pPr>
      <w:r>
        <w:t>There are no special circumstances associated with this collection of information.</w:t>
      </w:r>
    </w:p>
    <w:p w14:paraId="08C99C10" w14:textId="77777777" w:rsidR="009E4A33" w:rsidRDefault="009E4A33">
      <w:pPr>
        <w:pStyle w:val="BodyText2"/>
      </w:pPr>
    </w:p>
    <w:p w14:paraId="08C99C11" w14:textId="77777777" w:rsidR="00B533B6" w:rsidRDefault="00B533B6">
      <w:pPr>
        <w:pStyle w:val="BodyText2"/>
      </w:pPr>
    </w:p>
    <w:p w14:paraId="08C99C12" w14:textId="77777777" w:rsidR="00720361" w:rsidRPr="005D0198" w:rsidRDefault="00720361" w:rsidP="002F12A5">
      <w:pPr>
        <w:numPr>
          <w:ilvl w:val="0"/>
          <w:numId w:val="4"/>
        </w:numPr>
        <w:jc w:val="both"/>
        <w:rPr>
          <w:rFonts w:ascii="Arial" w:hAnsi="Arial"/>
          <w:b/>
          <w:sz w:val="24"/>
        </w:rPr>
      </w:pPr>
      <w:r w:rsidRPr="005D0198">
        <w:rPr>
          <w:rFonts w:ascii="Arial" w:hAnsi="Arial"/>
          <w:b/>
          <w:sz w:val="24"/>
        </w:rPr>
        <w:t>Consultation Outside the Agency</w:t>
      </w:r>
    </w:p>
    <w:p w14:paraId="08C99C13" w14:textId="77777777" w:rsidR="00720361" w:rsidRDefault="00720361">
      <w:pPr>
        <w:jc w:val="both"/>
        <w:rPr>
          <w:rFonts w:ascii="Arial" w:hAnsi="Arial"/>
          <w:sz w:val="24"/>
        </w:rPr>
      </w:pPr>
    </w:p>
    <w:p w14:paraId="08C99C14" w14:textId="77777777" w:rsidR="00F15CCE" w:rsidRDefault="00720361">
      <w:pPr>
        <w:jc w:val="both"/>
        <w:rPr>
          <w:rFonts w:ascii="Arial" w:hAnsi="Arial"/>
          <w:sz w:val="24"/>
        </w:rPr>
      </w:pPr>
      <w:r>
        <w:rPr>
          <w:rFonts w:ascii="Arial" w:hAnsi="Arial"/>
          <w:sz w:val="24"/>
        </w:rPr>
        <w:t xml:space="preserve">The 60-Day </w:t>
      </w:r>
      <w:r w:rsidRPr="008664A0">
        <w:rPr>
          <w:rFonts w:ascii="Arial" w:hAnsi="Arial"/>
          <w:i/>
          <w:sz w:val="24"/>
        </w:rPr>
        <w:t>Federal Register</w:t>
      </w:r>
      <w:r>
        <w:rPr>
          <w:rFonts w:ascii="Arial" w:hAnsi="Arial"/>
          <w:sz w:val="24"/>
        </w:rPr>
        <w:t xml:space="preserve"> Notice published on</w:t>
      </w:r>
      <w:r w:rsidR="00F15CCE">
        <w:rPr>
          <w:rFonts w:ascii="Arial" w:hAnsi="Arial"/>
          <w:sz w:val="24"/>
        </w:rPr>
        <w:t xml:space="preserve"> </w:t>
      </w:r>
      <w:r w:rsidR="00A04D64">
        <w:rPr>
          <w:rFonts w:ascii="Arial" w:hAnsi="Arial"/>
          <w:sz w:val="24"/>
        </w:rPr>
        <w:t>November 17, 2014</w:t>
      </w:r>
      <w:r w:rsidR="00F15CCE">
        <w:rPr>
          <w:rFonts w:ascii="Arial" w:hAnsi="Arial"/>
          <w:sz w:val="24"/>
        </w:rPr>
        <w:t xml:space="preserve"> </w:t>
      </w:r>
      <w:r w:rsidR="002E11BE">
        <w:rPr>
          <w:rFonts w:ascii="Arial" w:hAnsi="Arial"/>
          <w:sz w:val="24"/>
        </w:rPr>
        <w:t>(</w:t>
      </w:r>
      <w:r w:rsidR="00951A60">
        <w:rPr>
          <w:rFonts w:ascii="Arial" w:hAnsi="Arial"/>
          <w:sz w:val="24"/>
        </w:rPr>
        <w:t>7</w:t>
      </w:r>
      <w:r w:rsidR="00A04D64">
        <w:rPr>
          <w:rFonts w:ascii="Arial" w:hAnsi="Arial"/>
          <w:sz w:val="24"/>
        </w:rPr>
        <w:t>7</w:t>
      </w:r>
      <w:r w:rsidR="00951A60">
        <w:rPr>
          <w:rFonts w:ascii="Arial" w:hAnsi="Arial"/>
          <w:sz w:val="24"/>
        </w:rPr>
        <w:t xml:space="preserve"> Fed</w:t>
      </w:r>
      <w:r w:rsidR="003E6BAC">
        <w:rPr>
          <w:rFonts w:ascii="Arial" w:hAnsi="Arial"/>
          <w:sz w:val="24"/>
        </w:rPr>
        <w:t>.</w:t>
      </w:r>
      <w:r w:rsidR="00951A60">
        <w:rPr>
          <w:rFonts w:ascii="Arial" w:hAnsi="Arial"/>
          <w:sz w:val="24"/>
        </w:rPr>
        <w:t xml:space="preserve"> Reg</w:t>
      </w:r>
      <w:r w:rsidR="003E6BAC">
        <w:rPr>
          <w:rFonts w:ascii="Arial" w:hAnsi="Arial"/>
          <w:sz w:val="24"/>
        </w:rPr>
        <w:t>.</w:t>
      </w:r>
      <w:r w:rsidR="00951A60">
        <w:rPr>
          <w:rFonts w:ascii="Arial" w:hAnsi="Arial"/>
          <w:sz w:val="24"/>
        </w:rPr>
        <w:t xml:space="preserve"> </w:t>
      </w:r>
      <w:r w:rsidR="00A04D64" w:rsidRPr="00A04D64">
        <w:rPr>
          <w:rFonts w:ascii="Arial" w:hAnsi="Arial"/>
          <w:sz w:val="24"/>
        </w:rPr>
        <w:t>27139</w:t>
      </w:r>
      <w:r>
        <w:rPr>
          <w:rFonts w:ascii="Arial" w:hAnsi="Arial"/>
          <w:sz w:val="24"/>
        </w:rPr>
        <w:t>).</w:t>
      </w:r>
      <w:r w:rsidR="00F15CCE">
        <w:rPr>
          <w:rFonts w:ascii="Arial" w:hAnsi="Arial"/>
          <w:sz w:val="24"/>
        </w:rPr>
        <w:t xml:space="preserve">  The public comment </w:t>
      </w:r>
      <w:r w:rsidR="00A04D64">
        <w:rPr>
          <w:rFonts w:ascii="Arial" w:hAnsi="Arial"/>
          <w:sz w:val="24"/>
        </w:rPr>
        <w:t>period ended on January 16, 2015</w:t>
      </w:r>
      <w:r w:rsidR="00F15CCE">
        <w:rPr>
          <w:rFonts w:ascii="Arial" w:hAnsi="Arial"/>
          <w:sz w:val="24"/>
        </w:rPr>
        <w:t>.</w:t>
      </w:r>
      <w:r w:rsidR="00AE3FC8">
        <w:rPr>
          <w:rFonts w:ascii="Arial" w:hAnsi="Arial"/>
          <w:sz w:val="24"/>
        </w:rPr>
        <w:t xml:space="preserve">  One public comment was received</w:t>
      </w:r>
      <w:r w:rsidR="005D0198">
        <w:rPr>
          <w:rFonts w:ascii="Arial" w:hAnsi="Arial"/>
          <w:sz w:val="24"/>
        </w:rPr>
        <w:t>.</w:t>
      </w:r>
    </w:p>
    <w:p w14:paraId="08C99C15" w14:textId="77777777" w:rsidR="005D0198" w:rsidRDefault="005D0198">
      <w:pPr>
        <w:jc w:val="both"/>
        <w:rPr>
          <w:rFonts w:ascii="Arial" w:hAnsi="Arial"/>
          <w:sz w:val="24"/>
        </w:rPr>
      </w:pPr>
    </w:p>
    <w:p w14:paraId="08C99C16" w14:textId="77777777" w:rsidR="005D0198" w:rsidRDefault="00A9738E">
      <w:pPr>
        <w:jc w:val="both"/>
        <w:rPr>
          <w:rFonts w:ascii="Arial" w:hAnsi="Arial"/>
          <w:sz w:val="24"/>
        </w:rPr>
      </w:pPr>
      <w:r>
        <w:rPr>
          <w:rFonts w:ascii="Arial" w:hAnsi="Arial"/>
          <w:sz w:val="24"/>
        </w:rPr>
        <w:t>The comment received suggested that the USPTO’s time calculations underestimated the actual amount of time needed by respondents for completion</w:t>
      </w:r>
      <w:r w:rsidR="005D0198">
        <w:rPr>
          <w:rFonts w:ascii="Arial" w:hAnsi="Arial"/>
          <w:sz w:val="24"/>
        </w:rPr>
        <w:t>.</w:t>
      </w:r>
      <w:r>
        <w:rPr>
          <w:rFonts w:ascii="Arial" w:hAnsi="Arial"/>
          <w:sz w:val="24"/>
        </w:rPr>
        <w:t xml:space="preserve"> The comment claimed that 90 minutes, rather than the allotted 30 minutes, are necessary to complete the forms. In asserting this, the comment noted that data for these forms is collected from a wide range of statistical packages using several methods.</w:t>
      </w:r>
      <w:r>
        <w:rPr>
          <w:rFonts w:ascii="Arial" w:hAnsi="Arial" w:cs="Arial"/>
          <w:sz w:val="24"/>
          <w:szCs w:val="24"/>
        </w:rPr>
        <w:t xml:space="preserve">  </w:t>
      </w:r>
      <w:r w:rsidR="0064274E">
        <w:rPr>
          <w:rFonts w:ascii="Arial" w:hAnsi="Arial" w:cs="Arial"/>
          <w:sz w:val="24"/>
          <w:szCs w:val="24"/>
        </w:rPr>
        <w:t xml:space="preserve">Our respondents vary widely in the means and methods they obtain this information.  While this respondent requires more time, other respondents have </w:t>
      </w:r>
      <w:r w:rsidR="00D2277A">
        <w:rPr>
          <w:rFonts w:ascii="Arial" w:hAnsi="Arial" w:cs="Arial"/>
          <w:sz w:val="24"/>
          <w:szCs w:val="24"/>
        </w:rPr>
        <w:t xml:space="preserve">previously </w:t>
      </w:r>
      <w:r w:rsidR="0064274E">
        <w:rPr>
          <w:rFonts w:ascii="Arial" w:hAnsi="Arial" w:cs="Arial"/>
          <w:sz w:val="24"/>
          <w:szCs w:val="24"/>
        </w:rPr>
        <w:t xml:space="preserve">indicated that they take less time.  We appreciate this respondent’s feedback, but are not yet ready to increase the overall estimate.  </w:t>
      </w:r>
      <w:r w:rsidR="0064274E" w:rsidRPr="00A274D1">
        <w:rPr>
          <w:rFonts w:ascii="Arial" w:hAnsi="Arial" w:cs="Arial"/>
          <w:sz w:val="24"/>
          <w:szCs w:val="24"/>
        </w:rPr>
        <w:t>The USPTO regularly reviews its time burden estimates, using available historical data, Agency expert</w:t>
      </w:r>
      <w:r w:rsidR="0064274E">
        <w:rPr>
          <w:rFonts w:ascii="Arial" w:hAnsi="Arial" w:cs="Arial"/>
          <w:sz w:val="24"/>
          <w:szCs w:val="24"/>
        </w:rPr>
        <w:t xml:space="preserve">ise, and stakeholder feedback.  </w:t>
      </w:r>
    </w:p>
    <w:p w14:paraId="08C99C17" w14:textId="77777777" w:rsidR="00F15CCE" w:rsidRDefault="00F15CCE">
      <w:pPr>
        <w:jc w:val="both"/>
        <w:rPr>
          <w:rFonts w:ascii="Arial" w:hAnsi="Arial"/>
          <w:sz w:val="24"/>
        </w:rPr>
      </w:pPr>
    </w:p>
    <w:p w14:paraId="08C99C18" w14:textId="77777777" w:rsidR="002E11BE" w:rsidRDefault="00A64FCD">
      <w:pPr>
        <w:jc w:val="both"/>
        <w:rPr>
          <w:rFonts w:ascii="Arial" w:hAnsi="Arial"/>
          <w:sz w:val="24"/>
        </w:rPr>
      </w:pPr>
      <w:r>
        <w:rPr>
          <w:rFonts w:ascii="Arial" w:hAnsi="Arial"/>
          <w:sz w:val="24"/>
        </w:rPr>
        <w:t>The USPTO has long-standing relationships with groups from whom patent</w:t>
      </w:r>
      <w:r w:rsidR="00F15CCE">
        <w:rPr>
          <w:rFonts w:ascii="Arial" w:hAnsi="Arial"/>
          <w:sz w:val="24"/>
        </w:rPr>
        <w:t xml:space="preserve"> and trademark </w:t>
      </w:r>
      <w:r w:rsidR="005D0198">
        <w:rPr>
          <w:rFonts w:ascii="Arial" w:hAnsi="Arial"/>
          <w:sz w:val="24"/>
        </w:rPr>
        <w:t xml:space="preserve">information </w:t>
      </w:r>
      <w:r>
        <w:rPr>
          <w:rFonts w:ascii="Arial" w:hAnsi="Arial"/>
          <w:sz w:val="24"/>
        </w:rPr>
        <w:t>is collected, such as the American Intellectual Property Law Association (AIPLA)</w:t>
      </w:r>
      <w:r w:rsidR="0055697D">
        <w:rPr>
          <w:rFonts w:ascii="Arial" w:hAnsi="Arial"/>
          <w:sz w:val="24"/>
        </w:rPr>
        <w:t xml:space="preserve"> and </w:t>
      </w:r>
      <w:r w:rsidR="005D0198">
        <w:rPr>
          <w:rFonts w:ascii="Arial" w:hAnsi="Arial"/>
          <w:sz w:val="24"/>
        </w:rPr>
        <w:t>the Patent and Trademark</w:t>
      </w:r>
      <w:r w:rsidR="00C24E52">
        <w:rPr>
          <w:rFonts w:ascii="Arial" w:hAnsi="Arial"/>
          <w:sz w:val="24"/>
        </w:rPr>
        <w:t xml:space="preserve"> Resource Center Association</w:t>
      </w:r>
      <w:r>
        <w:rPr>
          <w:rFonts w:ascii="Arial" w:hAnsi="Arial"/>
          <w:sz w:val="24"/>
        </w:rPr>
        <w:t>, as well as patent bar associations, inventor groups, and users of our public facilities.  Their views are expressed in regularly scheduled meetings and considered in developing proposals for information collection requirements.  There have been no comments or concerns expressed by these or similar organizations concerning the time required to provide the information required under this program.</w:t>
      </w:r>
    </w:p>
    <w:p w14:paraId="08C99C19" w14:textId="77777777" w:rsidR="00F15CCE" w:rsidRDefault="00F15CCE">
      <w:pPr>
        <w:jc w:val="both"/>
        <w:rPr>
          <w:rFonts w:ascii="Arial" w:hAnsi="Arial"/>
          <w:sz w:val="24"/>
        </w:rPr>
      </w:pPr>
    </w:p>
    <w:p w14:paraId="08C99C1A" w14:textId="77777777" w:rsidR="00720361" w:rsidRDefault="00720361">
      <w:pPr>
        <w:jc w:val="both"/>
        <w:rPr>
          <w:rFonts w:ascii="Arial" w:hAnsi="Arial"/>
          <w:b/>
          <w:sz w:val="24"/>
        </w:rPr>
      </w:pPr>
      <w:r>
        <w:rPr>
          <w:rFonts w:ascii="Arial" w:hAnsi="Arial"/>
          <w:b/>
          <w:sz w:val="24"/>
        </w:rPr>
        <w:t>9.</w:t>
      </w:r>
      <w:r>
        <w:rPr>
          <w:rFonts w:ascii="Arial" w:hAnsi="Arial"/>
          <w:b/>
          <w:sz w:val="24"/>
        </w:rPr>
        <w:tab/>
        <w:t>Payment or Gifts to Respondents</w:t>
      </w:r>
    </w:p>
    <w:p w14:paraId="08C99C1B" w14:textId="77777777" w:rsidR="00720361" w:rsidRDefault="00720361">
      <w:pPr>
        <w:jc w:val="both"/>
        <w:rPr>
          <w:rFonts w:ascii="Arial" w:hAnsi="Arial"/>
          <w:sz w:val="24"/>
        </w:rPr>
      </w:pPr>
    </w:p>
    <w:p w14:paraId="08C99C1C" w14:textId="77777777" w:rsidR="00720361" w:rsidRDefault="00720361">
      <w:pPr>
        <w:jc w:val="both"/>
        <w:rPr>
          <w:rFonts w:ascii="Arial" w:hAnsi="Arial"/>
          <w:sz w:val="24"/>
        </w:rPr>
      </w:pPr>
      <w:r>
        <w:rPr>
          <w:rFonts w:ascii="Arial" w:hAnsi="Arial"/>
          <w:sz w:val="24"/>
        </w:rPr>
        <w:t xml:space="preserve">This information collection does not involve a payment or gift to any respondent.  </w:t>
      </w:r>
      <w:r w:rsidR="00EA7616">
        <w:rPr>
          <w:rFonts w:ascii="Arial" w:hAnsi="Arial"/>
          <w:sz w:val="24"/>
        </w:rPr>
        <w:t xml:space="preserve"> </w:t>
      </w:r>
      <w:r>
        <w:rPr>
          <w:rFonts w:ascii="Arial" w:hAnsi="Arial"/>
          <w:sz w:val="24"/>
        </w:rPr>
        <w:t xml:space="preserve">  </w:t>
      </w:r>
    </w:p>
    <w:p w14:paraId="08C99C1D" w14:textId="77777777" w:rsidR="00720361" w:rsidRDefault="00720361">
      <w:pPr>
        <w:jc w:val="both"/>
        <w:rPr>
          <w:rFonts w:ascii="Arial" w:hAnsi="Arial"/>
          <w:sz w:val="24"/>
        </w:rPr>
      </w:pPr>
    </w:p>
    <w:p w14:paraId="08C99C1E" w14:textId="77777777" w:rsidR="00720361" w:rsidRDefault="00720361">
      <w:pPr>
        <w:jc w:val="both"/>
        <w:rPr>
          <w:rFonts w:ascii="Arial" w:hAnsi="Arial"/>
          <w:b/>
          <w:sz w:val="24"/>
        </w:rPr>
      </w:pPr>
      <w:r>
        <w:rPr>
          <w:rFonts w:ascii="Arial" w:hAnsi="Arial"/>
          <w:b/>
          <w:sz w:val="24"/>
        </w:rPr>
        <w:t>10.</w:t>
      </w:r>
      <w:r>
        <w:rPr>
          <w:rFonts w:ascii="Arial" w:hAnsi="Arial"/>
          <w:b/>
          <w:sz w:val="24"/>
        </w:rPr>
        <w:tab/>
        <w:t>Assurance of Confidentiality</w:t>
      </w:r>
    </w:p>
    <w:p w14:paraId="08C99C1F" w14:textId="77777777" w:rsidR="00720361" w:rsidRDefault="00720361">
      <w:pPr>
        <w:jc w:val="both"/>
        <w:rPr>
          <w:rFonts w:ascii="Arial" w:hAnsi="Arial"/>
          <w:sz w:val="24"/>
        </w:rPr>
      </w:pPr>
    </w:p>
    <w:p w14:paraId="08C99C20" w14:textId="77777777" w:rsidR="00514740" w:rsidRDefault="00514740">
      <w:pPr>
        <w:jc w:val="both"/>
        <w:rPr>
          <w:rFonts w:ascii="Arial" w:hAnsi="Arial"/>
          <w:sz w:val="24"/>
        </w:rPr>
      </w:pPr>
      <w:r>
        <w:rPr>
          <w:rFonts w:ascii="Arial" w:hAnsi="Arial"/>
          <w:sz w:val="24"/>
        </w:rPr>
        <w:t>Confidentiality is not required in either the collection or processing of the metric information.</w:t>
      </w:r>
    </w:p>
    <w:p w14:paraId="08C99C21" w14:textId="77777777" w:rsidR="00EE7C82" w:rsidRDefault="00EE7C82">
      <w:pPr>
        <w:jc w:val="both"/>
        <w:rPr>
          <w:rFonts w:ascii="Arial" w:hAnsi="Arial"/>
          <w:sz w:val="24"/>
        </w:rPr>
      </w:pPr>
    </w:p>
    <w:p w14:paraId="08C99C22" w14:textId="77777777" w:rsidR="00720361" w:rsidRDefault="00720361">
      <w:pPr>
        <w:jc w:val="both"/>
        <w:rPr>
          <w:rFonts w:ascii="Arial" w:hAnsi="Arial"/>
          <w:b/>
          <w:sz w:val="24"/>
        </w:rPr>
      </w:pPr>
      <w:r>
        <w:rPr>
          <w:rFonts w:ascii="Arial" w:hAnsi="Arial"/>
          <w:b/>
          <w:sz w:val="24"/>
        </w:rPr>
        <w:t>11.</w:t>
      </w:r>
      <w:r>
        <w:rPr>
          <w:rFonts w:ascii="Arial" w:hAnsi="Arial"/>
          <w:b/>
          <w:sz w:val="24"/>
        </w:rPr>
        <w:tab/>
        <w:t>Justification for Sensitive Questions</w:t>
      </w:r>
    </w:p>
    <w:p w14:paraId="08C99C23" w14:textId="77777777" w:rsidR="00720361" w:rsidRDefault="00720361">
      <w:pPr>
        <w:jc w:val="both"/>
        <w:rPr>
          <w:rFonts w:ascii="Arial" w:hAnsi="Arial"/>
          <w:sz w:val="24"/>
        </w:rPr>
      </w:pPr>
    </w:p>
    <w:p w14:paraId="08C99C24" w14:textId="77777777" w:rsidR="00720361" w:rsidRDefault="00720361">
      <w:pPr>
        <w:pStyle w:val="BodyText2"/>
      </w:pPr>
      <w:r>
        <w:lastRenderedPageBreak/>
        <w:t>None of the required information is considered to be of a sensitive nature.</w:t>
      </w:r>
    </w:p>
    <w:p w14:paraId="08C99C25" w14:textId="77777777" w:rsidR="005D0198" w:rsidRDefault="005D0198">
      <w:pPr>
        <w:pStyle w:val="BodyText2"/>
      </w:pPr>
    </w:p>
    <w:p w14:paraId="08C99C26" w14:textId="77777777" w:rsidR="00720361" w:rsidRDefault="00720361">
      <w:pPr>
        <w:jc w:val="both"/>
        <w:rPr>
          <w:rFonts w:ascii="Arial" w:hAnsi="Arial"/>
          <w:b/>
          <w:sz w:val="24"/>
        </w:rPr>
      </w:pPr>
      <w:r>
        <w:rPr>
          <w:rFonts w:ascii="Arial" w:hAnsi="Arial"/>
          <w:b/>
          <w:sz w:val="24"/>
        </w:rPr>
        <w:t>12.</w:t>
      </w:r>
      <w:r>
        <w:rPr>
          <w:rFonts w:ascii="Arial" w:hAnsi="Arial"/>
          <w:b/>
          <w:sz w:val="24"/>
        </w:rPr>
        <w:tab/>
        <w:t>Estimate of Hour and Cost Burden to Respondents</w:t>
      </w:r>
    </w:p>
    <w:p w14:paraId="08C99C27" w14:textId="77777777" w:rsidR="00720361" w:rsidRDefault="00720361">
      <w:pPr>
        <w:jc w:val="both"/>
        <w:rPr>
          <w:rFonts w:ascii="Arial" w:hAnsi="Arial"/>
          <w:sz w:val="24"/>
        </w:rPr>
      </w:pPr>
    </w:p>
    <w:p w14:paraId="08C99C28" w14:textId="77777777" w:rsidR="00720361" w:rsidRDefault="00720361">
      <w:pPr>
        <w:pStyle w:val="BodyText2"/>
      </w:pPr>
      <w:r>
        <w:t xml:space="preserve">Table 3 </w:t>
      </w:r>
      <w:r w:rsidR="005A401E">
        <w:t>calculates the</w:t>
      </w:r>
      <w:r w:rsidR="00B01014">
        <w:t xml:space="preserve"> anticipated</w:t>
      </w:r>
      <w:r w:rsidR="005A401E">
        <w:t xml:space="preserve"> burden hours and costs of this information collection to the public, based on the following factors</w:t>
      </w:r>
      <w:r w:rsidR="00B01014">
        <w:t xml:space="preserve">:  </w:t>
      </w:r>
      <w:r w:rsidR="005A401E">
        <w:t xml:space="preserve">  </w:t>
      </w:r>
    </w:p>
    <w:p w14:paraId="08C99C29" w14:textId="77777777" w:rsidR="00720361" w:rsidRDefault="00720361">
      <w:pPr>
        <w:jc w:val="both"/>
        <w:rPr>
          <w:rFonts w:ascii="Arial" w:hAnsi="Arial"/>
        </w:rPr>
      </w:pPr>
    </w:p>
    <w:p w14:paraId="08C99C2A" w14:textId="77777777" w:rsidR="00720361" w:rsidRDefault="00720361" w:rsidP="00FC2F0A">
      <w:pPr>
        <w:numPr>
          <w:ilvl w:val="0"/>
          <w:numId w:val="1"/>
        </w:numPr>
        <w:ind w:hanging="720"/>
        <w:jc w:val="both"/>
        <w:rPr>
          <w:rFonts w:ascii="Arial" w:hAnsi="Arial"/>
          <w:b/>
          <w:sz w:val="22"/>
        </w:rPr>
      </w:pPr>
      <w:r>
        <w:rPr>
          <w:rFonts w:ascii="Arial" w:hAnsi="Arial"/>
          <w:b/>
          <w:sz w:val="22"/>
        </w:rPr>
        <w:t>Respondent Calculation Factors</w:t>
      </w:r>
    </w:p>
    <w:p w14:paraId="08C99C2B" w14:textId="77777777" w:rsidR="008B230E" w:rsidRDefault="00B01014" w:rsidP="003F2960">
      <w:pPr>
        <w:pStyle w:val="BodyTextIndent"/>
        <w:rPr>
          <w:sz w:val="22"/>
          <w:szCs w:val="22"/>
        </w:rPr>
      </w:pPr>
      <w:r>
        <w:rPr>
          <w:sz w:val="22"/>
          <w:szCs w:val="22"/>
        </w:rPr>
        <w:t xml:space="preserve">The USPTO estimates that it will receive </w:t>
      </w:r>
      <w:r w:rsidR="00C24E52">
        <w:rPr>
          <w:sz w:val="22"/>
          <w:szCs w:val="22"/>
        </w:rPr>
        <w:t>336</w:t>
      </w:r>
      <w:r>
        <w:rPr>
          <w:sz w:val="22"/>
          <w:szCs w:val="22"/>
        </w:rPr>
        <w:t xml:space="preserve"> responses to this information collection per year,</w:t>
      </w:r>
      <w:r w:rsidR="00332552">
        <w:rPr>
          <w:sz w:val="22"/>
          <w:szCs w:val="22"/>
        </w:rPr>
        <w:t xml:space="preserve"> with approximately</w:t>
      </w:r>
      <w:r w:rsidR="00C24E52">
        <w:rPr>
          <w:sz w:val="22"/>
          <w:szCs w:val="22"/>
        </w:rPr>
        <w:t xml:space="preserve"> 84</w:t>
      </w:r>
      <w:r w:rsidR="00332552">
        <w:rPr>
          <w:sz w:val="22"/>
          <w:szCs w:val="22"/>
        </w:rPr>
        <w:t xml:space="preserve"> libraries reporting their metrics once per quarter.  All responses are submitted electronically.  </w:t>
      </w:r>
      <w:r w:rsidR="00406B09">
        <w:rPr>
          <w:sz w:val="22"/>
          <w:szCs w:val="22"/>
        </w:rPr>
        <w:t xml:space="preserve">  </w:t>
      </w:r>
    </w:p>
    <w:p w14:paraId="08C99C2C" w14:textId="77777777" w:rsidR="00B01014" w:rsidRDefault="00B01014" w:rsidP="00FB07B7">
      <w:pPr>
        <w:pStyle w:val="BodyTextIndent"/>
        <w:rPr>
          <w:sz w:val="22"/>
          <w:szCs w:val="22"/>
        </w:rPr>
      </w:pPr>
    </w:p>
    <w:p w14:paraId="08C99C2D" w14:textId="77777777" w:rsidR="00720361" w:rsidRDefault="00720361" w:rsidP="00FC2F0A">
      <w:pPr>
        <w:numPr>
          <w:ilvl w:val="0"/>
          <w:numId w:val="2"/>
        </w:numPr>
        <w:tabs>
          <w:tab w:val="clear" w:pos="360"/>
          <w:tab w:val="num" w:pos="720"/>
        </w:tabs>
        <w:ind w:left="720" w:hanging="720"/>
        <w:jc w:val="both"/>
        <w:rPr>
          <w:rFonts w:ascii="Arial" w:hAnsi="Arial"/>
          <w:b/>
          <w:sz w:val="22"/>
        </w:rPr>
      </w:pPr>
      <w:r>
        <w:rPr>
          <w:rFonts w:ascii="Arial" w:hAnsi="Arial"/>
          <w:b/>
          <w:sz w:val="22"/>
        </w:rPr>
        <w:t>Burden Hour Calculation Factors</w:t>
      </w:r>
    </w:p>
    <w:p w14:paraId="08C99C2E" w14:textId="77777777" w:rsidR="001238D6" w:rsidRDefault="00720361">
      <w:pPr>
        <w:ind w:left="720"/>
        <w:jc w:val="both"/>
        <w:rPr>
          <w:rFonts w:ascii="Arial" w:hAnsi="Arial"/>
          <w:sz w:val="22"/>
        </w:rPr>
      </w:pPr>
      <w:r>
        <w:rPr>
          <w:rFonts w:ascii="Arial" w:hAnsi="Arial"/>
          <w:sz w:val="22"/>
        </w:rPr>
        <w:t>The USPTO estimates that</w:t>
      </w:r>
      <w:r w:rsidR="00715039">
        <w:rPr>
          <w:rFonts w:ascii="Arial" w:hAnsi="Arial"/>
          <w:sz w:val="22"/>
        </w:rPr>
        <w:t xml:space="preserve"> it takes</w:t>
      </w:r>
      <w:r w:rsidR="00A02964">
        <w:rPr>
          <w:rFonts w:ascii="Arial" w:hAnsi="Arial"/>
          <w:sz w:val="22"/>
        </w:rPr>
        <w:t xml:space="preserve"> the public approximately</w:t>
      </w:r>
      <w:r w:rsidR="00B01014">
        <w:rPr>
          <w:rFonts w:ascii="Arial" w:hAnsi="Arial"/>
          <w:sz w:val="22"/>
        </w:rPr>
        <w:t xml:space="preserve"> </w:t>
      </w:r>
      <w:r w:rsidR="00332552">
        <w:rPr>
          <w:rFonts w:ascii="Arial" w:hAnsi="Arial"/>
          <w:sz w:val="22"/>
        </w:rPr>
        <w:t>30</w:t>
      </w:r>
      <w:r w:rsidR="00B01014">
        <w:rPr>
          <w:rFonts w:ascii="Arial" w:hAnsi="Arial"/>
          <w:sz w:val="22"/>
        </w:rPr>
        <w:t xml:space="preserve"> minutes</w:t>
      </w:r>
      <w:r w:rsidR="00176A39">
        <w:rPr>
          <w:rFonts w:ascii="Arial" w:hAnsi="Arial"/>
          <w:sz w:val="22"/>
        </w:rPr>
        <w:t xml:space="preserve"> (0.</w:t>
      </w:r>
      <w:r w:rsidR="00332552">
        <w:rPr>
          <w:rFonts w:ascii="Arial" w:hAnsi="Arial"/>
          <w:sz w:val="22"/>
        </w:rPr>
        <w:t xml:space="preserve">50 </w:t>
      </w:r>
      <w:r w:rsidR="00176A39">
        <w:rPr>
          <w:rFonts w:ascii="Arial" w:hAnsi="Arial"/>
          <w:sz w:val="22"/>
        </w:rPr>
        <w:t>hours)</w:t>
      </w:r>
      <w:r w:rsidR="00B01014">
        <w:rPr>
          <w:rFonts w:ascii="Arial" w:hAnsi="Arial"/>
          <w:sz w:val="22"/>
        </w:rPr>
        <w:t xml:space="preserve"> to</w:t>
      </w:r>
      <w:r w:rsidR="00332552">
        <w:rPr>
          <w:rFonts w:ascii="Arial" w:hAnsi="Arial"/>
          <w:sz w:val="22"/>
        </w:rPr>
        <w:t xml:space="preserve"> complete the worksheet</w:t>
      </w:r>
      <w:r w:rsidR="00B01014">
        <w:rPr>
          <w:rFonts w:ascii="Arial" w:hAnsi="Arial"/>
          <w:sz w:val="22"/>
        </w:rPr>
        <w:t xml:space="preserve">.  </w:t>
      </w:r>
      <w:r w:rsidR="00ED15E3">
        <w:rPr>
          <w:rFonts w:ascii="Arial" w:hAnsi="Arial"/>
          <w:sz w:val="22"/>
        </w:rPr>
        <w:t xml:space="preserve">This includes the time to gather the necessary information, prepare the </w:t>
      </w:r>
      <w:r w:rsidR="00332552">
        <w:rPr>
          <w:rFonts w:ascii="Arial" w:hAnsi="Arial"/>
          <w:sz w:val="22"/>
        </w:rPr>
        <w:t xml:space="preserve">worksheet, and submit it to the USPTO.  </w:t>
      </w:r>
      <w:r w:rsidR="00ED15E3">
        <w:rPr>
          <w:rFonts w:ascii="Arial" w:hAnsi="Arial"/>
          <w:sz w:val="22"/>
        </w:rPr>
        <w:t xml:space="preserve">  </w:t>
      </w:r>
    </w:p>
    <w:p w14:paraId="08C99C2F" w14:textId="77777777" w:rsidR="00ED15E3" w:rsidRDefault="00ED15E3">
      <w:pPr>
        <w:ind w:left="720"/>
        <w:jc w:val="both"/>
        <w:rPr>
          <w:rFonts w:ascii="Arial" w:hAnsi="Arial"/>
          <w:sz w:val="22"/>
        </w:rPr>
      </w:pPr>
    </w:p>
    <w:p w14:paraId="08C99C30" w14:textId="77777777" w:rsidR="00720361" w:rsidRDefault="00720361" w:rsidP="00FC2F0A">
      <w:pPr>
        <w:numPr>
          <w:ilvl w:val="0"/>
          <w:numId w:val="3"/>
        </w:numPr>
        <w:ind w:hanging="720"/>
        <w:jc w:val="both"/>
        <w:rPr>
          <w:rFonts w:ascii="Arial" w:hAnsi="Arial"/>
          <w:sz w:val="22"/>
        </w:rPr>
      </w:pPr>
      <w:r>
        <w:rPr>
          <w:rFonts w:ascii="Arial" w:hAnsi="Arial"/>
          <w:b/>
          <w:sz w:val="22"/>
        </w:rPr>
        <w:t>Cost Burden Calculation Factors</w:t>
      </w:r>
    </w:p>
    <w:p w14:paraId="08C99C31" w14:textId="77777777" w:rsidR="00166319" w:rsidRDefault="001238D6">
      <w:pPr>
        <w:pStyle w:val="BodyTextIndent2"/>
      </w:pPr>
      <w:r>
        <w:t xml:space="preserve">The USPTO </w:t>
      </w:r>
      <w:r w:rsidR="00250663">
        <w:t>expects that</w:t>
      </w:r>
      <w:r w:rsidR="00484325">
        <w:t xml:space="preserve"> librarians will supply the information in this collection, at a</w:t>
      </w:r>
      <w:r w:rsidR="002F06C7">
        <w:t>n estimated hourly rate of $29.81</w:t>
      </w:r>
      <w:r w:rsidR="00484325">
        <w:t xml:space="preserve">.  This is the </w:t>
      </w:r>
      <w:r w:rsidR="00356F92">
        <w:t>median</w:t>
      </w:r>
      <w:r w:rsidR="00484325">
        <w:t xml:space="preserve"> hourly wage for </w:t>
      </w:r>
      <w:r w:rsidR="002F06C7">
        <w:t xml:space="preserve">college </w:t>
      </w:r>
      <w:r w:rsidR="00484325">
        <w:t>li</w:t>
      </w:r>
      <w:r w:rsidR="00F476E1">
        <w:t xml:space="preserve">brarians as reported in </w:t>
      </w:r>
      <w:r w:rsidR="002F06C7">
        <w:t>2013</w:t>
      </w:r>
      <w:r w:rsidR="00484325">
        <w:t xml:space="preserve"> </w:t>
      </w:r>
      <w:r w:rsidR="00F476E1">
        <w:t xml:space="preserve">by the </w:t>
      </w:r>
      <w:r w:rsidR="00484325">
        <w:t xml:space="preserve">Bureau of Labor </w:t>
      </w:r>
      <w:r w:rsidR="00484325" w:rsidRPr="002F06C7">
        <w:rPr>
          <w:szCs w:val="22"/>
        </w:rPr>
        <w:t>Statistics</w:t>
      </w:r>
      <w:r w:rsidR="002F06C7" w:rsidRPr="002F06C7">
        <w:rPr>
          <w:szCs w:val="22"/>
        </w:rPr>
        <w:t xml:space="preserve"> (</w:t>
      </w:r>
      <w:r w:rsidR="002F06C7" w:rsidRPr="002F06C7">
        <w:rPr>
          <w:rFonts w:cs="Arial"/>
          <w:szCs w:val="22"/>
        </w:rPr>
        <w:t>25-4021 Librarians</w:t>
      </w:r>
      <w:r w:rsidR="002F06C7" w:rsidRPr="002F06C7">
        <w:rPr>
          <w:rFonts w:cs="Arial"/>
          <w:color w:val="666666"/>
          <w:szCs w:val="22"/>
        </w:rPr>
        <w:t>)</w:t>
      </w:r>
      <w:r w:rsidR="00484325" w:rsidRPr="002F06C7">
        <w:rPr>
          <w:szCs w:val="22"/>
        </w:rPr>
        <w:t>.</w:t>
      </w:r>
      <w:r w:rsidR="00484325">
        <w:t xml:space="preserve">    </w:t>
      </w:r>
      <w:r w:rsidR="00A47849">
        <w:t xml:space="preserve"> </w:t>
      </w:r>
    </w:p>
    <w:p w14:paraId="08C99C32" w14:textId="77777777" w:rsidR="001238D6" w:rsidRDefault="00A47849">
      <w:pPr>
        <w:pStyle w:val="BodyTextIndent2"/>
      </w:pPr>
      <w:r>
        <w:t xml:space="preserve"> </w:t>
      </w:r>
    </w:p>
    <w:p w14:paraId="08C99C33" w14:textId="77777777" w:rsidR="00720361" w:rsidRDefault="00720361">
      <w:pPr>
        <w:pStyle w:val="Heading5"/>
        <w:jc w:val="both"/>
      </w:pPr>
      <w:r>
        <w:t xml:space="preserve">Table </w:t>
      </w:r>
      <w:r w:rsidR="007475E4">
        <w:t>3</w:t>
      </w:r>
      <w:r w:rsidR="007629D3">
        <w:t xml:space="preserve">:  Burden </w:t>
      </w:r>
      <w:r w:rsidR="00250663">
        <w:t>Hour/Burden Cost to Respondents for</w:t>
      </w:r>
      <w:r w:rsidR="00213D4B">
        <w:t xml:space="preserve"> </w:t>
      </w:r>
      <w:r w:rsidR="00484325">
        <w:t>Patent and Trademark Resource Centers Metrics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810"/>
        <w:gridCol w:w="1080"/>
        <w:gridCol w:w="1080"/>
        <w:gridCol w:w="990"/>
        <w:gridCol w:w="1620"/>
      </w:tblGrid>
      <w:tr w:rsidR="00720361" w14:paraId="08C99C4A" w14:textId="77777777" w:rsidTr="00514324">
        <w:trPr>
          <w:cantSplit/>
          <w:tblHeader/>
        </w:trPr>
        <w:tc>
          <w:tcPr>
            <w:tcW w:w="3870" w:type="dxa"/>
          </w:tcPr>
          <w:p w14:paraId="08C99C34" w14:textId="77777777" w:rsidR="00720361" w:rsidRDefault="00720361">
            <w:pPr>
              <w:jc w:val="center"/>
              <w:rPr>
                <w:rFonts w:ascii="Arial" w:hAnsi="Arial"/>
                <w:b/>
                <w:sz w:val="16"/>
              </w:rPr>
            </w:pPr>
          </w:p>
          <w:p w14:paraId="08C99C35" w14:textId="77777777" w:rsidR="00720361" w:rsidRDefault="00720361">
            <w:pPr>
              <w:pStyle w:val="Heading9"/>
              <w:rPr>
                <w:sz w:val="16"/>
              </w:rPr>
            </w:pPr>
            <w:r>
              <w:rPr>
                <w:sz w:val="16"/>
              </w:rPr>
              <w:t>Item</w:t>
            </w:r>
          </w:p>
        </w:tc>
        <w:tc>
          <w:tcPr>
            <w:tcW w:w="810" w:type="dxa"/>
          </w:tcPr>
          <w:p w14:paraId="08C99C36" w14:textId="77777777" w:rsidR="00720361" w:rsidRDefault="00720361">
            <w:pPr>
              <w:jc w:val="center"/>
              <w:rPr>
                <w:rFonts w:ascii="Arial" w:hAnsi="Arial"/>
                <w:b/>
                <w:sz w:val="16"/>
              </w:rPr>
            </w:pPr>
          </w:p>
          <w:p w14:paraId="08C99C37" w14:textId="77777777" w:rsidR="00720361" w:rsidRDefault="00720361">
            <w:pPr>
              <w:jc w:val="center"/>
              <w:rPr>
                <w:rFonts w:ascii="Arial" w:hAnsi="Arial"/>
                <w:b/>
                <w:sz w:val="16"/>
              </w:rPr>
            </w:pPr>
            <w:r>
              <w:rPr>
                <w:rFonts w:ascii="Arial" w:hAnsi="Arial"/>
                <w:b/>
                <w:sz w:val="16"/>
              </w:rPr>
              <w:t>Hours (a)</w:t>
            </w:r>
          </w:p>
        </w:tc>
        <w:tc>
          <w:tcPr>
            <w:tcW w:w="1080" w:type="dxa"/>
          </w:tcPr>
          <w:p w14:paraId="08C99C38" w14:textId="77777777" w:rsidR="00720361" w:rsidRDefault="00720361">
            <w:pPr>
              <w:jc w:val="center"/>
              <w:rPr>
                <w:rFonts w:ascii="Arial" w:hAnsi="Arial"/>
                <w:b/>
                <w:sz w:val="16"/>
              </w:rPr>
            </w:pPr>
          </w:p>
          <w:p w14:paraId="08C99C39" w14:textId="77777777" w:rsidR="00720361" w:rsidRDefault="00720361">
            <w:pPr>
              <w:jc w:val="center"/>
              <w:rPr>
                <w:rFonts w:ascii="Arial" w:hAnsi="Arial"/>
                <w:b/>
                <w:sz w:val="16"/>
              </w:rPr>
            </w:pPr>
            <w:r>
              <w:rPr>
                <w:rFonts w:ascii="Arial" w:hAnsi="Arial"/>
                <w:b/>
                <w:sz w:val="16"/>
              </w:rPr>
              <w:t>Responses</w:t>
            </w:r>
          </w:p>
          <w:p w14:paraId="08C99C3A" w14:textId="77777777" w:rsidR="00720361" w:rsidRDefault="00720361">
            <w:pPr>
              <w:jc w:val="center"/>
              <w:rPr>
                <w:rFonts w:ascii="Arial" w:hAnsi="Arial"/>
                <w:b/>
                <w:sz w:val="16"/>
              </w:rPr>
            </w:pPr>
            <w:r>
              <w:rPr>
                <w:rFonts w:ascii="Arial" w:hAnsi="Arial"/>
                <w:b/>
                <w:sz w:val="16"/>
              </w:rPr>
              <w:t>(</w:t>
            </w:r>
            <w:proofErr w:type="spellStart"/>
            <w:r>
              <w:rPr>
                <w:rFonts w:ascii="Arial" w:hAnsi="Arial"/>
                <w:b/>
                <w:sz w:val="16"/>
              </w:rPr>
              <w:t>yr</w:t>
            </w:r>
            <w:proofErr w:type="spellEnd"/>
            <w:r>
              <w:rPr>
                <w:rFonts w:ascii="Arial" w:hAnsi="Arial"/>
                <w:b/>
                <w:sz w:val="16"/>
              </w:rPr>
              <w:t>)</w:t>
            </w:r>
          </w:p>
          <w:p w14:paraId="08C99C3B" w14:textId="77777777" w:rsidR="00720361" w:rsidRDefault="00720361">
            <w:pPr>
              <w:jc w:val="center"/>
              <w:rPr>
                <w:rFonts w:ascii="Arial" w:hAnsi="Arial"/>
                <w:b/>
                <w:sz w:val="16"/>
              </w:rPr>
            </w:pPr>
            <w:r>
              <w:rPr>
                <w:rFonts w:ascii="Arial" w:hAnsi="Arial"/>
                <w:b/>
                <w:sz w:val="16"/>
              </w:rPr>
              <w:t>(b)</w:t>
            </w:r>
          </w:p>
        </w:tc>
        <w:tc>
          <w:tcPr>
            <w:tcW w:w="1080" w:type="dxa"/>
          </w:tcPr>
          <w:p w14:paraId="08C99C3C" w14:textId="77777777" w:rsidR="00720361" w:rsidRDefault="00720361">
            <w:pPr>
              <w:jc w:val="center"/>
              <w:rPr>
                <w:rFonts w:ascii="Arial" w:hAnsi="Arial"/>
                <w:b/>
                <w:sz w:val="16"/>
              </w:rPr>
            </w:pPr>
          </w:p>
          <w:p w14:paraId="08C99C3D" w14:textId="77777777" w:rsidR="00720361" w:rsidRDefault="00720361">
            <w:pPr>
              <w:jc w:val="center"/>
              <w:rPr>
                <w:rFonts w:ascii="Arial" w:hAnsi="Arial"/>
                <w:b/>
                <w:sz w:val="16"/>
              </w:rPr>
            </w:pPr>
            <w:r>
              <w:rPr>
                <w:rFonts w:ascii="Arial" w:hAnsi="Arial"/>
                <w:b/>
                <w:sz w:val="16"/>
              </w:rPr>
              <w:t>Burden</w:t>
            </w:r>
          </w:p>
          <w:p w14:paraId="08C99C3E" w14:textId="77777777" w:rsidR="00720361" w:rsidRDefault="00720361">
            <w:pPr>
              <w:jc w:val="center"/>
              <w:rPr>
                <w:rFonts w:ascii="Arial" w:hAnsi="Arial"/>
                <w:b/>
                <w:sz w:val="16"/>
              </w:rPr>
            </w:pPr>
            <w:r>
              <w:rPr>
                <w:rFonts w:ascii="Arial" w:hAnsi="Arial"/>
                <w:b/>
                <w:sz w:val="16"/>
              </w:rPr>
              <w:t>(</w:t>
            </w:r>
            <w:proofErr w:type="spellStart"/>
            <w:r>
              <w:rPr>
                <w:rFonts w:ascii="Arial" w:hAnsi="Arial"/>
                <w:b/>
                <w:sz w:val="16"/>
              </w:rPr>
              <w:t>hrs</w:t>
            </w:r>
            <w:proofErr w:type="spellEnd"/>
            <w:r>
              <w:rPr>
                <w:rFonts w:ascii="Arial" w:hAnsi="Arial"/>
                <w:b/>
                <w:sz w:val="16"/>
              </w:rPr>
              <w:t>/</w:t>
            </w:r>
            <w:proofErr w:type="spellStart"/>
            <w:r>
              <w:rPr>
                <w:rFonts w:ascii="Arial" w:hAnsi="Arial"/>
                <w:b/>
                <w:sz w:val="16"/>
              </w:rPr>
              <w:t>yr</w:t>
            </w:r>
            <w:proofErr w:type="spellEnd"/>
            <w:r>
              <w:rPr>
                <w:rFonts w:ascii="Arial" w:hAnsi="Arial"/>
                <w:b/>
                <w:sz w:val="16"/>
              </w:rPr>
              <w:t>)</w:t>
            </w:r>
          </w:p>
          <w:p w14:paraId="08C99C3F" w14:textId="77777777" w:rsidR="00720361" w:rsidRDefault="00720361">
            <w:pPr>
              <w:jc w:val="center"/>
              <w:rPr>
                <w:rFonts w:ascii="Arial" w:hAnsi="Arial"/>
                <w:b/>
                <w:sz w:val="16"/>
              </w:rPr>
            </w:pPr>
            <w:r>
              <w:rPr>
                <w:rFonts w:ascii="Arial" w:hAnsi="Arial"/>
                <w:b/>
                <w:sz w:val="16"/>
              </w:rPr>
              <w:t>(c)</w:t>
            </w:r>
          </w:p>
          <w:p w14:paraId="08C99C40" w14:textId="77777777" w:rsidR="00720361" w:rsidRDefault="00720361">
            <w:pPr>
              <w:jc w:val="center"/>
              <w:rPr>
                <w:rFonts w:ascii="Arial" w:hAnsi="Arial"/>
                <w:b/>
                <w:sz w:val="16"/>
              </w:rPr>
            </w:pPr>
            <w:r>
              <w:rPr>
                <w:rFonts w:ascii="Arial" w:hAnsi="Arial"/>
                <w:b/>
                <w:sz w:val="16"/>
              </w:rPr>
              <w:t>(a) x (b)</w:t>
            </w:r>
          </w:p>
        </w:tc>
        <w:tc>
          <w:tcPr>
            <w:tcW w:w="990" w:type="dxa"/>
          </w:tcPr>
          <w:p w14:paraId="08C99C41" w14:textId="77777777" w:rsidR="00720361" w:rsidRDefault="00720361">
            <w:pPr>
              <w:jc w:val="center"/>
              <w:rPr>
                <w:rFonts w:ascii="Arial" w:hAnsi="Arial"/>
                <w:b/>
                <w:sz w:val="16"/>
              </w:rPr>
            </w:pPr>
          </w:p>
          <w:p w14:paraId="08C99C42" w14:textId="77777777" w:rsidR="00720361" w:rsidRDefault="00720361">
            <w:pPr>
              <w:jc w:val="center"/>
              <w:rPr>
                <w:rFonts w:ascii="Arial" w:hAnsi="Arial"/>
                <w:b/>
                <w:sz w:val="16"/>
              </w:rPr>
            </w:pPr>
            <w:r>
              <w:rPr>
                <w:rFonts w:ascii="Arial" w:hAnsi="Arial"/>
                <w:b/>
                <w:sz w:val="16"/>
              </w:rPr>
              <w:t>Rate</w:t>
            </w:r>
          </w:p>
          <w:p w14:paraId="08C99C43" w14:textId="77777777" w:rsidR="00720361" w:rsidRDefault="00720361">
            <w:pPr>
              <w:jc w:val="center"/>
              <w:rPr>
                <w:rFonts w:ascii="Arial" w:hAnsi="Arial"/>
                <w:b/>
                <w:sz w:val="16"/>
              </w:rPr>
            </w:pPr>
            <w:r>
              <w:rPr>
                <w:rFonts w:ascii="Arial" w:hAnsi="Arial"/>
                <w:b/>
                <w:sz w:val="16"/>
              </w:rPr>
              <w:t>($/</w:t>
            </w:r>
            <w:proofErr w:type="spellStart"/>
            <w:r>
              <w:rPr>
                <w:rFonts w:ascii="Arial" w:hAnsi="Arial"/>
                <w:b/>
                <w:sz w:val="16"/>
              </w:rPr>
              <w:t>hr</w:t>
            </w:r>
            <w:proofErr w:type="spellEnd"/>
            <w:r>
              <w:rPr>
                <w:rFonts w:ascii="Arial" w:hAnsi="Arial"/>
                <w:b/>
                <w:sz w:val="16"/>
              </w:rPr>
              <w:t>)</w:t>
            </w:r>
          </w:p>
          <w:p w14:paraId="08C99C44" w14:textId="77777777" w:rsidR="00720361" w:rsidRDefault="00720361">
            <w:pPr>
              <w:jc w:val="center"/>
              <w:rPr>
                <w:rFonts w:ascii="Arial" w:hAnsi="Arial"/>
                <w:b/>
                <w:sz w:val="16"/>
              </w:rPr>
            </w:pPr>
            <w:r>
              <w:rPr>
                <w:rFonts w:ascii="Arial" w:hAnsi="Arial"/>
                <w:b/>
                <w:sz w:val="16"/>
              </w:rPr>
              <w:t>(d)</w:t>
            </w:r>
          </w:p>
        </w:tc>
        <w:tc>
          <w:tcPr>
            <w:tcW w:w="1620" w:type="dxa"/>
          </w:tcPr>
          <w:p w14:paraId="08C99C45" w14:textId="77777777" w:rsidR="00720361" w:rsidRDefault="00720361">
            <w:pPr>
              <w:jc w:val="center"/>
              <w:rPr>
                <w:rFonts w:ascii="Arial" w:hAnsi="Arial"/>
                <w:b/>
                <w:sz w:val="16"/>
              </w:rPr>
            </w:pPr>
          </w:p>
          <w:p w14:paraId="08C99C46" w14:textId="77777777" w:rsidR="00720361" w:rsidRDefault="00720361">
            <w:pPr>
              <w:jc w:val="center"/>
              <w:rPr>
                <w:rFonts w:ascii="Arial" w:hAnsi="Arial"/>
                <w:b/>
                <w:sz w:val="16"/>
              </w:rPr>
            </w:pPr>
            <w:r>
              <w:rPr>
                <w:rFonts w:ascii="Arial" w:hAnsi="Arial"/>
                <w:b/>
                <w:sz w:val="16"/>
              </w:rPr>
              <w:t>Total Cost</w:t>
            </w:r>
          </w:p>
          <w:p w14:paraId="08C99C47" w14:textId="77777777" w:rsidR="00720361" w:rsidRDefault="00720361">
            <w:pPr>
              <w:jc w:val="center"/>
              <w:rPr>
                <w:rFonts w:ascii="Arial" w:hAnsi="Arial"/>
                <w:b/>
                <w:sz w:val="16"/>
              </w:rPr>
            </w:pPr>
            <w:r>
              <w:rPr>
                <w:rFonts w:ascii="Arial" w:hAnsi="Arial"/>
                <w:b/>
                <w:sz w:val="16"/>
              </w:rPr>
              <w:t>($/</w:t>
            </w:r>
            <w:proofErr w:type="spellStart"/>
            <w:r>
              <w:rPr>
                <w:rFonts w:ascii="Arial" w:hAnsi="Arial"/>
                <w:b/>
                <w:sz w:val="16"/>
              </w:rPr>
              <w:t>hr</w:t>
            </w:r>
            <w:proofErr w:type="spellEnd"/>
            <w:r>
              <w:rPr>
                <w:rFonts w:ascii="Arial" w:hAnsi="Arial"/>
                <w:b/>
                <w:sz w:val="16"/>
              </w:rPr>
              <w:t>)</w:t>
            </w:r>
          </w:p>
          <w:p w14:paraId="08C99C48" w14:textId="77777777" w:rsidR="00720361" w:rsidRDefault="00720361">
            <w:pPr>
              <w:jc w:val="center"/>
              <w:rPr>
                <w:rFonts w:ascii="Arial" w:hAnsi="Arial"/>
                <w:b/>
                <w:sz w:val="16"/>
              </w:rPr>
            </w:pPr>
            <w:r>
              <w:rPr>
                <w:rFonts w:ascii="Arial" w:hAnsi="Arial"/>
                <w:b/>
                <w:sz w:val="16"/>
              </w:rPr>
              <w:t>(e)</w:t>
            </w:r>
          </w:p>
          <w:p w14:paraId="08C99C49" w14:textId="77777777" w:rsidR="00720361" w:rsidRDefault="00720361">
            <w:pPr>
              <w:jc w:val="center"/>
              <w:rPr>
                <w:rFonts w:ascii="Arial" w:hAnsi="Arial"/>
                <w:b/>
                <w:sz w:val="16"/>
              </w:rPr>
            </w:pPr>
            <w:r>
              <w:rPr>
                <w:rFonts w:ascii="Arial" w:hAnsi="Arial"/>
                <w:b/>
                <w:sz w:val="16"/>
              </w:rPr>
              <w:t>(c) x (d)</w:t>
            </w:r>
          </w:p>
        </w:tc>
      </w:tr>
      <w:tr w:rsidR="00720361" w14:paraId="08C99C58" w14:textId="77777777">
        <w:trPr>
          <w:cantSplit/>
        </w:trPr>
        <w:tc>
          <w:tcPr>
            <w:tcW w:w="3870" w:type="dxa"/>
          </w:tcPr>
          <w:p w14:paraId="08C99C4B" w14:textId="77777777" w:rsidR="00720361" w:rsidRDefault="00720361">
            <w:pPr>
              <w:rPr>
                <w:rFonts w:ascii="Arial" w:hAnsi="Arial"/>
                <w:bCs/>
                <w:sz w:val="16"/>
              </w:rPr>
            </w:pPr>
          </w:p>
          <w:p w14:paraId="08C99C4C" w14:textId="77777777" w:rsidR="00720361" w:rsidRDefault="00484325" w:rsidP="007475E4">
            <w:pPr>
              <w:rPr>
                <w:rFonts w:ascii="Arial" w:hAnsi="Arial"/>
                <w:bCs/>
                <w:sz w:val="16"/>
              </w:rPr>
            </w:pPr>
            <w:r>
              <w:rPr>
                <w:rFonts w:ascii="Arial" w:hAnsi="Arial"/>
                <w:bCs/>
                <w:sz w:val="16"/>
              </w:rPr>
              <w:t>PTRC Metric Worksheet</w:t>
            </w:r>
          </w:p>
        </w:tc>
        <w:tc>
          <w:tcPr>
            <w:tcW w:w="810" w:type="dxa"/>
          </w:tcPr>
          <w:p w14:paraId="08C99C4D" w14:textId="77777777" w:rsidR="00720361" w:rsidRDefault="00720361">
            <w:pPr>
              <w:jc w:val="center"/>
              <w:rPr>
                <w:rFonts w:ascii="Arial" w:hAnsi="Arial"/>
                <w:sz w:val="16"/>
              </w:rPr>
            </w:pPr>
          </w:p>
          <w:p w14:paraId="08C99C4E" w14:textId="77777777" w:rsidR="00C1602C" w:rsidRDefault="004504AA">
            <w:pPr>
              <w:jc w:val="center"/>
              <w:rPr>
                <w:rFonts w:ascii="Arial" w:hAnsi="Arial"/>
                <w:sz w:val="16"/>
              </w:rPr>
            </w:pPr>
            <w:r>
              <w:rPr>
                <w:rFonts w:ascii="Arial" w:hAnsi="Arial"/>
                <w:sz w:val="16"/>
              </w:rPr>
              <w:t>0.50</w:t>
            </w:r>
          </w:p>
        </w:tc>
        <w:tc>
          <w:tcPr>
            <w:tcW w:w="1080" w:type="dxa"/>
          </w:tcPr>
          <w:p w14:paraId="08C99C4F" w14:textId="77777777" w:rsidR="002F06C7" w:rsidRDefault="002F06C7" w:rsidP="001063A1">
            <w:pPr>
              <w:jc w:val="center"/>
              <w:rPr>
                <w:rFonts w:ascii="Arial" w:hAnsi="Arial"/>
                <w:sz w:val="16"/>
              </w:rPr>
            </w:pPr>
            <w:r>
              <w:rPr>
                <w:rFonts w:ascii="Arial" w:hAnsi="Arial"/>
                <w:sz w:val="16"/>
              </w:rPr>
              <w:t xml:space="preserve"> </w:t>
            </w:r>
          </w:p>
          <w:p w14:paraId="08C99C50" w14:textId="77777777" w:rsidR="00720361" w:rsidRDefault="001063A1" w:rsidP="001063A1">
            <w:pPr>
              <w:jc w:val="center"/>
              <w:rPr>
                <w:rFonts w:ascii="Arial" w:hAnsi="Arial"/>
                <w:sz w:val="16"/>
              </w:rPr>
            </w:pPr>
            <w:r w:rsidRPr="00D56658">
              <w:rPr>
                <w:rFonts w:ascii="Arial" w:hAnsi="Arial"/>
                <w:sz w:val="16"/>
              </w:rPr>
              <w:t>(8</w:t>
            </w:r>
            <w:r w:rsidR="003830EF">
              <w:rPr>
                <w:rFonts w:ascii="Arial" w:hAnsi="Arial"/>
                <w:sz w:val="16"/>
              </w:rPr>
              <w:t>4</w:t>
            </w:r>
            <w:r w:rsidRPr="00D56658">
              <w:rPr>
                <w:rFonts w:ascii="Arial" w:hAnsi="Arial"/>
                <w:sz w:val="16"/>
              </w:rPr>
              <w:t xml:space="preserve"> x 4) =</w:t>
            </w:r>
          </w:p>
          <w:p w14:paraId="08C99C51" w14:textId="77777777" w:rsidR="00C1602C" w:rsidRDefault="004504AA" w:rsidP="003830EF">
            <w:pPr>
              <w:jc w:val="center"/>
              <w:rPr>
                <w:rFonts w:ascii="Arial" w:hAnsi="Arial"/>
                <w:sz w:val="16"/>
              </w:rPr>
            </w:pPr>
            <w:r>
              <w:rPr>
                <w:rFonts w:ascii="Arial" w:hAnsi="Arial"/>
                <w:sz w:val="16"/>
              </w:rPr>
              <w:t>3</w:t>
            </w:r>
            <w:r w:rsidR="003830EF">
              <w:rPr>
                <w:rFonts w:ascii="Arial" w:hAnsi="Arial"/>
                <w:sz w:val="16"/>
              </w:rPr>
              <w:t>36</w:t>
            </w:r>
          </w:p>
        </w:tc>
        <w:tc>
          <w:tcPr>
            <w:tcW w:w="1080" w:type="dxa"/>
          </w:tcPr>
          <w:p w14:paraId="08C99C52" w14:textId="77777777" w:rsidR="00720361" w:rsidRDefault="00720361">
            <w:pPr>
              <w:jc w:val="right"/>
              <w:rPr>
                <w:rFonts w:ascii="Arial" w:hAnsi="Arial"/>
                <w:sz w:val="16"/>
              </w:rPr>
            </w:pPr>
          </w:p>
          <w:p w14:paraId="08C99C53" w14:textId="77777777" w:rsidR="00720361" w:rsidRDefault="004504AA" w:rsidP="003830EF">
            <w:pPr>
              <w:jc w:val="right"/>
              <w:rPr>
                <w:rFonts w:ascii="Arial" w:hAnsi="Arial"/>
                <w:sz w:val="16"/>
              </w:rPr>
            </w:pPr>
            <w:r>
              <w:rPr>
                <w:rFonts w:ascii="Arial" w:hAnsi="Arial"/>
                <w:sz w:val="16"/>
              </w:rPr>
              <w:t>16</w:t>
            </w:r>
            <w:r w:rsidR="003830EF">
              <w:rPr>
                <w:rFonts w:ascii="Arial" w:hAnsi="Arial"/>
                <w:sz w:val="16"/>
              </w:rPr>
              <w:t>8</w:t>
            </w:r>
          </w:p>
        </w:tc>
        <w:tc>
          <w:tcPr>
            <w:tcW w:w="990" w:type="dxa"/>
          </w:tcPr>
          <w:p w14:paraId="08C99C54" w14:textId="77777777" w:rsidR="00720361" w:rsidRDefault="00720361">
            <w:pPr>
              <w:jc w:val="right"/>
              <w:rPr>
                <w:rFonts w:ascii="Arial" w:hAnsi="Arial"/>
                <w:sz w:val="16"/>
              </w:rPr>
            </w:pPr>
          </w:p>
          <w:p w14:paraId="08C99C55" w14:textId="77777777" w:rsidR="00720361" w:rsidRDefault="00663F87" w:rsidP="002362A1">
            <w:pPr>
              <w:jc w:val="right"/>
              <w:rPr>
                <w:rFonts w:ascii="Arial" w:hAnsi="Arial"/>
                <w:sz w:val="16"/>
              </w:rPr>
            </w:pPr>
            <w:r>
              <w:rPr>
                <w:rFonts w:ascii="Arial" w:hAnsi="Arial"/>
                <w:sz w:val="16"/>
              </w:rPr>
              <w:t>$</w:t>
            </w:r>
            <w:r w:rsidR="002F06C7">
              <w:rPr>
                <w:rFonts w:ascii="Arial" w:hAnsi="Arial"/>
                <w:sz w:val="16"/>
              </w:rPr>
              <w:t>29</w:t>
            </w:r>
            <w:r w:rsidR="004504AA">
              <w:rPr>
                <w:rFonts w:ascii="Arial" w:hAnsi="Arial"/>
                <w:sz w:val="16"/>
              </w:rPr>
              <w:t>.</w:t>
            </w:r>
            <w:r w:rsidR="002F06C7">
              <w:rPr>
                <w:rFonts w:ascii="Arial" w:hAnsi="Arial"/>
                <w:sz w:val="16"/>
              </w:rPr>
              <w:t>81</w:t>
            </w:r>
          </w:p>
        </w:tc>
        <w:tc>
          <w:tcPr>
            <w:tcW w:w="1620" w:type="dxa"/>
          </w:tcPr>
          <w:p w14:paraId="08C99C56" w14:textId="77777777" w:rsidR="00F725E9" w:rsidRDefault="00F725E9">
            <w:pPr>
              <w:jc w:val="right"/>
              <w:rPr>
                <w:rFonts w:ascii="Arial" w:hAnsi="Arial"/>
                <w:sz w:val="16"/>
              </w:rPr>
            </w:pPr>
          </w:p>
          <w:p w14:paraId="08C99C57" w14:textId="77777777" w:rsidR="00720361" w:rsidRDefault="00663F87" w:rsidP="003830EF">
            <w:pPr>
              <w:jc w:val="right"/>
              <w:rPr>
                <w:rFonts w:ascii="Arial" w:hAnsi="Arial"/>
                <w:sz w:val="16"/>
              </w:rPr>
            </w:pPr>
            <w:r>
              <w:rPr>
                <w:rFonts w:ascii="Arial" w:hAnsi="Arial"/>
                <w:sz w:val="16"/>
              </w:rPr>
              <w:t>$</w:t>
            </w:r>
            <w:r w:rsidR="003830EF">
              <w:rPr>
                <w:rFonts w:ascii="Arial" w:hAnsi="Arial"/>
                <w:sz w:val="16"/>
              </w:rPr>
              <w:t>5,008.08</w:t>
            </w:r>
          </w:p>
        </w:tc>
      </w:tr>
      <w:tr w:rsidR="00720361" w14:paraId="08C99C65" w14:textId="77777777">
        <w:trPr>
          <w:cantSplit/>
        </w:trPr>
        <w:tc>
          <w:tcPr>
            <w:tcW w:w="3870" w:type="dxa"/>
          </w:tcPr>
          <w:p w14:paraId="08C99C59" w14:textId="77777777" w:rsidR="00720361" w:rsidRDefault="00720361">
            <w:pPr>
              <w:rPr>
                <w:rFonts w:ascii="Arial" w:hAnsi="Arial"/>
                <w:b/>
                <w:sz w:val="16"/>
              </w:rPr>
            </w:pPr>
          </w:p>
          <w:p w14:paraId="08C99C5A" w14:textId="77777777" w:rsidR="00720361" w:rsidRDefault="00720361">
            <w:pPr>
              <w:rPr>
                <w:rFonts w:ascii="Arial" w:hAnsi="Arial"/>
                <w:b/>
                <w:sz w:val="16"/>
              </w:rPr>
            </w:pPr>
            <w:r>
              <w:rPr>
                <w:rFonts w:ascii="Arial" w:hAnsi="Arial"/>
                <w:b/>
                <w:sz w:val="16"/>
              </w:rPr>
              <w:t>Total</w:t>
            </w:r>
          </w:p>
        </w:tc>
        <w:tc>
          <w:tcPr>
            <w:tcW w:w="810" w:type="dxa"/>
          </w:tcPr>
          <w:p w14:paraId="08C99C5B" w14:textId="77777777" w:rsidR="00720361" w:rsidRDefault="00720361">
            <w:pPr>
              <w:jc w:val="center"/>
              <w:rPr>
                <w:rFonts w:ascii="Arial" w:hAnsi="Arial"/>
                <w:b/>
                <w:sz w:val="16"/>
              </w:rPr>
            </w:pPr>
          </w:p>
          <w:p w14:paraId="08C99C5C" w14:textId="77777777" w:rsidR="00720361" w:rsidRDefault="00720361">
            <w:pPr>
              <w:jc w:val="center"/>
              <w:rPr>
                <w:rFonts w:ascii="Arial" w:hAnsi="Arial"/>
                <w:b/>
                <w:sz w:val="16"/>
              </w:rPr>
            </w:pPr>
            <w:r>
              <w:rPr>
                <w:rFonts w:ascii="Arial" w:hAnsi="Arial"/>
                <w:b/>
                <w:sz w:val="16"/>
              </w:rPr>
              <w:t xml:space="preserve">  -  -  -  -</w:t>
            </w:r>
          </w:p>
        </w:tc>
        <w:tc>
          <w:tcPr>
            <w:tcW w:w="1080" w:type="dxa"/>
          </w:tcPr>
          <w:p w14:paraId="08C99C5D" w14:textId="77777777" w:rsidR="00720361" w:rsidRDefault="00720361">
            <w:pPr>
              <w:jc w:val="right"/>
              <w:rPr>
                <w:rFonts w:ascii="Arial" w:hAnsi="Arial"/>
                <w:b/>
                <w:sz w:val="16"/>
              </w:rPr>
            </w:pPr>
          </w:p>
          <w:p w14:paraId="08C99C5E" w14:textId="77777777" w:rsidR="00720361" w:rsidRDefault="004504AA" w:rsidP="003830EF">
            <w:pPr>
              <w:jc w:val="right"/>
              <w:rPr>
                <w:rFonts w:ascii="Arial" w:hAnsi="Arial"/>
                <w:b/>
                <w:sz w:val="16"/>
              </w:rPr>
            </w:pPr>
            <w:r>
              <w:rPr>
                <w:rFonts w:ascii="Arial" w:hAnsi="Arial"/>
                <w:b/>
                <w:sz w:val="16"/>
              </w:rPr>
              <w:t>3</w:t>
            </w:r>
            <w:r w:rsidR="003830EF">
              <w:rPr>
                <w:rFonts w:ascii="Arial" w:hAnsi="Arial"/>
                <w:b/>
                <w:sz w:val="16"/>
              </w:rPr>
              <w:t>36</w:t>
            </w:r>
          </w:p>
        </w:tc>
        <w:tc>
          <w:tcPr>
            <w:tcW w:w="1080" w:type="dxa"/>
          </w:tcPr>
          <w:p w14:paraId="08C99C5F" w14:textId="77777777" w:rsidR="00720361" w:rsidRDefault="00720361">
            <w:pPr>
              <w:jc w:val="right"/>
              <w:rPr>
                <w:rFonts w:ascii="Arial" w:hAnsi="Arial"/>
                <w:b/>
                <w:sz w:val="16"/>
              </w:rPr>
            </w:pPr>
          </w:p>
          <w:p w14:paraId="08C99C60" w14:textId="77777777" w:rsidR="00720361" w:rsidRDefault="004504AA" w:rsidP="003830EF">
            <w:pPr>
              <w:jc w:val="right"/>
              <w:rPr>
                <w:rFonts w:ascii="Arial" w:hAnsi="Arial"/>
                <w:b/>
                <w:sz w:val="16"/>
              </w:rPr>
            </w:pPr>
            <w:r>
              <w:rPr>
                <w:rFonts w:ascii="Arial" w:hAnsi="Arial"/>
                <w:b/>
                <w:sz w:val="16"/>
              </w:rPr>
              <w:t>16</w:t>
            </w:r>
            <w:r w:rsidR="003830EF">
              <w:rPr>
                <w:rFonts w:ascii="Arial" w:hAnsi="Arial"/>
                <w:b/>
                <w:sz w:val="16"/>
              </w:rPr>
              <w:t>8</w:t>
            </w:r>
          </w:p>
        </w:tc>
        <w:tc>
          <w:tcPr>
            <w:tcW w:w="990" w:type="dxa"/>
          </w:tcPr>
          <w:p w14:paraId="08C99C61" w14:textId="77777777" w:rsidR="00720361" w:rsidRDefault="00720361">
            <w:pPr>
              <w:jc w:val="right"/>
              <w:rPr>
                <w:rFonts w:ascii="Arial" w:hAnsi="Arial"/>
                <w:b/>
                <w:sz w:val="16"/>
              </w:rPr>
            </w:pPr>
          </w:p>
          <w:p w14:paraId="08C99C62" w14:textId="77777777" w:rsidR="00720361" w:rsidRDefault="00720361">
            <w:pPr>
              <w:jc w:val="right"/>
              <w:rPr>
                <w:rFonts w:ascii="Arial" w:hAnsi="Arial"/>
                <w:b/>
                <w:sz w:val="16"/>
              </w:rPr>
            </w:pPr>
            <w:r>
              <w:rPr>
                <w:rFonts w:ascii="Arial" w:hAnsi="Arial"/>
                <w:b/>
                <w:sz w:val="16"/>
              </w:rPr>
              <w:t xml:space="preserve">-  -  -  - </w:t>
            </w:r>
          </w:p>
        </w:tc>
        <w:tc>
          <w:tcPr>
            <w:tcW w:w="1620" w:type="dxa"/>
          </w:tcPr>
          <w:p w14:paraId="08C99C63" w14:textId="77777777" w:rsidR="00720361" w:rsidRDefault="00720361">
            <w:pPr>
              <w:jc w:val="right"/>
              <w:rPr>
                <w:rFonts w:ascii="Arial" w:hAnsi="Arial"/>
                <w:b/>
                <w:sz w:val="16"/>
              </w:rPr>
            </w:pPr>
          </w:p>
          <w:p w14:paraId="08C99C64" w14:textId="77777777" w:rsidR="00720361" w:rsidRDefault="00322826" w:rsidP="002362A1">
            <w:pPr>
              <w:jc w:val="right"/>
              <w:rPr>
                <w:rFonts w:ascii="Arial" w:hAnsi="Arial"/>
                <w:b/>
                <w:sz w:val="16"/>
              </w:rPr>
            </w:pPr>
            <w:r>
              <w:rPr>
                <w:rFonts w:ascii="Arial" w:hAnsi="Arial"/>
                <w:b/>
                <w:sz w:val="16"/>
              </w:rPr>
              <w:t>$</w:t>
            </w:r>
            <w:r w:rsidR="003830EF">
              <w:rPr>
                <w:rFonts w:ascii="Arial" w:hAnsi="Arial"/>
                <w:b/>
                <w:sz w:val="16"/>
              </w:rPr>
              <w:t>5,008.08</w:t>
            </w:r>
          </w:p>
        </w:tc>
      </w:tr>
    </w:tbl>
    <w:p w14:paraId="08C99C66" w14:textId="77777777" w:rsidR="005C6CF7" w:rsidRDefault="005C6CF7">
      <w:pPr>
        <w:rPr>
          <w:rFonts w:ascii="Arial" w:hAnsi="Arial"/>
          <w:b/>
          <w:sz w:val="24"/>
        </w:rPr>
      </w:pPr>
    </w:p>
    <w:p w14:paraId="08C99C67" w14:textId="77777777" w:rsidR="00720361" w:rsidRDefault="00720361">
      <w:pPr>
        <w:rPr>
          <w:rFonts w:ascii="Arial" w:hAnsi="Arial"/>
          <w:b/>
          <w:sz w:val="24"/>
        </w:rPr>
      </w:pPr>
      <w:r>
        <w:rPr>
          <w:rFonts w:ascii="Arial" w:hAnsi="Arial"/>
          <w:b/>
          <w:sz w:val="24"/>
        </w:rPr>
        <w:t>13.</w:t>
      </w:r>
      <w:r>
        <w:rPr>
          <w:rFonts w:ascii="Arial" w:hAnsi="Arial"/>
          <w:b/>
          <w:sz w:val="24"/>
        </w:rPr>
        <w:tab/>
        <w:t>Total Annualized Cost Burden</w:t>
      </w:r>
    </w:p>
    <w:p w14:paraId="08C99C68" w14:textId="77777777" w:rsidR="00720361" w:rsidRDefault="00720361">
      <w:pPr>
        <w:rPr>
          <w:rFonts w:ascii="Arial" w:hAnsi="Arial"/>
          <w:sz w:val="24"/>
        </w:rPr>
      </w:pPr>
    </w:p>
    <w:p w14:paraId="08C99C69" w14:textId="77777777" w:rsidR="00472C76" w:rsidRDefault="00365E0E" w:rsidP="009F49C2">
      <w:pPr>
        <w:jc w:val="both"/>
        <w:rPr>
          <w:rFonts w:ascii="Arial" w:hAnsi="Arial"/>
          <w:sz w:val="24"/>
        </w:rPr>
      </w:pPr>
      <w:r>
        <w:rPr>
          <w:rFonts w:ascii="Arial" w:hAnsi="Arial"/>
          <w:sz w:val="24"/>
        </w:rPr>
        <w:t>There are no</w:t>
      </w:r>
      <w:r w:rsidR="00472C76">
        <w:rPr>
          <w:rFonts w:ascii="Arial" w:hAnsi="Arial"/>
          <w:sz w:val="24"/>
        </w:rPr>
        <w:t xml:space="preserve"> annualized (non-hour) costs associated with this</w:t>
      </w:r>
      <w:r w:rsidR="006D4AE4">
        <w:rPr>
          <w:rFonts w:ascii="Arial" w:hAnsi="Arial"/>
          <w:sz w:val="24"/>
        </w:rPr>
        <w:t xml:space="preserve"> information</w:t>
      </w:r>
      <w:r w:rsidR="00472C76">
        <w:rPr>
          <w:rFonts w:ascii="Arial" w:hAnsi="Arial"/>
          <w:sz w:val="24"/>
        </w:rPr>
        <w:t xml:space="preserve"> collection.</w:t>
      </w:r>
      <w:r w:rsidR="0064274E">
        <w:rPr>
          <w:rFonts w:ascii="Arial" w:hAnsi="Arial"/>
          <w:sz w:val="24"/>
        </w:rPr>
        <w:t xml:space="preserve">  This collection is submitted electronically and</w:t>
      </w:r>
      <w:r w:rsidR="003830EF">
        <w:rPr>
          <w:rFonts w:ascii="Arial" w:hAnsi="Arial"/>
          <w:sz w:val="24"/>
        </w:rPr>
        <w:t xml:space="preserve"> therefore there are neither postage</w:t>
      </w:r>
      <w:r w:rsidR="0064274E">
        <w:rPr>
          <w:rFonts w:ascii="Arial" w:hAnsi="Arial"/>
          <w:sz w:val="24"/>
        </w:rPr>
        <w:t xml:space="preserve"> </w:t>
      </w:r>
      <w:r w:rsidR="003830EF">
        <w:rPr>
          <w:rFonts w:ascii="Arial" w:hAnsi="Arial"/>
          <w:sz w:val="24"/>
        </w:rPr>
        <w:t>n</w:t>
      </w:r>
      <w:r w:rsidR="0064274E">
        <w:rPr>
          <w:rFonts w:ascii="Arial" w:hAnsi="Arial"/>
          <w:sz w:val="24"/>
        </w:rPr>
        <w:t>or other transaction costs</w:t>
      </w:r>
      <w:r w:rsidR="003830EF">
        <w:rPr>
          <w:rFonts w:ascii="Arial" w:hAnsi="Arial"/>
          <w:sz w:val="24"/>
        </w:rPr>
        <w:t xml:space="preserve"> </w:t>
      </w:r>
      <w:r w:rsidR="0064274E">
        <w:rPr>
          <w:rFonts w:ascii="Arial" w:hAnsi="Arial"/>
          <w:sz w:val="24"/>
        </w:rPr>
        <w:t xml:space="preserve">associated with this collection.  </w:t>
      </w:r>
    </w:p>
    <w:p w14:paraId="08C99C6A" w14:textId="77777777" w:rsidR="00472C76" w:rsidRDefault="00472C76" w:rsidP="009F49C2">
      <w:pPr>
        <w:jc w:val="both"/>
        <w:rPr>
          <w:rFonts w:ascii="Arial" w:hAnsi="Arial"/>
          <w:sz w:val="24"/>
        </w:rPr>
      </w:pPr>
    </w:p>
    <w:p w14:paraId="08C99C6B" w14:textId="77777777" w:rsidR="00720361" w:rsidRDefault="00720361">
      <w:pPr>
        <w:jc w:val="both"/>
        <w:rPr>
          <w:rFonts w:ascii="Arial" w:hAnsi="Arial"/>
          <w:b/>
          <w:sz w:val="24"/>
        </w:rPr>
      </w:pPr>
      <w:r>
        <w:rPr>
          <w:rFonts w:ascii="Arial" w:hAnsi="Arial"/>
          <w:b/>
          <w:sz w:val="24"/>
        </w:rPr>
        <w:t>14.</w:t>
      </w:r>
      <w:r>
        <w:rPr>
          <w:rFonts w:ascii="Arial" w:hAnsi="Arial"/>
          <w:b/>
          <w:sz w:val="24"/>
        </w:rPr>
        <w:tab/>
        <w:t>Annual Cost to the Federal Government</w:t>
      </w:r>
    </w:p>
    <w:p w14:paraId="08C99C6C" w14:textId="77777777" w:rsidR="00720361" w:rsidRDefault="00720361">
      <w:pPr>
        <w:jc w:val="both"/>
        <w:rPr>
          <w:rFonts w:ascii="Arial" w:hAnsi="Arial"/>
          <w:sz w:val="24"/>
        </w:rPr>
      </w:pPr>
    </w:p>
    <w:p w14:paraId="08C99C6D" w14:textId="77777777" w:rsidR="009F4544" w:rsidRPr="00D56658" w:rsidRDefault="009F4544">
      <w:pPr>
        <w:jc w:val="both"/>
        <w:rPr>
          <w:rFonts w:ascii="Arial" w:hAnsi="Arial"/>
          <w:sz w:val="24"/>
        </w:rPr>
      </w:pPr>
      <w:r w:rsidRPr="00D56658">
        <w:rPr>
          <w:rFonts w:ascii="Arial" w:hAnsi="Arial"/>
          <w:sz w:val="24"/>
        </w:rPr>
        <w:t>The USPTO estimates that it takes a</w:t>
      </w:r>
      <w:r w:rsidR="00DE7EF4" w:rsidRPr="00D56658">
        <w:rPr>
          <w:rFonts w:ascii="Arial" w:hAnsi="Arial"/>
          <w:sz w:val="24"/>
        </w:rPr>
        <w:t xml:space="preserve"> GS-13</w:t>
      </w:r>
      <w:r w:rsidRPr="00D56658">
        <w:rPr>
          <w:rFonts w:ascii="Arial" w:hAnsi="Arial"/>
          <w:sz w:val="24"/>
        </w:rPr>
        <w:t xml:space="preserve"> step</w:t>
      </w:r>
      <w:r w:rsidR="00DE7EF4" w:rsidRPr="00D56658">
        <w:rPr>
          <w:rFonts w:ascii="Arial" w:hAnsi="Arial"/>
          <w:sz w:val="24"/>
        </w:rPr>
        <w:t xml:space="preserve"> 9</w:t>
      </w:r>
      <w:r w:rsidR="000D756F">
        <w:rPr>
          <w:rFonts w:ascii="Arial" w:hAnsi="Arial"/>
          <w:sz w:val="24"/>
        </w:rPr>
        <w:t xml:space="preserve"> three</w:t>
      </w:r>
      <w:r w:rsidR="0035444B" w:rsidRPr="00D56658">
        <w:rPr>
          <w:rFonts w:ascii="Arial" w:hAnsi="Arial"/>
          <w:sz w:val="24"/>
        </w:rPr>
        <w:t xml:space="preserve"> minutes</w:t>
      </w:r>
      <w:r w:rsidR="00570901">
        <w:rPr>
          <w:rFonts w:ascii="Arial" w:hAnsi="Arial"/>
          <w:sz w:val="24"/>
        </w:rPr>
        <w:t xml:space="preserve"> (0.05 hours)</w:t>
      </w:r>
      <w:r w:rsidR="0035444B" w:rsidRPr="00D56658">
        <w:rPr>
          <w:rFonts w:ascii="Arial" w:hAnsi="Arial"/>
          <w:sz w:val="24"/>
        </w:rPr>
        <w:t xml:space="preserve"> </w:t>
      </w:r>
      <w:r w:rsidRPr="00D56658">
        <w:rPr>
          <w:rFonts w:ascii="Arial" w:hAnsi="Arial"/>
          <w:sz w:val="24"/>
        </w:rPr>
        <w:t xml:space="preserve">to process </w:t>
      </w:r>
      <w:r w:rsidR="0035444B" w:rsidRPr="00D56658">
        <w:rPr>
          <w:rFonts w:ascii="Arial" w:hAnsi="Arial"/>
          <w:sz w:val="24"/>
        </w:rPr>
        <w:t>a</w:t>
      </w:r>
      <w:r w:rsidRPr="00D56658">
        <w:rPr>
          <w:rFonts w:ascii="Arial" w:hAnsi="Arial"/>
          <w:sz w:val="24"/>
        </w:rPr>
        <w:t xml:space="preserve"> </w:t>
      </w:r>
      <w:r w:rsidR="00C233B0" w:rsidRPr="00D56658">
        <w:rPr>
          <w:rFonts w:ascii="Arial" w:hAnsi="Arial"/>
          <w:sz w:val="24"/>
        </w:rPr>
        <w:t xml:space="preserve">worksheet.  </w:t>
      </w:r>
      <w:r w:rsidRPr="00D56658">
        <w:rPr>
          <w:rFonts w:ascii="Arial" w:hAnsi="Arial"/>
          <w:sz w:val="24"/>
        </w:rPr>
        <w:t xml:space="preserve">The </w:t>
      </w:r>
      <w:r w:rsidR="000D756F">
        <w:rPr>
          <w:rFonts w:ascii="Arial" w:hAnsi="Arial"/>
          <w:sz w:val="24"/>
        </w:rPr>
        <w:t xml:space="preserve">current </w:t>
      </w:r>
      <w:r w:rsidRPr="00D56658">
        <w:rPr>
          <w:rFonts w:ascii="Arial" w:hAnsi="Arial"/>
          <w:sz w:val="24"/>
        </w:rPr>
        <w:t>hourly rate for a</w:t>
      </w:r>
      <w:r w:rsidR="00DE7EF4" w:rsidRPr="00D56658">
        <w:rPr>
          <w:rFonts w:ascii="Arial" w:hAnsi="Arial"/>
          <w:sz w:val="24"/>
        </w:rPr>
        <w:t xml:space="preserve"> GS-13 </w:t>
      </w:r>
      <w:r w:rsidRPr="00D56658">
        <w:rPr>
          <w:rFonts w:ascii="Arial" w:hAnsi="Arial"/>
          <w:sz w:val="24"/>
        </w:rPr>
        <w:t>step</w:t>
      </w:r>
      <w:r w:rsidR="00DE7EF4" w:rsidRPr="00D56658">
        <w:rPr>
          <w:rFonts w:ascii="Arial" w:hAnsi="Arial"/>
          <w:sz w:val="24"/>
        </w:rPr>
        <w:t xml:space="preserve"> 9</w:t>
      </w:r>
      <w:r w:rsidRPr="00D56658">
        <w:rPr>
          <w:rFonts w:ascii="Arial" w:hAnsi="Arial"/>
          <w:sz w:val="24"/>
        </w:rPr>
        <w:t xml:space="preserve"> is $</w:t>
      </w:r>
      <w:r w:rsidR="003F2960">
        <w:rPr>
          <w:rFonts w:ascii="Arial" w:hAnsi="Arial"/>
          <w:sz w:val="24"/>
        </w:rPr>
        <w:t>55.12</w:t>
      </w:r>
      <w:r w:rsidR="00DE7EF4" w:rsidRPr="00D56658">
        <w:rPr>
          <w:rFonts w:ascii="Arial" w:hAnsi="Arial"/>
          <w:sz w:val="24"/>
        </w:rPr>
        <w:t xml:space="preserve"> </w:t>
      </w:r>
      <w:r w:rsidR="000D756F">
        <w:rPr>
          <w:rFonts w:ascii="Arial" w:hAnsi="Arial"/>
          <w:sz w:val="24"/>
        </w:rPr>
        <w:t xml:space="preserve">(source: </w:t>
      </w:r>
      <w:r w:rsidRPr="00D56658">
        <w:rPr>
          <w:rFonts w:ascii="Arial" w:hAnsi="Arial"/>
          <w:sz w:val="24"/>
        </w:rPr>
        <w:t xml:space="preserve">U.S. </w:t>
      </w:r>
      <w:r w:rsidR="000D756F">
        <w:rPr>
          <w:rFonts w:ascii="Arial" w:hAnsi="Arial"/>
          <w:sz w:val="24"/>
        </w:rPr>
        <w:t>Office of Personnel Management,</w:t>
      </w:r>
      <w:r w:rsidRPr="00D56658">
        <w:rPr>
          <w:rFonts w:ascii="Arial" w:hAnsi="Arial"/>
          <w:sz w:val="24"/>
        </w:rPr>
        <w:t xml:space="preserve"> </w:t>
      </w:r>
      <w:r w:rsidR="000D756F">
        <w:rPr>
          <w:rFonts w:ascii="Arial" w:hAnsi="Arial"/>
          <w:sz w:val="24"/>
        </w:rPr>
        <w:t>Washington, D.C. locality salary table)</w:t>
      </w:r>
      <w:r w:rsidRPr="00D56658">
        <w:rPr>
          <w:rFonts w:ascii="Arial" w:hAnsi="Arial"/>
          <w:sz w:val="24"/>
        </w:rPr>
        <w:t xml:space="preserve">.  When 30% is added to account for a fully loaded hourly rate (benefits and overhead), the rate per hour for a </w:t>
      </w:r>
      <w:r w:rsidR="00DE7EF4" w:rsidRPr="00D56658">
        <w:rPr>
          <w:rFonts w:ascii="Arial" w:hAnsi="Arial"/>
          <w:sz w:val="24"/>
        </w:rPr>
        <w:t>GS-13</w:t>
      </w:r>
      <w:r w:rsidRPr="00D56658">
        <w:rPr>
          <w:rFonts w:ascii="Arial" w:hAnsi="Arial"/>
          <w:sz w:val="24"/>
        </w:rPr>
        <w:t>, step</w:t>
      </w:r>
      <w:r w:rsidR="00DE7EF4" w:rsidRPr="00D56658">
        <w:rPr>
          <w:rFonts w:ascii="Arial" w:hAnsi="Arial"/>
          <w:sz w:val="24"/>
        </w:rPr>
        <w:t xml:space="preserve"> 9 </w:t>
      </w:r>
      <w:r w:rsidRPr="00D56658">
        <w:rPr>
          <w:rFonts w:ascii="Arial" w:hAnsi="Arial"/>
          <w:sz w:val="24"/>
        </w:rPr>
        <w:t>is $</w:t>
      </w:r>
      <w:r w:rsidR="003F2960">
        <w:rPr>
          <w:rFonts w:ascii="Arial" w:hAnsi="Arial"/>
          <w:sz w:val="24"/>
        </w:rPr>
        <w:t>71.66</w:t>
      </w:r>
      <w:r w:rsidR="00DE7EF4" w:rsidRPr="00D56658">
        <w:rPr>
          <w:rFonts w:ascii="Arial" w:hAnsi="Arial"/>
          <w:sz w:val="24"/>
        </w:rPr>
        <w:t xml:space="preserve"> </w:t>
      </w:r>
      <w:r w:rsidRPr="00D56658">
        <w:rPr>
          <w:rFonts w:ascii="Arial" w:hAnsi="Arial"/>
          <w:sz w:val="24"/>
        </w:rPr>
        <w:t>($</w:t>
      </w:r>
      <w:r w:rsidR="003F2960">
        <w:rPr>
          <w:rFonts w:ascii="Arial" w:hAnsi="Arial"/>
          <w:sz w:val="24"/>
        </w:rPr>
        <w:t>55.12</w:t>
      </w:r>
      <w:r w:rsidR="00DE7EF4" w:rsidRPr="00D56658">
        <w:rPr>
          <w:rFonts w:ascii="Arial" w:hAnsi="Arial"/>
          <w:sz w:val="24"/>
        </w:rPr>
        <w:t xml:space="preserve"> </w:t>
      </w:r>
      <w:r w:rsidRPr="00D56658">
        <w:rPr>
          <w:rFonts w:ascii="Arial" w:hAnsi="Arial"/>
          <w:sz w:val="24"/>
        </w:rPr>
        <w:t>+ $</w:t>
      </w:r>
      <w:r w:rsidR="003F2960">
        <w:rPr>
          <w:rFonts w:ascii="Arial" w:hAnsi="Arial"/>
          <w:sz w:val="24"/>
        </w:rPr>
        <w:t>16.54</w:t>
      </w:r>
      <w:r w:rsidRPr="00D56658">
        <w:rPr>
          <w:rFonts w:ascii="Arial" w:hAnsi="Arial"/>
          <w:sz w:val="24"/>
        </w:rPr>
        <w:t>).</w:t>
      </w:r>
    </w:p>
    <w:p w14:paraId="08C99C6E" w14:textId="77777777" w:rsidR="009F4544" w:rsidRPr="00D56658" w:rsidRDefault="009F4544">
      <w:pPr>
        <w:jc w:val="both"/>
        <w:rPr>
          <w:rFonts w:ascii="Arial" w:hAnsi="Arial"/>
          <w:sz w:val="24"/>
        </w:rPr>
      </w:pPr>
    </w:p>
    <w:p w14:paraId="08C99C6F" w14:textId="77777777" w:rsidR="003743E5" w:rsidRDefault="009F4544">
      <w:pPr>
        <w:jc w:val="both"/>
        <w:rPr>
          <w:rFonts w:ascii="Arial" w:hAnsi="Arial"/>
          <w:sz w:val="24"/>
        </w:rPr>
      </w:pPr>
      <w:r w:rsidRPr="00D56658">
        <w:rPr>
          <w:rFonts w:ascii="Arial" w:hAnsi="Arial"/>
          <w:sz w:val="24"/>
        </w:rPr>
        <w:t>Table 6 calculates the processing hours and costs of this information collection to the Federal Government:</w:t>
      </w:r>
    </w:p>
    <w:p w14:paraId="08C99C70" w14:textId="77777777" w:rsidR="009F4544" w:rsidRDefault="009F4544">
      <w:pPr>
        <w:jc w:val="both"/>
        <w:rPr>
          <w:rFonts w:ascii="Arial" w:hAnsi="Arial"/>
          <w:sz w:val="24"/>
        </w:rPr>
      </w:pPr>
      <w:r>
        <w:rPr>
          <w:rFonts w:ascii="Arial" w:hAnsi="Arial"/>
          <w:sz w:val="24"/>
        </w:rPr>
        <w:lastRenderedPageBreak/>
        <w:t xml:space="preserve"> </w:t>
      </w:r>
    </w:p>
    <w:p w14:paraId="08C99C71" w14:textId="3B41EF26" w:rsidR="00720361" w:rsidRPr="00D56658" w:rsidRDefault="00720361">
      <w:pPr>
        <w:pStyle w:val="Heading5"/>
      </w:pPr>
      <w:r w:rsidRPr="00D56658">
        <w:t xml:space="preserve">Table </w:t>
      </w:r>
      <w:r w:rsidR="005A1FE0">
        <w:t>4</w:t>
      </w:r>
      <w:r w:rsidR="007629D3" w:rsidRPr="00D56658">
        <w:t xml:space="preserve">:  </w:t>
      </w:r>
      <w:r w:rsidR="00285807">
        <w:t xml:space="preserve">Annual </w:t>
      </w:r>
      <w:r w:rsidR="007629D3" w:rsidRPr="00D56658">
        <w:t xml:space="preserve">Burden </w:t>
      </w:r>
      <w:r w:rsidR="00434EAC" w:rsidRPr="00D56658">
        <w:t>H</w:t>
      </w:r>
      <w:r w:rsidR="007629D3" w:rsidRPr="00D56658">
        <w:t>our/</w:t>
      </w:r>
      <w:r w:rsidR="00434EAC" w:rsidRPr="00D56658">
        <w:t xml:space="preserve">Burden </w:t>
      </w:r>
      <w:r w:rsidR="00327D82" w:rsidRPr="00D56658">
        <w:t>C</w:t>
      </w:r>
      <w:r w:rsidRPr="00D56658">
        <w:t xml:space="preserve">ost to the </w:t>
      </w:r>
      <w:r w:rsidR="00285807">
        <w:t>Federal Government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900"/>
        <w:gridCol w:w="1080"/>
        <w:gridCol w:w="1170"/>
        <w:gridCol w:w="1080"/>
        <w:gridCol w:w="1440"/>
      </w:tblGrid>
      <w:tr w:rsidR="00720361" w:rsidRPr="00D56658" w14:paraId="08C99C89" w14:textId="77777777" w:rsidTr="003C3141">
        <w:trPr>
          <w:cantSplit/>
          <w:tblHeader/>
        </w:trPr>
        <w:tc>
          <w:tcPr>
            <w:tcW w:w="3690" w:type="dxa"/>
          </w:tcPr>
          <w:p w14:paraId="08C99C72" w14:textId="77777777" w:rsidR="00720361" w:rsidRPr="00D56658" w:rsidRDefault="00720361">
            <w:pPr>
              <w:jc w:val="center"/>
              <w:rPr>
                <w:rFonts w:ascii="Arial" w:hAnsi="Arial"/>
                <w:b/>
                <w:sz w:val="16"/>
              </w:rPr>
            </w:pPr>
          </w:p>
          <w:p w14:paraId="08C99C73" w14:textId="77777777" w:rsidR="00720361" w:rsidRPr="00D56658" w:rsidRDefault="00720361">
            <w:pPr>
              <w:jc w:val="center"/>
              <w:rPr>
                <w:rFonts w:ascii="Arial" w:hAnsi="Arial"/>
                <w:b/>
                <w:sz w:val="16"/>
              </w:rPr>
            </w:pPr>
            <w:r w:rsidRPr="00D56658">
              <w:rPr>
                <w:rFonts w:ascii="Arial" w:hAnsi="Arial"/>
                <w:b/>
                <w:sz w:val="16"/>
              </w:rPr>
              <w:t>Item</w:t>
            </w:r>
          </w:p>
        </w:tc>
        <w:tc>
          <w:tcPr>
            <w:tcW w:w="900" w:type="dxa"/>
          </w:tcPr>
          <w:p w14:paraId="08C99C74" w14:textId="77777777" w:rsidR="00720361" w:rsidRPr="00D56658" w:rsidRDefault="00720361">
            <w:pPr>
              <w:jc w:val="center"/>
              <w:rPr>
                <w:rFonts w:ascii="Arial" w:hAnsi="Arial"/>
                <w:b/>
                <w:sz w:val="16"/>
              </w:rPr>
            </w:pPr>
          </w:p>
          <w:p w14:paraId="08C99C75" w14:textId="77777777" w:rsidR="00720361" w:rsidRPr="00D56658" w:rsidRDefault="00720361">
            <w:pPr>
              <w:jc w:val="center"/>
              <w:rPr>
                <w:rFonts w:ascii="Arial" w:hAnsi="Arial"/>
                <w:b/>
                <w:sz w:val="16"/>
              </w:rPr>
            </w:pPr>
            <w:r w:rsidRPr="00D56658">
              <w:rPr>
                <w:rFonts w:ascii="Arial" w:hAnsi="Arial"/>
                <w:b/>
                <w:sz w:val="16"/>
              </w:rPr>
              <w:t xml:space="preserve">Hours </w:t>
            </w:r>
          </w:p>
          <w:p w14:paraId="08C99C76" w14:textId="77777777" w:rsidR="00720361" w:rsidRPr="00D56658" w:rsidRDefault="00720361">
            <w:pPr>
              <w:jc w:val="center"/>
              <w:rPr>
                <w:rFonts w:ascii="Arial" w:hAnsi="Arial"/>
                <w:b/>
                <w:sz w:val="16"/>
              </w:rPr>
            </w:pPr>
            <w:r w:rsidRPr="00D56658">
              <w:rPr>
                <w:rFonts w:ascii="Arial" w:hAnsi="Arial"/>
                <w:b/>
                <w:sz w:val="16"/>
              </w:rPr>
              <w:t>(a)</w:t>
            </w:r>
          </w:p>
        </w:tc>
        <w:tc>
          <w:tcPr>
            <w:tcW w:w="1080" w:type="dxa"/>
          </w:tcPr>
          <w:p w14:paraId="08C99C77" w14:textId="77777777" w:rsidR="00720361" w:rsidRPr="00D56658" w:rsidRDefault="00720361">
            <w:pPr>
              <w:jc w:val="center"/>
              <w:rPr>
                <w:rFonts w:ascii="Arial" w:hAnsi="Arial"/>
                <w:b/>
                <w:sz w:val="16"/>
              </w:rPr>
            </w:pPr>
          </w:p>
          <w:p w14:paraId="08C99C78" w14:textId="77777777" w:rsidR="00720361" w:rsidRPr="00D56658" w:rsidRDefault="00720361">
            <w:pPr>
              <w:jc w:val="center"/>
              <w:rPr>
                <w:rFonts w:ascii="Arial" w:hAnsi="Arial"/>
                <w:b/>
                <w:sz w:val="16"/>
              </w:rPr>
            </w:pPr>
            <w:r w:rsidRPr="00D56658">
              <w:rPr>
                <w:rFonts w:ascii="Arial" w:hAnsi="Arial"/>
                <w:b/>
                <w:sz w:val="16"/>
              </w:rPr>
              <w:t>Responses</w:t>
            </w:r>
          </w:p>
          <w:p w14:paraId="08C99C79" w14:textId="77777777" w:rsidR="00720361" w:rsidRPr="00D56658" w:rsidRDefault="00720361">
            <w:pPr>
              <w:jc w:val="center"/>
              <w:rPr>
                <w:rFonts w:ascii="Arial" w:hAnsi="Arial"/>
                <w:b/>
                <w:sz w:val="16"/>
              </w:rPr>
            </w:pPr>
            <w:r w:rsidRPr="00D56658">
              <w:rPr>
                <w:rFonts w:ascii="Arial" w:hAnsi="Arial"/>
                <w:b/>
                <w:sz w:val="16"/>
              </w:rPr>
              <w:t>(</w:t>
            </w:r>
            <w:proofErr w:type="spellStart"/>
            <w:r w:rsidRPr="00D56658">
              <w:rPr>
                <w:rFonts w:ascii="Arial" w:hAnsi="Arial"/>
                <w:b/>
                <w:sz w:val="16"/>
              </w:rPr>
              <w:t>yr</w:t>
            </w:r>
            <w:proofErr w:type="spellEnd"/>
            <w:r w:rsidRPr="00D56658">
              <w:rPr>
                <w:rFonts w:ascii="Arial" w:hAnsi="Arial"/>
                <w:b/>
                <w:sz w:val="16"/>
              </w:rPr>
              <w:t>)</w:t>
            </w:r>
          </w:p>
          <w:p w14:paraId="08C99C7A" w14:textId="77777777" w:rsidR="00720361" w:rsidRPr="00D56658" w:rsidRDefault="00720361">
            <w:pPr>
              <w:jc w:val="center"/>
              <w:rPr>
                <w:rFonts w:ascii="Arial" w:hAnsi="Arial"/>
                <w:b/>
                <w:sz w:val="16"/>
              </w:rPr>
            </w:pPr>
            <w:r w:rsidRPr="00D56658">
              <w:rPr>
                <w:rFonts w:ascii="Arial" w:hAnsi="Arial"/>
                <w:b/>
                <w:sz w:val="16"/>
              </w:rPr>
              <w:t>(b)</w:t>
            </w:r>
          </w:p>
        </w:tc>
        <w:tc>
          <w:tcPr>
            <w:tcW w:w="1170" w:type="dxa"/>
          </w:tcPr>
          <w:p w14:paraId="08C99C7B" w14:textId="77777777" w:rsidR="00720361" w:rsidRPr="00D56658" w:rsidRDefault="00720361">
            <w:pPr>
              <w:jc w:val="center"/>
              <w:rPr>
                <w:rFonts w:ascii="Arial" w:hAnsi="Arial"/>
                <w:b/>
                <w:sz w:val="16"/>
              </w:rPr>
            </w:pPr>
          </w:p>
          <w:p w14:paraId="08C99C7C" w14:textId="77777777" w:rsidR="00720361" w:rsidRPr="00D56658" w:rsidRDefault="00720361">
            <w:pPr>
              <w:jc w:val="center"/>
              <w:rPr>
                <w:rFonts w:ascii="Arial" w:hAnsi="Arial"/>
                <w:b/>
                <w:sz w:val="16"/>
              </w:rPr>
            </w:pPr>
            <w:r w:rsidRPr="00D56658">
              <w:rPr>
                <w:rFonts w:ascii="Arial" w:hAnsi="Arial"/>
                <w:b/>
                <w:sz w:val="16"/>
              </w:rPr>
              <w:t>Burden</w:t>
            </w:r>
          </w:p>
          <w:p w14:paraId="08C99C7D" w14:textId="77777777" w:rsidR="00720361" w:rsidRPr="00D56658" w:rsidRDefault="00720361">
            <w:pPr>
              <w:jc w:val="center"/>
              <w:rPr>
                <w:rFonts w:ascii="Arial" w:hAnsi="Arial"/>
                <w:b/>
                <w:sz w:val="16"/>
              </w:rPr>
            </w:pPr>
            <w:r w:rsidRPr="00D56658">
              <w:rPr>
                <w:rFonts w:ascii="Arial" w:hAnsi="Arial"/>
                <w:b/>
                <w:sz w:val="16"/>
              </w:rPr>
              <w:t>(</w:t>
            </w:r>
            <w:proofErr w:type="spellStart"/>
            <w:r w:rsidRPr="00D56658">
              <w:rPr>
                <w:rFonts w:ascii="Arial" w:hAnsi="Arial"/>
                <w:b/>
                <w:sz w:val="16"/>
              </w:rPr>
              <w:t>hrs</w:t>
            </w:r>
            <w:proofErr w:type="spellEnd"/>
            <w:r w:rsidRPr="00D56658">
              <w:rPr>
                <w:rFonts w:ascii="Arial" w:hAnsi="Arial"/>
                <w:b/>
                <w:sz w:val="16"/>
              </w:rPr>
              <w:t>/</w:t>
            </w:r>
            <w:proofErr w:type="spellStart"/>
            <w:r w:rsidRPr="00D56658">
              <w:rPr>
                <w:rFonts w:ascii="Arial" w:hAnsi="Arial"/>
                <w:b/>
                <w:sz w:val="16"/>
              </w:rPr>
              <w:t>yr</w:t>
            </w:r>
            <w:proofErr w:type="spellEnd"/>
            <w:r w:rsidRPr="00D56658">
              <w:rPr>
                <w:rFonts w:ascii="Arial" w:hAnsi="Arial"/>
                <w:b/>
                <w:sz w:val="16"/>
              </w:rPr>
              <w:t>)</w:t>
            </w:r>
          </w:p>
          <w:p w14:paraId="08C99C7E" w14:textId="77777777" w:rsidR="00720361" w:rsidRPr="00D56658" w:rsidRDefault="00720361">
            <w:pPr>
              <w:jc w:val="center"/>
              <w:rPr>
                <w:rFonts w:ascii="Arial" w:hAnsi="Arial"/>
                <w:b/>
                <w:sz w:val="16"/>
              </w:rPr>
            </w:pPr>
            <w:r w:rsidRPr="00D56658">
              <w:rPr>
                <w:rFonts w:ascii="Arial" w:hAnsi="Arial"/>
                <w:b/>
                <w:sz w:val="16"/>
              </w:rPr>
              <w:t>(c)</w:t>
            </w:r>
          </w:p>
          <w:p w14:paraId="08C99C7F" w14:textId="77777777" w:rsidR="00720361" w:rsidRPr="00D56658" w:rsidRDefault="00720361">
            <w:pPr>
              <w:jc w:val="center"/>
              <w:rPr>
                <w:rFonts w:ascii="Arial" w:hAnsi="Arial"/>
                <w:b/>
                <w:sz w:val="16"/>
              </w:rPr>
            </w:pPr>
            <w:r w:rsidRPr="00D56658">
              <w:rPr>
                <w:rFonts w:ascii="Arial" w:hAnsi="Arial"/>
                <w:b/>
                <w:sz w:val="16"/>
              </w:rPr>
              <w:t>(a) x (b)</w:t>
            </w:r>
          </w:p>
        </w:tc>
        <w:tc>
          <w:tcPr>
            <w:tcW w:w="1080" w:type="dxa"/>
          </w:tcPr>
          <w:p w14:paraId="08C99C80" w14:textId="77777777" w:rsidR="00720361" w:rsidRPr="00D56658" w:rsidRDefault="00720361">
            <w:pPr>
              <w:jc w:val="center"/>
              <w:rPr>
                <w:rFonts w:ascii="Arial" w:hAnsi="Arial"/>
                <w:b/>
                <w:sz w:val="16"/>
              </w:rPr>
            </w:pPr>
          </w:p>
          <w:p w14:paraId="08C99C81" w14:textId="77777777" w:rsidR="00720361" w:rsidRPr="00D56658" w:rsidRDefault="00720361">
            <w:pPr>
              <w:jc w:val="center"/>
              <w:rPr>
                <w:rFonts w:ascii="Arial" w:hAnsi="Arial"/>
                <w:b/>
                <w:sz w:val="16"/>
              </w:rPr>
            </w:pPr>
            <w:r w:rsidRPr="00D56658">
              <w:rPr>
                <w:rFonts w:ascii="Arial" w:hAnsi="Arial"/>
                <w:b/>
                <w:sz w:val="16"/>
              </w:rPr>
              <w:t>Rate</w:t>
            </w:r>
          </w:p>
          <w:p w14:paraId="08C99C82" w14:textId="77777777" w:rsidR="00720361" w:rsidRPr="00D56658" w:rsidRDefault="00720361">
            <w:pPr>
              <w:jc w:val="center"/>
              <w:rPr>
                <w:rFonts w:ascii="Arial" w:hAnsi="Arial"/>
                <w:b/>
                <w:sz w:val="16"/>
              </w:rPr>
            </w:pPr>
            <w:r w:rsidRPr="00D56658">
              <w:rPr>
                <w:rFonts w:ascii="Arial" w:hAnsi="Arial"/>
                <w:b/>
                <w:sz w:val="16"/>
              </w:rPr>
              <w:t>($/</w:t>
            </w:r>
            <w:proofErr w:type="spellStart"/>
            <w:r w:rsidRPr="00D56658">
              <w:rPr>
                <w:rFonts w:ascii="Arial" w:hAnsi="Arial"/>
                <w:b/>
                <w:sz w:val="16"/>
              </w:rPr>
              <w:t>hr</w:t>
            </w:r>
            <w:proofErr w:type="spellEnd"/>
            <w:r w:rsidRPr="00D56658">
              <w:rPr>
                <w:rFonts w:ascii="Arial" w:hAnsi="Arial"/>
                <w:b/>
                <w:sz w:val="16"/>
              </w:rPr>
              <w:t>)</w:t>
            </w:r>
          </w:p>
          <w:p w14:paraId="08C99C83" w14:textId="77777777" w:rsidR="00720361" w:rsidRPr="00D56658" w:rsidRDefault="00720361">
            <w:pPr>
              <w:jc w:val="center"/>
              <w:rPr>
                <w:rFonts w:ascii="Arial" w:hAnsi="Arial"/>
                <w:b/>
                <w:sz w:val="16"/>
              </w:rPr>
            </w:pPr>
            <w:r w:rsidRPr="00D56658">
              <w:rPr>
                <w:rFonts w:ascii="Arial" w:hAnsi="Arial"/>
                <w:b/>
                <w:sz w:val="16"/>
              </w:rPr>
              <w:t>(d)</w:t>
            </w:r>
          </w:p>
        </w:tc>
        <w:tc>
          <w:tcPr>
            <w:tcW w:w="1440" w:type="dxa"/>
          </w:tcPr>
          <w:p w14:paraId="08C99C84" w14:textId="77777777" w:rsidR="00720361" w:rsidRPr="00D56658" w:rsidRDefault="00720361">
            <w:pPr>
              <w:jc w:val="center"/>
              <w:rPr>
                <w:rFonts w:ascii="Arial" w:hAnsi="Arial"/>
                <w:b/>
                <w:sz w:val="16"/>
              </w:rPr>
            </w:pPr>
          </w:p>
          <w:p w14:paraId="08C99C85" w14:textId="77777777" w:rsidR="00720361" w:rsidRPr="00D56658" w:rsidRDefault="00720361">
            <w:pPr>
              <w:jc w:val="center"/>
              <w:rPr>
                <w:rFonts w:ascii="Arial" w:hAnsi="Arial"/>
                <w:b/>
                <w:sz w:val="16"/>
              </w:rPr>
            </w:pPr>
            <w:r w:rsidRPr="00D56658">
              <w:rPr>
                <w:rFonts w:ascii="Arial" w:hAnsi="Arial"/>
                <w:b/>
                <w:sz w:val="16"/>
              </w:rPr>
              <w:t>Total Cost</w:t>
            </w:r>
          </w:p>
          <w:p w14:paraId="08C99C86" w14:textId="77777777" w:rsidR="00720361" w:rsidRPr="00D56658" w:rsidRDefault="00720361">
            <w:pPr>
              <w:jc w:val="center"/>
              <w:rPr>
                <w:rFonts w:ascii="Arial" w:hAnsi="Arial"/>
                <w:b/>
                <w:sz w:val="16"/>
              </w:rPr>
            </w:pPr>
            <w:r w:rsidRPr="00D56658">
              <w:rPr>
                <w:rFonts w:ascii="Arial" w:hAnsi="Arial"/>
                <w:b/>
                <w:sz w:val="16"/>
              </w:rPr>
              <w:t>($/</w:t>
            </w:r>
            <w:proofErr w:type="spellStart"/>
            <w:r w:rsidRPr="00D56658">
              <w:rPr>
                <w:rFonts w:ascii="Arial" w:hAnsi="Arial"/>
                <w:b/>
                <w:sz w:val="16"/>
              </w:rPr>
              <w:t>hr</w:t>
            </w:r>
            <w:proofErr w:type="spellEnd"/>
            <w:r w:rsidRPr="00D56658">
              <w:rPr>
                <w:rFonts w:ascii="Arial" w:hAnsi="Arial"/>
                <w:b/>
                <w:sz w:val="16"/>
              </w:rPr>
              <w:t>)</w:t>
            </w:r>
          </w:p>
          <w:p w14:paraId="08C99C87" w14:textId="77777777" w:rsidR="00720361" w:rsidRPr="00D56658" w:rsidRDefault="00720361">
            <w:pPr>
              <w:jc w:val="center"/>
              <w:rPr>
                <w:rFonts w:ascii="Arial" w:hAnsi="Arial"/>
                <w:b/>
                <w:sz w:val="16"/>
              </w:rPr>
            </w:pPr>
            <w:r w:rsidRPr="00D56658">
              <w:rPr>
                <w:rFonts w:ascii="Arial" w:hAnsi="Arial"/>
                <w:b/>
                <w:sz w:val="16"/>
              </w:rPr>
              <w:t>(e)</w:t>
            </w:r>
          </w:p>
          <w:p w14:paraId="08C99C88" w14:textId="77777777" w:rsidR="00720361" w:rsidRPr="00D56658" w:rsidRDefault="00720361">
            <w:pPr>
              <w:jc w:val="center"/>
              <w:rPr>
                <w:rFonts w:ascii="Arial" w:hAnsi="Arial"/>
                <w:b/>
                <w:sz w:val="16"/>
              </w:rPr>
            </w:pPr>
            <w:r w:rsidRPr="00D56658">
              <w:rPr>
                <w:rFonts w:ascii="Arial" w:hAnsi="Arial"/>
                <w:b/>
                <w:sz w:val="16"/>
              </w:rPr>
              <w:t>(c) x (d)</w:t>
            </w:r>
          </w:p>
        </w:tc>
      </w:tr>
      <w:tr w:rsidR="00A36D6B" w:rsidRPr="00D56658" w14:paraId="08C99C96" w14:textId="77777777" w:rsidTr="00D57D52">
        <w:trPr>
          <w:cantSplit/>
        </w:trPr>
        <w:tc>
          <w:tcPr>
            <w:tcW w:w="3690" w:type="dxa"/>
          </w:tcPr>
          <w:p w14:paraId="08C99C8A" w14:textId="77777777" w:rsidR="00A36D6B" w:rsidRPr="00D56658" w:rsidRDefault="00A36D6B" w:rsidP="009721A0">
            <w:pPr>
              <w:tabs>
                <w:tab w:val="left" w:pos="177"/>
              </w:tabs>
              <w:rPr>
                <w:rFonts w:ascii="Arial" w:hAnsi="Arial"/>
                <w:sz w:val="16"/>
              </w:rPr>
            </w:pPr>
          </w:p>
          <w:p w14:paraId="08C99C8B" w14:textId="77777777" w:rsidR="00327D82" w:rsidRPr="00D56658" w:rsidRDefault="00FA6653" w:rsidP="009721A0">
            <w:pPr>
              <w:tabs>
                <w:tab w:val="left" w:pos="177"/>
              </w:tabs>
              <w:rPr>
                <w:rFonts w:ascii="Arial" w:hAnsi="Arial"/>
                <w:sz w:val="16"/>
              </w:rPr>
            </w:pPr>
            <w:r w:rsidRPr="00D56658">
              <w:rPr>
                <w:rFonts w:ascii="Arial" w:hAnsi="Arial"/>
                <w:sz w:val="16"/>
              </w:rPr>
              <w:t>PTRC Metric Worksheet</w:t>
            </w:r>
          </w:p>
        </w:tc>
        <w:tc>
          <w:tcPr>
            <w:tcW w:w="900" w:type="dxa"/>
          </w:tcPr>
          <w:p w14:paraId="08C99C8C" w14:textId="77777777" w:rsidR="00A36D6B" w:rsidRPr="00D56658" w:rsidRDefault="00A36D6B">
            <w:pPr>
              <w:jc w:val="center"/>
              <w:rPr>
                <w:rFonts w:ascii="Arial" w:hAnsi="Arial"/>
                <w:sz w:val="16"/>
              </w:rPr>
            </w:pPr>
          </w:p>
          <w:p w14:paraId="08C99C8D" w14:textId="77777777" w:rsidR="00A36D6B" w:rsidRPr="00D56658" w:rsidRDefault="0035444B" w:rsidP="00327D82">
            <w:pPr>
              <w:jc w:val="center"/>
              <w:rPr>
                <w:rFonts w:ascii="Arial" w:hAnsi="Arial"/>
                <w:sz w:val="16"/>
              </w:rPr>
            </w:pPr>
            <w:r w:rsidRPr="00D56658">
              <w:rPr>
                <w:rFonts w:ascii="Arial" w:hAnsi="Arial"/>
                <w:sz w:val="16"/>
              </w:rPr>
              <w:t>.05</w:t>
            </w:r>
          </w:p>
        </w:tc>
        <w:tc>
          <w:tcPr>
            <w:tcW w:w="1080" w:type="dxa"/>
          </w:tcPr>
          <w:p w14:paraId="08C99C8E" w14:textId="77777777" w:rsidR="00A36D6B" w:rsidRPr="00D56658" w:rsidRDefault="00A36D6B">
            <w:pPr>
              <w:jc w:val="right"/>
              <w:rPr>
                <w:rFonts w:ascii="Arial" w:hAnsi="Arial"/>
                <w:sz w:val="16"/>
              </w:rPr>
            </w:pPr>
          </w:p>
          <w:p w14:paraId="08C99C8F" w14:textId="77777777" w:rsidR="00A36D6B" w:rsidRPr="00D56658" w:rsidRDefault="003830EF" w:rsidP="0035444B">
            <w:pPr>
              <w:jc w:val="center"/>
              <w:rPr>
                <w:rFonts w:ascii="Arial" w:hAnsi="Arial"/>
                <w:sz w:val="16"/>
              </w:rPr>
            </w:pPr>
            <w:r>
              <w:rPr>
                <w:rFonts w:ascii="Arial" w:hAnsi="Arial"/>
                <w:sz w:val="16"/>
              </w:rPr>
              <w:t>(84</w:t>
            </w:r>
            <w:r w:rsidR="0035444B" w:rsidRPr="00D56658">
              <w:rPr>
                <w:rFonts w:ascii="Arial" w:hAnsi="Arial"/>
                <w:sz w:val="16"/>
              </w:rPr>
              <w:t xml:space="preserve"> x 4) = </w:t>
            </w:r>
            <w:r w:rsidR="00452FC8" w:rsidRPr="00D56658">
              <w:rPr>
                <w:rFonts w:ascii="Arial" w:hAnsi="Arial"/>
                <w:sz w:val="16"/>
              </w:rPr>
              <w:t>3</w:t>
            </w:r>
            <w:r w:rsidR="00C7290D">
              <w:rPr>
                <w:rFonts w:ascii="Arial" w:hAnsi="Arial"/>
                <w:sz w:val="16"/>
              </w:rPr>
              <w:t>36</w:t>
            </w:r>
          </w:p>
        </w:tc>
        <w:tc>
          <w:tcPr>
            <w:tcW w:w="1170" w:type="dxa"/>
          </w:tcPr>
          <w:p w14:paraId="08C99C90" w14:textId="77777777" w:rsidR="00A36D6B" w:rsidRPr="00D56658" w:rsidRDefault="00A36D6B">
            <w:pPr>
              <w:jc w:val="right"/>
              <w:rPr>
                <w:rFonts w:ascii="Arial" w:hAnsi="Arial"/>
                <w:sz w:val="16"/>
              </w:rPr>
            </w:pPr>
          </w:p>
          <w:p w14:paraId="08C99C91" w14:textId="3368D7E5" w:rsidR="00A36D6B" w:rsidRPr="00D56658" w:rsidRDefault="0035444B" w:rsidP="005A1FE0">
            <w:pPr>
              <w:jc w:val="right"/>
              <w:rPr>
                <w:rFonts w:ascii="Arial" w:hAnsi="Arial"/>
                <w:sz w:val="16"/>
              </w:rPr>
            </w:pPr>
            <w:r w:rsidRPr="00D56658">
              <w:rPr>
                <w:rFonts w:ascii="Arial" w:hAnsi="Arial"/>
                <w:sz w:val="16"/>
              </w:rPr>
              <w:t>16</w:t>
            </w:r>
            <w:r w:rsidR="003830EF">
              <w:rPr>
                <w:rFonts w:ascii="Arial" w:hAnsi="Arial"/>
                <w:sz w:val="16"/>
              </w:rPr>
              <w:t>.</w:t>
            </w:r>
            <w:r w:rsidR="005A1FE0">
              <w:rPr>
                <w:rFonts w:ascii="Arial" w:hAnsi="Arial"/>
                <w:sz w:val="16"/>
              </w:rPr>
              <w:t>8</w:t>
            </w:r>
          </w:p>
        </w:tc>
        <w:tc>
          <w:tcPr>
            <w:tcW w:w="1080" w:type="dxa"/>
          </w:tcPr>
          <w:p w14:paraId="08C99C92" w14:textId="77777777" w:rsidR="00A36D6B" w:rsidRPr="00D56658" w:rsidRDefault="00A36D6B" w:rsidP="00AA788A">
            <w:pPr>
              <w:jc w:val="right"/>
              <w:rPr>
                <w:rFonts w:ascii="Arial" w:hAnsi="Arial"/>
                <w:sz w:val="16"/>
              </w:rPr>
            </w:pPr>
          </w:p>
          <w:p w14:paraId="08C99C93" w14:textId="77777777" w:rsidR="00A36D6B" w:rsidRPr="00D56658" w:rsidRDefault="001163E6" w:rsidP="003F2960">
            <w:pPr>
              <w:jc w:val="right"/>
            </w:pPr>
            <w:r w:rsidRPr="00D56658">
              <w:rPr>
                <w:rFonts w:ascii="Arial" w:hAnsi="Arial"/>
                <w:sz w:val="16"/>
              </w:rPr>
              <w:t>$</w:t>
            </w:r>
            <w:r w:rsidR="003F2960">
              <w:rPr>
                <w:rFonts w:ascii="Arial" w:hAnsi="Arial"/>
                <w:sz w:val="16"/>
              </w:rPr>
              <w:t>71.66</w:t>
            </w:r>
          </w:p>
        </w:tc>
        <w:tc>
          <w:tcPr>
            <w:tcW w:w="1440" w:type="dxa"/>
          </w:tcPr>
          <w:p w14:paraId="08C99C94" w14:textId="77777777" w:rsidR="00A36D6B" w:rsidRPr="00D56658" w:rsidRDefault="00A36D6B" w:rsidP="00327D82">
            <w:pPr>
              <w:jc w:val="right"/>
              <w:rPr>
                <w:rFonts w:ascii="Arial" w:hAnsi="Arial"/>
                <w:sz w:val="16"/>
              </w:rPr>
            </w:pPr>
          </w:p>
          <w:p w14:paraId="08C99C95" w14:textId="276240CE" w:rsidR="001163E6" w:rsidRPr="00D56658" w:rsidRDefault="001163E6" w:rsidP="005A1FE0">
            <w:pPr>
              <w:jc w:val="right"/>
              <w:rPr>
                <w:rFonts w:ascii="Arial" w:hAnsi="Arial"/>
                <w:sz w:val="16"/>
              </w:rPr>
            </w:pPr>
            <w:r w:rsidRPr="00D56658">
              <w:rPr>
                <w:rFonts w:ascii="Arial" w:hAnsi="Arial"/>
                <w:sz w:val="16"/>
              </w:rPr>
              <w:t>$</w:t>
            </w:r>
            <w:r w:rsidR="0035444B" w:rsidRPr="00D56658">
              <w:rPr>
                <w:rFonts w:ascii="Arial" w:hAnsi="Arial"/>
                <w:sz w:val="16"/>
              </w:rPr>
              <w:t>1,</w:t>
            </w:r>
            <w:r w:rsidR="005A1FE0">
              <w:rPr>
                <w:rFonts w:ascii="Arial" w:hAnsi="Arial"/>
                <w:sz w:val="16"/>
              </w:rPr>
              <w:t>203</w:t>
            </w:r>
            <w:r w:rsidR="003830EF">
              <w:rPr>
                <w:rFonts w:ascii="Arial" w:hAnsi="Arial"/>
                <w:sz w:val="16"/>
              </w:rPr>
              <w:t>.89</w:t>
            </w:r>
          </w:p>
        </w:tc>
      </w:tr>
      <w:tr w:rsidR="00720361" w:rsidRPr="00D56658" w14:paraId="08C99CA3" w14:textId="77777777" w:rsidTr="00D57D52">
        <w:trPr>
          <w:cantSplit/>
        </w:trPr>
        <w:tc>
          <w:tcPr>
            <w:tcW w:w="3690" w:type="dxa"/>
          </w:tcPr>
          <w:p w14:paraId="08C99C97" w14:textId="77777777" w:rsidR="00720361" w:rsidRPr="00D56658" w:rsidRDefault="00720361">
            <w:pPr>
              <w:rPr>
                <w:rFonts w:ascii="Arial" w:hAnsi="Arial"/>
                <w:b/>
                <w:sz w:val="16"/>
              </w:rPr>
            </w:pPr>
          </w:p>
          <w:p w14:paraId="08C99C98" w14:textId="77777777" w:rsidR="00720361" w:rsidRPr="00D56658" w:rsidRDefault="00720361">
            <w:pPr>
              <w:rPr>
                <w:rFonts w:ascii="Arial" w:hAnsi="Arial"/>
                <w:b/>
                <w:sz w:val="16"/>
              </w:rPr>
            </w:pPr>
            <w:r w:rsidRPr="00D56658">
              <w:rPr>
                <w:rFonts w:ascii="Arial" w:hAnsi="Arial"/>
                <w:b/>
                <w:sz w:val="16"/>
              </w:rPr>
              <w:t>Total</w:t>
            </w:r>
          </w:p>
        </w:tc>
        <w:tc>
          <w:tcPr>
            <w:tcW w:w="900" w:type="dxa"/>
          </w:tcPr>
          <w:p w14:paraId="08C99C99" w14:textId="77777777" w:rsidR="00720361" w:rsidRPr="00D56658" w:rsidRDefault="00720361">
            <w:pPr>
              <w:jc w:val="center"/>
              <w:rPr>
                <w:rFonts w:ascii="Arial" w:hAnsi="Arial"/>
                <w:b/>
                <w:sz w:val="16"/>
              </w:rPr>
            </w:pPr>
          </w:p>
          <w:p w14:paraId="08C99C9A" w14:textId="77777777" w:rsidR="00720361" w:rsidRPr="00D56658" w:rsidRDefault="00720361">
            <w:pPr>
              <w:jc w:val="center"/>
              <w:rPr>
                <w:rFonts w:ascii="Arial" w:hAnsi="Arial"/>
                <w:b/>
                <w:sz w:val="16"/>
              </w:rPr>
            </w:pPr>
            <w:r w:rsidRPr="00D56658">
              <w:rPr>
                <w:rFonts w:ascii="Arial" w:hAnsi="Arial"/>
                <w:b/>
                <w:sz w:val="16"/>
              </w:rPr>
              <w:t>-  -  -  -  -</w:t>
            </w:r>
          </w:p>
        </w:tc>
        <w:tc>
          <w:tcPr>
            <w:tcW w:w="1080" w:type="dxa"/>
          </w:tcPr>
          <w:p w14:paraId="08C99C9B" w14:textId="77777777" w:rsidR="00720361" w:rsidRPr="00D56658" w:rsidRDefault="00720361">
            <w:pPr>
              <w:jc w:val="right"/>
              <w:rPr>
                <w:rFonts w:ascii="Arial" w:hAnsi="Arial"/>
                <w:b/>
                <w:sz w:val="16"/>
              </w:rPr>
            </w:pPr>
          </w:p>
          <w:p w14:paraId="08C99C9C" w14:textId="77777777" w:rsidR="00A00889" w:rsidRPr="00D56658" w:rsidRDefault="00452FC8" w:rsidP="00B260FB">
            <w:pPr>
              <w:jc w:val="right"/>
              <w:rPr>
                <w:rFonts w:ascii="Arial" w:hAnsi="Arial"/>
                <w:b/>
                <w:sz w:val="16"/>
              </w:rPr>
            </w:pPr>
            <w:r w:rsidRPr="00D56658">
              <w:rPr>
                <w:rFonts w:ascii="Arial" w:hAnsi="Arial"/>
                <w:b/>
                <w:sz w:val="16"/>
              </w:rPr>
              <w:t>3</w:t>
            </w:r>
            <w:r w:rsidR="003830EF">
              <w:rPr>
                <w:rFonts w:ascii="Arial" w:hAnsi="Arial"/>
                <w:b/>
                <w:sz w:val="16"/>
              </w:rPr>
              <w:t>36</w:t>
            </w:r>
          </w:p>
        </w:tc>
        <w:tc>
          <w:tcPr>
            <w:tcW w:w="1170" w:type="dxa"/>
          </w:tcPr>
          <w:p w14:paraId="08C99C9D" w14:textId="77777777" w:rsidR="00720361" w:rsidRPr="00D56658" w:rsidRDefault="00720361">
            <w:pPr>
              <w:jc w:val="right"/>
              <w:rPr>
                <w:rFonts w:ascii="Arial" w:hAnsi="Arial"/>
                <w:b/>
                <w:sz w:val="16"/>
              </w:rPr>
            </w:pPr>
          </w:p>
          <w:p w14:paraId="08C99C9E" w14:textId="6F772CB1" w:rsidR="00720361" w:rsidRPr="00D56658" w:rsidRDefault="0035444B" w:rsidP="004F1B85">
            <w:pPr>
              <w:jc w:val="right"/>
              <w:rPr>
                <w:rFonts w:ascii="Arial" w:hAnsi="Arial"/>
                <w:b/>
                <w:sz w:val="16"/>
              </w:rPr>
            </w:pPr>
            <w:r w:rsidRPr="00D56658">
              <w:rPr>
                <w:rFonts w:ascii="Arial" w:hAnsi="Arial"/>
                <w:b/>
                <w:sz w:val="16"/>
              </w:rPr>
              <w:t>16</w:t>
            </w:r>
            <w:r w:rsidR="003830EF">
              <w:rPr>
                <w:rFonts w:ascii="Arial" w:hAnsi="Arial"/>
                <w:b/>
                <w:sz w:val="16"/>
              </w:rPr>
              <w:t>.</w:t>
            </w:r>
            <w:r w:rsidR="004F1B85">
              <w:rPr>
                <w:rFonts w:ascii="Arial" w:hAnsi="Arial"/>
                <w:b/>
                <w:sz w:val="16"/>
              </w:rPr>
              <w:t>8</w:t>
            </w:r>
          </w:p>
        </w:tc>
        <w:tc>
          <w:tcPr>
            <w:tcW w:w="1080" w:type="dxa"/>
          </w:tcPr>
          <w:p w14:paraId="08C99C9F" w14:textId="77777777" w:rsidR="00720361" w:rsidRPr="00D56658" w:rsidRDefault="00720361" w:rsidP="00AA788A">
            <w:pPr>
              <w:jc w:val="right"/>
              <w:rPr>
                <w:rFonts w:ascii="Arial" w:hAnsi="Arial"/>
                <w:b/>
                <w:sz w:val="16"/>
              </w:rPr>
            </w:pPr>
          </w:p>
          <w:p w14:paraId="08C99CA0" w14:textId="77777777" w:rsidR="00720361" w:rsidRPr="00D56658" w:rsidRDefault="00720361" w:rsidP="00AA788A">
            <w:pPr>
              <w:jc w:val="right"/>
              <w:rPr>
                <w:rFonts w:ascii="Arial" w:hAnsi="Arial"/>
                <w:b/>
                <w:sz w:val="16"/>
              </w:rPr>
            </w:pPr>
            <w:r w:rsidRPr="00D56658">
              <w:rPr>
                <w:rFonts w:ascii="Arial" w:hAnsi="Arial"/>
                <w:b/>
                <w:sz w:val="16"/>
              </w:rPr>
              <w:t>-  -  -  -  -</w:t>
            </w:r>
          </w:p>
        </w:tc>
        <w:tc>
          <w:tcPr>
            <w:tcW w:w="1440" w:type="dxa"/>
          </w:tcPr>
          <w:p w14:paraId="08C99CA1" w14:textId="77777777" w:rsidR="00720361" w:rsidRPr="00D56658" w:rsidRDefault="00720361">
            <w:pPr>
              <w:jc w:val="right"/>
              <w:rPr>
                <w:rFonts w:ascii="Arial" w:hAnsi="Arial"/>
                <w:b/>
                <w:sz w:val="16"/>
              </w:rPr>
            </w:pPr>
          </w:p>
          <w:p w14:paraId="08C99CA2" w14:textId="44EDE928" w:rsidR="00720361" w:rsidRPr="00D56658" w:rsidRDefault="00322826" w:rsidP="004F1B85">
            <w:pPr>
              <w:jc w:val="right"/>
              <w:rPr>
                <w:rFonts w:ascii="Arial" w:hAnsi="Arial"/>
                <w:b/>
                <w:sz w:val="16"/>
              </w:rPr>
            </w:pPr>
            <w:r w:rsidRPr="00D56658">
              <w:rPr>
                <w:rFonts w:ascii="Arial" w:hAnsi="Arial"/>
                <w:b/>
                <w:sz w:val="16"/>
              </w:rPr>
              <w:t>$</w:t>
            </w:r>
            <w:r w:rsidR="004F1B85">
              <w:rPr>
                <w:rFonts w:ascii="Arial" w:hAnsi="Arial"/>
                <w:b/>
                <w:sz w:val="16"/>
              </w:rPr>
              <w:t>1,203</w:t>
            </w:r>
            <w:r w:rsidR="003830EF">
              <w:rPr>
                <w:rFonts w:ascii="Arial" w:hAnsi="Arial"/>
                <w:b/>
                <w:sz w:val="16"/>
              </w:rPr>
              <w:t>.89</w:t>
            </w:r>
          </w:p>
        </w:tc>
      </w:tr>
    </w:tbl>
    <w:p w14:paraId="08C99CA4" w14:textId="77777777" w:rsidR="006E717C" w:rsidRPr="00D56658" w:rsidRDefault="006E717C">
      <w:pPr>
        <w:jc w:val="both"/>
        <w:rPr>
          <w:rFonts w:ascii="Arial" w:hAnsi="Arial"/>
          <w:b/>
          <w:sz w:val="24"/>
        </w:rPr>
      </w:pPr>
    </w:p>
    <w:p w14:paraId="08C99CA5" w14:textId="2A2F2B11" w:rsidR="002553CC" w:rsidRDefault="002553CC">
      <w:pPr>
        <w:jc w:val="both"/>
        <w:rPr>
          <w:rFonts w:ascii="Arial" w:hAnsi="Arial"/>
          <w:sz w:val="24"/>
        </w:rPr>
      </w:pPr>
      <w:r w:rsidRPr="00D56658">
        <w:rPr>
          <w:rFonts w:ascii="Arial" w:hAnsi="Arial"/>
          <w:b/>
          <w:sz w:val="24"/>
        </w:rPr>
        <w:t xml:space="preserve">The USPTO’s total estimated cost for processing the information in this collection is </w:t>
      </w:r>
      <w:r w:rsidR="00322826" w:rsidRPr="00D56658">
        <w:rPr>
          <w:rFonts w:ascii="Arial" w:hAnsi="Arial"/>
          <w:b/>
          <w:sz w:val="24"/>
        </w:rPr>
        <w:t>$</w:t>
      </w:r>
      <w:r w:rsidR="00D93695" w:rsidRPr="00D56658">
        <w:rPr>
          <w:rFonts w:ascii="Arial" w:hAnsi="Arial"/>
          <w:b/>
          <w:sz w:val="24"/>
        </w:rPr>
        <w:t>1,</w:t>
      </w:r>
      <w:r w:rsidR="004F1B85">
        <w:rPr>
          <w:rFonts w:ascii="Arial" w:hAnsi="Arial"/>
          <w:b/>
          <w:sz w:val="24"/>
        </w:rPr>
        <w:t>203</w:t>
      </w:r>
      <w:r w:rsidR="003830EF">
        <w:rPr>
          <w:rFonts w:ascii="Arial" w:hAnsi="Arial"/>
          <w:b/>
          <w:sz w:val="24"/>
        </w:rPr>
        <w:t>.89</w:t>
      </w:r>
      <w:r w:rsidR="0035444B" w:rsidRPr="00D56658">
        <w:rPr>
          <w:rFonts w:ascii="Arial" w:hAnsi="Arial"/>
          <w:b/>
          <w:sz w:val="24"/>
        </w:rPr>
        <w:t xml:space="preserve"> </w:t>
      </w:r>
      <w:r w:rsidRPr="00D56658">
        <w:rPr>
          <w:rFonts w:ascii="Arial" w:hAnsi="Arial"/>
          <w:b/>
          <w:sz w:val="24"/>
        </w:rPr>
        <w:t>per year</w:t>
      </w:r>
      <w:r w:rsidRPr="00D56658">
        <w:rPr>
          <w:rFonts w:ascii="Arial" w:hAnsi="Arial"/>
          <w:sz w:val="24"/>
        </w:rPr>
        <w:t>.</w:t>
      </w:r>
    </w:p>
    <w:p w14:paraId="08C99CA6" w14:textId="77777777" w:rsidR="000A048F" w:rsidRDefault="000A048F">
      <w:pPr>
        <w:jc w:val="both"/>
        <w:rPr>
          <w:rFonts w:ascii="Arial" w:hAnsi="Arial"/>
          <w:sz w:val="24"/>
        </w:rPr>
      </w:pPr>
    </w:p>
    <w:p w14:paraId="08C99CA7" w14:textId="77777777" w:rsidR="00B533B6" w:rsidRDefault="00B533B6">
      <w:pPr>
        <w:jc w:val="both"/>
        <w:rPr>
          <w:rFonts w:ascii="Arial" w:hAnsi="Arial"/>
          <w:sz w:val="24"/>
        </w:rPr>
      </w:pPr>
    </w:p>
    <w:p w14:paraId="08C99CA8" w14:textId="77777777" w:rsidR="00720361" w:rsidRDefault="00720361">
      <w:pPr>
        <w:jc w:val="both"/>
        <w:rPr>
          <w:rFonts w:ascii="Arial" w:hAnsi="Arial"/>
          <w:b/>
          <w:sz w:val="24"/>
        </w:rPr>
      </w:pPr>
      <w:r w:rsidRPr="008A3827">
        <w:rPr>
          <w:rFonts w:ascii="Arial" w:hAnsi="Arial"/>
          <w:b/>
          <w:sz w:val="24"/>
        </w:rPr>
        <w:t>15.</w:t>
      </w:r>
      <w:r w:rsidRPr="008A3827">
        <w:rPr>
          <w:rFonts w:ascii="Arial" w:hAnsi="Arial"/>
          <w:b/>
          <w:sz w:val="24"/>
        </w:rPr>
        <w:tab/>
        <w:t>Reason for Change in Burden</w:t>
      </w:r>
    </w:p>
    <w:p w14:paraId="13BE1DB7" w14:textId="77777777" w:rsidR="00067229" w:rsidRDefault="00067229">
      <w:pPr>
        <w:jc w:val="both"/>
        <w:rPr>
          <w:rFonts w:ascii="Arial" w:hAnsi="Arial"/>
          <w:b/>
          <w:sz w:val="24"/>
        </w:rPr>
      </w:pPr>
    </w:p>
    <w:p w14:paraId="7F86ADE6" w14:textId="273E6306" w:rsidR="00067229" w:rsidRDefault="00067229">
      <w:pPr>
        <w:jc w:val="both"/>
        <w:rPr>
          <w:rFonts w:ascii="Arial" w:hAnsi="Arial"/>
          <w:sz w:val="24"/>
          <w:u w:val="single"/>
        </w:rPr>
      </w:pPr>
      <w:r>
        <w:rPr>
          <w:rFonts w:ascii="Arial" w:hAnsi="Arial"/>
          <w:sz w:val="24"/>
          <w:u w:val="single"/>
        </w:rPr>
        <w:t>Summary of Changes Since the Previous Renewal</w:t>
      </w:r>
    </w:p>
    <w:p w14:paraId="6CCA4823" w14:textId="77777777" w:rsidR="00067229" w:rsidRDefault="00067229">
      <w:pPr>
        <w:jc w:val="both"/>
        <w:rPr>
          <w:rFonts w:ascii="Arial" w:hAnsi="Arial"/>
          <w:sz w:val="24"/>
          <w:u w:val="single"/>
        </w:rPr>
      </w:pPr>
    </w:p>
    <w:p w14:paraId="3CAA412E" w14:textId="5E737E61" w:rsidR="00067229" w:rsidRDefault="00067229" w:rsidP="00067229">
      <w:pPr>
        <w:pStyle w:val="ListParagraph"/>
        <w:numPr>
          <w:ilvl w:val="0"/>
          <w:numId w:val="3"/>
        </w:numPr>
        <w:jc w:val="both"/>
        <w:rPr>
          <w:rFonts w:ascii="Arial" w:hAnsi="Arial"/>
          <w:sz w:val="24"/>
        </w:rPr>
      </w:pPr>
      <w:r>
        <w:rPr>
          <w:rFonts w:ascii="Arial" w:hAnsi="Arial"/>
          <w:sz w:val="24"/>
        </w:rPr>
        <w:t xml:space="preserve">The number of respondents in this renewal is </w:t>
      </w:r>
      <w:r w:rsidR="006D048C">
        <w:rPr>
          <w:rFonts w:ascii="Arial" w:hAnsi="Arial"/>
          <w:sz w:val="24"/>
        </w:rPr>
        <w:t xml:space="preserve">estimated at </w:t>
      </w:r>
      <w:r>
        <w:rPr>
          <w:rFonts w:ascii="Arial" w:hAnsi="Arial"/>
          <w:sz w:val="24"/>
        </w:rPr>
        <w:t xml:space="preserve">84. This is an increase of 3 respondents from </w:t>
      </w:r>
      <w:r w:rsidR="006D048C">
        <w:rPr>
          <w:rFonts w:ascii="Arial" w:hAnsi="Arial"/>
          <w:sz w:val="24"/>
        </w:rPr>
        <w:t xml:space="preserve">the previous estimate of </w:t>
      </w:r>
      <w:r>
        <w:rPr>
          <w:rFonts w:ascii="Arial" w:hAnsi="Arial"/>
          <w:sz w:val="24"/>
        </w:rPr>
        <w:t>81.</w:t>
      </w:r>
    </w:p>
    <w:p w14:paraId="406667F5" w14:textId="0FC43BF6" w:rsidR="00067229" w:rsidRDefault="00067229" w:rsidP="00067229">
      <w:pPr>
        <w:pStyle w:val="ListParagraph"/>
        <w:numPr>
          <w:ilvl w:val="0"/>
          <w:numId w:val="3"/>
        </w:numPr>
        <w:jc w:val="both"/>
        <w:rPr>
          <w:rFonts w:ascii="Arial" w:hAnsi="Arial"/>
          <w:sz w:val="24"/>
        </w:rPr>
      </w:pPr>
      <w:r>
        <w:rPr>
          <w:rFonts w:ascii="Arial" w:hAnsi="Arial"/>
          <w:sz w:val="24"/>
        </w:rPr>
        <w:t xml:space="preserve">The number of responses in this renewal is 336. This is an increase of 12 responses from </w:t>
      </w:r>
      <w:r w:rsidR="006D048C">
        <w:rPr>
          <w:rFonts w:ascii="Arial" w:hAnsi="Arial"/>
          <w:sz w:val="24"/>
        </w:rPr>
        <w:t xml:space="preserve">the previous estimate of </w:t>
      </w:r>
      <w:r>
        <w:rPr>
          <w:rFonts w:ascii="Arial" w:hAnsi="Arial"/>
          <w:sz w:val="24"/>
        </w:rPr>
        <w:t>324.</w:t>
      </w:r>
    </w:p>
    <w:p w14:paraId="1F699DD8" w14:textId="05F8BEF6" w:rsidR="00067229" w:rsidRDefault="00067229" w:rsidP="00067229">
      <w:pPr>
        <w:pStyle w:val="ListParagraph"/>
        <w:numPr>
          <w:ilvl w:val="0"/>
          <w:numId w:val="3"/>
        </w:numPr>
        <w:jc w:val="both"/>
        <w:rPr>
          <w:rFonts w:ascii="Arial" w:hAnsi="Arial"/>
          <w:sz w:val="24"/>
        </w:rPr>
      </w:pPr>
      <w:r>
        <w:rPr>
          <w:rFonts w:ascii="Arial" w:hAnsi="Arial"/>
          <w:sz w:val="24"/>
        </w:rPr>
        <w:t>The hourly cost burden in this renewal is $5,008.08. This is an increase of $634.08 from $4,374</w:t>
      </w:r>
      <w:r w:rsidR="0090104B">
        <w:rPr>
          <w:rFonts w:ascii="Arial" w:hAnsi="Arial"/>
          <w:sz w:val="24"/>
        </w:rPr>
        <w:t>.00</w:t>
      </w:r>
      <w:r>
        <w:rPr>
          <w:rFonts w:ascii="Arial" w:hAnsi="Arial"/>
          <w:sz w:val="24"/>
        </w:rPr>
        <w:t>.</w:t>
      </w:r>
    </w:p>
    <w:p w14:paraId="1C0310DA" w14:textId="32C29C2A" w:rsidR="00067229" w:rsidRPr="00067229" w:rsidRDefault="00067229" w:rsidP="00067229">
      <w:pPr>
        <w:pStyle w:val="ListParagraph"/>
        <w:numPr>
          <w:ilvl w:val="0"/>
          <w:numId w:val="3"/>
        </w:numPr>
        <w:jc w:val="both"/>
        <w:rPr>
          <w:rFonts w:ascii="Arial" w:hAnsi="Arial"/>
          <w:sz w:val="24"/>
        </w:rPr>
      </w:pPr>
      <w:r>
        <w:rPr>
          <w:rFonts w:ascii="Arial" w:hAnsi="Arial"/>
          <w:sz w:val="24"/>
        </w:rPr>
        <w:t>The federal cost burden in this renewal is $1,160.89. This is an increase of $36.89 from $</w:t>
      </w:r>
      <w:r w:rsidR="0090104B">
        <w:rPr>
          <w:rFonts w:ascii="Arial" w:hAnsi="Arial"/>
          <w:sz w:val="24"/>
        </w:rPr>
        <w:t>1,124.00.</w:t>
      </w:r>
    </w:p>
    <w:p w14:paraId="08C99CA9" w14:textId="77777777" w:rsidR="00720361" w:rsidRDefault="00720361">
      <w:pPr>
        <w:jc w:val="both"/>
        <w:rPr>
          <w:rFonts w:ascii="Arial" w:hAnsi="Arial"/>
          <w:sz w:val="24"/>
        </w:rPr>
      </w:pPr>
    </w:p>
    <w:p w14:paraId="44F2BB45" w14:textId="305BE70B" w:rsidR="00067229" w:rsidRDefault="00067229">
      <w:pPr>
        <w:jc w:val="both"/>
        <w:rPr>
          <w:rFonts w:ascii="Arial" w:hAnsi="Arial"/>
          <w:sz w:val="24"/>
          <w:u w:val="single"/>
        </w:rPr>
      </w:pPr>
      <w:r>
        <w:rPr>
          <w:rFonts w:ascii="Arial" w:hAnsi="Arial"/>
          <w:sz w:val="24"/>
          <w:u w:val="single"/>
        </w:rPr>
        <w:t>Changes in Number of Responses</w:t>
      </w:r>
    </w:p>
    <w:p w14:paraId="2F072633" w14:textId="77777777" w:rsidR="00067229" w:rsidRDefault="00067229">
      <w:pPr>
        <w:jc w:val="both"/>
        <w:rPr>
          <w:rFonts w:ascii="Arial" w:hAnsi="Arial"/>
          <w:sz w:val="24"/>
          <w:u w:val="single"/>
        </w:rPr>
      </w:pPr>
    </w:p>
    <w:p w14:paraId="0A2DA0D9" w14:textId="59A0D243" w:rsidR="00067229" w:rsidRPr="00067229" w:rsidRDefault="00067229">
      <w:pPr>
        <w:jc w:val="both"/>
        <w:rPr>
          <w:rFonts w:ascii="Arial" w:hAnsi="Arial"/>
          <w:sz w:val="24"/>
        </w:rPr>
      </w:pPr>
      <w:r>
        <w:rPr>
          <w:rFonts w:ascii="Arial" w:hAnsi="Arial"/>
          <w:b/>
          <w:sz w:val="24"/>
        </w:rPr>
        <w:t xml:space="preserve">Increase in Number of Respondents: </w:t>
      </w:r>
      <w:r w:rsidR="0090104B">
        <w:rPr>
          <w:rFonts w:ascii="Arial" w:hAnsi="Arial"/>
          <w:b/>
          <w:sz w:val="24"/>
        </w:rPr>
        <w:t xml:space="preserve"> </w:t>
      </w:r>
      <w:r w:rsidR="0090104B">
        <w:rPr>
          <w:rFonts w:ascii="Arial" w:hAnsi="Arial"/>
          <w:sz w:val="24"/>
        </w:rPr>
        <w:t xml:space="preserve">It is estimated that 84 respondents will participate in this collection, which marks an increase of 3 from the 81 respondents in the previous submission of this collection. As responses are submitted quarterly by respondents, this increase also caused the number of responses to increase, from 324 in the previous submission of this collection to 336 in the current submission. </w:t>
      </w:r>
    </w:p>
    <w:p w14:paraId="08C99CAA" w14:textId="77777777" w:rsidR="0077724B" w:rsidRDefault="0077724B">
      <w:pPr>
        <w:jc w:val="both"/>
        <w:rPr>
          <w:rFonts w:ascii="Arial" w:hAnsi="Arial"/>
          <w:sz w:val="24"/>
        </w:rPr>
      </w:pPr>
    </w:p>
    <w:p w14:paraId="08C99CAB" w14:textId="77777777" w:rsidR="0077724B" w:rsidRPr="002B72E2" w:rsidRDefault="0077724B" w:rsidP="0077724B">
      <w:pPr>
        <w:pStyle w:val="BodyText2"/>
        <w:rPr>
          <w:u w:val="single"/>
        </w:rPr>
      </w:pPr>
      <w:r>
        <w:rPr>
          <w:u w:val="single"/>
        </w:rPr>
        <w:t>Changes to Hourly Cost Burden</w:t>
      </w:r>
    </w:p>
    <w:p w14:paraId="08C99CAC" w14:textId="77777777" w:rsidR="0077724B" w:rsidRDefault="0077724B" w:rsidP="0077724B">
      <w:pPr>
        <w:pStyle w:val="BodyText2"/>
      </w:pPr>
    </w:p>
    <w:p w14:paraId="08C99CAD" w14:textId="77777777" w:rsidR="0077724B" w:rsidRDefault="0077724B" w:rsidP="0077724B">
      <w:pPr>
        <w:pStyle w:val="BodyText2"/>
        <w:rPr>
          <w:b/>
        </w:rPr>
      </w:pPr>
      <w:r>
        <w:rPr>
          <w:b/>
        </w:rPr>
        <w:t xml:space="preserve">Increase in Salary Costs: </w:t>
      </w:r>
      <w:r>
        <w:t>This collection expects that the information will be provided by college librarians.  The estimated wages for college librarians has increased since the previous renewal; from $27 to 29.81.  As a result, the estimated hourly cost burden for collecting and reporting the information has also increased.  This increase in wage rate caused the USPTO’s total estimated hourly cost for the information in this collection to rise from $4</w:t>
      </w:r>
      <w:r w:rsidR="003830EF">
        <w:t>,</w:t>
      </w:r>
      <w:r>
        <w:t>374.00 in the previous submi</w:t>
      </w:r>
      <w:r w:rsidR="003830EF">
        <w:t xml:space="preserve">ssion to $5,008.08 </w:t>
      </w:r>
      <w:r>
        <w:t>in the current submission.</w:t>
      </w:r>
    </w:p>
    <w:p w14:paraId="08C99CAE" w14:textId="77777777" w:rsidR="0077724B" w:rsidRDefault="0077724B">
      <w:pPr>
        <w:jc w:val="both"/>
        <w:rPr>
          <w:rFonts w:ascii="Arial" w:hAnsi="Arial"/>
          <w:sz w:val="24"/>
        </w:rPr>
      </w:pPr>
    </w:p>
    <w:p w14:paraId="08C99CAF" w14:textId="77777777" w:rsidR="00EB2688" w:rsidRPr="002B72E2" w:rsidRDefault="002B72E2">
      <w:pPr>
        <w:pStyle w:val="BodyText2"/>
        <w:rPr>
          <w:u w:val="single"/>
        </w:rPr>
      </w:pPr>
      <w:r>
        <w:rPr>
          <w:u w:val="single"/>
        </w:rPr>
        <w:t>Changes to Federal Cost Burden</w:t>
      </w:r>
    </w:p>
    <w:p w14:paraId="08C99CB0" w14:textId="77777777" w:rsidR="00760F57" w:rsidRDefault="00760F57">
      <w:pPr>
        <w:pStyle w:val="BodyText2"/>
      </w:pPr>
    </w:p>
    <w:p w14:paraId="08C99CB1" w14:textId="77777777" w:rsidR="00E967C2" w:rsidRDefault="002B72E2" w:rsidP="0077724B">
      <w:pPr>
        <w:pStyle w:val="BodyText2"/>
        <w:rPr>
          <w:b/>
        </w:rPr>
      </w:pPr>
      <w:r>
        <w:rPr>
          <w:b/>
        </w:rPr>
        <w:lastRenderedPageBreak/>
        <w:t xml:space="preserve">Increase in Salary Costs: </w:t>
      </w:r>
      <w:r>
        <w:t>This collection requires a GS-13 step 9 employee to process the PTRC Metric Worksheet. The hourly salary for a GS-13 step 9 rose from $54.04 ($70.25 when the extra 30 percent is added to account for the fully loaded hourly rate) to $55.12 ($71.66</w:t>
      </w:r>
      <w:r w:rsidRPr="002B72E2">
        <w:t xml:space="preserve"> when the extra 30 percent is added to account for the fully loaded hourly rate)</w:t>
      </w:r>
      <w:r>
        <w:t>. This increase in wage rate caused the USPTO’s total estimated cost for processing the information in this collection to rise from $1,124.00 in the previous submission to $1,</w:t>
      </w:r>
      <w:r w:rsidR="003830EF">
        <w:t>160.89</w:t>
      </w:r>
      <w:r>
        <w:t xml:space="preserve"> in the current submission.</w:t>
      </w:r>
    </w:p>
    <w:p w14:paraId="08C99CB2" w14:textId="77777777" w:rsidR="002B72E2" w:rsidRPr="002B72E2" w:rsidRDefault="002B72E2" w:rsidP="00E967C2">
      <w:pPr>
        <w:pStyle w:val="BodyText2"/>
        <w:rPr>
          <w:b/>
        </w:rPr>
      </w:pPr>
    </w:p>
    <w:p w14:paraId="08C99CB4" w14:textId="77777777" w:rsidR="00E967C2" w:rsidRDefault="00E967C2">
      <w:pPr>
        <w:pStyle w:val="BodyText2"/>
      </w:pPr>
      <w:bookmarkStart w:id="0" w:name="_GoBack"/>
      <w:bookmarkEnd w:id="0"/>
    </w:p>
    <w:p w14:paraId="08C99CB5" w14:textId="77777777" w:rsidR="00720361" w:rsidRDefault="00720361">
      <w:pPr>
        <w:jc w:val="both"/>
        <w:rPr>
          <w:rFonts w:ascii="Arial" w:hAnsi="Arial"/>
          <w:sz w:val="24"/>
        </w:rPr>
      </w:pPr>
      <w:r>
        <w:rPr>
          <w:rFonts w:ascii="Arial" w:hAnsi="Arial"/>
          <w:b/>
          <w:sz w:val="24"/>
        </w:rPr>
        <w:t>16.</w:t>
      </w:r>
      <w:r>
        <w:rPr>
          <w:rFonts w:ascii="Arial" w:hAnsi="Arial"/>
          <w:b/>
          <w:sz w:val="24"/>
        </w:rPr>
        <w:tab/>
        <w:t>Project Schedule</w:t>
      </w:r>
    </w:p>
    <w:p w14:paraId="08C99CB6" w14:textId="77777777" w:rsidR="00720361" w:rsidRDefault="00720361">
      <w:pPr>
        <w:jc w:val="both"/>
        <w:rPr>
          <w:rFonts w:ascii="Arial" w:hAnsi="Arial"/>
          <w:sz w:val="24"/>
        </w:rPr>
      </w:pPr>
    </w:p>
    <w:p w14:paraId="08C99CB7" w14:textId="77777777" w:rsidR="00720361" w:rsidRDefault="00720361">
      <w:pPr>
        <w:pStyle w:val="BodyText2"/>
      </w:pPr>
      <w:r>
        <w:t>There is no plan to publish this information for statistical use.</w:t>
      </w:r>
      <w:r w:rsidR="00CB3645">
        <w:t xml:space="preserve">  </w:t>
      </w:r>
    </w:p>
    <w:p w14:paraId="08C99CB8" w14:textId="77777777" w:rsidR="00E93588" w:rsidRDefault="00E93588">
      <w:pPr>
        <w:jc w:val="both"/>
        <w:rPr>
          <w:rFonts w:ascii="Arial" w:hAnsi="Arial"/>
          <w:b/>
          <w:sz w:val="24"/>
        </w:rPr>
      </w:pPr>
    </w:p>
    <w:p w14:paraId="08C99CB9" w14:textId="77777777" w:rsidR="00720361" w:rsidRDefault="00720361">
      <w:pPr>
        <w:jc w:val="both"/>
        <w:rPr>
          <w:rFonts w:ascii="Arial" w:hAnsi="Arial"/>
          <w:b/>
          <w:sz w:val="24"/>
        </w:rPr>
      </w:pPr>
      <w:r>
        <w:rPr>
          <w:rFonts w:ascii="Arial" w:hAnsi="Arial"/>
          <w:b/>
          <w:sz w:val="24"/>
        </w:rPr>
        <w:t>17.</w:t>
      </w:r>
      <w:r>
        <w:rPr>
          <w:rFonts w:ascii="Arial" w:hAnsi="Arial"/>
          <w:b/>
          <w:sz w:val="24"/>
        </w:rPr>
        <w:tab/>
        <w:t>Display of Expiration Date of OMB Approval</w:t>
      </w:r>
    </w:p>
    <w:p w14:paraId="08C99CBA" w14:textId="77777777" w:rsidR="00720361" w:rsidRDefault="00720361">
      <w:pPr>
        <w:jc w:val="both"/>
        <w:rPr>
          <w:rFonts w:ascii="Arial" w:hAnsi="Arial"/>
          <w:sz w:val="24"/>
        </w:rPr>
      </w:pPr>
    </w:p>
    <w:p w14:paraId="08C99CBB" w14:textId="77777777" w:rsidR="008141F5" w:rsidRDefault="00720361">
      <w:pPr>
        <w:jc w:val="both"/>
        <w:rPr>
          <w:rFonts w:ascii="Arial" w:hAnsi="Arial"/>
          <w:sz w:val="24"/>
        </w:rPr>
      </w:pPr>
      <w:r>
        <w:rPr>
          <w:rFonts w:ascii="Arial" w:hAnsi="Arial"/>
          <w:sz w:val="24"/>
        </w:rPr>
        <w:t xml:space="preserve">The </w:t>
      </w:r>
      <w:r w:rsidR="00D2277A">
        <w:rPr>
          <w:rFonts w:ascii="Arial" w:hAnsi="Arial"/>
          <w:sz w:val="24"/>
        </w:rPr>
        <w:t>questionnaire</w:t>
      </w:r>
      <w:r w:rsidR="00D2277A" w:rsidRPr="00251308">
        <w:rPr>
          <w:rFonts w:ascii="Arial" w:hAnsi="Arial"/>
          <w:sz w:val="24"/>
        </w:rPr>
        <w:t xml:space="preserve"> </w:t>
      </w:r>
      <w:r>
        <w:rPr>
          <w:rFonts w:ascii="Arial" w:hAnsi="Arial"/>
          <w:sz w:val="24"/>
        </w:rPr>
        <w:t>in this information collection will display the OMB Control Number and the OMB</w:t>
      </w:r>
      <w:r w:rsidR="009823ED">
        <w:rPr>
          <w:rFonts w:ascii="Arial" w:hAnsi="Arial"/>
          <w:sz w:val="24"/>
        </w:rPr>
        <w:t xml:space="preserve"> expiration date.</w:t>
      </w:r>
    </w:p>
    <w:p w14:paraId="08C99CBC" w14:textId="77777777" w:rsidR="00452FC8" w:rsidRDefault="00452FC8">
      <w:pPr>
        <w:jc w:val="both"/>
        <w:rPr>
          <w:rFonts w:ascii="Arial" w:hAnsi="Arial"/>
          <w:sz w:val="24"/>
        </w:rPr>
      </w:pPr>
    </w:p>
    <w:p w14:paraId="08C99CBD" w14:textId="77777777" w:rsidR="00720361" w:rsidRDefault="00720361">
      <w:pPr>
        <w:jc w:val="both"/>
        <w:rPr>
          <w:rFonts w:ascii="Arial" w:hAnsi="Arial"/>
          <w:b/>
          <w:sz w:val="24"/>
        </w:rPr>
      </w:pPr>
      <w:r>
        <w:rPr>
          <w:rFonts w:ascii="Arial" w:hAnsi="Arial"/>
          <w:b/>
          <w:sz w:val="24"/>
        </w:rPr>
        <w:t>18.</w:t>
      </w:r>
      <w:r>
        <w:rPr>
          <w:rFonts w:ascii="Arial" w:hAnsi="Arial"/>
          <w:b/>
          <w:sz w:val="24"/>
        </w:rPr>
        <w:tab/>
        <w:t>Exception to the Certificate Statement</w:t>
      </w:r>
    </w:p>
    <w:p w14:paraId="08C99CBE" w14:textId="77777777" w:rsidR="00720361" w:rsidRDefault="00720361">
      <w:pPr>
        <w:jc w:val="both"/>
        <w:rPr>
          <w:rFonts w:ascii="Arial" w:hAnsi="Arial"/>
          <w:sz w:val="24"/>
        </w:rPr>
      </w:pPr>
    </w:p>
    <w:p w14:paraId="08C99CBF" w14:textId="77777777" w:rsidR="00720361" w:rsidRDefault="00720361">
      <w:pPr>
        <w:jc w:val="both"/>
        <w:rPr>
          <w:rFonts w:ascii="Arial" w:hAnsi="Arial"/>
          <w:sz w:val="24"/>
        </w:rPr>
      </w:pPr>
      <w:r>
        <w:rPr>
          <w:rFonts w:ascii="Arial" w:hAnsi="Arial"/>
          <w:sz w:val="24"/>
        </w:rPr>
        <w:t>This collection of information does not include any exceptions to the certificate statement.</w:t>
      </w:r>
    </w:p>
    <w:p w14:paraId="08C99CC0" w14:textId="77777777" w:rsidR="00E6070A" w:rsidRDefault="00E6070A">
      <w:pPr>
        <w:jc w:val="both"/>
        <w:rPr>
          <w:rFonts w:ascii="Arial" w:hAnsi="Arial"/>
          <w:sz w:val="24"/>
        </w:rPr>
      </w:pPr>
    </w:p>
    <w:p w14:paraId="08C99CC1" w14:textId="77777777" w:rsidR="00720361" w:rsidRDefault="00720361">
      <w:pPr>
        <w:jc w:val="both"/>
        <w:rPr>
          <w:rFonts w:ascii="Arial" w:hAnsi="Arial"/>
          <w:sz w:val="24"/>
        </w:rPr>
      </w:pPr>
    </w:p>
    <w:p w14:paraId="08C99CC2" w14:textId="77777777" w:rsidR="00720361" w:rsidRDefault="00720361">
      <w:pPr>
        <w:pStyle w:val="Heading1"/>
        <w:tabs>
          <w:tab w:val="clear" w:pos="720"/>
        </w:tabs>
      </w:pPr>
      <w:r>
        <w:t>B.</w:t>
      </w:r>
      <w:r>
        <w:tab/>
        <w:t>COLLECTIONS OF INFORMATION EMPLOYING STATISTICAL METHODS</w:t>
      </w:r>
    </w:p>
    <w:p w14:paraId="08C99CC3" w14:textId="77777777" w:rsidR="00720361" w:rsidRDefault="00720361">
      <w:pPr>
        <w:jc w:val="both"/>
        <w:rPr>
          <w:rFonts w:ascii="Arial" w:hAnsi="Arial"/>
          <w:sz w:val="24"/>
        </w:rPr>
      </w:pPr>
    </w:p>
    <w:p w14:paraId="08C99CC4" w14:textId="77777777" w:rsidR="00720361" w:rsidRDefault="00720361">
      <w:pPr>
        <w:jc w:val="both"/>
        <w:rPr>
          <w:rFonts w:ascii="Arial" w:hAnsi="Arial"/>
          <w:sz w:val="24"/>
        </w:rPr>
      </w:pPr>
      <w:r>
        <w:rPr>
          <w:rFonts w:ascii="Arial" w:hAnsi="Arial"/>
          <w:sz w:val="24"/>
        </w:rPr>
        <w:t>This collection of information does not employ statistical methods.</w:t>
      </w:r>
    </w:p>
    <w:p w14:paraId="08C99CC5" w14:textId="77777777" w:rsidR="00702CC9" w:rsidRDefault="00702CC9" w:rsidP="00356F92">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sectPr w:rsidR="00702CC9" w:rsidSect="001C530F">
      <w:footerReference w:type="even" r:id="rId13"/>
      <w:footerReference w:type="default" r:id="rId14"/>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99CC8" w14:textId="77777777" w:rsidR="008158B0" w:rsidRDefault="008158B0">
      <w:r>
        <w:separator/>
      </w:r>
    </w:p>
  </w:endnote>
  <w:endnote w:type="continuationSeparator" w:id="0">
    <w:p w14:paraId="08C99CC9" w14:textId="77777777" w:rsidR="008158B0" w:rsidRDefault="00815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99CCA" w14:textId="77777777" w:rsidR="00367001" w:rsidRDefault="003670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08C99CCB" w14:textId="77777777" w:rsidR="00367001" w:rsidRDefault="003670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99CCC" w14:textId="77777777" w:rsidR="00367001" w:rsidRDefault="003670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2B3A">
      <w:rPr>
        <w:rStyle w:val="PageNumber"/>
        <w:noProof/>
      </w:rPr>
      <w:t>2</w:t>
    </w:r>
    <w:r>
      <w:rPr>
        <w:rStyle w:val="PageNumber"/>
      </w:rPr>
      <w:fldChar w:fldCharType="end"/>
    </w:r>
  </w:p>
  <w:p w14:paraId="08C99CCD" w14:textId="77777777" w:rsidR="00367001" w:rsidRDefault="003670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99CC6" w14:textId="77777777" w:rsidR="008158B0" w:rsidRDefault="008158B0">
      <w:r>
        <w:separator/>
      </w:r>
    </w:p>
  </w:footnote>
  <w:footnote w:type="continuationSeparator" w:id="0">
    <w:p w14:paraId="08C99CC7" w14:textId="77777777" w:rsidR="008158B0" w:rsidRDefault="008158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876DF"/>
    <w:multiLevelType w:val="hybridMultilevel"/>
    <w:tmpl w:val="4A12F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79B63A5"/>
    <w:multiLevelType w:val="hybridMultilevel"/>
    <w:tmpl w:val="91749A06"/>
    <w:lvl w:ilvl="0" w:tplc="C6BCD414">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DF80824"/>
    <w:multiLevelType w:val="hybridMultilevel"/>
    <w:tmpl w:val="723CD24A"/>
    <w:lvl w:ilvl="0" w:tplc="290E77D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3E540A4"/>
    <w:multiLevelType w:val="hybridMultilevel"/>
    <w:tmpl w:val="41829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DCB0FF8"/>
    <w:multiLevelType w:val="hybridMultilevel"/>
    <w:tmpl w:val="9D7883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C2B079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nsid w:val="78CA4066"/>
    <w:multiLevelType w:val="hybridMultilevel"/>
    <w:tmpl w:val="E7E02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BA37426"/>
    <w:multiLevelType w:val="hybridMultilevel"/>
    <w:tmpl w:val="653ADE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E9B5CC8"/>
    <w:multiLevelType w:val="singleLevel"/>
    <w:tmpl w:val="04090001"/>
    <w:lvl w:ilvl="0">
      <w:start w:val="1"/>
      <w:numFmt w:val="bullet"/>
      <w:lvlText w:val=""/>
      <w:lvlJc w:val="left"/>
      <w:pPr>
        <w:ind w:left="720" w:hanging="360"/>
      </w:pPr>
      <w:rPr>
        <w:rFonts w:ascii="Symbol" w:hAnsi="Symbol" w:hint="default"/>
      </w:rPr>
    </w:lvl>
  </w:abstractNum>
  <w:num w:numId="1">
    <w:abstractNumId w:val="6"/>
  </w:num>
  <w:num w:numId="2">
    <w:abstractNumId w:val="1"/>
  </w:num>
  <w:num w:numId="3">
    <w:abstractNumId w:val="9"/>
  </w:num>
  <w:num w:numId="4">
    <w:abstractNumId w:val="3"/>
  </w:num>
  <w:num w:numId="5">
    <w:abstractNumId w:val="2"/>
  </w:num>
  <w:num w:numId="6">
    <w:abstractNumId w:val="4"/>
  </w:num>
  <w:num w:numId="7">
    <w:abstractNumId w:val="7"/>
  </w:num>
  <w:num w:numId="8">
    <w:abstractNumId w:val="8"/>
  </w:num>
  <w:num w:numId="9">
    <w:abstractNumId w:val="5"/>
  </w:num>
  <w:num w:numId="10">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997"/>
    <w:rsid w:val="00000233"/>
    <w:rsid w:val="00000ECD"/>
    <w:rsid w:val="00002358"/>
    <w:rsid w:val="000048F2"/>
    <w:rsid w:val="00004EDA"/>
    <w:rsid w:val="0000590F"/>
    <w:rsid w:val="00006E96"/>
    <w:rsid w:val="000072A9"/>
    <w:rsid w:val="00007397"/>
    <w:rsid w:val="0001106A"/>
    <w:rsid w:val="000114BE"/>
    <w:rsid w:val="00012263"/>
    <w:rsid w:val="00012A61"/>
    <w:rsid w:val="00012B0A"/>
    <w:rsid w:val="00014501"/>
    <w:rsid w:val="000156C2"/>
    <w:rsid w:val="0001616C"/>
    <w:rsid w:val="00020489"/>
    <w:rsid w:val="00024009"/>
    <w:rsid w:val="00024B4D"/>
    <w:rsid w:val="00024F65"/>
    <w:rsid w:val="000253EB"/>
    <w:rsid w:val="00025E0C"/>
    <w:rsid w:val="00027AA5"/>
    <w:rsid w:val="00027D9E"/>
    <w:rsid w:val="00031318"/>
    <w:rsid w:val="00031866"/>
    <w:rsid w:val="00032073"/>
    <w:rsid w:val="00032539"/>
    <w:rsid w:val="0003340C"/>
    <w:rsid w:val="00035FE9"/>
    <w:rsid w:val="00036B86"/>
    <w:rsid w:val="00037215"/>
    <w:rsid w:val="0003722A"/>
    <w:rsid w:val="000413E7"/>
    <w:rsid w:val="00042D82"/>
    <w:rsid w:val="000450DF"/>
    <w:rsid w:val="00046ADE"/>
    <w:rsid w:val="00047799"/>
    <w:rsid w:val="000478EF"/>
    <w:rsid w:val="0005272D"/>
    <w:rsid w:val="00053BC7"/>
    <w:rsid w:val="0005505F"/>
    <w:rsid w:val="00055A1E"/>
    <w:rsid w:val="0005606C"/>
    <w:rsid w:val="00056ED8"/>
    <w:rsid w:val="00060601"/>
    <w:rsid w:val="00061440"/>
    <w:rsid w:val="00062584"/>
    <w:rsid w:val="00062E29"/>
    <w:rsid w:val="00063464"/>
    <w:rsid w:val="000640AB"/>
    <w:rsid w:val="00064260"/>
    <w:rsid w:val="00065B57"/>
    <w:rsid w:val="00067229"/>
    <w:rsid w:val="000678C5"/>
    <w:rsid w:val="00071F92"/>
    <w:rsid w:val="00075997"/>
    <w:rsid w:val="00075DE2"/>
    <w:rsid w:val="000826F0"/>
    <w:rsid w:val="00082867"/>
    <w:rsid w:val="0008404B"/>
    <w:rsid w:val="0008622F"/>
    <w:rsid w:val="000865FE"/>
    <w:rsid w:val="000900DF"/>
    <w:rsid w:val="0009036D"/>
    <w:rsid w:val="000903C9"/>
    <w:rsid w:val="0009103C"/>
    <w:rsid w:val="00092DD6"/>
    <w:rsid w:val="00092E21"/>
    <w:rsid w:val="0009301D"/>
    <w:rsid w:val="000939AF"/>
    <w:rsid w:val="00093C11"/>
    <w:rsid w:val="000971AF"/>
    <w:rsid w:val="0009788A"/>
    <w:rsid w:val="00097E93"/>
    <w:rsid w:val="000A00CD"/>
    <w:rsid w:val="000A048F"/>
    <w:rsid w:val="000A057F"/>
    <w:rsid w:val="000A0C5D"/>
    <w:rsid w:val="000A15A5"/>
    <w:rsid w:val="000A2692"/>
    <w:rsid w:val="000A27B5"/>
    <w:rsid w:val="000A2C27"/>
    <w:rsid w:val="000A3612"/>
    <w:rsid w:val="000A487A"/>
    <w:rsid w:val="000A4A5C"/>
    <w:rsid w:val="000A5AFC"/>
    <w:rsid w:val="000A5B0D"/>
    <w:rsid w:val="000A7187"/>
    <w:rsid w:val="000B08C4"/>
    <w:rsid w:val="000B2257"/>
    <w:rsid w:val="000B47B4"/>
    <w:rsid w:val="000C013E"/>
    <w:rsid w:val="000C043D"/>
    <w:rsid w:val="000C0F66"/>
    <w:rsid w:val="000C28B4"/>
    <w:rsid w:val="000C3102"/>
    <w:rsid w:val="000C3624"/>
    <w:rsid w:val="000C5E1B"/>
    <w:rsid w:val="000C7587"/>
    <w:rsid w:val="000D1133"/>
    <w:rsid w:val="000D1DB4"/>
    <w:rsid w:val="000D21EF"/>
    <w:rsid w:val="000D3467"/>
    <w:rsid w:val="000D3757"/>
    <w:rsid w:val="000D3A2F"/>
    <w:rsid w:val="000D5DBD"/>
    <w:rsid w:val="000D624C"/>
    <w:rsid w:val="000D756F"/>
    <w:rsid w:val="000E00A9"/>
    <w:rsid w:val="000E1759"/>
    <w:rsid w:val="000E1966"/>
    <w:rsid w:val="000E1B03"/>
    <w:rsid w:val="000E2142"/>
    <w:rsid w:val="000E469F"/>
    <w:rsid w:val="000E60AC"/>
    <w:rsid w:val="000E67F4"/>
    <w:rsid w:val="000E6F53"/>
    <w:rsid w:val="000F05DD"/>
    <w:rsid w:val="000F0AB4"/>
    <w:rsid w:val="000F0FE8"/>
    <w:rsid w:val="000F3806"/>
    <w:rsid w:val="000F4482"/>
    <w:rsid w:val="000F6F29"/>
    <w:rsid w:val="00100BF4"/>
    <w:rsid w:val="001023F3"/>
    <w:rsid w:val="00103123"/>
    <w:rsid w:val="0010380A"/>
    <w:rsid w:val="00104A07"/>
    <w:rsid w:val="0010527D"/>
    <w:rsid w:val="001063A1"/>
    <w:rsid w:val="00107505"/>
    <w:rsid w:val="00110C16"/>
    <w:rsid w:val="001139BD"/>
    <w:rsid w:val="00113FA2"/>
    <w:rsid w:val="00115159"/>
    <w:rsid w:val="001163E6"/>
    <w:rsid w:val="00116697"/>
    <w:rsid w:val="00117CF4"/>
    <w:rsid w:val="0012242C"/>
    <w:rsid w:val="001238D6"/>
    <w:rsid w:val="001239D6"/>
    <w:rsid w:val="001241E1"/>
    <w:rsid w:val="00125C05"/>
    <w:rsid w:val="001270A2"/>
    <w:rsid w:val="00127DD9"/>
    <w:rsid w:val="00130C2E"/>
    <w:rsid w:val="00132783"/>
    <w:rsid w:val="00133A8D"/>
    <w:rsid w:val="0013652F"/>
    <w:rsid w:val="00140AB5"/>
    <w:rsid w:val="00140CD0"/>
    <w:rsid w:val="001415E7"/>
    <w:rsid w:val="00141929"/>
    <w:rsid w:val="00141E92"/>
    <w:rsid w:val="00142732"/>
    <w:rsid w:val="00142C7E"/>
    <w:rsid w:val="00143DDF"/>
    <w:rsid w:val="0014417F"/>
    <w:rsid w:val="0014615C"/>
    <w:rsid w:val="001465B2"/>
    <w:rsid w:val="001502ED"/>
    <w:rsid w:val="00151653"/>
    <w:rsid w:val="00151A4E"/>
    <w:rsid w:val="00152A63"/>
    <w:rsid w:val="0015664F"/>
    <w:rsid w:val="00156D42"/>
    <w:rsid w:val="00161FEB"/>
    <w:rsid w:val="00164966"/>
    <w:rsid w:val="00165268"/>
    <w:rsid w:val="00166319"/>
    <w:rsid w:val="001679E9"/>
    <w:rsid w:val="001723B5"/>
    <w:rsid w:val="00172495"/>
    <w:rsid w:val="001731AA"/>
    <w:rsid w:val="00173DCC"/>
    <w:rsid w:val="001757B1"/>
    <w:rsid w:val="00176A39"/>
    <w:rsid w:val="001810D0"/>
    <w:rsid w:val="001819C1"/>
    <w:rsid w:val="00182B60"/>
    <w:rsid w:val="00183446"/>
    <w:rsid w:val="00187001"/>
    <w:rsid w:val="00187F31"/>
    <w:rsid w:val="0019074E"/>
    <w:rsid w:val="00191EA3"/>
    <w:rsid w:val="001928D5"/>
    <w:rsid w:val="0019335A"/>
    <w:rsid w:val="001957BD"/>
    <w:rsid w:val="0019755D"/>
    <w:rsid w:val="001A0A24"/>
    <w:rsid w:val="001A16DC"/>
    <w:rsid w:val="001A40AF"/>
    <w:rsid w:val="001A5629"/>
    <w:rsid w:val="001B05A4"/>
    <w:rsid w:val="001B15A4"/>
    <w:rsid w:val="001B1E68"/>
    <w:rsid w:val="001B2123"/>
    <w:rsid w:val="001B2A18"/>
    <w:rsid w:val="001B5541"/>
    <w:rsid w:val="001B5FBE"/>
    <w:rsid w:val="001B6670"/>
    <w:rsid w:val="001B6B29"/>
    <w:rsid w:val="001B79E6"/>
    <w:rsid w:val="001B7CC2"/>
    <w:rsid w:val="001C0201"/>
    <w:rsid w:val="001C279E"/>
    <w:rsid w:val="001C3BCE"/>
    <w:rsid w:val="001C530F"/>
    <w:rsid w:val="001C5590"/>
    <w:rsid w:val="001C5B00"/>
    <w:rsid w:val="001C5BE8"/>
    <w:rsid w:val="001C6255"/>
    <w:rsid w:val="001C67DF"/>
    <w:rsid w:val="001C7744"/>
    <w:rsid w:val="001C7F6E"/>
    <w:rsid w:val="001D0C13"/>
    <w:rsid w:val="001D1758"/>
    <w:rsid w:val="001D1FE8"/>
    <w:rsid w:val="001D39EE"/>
    <w:rsid w:val="001D439C"/>
    <w:rsid w:val="001D5608"/>
    <w:rsid w:val="001E0D1E"/>
    <w:rsid w:val="001E2D7A"/>
    <w:rsid w:val="001E3AB5"/>
    <w:rsid w:val="001E4491"/>
    <w:rsid w:val="001E4D87"/>
    <w:rsid w:val="001E5EE8"/>
    <w:rsid w:val="001E63BE"/>
    <w:rsid w:val="001E71BA"/>
    <w:rsid w:val="001F06D8"/>
    <w:rsid w:val="001F1048"/>
    <w:rsid w:val="001F169B"/>
    <w:rsid w:val="001F293A"/>
    <w:rsid w:val="001F40DD"/>
    <w:rsid w:val="001F49EE"/>
    <w:rsid w:val="001F541D"/>
    <w:rsid w:val="001F566C"/>
    <w:rsid w:val="001F6493"/>
    <w:rsid w:val="001F6AD8"/>
    <w:rsid w:val="001F780A"/>
    <w:rsid w:val="002001A2"/>
    <w:rsid w:val="00201F7A"/>
    <w:rsid w:val="00204179"/>
    <w:rsid w:val="002046B5"/>
    <w:rsid w:val="00204CE9"/>
    <w:rsid w:val="00205997"/>
    <w:rsid w:val="00210262"/>
    <w:rsid w:val="00210CFA"/>
    <w:rsid w:val="00213757"/>
    <w:rsid w:val="00213D4B"/>
    <w:rsid w:val="0021407E"/>
    <w:rsid w:val="00217995"/>
    <w:rsid w:val="002202D1"/>
    <w:rsid w:val="0022169B"/>
    <w:rsid w:val="002227FF"/>
    <w:rsid w:val="00226708"/>
    <w:rsid w:val="00227E16"/>
    <w:rsid w:val="00227FE2"/>
    <w:rsid w:val="00232EF5"/>
    <w:rsid w:val="00232FF3"/>
    <w:rsid w:val="00233EB1"/>
    <w:rsid w:val="00234B6E"/>
    <w:rsid w:val="00234D4A"/>
    <w:rsid w:val="002360CD"/>
    <w:rsid w:val="002362A1"/>
    <w:rsid w:val="0023650B"/>
    <w:rsid w:val="0023655B"/>
    <w:rsid w:val="00236AC5"/>
    <w:rsid w:val="00241512"/>
    <w:rsid w:val="00242DF5"/>
    <w:rsid w:val="00243537"/>
    <w:rsid w:val="0024491B"/>
    <w:rsid w:val="0024660C"/>
    <w:rsid w:val="00247A32"/>
    <w:rsid w:val="00250663"/>
    <w:rsid w:val="00251308"/>
    <w:rsid w:val="00251B65"/>
    <w:rsid w:val="00252207"/>
    <w:rsid w:val="00252436"/>
    <w:rsid w:val="002553CC"/>
    <w:rsid w:val="0025620F"/>
    <w:rsid w:val="00257D8A"/>
    <w:rsid w:val="00260C66"/>
    <w:rsid w:val="002611EB"/>
    <w:rsid w:val="00263184"/>
    <w:rsid w:val="002643BE"/>
    <w:rsid w:val="002658A1"/>
    <w:rsid w:val="00266567"/>
    <w:rsid w:val="00267117"/>
    <w:rsid w:val="0027063F"/>
    <w:rsid w:val="002713C1"/>
    <w:rsid w:val="0027211E"/>
    <w:rsid w:val="00273EBD"/>
    <w:rsid w:val="00274511"/>
    <w:rsid w:val="0027748B"/>
    <w:rsid w:val="00280A94"/>
    <w:rsid w:val="00280EBC"/>
    <w:rsid w:val="00280F6C"/>
    <w:rsid w:val="0028274B"/>
    <w:rsid w:val="00282BA7"/>
    <w:rsid w:val="002832D5"/>
    <w:rsid w:val="002844DF"/>
    <w:rsid w:val="0028493E"/>
    <w:rsid w:val="002854DB"/>
    <w:rsid w:val="00285807"/>
    <w:rsid w:val="00285D53"/>
    <w:rsid w:val="00286421"/>
    <w:rsid w:val="00290791"/>
    <w:rsid w:val="002917AC"/>
    <w:rsid w:val="002925E4"/>
    <w:rsid w:val="00292CE7"/>
    <w:rsid w:val="00293B0F"/>
    <w:rsid w:val="00296BC4"/>
    <w:rsid w:val="00296D14"/>
    <w:rsid w:val="002A1772"/>
    <w:rsid w:val="002A1DF2"/>
    <w:rsid w:val="002A47E6"/>
    <w:rsid w:val="002A4883"/>
    <w:rsid w:val="002A4CB1"/>
    <w:rsid w:val="002A6464"/>
    <w:rsid w:val="002A66EE"/>
    <w:rsid w:val="002A722D"/>
    <w:rsid w:val="002A7E80"/>
    <w:rsid w:val="002B04AA"/>
    <w:rsid w:val="002B0778"/>
    <w:rsid w:val="002B128D"/>
    <w:rsid w:val="002B37B5"/>
    <w:rsid w:val="002B383A"/>
    <w:rsid w:val="002B5A8D"/>
    <w:rsid w:val="002B5E77"/>
    <w:rsid w:val="002B71A5"/>
    <w:rsid w:val="002B72E2"/>
    <w:rsid w:val="002C188B"/>
    <w:rsid w:val="002C3962"/>
    <w:rsid w:val="002C4D99"/>
    <w:rsid w:val="002C4F84"/>
    <w:rsid w:val="002C5B66"/>
    <w:rsid w:val="002C62F9"/>
    <w:rsid w:val="002C72E2"/>
    <w:rsid w:val="002C74F3"/>
    <w:rsid w:val="002C7D65"/>
    <w:rsid w:val="002D1C14"/>
    <w:rsid w:val="002D27C1"/>
    <w:rsid w:val="002D2D10"/>
    <w:rsid w:val="002D3297"/>
    <w:rsid w:val="002D3A55"/>
    <w:rsid w:val="002D4637"/>
    <w:rsid w:val="002D5B81"/>
    <w:rsid w:val="002D6803"/>
    <w:rsid w:val="002D6844"/>
    <w:rsid w:val="002D6EA1"/>
    <w:rsid w:val="002E11BE"/>
    <w:rsid w:val="002E18F3"/>
    <w:rsid w:val="002E3A58"/>
    <w:rsid w:val="002E3E67"/>
    <w:rsid w:val="002E4908"/>
    <w:rsid w:val="002E4FCD"/>
    <w:rsid w:val="002E6013"/>
    <w:rsid w:val="002E787B"/>
    <w:rsid w:val="002E7C8E"/>
    <w:rsid w:val="002F06C7"/>
    <w:rsid w:val="002F0FDA"/>
    <w:rsid w:val="002F12A5"/>
    <w:rsid w:val="002F2C68"/>
    <w:rsid w:val="002F3FCA"/>
    <w:rsid w:val="002F44EB"/>
    <w:rsid w:val="002F4C37"/>
    <w:rsid w:val="002F4DC4"/>
    <w:rsid w:val="002F69FF"/>
    <w:rsid w:val="003011B5"/>
    <w:rsid w:val="0030214F"/>
    <w:rsid w:val="00302AEB"/>
    <w:rsid w:val="00302E9E"/>
    <w:rsid w:val="00306E25"/>
    <w:rsid w:val="003115AD"/>
    <w:rsid w:val="00311E86"/>
    <w:rsid w:val="00313690"/>
    <w:rsid w:val="003137A1"/>
    <w:rsid w:val="00314037"/>
    <w:rsid w:val="003149DD"/>
    <w:rsid w:val="0031730B"/>
    <w:rsid w:val="00317910"/>
    <w:rsid w:val="003201F8"/>
    <w:rsid w:val="00320D8E"/>
    <w:rsid w:val="003220C8"/>
    <w:rsid w:val="00322826"/>
    <w:rsid w:val="00323397"/>
    <w:rsid w:val="00323E66"/>
    <w:rsid w:val="00323EA5"/>
    <w:rsid w:val="0032412D"/>
    <w:rsid w:val="00324755"/>
    <w:rsid w:val="00324F49"/>
    <w:rsid w:val="00325961"/>
    <w:rsid w:val="00325B21"/>
    <w:rsid w:val="00325E53"/>
    <w:rsid w:val="00326E41"/>
    <w:rsid w:val="00327D82"/>
    <w:rsid w:val="00330392"/>
    <w:rsid w:val="00332552"/>
    <w:rsid w:val="00332A20"/>
    <w:rsid w:val="0033366A"/>
    <w:rsid w:val="00335C8D"/>
    <w:rsid w:val="00335CD6"/>
    <w:rsid w:val="00336685"/>
    <w:rsid w:val="003368ED"/>
    <w:rsid w:val="00336D88"/>
    <w:rsid w:val="003378A3"/>
    <w:rsid w:val="00343D3D"/>
    <w:rsid w:val="0034472C"/>
    <w:rsid w:val="003450E4"/>
    <w:rsid w:val="00345B38"/>
    <w:rsid w:val="00347234"/>
    <w:rsid w:val="003506B3"/>
    <w:rsid w:val="0035266C"/>
    <w:rsid w:val="0035300E"/>
    <w:rsid w:val="0035444B"/>
    <w:rsid w:val="00354CA3"/>
    <w:rsid w:val="00355BFF"/>
    <w:rsid w:val="00356B7C"/>
    <w:rsid w:val="00356F92"/>
    <w:rsid w:val="003575A5"/>
    <w:rsid w:val="00357688"/>
    <w:rsid w:val="00365E0E"/>
    <w:rsid w:val="00367001"/>
    <w:rsid w:val="00370F5F"/>
    <w:rsid w:val="00371D72"/>
    <w:rsid w:val="0037253D"/>
    <w:rsid w:val="003743A7"/>
    <w:rsid w:val="003743E5"/>
    <w:rsid w:val="00375A78"/>
    <w:rsid w:val="00375E5C"/>
    <w:rsid w:val="00376178"/>
    <w:rsid w:val="003820A8"/>
    <w:rsid w:val="0038242B"/>
    <w:rsid w:val="0038253F"/>
    <w:rsid w:val="003830EF"/>
    <w:rsid w:val="003845B0"/>
    <w:rsid w:val="00384CDF"/>
    <w:rsid w:val="0038582C"/>
    <w:rsid w:val="003859C9"/>
    <w:rsid w:val="00385CFB"/>
    <w:rsid w:val="00390A37"/>
    <w:rsid w:val="00392436"/>
    <w:rsid w:val="00393445"/>
    <w:rsid w:val="003937D0"/>
    <w:rsid w:val="003938AD"/>
    <w:rsid w:val="00396D69"/>
    <w:rsid w:val="003971D8"/>
    <w:rsid w:val="00397C21"/>
    <w:rsid w:val="003A042B"/>
    <w:rsid w:val="003A08F0"/>
    <w:rsid w:val="003A3F71"/>
    <w:rsid w:val="003A4D6C"/>
    <w:rsid w:val="003A5646"/>
    <w:rsid w:val="003A5BB0"/>
    <w:rsid w:val="003A6410"/>
    <w:rsid w:val="003B0E90"/>
    <w:rsid w:val="003B1344"/>
    <w:rsid w:val="003B1E7D"/>
    <w:rsid w:val="003B1F2A"/>
    <w:rsid w:val="003B2D70"/>
    <w:rsid w:val="003B347C"/>
    <w:rsid w:val="003B3C48"/>
    <w:rsid w:val="003B4EA7"/>
    <w:rsid w:val="003B799E"/>
    <w:rsid w:val="003B7F23"/>
    <w:rsid w:val="003C058D"/>
    <w:rsid w:val="003C2F0B"/>
    <w:rsid w:val="003C3141"/>
    <w:rsid w:val="003C4A8A"/>
    <w:rsid w:val="003C563D"/>
    <w:rsid w:val="003C5866"/>
    <w:rsid w:val="003C6E9D"/>
    <w:rsid w:val="003C78F0"/>
    <w:rsid w:val="003D056F"/>
    <w:rsid w:val="003D0596"/>
    <w:rsid w:val="003D16A5"/>
    <w:rsid w:val="003D2436"/>
    <w:rsid w:val="003D3363"/>
    <w:rsid w:val="003D48A0"/>
    <w:rsid w:val="003D60B7"/>
    <w:rsid w:val="003D7D71"/>
    <w:rsid w:val="003E058E"/>
    <w:rsid w:val="003E2E55"/>
    <w:rsid w:val="003E36D0"/>
    <w:rsid w:val="003E5483"/>
    <w:rsid w:val="003E60D1"/>
    <w:rsid w:val="003E6BAC"/>
    <w:rsid w:val="003F2960"/>
    <w:rsid w:val="003F30E7"/>
    <w:rsid w:val="003F5B8F"/>
    <w:rsid w:val="003F6835"/>
    <w:rsid w:val="003F68EA"/>
    <w:rsid w:val="003F6AEA"/>
    <w:rsid w:val="003F76E5"/>
    <w:rsid w:val="003F7A87"/>
    <w:rsid w:val="003F7AED"/>
    <w:rsid w:val="003F7D04"/>
    <w:rsid w:val="00403AAB"/>
    <w:rsid w:val="00404B53"/>
    <w:rsid w:val="00405CD0"/>
    <w:rsid w:val="00406380"/>
    <w:rsid w:val="00406B09"/>
    <w:rsid w:val="00406C09"/>
    <w:rsid w:val="00410DD7"/>
    <w:rsid w:val="0041229A"/>
    <w:rsid w:val="00412D63"/>
    <w:rsid w:val="00412ED2"/>
    <w:rsid w:val="00414D0A"/>
    <w:rsid w:val="00415FF0"/>
    <w:rsid w:val="00416A63"/>
    <w:rsid w:val="00420AE6"/>
    <w:rsid w:val="004220A4"/>
    <w:rsid w:val="00422B7D"/>
    <w:rsid w:val="00422DF0"/>
    <w:rsid w:val="00423386"/>
    <w:rsid w:val="004238BC"/>
    <w:rsid w:val="0042615E"/>
    <w:rsid w:val="00426687"/>
    <w:rsid w:val="00432E91"/>
    <w:rsid w:val="00434CC4"/>
    <w:rsid w:val="00434EAC"/>
    <w:rsid w:val="004361DC"/>
    <w:rsid w:val="004365CB"/>
    <w:rsid w:val="0043786F"/>
    <w:rsid w:val="00440BD5"/>
    <w:rsid w:val="00441439"/>
    <w:rsid w:val="00441C66"/>
    <w:rsid w:val="00443A1F"/>
    <w:rsid w:val="00443B04"/>
    <w:rsid w:val="00445269"/>
    <w:rsid w:val="004472D3"/>
    <w:rsid w:val="0044762E"/>
    <w:rsid w:val="004504AA"/>
    <w:rsid w:val="00452138"/>
    <w:rsid w:val="00452FC8"/>
    <w:rsid w:val="00453475"/>
    <w:rsid w:val="00454512"/>
    <w:rsid w:val="00455BF8"/>
    <w:rsid w:val="0045669B"/>
    <w:rsid w:val="004568F6"/>
    <w:rsid w:val="00461415"/>
    <w:rsid w:val="004639A8"/>
    <w:rsid w:val="004643CA"/>
    <w:rsid w:val="00465BFD"/>
    <w:rsid w:val="00465CE0"/>
    <w:rsid w:val="00466AFD"/>
    <w:rsid w:val="00467D78"/>
    <w:rsid w:val="00470080"/>
    <w:rsid w:val="004702C6"/>
    <w:rsid w:val="004711E7"/>
    <w:rsid w:val="00472C76"/>
    <w:rsid w:val="00473EEC"/>
    <w:rsid w:val="0047571A"/>
    <w:rsid w:val="004763A4"/>
    <w:rsid w:val="00481FFB"/>
    <w:rsid w:val="00482ABB"/>
    <w:rsid w:val="00482C5B"/>
    <w:rsid w:val="00483DA8"/>
    <w:rsid w:val="00483FCD"/>
    <w:rsid w:val="0048430A"/>
    <w:rsid w:val="00484325"/>
    <w:rsid w:val="00485534"/>
    <w:rsid w:val="0048607C"/>
    <w:rsid w:val="004868A5"/>
    <w:rsid w:val="0049107E"/>
    <w:rsid w:val="00492D00"/>
    <w:rsid w:val="00492FDB"/>
    <w:rsid w:val="00495219"/>
    <w:rsid w:val="0049561A"/>
    <w:rsid w:val="004956BE"/>
    <w:rsid w:val="00495D44"/>
    <w:rsid w:val="004A03F4"/>
    <w:rsid w:val="004A26BF"/>
    <w:rsid w:val="004A2B9E"/>
    <w:rsid w:val="004A3ABA"/>
    <w:rsid w:val="004A4016"/>
    <w:rsid w:val="004A4235"/>
    <w:rsid w:val="004A42AF"/>
    <w:rsid w:val="004A43C2"/>
    <w:rsid w:val="004A47EA"/>
    <w:rsid w:val="004A4A21"/>
    <w:rsid w:val="004A6829"/>
    <w:rsid w:val="004B0EB5"/>
    <w:rsid w:val="004B1353"/>
    <w:rsid w:val="004B1730"/>
    <w:rsid w:val="004B1746"/>
    <w:rsid w:val="004B1BE2"/>
    <w:rsid w:val="004B2CD9"/>
    <w:rsid w:val="004B2E52"/>
    <w:rsid w:val="004B3CF5"/>
    <w:rsid w:val="004B7AA9"/>
    <w:rsid w:val="004C0A5D"/>
    <w:rsid w:val="004C127D"/>
    <w:rsid w:val="004C1440"/>
    <w:rsid w:val="004C2522"/>
    <w:rsid w:val="004C3FC7"/>
    <w:rsid w:val="004C4A4A"/>
    <w:rsid w:val="004C776E"/>
    <w:rsid w:val="004D14DB"/>
    <w:rsid w:val="004D210B"/>
    <w:rsid w:val="004D2E36"/>
    <w:rsid w:val="004D3406"/>
    <w:rsid w:val="004D5C1E"/>
    <w:rsid w:val="004D6970"/>
    <w:rsid w:val="004D6DDC"/>
    <w:rsid w:val="004D7641"/>
    <w:rsid w:val="004D7CF2"/>
    <w:rsid w:val="004E0062"/>
    <w:rsid w:val="004E1C8E"/>
    <w:rsid w:val="004E5BA0"/>
    <w:rsid w:val="004E5FFB"/>
    <w:rsid w:val="004E61A2"/>
    <w:rsid w:val="004E70AD"/>
    <w:rsid w:val="004E7740"/>
    <w:rsid w:val="004F11ED"/>
    <w:rsid w:val="004F1ACC"/>
    <w:rsid w:val="004F1B85"/>
    <w:rsid w:val="004F1C2E"/>
    <w:rsid w:val="004F3052"/>
    <w:rsid w:val="004F30D0"/>
    <w:rsid w:val="004F68C2"/>
    <w:rsid w:val="004F6DD3"/>
    <w:rsid w:val="004F6EB2"/>
    <w:rsid w:val="00500119"/>
    <w:rsid w:val="00501812"/>
    <w:rsid w:val="0050645E"/>
    <w:rsid w:val="005064F8"/>
    <w:rsid w:val="005067EE"/>
    <w:rsid w:val="00511D0D"/>
    <w:rsid w:val="00513343"/>
    <w:rsid w:val="00513ED4"/>
    <w:rsid w:val="00514324"/>
    <w:rsid w:val="00514740"/>
    <w:rsid w:val="00515350"/>
    <w:rsid w:val="00516AC2"/>
    <w:rsid w:val="005206DD"/>
    <w:rsid w:val="00522296"/>
    <w:rsid w:val="00522570"/>
    <w:rsid w:val="00525054"/>
    <w:rsid w:val="00525E58"/>
    <w:rsid w:val="00526512"/>
    <w:rsid w:val="00530971"/>
    <w:rsid w:val="00530BFB"/>
    <w:rsid w:val="00530CA2"/>
    <w:rsid w:val="00531B4E"/>
    <w:rsid w:val="00532BFA"/>
    <w:rsid w:val="00533889"/>
    <w:rsid w:val="00534A57"/>
    <w:rsid w:val="00535B4F"/>
    <w:rsid w:val="005369D3"/>
    <w:rsid w:val="00541B88"/>
    <w:rsid w:val="00542CA2"/>
    <w:rsid w:val="00542D73"/>
    <w:rsid w:val="005430BE"/>
    <w:rsid w:val="00544475"/>
    <w:rsid w:val="005446BE"/>
    <w:rsid w:val="00544951"/>
    <w:rsid w:val="005449C8"/>
    <w:rsid w:val="0054565A"/>
    <w:rsid w:val="0054565C"/>
    <w:rsid w:val="0054744D"/>
    <w:rsid w:val="00550395"/>
    <w:rsid w:val="0055356A"/>
    <w:rsid w:val="00553D5B"/>
    <w:rsid w:val="00554702"/>
    <w:rsid w:val="00554B48"/>
    <w:rsid w:val="00555597"/>
    <w:rsid w:val="00555A5D"/>
    <w:rsid w:val="0055697D"/>
    <w:rsid w:val="00556FE5"/>
    <w:rsid w:val="00560F48"/>
    <w:rsid w:val="0056138E"/>
    <w:rsid w:val="00570901"/>
    <w:rsid w:val="00571013"/>
    <w:rsid w:val="0058213E"/>
    <w:rsid w:val="005821F4"/>
    <w:rsid w:val="00583367"/>
    <w:rsid w:val="005846B0"/>
    <w:rsid w:val="00584957"/>
    <w:rsid w:val="00586F86"/>
    <w:rsid w:val="00587184"/>
    <w:rsid w:val="0059255A"/>
    <w:rsid w:val="00592964"/>
    <w:rsid w:val="00592FA3"/>
    <w:rsid w:val="00593095"/>
    <w:rsid w:val="005931DA"/>
    <w:rsid w:val="005939FE"/>
    <w:rsid w:val="00593FFD"/>
    <w:rsid w:val="00595264"/>
    <w:rsid w:val="005A1FE0"/>
    <w:rsid w:val="005A2E9E"/>
    <w:rsid w:val="005A3C27"/>
    <w:rsid w:val="005A401E"/>
    <w:rsid w:val="005A5B21"/>
    <w:rsid w:val="005A5C84"/>
    <w:rsid w:val="005A73DD"/>
    <w:rsid w:val="005B17B4"/>
    <w:rsid w:val="005B2591"/>
    <w:rsid w:val="005B2816"/>
    <w:rsid w:val="005B43A3"/>
    <w:rsid w:val="005B5633"/>
    <w:rsid w:val="005B5BC6"/>
    <w:rsid w:val="005B64C8"/>
    <w:rsid w:val="005C4CF0"/>
    <w:rsid w:val="005C5126"/>
    <w:rsid w:val="005C5234"/>
    <w:rsid w:val="005C58A2"/>
    <w:rsid w:val="005C685E"/>
    <w:rsid w:val="005C6CF7"/>
    <w:rsid w:val="005C70F5"/>
    <w:rsid w:val="005C7778"/>
    <w:rsid w:val="005C7F13"/>
    <w:rsid w:val="005D0198"/>
    <w:rsid w:val="005D09FA"/>
    <w:rsid w:val="005D1752"/>
    <w:rsid w:val="005D2F45"/>
    <w:rsid w:val="005D42D0"/>
    <w:rsid w:val="005D7CBE"/>
    <w:rsid w:val="005D7F10"/>
    <w:rsid w:val="005E0871"/>
    <w:rsid w:val="005E1409"/>
    <w:rsid w:val="005E1717"/>
    <w:rsid w:val="005E26EE"/>
    <w:rsid w:val="005E5BF1"/>
    <w:rsid w:val="005E7A37"/>
    <w:rsid w:val="005F1735"/>
    <w:rsid w:val="005F24D0"/>
    <w:rsid w:val="005F2ED1"/>
    <w:rsid w:val="005F3256"/>
    <w:rsid w:val="005F46F4"/>
    <w:rsid w:val="005F596F"/>
    <w:rsid w:val="005F5EF3"/>
    <w:rsid w:val="005F7D8A"/>
    <w:rsid w:val="00600E94"/>
    <w:rsid w:val="00601A4B"/>
    <w:rsid w:val="00601F56"/>
    <w:rsid w:val="006034BA"/>
    <w:rsid w:val="00603BB9"/>
    <w:rsid w:val="006041CB"/>
    <w:rsid w:val="006048BE"/>
    <w:rsid w:val="00605353"/>
    <w:rsid w:val="00605EEE"/>
    <w:rsid w:val="00606C84"/>
    <w:rsid w:val="00607265"/>
    <w:rsid w:val="006074AA"/>
    <w:rsid w:val="00610451"/>
    <w:rsid w:val="006105C9"/>
    <w:rsid w:val="00610F7B"/>
    <w:rsid w:val="00611487"/>
    <w:rsid w:val="00613262"/>
    <w:rsid w:val="00615CDF"/>
    <w:rsid w:val="00616DBF"/>
    <w:rsid w:val="006202D1"/>
    <w:rsid w:val="00620E72"/>
    <w:rsid w:val="00621454"/>
    <w:rsid w:val="00621C99"/>
    <w:rsid w:val="00622ECF"/>
    <w:rsid w:val="006231A1"/>
    <w:rsid w:val="0062553F"/>
    <w:rsid w:val="006263DE"/>
    <w:rsid w:val="006265F9"/>
    <w:rsid w:val="00630085"/>
    <w:rsid w:val="006313BD"/>
    <w:rsid w:val="00631C9A"/>
    <w:rsid w:val="00632C61"/>
    <w:rsid w:val="006348E0"/>
    <w:rsid w:val="00637FC4"/>
    <w:rsid w:val="00641BFE"/>
    <w:rsid w:val="00642480"/>
    <w:rsid w:val="00642539"/>
    <w:rsid w:val="0064274E"/>
    <w:rsid w:val="00645721"/>
    <w:rsid w:val="00645B6E"/>
    <w:rsid w:val="00645CBA"/>
    <w:rsid w:val="006471CE"/>
    <w:rsid w:val="00647D0B"/>
    <w:rsid w:val="00650157"/>
    <w:rsid w:val="00650B7E"/>
    <w:rsid w:val="00651C13"/>
    <w:rsid w:val="00652981"/>
    <w:rsid w:val="0065333A"/>
    <w:rsid w:val="0065439B"/>
    <w:rsid w:val="0065598C"/>
    <w:rsid w:val="00657921"/>
    <w:rsid w:val="00657B08"/>
    <w:rsid w:val="00660FAE"/>
    <w:rsid w:val="00661A65"/>
    <w:rsid w:val="00662711"/>
    <w:rsid w:val="00662D93"/>
    <w:rsid w:val="00663E78"/>
    <w:rsid w:val="00663F87"/>
    <w:rsid w:val="00663FD6"/>
    <w:rsid w:val="0066787E"/>
    <w:rsid w:val="00670330"/>
    <w:rsid w:val="006719D6"/>
    <w:rsid w:val="006723D5"/>
    <w:rsid w:val="00673799"/>
    <w:rsid w:val="0067438E"/>
    <w:rsid w:val="00674822"/>
    <w:rsid w:val="006749F1"/>
    <w:rsid w:val="0067567E"/>
    <w:rsid w:val="00675EAD"/>
    <w:rsid w:val="00675FBE"/>
    <w:rsid w:val="006768C2"/>
    <w:rsid w:val="00677D52"/>
    <w:rsid w:val="0068060D"/>
    <w:rsid w:val="00680F10"/>
    <w:rsid w:val="00681463"/>
    <w:rsid w:val="006821C3"/>
    <w:rsid w:val="006821E2"/>
    <w:rsid w:val="00683529"/>
    <w:rsid w:val="00684F5E"/>
    <w:rsid w:val="00686274"/>
    <w:rsid w:val="00687B45"/>
    <w:rsid w:val="00687C59"/>
    <w:rsid w:val="00687D91"/>
    <w:rsid w:val="00691443"/>
    <w:rsid w:val="006917A4"/>
    <w:rsid w:val="006920EF"/>
    <w:rsid w:val="00692941"/>
    <w:rsid w:val="006A32E3"/>
    <w:rsid w:val="006A5C59"/>
    <w:rsid w:val="006A7021"/>
    <w:rsid w:val="006B1F04"/>
    <w:rsid w:val="006B234C"/>
    <w:rsid w:val="006B23A2"/>
    <w:rsid w:val="006B2812"/>
    <w:rsid w:val="006B3ACE"/>
    <w:rsid w:val="006B3B3D"/>
    <w:rsid w:val="006B4623"/>
    <w:rsid w:val="006B48BE"/>
    <w:rsid w:val="006B7E20"/>
    <w:rsid w:val="006C1B11"/>
    <w:rsid w:val="006C2679"/>
    <w:rsid w:val="006C26DF"/>
    <w:rsid w:val="006C476E"/>
    <w:rsid w:val="006C6104"/>
    <w:rsid w:val="006C626C"/>
    <w:rsid w:val="006C7BA2"/>
    <w:rsid w:val="006D048C"/>
    <w:rsid w:val="006D2B7F"/>
    <w:rsid w:val="006D31A7"/>
    <w:rsid w:val="006D42BF"/>
    <w:rsid w:val="006D4AE4"/>
    <w:rsid w:val="006D572A"/>
    <w:rsid w:val="006D5F71"/>
    <w:rsid w:val="006D60D8"/>
    <w:rsid w:val="006D62C8"/>
    <w:rsid w:val="006D755B"/>
    <w:rsid w:val="006E0AC3"/>
    <w:rsid w:val="006E464E"/>
    <w:rsid w:val="006E4A15"/>
    <w:rsid w:val="006E5A4B"/>
    <w:rsid w:val="006E6153"/>
    <w:rsid w:val="006E6702"/>
    <w:rsid w:val="006E6D3A"/>
    <w:rsid w:val="006E6FFE"/>
    <w:rsid w:val="006E717C"/>
    <w:rsid w:val="006E781B"/>
    <w:rsid w:val="006F1508"/>
    <w:rsid w:val="006F22F0"/>
    <w:rsid w:val="006F318D"/>
    <w:rsid w:val="006F3952"/>
    <w:rsid w:val="006F5498"/>
    <w:rsid w:val="006F7B00"/>
    <w:rsid w:val="007010D4"/>
    <w:rsid w:val="00701197"/>
    <w:rsid w:val="007012E5"/>
    <w:rsid w:val="00702919"/>
    <w:rsid w:val="00702B1D"/>
    <w:rsid w:val="00702CC9"/>
    <w:rsid w:val="00703CFA"/>
    <w:rsid w:val="00705721"/>
    <w:rsid w:val="00706814"/>
    <w:rsid w:val="007070B5"/>
    <w:rsid w:val="00707A88"/>
    <w:rsid w:val="00710029"/>
    <w:rsid w:val="007101F0"/>
    <w:rsid w:val="00710918"/>
    <w:rsid w:val="007120C0"/>
    <w:rsid w:val="00712BEB"/>
    <w:rsid w:val="00713EA5"/>
    <w:rsid w:val="00715039"/>
    <w:rsid w:val="00715483"/>
    <w:rsid w:val="007173C0"/>
    <w:rsid w:val="00717D50"/>
    <w:rsid w:val="00720361"/>
    <w:rsid w:val="007212B7"/>
    <w:rsid w:val="00721B7A"/>
    <w:rsid w:val="00723406"/>
    <w:rsid w:val="00723868"/>
    <w:rsid w:val="0072395C"/>
    <w:rsid w:val="00723D94"/>
    <w:rsid w:val="0072457D"/>
    <w:rsid w:val="00725AB0"/>
    <w:rsid w:val="007261C2"/>
    <w:rsid w:val="00726BAD"/>
    <w:rsid w:val="00727630"/>
    <w:rsid w:val="0073193E"/>
    <w:rsid w:val="007319BD"/>
    <w:rsid w:val="00731AA3"/>
    <w:rsid w:val="00732D24"/>
    <w:rsid w:val="00733155"/>
    <w:rsid w:val="007342A8"/>
    <w:rsid w:val="00736CDC"/>
    <w:rsid w:val="00737428"/>
    <w:rsid w:val="0074160C"/>
    <w:rsid w:val="00741809"/>
    <w:rsid w:val="00742B6F"/>
    <w:rsid w:val="00745808"/>
    <w:rsid w:val="007475E4"/>
    <w:rsid w:val="00747F14"/>
    <w:rsid w:val="00751234"/>
    <w:rsid w:val="007516EA"/>
    <w:rsid w:val="00751D01"/>
    <w:rsid w:val="00754219"/>
    <w:rsid w:val="007544D5"/>
    <w:rsid w:val="0075583A"/>
    <w:rsid w:val="00755D9B"/>
    <w:rsid w:val="0076069D"/>
    <w:rsid w:val="007608CF"/>
    <w:rsid w:val="00760F57"/>
    <w:rsid w:val="007629D3"/>
    <w:rsid w:val="00762C76"/>
    <w:rsid w:val="00763C61"/>
    <w:rsid w:val="00763C8B"/>
    <w:rsid w:val="00770D26"/>
    <w:rsid w:val="00772BF5"/>
    <w:rsid w:val="00775769"/>
    <w:rsid w:val="007757FE"/>
    <w:rsid w:val="0077724B"/>
    <w:rsid w:val="00777781"/>
    <w:rsid w:val="007804C7"/>
    <w:rsid w:val="0078067C"/>
    <w:rsid w:val="00782D10"/>
    <w:rsid w:val="00782E07"/>
    <w:rsid w:val="007830C8"/>
    <w:rsid w:val="007831DB"/>
    <w:rsid w:val="00787615"/>
    <w:rsid w:val="00790085"/>
    <w:rsid w:val="00790561"/>
    <w:rsid w:val="00793C9E"/>
    <w:rsid w:val="00793DF3"/>
    <w:rsid w:val="00795582"/>
    <w:rsid w:val="007A1598"/>
    <w:rsid w:val="007A16EC"/>
    <w:rsid w:val="007A3789"/>
    <w:rsid w:val="007A47D4"/>
    <w:rsid w:val="007A4CEA"/>
    <w:rsid w:val="007A704A"/>
    <w:rsid w:val="007A77B0"/>
    <w:rsid w:val="007A7F10"/>
    <w:rsid w:val="007B2B0E"/>
    <w:rsid w:val="007B34F7"/>
    <w:rsid w:val="007B430A"/>
    <w:rsid w:val="007B77C0"/>
    <w:rsid w:val="007C0382"/>
    <w:rsid w:val="007C2152"/>
    <w:rsid w:val="007C367D"/>
    <w:rsid w:val="007C47C9"/>
    <w:rsid w:val="007C7D01"/>
    <w:rsid w:val="007D379D"/>
    <w:rsid w:val="007E0801"/>
    <w:rsid w:val="007E1537"/>
    <w:rsid w:val="007E16CC"/>
    <w:rsid w:val="007E1F00"/>
    <w:rsid w:val="007E465A"/>
    <w:rsid w:val="007E4830"/>
    <w:rsid w:val="007E58A3"/>
    <w:rsid w:val="007E6294"/>
    <w:rsid w:val="007F07D5"/>
    <w:rsid w:val="007F0D7D"/>
    <w:rsid w:val="007F0E4C"/>
    <w:rsid w:val="007F3ECA"/>
    <w:rsid w:val="007F4101"/>
    <w:rsid w:val="007F6778"/>
    <w:rsid w:val="007F73D6"/>
    <w:rsid w:val="008008F2"/>
    <w:rsid w:val="00803FAA"/>
    <w:rsid w:val="008050F3"/>
    <w:rsid w:val="00806BE3"/>
    <w:rsid w:val="00807422"/>
    <w:rsid w:val="00811A52"/>
    <w:rsid w:val="00813ABB"/>
    <w:rsid w:val="008141F5"/>
    <w:rsid w:val="0081480E"/>
    <w:rsid w:val="00814A3E"/>
    <w:rsid w:val="00815613"/>
    <w:rsid w:val="008158B0"/>
    <w:rsid w:val="00815A28"/>
    <w:rsid w:val="00816C53"/>
    <w:rsid w:val="00817F3C"/>
    <w:rsid w:val="008207B0"/>
    <w:rsid w:val="008216BA"/>
    <w:rsid w:val="008246A7"/>
    <w:rsid w:val="008259EC"/>
    <w:rsid w:val="00831CAE"/>
    <w:rsid w:val="00832832"/>
    <w:rsid w:val="00833598"/>
    <w:rsid w:val="00833877"/>
    <w:rsid w:val="00834A63"/>
    <w:rsid w:val="00841788"/>
    <w:rsid w:val="00841CC5"/>
    <w:rsid w:val="00842CD2"/>
    <w:rsid w:val="00842D4D"/>
    <w:rsid w:val="00842E2F"/>
    <w:rsid w:val="008430F8"/>
    <w:rsid w:val="00843C7E"/>
    <w:rsid w:val="00846A80"/>
    <w:rsid w:val="0084718C"/>
    <w:rsid w:val="00851F05"/>
    <w:rsid w:val="008531BC"/>
    <w:rsid w:val="00853602"/>
    <w:rsid w:val="00854767"/>
    <w:rsid w:val="0085497E"/>
    <w:rsid w:val="00854DDE"/>
    <w:rsid w:val="00855640"/>
    <w:rsid w:val="008559D9"/>
    <w:rsid w:val="00855EA2"/>
    <w:rsid w:val="008570BC"/>
    <w:rsid w:val="008609D4"/>
    <w:rsid w:val="008616C1"/>
    <w:rsid w:val="008629F0"/>
    <w:rsid w:val="00865A60"/>
    <w:rsid w:val="00865B9C"/>
    <w:rsid w:val="008664A0"/>
    <w:rsid w:val="00877623"/>
    <w:rsid w:val="00882BA7"/>
    <w:rsid w:val="008836B9"/>
    <w:rsid w:val="0088474D"/>
    <w:rsid w:val="00884D1E"/>
    <w:rsid w:val="00892EBC"/>
    <w:rsid w:val="008937FF"/>
    <w:rsid w:val="00895C06"/>
    <w:rsid w:val="0089617B"/>
    <w:rsid w:val="008974EB"/>
    <w:rsid w:val="00897AC3"/>
    <w:rsid w:val="008A015C"/>
    <w:rsid w:val="008A0321"/>
    <w:rsid w:val="008A0ED4"/>
    <w:rsid w:val="008A3460"/>
    <w:rsid w:val="008A379A"/>
    <w:rsid w:val="008A3827"/>
    <w:rsid w:val="008A570C"/>
    <w:rsid w:val="008A64A9"/>
    <w:rsid w:val="008B01F7"/>
    <w:rsid w:val="008B0B45"/>
    <w:rsid w:val="008B1D70"/>
    <w:rsid w:val="008B230E"/>
    <w:rsid w:val="008B4221"/>
    <w:rsid w:val="008B4CB8"/>
    <w:rsid w:val="008B4F62"/>
    <w:rsid w:val="008B5B2F"/>
    <w:rsid w:val="008B5D11"/>
    <w:rsid w:val="008B65A2"/>
    <w:rsid w:val="008B6CE0"/>
    <w:rsid w:val="008B783D"/>
    <w:rsid w:val="008B7AC9"/>
    <w:rsid w:val="008C001B"/>
    <w:rsid w:val="008C32A4"/>
    <w:rsid w:val="008C3F1C"/>
    <w:rsid w:val="008C4A6E"/>
    <w:rsid w:val="008C51FB"/>
    <w:rsid w:val="008C5ADC"/>
    <w:rsid w:val="008D09E6"/>
    <w:rsid w:val="008D1EA0"/>
    <w:rsid w:val="008D609B"/>
    <w:rsid w:val="008D67CD"/>
    <w:rsid w:val="008D67CF"/>
    <w:rsid w:val="008D6B9B"/>
    <w:rsid w:val="008D75CF"/>
    <w:rsid w:val="008D7BE7"/>
    <w:rsid w:val="008E0C01"/>
    <w:rsid w:val="008E0D59"/>
    <w:rsid w:val="008E3943"/>
    <w:rsid w:val="008E400C"/>
    <w:rsid w:val="008E5140"/>
    <w:rsid w:val="008E59A4"/>
    <w:rsid w:val="008F011A"/>
    <w:rsid w:val="008F03CA"/>
    <w:rsid w:val="008F0511"/>
    <w:rsid w:val="008F22F3"/>
    <w:rsid w:val="008F4DA1"/>
    <w:rsid w:val="008F6A17"/>
    <w:rsid w:val="008F6B0D"/>
    <w:rsid w:val="008F7470"/>
    <w:rsid w:val="008F7DA8"/>
    <w:rsid w:val="0090079A"/>
    <w:rsid w:val="0090081B"/>
    <w:rsid w:val="00900DF6"/>
    <w:rsid w:val="0090104B"/>
    <w:rsid w:val="00901989"/>
    <w:rsid w:val="00902103"/>
    <w:rsid w:val="00904918"/>
    <w:rsid w:val="00904FCC"/>
    <w:rsid w:val="009055FD"/>
    <w:rsid w:val="009056F6"/>
    <w:rsid w:val="00910526"/>
    <w:rsid w:val="009106BE"/>
    <w:rsid w:val="0091187C"/>
    <w:rsid w:val="009122F9"/>
    <w:rsid w:val="00912FE8"/>
    <w:rsid w:val="00914108"/>
    <w:rsid w:val="00914FD7"/>
    <w:rsid w:val="00916FBA"/>
    <w:rsid w:val="00920F3B"/>
    <w:rsid w:val="0092155C"/>
    <w:rsid w:val="00922196"/>
    <w:rsid w:val="00922953"/>
    <w:rsid w:val="00922A13"/>
    <w:rsid w:val="00922B63"/>
    <w:rsid w:val="00922C46"/>
    <w:rsid w:val="00923659"/>
    <w:rsid w:val="0092465B"/>
    <w:rsid w:val="00925190"/>
    <w:rsid w:val="00925375"/>
    <w:rsid w:val="00926BE6"/>
    <w:rsid w:val="00926C3F"/>
    <w:rsid w:val="0092738E"/>
    <w:rsid w:val="009303DD"/>
    <w:rsid w:val="00931B31"/>
    <w:rsid w:val="009335D8"/>
    <w:rsid w:val="0093386D"/>
    <w:rsid w:val="0093443E"/>
    <w:rsid w:val="00940481"/>
    <w:rsid w:val="0094064C"/>
    <w:rsid w:val="0094254D"/>
    <w:rsid w:val="0094365C"/>
    <w:rsid w:val="00944274"/>
    <w:rsid w:val="00945850"/>
    <w:rsid w:val="0095011A"/>
    <w:rsid w:val="00950DD4"/>
    <w:rsid w:val="00951A60"/>
    <w:rsid w:val="00951E7B"/>
    <w:rsid w:val="00954356"/>
    <w:rsid w:val="00954DF8"/>
    <w:rsid w:val="00954F4F"/>
    <w:rsid w:val="00956E6A"/>
    <w:rsid w:val="009573C8"/>
    <w:rsid w:val="00957ABB"/>
    <w:rsid w:val="0096148E"/>
    <w:rsid w:val="00962B52"/>
    <w:rsid w:val="009637FF"/>
    <w:rsid w:val="009638A1"/>
    <w:rsid w:val="0096654C"/>
    <w:rsid w:val="00966F64"/>
    <w:rsid w:val="00967287"/>
    <w:rsid w:val="009709A5"/>
    <w:rsid w:val="009721A0"/>
    <w:rsid w:val="009722E4"/>
    <w:rsid w:val="00973737"/>
    <w:rsid w:val="00973E32"/>
    <w:rsid w:val="009755F6"/>
    <w:rsid w:val="009766AC"/>
    <w:rsid w:val="009770E4"/>
    <w:rsid w:val="00981754"/>
    <w:rsid w:val="009823ED"/>
    <w:rsid w:val="00982C37"/>
    <w:rsid w:val="00984C9D"/>
    <w:rsid w:val="0099070E"/>
    <w:rsid w:val="00990E8C"/>
    <w:rsid w:val="00993A90"/>
    <w:rsid w:val="0099507F"/>
    <w:rsid w:val="00996345"/>
    <w:rsid w:val="0099699C"/>
    <w:rsid w:val="009A021C"/>
    <w:rsid w:val="009A0966"/>
    <w:rsid w:val="009A0AF1"/>
    <w:rsid w:val="009A18D7"/>
    <w:rsid w:val="009A1B63"/>
    <w:rsid w:val="009A356B"/>
    <w:rsid w:val="009A36DF"/>
    <w:rsid w:val="009A3E29"/>
    <w:rsid w:val="009A436B"/>
    <w:rsid w:val="009A65D5"/>
    <w:rsid w:val="009A6C61"/>
    <w:rsid w:val="009A7F8B"/>
    <w:rsid w:val="009B0143"/>
    <w:rsid w:val="009B0C73"/>
    <w:rsid w:val="009B20F3"/>
    <w:rsid w:val="009B25C4"/>
    <w:rsid w:val="009B2D48"/>
    <w:rsid w:val="009B3DE6"/>
    <w:rsid w:val="009B472E"/>
    <w:rsid w:val="009C02FC"/>
    <w:rsid w:val="009C0A1C"/>
    <w:rsid w:val="009C1433"/>
    <w:rsid w:val="009C194D"/>
    <w:rsid w:val="009C1E29"/>
    <w:rsid w:val="009C269D"/>
    <w:rsid w:val="009C272A"/>
    <w:rsid w:val="009C5C5F"/>
    <w:rsid w:val="009C767E"/>
    <w:rsid w:val="009D0873"/>
    <w:rsid w:val="009D0F93"/>
    <w:rsid w:val="009D3589"/>
    <w:rsid w:val="009D389E"/>
    <w:rsid w:val="009D3A7D"/>
    <w:rsid w:val="009D53BA"/>
    <w:rsid w:val="009D7276"/>
    <w:rsid w:val="009E0164"/>
    <w:rsid w:val="009E35D9"/>
    <w:rsid w:val="009E4A33"/>
    <w:rsid w:val="009E6455"/>
    <w:rsid w:val="009E659A"/>
    <w:rsid w:val="009E68F8"/>
    <w:rsid w:val="009E6B95"/>
    <w:rsid w:val="009F3CE0"/>
    <w:rsid w:val="009F4544"/>
    <w:rsid w:val="009F49C2"/>
    <w:rsid w:val="009F4B21"/>
    <w:rsid w:val="009F6C97"/>
    <w:rsid w:val="009F7BD3"/>
    <w:rsid w:val="009F7FEC"/>
    <w:rsid w:val="00A002C8"/>
    <w:rsid w:val="00A0065A"/>
    <w:rsid w:val="00A00889"/>
    <w:rsid w:val="00A02964"/>
    <w:rsid w:val="00A03EBB"/>
    <w:rsid w:val="00A04D64"/>
    <w:rsid w:val="00A05327"/>
    <w:rsid w:val="00A10C80"/>
    <w:rsid w:val="00A10D69"/>
    <w:rsid w:val="00A121BE"/>
    <w:rsid w:val="00A13242"/>
    <w:rsid w:val="00A138B4"/>
    <w:rsid w:val="00A1416D"/>
    <w:rsid w:val="00A171E6"/>
    <w:rsid w:val="00A2140B"/>
    <w:rsid w:val="00A2218F"/>
    <w:rsid w:val="00A22CEB"/>
    <w:rsid w:val="00A22FF6"/>
    <w:rsid w:val="00A23095"/>
    <w:rsid w:val="00A240A8"/>
    <w:rsid w:val="00A2486B"/>
    <w:rsid w:val="00A27933"/>
    <w:rsid w:val="00A279CE"/>
    <w:rsid w:val="00A31380"/>
    <w:rsid w:val="00A318AC"/>
    <w:rsid w:val="00A32322"/>
    <w:rsid w:val="00A3312C"/>
    <w:rsid w:val="00A3461F"/>
    <w:rsid w:val="00A356C2"/>
    <w:rsid w:val="00A35996"/>
    <w:rsid w:val="00A35CF9"/>
    <w:rsid w:val="00A35D21"/>
    <w:rsid w:val="00A36A47"/>
    <w:rsid w:val="00A36D6B"/>
    <w:rsid w:val="00A376D0"/>
    <w:rsid w:val="00A4009B"/>
    <w:rsid w:val="00A440BC"/>
    <w:rsid w:val="00A444F5"/>
    <w:rsid w:val="00A47849"/>
    <w:rsid w:val="00A50362"/>
    <w:rsid w:val="00A51E59"/>
    <w:rsid w:val="00A51EDD"/>
    <w:rsid w:val="00A52808"/>
    <w:rsid w:val="00A52AF6"/>
    <w:rsid w:val="00A52D97"/>
    <w:rsid w:val="00A52EA2"/>
    <w:rsid w:val="00A547AE"/>
    <w:rsid w:val="00A551B6"/>
    <w:rsid w:val="00A55BD5"/>
    <w:rsid w:val="00A56005"/>
    <w:rsid w:val="00A5604D"/>
    <w:rsid w:val="00A57D30"/>
    <w:rsid w:val="00A60C81"/>
    <w:rsid w:val="00A61C34"/>
    <w:rsid w:val="00A61E43"/>
    <w:rsid w:val="00A6221D"/>
    <w:rsid w:val="00A62D1B"/>
    <w:rsid w:val="00A63FC5"/>
    <w:rsid w:val="00A64FCD"/>
    <w:rsid w:val="00A67299"/>
    <w:rsid w:val="00A70929"/>
    <w:rsid w:val="00A71EA4"/>
    <w:rsid w:val="00A72B40"/>
    <w:rsid w:val="00A730CB"/>
    <w:rsid w:val="00A75AAE"/>
    <w:rsid w:val="00A75D80"/>
    <w:rsid w:val="00A76332"/>
    <w:rsid w:val="00A76835"/>
    <w:rsid w:val="00A80351"/>
    <w:rsid w:val="00A8190D"/>
    <w:rsid w:val="00A833A2"/>
    <w:rsid w:val="00A8403B"/>
    <w:rsid w:val="00A8594D"/>
    <w:rsid w:val="00A86537"/>
    <w:rsid w:val="00A8703F"/>
    <w:rsid w:val="00A877AC"/>
    <w:rsid w:val="00A908B4"/>
    <w:rsid w:val="00A90F7B"/>
    <w:rsid w:val="00A91C77"/>
    <w:rsid w:val="00A92074"/>
    <w:rsid w:val="00A95A2A"/>
    <w:rsid w:val="00A96634"/>
    <w:rsid w:val="00A9738E"/>
    <w:rsid w:val="00AA04DA"/>
    <w:rsid w:val="00AA050B"/>
    <w:rsid w:val="00AA316B"/>
    <w:rsid w:val="00AA33F7"/>
    <w:rsid w:val="00AA547E"/>
    <w:rsid w:val="00AA67C2"/>
    <w:rsid w:val="00AA757D"/>
    <w:rsid w:val="00AA788A"/>
    <w:rsid w:val="00AA7E75"/>
    <w:rsid w:val="00AA7F4E"/>
    <w:rsid w:val="00AB089A"/>
    <w:rsid w:val="00AB0C51"/>
    <w:rsid w:val="00AB0E1B"/>
    <w:rsid w:val="00AB3774"/>
    <w:rsid w:val="00AB3D19"/>
    <w:rsid w:val="00AB4985"/>
    <w:rsid w:val="00AB4C05"/>
    <w:rsid w:val="00AB6757"/>
    <w:rsid w:val="00AB6D55"/>
    <w:rsid w:val="00AB77F8"/>
    <w:rsid w:val="00AB7D4B"/>
    <w:rsid w:val="00AC24EA"/>
    <w:rsid w:val="00AC27F2"/>
    <w:rsid w:val="00AC34AC"/>
    <w:rsid w:val="00AC4277"/>
    <w:rsid w:val="00AC450F"/>
    <w:rsid w:val="00AC5011"/>
    <w:rsid w:val="00AC7516"/>
    <w:rsid w:val="00AD0D74"/>
    <w:rsid w:val="00AD2B03"/>
    <w:rsid w:val="00AD2C76"/>
    <w:rsid w:val="00AD36D4"/>
    <w:rsid w:val="00AD3904"/>
    <w:rsid w:val="00AD4A7C"/>
    <w:rsid w:val="00AD4E47"/>
    <w:rsid w:val="00AD6575"/>
    <w:rsid w:val="00AE006B"/>
    <w:rsid w:val="00AE0B62"/>
    <w:rsid w:val="00AE3FC8"/>
    <w:rsid w:val="00AE45AE"/>
    <w:rsid w:val="00AE48EA"/>
    <w:rsid w:val="00AE5484"/>
    <w:rsid w:val="00AE6937"/>
    <w:rsid w:val="00AE7C57"/>
    <w:rsid w:val="00AF0A57"/>
    <w:rsid w:val="00AF129F"/>
    <w:rsid w:val="00AF2B74"/>
    <w:rsid w:val="00AF3170"/>
    <w:rsid w:val="00AF3B55"/>
    <w:rsid w:val="00AF5B75"/>
    <w:rsid w:val="00AF7549"/>
    <w:rsid w:val="00B00246"/>
    <w:rsid w:val="00B00C3C"/>
    <w:rsid w:val="00B01014"/>
    <w:rsid w:val="00B01DBF"/>
    <w:rsid w:val="00B03748"/>
    <w:rsid w:val="00B0674C"/>
    <w:rsid w:val="00B070CE"/>
    <w:rsid w:val="00B100B3"/>
    <w:rsid w:val="00B10B2F"/>
    <w:rsid w:val="00B10C35"/>
    <w:rsid w:val="00B10FDC"/>
    <w:rsid w:val="00B117C3"/>
    <w:rsid w:val="00B11A6A"/>
    <w:rsid w:val="00B11D5D"/>
    <w:rsid w:val="00B12742"/>
    <w:rsid w:val="00B13B09"/>
    <w:rsid w:val="00B15DFE"/>
    <w:rsid w:val="00B1619F"/>
    <w:rsid w:val="00B16C89"/>
    <w:rsid w:val="00B20338"/>
    <w:rsid w:val="00B20764"/>
    <w:rsid w:val="00B20A26"/>
    <w:rsid w:val="00B21861"/>
    <w:rsid w:val="00B2217D"/>
    <w:rsid w:val="00B25522"/>
    <w:rsid w:val="00B25EA2"/>
    <w:rsid w:val="00B260FB"/>
    <w:rsid w:val="00B26997"/>
    <w:rsid w:val="00B26D48"/>
    <w:rsid w:val="00B2704C"/>
    <w:rsid w:val="00B27D68"/>
    <w:rsid w:val="00B312BA"/>
    <w:rsid w:val="00B314B2"/>
    <w:rsid w:val="00B3280A"/>
    <w:rsid w:val="00B3282E"/>
    <w:rsid w:val="00B342CE"/>
    <w:rsid w:val="00B34E39"/>
    <w:rsid w:val="00B35A46"/>
    <w:rsid w:val="00B3696D"/>
    <w:rsid w:val="00B3786B"/>
    <w:rsid w:val="00B37A43"/>
    <w:rsid w:val="00B4034E"/>
    <w:rsid w:val="00B42E11"/>
    <w:rsid w:val="00B42E9D"/>
    <w:rsid w:val="00B4691E"/>
    <w:rsid w:val="00B473CC"/>
    <w:rsid w:val="00B476DF"/>
    <w:rsid w:val="00B51F35"/>
    <w:rsid w:val="00B52B53"/>
    <w:rsid w:val="00B52C57"/>
    <w:rsid w:val="00B533B6"/>
    <w:rsid w:val="00B53829"/>
    <w:rsid w:val="00B53D81"/>
    <w:rsid w:val="00B5414E"/>
    <w:rsid w:val="00B5548E"/>
    <w:rsid w:val="00B56187"/>
    <w:rsid w:val="00B56BD6"/>
    <w:rsid w:val="00B6094E"/>
    <w:rsid w:val="00B610BC"/>
    <w:rsid w:val="00B63E96"/>
    <w:rsid w:val="00B658B5"/>
    <w:rsid w:val="00B67338"/>
    <w:rsid w:val="00B67C73"/>
    <w:rsid w:val="00B7188B"/>
    <w:rsid w:val="00B71FE8"/>
    <w:rsid w:val="00B7272C"/>
    <w:rsid w:val="00B72A58"/>
    <w:rsid w:val="00B72D91"/>
    <w:rsid w:val="00B73E96"/>
    <w:rsid w:val="00B74955"/>
    <w:rsid w:val="00B75DFF"/>
    <w:rsid w:val="00B769BA"/>
    <w:rsid w:val="00B7757B"/>
    <w:rsid w:val="00B835AB"/>
    <w:rsid w:val="00B83657"/>
    <w:rsid w:val="00B84040"/>
    <w:rsid w:val="00B84D3A"/>
    <w:rsid w:val="00B8677C"/>
    <w:rsid w:val="00B87869"/>
    <w:rsid w:val="00B9115D"/>
    <w:rsid w:val="00B91BEE"/>
    <w:rsid w:val="00B92364"/>
    <w:rsid w:val="00B927C9"/>
    <w:rsid w:val="00B948F8"/>
    <w:rsid w:val="00B949AF"/>
    <w:rsid w:val="00B96521"/>
    <w:rsid w:val="00B96A17"/>
    <w:rsid w:val="00B96A5C"/>
    <w:rsid w:val="00BA00BB"/>
    <w:rsid w:val="00BA07C8"/>
    <w:rsid w:val="00BA368E"/>
    <w:rsid w:val="00BA3C6D"/>
    <w:rsid w:val="00BA5DC4"/>
    <w:rsid w:val="00BA6846"/>
    <w:rsid w:val="00BB1E2A"/>
    <w:rsid w:val="00BB20FE"/>
    <w:rsid w:val="00BB7508"/>
    <w:rsid w:val="00BB7F73"/>
    <w:rsid w:val="00BC0B5F"/>
    <w:rsid w:val="00BC1866"/>
    <w:rsid w:val="00BD0BFD"/>
    <w:rsid w:val="00BD1ED8"/>
    <w:rsid w:val="00BD2AA3"/>
    <w:rsid w:val="00BD2FFC"/>
    <w:rsid w:val="00BD33B5"/>
    <w:rsid w:val="00BD3425"/>
    <w:rsid w:val="00BD486E"/>
    <w:rsid w:val="00BD4DD7"/>
    <w:rsid w:val="00BD571D"/>
    <w:rsid w:val="00BD6BFF"/>
    <w:rsid w:val="00BD6E25"/>
    <w:rsid w:val="00BD7B72"/>
    <w:rsid w:val="00BE08AA"/>
    <w:rsid w:val="00BE1A11"/>
    <w:rsid w:val="00BE2848"/>
    <w:rsid w:val="00BE3042"/>
    <w:rsid w:val="00BE4800"/>
    <w:rsid w:val="00BE52E1"/>
    <w:rsid w:val="00BE5B91"/>
    <w:rsid w:val="00BE7CD7"/>
    <w:rsid w:val="00BF117A"/>
    <w:rsid w:val="00BF20C1"/>
    <w:rsid w:val="00BF39D0"/>
    <w:rsid w:val="00BF40A5"/>
    <w:rsid w:val="00BF4493"/>
    <w:rsid w:val="00BF54F2"/>
    <w:rsid w:val="00BF6F45"/>
    <w:rsid w:val="00BF7C16"/>
    <w:rsid w:val="00C00979"/>
    <w:rsid w:val="00C00C43"/>
    <w:rsid w:val="00C01FEE"/>
    <w:rsid w:val="00C028D0"/>
    <w:rsid w:val="00C02C84"/>
    <w:rsid w:val="00C0525E"/>
    <w:rsid w:val="00C052D1"/>
    <w:rsid w:val="00C053AB"/>
    <w:rsid w:val="00C06C29"/>
    <w:rsid w:val="00C07FDC"/>
    <w:rsid w:val="00C101E6"/>
    <w:rsid w:val="00C12941"/>
    <w:rsid w:val="00C13598"/>
    <w:rsid w:val="00C159EC"/>
    <w:rsid w:val="00C15AFE"/>
    <w:rsid w:val="00C1602C"/>
    <w:rsid w:val="00C177FB"/>
    <w:rsid w:val="00C17E24"/>
    <w:rsid w:val="00C2067C"/>
    <w:rsid w:val="00C20B19"/>
    <w:rsid w:val="00C22003"/>
    <w:rsid w:val="00C233B0"/>
    <w:rsid w:val="00C2417B"/>
    <w:rsid w:val="00C24E52"/>
    <w:rsid w:val="00C25891"/>
    <w:rsid w:val="00C2590C"/>
    <w:rsid w:val="00C26C66"/>
    <w:rsid w:val="00C32EDF"/>
    <w:rsid w:val="00C339A6"/>
    <w:rsid w:val="00C340E2"/>
    <w:rsid w:val="00C3421F"/>
    <w:rsid w:val="00C34F34"/>
    <w:rsid w:val="00C363E0"/>
    <w:rsid w:val="00C37479"/>
    <w:rsid w:val="00C40A17"/>
    <w:rsid w:val="00C40BCC"/>
    <w:rsid w:val="00C41486"/>
    <w:rsid w:val="00C419D0"/>
    <w:rsid w:val="00C42404"/>
    <w:rsid w:val="00C42467"/>
    <w:rsid w:val="00C43103"/>
    <w:rsid w:val="00C439F8"/>
    <w:rsid w:val="00C443FC"/>
    <w:rsid w:val="00C45D2E"/>
    <w:rsid w:val="00C46135"/>
    <w:rsid w:val="00C46204"/>
    <w:rsid w:val="00C46AB4"/>
    <w:rsid w:val="00C4788D"/>
    <w:rsid w:val="00C50234"/>
    <w:rsid w:val="00C50747"/>
    <w:rsid w:val="00C5093D"/>
    <w:rsid w:val="00C5161A"/>
    <w:rsid w:val="00C5191E"/>
    <w:rsid w:val="00C52365"/>
    <w:rsid w:val="00C529DB"/>
    <w:rsid w:val="00C52EF8"/>
    <w:rsid w:val="00C60C67"/>
    <w:rsid w:val="00C618E7"/>
    <w:rsid w:val="00C619DD"/>
    <w:rsid w:val="00C61A1B"/>
    <w:rsid w:val="00C6631D"/>
    <w:rsid w:val="00C66372"/>
    <w:rsid w:val="00C6673E"/>
    <w:rsid w:val="00C66FD5"/>
    <w:rsid w:val="00C67C2F"/>
    <w:rsid w:val="00C702AB"/>
    <w:rsid w:val="00C7290D"/>
    <w:rsid w:val="00C7469A"/>
    <w:rsid w:val="00C77528"/>
    <w:rsid w:val="00C81099"/>
    <w:rsid w:val="00C81DF4"/>
    <w:rsid w:val="00C822E6"/>
    <w:rsid w:val="00C85BB8"/>
    <w:rsid w:val="00C86BF4"/>
    <w:rsid w:val="00C86D8A"/>
    <w:rsid w:val="00C934DC"/>
    <w:rsid w:val="00C9399E"/>
    <w:rsid w:val="00C9518F"/>
    <w:rsid w:val="00C9531D"/>
    <w:rsid w:val="00C95656"/>
    <w:rsid w:val="00C96226"/>
    <w:rsid w:val="00C977BC"/>
    <w:rsid w:val="00C97FF8"/>
    <w:rsid w:val="00CA2184"/>
    <w:rsid w:val="00CA2621"/>
    <w:rsid w:val="00CA40E8"/>
    <w:rsid w:val="00CA5766"/>
    <w:rsid w:val="00CA6D1D"/>
    <w:rsid w:val="00CA752E"/>
    <w:rsid w:val="00CA754D"/>
    <w:rsid w:val="00CA79AE"/>
    <w:rsid w:val="00CA7AAD"/>
    <w:rsid w:val="00CB041C"/>
    <w:rsid w:val="00CB22B3"/>
    <w:rsid w:val="00CB30F4"/>
    <w:rsid w:val="00CB3645"/>
    <w:rsid w:val="00CB6209"/>
    <w:rsid w:val="00CB666E"/>
    <w:rsid w:val="00CB67A4"/>
    <w:rsid w:val="00CB6D74"/>
    <w:rsid w:val="00CB735F"/>
    <w:rsid w:val="00CC18C2"/>
    <w:rsid w:val="00CC4725"/>
    <w:rsid w:val="00CD18DE"/>
    <w:rsid w:val="00CD355E"/>
    <w:rsid w:val="00CD645E"/>
    <w:rsid w:val="00CD6681"/>
    <w:rsid w:val="00CE21F3"/>
    <w:rsid w:val="00CE2B3A"/>
    <w:rsid w:val="00CE38E6"/>
    <w:rsid w:val="00CE4295"/>
    <w:rsid w:val="00CE4B2E"/>
    <w:rsid w:val="00CE5BA8"/>
    <w:rsid w:val="00CE6B9C"/>
    <w:rsid w:val="00CE6C0C"/>
    <w:rsid w:val="00CE71D7"/>
    <w:rsid w:val="00CF09AE"/>
    <w:rsid w:val="00CF1966"/>
    <w:rsid w:val="00CF2F08"/>
    <w:rsid w:val="00CF3128"/>
    <w:rsid w:val="00CF54F7"/>
    <w:rsid w:val="00CF75DB"/>
    <w:rsid w:val="00D03338"/>
    <w:rsid w:val="00D03505"/>
    <w:rsid w:val="00D03D21"/>
    <w:rsid w:val="00D04490"/>
    <w:rsid w:val="00D04872"/>
    <w:rsid w:val="00D0558A"/>
    <w:rsid w:val="00D0609D"/>
    <w:rsid w:val="00D07B43"/>
    <w:rsid w:val="00D10787"/>
    <w:rsid w:val="00D1146F"/>
    <w:rsid w:val="00D117AD"/>
    <w:rsid w:val="00D12F6A"/>
    <w:rsid w:val="00D13A86"/>
    <w:rsid w:val="00D145BD"/>
    <w:rsid w:val="00D14E58"/>
    <w:rsid w:val="00D17FB0"/>
    <w:rsid w:val="00D2150E"/>
    <w:rsid w:val="00D22605"/>
    <w:rsid w:val="00D2277A"/>
    <w:rsid w:val="00D256C9"/>
    <w:rsid w:val="00D25F5B"/>
    <w:rsid w:val="00D25FBF"/>
    <w:rsid w:val="00D26B21"/>
    <w:rsid w:val="00D27599"/>
    <w:rsid w:val="00D30BE3"/>
    <w:rsid w:val="00D31FFB"/>
    <w:rsid w:val="00D31FFC"/>
    <w:rsid w:val="00D32A09"/>
    <w:rsid w:val="00D3497A"/>
    <w:rsid w:val="00D34B4E"/>
    <w:rsid w:val="00D35A2E"/>
    <w:rsid w:val="00D35D72"/>
    <w:rsid w:val="00D366A9"/>
    <w:rsid w:val="00D36AC2"/>
    <w:rsid w:val="00D37B46"/>
    <w:rsid w:val="00D405F0"/>
    <w:rsid w:val="00D46721"/>
    <w:rsid w:val="00D46E08"/>
    <w:rsid w:val="00D50487"/>
    <w:rsid w:val="00D508B7"/>
    <w:rsid w:val="00D51113"/>
    <w:rsid w:val="00D54018"/>
    <w:rsid w:val="00D54186"/>
    <w:rsid w:val="00D554A1"/>
    <w:rsid w:val="00D55EC8"/>
    <w:rsid w:val="00D56540"/>
    <w:rsid w:val="00D56658"/>
    <w:rsid w:val="00D57D16"/>
    <w:rsid w:val="00D57D52"/>
    <w:rsid w:val="00D62CD8"/>
    <w:rsid w:val="00D63610"/>
    <w:rsid w:val="00D63BC0"/>
    <w:rsid w:val="00D64468"/>
    <w:rsid w:val="00D65D4D"/>
    <w:rsid w:val="00D6634B"/>
    <w:rsid w:val="00D66392"/>
    <w:rsid w:val="00D67037"/>
    <w:rsid w:val="00D67814"/>
    <w:rsid w:val="00D71955"/>
    <w:rsid w:val="00D73324"/>
    <w:rsid w:val="00D74C03"/>
    <w:rsid w:val="00D76867"/>
    <w:rsid w:val="00D821C2"/>
    <w:rsid w:val="00D82546"/>
    <w:rsid w:val="00D8299C"/>
    <w:rsid w:val="00D8342F"/>
    <w:rsid w:val="00D83B8E"/>
    <w:rsid w:val="00D83C49"/>
    <w:rsid w:val="00D8637A"/>
    <w:rsid w:val="00D873E3"/>
    <w:rsid w:val="00D878BD"/>
    <w:rsid w:val="00D929AA"/>
    <w:rsid w:val="00D92EA3"/>
    <w:rsid w:val="00D9308C"/>
    <w:rsid w:val="00D93695"/>
    <w:rsid w:val="00D93DA9"/>
    <w:rsid w:val="00D95975"/>
    <w:rsid w:val="00D96B1A"/>
    <w:rsid w:val="00D970DC"/>
    <w:rsid w:val="00DA0898"/>
    <w:rsid w:val="00DA18A9"/>
    <w:rsid w:val="00DA3DDC"/>
    <w:rsid w:val="00DA6E86"/>
    <w:rsid w:val="00DA7CF4"/>
    <w:rsid w:val="00DB0E02"/>
    <w:rsid w:val="00DB2290"/>
    <w:rsid w:val="00DB3A10"/>
    <w:rsid w:val="00DB495B"/>
    <w:rsid w:val="00DC074D"/>
    <w:rsid w:val="00DC0968"/>
    <w:rsid w:val="00DC5B9A"/>
    <w:rsid w:val="00DC7483"/>
    <w:rsid w:val="00DC7497"/>
    <w:rsid w:val="00DD0604"/>
    <w:rsid w:val="00DD0FE8"/>
    <w:rsid w:val="00DD2452"/>
    <w:rsid w:val="00DD24D2"/>
    <w:rsid w:val="00DD2892"/>
    <w:rsid w:val="00DD28FD"/>
    <w:rsid w:val="00DD3025"/>
    <w:rsid w:val="00DD3107"/>
    <w:rsid w:val="00DD31D0"/>
    <w:rsid w:val="00DD3715"/>
    <w:rsid w:val="00DD3878"/>
    <w:rsid w:val="00DD5382"/>
    <w:rsid w:val="00DD6117"/>
    <w:rsid w:val="00DE1238"/>
    <w:rsid w:val="00DE4D7C"/>
    <w:rsid w:val="00DE4E15"/>
    <w:rsid w:val="00DE52FE"/>
    <w:rsid w:val="00DE5484"/>
    <w:rsid w:val="00DE59D5"/>
    <w:rsid w:val="00DE6AA6"/>
    <w:rsid w:val="00DE6ED4"/>
    <w:rsid w:val="00DE7789"/>
    <w:rsid w:val="00DE7EF4"/>
    <w:rsid w:val="00DF0226"/>
    <w:rsid w:val="00DF17BD"/>
    <w:rsid w:val="00DF27A9"/>
    <w:rsid w:val="00DF2CC7"/>
    <w:rsid w:val="00DF4394"/>
    <w:rsid w:val="00DF4407"/>
    <w:rsid w:val="00DF4D49"/>
    <w:rsid w:val="00DF544D"/>
    <w:rsid w:val="00DF7FC4"/>
    <w:rsid w:val="00E032AC"/>
    <w:rsid w:val="00E03F4C"/>
    <w:rsid w:val="00E0423D"/>
    <w:rsid w:val="00E04331"/>
    <w:rsid w:val="00E05E4C"/>
    <w:rsid w:val="00E06F81"/>
    <w:rsid w:val="00E07239"/>
    <w:rsid w:val="00E117BA"/>
    <w:rsid w:val="00E136C2"/>
    <w:rsid w:val="00E13D41"/>
    <w:rsid w:val="00E147B8"/>
    <w:rsid w:val="00E162D6"/>
    <w:rsid w:val="00E21977"/>
    <w:rsid w:val="00E23A9A"/>
    <w:rsid w:val="00E2425F"/>
    <w:rsid w:val="00E255B1"/>
    <w:rsid w:val="00E267C0"/>
    <w:rsid w:val="00E27707"/>
    <w:rsid w:val="00E36F7C"/>
    <w:rsid w:val="00E36F89"/>
    <w:rsid w:val="00E40640"/>
    <w:rsid w:val="00E407F0"/>
    <w:rsid w:val="00E43FA7"/>
    <w:rsid w:val="00E4445B"/>
    <w:rsid w:val="00E4517C"/>
    <w:rsid w:val="00E4671F"/>
    <w:rsid w:val="00E46ED7"/>
    <w:rsid w:val="00E47FAE"/>
    <w:rsid w:val="00E50E5F"/>
    <w:rsid w:val="00E51AFF"/>
    <w:rsid w:val="00E532D2"/>
    <w:rsid w:val="00E53D86"/>
    <w:rsid w:val="00E55461"/>
    <w:rsid w:val="00E56A0D"/>
    <w:rsid w:val="00E6070A"/>
    <w:rsid w:val="00E60BBF"/>
    <w:rsid w:val="00E6102C"/>
    <w:rsid w:val="00E613C9"/>
    <w:rsid w:val="00E628DA"/>
    <w:rsid w:val="00E6305D"/>
    <w:rsid w:val="00E649BF"/>
    <w:rsid w:val="00E65570"/>
    <w:rsid w:val="00E7026D"/>
    <w:rsid w:val="00E7251D"/>
    <w:rsid w:val="00E72520"/>
    <w:rsid w:val="00E732E4"/>
    <w:rsid w:val="00E73777"/>
    <w:rsid w:val="00E73E5B"/>
    <w:rsid w:val="00E75992"/>
    <w:rsid w:val="00E7757B"/>
    <w:rsid w:val="00E778D6"/>
    <w:rsid w:val="00E77B4E"/>
    <w:rsid w:val="00E80409"/>
    <w:rsid w:val="00E8072D"/>
    <w:rsid w:val="00E80EEB"/>
    <w:rsid w:val="00E81A69"/>
    <w:rsid w:val="00E83274"/>
    <w:rsid w:val="00E837FE"/>
    <w:rsid w:val="00E839F2"/>
    <w:rsid w:val="00E84126"/>
    <w:rsid w:val="00E87052"/>
    <w:rsid w:val="00E90A39"/>
    <w:rsid w:val="00E91E3C"/>
    <w:rsid w:val="00E92B6E"/>
    <w:rsid w:val="00E930FA"/>
    <w:rsid w:val="00E93588"/>
    <w:rsid w:val="00E9414C"/>
    <w:rsid w:val="00E941B9"/>
    <w:rsid w:val="00E95B45"/>
    <w:rsid w:val="00E961E7"/>
    <w:rsid w:val="00E967C2"/>
    <w:rsid w:val="00E967EC"/>
    <w:rsid w:val="00E97C84"/>
    <w:rsid w:val="00EA30F1"/>
    <w:rsid w:val="00EA4375"/>
    <w:rsid w:val="00EA4D8B"/>
    <w:rsid w:val="00EA5DD8"/>
    <w:rsid w:val="00EA7616"/>
    <w:rsid w:val="00EA7CBC"/>
    <w:rsid w:val="00EB0C70"/>
    <w:rsid w:val="00EB2688"/>
    <w:rsid w:val="00EB3A3B"/>
    <w:rsid w:val="00EB4F5D"/>
    <w:rsid w:val="00EB5511"/>
    <w:rsid w:val="00EB5E12"/>
    <w:rsid w:val="00EB6C7E"/>
    <w:rsid w:val="00EB7AD2"/>
    <w:rsid w:val="00EC3059"/>
    <w:rsid w:val="00EC45D2"/>
    <w:rsid w:val="00EC4B8B"/>
    <w:rsid w:val="00EC55A8"/>
    <w:rsid w:val="00EC66C2"/>
    <w:rsid w:val="00EC7762"/>
    <w:rsid w:val="00ED0DE9"/>
    <w:rsid w:val="00ED132E"/>
    <w:rsid w:val="00ED15E3"/>
    <w:rsid w:val="00ED234F"/>
    <w:rsid w:val="00ED253E"/>
    <w:rsid w:val="00ED3145"/>
    <w:rsid w:val="00ED3429"/>
    <w:rsid w:val="00ED454D"/>
    <w:rsid w:val="00ED6494"/>
    <w:rsid w:val="00ED73F7"/>
    <w:rsid w:val="00ED77C6"/>
    <w:rsid w:val="00ED7D5B"/>
    <w:rsid w:val="00EE1357"/>
    <w:rsid w:val="00EE17D2"/>
    <w:rsid w:val="00EE1FC7"/>
    <w:rsid w:val="00EE2318"/>
    <w:rsid w:val="00EE232F"/>
    <w:rsid w:val="00EE23CD"/>
    <w:rsid w:val="00EE4214"/>
    <w:rsid w:val="00EE4450"/>
    <w:rsid w:val="00EE6748"/>
    <w:rsid w:val="00EE6907"/>
    <w:rsid w:val="00EE74A6"/>
    <w:rsid w:val="00EE7C82"/>
    <w:rsid w:val="00EF2669"/>
    <w:rsid w:val="00EF2EE4"/>
    <w:rsid w:val="00EF3494"/>
    <w:rsid w:val="00EF4A40"/>
    <w:rsid w:val="00EF4FBC"/>
    <w:rsid w:val="00EF7E77"/>
    <w:rsid w:val="00F00427"/>
    <w:rsid w:val="00F0369D"/>
    <w:rsid w:val="00F05040"/>
    <w:rsid w:val="00F06D38"/>
    <w:rsid w:val="00F10413"/>
    <w:rsid w:val="00F125DB"/>
    <w:rsid w:val="00F138F1"/>
    <w:rsid w:val="00F13EF3"/>
    <w:rsid w:val="00F15876"/>
    <w:rsid w:val="00F158B2"/>
    <w:rsid w:val="00F15CCE"/>
    <w:rsid w:val="00F16AE6"/>
    <w:rsid w:val="00F17779"/>
    <w:rsid w:val="00F212A4"/>
    <w:rsid w:val="00F2192B"/>
    <w:rsid w:val="00F21E00"/>
    <w:rsid w:val="00F232DC"/>
    <w:rsid w:val="00F2353C"/>
    <w:rsid w:val="00F24330"/>
    <w:rsid w:val="00F24F92"/>
    <w:rsid w:val="00F25456"/>
    <w:rsid w:val="00F2545B"/>
    <w:rsid w:val="00F25D59"/>
    <w:rsid w:val="00F26D50"/>
    <w:rsid w:val="00F30226"/>
    <w:rsid w:val="00F3161C"/>
    <w:rsid w:val="00F31A2A"/>
    <w:rsid w:val="00F337E5"/>
    <w:rsid w:val="00F33C58"/>
    <w:rsid w:val="00F34BD9"/>
    <w:rsid w:val="00F369B2"/>
    <w:rsid w:val="00F36FB4"/>
    <w:rsid w:val="00F37331"/>
    <w:rsid w:val="00F41B77"/>
    <w:rsid w:val="00F4432D"/>
    <w:rsid w:val="00F45A17"/>
    <w:rsid w:val="00F476E1"/>
    <w:rsid w:val="00F47B5D"/>
    <w:rsid w:val="00F51B64"/>
    <w:rsid w:val="00F5223A"/>
    <w:rsid w:val="00F52E33"/>
    <w:rsid w:val="00F54890"/>
    <w:rsid w:val="00F60387"/>
    <w:rsid w:val="00F603C4"/>
    <w:rsid w:val="00F61ABE"/>
    <w:rsid w:val="00F62D98"/>
    <w:rsid w:val="00F6331F"/>
    <w:rsid w:val="00F644CD"/>
    <w:rsid w:val="00F645B0"/>
    <w:rsid w:val="00F64CE2"/>
    <w:rsid w:val="00F658A0"/>
    <w:rsid w:val="00F67404"/>
    <w:rsid w:val="00F67578"/>
    <w:rsid w:val="00F725E9"/>
    <w:rsid w:val="00F72FF2"/>
    <w:rsid w:val="00F73F74"/>
    <w:rsid w:val="00F73FE7"/>
    <w:rsid w:val="00F749C7"/>
    <w:rsid w:val="00F74BA2"/>
    <w:rsid w:val="00F756F0"/>
    <w:rsid w:val="00F75CFC"/>
    <w:rsid w:val="00F770F3"/>
    <w:rsid w:val="00F80763"/>
    <w:rsid w:val="00F81584"/>
    <w:rsid w:val="00F82D69"/>
    <w:rsid w:val="00F8382C"/>
    <w:rsid w:val="00F843E6"/>
    <w:rsid w:val="00F84605"/>
    <w:rsid w:val="00F853B5"/>
    <w:rsid w:val="00F86C08"/>
    <w:rsid w:val="00F87FE6"/>
    <w:rsid w:val="00F9035B"/>
    <w:rsid w:val="00F91166"/>
    <w:rsid w:val="00F913B2"/>
    <w:rsid w:val="00F91A52"/>
    <w:rsid w:val="00F94546"/>
    <w:rsid w:val="00F945E2"/>
    <w:rsid w:val="00F950F2"/>
    <w:rsid w:val="00FA2406"/>
    <w:rsid w:val="00FA2EDA"/>
    <w:rsid w:val="00FA2F33"/>
    <w:rsid w:val="00FA34F7"/>
    <w:rsid w:val="00FA3D03"/>
    <w:rsid w:val="00FA425B"/>
    <w:rsid w:val="00FA4CBD"/>
    <w:rsid w:val="00FA57EB"/>
    <w:rsid w:val="00FA6653"/>
    <w:rsid w:val="00FB07B7"/>
    <w:rsid w:val="00FB0F21"/>
    <w:rsid w:val="00FB1C4E"/>
    <w:rsid w:val="00FB22BF"/>
    <w:rsid w:val="00FB260A"/>
    <w:rsid w:val="00FB2B5E"/>
    <w:rsid w:val="00FB322A"/>
    <w:rsid w:val="00FB427D"/>
    <w:rsid w:val="00FB4499"/>
    <w:rsid w:val="00FB4629"/>
    <w:rsid w:val="00FB7AAB"/>
    <w:rsid w:val="00FB7FC8"/>
    <w:rsid w:val="00FC042C"/>
    <w:rsid w:val="00FC093C"/>
    <w:rsid w:val="00FC2B97"/>
    <w:rsid w:val="00FC2F0A"/>
    <w:rsid w:val="00FC5BFA"/>
    <w:rsid w:val="00FC655A"/>
    <w:rsid w:val="00FC74B3"/>
    <w:rsid w:val="00FD01D7"/>
    <w:rsid w:val="00FD12CE"/>
    <w:rsid w:val="00FD1F63"/>
    <w:rsid w:val="00FD23DB"/>
    <w:rsid w:val="00FD29E7"/>
    <w:rsid w:val="00FD2E5C"/>
    <w:rsid w:val="00FD5BCF"/>
    <w:rsid w:val="00FD6687"/>
    <w:rsid w:val="00FD684A"/>
    <w:rsid w:val="00FD6878"/>
    <w:rsid w:val="00FD7DB7"/>
    <w:rsid w:val="00FE24C4"/>
    <w:rsid w:val="00FE254C"/>
    <w:rsid w:val="00FE25CC"/>
    <w:rsid w:val="00FE6971"/>
    <w:rsid w:val="00FE7417"/>
    <w:rsid w:val="00FF16EB"/>
    <w:rsid w:val="00FF35F8"/>
    <w:rsid w:val="00FF360C"/>
    <w:rsid w:val="00FF3DC6"/>
    <w:rsid w:val="00FF53BB"/>
    <w:rsid w:val="00FF5572"/>
    <w:rsid w:val="00FF5B13"/>
    <w:rsid w:val="00FF6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8C9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F36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C1B11"/>
    <w:rPr>
      <w:color w:val="0000FF"/>
      <w:u w:val="single"/>
    </w:rPr>
  </w:style>
  <w:style w:type="paragraph" w:styleId="ListParagraph">
    <w:name w:val="List Paragraph"/>
    <w:basedOn w:val="Normal"/>
    <w:uiPriority w:val="34"/>
    <w:qFormat/>
    <w:rsid w:val="00F60387"/>
    <w:pPr>
      <w:ind w:left="720"/>
    </w:pPr>
  </w:style>
  <w:style w:type="character" w:styleId="FollowedHyperlink">
    <w:name w:val="FollowedHyperlink"/>
    <w:rsid w:val="00DD3878"/>
    <w:rPr>
      <w:color w:val="606420"/>
      <w:u w:val="single"/>
    </w:rPr>
  </w:style>
  <w:style w:type="paragraph" w:styleId="BalloonText">
    <w:name w:val="Balloon Text"/>
    <w:basedOn w:val="Normal"/>
    <w:link w:val="BalloonTextChar"/>
    <w:rsid w:val="0035444B"/>
    <w:rPr>
      <w:rFonts w:ascii="Tahoma" w:hAnsi="Tahoma" w:cs="Tahoma"/>
      <w:sz w:val="16"/>
      <w:szCs w:val="16"/>
    </w:rPr>
  </w:style>
  <w:style w:type="character" w:customStyle="1" w:styleId="BalloonTextChar">
    <w:name w:val="Balloon Text Char"/>
    <w:link w:val="BalloonText"/>
    <w:rsid w:val="0035444B"/>
    <w:rPr>
      <w:rFonts w:ascii="Tahoma" w:hAnsi="Tahoma" w:cs="Tahoma"/>
      <w:sz w:val="16"/>
      <w:szCs w:val="16"/>
    </w:rPr>
  </w:style>
  <w:style w:type="character" w:styleId="CommentReference">
    <w:name w:val="annotation reference"/>
    <w:rsid w:val="00356F92"/>
    <w:rPr>
      <w:sz w:val="16"/>
      <w:szCs w:val="16"/>
    </w:rPr>
  </w:style>
  <w:style w:type="paragraph" w:styleId="CommentText">
    <w:name w:val="annotation text"/>
    <w:basedOn w:val="Normal"/>
    <w:link w:val="CommentTextChar"/>
    <w:rsid w:val="00356F92"/>
  </w:style>
  <w:style w:type="character" w:customStyle="1" w:styleId="CommentTextChar">
    <w:name w:val="Comment Text Char"/>
    <w:basedOn w:val="DefaultParagraphFont"/>
    <w:link w:val="CommentText"/>
    <w:rsid w:val="00356F92"/>
  </w:style>
  <w:style w:type="paragraph" w:styleId="CommentSubject">
    <w:name w:val="annotation subject"/>
    <w:basedOn w:val="CommentText"/>
    <w:next w:val="CommentText"/>
    <w:link w:val="CommentSubjectChar"/>
    <w:rsid w:val="00356F92"/>
    <w:rPr>
      <w:b/>
      <w:bCs/>
    </w:rPr>
  </w:style>
  <w:style w:type="character" w:customStyle="1" w:styleId="CommentSubjectChar">
    <w:name w:val="Comment Subject Char"/>
    <w:link w:val="CommentSubject"/>
    <w:rsid w:val="00356F92"/>
    <w:rPr>
      <w:b/>
      <w:bCs/>
    </w:rPr>
  </w:style>
  <w:style w:type="character" w:customStyle="1" w:styleId="BodyText2Char">
    <w:name w:val="Body Text 2 Char"/>
    <w:link w:val="BodyText2"/>
    <w:rsid w:val="0064274E"/>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F36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C1B11"/>
    <w:rPr>
      <w:color w:val="0000FF"/>
      <w:u w:val="single"/>
    </w:rPr>
  </w:style>
  <w:style w:type="paragraph" w:styleId="ListParagraph">
    <w:name w:val="List Paragraph"/>
    <w:basedOn w:val="Normal"/>
    <w:uiPriority w:val="34"/>
    <w:qFormat/>
    <w:rsid w:val="00F60387"/>
    <w:pPr>
      <w:ind w:left="720"/>
    </w:pPr>
  </w:style>
  <w:style w:type="character" w:styleId="FollowedHyperlink">
    <w:name w:val="FollowedHyperlink"/>
    <w:rsid w:val="00DD3878"/>
    <w:rPr>
      <w:color w:val="606420"/>
      <w:u w:val="single"/>
    </w:rPr>
  </w:style>
  <w:style w:type="paragraph" w:styleId="BalloonText">
    <w:name w:val="Balloon Text"/>
    <w:basedOn w:val="Normal"/>
    <w:link w:val="BalloonTextChar"/>
    <w:rsid w:val="0035444B"/>
    <w:rPr>
      <w:rFonts w:ascii="Tahoma" w:hAnsi="Tahoma" w:cs="Tahoma"/>
      <w:sz w:val="16"/>
      <w:szCs w:val="16"/>
    </w:rPr>
  </w:style>
  <w:style w:type="character" w:customStyle="1" w:styleId="BalloonTextChar">
    <w:name w:val="Balloon Text Char"/>
    <w:link w:val="BalloonText"/>
    <w:rsid w:val="0035444B"/>
    <w:rPr>
      <w:rFonts w:ascii="Tahoma" w:hAnsi="Tahoma" w:cs="Tahoma"/>
      <w:sz w:val="16"/>
      <w:szCs w:val="16"/>
    </w:rPr>
  </w:style>
  <w:style w:type="character" w:styleId="CommentReference">
    <w:name w:val="annotation reference"/>
    <w:rsid w:val="00356F92"/>
    <w:rPr>
      <w:sz w:val="16"/>
      <w:szCs w:val="16"/>
    </w:rPr>
  </w:style>
  <w:style w:type="paragraph" w:styleId="CommentText">
    <w:name w:val="annotation text"/>
    <w:basedOn w:val="Normal"/>
    <w:link w:val="CommentTextChar"/>
    <w:rsid w:val="00356F92"/>
  </w:style>
  <w:style w:type="character" w:customStyle="1" w:styleId="CommentTextChar">
    <w:name w:val="Comment Text Char"/>
    <w:basedOn w:val="DefaultParagraphFont"/>
    <w:link w:val="CommentText"/>
    <w:rsid w:val="00356F92"/>
  </w:style>
  <w:style w:type="paragraph" w:styleId="CommentSubject">
    <w:name w:val="annotation subject"/>
    <w:basedOn w:val="CommentText"/>
    <w:next w:val="CommentText"/>
    <w:link w:val="CommentSubjectChar"/>
    <w:rsid w:val="00356F92"/>
    <w:rPr>
      <w:b/>
      <w:bCs/>
    </w:rPr>
  </w:style>
  <w:style w:type="character" w:customStyle="1" w:styleId="CommentSubjectChar">
    <w:name w:val="Comment Subject Char"/>
    <w:link w:val="CommentSubject"/>
    <w:rsid w:val="00356F92"/>
    <w:rPr>
      <w:b/>
      <w:bCs/>
    </w:rPr>
  </w:style>
  <w:style w:type="character" w:customStyle="1" w:styleId="BodyText2Char">
    <w:name w:val="Body Text 2 Char"/>
    <w:link w:val="BodyText2"/>
    <w:rsid w:val="0064274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16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DFFF355AA10E4EAC59F2C350985FDB" ma:contentTypeVersion="11" ma:contentTypeDescription="Create a new document." ma:contentTypeScope="" ma:versionID="334fac8b88fb51c0a19a393981a83a5b">
  <xsd:schema xmlns:xsd="http://www.w3.org/2001/XMLSchema" xmlns:p="http://schemas.microsoft.com/office/2006/metadata/properties" xmlns:ns2="d66e9825-2daf-4b7d-8148-29fe61dc28c3" xmlns:ns3="eed187cc-37b6-41c4-a212-0f8f86212de1" targetNamespace="http://schemas.microsoft.com/office/2006/metadata/properties" ma:root="true" ma:fieldsID="14b8be1bdb5861c3216e7fada2c43eb0" ns2:_="" ns3:_="">
    <xsd:import namespace="d66e9825-2daf-4b7d-8148-29fe61dc28c3"/>
    <xsd:import namespace="eed187cc-37b6-41c4-a212-0f8f86212de1"/>
    <xsd:element name="properties">
      <xsd:complexType>
        <xsd:sequence>
          <xsd:element name="documentManagement">
            <xsd:complexType>
              <xsd:all>
                <xsd:element ref="ns2:Collection_x0020_Number" minOccurs="0"/>
                <xsd:element ref="ns3:IC_x0020_Category" minOccurs="0"/>
                <xsd:element ref="ns2:Document_x0020_Type" minOccurs="0"/>
                <xsd:element ref="ns2:Document_x0020_State" minOccurs="0"/>
                <xsd:element ref="ns2:Year" minOccurs="0"/>
                <xsd:element ref="ns3:Owner" minOccurs="0"/>
                <xsd:element ref="ns3:Approved_x0020_by_x0020_Business_x0020_Area" minOccurs="0"/>
                <xsd:element ref="ns3:Approved_x0020_by_x0020_PTO" minOccurs="0"/>
              </xsd:all>
            </xsd:complexType>
          </xsd:element>
        </xsd:sequence>
      </xsd:complexType>
    </xsd:element>
  </xsd:schema>
  <xsd:schema xmlns:xsd="http://www.w3.org/2001/XMLSchema" xmlns:dms="http://schemas.microsoft.com/office/2006/documentManagement/types" targetNamespace="d66e9825-2daf-4b7d-8148-29fe61dc28c3" elementFormDefault="qualified">
    <xsd:import namespace="http://schemas.microsoft.com/office/2006/documentManagement/types"/>
    <xsd:element name="Collection_x0020_Number" ma:index="2" nillable="true" ma:displayName="OMB Number" ma:internalName="Collection_x0020_Number">
      <xsd:simpleType>
        <xsd:restriction base="dms:Text">
          <xsd:maxLength value="255"/>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schema>
  <xsd:schema xmlns:xsd="http://www.w3.org/2001/XMLSchema" xmlns:dms="http://schemas.microsoft.com/office/2006/documentManagement/types" targetNamespace="eed187cc-37b6-41c4-a212-0f8f86212de1" elementFormDefault="qualified">
    <xsd:import namespace="http://schemas.microsoft.com/office/2006/documentManagement/types"/>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Owner" ma:index="7" nillable="true" ma:displayName="Owner" ma:list="UserInfo"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_x0020_by_x0020_Business_x0020_Area" ma:index="14"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15"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Document_x0020_State xmlns="d66e9825-2daf-4b7d-8148-29fe61dc28c3">Draft</Document_x0020_State>
    <Approved_x0020_by_x0020_PTO xmlns="eed187cc-37b6-41c4-a212-0f8f86212de1">No</Approved_x0020_by_x0020_PTO>
    <Year xmlns="d66e9825-2daf-4b7d-8148-29fe61dc28c3">2015</Year>
    <IC_x0020_Category xmlns="eed187cc-37b6-41c4-a212-0f8f86212de1">Renewal</IC_x0020_Category>
    <Collection_x0020_Number xmlns="d66e9825-2daf-4b7d-8148-29fe61dc28c3">0651-0068</Collection_x0020_Number>
    <Document_x0020_Type xmlns="d66e9825-2daf-4b7d-8148-29fe61dc28c3">Supporting Statement</Document_x0020_Type>
    <Owner xmlns="eed187cc-37b6-41c4-a212-0f8f86212de1">
      <UserInfo>
        <DisplayName/>
        <AccountId xsi:nil="true"/>
        <AccountType/>
      </UserInfo>
    </Owner>
    <Approved_x0020_by_x0020_Business_x0020_Area xmlns="eed187cc-37b6-41c4-a212-0f8f86212de1">No</Approved_x0020_by_x0020_Business_x0020_Area>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A266F-0B22-413A-90B8-607C241AE6CE}">
  <ds:schemaRefs>
    <ds:schemaRef ds:uri="http://schemas.microsoft.com/sharepoint/v3/contenttype/forms"/>
  </ds:schemaRefs>
</ds:datastoreItem>
</file>

<file path=customXml/itemProps2.xml><?xml version="1.0" encoding="utf-8"?>
<ds:datastoreItem xmlns:ds="http://schemas.openxmlformats.org/officeDocument/2006/customXml" ds:itemID="{82BE4D20-A569-4E52-A722-8610E1911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e9825-2daf-4b7d-8148-29fe61dc28c3"/>
    <ds:schemaRef ds:uri="eed187cc-37b6-41c4-a212-0f8f86212de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4EB6C60-D4E2-43E2-BB7D-4ADAB7A90028}">
  <ds:schemaRefs>
    <ds:schemaRef ds:uri="http://schemas.microsoft.com/office/2006/metadata/longProperties"/>
  </ds:schemaRefs>
</ds:datastoreItem>
</file>

<file path=customXml/itemProps4.xml><?xml version="1.0" encoding="utf-8"?>
<ds:datastoreItem xmlns:ds="http://schemas.openxmlformats.org/officeDocument/2006/customXml" ds:itemID="{7B9DB2A9-B16F-43C4-8887-B1F0DEA9807E}">
  <ds:schemaRefs>
    <ds:schemaRef ds:uri="http://purl.org/dc/dcmitype/"/>
    <ds:schemaRef ds:uri="http://purl.org/dc/elements/1.1/"/>
    <ds:schemaRef ds:uri="http://schemas.microsoft.com/office/2006/metadata/properties"/>
    <ds:schemaRef ds:uri="d66e9825-2daf-4b7d-8148-29fe61dc28c3"/>
    <ds:schemaRef ds:uri="http://purl.org/dc/terms/"/>
    <ds:schemaRef ds:uri="http://schemas.microsoft.com/office/2006/documentManagement/types"/>
    <ds:schemaRef ds:uri="http://schemas.openxmlformats.org/package/2006/metadata/core-properties"/>
    <ds:schemaRef ds:uri="eed187cc-37b6-41c4-a212-0f8f86212de1"/>
    <ds:schemaRef ds:uri="http://www.w3.org/XML/1998/namespace"/>
  </ds:schemaRefs>
</ds:datastoreItem>
</file>

<file path=customXml/itemProps5.xml><?xml version="1.0" encoding="utf-8"?>
<ds:datastoreItem xmlns:ds="http://schemas.openxmlformats.org/officeDocument/2006/customXml" ds:itemID="{7713F9AF-976F-4B2D-A293-3CFC453CF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2239</Words>
  <Characters>12359</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14569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USPTO</cp:lastModifiedBy>
  <cp:revision>2</cp:revision>
  <cp:lastPrinted>2012-01-03T18:07:00Z</cp:lastPrinted>
  <dcterms:created xsi:type="dcterms:W3CDTF">2015-02-04T20:45:00Z</dcterms:created>
  <dcterms:modified xsi:type="dcterms:W3CDTF">2015-02-04T20:45:00Z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AdHocReviewCycleID">
    <vt:i4>-1691035303</vt:i4>
  </property>
  <property fmtid="{D5CDD505-2E9C-101B-9397-08002B2CF9AE}" pid="4" name="_NewReviewCycle">
    <vt:lpwstr/>
  </property>
  <property fmtid="{D5CDD505-2E9C-101B-9397-08002B2CF9AE}" pid="5" name="_EmailSubject">
    <vt:lpwstr>PTRCP Notice for Metric Collections</vt:lpwstr>
  </property>
  <property fmtid="{D5CDD505-2E9C-101B-9397-08002B2CF9AE}" pid="6" name="_AuthorEmail">
    <vt:lpwstr>Christine.Kitchens@USPTO.GOV</vt:lpwstr>
  </property>
  <property fmtid="{D5CDD505-2E9C-101B-9397-08002B2CF9AE}" pid="7" name="_AuthorEmailDisplayName">
    <vt:lpwstr>Kitchens, Christine</vt:lpwstr>
  </property>
  <property fmtid="{D5CDD505-2E9C-101B-9397-08002B2CF9AE}" pid="8" name="_ReviewingToolsShownOnce">
    <vt:lpwstr/>
  </property>
  <property fmtid="{D5CDD505-2E9C-101B-9397-08002B2CF9AE}" pid="9" name="ContentTypeId">
    <vt:lpwstr>0x01010041DFFF355AA10E4EAC59F2C350985FDB</vt:lpwstr>
  </property>
</Properties>
</file>