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3C" w:rsidRDefault="00831ABD" w:rsidP="00621713">
      <w:pPr>
        <w:ind w:left="4050" w:right="-810" w:firstLine="1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565DD" wp14:editId="7A4180A9">
                <wp:simplePos x="0" y="0"/>
                <wp:positionH relativeFrom="column">
                  <wp:posOffset>-531159</wp:posOffset>
                </wp:positionH>
                <wp:positionV relativeFrom="paragraph">
                  <wp:posOffset>-69962</wp:posOffset>
                </wp:positionV>
                <wp:extent cx="3789274" cy="766482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274" cy="7664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ABD" w:rsidRDefault="00831ABD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 w:rsidRPr="00D24FA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National Hospital Care Survey</w:t>
                            </w:r>
                            <w:r w:rsidR="00D24FA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D24FA5" w:rsidRPr="00D24FA5" w:rsidRDefault="00D24FA5" w:rsidP="00621713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 xml:space="preserve">Variables for </w:t>
                            </w:r>
                            <w:r w:rsidR="00AF56BA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 xml:space="preserve">utpatient </w:t>
                            </w:r>
                            <w:r w:rsidR="00AF56BA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 xml:space="preserve">isits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8pt;margin-top:-5.5pt;width:298.3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" stroked="f">
                <v:fill opacity="32896f"/>
                <v:textbox>
                  <w:txbxContent>
                    <w:p w:rsidR="00831ABD" w:rsidRDefault="00831ABD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 w:rsidRPr="00D24FA5">
                        <w:rPr>
                          <w:b/>
                          <w:color w:val="005953"/>
                          <w:sz w:val="36"/>
                          <w:szCs w:val="36"/>
                        </w:rPr>
                        <w:t>National Hospital Care Survey</w:t>
                      </w:r>
                      <w:r w:rsidR="00D24FA5">
                        <w:rPr>
                          <w:b/>
                          <w:color w:val="005953"/>
                          <w:sz w:val="36"/>
                          <w:szCs w:val="36"/>
                        </w:rPr>
                        <w:t>:</w:t>
                      </w:r>
                    </w:p>
                    <w:p w:rsidR="00D24FA5" w:rsidRPr="00D24FA5" w:rsidRDefault="00D24FA5" w:rsidP="00621713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5953"/>
                          <w:sz w:val="36"/>
                          <w:szCs w:val="36"/>
                        </w:rPr>
                        <w:t xml:space="preserve">Variables for </w:t>
                      </w:r>
                      <w:r w:rsidR="00AF56BA">
                        <w:rPr>
                          <w:b/>
                          <w:color w:val="005953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b/>
                          <w:color w:val="005953"/>
                          <w:sz w:val="36"/>
                          <w:szCs w:val="36"/>
                        </w:rPr>
                        <w:t xml:space="preserve">utpatient </w:t>
                      </w:r>
                      <w:r w:rsidR="00AF56BA">
                        <w:rPr>
                          <w:b/>
                          <w:color w:val="005953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b/>
                          <w:color w:val="005953"/>
                          <w:sz w:val="36"/>
                          <w:szCs w:val="36"/>
                        </w:rPr>
                        <w:t xml:space="preserve">isits </w:t>
                      </w:r>
                    </w:p>
                  </w:txbxContent>
                </v:textbox>
              </v:shape>
            </w:pict>
          </mc:Fallback>
        </mc:AlternateContent>
      </w:r>
      <w:r w:rsidR="001117D9">
        <w:rPr>
          <w:noProof/>
        </w:rPr>
        <w:drawing>
          <wp:inline distT="0" distB="0" distL="0" distR="0" wp14:anchorId="3DF1C822" wp14:editId="7F979A30">
            <wp:extent cx="1711757" cy="958291"/>
            <wp:effectExtent l="0" t="0" r="3175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83" cy="9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1A" w:rsidRDefault="00B8761A" w:rsidP="00B8761A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Your hospital can participate in the National Hospital Care Survey by submitting electronic health record (EHR) information </w:t>
      </w:r>
      <w:r w:rsidRPr="006059E4">
        <w:rPr>
          <w:rFonts w:ascii="Calibri" w:eastAsia="Calibri" w:hAnsi="Calibri" w:cs="Calibri"/>
          <w:sz w:val="28"/>
          <w:szCs w:val="28"/>
          <w:u w:val="single"/>
        </w:rPr>
        <w:t>in one of two ways</w:t>
      </w:r>
      <w:r w:rsidRPr="006059E4">
        <w:rPr>
          <w:rFonts w:ascii="Calibri" w:eastAsia="Calibri" w:hAnsi="Calibri" w:cs="Calibri"/>
          <w:sz w:val="28"/>
          <w:szCs w:val="28"/>
        </w:rPr>
        <w:t>:</w:t>
      </w:r>
    </w:p>
    <w:p w:rsidR="00B8761A" w:rsidRPr="006059E4" w:rsidRDefault="00B8761A" w:rsidP="00B8761A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</w:p>
    <w:p w:rsidR="00B8761A" w:rsidRPr="006059E4" w:rsidRDefault="00B8761A" w:rsidP="00B8761A">
      <w:pPr>
        <w:pStyle w:val="ListParagraph"/>
        <w:numPr>
          <w:ilvl w:val="0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A standardized minimum data set</w:t>
      </w:r>
      <w:r>
        <w:rPr>
          <w:rFonts w:ascii="Calibri" w:eastAsia="Calibri" w:hAnsi="Calibri" w:cs="Calibri"/>
          <w:sz w:val="28"/>
          <w:szCs w:val="28"/>
        </w:rPr>
        <w:t xml:space="preserve"> of</w:t>
      </w:r>
      <w:r w:rsidRPr="006059E4">
        <w:rPr>
          <w:rFonts w:ascii="Calibri" w:eastAsia="Calibri" w:hAnsi="Calibri" w:cs="Calibri"/>
          <w:sz w:val="28"/>
          <w:szCs w:val="28"/>
        </w:rPr>
        <w:t xml:space="preserve"> </w:t>
      </w:r>
      <w:r w:rsidRPr="006059E4">
        <w:rPr>
          <w:rFonts w:ascii="Calibri" w:eastAsia="Calibri" w:hAnsi="Calibri" w:cs="Calibri"/>
          <w:i/>
          <w:sz w:val="28"/>
          <w:szCs w:val="28"/>
        </w:rPr>
        <w:t>Patient Encounter-Based</w:t>
      </w:r>
      <w:r w:rsidRPr="006059E4">
        <w:rPr>
          <w:rFonts w:ascii="Calibri" w:eastAsia="Calibri" w:hAnsi="Calibri" w:cs="Calibri"/>
          <w:sz w:val="28"/>
          <w:szCs w:val="28"/>
        </w:rPr>
        <w:t xml:space="preserve"> data such as ONE of the following:</w:t>
      </w:r>
    </w:p>
    <w:p w:rsidR="00B8761A" w:rsidRDefault="00B8761A" w:rsidP="00B8761A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eastAsia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Continuity of Care Document (CCD)</w:t>
      </w:r>
    </w:p>
    <w:p w:rsidR="00B8761A" w:rsidRPr="006059E4" w:rsidRDefault="00B8761A" w:rsidP="00B8761A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>Transition of Care Summary</w:t>
      </w:r>
    </w:p>
    <w:p w:rsidR="00B8761A" w:rsidRDefault="00B8761A" w:rsidP="00B8761A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Discharge Summary</w:t>
      </w:r>
    </w:p>
    <w:p w:rsidR="00B8761A" w:rsidRPr="00AF7F10" w:rsidRDefault="00B8761A" w:rsidP="00B8761A">
      <w:pPr>
        <w:spacing w:before="53" w:after="0" w:line="241" w:lineRule="auto"/>
        <w:ind w:left="450" w:right="534"/>
        <w:rPr>
          <w:rFonts w:ascii="Calibri" w:eastAsia="Calibri" w:hAnsi="Calibri" w:cs="Calibri"/>
          <w:sz w:val="28"/>
          <w:szCs w:val="28"/>
        </w:rPr>
      </w:pPr>
    </w:p>
    <w:p w:rsidR="00B8761A" w:rsidRDefault="00B8761A" w:rsidP="00B8761A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OR:</w:t>
      </w:r>
    </w:p>
    <w:p w:rsidR="00B8761A" w:rsidRPr="006059E4" w:rsidRDefault="00B8761A" w:rsidP="00B8761A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</w:p>
    <w:p w:rsidR="00B8761A" w:rsidRDefault="00B8761A" w:rsidP="00B8761A">
      <w:pPr>
        <w:pStyle w:val="ListParagraph"/>
        <w:numPr>
          <w:ilvl w:val="0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Data extracted from your hospital’s EHR or data repository consisting of:</w:t>
      </w:r>
    </w:p>
    <w:p w:rsidR="00B8761A" w:rsidRDefault="00B8761A" w:rsidP="00B8761A">
      <w:pPr>
        <w:pStyle w:val="ListParagraph"/>
        <w:numPr>
          <w:ilvl w:val="1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Needed data elements related to a patient visit</w:t>
      </w:r>
      <w:r w:rsidRPr="00C8449C">
        <w:rPr>
          <w:rFonts w:ascii="Calibri" w:eastAsia="Calibri" w:hAnsi="Calibri" w:cs="Calibri"/>
          <w:sz w:val="28"/>
          <w:szCs w:val="28"/>
        </w:rPr>
        <w:t xml:space="preserve"> </w:t>
      </w:r>
    </w:p>
    <w:p w:rsidR="00B8761A" w:rsidRDefault="00B8761A" w:rsidP="00B8761A">
      <w:pPr>
        <w:pStyle w:val="ListParagraph"/>
        <w:numPr>
          <w:ilvl w:val="1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AF7F10">
        <w:rPr>
          <w:rFonts w:ascii="Calibri" w:eastAsia="Calibri" w:hAnsi="Calibri" w:cs="Calibri"/>
          <w:sz w:val="28"/>
          <w:szCs w:val="28"/>
        </w:rPr>
        <w:t>A small set of Patient Encounter-Based personal identifiable information (PHI)</w:t>
      </w:r>
    </w:p>
    <w:p w:rsidR="00B8761A" w:rsidRDefault="00B8761A" w:rsidP="00B8761A">
      <w:pPr>
        <w:pStyle w:val="ListParagraph"/>
        <w:numPr>
          <w:ilvl w:val="1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If available, “Like to Have” data elements related to a patient visit</w:t>
      </w: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Default="00045BCE" w:rsidP="00B8761A">
      <w:pPr>
        <w:spacing w:after="0"/>
        <w:contextualSpacing/>
        <w:rPr>
          <w:rFonts w:cs="Times New Roman"/>
          <w:b/>
          <w:sz w:val="28"/>
          <w:szCs w:val="28"/>
        </w:rPr>
      </w:pPr>
      <w:r w:rsidRPr="00B8761A">
        <w:rPr>
          <w:rFonts w:eastAsia="Calibri" w:cs="Calibri"/>
          <w:noProof/>
          <w:position w:val="1"/>
        </w:rPr>
        <w:drawing>
          <wp:anchor distT="0" distB="0" distL="114300" distR="114300" simplePos="0" relativeHeight="251663360" behindDoc="0" locked="0" layoutInCell="1" allowOverlap="1" wp14:anchorId="4AA15E97" wp14:editId="2BB6B647">
            <wp:simplePos x="0" y="0"/>
            <wp:positionH relativeFrom="margin">
              <wp:posOffset>4896485</wp:posOffset>
            </wp:positionH>
            <wp:positionV relativeFrom="margin">
              <wp:posOffset>7217410</wp:posOffset>
            </wp:positionV>
            <wp:extent cx="1382395" cy="8191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761A" w:rsidRDefault="00B8761A" w:rsidP="00B8761A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B8761A" w:rsidRPr="00C275A4" w:rsidRDefault="00B8761A" w:rsidP="00B8761A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  <w:r w:rsidRPr="00C275A4">
        <w:rPr>
          <w:rFonts w:ascii="Calibri" w:eastAsia="Calibri" w:hAnsi="Calibri" w:cs="Calibri"/>
          <w:b/>
          <w:color w:val="005953"/>
          <w:sz w:val="28"/>
          <w:szCs w:val="28"/>
        </w:rPr>
        <w:t>For More Information</w:t>
      </w:r>
      <w:r>
        <w:rPr>
          <w:rFonts w:ascii="Calibri" w:eastAsia="Calibri" w:hAnsi="Calibri" w:cs="Calibri"/>
          <w:b/>
          <w:color w:val="005953"/>
          <w:sz w:val="28"/>
          <w:szCs w:val="28"/>
        </w:rPr>
        <w:t xml:space="preserve"> contact:</w:t>
      </w:r>
    </w:p>
    <w:p w:rsidR="00B8761A" w:rsidRPr="00C275A4" w:rsidRDefault="00B8761A" w:rsidP="00B8761A">
      <w:pPr>
        <w:spacing w:after="0" w:line="264" w:lineRule="exact"/>
        <w:ind w:left="-630" w:right="-20"/>
        <w:rPr>
          <w:rFonts w:eastAsia="Calibri" w:cs="Calibri"/>
        </w:rPr>
      </w:pPr>
      <w:r w:rsidRPr="00C275A4">
        <w:t>Dr. Carol DeFrances</w:t>
      </w:r>
      <w:r>
        <w:t xml:space="preserve">,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Leader</w:t>
      </w:r>
      <w:r w:rsidRPr="00C275A4">
        <w:rPr>
          <w:rFonts w:eastAsia="Calibri" w:cs="Calibri"/>
          <w:spacing w:val="-6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of the</w:t>
      </w:r>
      <w:r w:rsidRPr="00C275A4">
        <w:rPr>
          <w:rFonts w:eastAsia="Calibri" w:cs="Calibri"/>
          <w:spacing w:val="-3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Hospi</w:t>
      </w:r>
      <w:r w:rsidRPr="00C275A4">
        <w:rPr>
          <w:rFonts w:eastAsia="Calibri" w:cs="Calibri"/>
          <w:spacing w:val="-3"/>
          <w:position w:val="1"/>
        </w:rPr>
        <w:t>t</w:t>
      </w:r>
      <w:r w:rsidRPr="00C275A4">
        <w:rPr>
          <w:rFonts w:eastAsia="Calibri" w:cs="Calibri"/>
          <w:position w:val="1"/>
        </w:rPr>
        <w:t>al Care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</w:p>
    <w:p w:rsidR="00B8761A" w:rsidRDefault="00B8761A" w:rsidP="00B8761A">
      <w:pPr>
        <w:widowControl w:val="0"/>
        <w:spacing w:after="0" w:line="264" w:lineRule="exact"/>
        <w:ind w:left="-630" w:right="-20"/>
        <w:rPr>
          <w:rFonts w:ascii="Calibri" w:eastAsia="Calibri" w:hAnsi="Calibri" w:cs="Calibri"/>
          <w:i/>
          <w:color w:val="005DAA"/>
          <w:position w:val="1"/>
        </w:rPr>
      </w:pPr>
      <w:r w:rsidRPr="00C275A4">
        <w:rPr>
          <w:rFonts w:ascii="Calibri" w:eastAsia="Calibri" w:hAnsi="Calibri" w:cs="Calibri"/>
          <w:b/>
          <w:bCs/>
          <w:color w:val="005953"/>
          <w:position w:val="1"/>
        </w:rPr>
        <w:t>301–458–4440</w:t>
      </w:r>
      <w:r>
        <w:rPr>
          <w:rFonts w:ascii="Calibri" w:eastAsia="Calibri" w:hAnsi="Calibri" w:cs="Calibri"/>
          <w:b/>
          <w:bCs/>
          <w:color w:val="005953"/>
          <w:position w:val="1"/>
        </w:rPr>
        <w:t xml:space="preserve"> or </w:t>
      </w:r>
      <w:hyperlink r:id="rId11"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defran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es@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dc.g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o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v</w:t>
        </w:r>
      </w:hyperlink>
    </w:p>
    <w:p w:rsidR="00B8761A" w:rsidRPr="004D41B2" w:rsidRDefault="00B8761A" w:rsidP="00B8761A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</w:rPr>
      </w:pPr>
      <w:r w:rsidRPr="00D25FE7">
        <w:rPr>
          <w:rFonts w:ascii="Calibri" w:eastAsia="Calibri" w:hAnsi="Calibri" w:cs="Calibri"/>
        </w:rPr>
        <w:t xml:space="preserve">Or visit the National Hospital Care Survey website:   </w:t>
      </w:r>
      <w:r w:rsidRPr="00D25FE7">
        <w:rPr>
          <w:rFonts w:ascii="Calibri" w:eastAsia="Calibri" w:hAnsi="Calibri" w:cs="Calibri"/>
          <w:spacing w:val="6"/>
        </w:rPr>
        <w:t xml:space="preserve"> </w:t>
      </w:r>
      <w:hyperlink r:id="rId12"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ht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tp://w</w:t>
        </w:r>
        <w:r w:rsidRPr="00D25FE7">
          <w:rPr>
            <w:rFonts w:ascii="Calibri" w:eastAsia="Calibri" w:hAnsi="Calibri" w:cs="Calibri"/>
            <w:i/>
            <w:color w:val="005DAA"/>
            <w:spacing w:val="1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spacing w:val="-10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.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c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dc.g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o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v/nchs/nhcs.</w:t>
        </w:r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tm</w:t>
        </w:r>
        <w:r w:rsidRPr="00D25FE7">
          <w:rPr>
            <w:rFonts w:ascii="Calibri" w:eastAsia="Calibri" w:hAnsi="Calibri" w:cs="Calibri"/>
            <w:color w:val="000000"/>
            <w:w w:val="102"/>
          </w:rPr>
          <w:t>.</w:t>
        </w:r>
      </w:hyperlink>
    </w:p>
    <w:p w:rsidR="00B8761A" w:rsidRDefault="00B8761A" w:rsidP="00B8761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Pr="007B06D4">
        <w:rPr>
          <w:rFonts w:ascii="Calibri" w:eastAsia="Calibri" w:hAnsi="Calibri" w:cs="Calibri"/>
          <w:b/>
          <w:sz w:val="28"/>
          <w:szCs w:val="28"/>
        </w:rPr>
        <w:lastRenderedPageBreak/>
        <w:t>Data Elements extracted from your organization’s EHR or data repository</w:t>
      </w:r>
    </w:p>
    <w:p w:rsidR="00B8761A" w:rsidRDefault="00B8761A" w:rsidP="00B8761A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t>Needed data elements related to a patient visit:</w:t>
      </w:r>
    </w:p>
    <w:p w:rsidR="00083B11" w:rsidRPr="00045BCE" w:rsidRDefault="00200DAA" w:rsidP="001213FB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Date of birth</w:t>
      </w:r>
    </w:p>
    <w:p w:rsidR="00083B11" w:rsidRPr="00045BCE" w:rsidRDefault="00083B11" w:rsidP="001213FB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Sex</w:t>
      </w:r>
    </w:p>
    <w:p w:rsidR="001213FB" w:rsidRPr="00045BCE" w:rsidRDefault="001213FB" w:rsidP="001213FB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 xml:space="preserve">Date of visit  </w:t>
      </w:r>
    </w:p>
    <w:p w:rsidR="00B8761A" w:rsidRPr="00045BCE" w:rsidRDefault="00B8761A" w:rsidP="001213FB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Encounter number</w:t>
      </w:r>
    </w:p>
    <w:p w:rsidR="001213FB" w:rsidRPr="00045BCE" w:rsidRDefault="00AE0183" w:rsidP="001213FB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 xml:space="preserve">All diagnoses </w:t>
      </w:r>
      <w:r w:rsidR="00200DAA" w:rsidRPr="00045BCE">
        <w:rPr>
          <w:rFonts w:cs="Times New Roman"/>
        </w:rPr>
        <w:t>including E codes and V codes</w:t>
      </w:r>
    </w:p>
    <w:p w:rsidR="00D92AAC" w:rsidRPr="00045BCE" w:rsidRDefault="00A75954" w:rsidP="00D92AAC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All r</w:t>
      </w:r>
      <w:r w:rsidR="00D92AAC" w:rsidRPr="00045BCE">
        <w:rPr>
          <w:rFonts w:cs="Times New Roman"/>
        </w:rPr>
        <w:t xml:space="preserve">eason(s) for visit </w:t>
      </w:r>
      <w:r w:rsidRPr="00045BCE">
        <w:rPr>
          <w:rFonts w:cs="Times New Roman"/>
        </w:rPr>
        <w:t>and/</w:t>
      </w:r>
      <w:r w:rsidR="00D92AAC" w:rsidRPr="00045BCE">
        <w:rPr>
          <w:rFonts w:cs="Times New Roman"/>
        </w:rPr>
        <w:t>or Chief Complaint</w:t>
      </w:r>
    </w:p>
    <w:p w:rsidR="003A095B" w:rsidRPr="00045BCE" w:rsidRDefault="003A095B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Vital signs (height, weight, blood pressure, temperature)</w:t>
      </w:r>
    </w:p>
    <w:p w:rsidR="00A75954" w:rsidRPr="00045BCE" w:rsidRDefault="00A75954" w:rsidP="00A75954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Provided or Ordered during the visit:</w:t>
      </w:r>
    </w:p>
    <w:p w:rsidR="00A75954" w:rsidRPr="00045BCE" w:rsidRDefault="00A75954" w:rsidP="00A75954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Diagnostic testing (e</w:t>
      </w:r>
      <w:r w:rsidR="003628F7" w:rsidRPr="00045BCE">
        <w:rPr>
          <w:rFonts w:cs="Times New Roman"/>
        </w:rPr>
        <w:t>.</w:t>
      </w:r>
      <w:r w:rsidRPr="00045BCE">
        <w:rPr>
          <w:rFonts w:cs="Times New Roman"/>
        </w:rPr>
        <w:t>g., lab, imaging, EKG</w:t>
      </w:r>
      <w:r w:rsidR="00B8761A" w:rsidRPr="00045BCE">
        <w:rPr>
          <w:rFonts w:cs="Times New Roman"/>
        </w:rPr>
        <w:t>, audiometry, biopsy)</w:t>
      </w:r>
    </w:p>
    <w:p w:rsidR="00A75954" w:rsidRPr="00045BCE" w:rsidRDefault="00B8761A" w:rsidP="00A75954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Therapeutic procedures, including surgery, and non-medication treatments (e.g., physical therapy, speech therapy, home health care)</w:t>
      </w:r>
    </w:p>
    <w:p w:rsidR="00A75954" w:rsidRPr="00045BCE" w:rsidRDefault="00A75954" w:rsidP="00A75954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Results of testing or procedures provided or ordered during the visit, as many as are available</w:t>
      </w:r>
    </w:p>
    <w:p w:rsidR="00A75954" w:rsidRPr="00045BCE" w:rsidRDefault="00A75954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Disposition (Return appointment, Referred, Routine discharge (if surgery), Admitted to ED/hospital, etc.)</w:t>
      </w:r>
    </w:p>
    <w:p w:rsidR="003A095B" w:rsidRPr="00045BCE" w:rsidRDefault="003A095B" w:rsidP="003A095B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Most recent results and dates blood drawn for the following select lab tests:</w:t>
      </w:r>
    </w:p>
    <w:p w:rsidR="003A095B" w:rsidRPr="00045BCE" w:rsidRDefault="003A095B" w:rsidP="003A095B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Total cholesterol</w:t>
      </w:r>
    </w:p>
    <w:p w:rsidR="003A095B" w:rsidRPr="00045BCE" w:rsidRDefault="003A095B" w:rsidP="003A095B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HDL</w:t>
      </w:r>
    </w:p>
    <w:p w:rsidR="003A095B" w:rsidRPr="00045BCE" w:rsidRDefault="003A095B" w:rsidP="003A095B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LDL</w:t>
      </w:r>
    </w:p>
    <w:p w:rsidR="003A095B" w:rsidRPr="00045BCE" w:rsidRDefault="003A095B" w:rsidP="003A095B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Triglycerides</w:t>
      </w:r>
    </w:p>
    <w:p w:rsidR="003A095B" w:rsidRPr="00045BCE" w:rsidRDefault="003A095B" w:rsidP="003A095B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HbA1c</w:t>
      </w:r>
    </w:p>
    <w:p w:rsidR="003A095B" w:rsidRPr="00045BCE" w:rsidRDefault="003A095B" w:rsidP="003A095B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Blood glucose</w:t>
      </w:r>
    </w:p>
    <w:p w:rsidR="003A095B" w:rsidRPr="00045BCE" w:rsidRDefault="003A095B" w:rsidP="00AF56BA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Serum creatinine</w:t>
      </w:r>
    </w:p>
    <w:p w:rsidR="00AE0183" w:rsidRPr="00045BCE" w:rsidRDefault="00AE0183" w:rsidP="00AE0183">
      <w:pPr>
        <w:numPr>
          <w:ilvl w:val="0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Medications</w:t>
      </w:r>
      <w:r w:rsidR="00083B11" w:rsidRPr="00045BCE">
        <w:rPr>
          <w:rFonts w:cs="Times New Roman"/>
        </w:rPr>
        <w:t xml:space="preserve"> </w:t>
      </w:r>
      <w:r w:rsidR="00A75954" w:rsidRPr="00045BCE">
        <w:rPr>
          <w:rFonts w:cs="Times New Roman"/>
        </w:rPr>
        <w:t xml:space="preserve">and </w:t>
      </w:r>
      <w:r w:rsidR="00083B11" w:rsidRPr="00045BCE">
        <w:rPr>
          <w:rFonts w:cs="Times New Roman"/>
        </w:rPr>
        <w:t>immunizations</w:t>
      </w:r>
      <w:r w:rsidR="00A75954" w:rsidRPr="00045BCE">
        <w:rPr>
          <w:rFonts w:cs="Times New Roman"/>
        </w:rPr>
        <w:t xml:space="preserve"> </w:t>
      </w:r>
    </w:p>
    <w:p w:rsidR="00AE0183" w:rsidRPr="00045BCE" w:rsidRDefault="00AE0183" w:rsidP="00AE0183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patient was taking at time of the visit and/or continued by provider during visit</w:t>
      </w:r>
    </w:p>
    <w:p w:rsidR="00AE0183" w:rsidRPr="00045BCE" w:rsidRDefault="00AE0183" w:rsidP="00AE0183">
      <w:pPr>
        <w:numPr>
          <w:ilvl w:val="1"/>
          <w:numId w:val="10"/>
        </w:numPr>
        <w:contextualSpacing/>
        <w:rPr>
          <w:rFonts w:cs="Times New Roman"/>
        </w:rPr>
      </w:pPr>
      <w:r w:rsidRPr="00045BCE">
        <w:rPr>
          <w:rFonts w:cs="Times New Roman"/>
        </w:rPr>
        <w:t>supplied or administered during visit (including anesthesia and immunizations)</w:t>
      </w:r>
    </w:p>
    <w:p w:rsidR="00D92AAC" w:rsidRPr="00045BCE" w:rsidRDefault="00A75954" w:rsidP="00D92AAC">
      <w:pPr>
        <w:numPr>
          <w:ilvl w:val="0"/>
          <w:numId w:val="10"/>
        </w:numPr>
        <w:spacing w:after="0"/>
        <w:contextualSpacing/>
        <w:rPr>
          <w:rFonts w:cs="Times New Roman"/>
        </w:rPr>
      </w:pPr>
      <w:r w:rsidRPr="00045BCE">
        <w:rPr>
          <w:rFonts w:cs="Times New Roman"/>
        </w:rPr>
        <w:t>Active</w:t>
      </w:r>
      <w:r w:rsidR="00D92AAC" w:rsidRPr="00045BCE">
        <w:rPr>
          <w:rFonts w:cs="Times New Roman"/>
        </w:rPr>
        <w:t xml:space="preserve"> problems</w:t>
      </w:r>
    </w:p>
    <w:p w:rsidR="00D92AAC" w:rsidRPr="00D92AAC" w:rsidRDefault="00D92AAC" w:rsidP="00D92AAC">
      <w:pPr>
        <w:spacing w:after="0"/>
        <w:rPr>
          <w:rFonts w:cs="Times New Roman"/>
        </w:rPr>
      </w:pPr>
    </w:p>
    <w:p w:rsidR="00045BCE" w:rsidRPr="0081553D" w:rsidRDefault="00045BCE" w:rsidP="00045BCE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C8449C">
        <w:rPr>
          <w:rFonts w:ascii="Calibri" w:eastAsia="Calibri" w:hAnsi="Calibri" w:cs="Calibri"/>
          <w:b/>
          <w:sz w:val="28"/>
          <w:szCs w:val="28"/>
        </w:rPr>
        <w:t>PHI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045BCE" w:rsidRDefault="00045BCE" w:rsidP="00045BCE">
      <w:pPr>
        <w:numPr>
          <w:ilvl w:val="0"/>
          <w:numId w:val="4"/>
        </w:numPr>
        <w:ind w:left="770"/>
        <w:contextualSpacing/>
        <w:rPr>
          <w:rFonts w:cs="Times New Roman"/>
        </w:rPr>
      </w:pPr>
      <w:r>
        <w:rPr>
          <w:rFonts w:cs="Times New Roman"/>
        </w:rPr>
        <w:t>N</w:t>
      </w:r>
      <w:r w:rsidRPr="00F83B89">
        <w:rPr>
          <w:rFonts w:cs="Times New Roman"/>
        </w:rPr>
        <w:t>ame</w:t>
      </w:r>
    </w:p>
    <w:p w:rsidR="00045BCE" w:rsidRDefault="00045BCE" w:rsidP="00045BCE">
      <w:pPr>
        <w:numPr>
          <w:ilvl w:val="0"/>
          <w:numId w:val="4"/>
        </w:numPr>
        <w:ind w:left="770"/>
        <w:contextualSpacing/>
        <w:rPr>
          <w:rFonts w:cs="Times New Roman"/>
        </w:rPr>
      </w:pPr>
      <w:r>
        <w:rPr>
          <w:rFonts w:cs="Times New Roman"/>
        </w:rPr>
        <w:t>A</w:t>
      </w:r>
      <w:r w:rsidRPr="00F83B89">
        <w:rPr>
          <w:rFonts w:cs="Times New Roman"/>
        </w:rPr>
        <w:t>ddress including zip code</w:t>
      </w:r>
    </w:p>
    <w:p w:rsidR="00045BCE" w:rsidRDefault="00045BCE" w:rsidP="00C41BFE">
      <w:pPr>
        <w:numPr>
          <w:ilvl w:val="0"/>
          <w:numId w:val="4"/>
        </w:numPr>
        <w:ind w:left="770"/>
        <w:contextualSpacing/>
        <w:rPr>
          <w:rFonts w:cs="Times New Roman"/>
        </w:rPr>
      </w:pPr>
      <w:r>
        <w:rPr>
          <w:rFonts w:cs="Times New Roman"/>
        </w:rPr>
        <w:t>SSN</w:t>
      </w:r>
      <w:r w:rsidR="00771522">
        <w:rPr>
          <w:rFonts w:cs="Times New Roman"/>
        </w:rPr>
        <w:t xml:space="preserve"> </w:t>
      </w:r>
      <w:r w:rsidR="00D2269A">
        <w:rPr>
          <w:rFonts w:cs="Times New Roman"/>
        </w:rPr>
        <w:t>and</w:t>
      </w:r>
      <w:r w:rsidR="00771522">
        <w:rPr>
          <w:rFonts w:cs="Times New Roman"/>
        </w:rPr>
        <w:t xml:space="preserve"> Medicare number</w:t>
      </w:r>
      <w:r w:rsidRPr="00F83B89">
        <w:rPr>
          <w:rFonts w:cs="Times New Roman"/>
        </w:rPr>
        <w:t xml:space="preserve"> </w:t>
      </w:r>
    </w:p>
    <w:p w:rsidR="00045BCE" w:rsidRPr="00E725A5" w:rsidRDefault="00045BCE" w:rsidP="00045BCE">
      <w:pPr>
        <w:numPr>
          <w:ilvl w:val="0"/>
          <w:numId w:val="4"/>
        </w:numPr>
        <w:ind w:left="770"/>
        <w:contextualSpacing/>
        <w:rPr>
          <w:rFonts w:cs="Times New Roman"/>
        </w:rPr>
      </w:pPr>
      <w:r>
        <w:rPr>
          <w:rFonts w:cs="Times New Roman"/>
        </w:rPr>
        <w:t xml:space="preserve">Patient’s </w:t>
      </w:r>
      <w:r w:rsidRPr="00F83B89">
        <w:rPr>
          <w:rFonts w:cs="Times New Roman"/>
        </w:rPr>
        <w:t>medical record number</w:t>
      </w:r>
    </w:p>
    <w:p w:rsidR="0022733B" w:rsidRDefault="0022733B" w:rsidP="00F0228E">
      <w:pPr>
        <w:spacing w:after="0"/>
        <w:contextualSpacing/>
        <w:rPr>
          <w:rFonts w:cs="Times New Roman"/>
          <w:b/>
          <w:sz w:val="28"/>
          <w:szCs w:val="28"/>
        </w:rPr>
      </w:pPr>
    </w:p>
    <w:p w:rsidR="00045BCE" w:rsidRDefault="00045BCE" w:rsidP="00F0228E">
      <w:pPr>
        <w:spacing w:after="0"/>
        <w:contextualSpacing/>
        <w:rPr>
          <w:rFonts w:cs="Times New Roman"/>
          <w:b/>
          <w:sz w:val="28"/>
          <w:szCs w:val="28"/>
        </w:rPr>
      </w:pPr>
      <w:r w:rsidRPr="00B8761A">
        <w:rPr>
          <w:rFonts w:eastAsia="Calibri" w:cs="Calibri"/>
          <w:noProof/>
          <w:position w:val="1"/>
        </w:rPr>
        <w:drawing>
          <wp:anchor distT="0" distB="0" distL="114300" distR="114300" simplePos="0" relativeHeight="251661312" behindDoc="0" locked="0" layoutInCell="1" allowOverlap="1" wp14:anchorId="78F1E23D" wp14:editId="7281366B">
            <wp:simplePos x="0" y="0"/>
            <wp:positionH relativeFrom="margin">
              <wp:posOffset>4887595</wp:posOffset>
            </wp:positionH>
            <wp:positionV relativeFrom="margin">
              <wp:posOffset>7501890</wp:posOffset>
            </wp:positionV>
            <wp:extent cx="1382395" cy="8191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766C" w:rsidRPr="00C275A4" w:rsidRDefault="00A7766C" w:rsidP="00A7766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  <w:r w:rsidRPr="00C275A4">
        <w:rPr>
          <w:rFonts w:ascii="Calibri" w:eastAsia="Calibri" w:hAnsi="Calibri" w:cs="Calibri"/>
          <w:b/>
          <w:color w:val="005953"/>
          <w:sz w:val="28"/>
          <w:szCs w:val="28"/>
        </w:rPr>
        <w:t>For More Information</w:t>
      </w:r>
      <w:r>
        <w:rPr>
          <w:rFonts w:ascii="Calibri" w:eastAsia="Calibri" w:hAnsi="Calibri" w:cs="Calibri"/>
          <w:b/>
          <w:color w:val="005953"/>
          <w:sz w:val="28"/>
          <w:szCs w:val="28"/>
        </w:rPr>
        <w:t xml:space="preserve"> contact:</w:t>
      </w:r>
    </w:p>
    <w:p w:rsidR="00A7766C" w:rsidRPr="00C275A4" w:rsidRDefault="00A7766C" w:rsidP="00A7766C">
      <w:pPr>
        <w:spacing w:after="0" w:line="264" w:lineRule="exact"/>
        <w:ind w:left="-630" w:right="-20"/>
        <w:rPr>
          <w:rFonts w:eastAsia="Calibri" w:cs="Calibri"/>
        </w:rPr>
      </w:pPr>
      <w:r w:rsidRPr="00C275A4">
        <w:t>Dr. Carol DeFrances</w:t>
      </w:r>
      <w:r>
        <w:t xml:space="preserve">,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Leader</w:t>
      </w:r>
      <w:r w:rsidRPr="00C275A4">
        <w:rPr>
          <w:rFonts w:eastAsia="Calibri" w:cs="Calibri"/>
          <w:spacing w:val="-6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of the</w:t>
      </w:r>
      <w:r w:rsidRPr="00C275A4">
        <w:rPr>
          <w:rFonts w:eastAsia="Calibri" w:cs="Calibri"/>
          <w:spacing w:val="-3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Hospi</w:t>
      </w:r>
      <w:r w:rsidRPr="00C275A4">
        <w:rPr>
          <w:rFonts w:eastAsia="Calibri" w:cs="Calibri"/>
          <w:spacing w:val="-3"/>
          <w:position w:val="1"/>
        </w:rPr>
        <w:t>t</w:t>
      </w:r>
      <w:r w:rsidRPr="00C275A4">
        <w:rPr>
          <w:rFonts w:eastAsia="Calibri" w:cs="Calibri"/>
          <w:position w:val="1"/>
        </w:rPr>
        <w:t>al Care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</w:p>
    <w:p w:rsidR="00A7766C" w:rsidRDefault="00A7766C" w:rsidP="00A7766C">
      <w:pPr>
        <w:widowControl w:val="0"/>
        <w:spacing w:after="0" w:line="264" w:lineRule="exact"/>
        <w:ind w:left="-630" w:right="-20"/>
        <w:rPr>
          <w:rFonts w:ascii="Calibri" w:eastAsia="Calibri" w:hAnsi="Calibri" w:cs="Calibri"/>
          <w:i/>
          <w:color w:val="005DAA"/>
          <w:position w:val="1"/>
        </w:rPr>
      </w:pPr>
      <w:r w:rsidRPr="00C275A4">
        <w:rPr>
          <w:rFonts w:ascii="Calibri" w:eastAsia="Calibri" w:hAnsi="Calibri" w:cs="Calibri"/>
          <w:b/>
          <w:bCs/>
          <w:color w:val="005953"/>
          <w:position w:val="1"/>
        </w:rPr>
        <w:t>301–458–4440</w:t>
      </w:r>
      <w:r>
        <w:rPr>
          <w:rFonts w:ascii="Calibri" w:eastAsia="Calibri" w:hAnsi="Calibri" w:cs="Calibri"/>
          <w:b/>
          <w:bCs/>
          <w:color w:val="005953"/>
          <w:position w:val="1"/>
        </w:rPr>
        <w:t xml:space="preserve"> or </w:t>
      </w:r>
      <w:hyperlink r:id="rId13"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defran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es@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dc.g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o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v</w:t>
        </w:r>
      </w:hyperlink>
    </w:p>
    <w:p w:rsidR="00A7766C" w:rsidRPr="004D41B2" w:rsidRDefault="00A7766C" w:rsidP="00A7766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</w:rPr>
      </w:pPr>
      <w:r w:rsidRPr="00D25FE7">
        <w:rPr>
          <w:rFonts w:ascii="Calibri" w:eastAsia="Calibri" w:hAnsi="Calibri" w:cs="Calibri"/>
        </w:rPr>
        <w:t xml:space="preserve">Or visit the National Hospital Care Survey website:   </w:t>
      </w:r>
      <w:r w:rsidRPr="00D25FE7">
        <w:rPr>
          <w:rFonts w:ascii="Calibri" w:eastAsia="Calibri" w:hAnsi="Calibri" w:cs="Calibri"/>
          <w:spacing w:val="6"/>
        </w:rPr>
        <w:t xml:space="preserve"> </w:t>
      </w:r>
      <w:hyperlink r:id="rId14"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ht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tp://w</w:t>
        </w:r>
        <w:r w:rsidRPr="00D25FE7">
          <w:rPr>
            <w:rFonts w:ascii="Calibri" w:eastAsia="Calibri" w:hAnsi="Calibri" w:cs="Calibri"/>
            <w:i/>
            <w:color w:val="005DAA"/>
            <w:spacing w:val="1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spacing w:val="-10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.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c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dc.g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o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v/nchs/nhcs.</w:t>
        </w:r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tm</w:t>
        </w:r>
        <w:r w:rsidRPr="00D25FE7">
          <w:rPr>
            <w:rFonts w:ascii="Calibri" w:eastAsia="Calibri" w:hAnsi="Calibri" w:cs="Calibri"/>
            <w:color w:val="000000"/>
            <w:w w:val="102"/>
          </w:rPr>
          <w:t>.</w:t>
        </w:r>
      </w:hyperlink>
    </w:p>
    <w:p w:rsidR="00A7766C" w:rsidRDefault="00A7766C" w:rsidP="00A7766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sz w:val="28"/>
          <w:szCs w:val="28"/>
        </w:rPr>
      </w:pPr>
    </w:p>
    <w:p w:rsidR="00045BCE" w:rsidRPr="00045BCE" w:rsidRDefault="00045BCE" w:rsidP="00045BCE">
      <w:pPr>
        <w:ind w:left="360"/>
        <w:contextualSpacing/>
        <w:rPr>
          <w:rFonts w:cs="Times New Roman"/>
          <w:b/>
          <w:sz w:val="28"/>
          <w:szCs w:val="28"/>
        </w:rPr>
      </w:pPr>
      <w:r w:rsidRPr="00045BCE">
        <w:rPr>
          <w:rFonts w:cs="Times New Roman"/>
          <w:b/>
          <w:sz w:val="28"/>
          <w:szCs w:val="28"/>
        </w:rPr>
        <w:t>c.</w:t>
      </w:r>
      <w:r w:rsidRPr="00045BCE">
        <w:rPr>
          <w:rFonts w:cs="Times New Roman"/>
          <w:b/>
          <w:sz w:val="28"/>
          <w:szCs w:val="28"/>
        </w:rPr>
        <w:tab/>
        <w:t>“Like to Have” data elements related to a patient visit IF they are readily obtainable:</w:t>
      </w:r>
    </w:p>
    <w:p w:rsidR="001750DA" w:rsidRDefault="001750DA" w:rsidP="001750DA">
      <w:pPr>
        <w:numPr>
          <w:ilvl w:val="0"/>
          <w:numId w:val="3"/>
        </w:numPr>
        <w:contextualSpacing/>
        <w:rPr>
          <w:rFonts w:cs="Times New Roman"/>
        </w:rPr>
      </w:pPr>
      <w:r>
        <w:rPr>
          <w:rFonts w:cs="Times New Roman"/>
        </w:rPr>
        <w:t>NPIs of physicians</w:t>
      </w:r>
    </w:p>
    <w:p w:rsidR="00083B11" w:rsidRPr="00045BCE" w:rsidRDefault="00083B11" w:rsidP="00045BCE">
      <w:pPr>
        <w:numPr>
          <w:ilvl w:val="0"/>
          <w:numId w:val="3"/>
        </w:numPr>
        <w:contextualSpacing/>
        <w:rPr>
          <w:rFonts w:cs="Times New Roman"/>
        </w:rPr>
      </w:pPr>
      <w:r w:rsidRPr="00045BCE">
        <w:rPr>
          <w:rFonts w:cs="Times New Roman"/>
        </w:rPr>
        <w:t>Race</w:t>
      </w:r>
    </w:p>
    <w:p w:rsidR="00083B11" w:rsidRPr="001213FB" w:rsidRDefault="00083B11" w:rsidP="00083B11">
      <w:pPr>
        <w:numPr>
          <w:ilvl w:val="0"/>
          <w:numId w:val="3"/>
        </w:numPr>
        <w:contextualSpacing/>
        <w:rPr>
          <w:rFonts w:cs="Times New Roman"/>
          <w:i/>
        </w:rPr>
      </w:pPr>
      <w:r w:rsidRPr="001213FB">
        <w:rPr>
          <w:rFonts w:cs="Times New Roman"/>
        </w:rPr>
        <w:t>Ethnicity</w:t>
      </w:r>
    </w:p>
    <w:p w:rsidR="00083B11" w:rsidRPr="001213FB" w:rsidRDefault="00083B11" w:rsidP="00083B11">
      <w:pPr>
        <w:numPr>
          <w:ilvl w:val="0"/>
          <w:numId w:val="3"/>
        </w:numPr>
        <w:contextualSpacing/>
        <w:rPr>
          <w:rFonts w:cs="Times New Roman"/>
        </w:rPr>
      </w:pPr>
      <w:r w:rsidRPr="001213FB">
        <w:rPr>
          <w:rFonts w:cs="Times New Roman"/>
        </w:rPr>
        <w:t>Source(s) of payment</w:t>
      </w:r>
    </w:p>
    <w:p w:rsidR="00B059B8" w:rsidRPr="003A2C2F" w:rsidRDefault="00B059B8" w:rsidP="00B059B8">
      <w:pPr>
        <w:numPr>
          <w:ilvl w:val="0"/>
          <w:numId w:val="7"/>
        </w:numPr>
        <w:contextualSpacing/>
        <w:rPr>
          <w:rFonts w:cs="Times New Roman"/>
        </w:rPr>
      </w:pPr>
      <w:r w:rsidRPr="003A2C2F">
        <w:rPr>
          <w:rFonts w:cs="Times New Roman"/>
        </w:rPr>
        <w:t>Type of clinic/</w:t>
      </w:r>
      <w:r w:rsidR="00231983">
        <w:rPr>
          <w:rFonts w:cs="Times New Roman"/>
        </w:rPr>
        <w:t>location</w:t>
      </w:r>
      <w:r w:rsidRPr="003A2C2F">
        <w:rPr>
          <w:rFonts w:cs="Times New Roman"/>
        </w:rPr>
        <w:t xml:space="preserve"> where visit occurred (family practice, cardiology, etc.)</w:t>
      </w:r>
    </w:p>
    <w:p w:rsidR="00B059B8" w:rsidRPr="0022608F" w:rsidRDefault="00B059B8" w:rsidP="00B059B8">
      <w:pPr>
        <w:numPr>
          <w:ilvl w:val="0"/>
          <w:numId w:val="7"/>
        </w:numPr>
        <w:contextualSpacing/>
        <w:rPr>
          <w:rFonts w:cs="Times New Roman"/>
        </w:rPr>
      </w:pPr>
      <w:r w:rsidRPr="0022608F">
        <w:rPr>
          <w:rFonts w:cs="Times New Roman"/>
        </w:rPr>
        <w:t>Has patient been seen in clinic</w:t>
      </w:r>
      <w:r>
        <w:rPr>
          <w:rFonts w:cs="Times New Roman"/>
        </w:rPr>
        <w:t>/</w:t>
      </w:r>
      <w:r w:rsidR="00231983">
        <w:rPr>
          <w:rFonts w:cs="Times New Roman"/>
        </w:rPr>
        <w:t>location</w:t>
      </w:r>
      <w:r w:rsidRPr="0022608F">
        <w:rPr>
          <w:rFonts w:cs="Times New Roman"/>
        </w:rPr>
        <w:t xml:space="preserve"> before</w:t>
      </w:r>
    </w:p>
    <w:p w:rsidR="00B059B8" w:rsidRPr="0022608F" w:rsidRDefault="00B059B8" w:rsidP="00B059B8">
      <w:pPr>
        <w:numPr>
          <w:ilvl w:val="1"/>
          <w:numId w:val="7"/>
        </w:numPr>
        <w:contextualSpacing/>
        <w:rPr>
          <w:rFonts w:cs="Times New Roman"/>
        </w:rPr>
      </w:pPr>
      <w:r w:rsidRPr="0022608F">
        <w:rPr>
          <w:rFonts w:cs="Times New Roman"/>
        </w:rPr>
        <w:t>If yes, how many visits in previous 12 months (excluding this visit)</w:t>
      </w:r>
    </w:p>
    <w:p w:rsidR="00B059B8" w:rsidRPr="00A7766C" w:rsidRDefault="00B059B8" w:rsidP="00B8761A">
      <w:pPr>
        <w:numPr>
          <w:ilvl w:val="0"/>
          <w:numId w:val="7"/>
        </w:numPr>
        <w:contextualSpacing/>
        <w:rPr>
          <w:rFonts w:cs="Times New Roman"/>
        </w:rPr>
      </w:pPr>
      <w:r>
        <w:rPr>
          <w:rFonts w:cs="Times New Roman"/>
        </w:rPr>
        <w:t>Is this provider</w:t>
      </w:r>
      <w:r w:rsidRPr="0022608F">
        <w:rPr>
          <w:rFonts w:cs="Times New Roman"/>
        </w:rPr>
        <w:t xml:space="preserve"> the patient’s primary care provider</w:t>
      </w:r>
      <w:r w:rsidR="00A7766C">
        <w:rPr>
          <w:rFonts w:cs="Times New Roman"/>
        </w:rPr>
        <w:t xml:space="preserve"> or </w:t>
      </w:r>
      <w:r w:rsidRPr="00A7766C">
        <w:rPr>
          <w:rFonts w:cs="Times New Roman"/>
        </w:rPr>
        <w:t>was patient referred for visit</w:t>
      </w:r>
    </w:p>
    <w:p w:rsidR="00B059B8" w:rsidRDefault="00B059B8" w:rsidP="00B059B8">
      <w:pPr>
        <w:numPr>
          <w:ilvl w:val="0"/>
          <w:numId w:val="7"/>
        </w:numPr>
        <w:contextualSpacing/>
        <w:rPr>
          <w:rFonts w:cs="Times New Roman"/>
        </w:rPr>
      </w:pPr>
      <w:r w:rsidRPr="0022608F">
        <w:rPr>
          <w:rFonts w:cs="Times New Roman"/>
        </w:rPr>
        <w:t xml:space="preserve">Is this visit for </w:t>
      </w:r>
      <w:r w:rsidRPr="00045BCE">
        <w:rPr>
          <w:rFonts w:cs="Times New Roman"/>
        </w:rPr>
        <w:t>a new problem, chronic problem (routine or flare-up), pre-/post-su</w:t>
      </w:r>
      <w:r w:rsidRPr="0022608F">
        <w:rPr>
          <w:rFonts w:cs="Times New Roman"/>
        </w:rPr>
        <w:t>rgery</w:t>
      </w:r>
      <w:r w:rsidR="00231983">
        <w:rPr>
          <w:rFonts w:cs="Times New Roman"/>
        </w:rPr>
        <w:t>, preventive care</w:t>
      </w:r>
    </w:p>
    <w:p w:rsidR="003A095B" w:rsidRPr="001213FB" w:rsidRDefault="003A095B" w:rsidP="003A095B">
      <w:pPr>
        <w:numPr>
          <w:ilvl w:val="0"/>
          <w:numId w:val="7"/>
        </w:numPr>
        <w:contextualSpacing/>
        <w:rPr>
          <w:rFonts w:cs="Times New Roman"/>
        </w:rPr>
      </w:pPr>
      <w:r w:rsidRPr="001213FB">
        <w:rPr>
          <w:rFonts w:cs="Times New Roman"/>
        </w:rPr>
        <w:t>Tobacco use</w:t>
      </w:r>
    </w:p>
    <w:p w:rsidR="00B059B8" w:rsidRPr="00387A95" w:rsidRDefault="00B059B8" w:rsidP="00B059B8">
      <w:pPr>
        <w:numPr>
          <w:ilvl w:val="0"/>
          <w:numId w:val="7"/>
        </w:numPr>
        <w:spacing w:after="0"/>
        <w:contextualSpacing/>
        <w:rPr>
          <w:rFonts w:cs="Times New Roman"/>
        </w:rPr>
      </w:pPr>
      <w:r w:rsidRPr="00387A95">
        <w:rPr>
          <w:rFonts w:cs="Times New Roman"/>
        </w:rPr>
        <w:t>If  female is patient pregnant</w:t>
      </w:r>
      <w:r w:rsidR="003A095B">
        <w:rPr>
          <w:rFonts w:cs="Times New Roman"/>
        </w:rPr>
        <w:t>,</w:t>
      </w:r>
      <w:r w:rsidRPr="00387A95">
        <w:rPr>
          <w:rFonts w:cs="Times New Roman"/>
        </w:rPr>
        <w:t xml:space="preserve"> </w:t>
      </w:r>
      <w:r w:rsidR="003A095B">
        <w:rPr>
          <w:rFonts w:cs="Times New Roman"/>
        </w:rPr>
        <w:t xml:space="preserve">and </w:t>
      </w:r>
      <w:r w:rsidR="003A095B" w:rsidRPr="00387A95">
        <w:rPr>
          <w:rFonts w:cs="Times New Roman"/>
        </w:rPr>
        <w:t xml:space="preserve"> </w:t>
      </w:r>
      <w:r w:rsidRPr="00387A95">
        <w:rPr>
          <w:rFonts w:cs="Times New Roman"/>
        </w:rPr>
        <w:t>gestation week or last menstrual period</w:t>
      </w:r>
    </w:p>
    <w:p w:rsidR="00B059B8" w:rsidRPr="00180C01" w:rsidRDefault="00956A83" w:rsidP="00180C01">
      <w:pPr>
        <w:numPr>
          <w:ilvl w:val="0"/>
          <w:numId w:val="7"/>
        </w:numPr>
        <w:contextualSpacing/>
        <w:rPr>
          <w:rFonts w:cs="Times New Roman"/>
        </w:rPr>
      </w:pPr>
      <w:r>
        <w:rPr>
          <w:rFonts w:cs="Times New Roman"/>
        </w:rPr>
        <w:t>If patient has a</w:t>
      </w:r>
      <w:r w:rsidR="00387A95">
        <w:rPr>
          <w:rFonts w:cs="Times New Roman"/>
        </w:rPr>
        <w:t>sthma</w:t>
      </w:r>
    </w:p>
    <w:p w:rsidR="00387A95" w:rsidRPr="00180C01" w:rsidRDefault="00387A95" w:rsidP="00180C01">
      <w:pPr>
        <w:numPr>
          <w:ilvl w:val="1"/>
          <w:numId w:val="7"/>
        </w:numPr>
        <w:contextualSpacing/>
        <w:rPr>
          <w:rFonts w:cs="Times New Roman"/>
        </w:rPr>
      </w:pPr>
      <w:r>
        <w:rPr>
          <w:rFonts w:cs="Times New Roman"/>
        </w:rPr>
        <w:t xml:space="preserve">Severity – </w:t>
      </w:r>
      <w:r w:rsidR="00F0228E">
        <w:rPr>
          <w:rFonts w:cs="Times New Roman"/>
        </w:rPr>
        <w:t>(i</w:t>
      </w:r>
      <w:r>
        <w:rPr>
          <w:rFonts w:cs="Times New Roman"/>
        </w:rPr>
        <w:t>ntermittent, mild persistent… severe persistent</w:t>
      </w:r>
      <w:r w:rsidR="00F0228E">
        <w:rPr>
          <w:rFonts w:cs="Times New Roman"/>
        </w:rPr>
        <w:t>)</w:t>
      </w:r>
    </w:p>
    <w:p w:rsidR="000B0AFF" w:rsidRDefault="00B059B8" w:rsidP="00D92AAC">
      <w:pPr>
        <w:numPr>
          <w:ilvl w:val="1"/>
          <w:numId w:val="7"/>
        </w:numPr>
        <w:contextualSpacing/>
        <w:rPr>
          <w:rFonts w:cs="Times New Roman"/>
        </w:rPr>
      </w:pPr>
      <w:r>
        <w:rPr>
          <w:rFonts w:cs="Times New Roman"/>
        </w:rPr>
        <w:t>C</w:t>
      </w:r>
      <w:r w:rsidR="00387A95">
        <w:rPr>
          <w:rFonts w:cs="Times New Roman"/>
        </w:rPr>
        <w:t xml:space="preserve">ontrol – </w:t>
      </w:r>
      <w:r w:rsidR="00F0228E">
        <w:rPr>
          <w:rFonts w:cs="Times New Roman"/>
        </w:rPr>
        <w:t>(</w:t>
      </w:r>
      <w:r w:rsidR="00387A95">
        <w:rPr>
          <w:rFonts w:cs="Times New Roman"/>
        </w:rPr>
        <w:t>well controlled …very poorly controlled</w:t>
      </w:r>
      <w:r w:rsidR="00F0228E">
        <w:rPr>
          <w:rFonts w:cs="Times New Roman"/>
        </w:rPr>
        <w:t>)</w:t>
      </w:r>
    </w:p>
    <w:p w:rsidR="00AD2FE7" w:rsidRDefault="00AD2FE7" w:rsidP="00AD2FE7">
      <w:pPr>
        <w:numPr>
          <w:ilvl w:val="0"/>
          <w:numId w:val="7"/>
        </w:numPr>
        <w:spacing w:before="53" w:after="0" w:line="241" w:lineRule="auto"/>
        <w:ind w:right="534"/>
        <w:contextualSpacing/>
        <w:rPr>
          <w:rFonts w:cs="Times New Roman"/>
        </w:rPr>
      </w:pPr>
      <w:r>
        <w:rPr>
          <w:rFonts w:cs="Times New Roman"/>
        </w:rPr>
        <w:t xml:space="preserve">Clinician notes (e.g., physicians’, nurses’, P.A.s’, N.P.s’ and C.N.M.s’  notes) </w:t>
      </w:r>
    </w:p>
    <w:p w:rsidR="00AD2FE7" w:rsidRDefault="00AD2FE7" w:rsidP="00B8761A">
      <w:pPr>
        <w:ind w:left="360"/>
        <w:contextualSpacing/>
        <w:rPr>
          <w:rFonts w:cs="Times New Roman"/>
        </w:rPr>
      </w:pPr>
    </w:p>
    <w:p w:rsidR="00BA5C5A" w:rsidRDefault="00F0228E" w:rsidP="00180C01">
      <w:pPr>
        <w:pStyle w:val="ListParagraph"/>
        <w:spacing w:after="0"/>
        <w:ind w:left="0"/>
      </w:pPr>
      <w:r>
        <w:t>IF OUTPATIENT SURGERY or</w:t>
      </w:r>
      <w:r w:rsidR="00EF3ECD">
        <w:t xml:space="preserve"> PROCEDURE</w:t>
      </w:r>
      <w:r w:rsidR="00EF3ECD" w:rsidRPr="00C70CC3">
        <w:t xml:space="preserve"> </w:t>
      </w:r>
      <w:r w:rsidR="003A095B">
        <w:t>PERFORMED</w:t>
      </w:r>
    </w:p>
    <w:p w:rsidR="00EF3ECD" w:rsidRPr="00C70CC3" w:rsidRDefault="00EF3ECD" w:rsidP="00AF56BA">
      <w:pPr>
        <w:numPr>
          <w:ilvl w:val="0"/>
          <w:numId w:val="7"/>
        </w:numPr>
        <w:contextualSpacing/>
        <w:rPr>
          <w:rFonts w:cs="Times New Roman"/>
        </w:rPr>
      </w:pPr>
      <w:r w:rsidRPr="00C70CC3">
        <w:rPr>
          <w:rFonts w:cs="Times New Roman"/>
        </w:rPr>
        <w:t>Date and time for:</w:t>
      </w:r>
    </w:p>
    <w:p w:rsidR="00EF3ECD" w:rsidRPr="00C70CC3" w:rsidRDefault="00EF3ECD" w:rsidP="00AF56BA">
      <w:pPr>
        <w:numPr>
          <w:ilvl w:val="1"/>
          <w:numId w:val="7"/>
        </w:numPr>
        <w:contextualSpacing/>
        <w:rPr>
          <w:rFonts w:cs="Times New Roman"/>
        </w:rPr>
      </w:pPr>
      <w:r w:rsidRPr="00C70CC3">
        <w:rPr>
          <w:rFonts w:cs="Times New Roman"/>
        </w:rPr>
        <w:t>Into operating room</w:t>
      </w:r>
      <w:r w:rsidR="00AF56BA">
        <w:rPr>
          <w:rFonts w:cs="Times New Roman"/>
        </w:rPr>
        <w:t xml:space="preserve"> and out of operating room</w:t>
      </w:r>
    </w:p>
    <w:p w:rsidR="00EF3ECD" w:rsidRPr="00AF56BA" w:rsidRDefault="00EF3ECD" w:rsidP="00AF56BA">
      <w:pPr>
        <w:numPr>
          <w:ilvl w:val="1"/>
          <w:numId w:val="7"/>
        </w:numPr>
        <w:contextualSpacing/>
        <w:rPr>
          <w:rFonts w:cs="Times New Roman"/>
        </w:rPr>
      </w:pPr>
      <w:r w:rsidRPr="00C70CC3">
        <w:rPr>
          <w:rFonts w:cs="Times New Roman"/>
        </w:rPr>
        <w:t>Surgery/Procedure began</w:t>
      </w:r>
      <w:r w:rsidR="00AF56BA">
        <w:rPr>
          <w:rFonts w:cs="Times New Roman"/>
        </w:rPr>
        <w:t xml:space="preserve"> and ended </w:t>
      </w:r>
    </w:p>
    <w:p w:rsidR="00EF3ECD" w:rsidRPr="00C70CC3" w:rsidRDefault="00EF3ECD" w:rsidP="00AF56BA">
      <w:pPr>
        <w:numPr>
          <w:ilvl w:val="1"/>
          <w:numId w:val="7"/>
        </w:numPr>
        <w:contextualSpacing/>
        <w:rPr>
          <w:rFonts w:cs="Times New Roman"/>
        </w:rPr>
      </w:pPr>
      <w:r w:rsidRPr="00C70CC3">
        <w:rPr>
          <w:rFonts w:cs="Times New Roman"/>
        </w:rPr>
        <w:t xml:space="preserve">Into </w:t>
      </w:r>
      <w:r w:rsidR="00AF56BA">
        <w:rPr>
          <w:rFonts w:cs="Times New Roman"/>
        </w:rPr>
        <w:t xml:space="preserve"> and out of </w:t>
      </w:r>
      <w:r w:rsidRPr="00C70CC3">
        <w:rPr>
          <w:rFonts w:cs="Times New Roman"/>
        </w:rPr>
        <w:t>postoperative care</w:t>
      </w:r>
    </w:p>
    <w:p w:rsidR="00EF3ECD" w:rsidRPr="00F0228E" w:rsidRDefault="00BA5C5A" w:rsidP="00AF56BA">
      <w:pPr>
        <w:numPr>
          <w:ilvl w:val="0"/>
          <w:numId w:val="7"/>
        </w:numPr>
        <w:contextualSpacing/>
        <w:rPr>
          <w:rFonts w:cs="Times New Roman"/>
        </w:rPr>
      </w:pPr>
      <w:r w:rsidRPr="00BA5C5A">
        <w:rPr>
          <w:rFonts w:cs="Times New Roman"/>
        </w:rPr>
        <w:t>Provider(s) of anesthesia</w:t>
      </w:r>
      <w:r w:rsidR="003A095B">
        <w:rPr>
          <w:rFonts w:cs="Times New Roman"/>
        </w:rPr>
        <w:t xml:space="preserve"> (e.g.</w:t>
      </w:r>
      <w:r w:rsidR="007A70C9">
        <w:rPr>
          <w:rFonts w:cs="Times New Roman"/>
        </w:rPr>
        <w:t xml:space="preserve"> anesthesiologist, CRNA, resident, surgeon)</w:t>
      </w:r>
    </w:p>
    <w:p w:rsidR="007645F1" w:rsidRDefault="00EF3ECD" w:rsidP="00AF56BA">
      <w:pPr>
        <w:numPr>
          <w:ilvl w:val="0"/>
          <w:numId w:val="7"/>
        </w:numPr>
        <w:contextualSpacing/>
        <w:rPr>
          <w:rFonts w:cs="Times New Roman"/>
        </w:rPr>
      </w:pPr>
      <w:r w:rsidRPr="007645F1">
        <w:rPr>
          <w:rFonts w:cs="Times New Roman"/>
        </w:rPr>
        <w:t>Symptom(s) present during or after surgery/procedure</w:t>
      </w:r>
    </w:p>
    <w:p w:rsidR="00BA5C5A" w:rsidRDefault="00BA5C5A" w:rsidP="00AF56BA">
      <w:pPr>
        <w:numPr>
          <w:ilvl w:val="0"/>
          <w:numId w:val="7"/>
        </w:numPr>
        <w:contextualSpacing/>
        <w:rPr>
          <w:rFonts w:cs="Times New Roman"/>
        </w:rPr>
      </w:pPr>
      <w:r w:rsidRPr="007645F1">
        <w:rPr>
          <w:rFonts w:cs="Times New Roman"/>
        </w:rPr>
        <w:t xml:space="preserve">Any follow-up with patient within 24 hours and outcome  </w:t>
      </w:r>
    </w:p>
    <w:p w:rsidR="00045BCE" w:rsidRDefault="00045BCE" w:rsidP="00045BCE">
      <w:pPr>
        <w:contextualSpacing/>
        <w:rPr>
          <w:rFonts w:cs="Times New Roman"/>
        </w:rPr>
      </w:pPr>
    </w:p>
    <w:p w:rsidR="00045BCE" w:rsidRDefault="00045BCE" w:rsidP="00045BCE">
      <w:pPr>
        <w:contextualSpacing/>
        <w:rPr>
          <w:rFonts w:cs="Times New Roman"/>
        </w:rPr>
      </w:pPr>
    </w:p>
    <w:p w:rsidR="00045BCE" w:rsidRDefault="00045BCE" w:rsidP="00045BCE">
      <w:pPr>
        <w:contextualSpacing/>
        <w:rPr>
          <w:rFonts w:cs="Times New Roman"/>
        </w:rPr>
      </w:pPr>
    </w:p>
    <w:p w:rsidR="00045BCE" w:rsidRDefault="00045BCE" w:rsidP="00045BCE">
      <w:pPr>
        <w:contextualSpacing/>
        <w:rPr>
          <w:rFonts w:cs="Times New Roman"/>
        </w:rPr>
      </w:pPr>
    </w:p>
    <w:p w:rsidR="00045BCE" w:rsidRDefault="00045BCE" w:rsidP="00045BCE">
      <w:pPr>
        <w:contextualSpacing/>
        <w:rPr>
          <w:rFonts w:cs="Times New Roman"/>
        </w:rPr>
      </w:pPr>
    </w:p>
    <w:p w:rsidR="00045BCE" w:rsidRDefault="00045BCE" w:rsidP="00045BCE">
      <w:pPr>
        <w:contextualSpacing/>
        <w:rPr>
          <w:rFonts w:cs="Times New Roman"/>
        </w:rPr>
      </w:pPr>
    </w:p>
    <w:p w:rsidR="00045BCE" w:rsidRDefault="00045BCE" w:rsidP="00045BCE">
      <w:pPr>
        <w:contextualSpacing/>
        <w:rPr>
          <w:rFonts w:cs="Times New Roman"/>
        </w:rPr>
      </w:pPr>
    </w:p>
    <w:p w:rsidR="00045BCE" w:rsidRDefault="00045BCE" w:rsidP="00045BCE">
      <w:pPr>
        <w:contextualSpacing/>
        <w:rPr>
          <w:rFonts w:cs="Times New Roman"/>
        </w:rPr>
      </w:pPr>
    </w:p>
    <w:p w:rsidR="00045BCE" w:rsidRPr="00C275A4" w:rsidRDefault="00045BCE" w:rsidP="002E571D">
      <w:pPr>
        <w:spacing w:after="0"/>
        <w:ind w:left="-630"/>
        <w:contextualSpacing/>
        <w:rPr>
          <w:rFonts w:ascii="Calibri" w:eastAsia="Calibri" w:hAnsi="Calibri" w:cs="Calibri"/>
          <w:b/>
          <w:color w:val="005953"/>
          <w:sz w:val="28"/>
          <w:szCs w:val="28"/>
        </w:rPr>
      </w:pPr>
      <w:r w:rsidRPr="00B8761A">
        <w:rPr>
          <w:rFonts w:eastAsia="Calibri" w:cs="Calibri"/>
          <w:noProof/>
          <w:position w:val="1"/>
        </w:rPr>
        <w:drawing>
          <wp:anchor distT="0" distB="0" distL="114300" distR="114300" simplePos="0" relativeHeight="251665408" behindDoc="0" locked="0" layoutInCell="1" allowOverlap="1" wp14:anchorId="038E5F90" wp14:editId="07F4C70C">
            <wp:simplePos x="0" y="0"/>
            <wp:positionH relativeFrom="margin">
              <wp:posOffset>4944745</wp:posOffset>
            </wp:positionH>
            <wp:positionV relativeFrom="margin">
              <wp:posOffset>7438390</wp:posOffset>
            </wp:positionV>
            <wp:extent cx="1382395" cy="81915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275A4">
        <w:rPr>
          <w:rFonts w:ascii="Calibri" w:eastAsia="Calibri" w:hAnsi="Calibri" w:cs="Calibri"/>
          <w:b/>
          <w:color w:val="005953"/>
          <w:sz w:val="28"/>
          <w:szCs w:val="28"/>
        </w:rPr>
        <w:t>For More Information</w:t>
      </w:r>
      <w:r>
        <w:rPr>
          <w:rFonts w:ascii="Calibri" w:eastAsia="Calibri" w:hAnsi="Calibri" w:cs="Calibri"/>
          <w:b/>
          <w:color w:val="005953"/>
          <w:sz w:val="28"/>
          <w:szCs w:val="28"/>
        </w:rPr>
        <w:t xml:space="preserve"> contact:</w:t>
      </w:r>
      <w:r w:rsidRPr="00045BCE">
        <w:rPr>
          <w:rFonts w:eastAsia="Calibri" w:cs="Calibri"/>
          <w:noProof/>
          <w:position w:val="1"/>
        </w:rPr>
        <w:t xml:space="preserve"> </w:t>
      </w:r>
    </w:p>
    <w:p w:rsidR="00045BCE" w:rsidRPr="00C275A4" w:rsidRDefault="00045BCE" w:rsidP="00045BCE">
      <w:pPr>
        <w:spacing w:after="0" w:line="264" w:lineRule="exact"/>
        <w:ind w:left="-630" w:right="-20"/>
        <w:rPr>
          <w:rFonts w:eastAsia="Calibri" w:cs="Calibri"/>
        </w:rPr>
      </w:pPr>
      <w:r w:rsidRPr="00C275A4">
        <w:t>Dr. Carol DeFrances</w:t>
      </w:r>
      <w:r>
        <w:t xml:space="preserve">,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Leader</w:t>
      </w:r>
      <w:r w:rsidRPr="00C275A4">
        <w:rPr>
          <w:rFonts w:eastAsia="Calibri" w:cs="Calibri"/>
          <w:spacing w:val="-6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of the</w:t>
      </w:r>
      <w:r w:rsidRPr="00C275A4">
        <w:rPr>
          <w:rFonts w:eastAsia="Calibri" w:cs="Calibri"/>
          <w:spacing w:val="-3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Hospi</w:t>
      </w:r>
      <w:r w:rsidRPr="00C275A4">
        <w:rPr>
          <w:rFonts w:eastAsia="Calibri" w:cs="Calibri"/>
          <w:spacing w:val="-3"/>
          <w:position w:val="1"/>
        </w:rPr>
        <w:t>t</w:t>
      </w:r>
      <w:r w:rsidRPr="00C275A4">
        <w:rPr>
          <w:rFonts w:eastAsia="Calibri" w:cs="Calibri"/>
          <w:position w:val="1"/>
        </w:rPr>
        <w:t>al Care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</w:p>
    <w:p w:rsidR="00045BCE" w:rsidRDefault="00045BCE" w:rsidP="00045BCE">
      <w:pPr>
        <w:widowControl w:val="0"/>
        <w:spacing w:after="0" w:line="264" w:lineRule="exact"/>
        <w:ind w:left="-630" w:right="-20"/>
        <w:rPr>
          <w:rFonts w:ascii="Calibri" w:eastAsia="Calibri" w:hAnsi="Calibri" w:cs="Calibri"/>
          <w:i/>
          <w:color w:val="005DAA"/>
          <w:position w:val="1"/>
        </w:rPr>
      </w:pPr>
      <w:r w:rsidRPr="00C275A4">
        <w:rPr>
          <w:rFonts w:ascii="Calibri" w:eastAsia="Calibri" w:hAnsi="Calibri" w:cs="Calibri"/>
          <w:b/>
          <w:bCs/>
          <w:color w:val="005953"/>
          <w:position w:val="1"/>
        </w:rPr>
        <w:t>301–458–4440</w:t>
      </w:r>
      <w:r>
        <w:rPr>
          <w:rFonts w:ascii="Calibri" w:eastAsia="Calibri" w:hAnsi="Calibri" w:cs="Calibri"/>
          <w:b/>
          <w:bCs/>
          <w:color w:val="005953"/>
          <w:position w:val="1"/>
        </w:rPr>
        <w:t xml:space="preserve"> or </w:t>
      </w:r>
      <w:hyperlink r:id="rId15"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defran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es@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dc.g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o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v</w:t>
        </w:r>
      </w:hyperlink>
    </w:p>
    <w:p w:rsidR="00045BCE" w:rsidRPr="007645F1" w:rsidRDefault="00045BCE" w:rsidP="002E571D">
      <w:pPr>
        <w:widowControl w:val="0"/>
        <w:spacing w:before="53" w:after="0" w:line="241" w:lineRule="auto"/>
        <w:ind w:left="-630" w:right="534"/>
        <w:rPr>
          <w:rFonts w:cs="Times New Roman"/>
        </w:rPr>
      </w:pPr>
      <w:r w:rsidRPr="00D25FE7">
        <w:rPr>
          <w:rFonts w:ascii="Calibri" w:eastAsia="Calibri" w:hAnsi="Calibri" w:cs="Calibri"/>
        </w:rPr>
        <w:t xml:space="preserve">Or visit the National Hospital Care Survey website:   </w:t>
      </w:r>
      <w:r w:rsidRPr="00D25FE7">
        <w:rPr>
          <w:rFonts w:ascii="Calibri" w:eastAsia="Calibri" w:hAnsi="Calibri" w:cs="Calibri"/>
          <w:spacing w:val="6"/>
        </w:rPr>
        <w:t xml:space="preserve"> </w:t>
      </w:r>
      <w:hyperlink r:id="rId16"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ht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tp://w</w:t>
        </w:r>
        <w:r w:rsidRPr="00D25FE7">
          <w:rPr>
            <w:rFonts w:ascii="Calibri" w:eastAsia="Calibri" w:hAnsi="Calibri" w:cs="Calibri"/>
            <w:i/>
            <w:color w:val="005DAA"/>
            <w:spacing w:val="1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spacing w:val="-10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.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c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dc.g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o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v/nchs/nhcs.</w:t>
        </w:r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tm</w:t>
        </w:r>
        <w:r w:rsidRPr="00D25FE7">
          <w:rPr>
            <w:rFonts w:ascii="Calibri" w:eastAsia="Calibri" w:hAnsi="Calibri" w:cs="Calibri"/>
            <w:color w:val="000000"/>
            <w:w w:val="102"/>
          </w:rPr>
          <w:t>.</w:t>
        </w:r>
      </w:hyperlink>
      <w:bookmarkStart w:id="0" w:name="_GoBack"/>
      <w:bookmarkEnd w:id="0"/>
    </w:p>
    <w:sectPr w:rsidR="00045BCE" w:rsidRPr="007645F1" w:rsidSect="00621713">
      <w:headerReference w:type="default" r:id="rId17"/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AA" w:rsidRDefault="00DA61AA" w:rsidP="0001015B">
      <w:pPr>
        <w:spacing w:after="0" w:line="240" w:lineRule="auto"/>
      </w:pPr>
      <w:r>
        <w:separator/>
      </w:r>
    </w:p>
  </w:endnote>
  <w:endnote w:type="continuationSeparator" w:id="0">
    <w:p w:rsidR="00DA61AA" w:rsidRDefault="00DA61AA" w:rsidP="0001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0700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C0C6F" w:rsidRDefault="009C0C6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7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7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43A2" w:rsidRDefault="004B4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AA" w:rsidRDefault="00DA61AA" w:rsidP="0001015B">
      <w:pPr>
        <w:spacing w:after="0" w:line="240" w:lineRule="auto"/>
      </w:pPr>
      <w:r>
        <w:separator/>
      </w:r>
    </w:p>
  </w:footnote>
  <w:footnote w:type="continuationSeparator" w:id="0">
    <w:p w:rsidR="00DA61AA" w:rsidRDefault="00DA61AA" w:rsidP="0001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5" w:rsidRDefault="001070E5">
    <w:pPr>
      <w:pStyle w:val="Header"/>
    </w:pPr>
    <w:r>
      <w:rPr>
        <w:rFonts w:ascii="Times New Roman" w:hAnsi="Times New Roman" w:cs="Times New Roman"/>
      </w:rPr>
      <w:t>Attachment I: List of Variables for EHR Extraction of Outpatient Department Visits</w:t>
    </w:r>
  </w:p>
  <w:p w:rsidR="00083B11" w:rsidRDefault="00083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4DC"/>
    <w:multiLevelType w:val="hybridMultilevel"/>
    <w:tmpl w:val="383EFB9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F055452"/>
    <w:multiLevelType w:val="hybridMultilevel"/>
    <w:tmpl w:val="DB8AEDD8"/>
    <w:lvl w:ilvl="0" w:tplc="EEC21B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6F187D"/>
    <w:multiLevelType w:val="hybridMultilevel"/>
    <w:tmpl w:val="3A60C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F298A"/>
    <w:multiLevelType w:val="hybridMultilevel"/>
    <w:tmpl w:val="7B2A8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92135"/>
    <w:multiLevelType w:val="hybridMultilevel"/>
    <w:tmpl w:val="D6CC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A07E9"/>
    <w:multiLevelType w:val="hybridMultilevel"/>
    <w:tmpl w:val="46DE177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3F974D78"/>
    <w:multiLevelType w:val="hybridMultilevel"/>
    <w:tmpl w:val="87400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8636F7"/>
    <w:multiLevelType w:val="hybridMultilevel"/>
    <w:tmpl w:val="95CA0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C95B15"/>
    <w:multiLevelType w:val="hybridMultilevel"/>
    <w:tmpl w:val="09B27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322CE7"/>
    <w:multiLevelType w:val="hybridMultilevel"/>
    <w:tmpl w:val="B6BCE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656E75"/>
    <w:multiLevelType w:val="hybridMultilevel"/>
    <w:tmpl w:val="E130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435C7"/>
    <w:multiLevelType w:val="hybridMultilevel"/>
    <w:tmpl w:val="B2D4E6E4"/>
    <w:lvl w:ilvl="0" w:tplc="C16CF8F2">
      <w:start w:val="2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87CF7"/>
    <w:multiLevelType w:val="hybridMultilevel"/>
    <w:tmpl w:val="C92C3218"/>
    <w:lvl w:ilvl="0" w:tplc="EEC21BEC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>
    <w:nsid w:val="7E65449F"/>
    <w:multiLevelType w:val="hybridMultilevel"/>
    <w:tmpl w:val="EFA6506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9"/>
    <w:rsid w:val="0001015B"/>
    <w:rsid w:val="00045BCE"/>
    <w:rsid w:val="00070DA3"/>
    <w:rsid w:val="00075B32"/>
    <w:rsid w:val="00083B11"/>
    <w:rsid w:val="000B0AFF"/>
    <w:rsid w:val="000C2371"/>
    <w:rsid w:val="000D621B"/>
    <w:rsid w:val="001070E5"/>
    <w:rsid w:val="001117D9"/>
    <w:rsid w:val="001213FB"/>
    <w:rsid w:val="001618F6"/>
    <w:rsid w:val="001750DA"/>
    <w:rsid w:val="00180C01"/>
    <w:rsid w:val="001B1F42"/>
    <w:rsid w:val="001C08A2"/>
    <w:rsid w:val="001C3840"/>
    <w:rsid w:val="001D01D3"/>
    <w:rsid w:val="00200DAA"/>
    <w:rsid w:val="002208D9"/>
    <w:rsid w:val="0022608F"/>
    <w:rsid w:val="0022733B"/>
    <w:rsid w:val="00231983"/>
    <w:rsid w:val="0024133A"/>
    <w:rsid w:val="002E571D"/>
    <w:rsid w:val="003628F7"/>
    <w:rsid w:val="00387A95"/>
    <w:rsid w:val="003A095B"/>
    <w:rsid w:val="003A2C2F"/>
    <w:rsid w:val="003E3CC5"/>
    <w:rsid w:val="00410A97"/>
    <w:rsid w:val="004140AD"/>
    <w:rsid w:val="00443E00"/>
    <w:rsid w:val="0046241F"/>
    <w:rsid w:val="004A1642"/>
    <w:rsid w:val="004B1231"/>
    <w:rsid w:val="004B43A2"/>
    <w:rsid w:val="004D02E6"/>
    <w:rsid w:val="004D41B2"/>
    <w:rsid w:val="004F261D"/>
    <w:rsid w:val="004F3ADF"/>
    <w:rsid w:val="00557EE1"/>
    <w:rsid w:val="005C3893"/>
    <w:rsid w:val="00621713"/>
    <w:rsid w:val="00652082"/>
    <w:rsid w:val="00652FA6"/>
    <w:rsid w:val="006609B3"/>
    <w:rsid w:val="006B3475"/>
    <w:rsid w:val="006C61F9"/>
    <w:rsid w:val="006E61B8"/>
    <w:rsid w:val="007645F1"/>
    <w:rsid w:val="00771522"/>
    <w:rsid w:val="007A70C9"/>
    <w:rsid w:val="007B370A"/>
    <w:rsid w:val="007C5905"/>
    <w:rsid w:val="008106F2"/>
    <w:rsid w:val="00831ABD"/>
    <w:rsid w:val="0094616D"/>
    <w:rsid w:val="00956A83"/>
    <w:rsid w:val="009C0C6F"/>
    <w:rsid w:val="009C3278"/>
    <w:rsid w:val="00A23C4D"/>
    <w:rsid w:val="00A60B98"/>
    <w:rsid w:val="00A75954"/>
    <w:rsid w:val="00A7766C"/>
    <w:rsid w:val="00AB387D"/>
    <w:rsid w:val="00AD2FE7"/>
    <w:rsid w:val="00AE0183"/>
    <w:rsid w:val="00AF56BA"/>
    <w:rsid w:val="00B059B8"/>
    <w:rsid w:val="00B10E73"/>
    <w:rsid w:val="00B32B3D"/>
    <w:rsid w:val="00B54E06"/>
    <w:rsid w:val="00B8761A"/>
    <w:rsid w:val="00BA5C5A"/>
    <w:rsid w:val="00BC46D1"/>
    <w:rsid w:val="00BD1D03"/>
    <w:rsid w:val="00BD58FA"/>
    <w:rsid w:val="00C275A4"/>
    <w:rsid w:val="00C41BFE"/>
    <w:rsid w:val="00CD3D90"/>
    <w:rsid w:val="00D02243"/>
    <w:rsid w:val="00D2269A"/>
    <w:rsid w:val="00D24FA5"/>
    <w:rsid w:val="00D63049"/>
    <w:rsid w:val="00D92AAC"/>
    <w:rsid w:val="00DA61AA"/>
    <w:rsid w:val="00DF0867"/>
    <w:rsid w:val="00E26223"/>
    <w:rsid w:val="00E744DF"/>
    <w:rsid w:val="00EA612D"/>
    <w:rsid w:val="00EF3ECD"/>
    <w:rsid w:val="00F0228E"/>
    <w:rsid w:val="00F12197"/>
    <w:rsid w:val="00F21C3C"/>
    <w:rsid w:val="00F3771B"/>
    <w:rsid w:val="00F55AE6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F1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1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F1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1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defrances@cdc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c.gov/nchs/nhcs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dc.gov/nchs/nhcs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efrances@cdc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defrances@cdc.gov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nchs/nhc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7E9E-4692-4A70-B853-AA41368F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11</cp:revision>
  <cp:lastPrinted>2013-12-17T13:59:00Z</cp:lastPrinted>
  <dcterms:created xsi:type="dcterms:W3CDTF">2013-12-17T13:16:00Z</dcterms:created>
  <dcterms:modified xsi:type="dcterms:W3CDTF">2014-01-24T15:06:00Z</dcterms:modified>
</cp:coreProperties>
</file>