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7A3D9" w14:textId="2F00F405" w:rsidR="009B0A56" w:rsidRPr="009B0A56" w:rsidRDefault="009B0A56" w:rsidP="009B0A56">
      <w:pPr>
        <w:tabs>
          <w:tab w:val="left" w:pos="2430"/>
        </w:tabs>
        <w:spacing w:before="720"/>
        <w:ind w:left="0"/>
        <w:rPr>
          <w:szCs w:val="20"/>
        </w:rPr>
      </w:pPr>
      <w:bookmarkStart w:id="0" w:name="_GoBack"/>
      <w:bookmarkEnd w:id="0"/>
      <w:r w:rsidRPr="009B0A56">
        <w:rPr>
          <w:szCs w:val="20"/>
        </w:rPr>
        <w:t>Date</w:t>
      </w:r>
      <w:r w:rsidRPr="009B0A56">
        <w:rPr>
          <w:szCs w:val="20"/>
        </w:rPr>
        <w:tab/>
        <w:t>:</w:t>
      </w:r>
      <w:r w:rsidRPr="009B0A56">
        <w:rPr>
          <w:szCs w:val="20"/>
        </w:rPr>
        <w:tab/>
        <w:t xml:space="preserve">June </w:t>
      </w:r>
      <w:r w:rsidR="00F72CB9">
        <w:rPr>
          <w:szCs w:val="20"/>
        </w:rPr>
        <w:t>XX</w:t>
      </w:r>
      <w:r w:rsidRPr="009B0A56">
        <w:rPr>
          <w:szCs w:val="20"/>
        </w:rPr>
        <w:t>, 201</w:t>
      </w:r>
      <w:r w:rsidR="00F72CB9">
        <w:rPr>
          <w:szCs w:val="20"/>
        </w:rPr>
        <w:t>4</w:t>
      </w:r>
    </w:p>
    <w:p w14:paraId="3A057441" w14:textId="1C3A217F" w:rsidR="009B0A56" w:rsidRPr="009B0A56" w:rsidRDefault="009B0A56" w:rsidP="009B0A56">
      <w:pPr>
        <w:tabs>
          <w:tab w:val="left" w:pos="2430"/>
        </w:tabs>
        <w:ind w:left="0"/>
        <w:rPr>
          <w:szCs w:val="20"/>
        </w:rPr>
      </w:pPr>
      <w:r w:rsidRPr="009B0A56">
        <w:rPr>
          <w:szCs w:val="20"/>
        </w:rPr>
        <w:t>LMI Administrative Memorandum No. S-1</w:t>
      </w:r>
      <w:r w:rsidR="00F72CB9">
        <w:rPr>
          <w:szCs w:val="20"/>
        </w:rPr>
        <w:t>4</w:t>
      </w:r>
      <w:r w:rsidRPr="009B0A56">
        <w:rPr>
          <w:szCs w:val="20"/>
        </w:rPr>
        <w:t>-</w:t>
      </w:r>
      <w:r w:rsidR="00F72CB9">
        <w:rPr>
          <w:szCs w:val="20"/>
        </w:rPr>
        <w:t>XX</w:t>
      </w:r>
    </w:p>
    <w:p w14:paraId="7E49B2D5" w14:textId="77777777" w:rsidR="009B0A56" w:rsidRPr="009B0A56" w:rsidRDefault="009B0A56" w:rsidP="009B0A56">
      <w:pPr>
        <w:tabs>
          <w:tab w:val="left" w:pos="2430"/>
        </w:tabs>
        <w:ind w:left="2880" w:hanging="2880"/>
        <w:rPr>
          <w:szCs w:val="20"/>
        </w:rPr>
      </w:pPr>
      <w:r w:rsidRPr="009B0A56">
        <w:rPr>
          <w:szCs w:val="20"/>
        </w:rPr>
        <w:t>MEMORANDUM FOR</w:t>
      </w:r>
      <w:r w:rsidRPr="009B0A56">
        <w:rPr>
          <w:szCs w:val="20"/>
        </w:rPr>
        <w:tab/>
        <w:t>:</w:t>
      </w:r>
      <w:r w:rsidRPr="009B0A56">
        <w:rPr>
          <w:szCs w:val="20"/>
        </w:rPr>
        <w:tab/>
      </w:r>
      <w:r w:rsidRPr="009B0A56">
        <w:rPr>
          <w:b/>
          <w:szCs w:val="20"/>
        </w:rPr>
        <w:t>STATE WORKFORCE AGENCY ADMINISTRATORS</w:t>
      </w:r>
      <w:r w:rsidRPr="009B0A56">
        <w:rPr>
          <w:b/>
          <w:szCs w:val="20"/>
        </w:rPr>
        <w:br/>
        <w:t>BLS REGIONAL COMMISSIONERS</w:t>
      </w:r>
    </w:p>
    <w:p w14:paraId="6C5E91AF" w14:textId="77777777" w:rsidR="009B0A56" w:rsidRPr="009B0A56" w:rsidRDefault="009B0A56" w:rsidP="00464121">
      <w:pPr>
        <w:tabs>
          <w:tab w:val="left" w:pos="2430"/>
        </w:tabs>
        <w:ind w:left="2880" w:hanging="2880"/>
      </w:pPr>
      <w:bookmarkStart w:id="1" w:name="_Toc355680222"/>
      <w:bookmarkStart w:id="2" w:name="_Toc355682004"/>
      <w:r w:rsidRPr="00464121">
        <w:t>FROM</w:t>
      </w:r>
      <w:r w:rsidR="00464121">
        <w:tab/>
      </w:r>
      <w:r w:rsidRPr="009B0A56">
        <w:t>:</w:t>
      </w:r>
      <w:r w:rsidR="00464121" w:rsidRPr="00464121">
        <w:rPr>
          <w:szCs w:val="20"/>
        </w:rPr>
        <w:t xml:space="preserve"> </w:t>
      </w:r>
      <w:r w:rsidR="00464121" w:rsidRPr="009B0A56">
        <w:rPr>
          <w:szCs w:val="20"/>
        </w:rPr>
        <w:tab/>
      </w:r>
      <w:r w:rsidRPr="00464121">
        <w:rPr>
          <w:b/>
        </w:rPr>
        <w:t>JAY A. MOUSA</w:t>
      </w:r>
      <w:r w:rsidRPr="009B0A56">
        <w:br/>
        <w:t>Associate Commissioner</w:t>
      </w:r>
      <w:r w:rsidRPr="009B0A56">
        <w:br/>
        <w:t>Office of Field Operations</w:t>
      </w:r>
      <w:bookmarkEnd w:id="1"/>
      <w:bookmarkEnd w:id="2"/>
    </w:p>
    <w:p w14:paraId="0307CD9B" w14:textId="12481B1F" w:rsidR="009B0A56" w:rsidRPr="009B0A56" w:rsidRDefault="009B0A56" w:rsidP="009B0A56">
      <w:pPr>
        <w:tabs>
          <w:tab w:val="left" w:pos="2430"/>
        </w:tabs>
        <w:spacing w:after="480"/>
        <w:ind w:left="2880" w:hanging="2880"/>
        <w:rPr>
          <w:szCs w:val="20"/>
        </w:rPr>
      </w:pPr>
      <w:r w:rsidRPr="009B0A56">
        <w:rPr>
          <w:szCs w:val="20"/>
        </w:rPr>
        <w:t>SUBJECT</w:t>
      </w:r>
      <w:r w:rsidRPr="009B0A56">
        <w:rPr>
          <w:szCs w:val="20"/>
        </w:rPr>
        <w:tab/>
        <w:t>:</w:t>
      </w:r>
      <w:r w:rsidRPr="009B0A56">
        <w:rPr>
          <w:szCs w:val="20"/>
        </w:rPr>
        <w:tab/>
        <w:t>201</w:t>
      </w:r>
      <w:r w:rsidR="00F72CB9">
        <w:rPr>
          <w:szCs w:val="20"/>
        </w:rPr>
        <w:t>5</w:t>
      </w:r>
      <w:r w:rsidRPr="009B0A56">
        <w:rPr>
          <w:szCs w:val="20"/>
        </w:rPr>
        <w:t xml:space="preserve"> Labor Market Information Cooperative Agreement Application Package</w:t>
      </w:r>
    </w:p>
    <w:p w14:paraId="5D675D7E" w14:textId="73453453" w:rsidR="009B0A56" w:rsidRPr="009B0A56" w:rsidRDefault="009B0A56" w:rsidP="009B0A56">
      <w:pPr>
        <w:numPr>
          <w:ilvl w:val="0"/>
          <w:numId w:val="162"/>
        </w:numPr>
        <w:spacing w:after="0"/>
        <w:rPr>
          <w:szCs w:val="20"/>
        </w:rPr>
      </w:pPr>
      <w:r w:rsidRPr="009B0A56">
        <w:rPr>
          <w:szCs w:val="20"/>
          <w:u w:val="single"/>
        </w:rPr>
        <w:t>Purpose</w:t>
      </w:r>
      <w:r w:rsidRPr="009B0A56">
        <w:rPr>
          <w:szCs w:val="20"/>
        </w:rPr>
        <w:t>:  This is to transmit the Office of Management and Budget (OMB) approved 201</w:t>
      </w:r>
      <w:r w:rsidR="00F72CB9">
        <w:rPr>
          <w:szCs w:val="20"/>
        </w:rPr>
        <w:t>5</w:t>
      </w:r>
      <w:r w:rsidRPr="009B0A56">
        <w:rPr>
          <w:szCs w:val="20"/>
        </w:rPr>
        <w:t xml:space="preserve"> LMI Cooperative Agreement (CA) application materials to State agencies for the operation of the Labor Market Information (LMI) cooperative statistical programs and activities, alert State agencies to those areas of the CA that have changed, and state BLS policy on staff time charging.   </w:t>
      </w:r>
    </w:p>
    <w:p w14:paraId="617A8EBA" w14:textId="77777777" w:rsidR="009B0A56" w:rsidRPr="009B0A56" w:rsidRDefault="009B0A56" w:rsidP="009B0A56">
      <w:pPr>
        <w:spacing w:after="0"/>
        <w:ind w:left="504"/>
        <w:rPr>
          <w:szCs w:val="20"/>
        </w:rPr>
      </w:pPr>
    </w:p>
    <w:p w14:paraId="30F04DC4" w14:textId="60730AF5" w:rsidR="00CD74E7" w:rsidRPr="006C6A3B" w:rsidRDefault="009B0A56" w:rsidP="002A59E2">
      <w:pPr>
        <w:numPr>
          <w:ilvl w:val="0"/>
          <w:numId w:val="162"/>
        </w:numPr>
        <w:rPr>
          <w:szCs w:val="20"/>
        </w:rPr>
      </w:pPr>
      <w:r w:rsidRPr="009B0A56">
        <w:rPr>
          <w:szCs w:val="20"/>
          <w:u w:val="single"/>
        </w:rPr>
        <w:t>Office of Management and Budget Paperwork Reduction Act Approval</w:t>
      </w:r>
      <w:r w:rsidRPr="009B0A56">
        <w:rPr>
          <w:szCs w:val="20"/>
        </w:rPr>
        <w:t xml:space="preserve">:  The BLS received OMB approval of the LMI CA application package through May 31, 2015.  Under this approval, changes in the work statements will be reviewed every year by the OMB and published in the </w:t>
      </w:r>
      <w:r w:rsidRPr="009B0A56">
        <w:rPr>
          <w:i/>
          <w:szCs w:val="20"/>
        </w:rPr>
        <w:t>Federal Register</w:t>
      </w:r>
      <w:r w:rsidRPr="009B0A56">
        <w:rPr>
          <w:szCs w:val="20"/>
        </w:rPr>
        <w:t xml:space="preserve"> for 30 days if any of the changes are deemed substantive to the information collection burden.  The approval number for this decision </w:t>
      </w:r>
      <w:proofErr w:type="gramStart"/>
      <w:r w:rsidRPr="009B0A56">
        <w:rPr>
          <w:szCs w:val="20"/>
        </w:rPr>
        <w:t>is</w:t>
      </w:r>
      <w:proofErr w:type="gramEnd"/>
      <w:r w:rsidRPr="009B0A56">
        <w:rPr>
          <w:szCs w:val="20"/>
        </w:rPr>
        <w:t xml:space="preserve"> 1220-</w:t>
      </w:r>
      <w:r w:rsidRPr="006C6A3B">
        <w:t>0079</w:t>
      </w:r>
      <w:r w:rsidRPr="009B0A56">
        <w:rPr>
          <w:szCs w:val="20"/>
        </w:rPr>
        <w:t>.</w:t>
      </w:r>
    </w:p>
    <w:p w14:paraId="7FA5E4AD" w14:textId="457B9E91" w:rsidR="009B0A56" w:rsidRPr="00644839" w:rsidRDefault="00CD74E7" w:rsidP="002A59E2">
      <w:pPr>
        <w:numPr>
          <w:ilvl w:val="0"/>
          <w:numId w:val="162"/>
        </w:numPr>
        <w:rPr>
          <w:szCs w:val="20"/>
        </w:rPr>
      </w:pPr>
      <w:r w:rsidRPr="002A59E2">
        <w:rPr>
          <w:u w:val="single"/>
        </w:rPr>
        <w:t>OMB Regulations Update</w:t>
      </w:r>
      <w:r>
        <w:t xml:space="preserve">:  On December 26, 2013, OMB published a Final Rule in the </w:t>
      </w:r>
      <w:r>
        <w:rPr>
          <w:i/>
          <w:iCs/>
        </w:rPr>
        <w:t>Federal Register</w:t>
      </w:r>
      <w:r>
        <w:t xml:space="preserve"> entitled “Uniform Administrative Requirements, Cost Principles, and Audit Requirements for Federal Awards.”  The Final Rule, also known as the “Super-circular,” streamlines grants administration by creating uniform regulations for cost principles, administrative requirements, and audit requirements by consolidating eight OMB circulars (A-21, A-50, A-87, A</w:t>
      </w:r>
      <w:r>
        <w:noBreakHyphen/>
        <w:t>89, A-102, A-110, A-122, and A-133) into a single document.  The new cost principles and administrative requirements will apply to new awards and to additional funding to existing awards made after December 26, 2014.  The new audit requirements will apply to audits of fiscal years beginning on or after December 26, 2014.  Therefore, the fiscal year 2015 LMI CA application package does not incorporate the terms of the Super-circular.  However, any modifications to the fiscal year 2015 LMI CAs that occur after December 26, 2014, will be subject to the Super-circular.  Once the Department of Labor’s regulations are codified, the BLS will revise the “Administrative Requirements” section of the CA to reflect the Super-circular.  For modifications that occur after December 26, 2014, State agencies will be required to complete a new “Requirements for All Programs” work statement agreeing to the revised administrative requirements.  The BLS will provide additional details on this process in the coming months.   </w:t>
      </w:r>
    </w:p>
    <w:p w14:paraId="1A42C27A" w14:textId="3733A966" w:rsidR="009B0A56" w:rsidRPr="009B0A56" w:rsidRDefault="009B0A56" w:rsidP="009B0A56">
      <w:pPr>
        <w:numPr>
          <w:ilvl w:val="0"/>
          <w:numId w:val="162"/>
        </w:numPr>
        <w:tabs>
          <w:tab w:val="left" w:pos="2574"/>
        </w:tabs>
        <w:spacing w:after="0"/>
        <w:rPr>
          <w:szCs w:val="20"/>
        </w:rPr>
      </w:pPr>
      <w:r w:rsidRPr="009B0A56">
        <w:rPr>
          <w:szCs w:val="20"/>
          <w:u w:val="single"/>
        </w:rPr>
        <w:t>Summary of Changes</w:t>
      </w:r>
      <w:r w:rsidRPr="009B0A56">
        <w:rPr>
          <w:szCs w:val="20"/>
        </w:rPr>
        <w:t>:</w:t>
      </w:r>
      <w:r w:rsidR="00FF6D3D">
        <w:rPr>
          <w:szCs w:val="20"/>
        </w:rPr>
        <w:t xml:space="preserve">  In the past, the Regional Commissioners have signed the LMI CAs prior to the start of the fiscal year.  In order to avoid an Antideficiency Act violation, </w:t>
      </w:r>
      <w:r w:rsidR="00FF6D3D" w:rsidRPr="002A59E2">
        <w:rPr>
          <w:b/>
          <w:szCs w:val="20"/>
        </w:rPr>
        <w:t>the BLS is adjusting the schedule to require the Regional Commissioners to sign the CAs on October 1</w:t>
      </w:r>
      <w:r w:rsidR="00FF6D3D" w:rsidRPr="002A59E2">
        <w:rPr>
          <w:b/>
          <w:szCs w:val="20"/>
          <w:vertAlign w:val="superscript"/>
        </w:rPr>
        <w:t>st</w:t>
      </w:r>
      <w:r w:rsidR="00FF6D3D" w:rsidRPr="002A59E2">
        <w:rPr>
          <w:b/>
          <w:szCs w:val="20"/>
        </w:rPr>
        <w:t>, or upon receiving an appropriation or continuing resolution</w:t>
      </w:r>
      <w:r w:rsidR="00FF6D3D">
        <w:rPr>
          <w:szCs w:val="20"/>
        </w:rPr>
        <w:t>.</w:t>
      </w:r>
      <w:r w:rsidR="00FF6D3D" w:rsidRPr="00FF6D3D">
        <w:rPr>
          <w:szCs w:val="20"/>
        </w:rPr>
        <w:t xml:space="preserve"> </w:t>
      </w:r>
      <w:r w:rsidR="0022026D">
        <w:rPr>
          <w:szCs w:val="20"/>
        </w:rPr>
        <w:t xml:space="preserve"> </w:t>
      </w:r>
      <w:r w:rsidR="00FF6D3D">
        <w:rPr>
          <w:szCs w:val="20"/>
        </w:rPr>
        <w:t>Along with some r</w:t>
      </w:r>
      <w:r w:rsidR="00FF6D3D" w:rsidRPr="009B0A56">
        <w:rPr>
          <w:szCs w:val="20"/>
        </w:rPr>
        <w:t xml:space="preserve">outine updates of reference dates, </w:t>
      </w:r>
      <w:r w:rsidR="00FF6D3D">
        <w:rPr>
          <w:szCs w:val="20"/>
        </w:rPr>
        <w:t xml:space="preserve">editorial updates, and clarifying changes, </w:t>
      </w:r>
      <w:r w:rsidR="00FF6D3D" w:rsidRPr="009B0A56">
        <w:rPr>
          <w:szCs w:val="20"/>
        </w:rPr>
        <w:t>we have made other, more significant changes to the CA.</w:t>
      </w:r>
      <w:r w:rsidRPr="009B0A56">
        <w:rPr>
          <w:szCs w:val="20"/>
        </w:rPr>
        <w:t xml:space="preserve">  The changes are described below, organized by Part and Section of the CA.</w:t>
      </w:r>
    </w:p>
    <w:tbl>
      <w:tblPr>
        <w:tblW w:w="4944" w:type="pct"/>
        <w:tblLayout w:type="fixed"/>
        <w:tblLook w:val="01E0" w:firstRow="1" w:lastRow="1" w:firstColumn="1" w:lastColumn="1" w:noHBand="0" w:noVBand="0"/>
      </w:tblPr>
      <w:tblGrid>
        <w:gridCol w:w="9255"/>
      </w:tblGrid>
      <w:tr w:rsidR="009B0A56" w:rsidRPr="009B0A56" w14:paraId="325AC512" w14:textId="77777777" w:rsidTr="002A59E2">
        <w:trPr>
          <w:trHeight w:val="5840"/>
        </w:trPr>
        <w:tc>
          <w:tcPr>
            <w:tcW w:w="5000" w:type="pct"/>
          </w:tcPr>
          <w:p w14:paraId="0E2B7F17" w14:textId="77777777" w:rsidR="009B0A56" w:rsidRDefault="009B0A56" w:rsidP="009B0A56">
            <w:pPr>
              <w:spacing w:after="60"/>
              <w:ind w:left="0"/>
              <w:rPr>
                <w:b/>
                <w:szCs w:val="20"/>
              </w:rPr>
            </w:pPr>
            <w:r w:rsidRPr="009B0A56">
              <w:rPr>
                <w:b/>
                <w:szCs w:val="20"/>
              </w:rPr>
              <w:lastRenderedPageBreak/>
              <w:t>PART I., ADMINISTRATIVE REQUIREMENTS</w:t>
            </w:r>
          </w:p>
          <w:p w14:paraId="35B754BF" w14:textId="77777777" w:rsidR="00C505A7" w:rsidRDefault="00C505A7" w:rsidP="00C505A7">
            <w:pPr>
              <w:spacing w:after="60"/>
              <w:ind w:left="0"/>
              <w:rPr>
                <w:i/>
                <w:szCs w:val="20"/>
              </w:rPr>
            </w:pPr>
            <w:r>
              <w:rPr>
                <w:i/>
                <w:szCs w:val="20"/>
              </w:rPr>
              <w:t>Section H., Reporting</w:t>
            </w:r>
          </w:p>
          <w:p w14:paraId="553AF07D" w14:textId="1AD476D2" w:rsidR="00C505A7" w:rsidRPr="002A59E2" w:rsidRDefault="00C505A7" w:rsidP="002A59E2">
            <w:pPr>
              <w:numPr>
                <w:ilvl w:val="0"/>
                <w:numId w:val="166"/>
              </w:numPr>
              <w:spacing w:after="60"/>
              <w:contextualSpacing/>
              <w:rPr>
                <w:i/>
                <w:szCs w:val="20"/>
              </w:rPr>
            </w:pPr>
            <w:r w:rsidRPr="009B0A56">
              <w:rPr>
                <w:szCs w:val="20"/>
              </w:rPr>
              <w:t>Th</w:t>
            </w:r>
            <w:r w:rsidR="00900352">
              <w:rPr>
                <w:szCs w:val="20"/>
              </w:rPr>
              <w:t>is</w:t>
            </w:r>
            <w:r w:rsidRPr="009B0A56">
              <w:rPr>
                <w:szCs w:val="20"/>
              </w:rPr>
              <w:t xml:space="preserve"> sec</w:t>
            </w:r>
            <w:r w:rsidR="00C304B6">
              <w:rPr>
                <w:szCs w:val="20"/>
              </w:rPr>
              <w:t>tion has been updated to clarify</w:t>
            </w:r>
            <w:r>
              <w:rPr>
                <w:szCs w:val="20"/>
              </w:rPr>
              <w:t xml:space="preserve"> </w:t>
            </w:r>
            <w:r w:rsidR="00C304B6">
              <w:rPr>
                <w:szCs w:val="20"/>
              </w:rPr>
              <w:t xml:space="preserve">that </w:t>
            </w:r>
            <w:r>
              <w:rPr>
                <w:szCs w:val="20"/>
              </w:rPr>
              <w:t>there are only t</w:t>
            </w:r>
            <w:r w:rsidR="00C304B6">
              <w:rPr>
                <w:szCs w:val="20"/>
              </w:rPr>
              <w:t>w</w:t>
            </w:r>
            <w:r>
              <w:rPr>
                <w:szCs w:val="20"/>
              </w:rPr>
              <w:t>o approved automated accounting systems, CAS and FARS, and that if a State agency does not use either that they should be submitting their reports using the LMI-2A and LMI-2B.</w:t>
            </w:r>
          </w:p>
          <w:p w14:paraId="2E26419F" w14:textId="723F4703" w:rsidR="00140AB8" w:rsidRPr="00762174" w:rsidRDefault="00140AB8" w:rsidP="00140AB8">
            <w:pPr>
              <w:spacing w:after="60"/>
              <w:ind w:hanging="547"/>
              <w:rPr>
                <w:i/>
                <w:szCs w:val="20"/>
              </w:rPr>
            </w:pPr>
            <w:r>
              <w:rPr>
                <w:i/>
                <w:szCs w:val="20"/>
              </w:rPr>
              <w:t>Section Q., Closeouts and Audits</w:t>
            </w:r>
          </w:p>
          <w:p w14:paraId="0CB0400A" w14:textId="3C6A036F" w:rsidR="00140AB8" w:rsidRPr="005A36D4" w:rsidRDefault="00140AB8" w:rsidP="00140AB8">
            <w:pPr>
              <w:numPr>
                <w:ilvl w:val="0"/>
                <w:numId w:val="165"/>
              </w:numPr>
              <w:spacing w:after="60"/>
              <w:rPr>
                <w:szCs w:val="20"/>
              </w:rPr>
            </w:pPr>
            <w:r>
              <w:rPr>
                <w:szCs w:val="20"/>
              </w:rPr>
              <w:t xml:space="preserve">Fourth Paragraph – The first sentence has been edited and it now reads: </w:t>
            </w:r>
            <w:r w:rsidR="00FF6D3D">
              <w:rPr>
                <w:szCs w:val="20"/>
              </w:rPr>
              <w:t xml:space="preserve"> </w:t>
            </w:r>
            <w:r>
              <w:rPr>
                <w:szCs w:val="20"/>
              </w:rPr>
              <w:t xml:space="preserve">The updated Financial Reconciliation Worksheet (FRW) forms, closeout checklists, and property listings must be used by the States for the closeout process.  </w:t>
            </w:r>
          </w:p>
          <w:p w14:paraId="609579DA" w14:textId="77777777" w:rsidR="00140AB8" w:rsidRDefault="00140AB8" w:rsidP="00140AB8">
            <w:pPr>
              <w:spacing w:after="60"/>
              <w:ind w:hanging="547"/>
              <w:rPr>
                <w:i/>
                <w:szCs w:val="20"/>
              </w:rPr>
            </w:pPr>
            <w:r w:rsidRPr="002A3A3E">
              <w:rPr>
                <w:i/>
                <w:szCs w:val="20"/>
              </w:rPr>
              <w:t>Section S., Confidentiality</w:t>
            </w:r>
          </w:p>
          <w:p w14:paraId="5F71DC88" w14:textId="02E723AB" w:rsidR="00140AB8" w:rsidRPr="002A59E2" w:rsidRDefault="00D6433E" w:rsidP="002A59E2">
            <w:pPr>
              <w:numPr>
                <w:ilvl w:val="0"/>
                <w:numId w:val="165"/>
              </w:numPr>
              <w:spacing w:after="60"/>
              <w:contextualSpacing/>
              <w:rPr>
                <w:i/>
                <w:szCs w:val="20"/>
              </w:rPr>
            </w:pPr>
            <w:r>
              <w:rPr>
                <w:szCs w:val="20"/>
              </w:rPr>
              <w:t>New S.3.e.</w:t>
            </w:r>
            <w:r w:rsidRPr="009B0A56">
              <w:rPr>
                <w:szCs w:val="20"/>
              </w:rPr>
              <w:t xml:space="preserve"> </w:t>
            </w:r>
            <w:r>
              <w:rPr>
                <w:szCs w:val="20"/>
              </w:rPr>
              <w:t>– This item, including sub-bullets (a-c),</w:t>
            </w:r>
            <w:r w:rsidR="00B350AE">
              <w:rPr>
                <w:szCs w:val="20"/>
              </w:rPr>
              <w:t xml:space="preserve"> has been moved to this</w:t>
            </w:r>
            <w:r>
              <w:rPr>
                <w:szCs w:val="20"/>
              </w:rPr>
              <w:t xml:space="preserve"> section from T.27.</w:t>
            </w:r>
          </w:p>
          <w:p w14:paraId="5128C1BA" w14:textId="77777777" w:rsidR="009B0A56" w:rsidRPr="009B0A56" w:rsidRDefault="009B0A56" w:rsidP="009B0A56">
            <w:pPr>
              <w:spacing w:after="60"/>
              <w:ind w:left="0"/>
              <w:rPr>
                <w:i/>
                <w:szCs w:val="20"/>
              </w:rPr>
            </w:pPr>
            <w:r w:rsidRPr="009B0A56">
              <w:rPr>
                <w:i/>
                <w:szCs w:val="20"/>
              </w:rPr>
              <w:t>Section T., Data and Communications Safeguards</w:t>
            </w:r>
          </w:p>
          <w:p w14:paraId="4BEE7737" w14:textId="509D9CEF" w:rsidR="00F81FE9" w:rsidRPr="002A59E2" w:rsidRDefault="00D6433E" w:rsidP="008B584D">
            <w:pPr>
              <w:numPr>
                <w:ilvl w:val="0"/>
                <w:numId w:val="177"/>
              </w:numPr>
              <w:spacing w:after="60"/>
              <w:rPr>
                <w:i/>
                <w:szCs w:val="20"/>
              </w:rPr>
            </w:pPr>
            <w:r>
              <w:rPr>
                <w:szCs w:val="20"/>
              </w:rPr>
              <w:t>T.27</w:t>
            </w:r>
            <w:r w:rsidRPr="009B0A56">
              <w:rPr>
                <w:szCs w:val="20"/>
              </w:rPr>
              <w:t xml:space="preserve">. </w:t>
            </w:r>
            <w:r>
              <w:rPr>
                <w:szCs w:val="20"/>
              </w:rPr>
              <w:t>– This has been removed fr</w:t>
            </w:r>
            <w:r w:rsidR="00B350AE">
              <w:rPr>
                <w:szCs w:val="20"/>
              </w:rPr>
              <w:t>om this</w:t>
            </w:r>
            <w:r>
              <w:rPr>
                <w:szCs w:val="20"/>
              </w:rPr>
              <w:t xml:space="preserve"> section and moved to S.3.e.</w:t>
            </w:r>
            <w:r w:rsidR="00F81FE9">
              <w:rPr>
                <w:szCs w:val="20"/>
              </w:rPr>
              <w:t xml:space="preserve">  T.27 is now the previous T.28. </w:t>
            </w:r>
          </w:p>
          <w:p w14:paraId="7B944E90" w14:textId="05026EA3" w:rsidR="00D6433E" w:rsidRPr="009B0A56" w:rsidRDefault="00F81FE9" w:rsidP="008B584D">
            <w:pPr>
              <w:numPr>
                <w:ilvl w:val="0"/>
                <w:numId w:val="177"/>
              </w:numPr>
              <w:spacing w:after="60"/>
              <w:rPr>
                <w:i/>
                <w:szCs w:val="20"/>
              </w:rPr>
            </w:pPr>
            <w:r>
              <w:rPr>
                <w:szCs w:val="20"/>
              </w:rPr>
              <w:t>T.28</w:t>
            </w:r>
            <w:r w:rsidRPr="009B0A56">
              <w:rPr>
                <w:szCs w:val="20"/>
              </w:rPr>
              <w:t xml:space="preserve">. </w:t>
            </w:r>
            <w:r>
              <w:rPr>
                <w:szCs w:val="20"/>
              </w:rPr>
              <w:t xml:space="preserve">– This is the previous T.29. </w:t>
            </w:r>
          </w:p>
          <w:p w14:paraId="2F465C6C" w14:textId="77777777" w:rsidR="00652A07" w:rsidRDefault="00652A07" w:rsidP="00652A07">
            <w:pPr>
              <w:spacing w:after="60"/>
              <w:ind w:left="0"/>
              <w:rPr>
                <w:i/>
                <w:szCs w:val="20"/>
              </w:rPr>
            </w:pPr>
            <w:r>
              <w:rPr>
                <w:i/>
                <w:szCs w:val="20"/>
              </w:rPr>
              <w:t>Section V., Publication of Data</w:t>
            </w:r>
          </w:p>
          <w:p w14:paraId="395460EB" w14:textId="47B4E64D" w:rsidR="00652A07" w:rsidRPr="00F90FD2" w:rsidRDefault="00652A07" w:rsidP="002A59E2">
            <w:pPr>
              <w:numPr>
                <w:ilvl w:val="0"/>
                <w:numId w:val="177"/>
              </w:numPr>
              <w:spacing w:after="60"/>
            </w:pPr>
            <w:r>
              <w:rPr>
                <w:szCs w:val="20"/>
              </w:rPr>
              <w:t xml:space="preserve">Second Paragraph – The first two sentences have been removed and it now reads: </w:t>
            </w:r>
            <w:r w:rsidR="00B350AE">
              <w:rPr>
                <w:szCs w:val="20"/>
              </w:rPr>
              <w:t xml:space="preserve"> </w:t>
            </w:r>
            <w:r w:rsidRPr="00F90FD2">
              <w:t xml:space="preserve">The cost of mailing publications is an allowable cost, but BLS will not provide additional funding for this purpose.  One copy of any publication produced by the State agency with CA funds will be provided to the Grant Officer, except </w:t>
            </w:r>
            <w:r w:rsidRPr="0011095F">
              <w:rPr>
                <w:szCs w:val="20"/>
              </w:rPr>
              <w:t>as</w:t>
            </w:r>
            <w:r w:rsidRPr="00F90FD2">
              <w:t xml:space="preserve"> otherwise indicated in the LMI statistical program manuals.</w:t>
            </w:r>
          </w:p>
          <w:p w14:paraId="7516EE5C" w14:textId="77777777" w:rsidR="00931199" w:rsidRDefault="00931199" w:rsidP="00931199">
            <w:pPr>
              <w:spacing w:after="60"/>
              <w:ind w:left="0"/>
              <w:rPr>
                <w:i/>
                <w:szCs w:val="20"/>
              </w:rPr>
            </w:pPr>
            <w:r>
              <w:rPr>
                <w:i/>
                <w:szCs w:val="20"/>
              </w:rPr>
              <w:t xml:space="preserve">Section W., Mail Management </w:t>
            </w:r>
          </w:p>
          <w:p w14:paraId="5BC3166D" w14:textId="01F3E4C7" w:rsidR="00652A07" w:rsidRPr="002A59E2" w:rsidRDefault="00931199" w:rsidP="0011095F">
            <w:pPr>
              <w:numPr>
                <w:ilvl w:val="0"/>
                <w:numId w:val="177"/>
              </w:numPr>
              <w:spacing w:after="60"/>
              <w:rPr>
                <w:i/>
                <w:szCs w:val="20"/>
              </w:rPr>
            </w:pPr>
            <w:r>
              <w:rPr>
                <w:szCs w:val="20"/>
              </w:rPr>
              <w:t xml:space="preserve">First Paragraph – The first sentence has been removed and it now reads: </w:t>
            </w:r>
            <w:r w:rsidR="00B350AE">
              <w:rPr>
                <w:szCs w:val="20"/>
              </w:rPr>
              <w:t xml:space="preserve"> </w:t>
            </w:r>
            <w:r w:rsidRPr="00F90FD2">
              <w:t>In keeping with United States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State Labor Market Information Mail to Commercial Accountability and Practices" and S-07-3, "Supplemental Guidance for State Labor Market Information Commercial Mail Accounts."</w:t>
            </w:r>
          </w:p>
          <w:p w14:paraId="1D1B4E87" w14:textId="77777777" w:rsidR="00F05A50" w:rsidRDefault="00F05A50" w:rsidP="002A59E2">
            <w:pPr>
              <w:spacing w:after="60"/>
              <w:ind w:left="0"/>
            </w:pPr>
            <w:r w:rsidRPr="002A59E2">
              <w:rPr>
                <w:i/>
                <w:szCs w:val="20"/>
              </w:rPr>
              <w:t>Transmittal</w:t>
            </w:r>
            <w:r>
              <w:rPr>
                <w:i/>
              </w:rPr>
              <w:t xml:space="preserve"> and Certification Form</w:t>
            </w:r>
          </w:p>
          <w:p w14:paraId="2FD581A0" w14:textId="77777777" w:rsidR="00F05A50" w:rsidRDefault="00F05A50" w:rsidP="002A59E2">
            <w:pPr>
              <w:numPr>
                <w:ilvl w:val="0"/>
                <w:numId w:val="177"/>
              </w:numPr>
              <w:spacing w:after="60"/>
            </w:pPr>
            <w:r>
              <w:t>The Health and Human Services Payment Management System (HHS-PMS) FCO Report check box has been removed and replaced with two check boxes for the HHS-PMS Account Balance Data and Summary Grant Data reports.</w:t>
            </w:r>
          </w:p>
          <w:p w14:paraId="75CF6A0C" w14:textId="14F7318B" w:rsidR="00F05A50" w:rsidRDefault="00F05A50" w:rsidP="002A59E2">
            <w:pPr>
              <w:spacing w:after="60"/>
              <w:ind w:left="0"/>
            </w:pPr>
            <w:r>
              <w:rPr>
                <w:i/>
              </w:rPr>
              <w:t xml:space="preserve">BLS </w:t>
            </w:r>
            <w:r w:rsidRPr="002A59E2">
              <w:rPr>
                <w:i/>
                <w:szCs w:val="20"/>
              </w:rPr>
              <w:t>LMI</w:t>
            </w:r>
            <w:r>
              <w:rPr>
                <w:i/>
              </w:rPr>
              <w:t xml:space="preserve"> Financial Reconciliation Worksheets</w:t>
            </w:r>
          </w:p>
          <w:p w14:paraId="77667ACC" w14:textId="4ADBB525" w:rsidR="00F05A50" w:rsidRPr="002A59E2" w:rsidRDefault="00F05A50">
            <w:pPr>
              <w:numPr>
                <w:ilvl w:val="0"/>
                <w:numId w:val="177"/>
              </w:numPr>
              <w:spacing w:after="60"/>
            </w:pPr>
            <w:r>
              <w:t>The form and instructions have been updated to reflect the reporting capabilities of the BLS awardees in HHS-PMS.</w:t>
            </w:r>
          </w:p>
          <w:p w14:paraId="664039F3" w14:textId="37F1E0C9" w:rsidR="009B0A56" w:rsidRPr="009B0A56" w:rsidRDefault="00D7522F" w:rsidP="009B0A56">
            <w:pPr>
              <w:spacing w:after="60"/>
              <w:ind w:left="0"/>
              <w:rPr>
                <w:b/>
                <w:szCs w:val="20"/>
              </w:rPr>
            </w:pPr>
            <w:r>
              <w:rPr>
                <w:b/>
                <w:szCs w:val="20"/>
              </w:rPr>
              <w:t>WORK STATEMENTS</w:t>
            </w:r>
          </w:p>
          <w:p w14:paraId="48FBFDC3" w14:textId="77777777" w:rsidR="009B0A56" w:rsidRPr="009B0A56" w:rsidRDefault="009B0A56" w:rsidP="009B0A56">
            <w:pPr>
              <w:spacing w:after="60"/>
              <w:ind w:left="0"/>
              <w:rPr>
                <w:b/>
                <w:szCs w:val="20"/>
              </w:rPr>
            </w:pPr>
            <w:r w:rsidRPr="009B0A56">
              <w:rPr>
                <w:b/>
                <w:szCs w:val="20"/>
              </w:rPr>
              <w:t>REQUIREMENTS FOR ALL PROGRAMS</w:t>
            </w:r>
          </w:p>
          <w:p w14:paraId="42EAAE82" w14:textId="75886F6A" w:rsidR="0011095F" w:rsidRDefault="0011095F" w:rsidP="0011095F">
            <w:pPr>
              <w:spacing w:after="60"/>
              <w:ind w:left="0"/>
              <w:rPr>
                <w:i/>
                <w:szCs w:val="20"/>
              </w:rPr>
            </w:pPr>
            <w:r>
              <w:rPr>
                <w:i/>
                <w:szCs w:val="20"/>
              </w:rPr>
              <w:t xml:space="preserve">Section A., Attendance at Meetings and Conferences </w:t>
            </w:r>
          </w:p>
          <w:p w14:paraId="0E271DD0" w14:textId="63DF124E" w:rsidR="0011095F" w:rsidRPr="009B0A56" w:rsidRDefault="0011095F" w:rsidP="002A59E2">
            <w:pPr>
              <w:numPr>
                <w:ilvl w:val="0"/>
                <w:numId w:val="177"/>
              </w:numPr>
              <w:spacing w:after="60"/>
              <w:rPr>
                <w:i/>
                <w:szCs w:val="20"/>
              </w:rPr>
            </w:pPr>
            <w:r>
              <w:rPr>
                <w:szCs w:val="20"/>
              </w:rPr>
              <w:t xml:space="preserve">Third and Fourth Sentences – The third sentence has been added </w:t>
            </w:r>
            <w:r w:rsidR="008E3078">
              <w:rPr>
                <w:szCs w:val="20"/>
              </w:rPr>
              <w:t>and the fourth edited and it now</w:t>
            </w:r>
            <w:r>
              <w:rPr>
                <w:szCs w:val="20"/>
              </w:rPr>
              <w:t xml:space="preserve"> reads:</w:t>
            </w:r>
            <w:r w:rsidR="00900352">
              <w:rPr>
                <w:szCs w:val="20"/>
              </w:rPr>
              <w:t xml:space="preserve"> </w:t>
            </w:r>
            <w:r>
              <w:rPr>
                <w:szCs w:val="20"/>
              </w:rPr>
              <w:t xml:space="preserve"> Regional representation is critical to program policy development, and LMI Directors are expected to participate on BLS Program Policy Councils.  </w:t>
            </w:r>
            <w:r w:rsidRPr="003171D7">
              <w:rPr>
                <w:szCs w:val="20"/>
              </w:rPr>
              <w:t xml:space="preserve">Selected </w:t>
            </w:r>
            <w:r>
              <w:rPr>
                <w:szCs w:val="20"/>
              </w:rPr>
              <w:t>State</w:t>
            </w:r>
            <w:r w:rsidRPr="003171D7">
              <w:rPr>
                <w:szCs w:val="20"/>
              </w:rPr>
              <w:t xml:space="preserve"> staff, who serve on</w:t>
            </w:r>
            <w:r>
              <w:rPr>
                <w:szCs w:val="20"/>
              </w:rPr>
              <w:t xml:space="preserve"> these</w:t>
            </w:r>
            <w:r w:rsidRPr="003171D7">
              <w:rPr>
                <w:szCs w:val="20"/>
              </w:rPr>
              <w:t xml:space="preserve"> </w:t>
            </w:r>
            <w:r>
              <w:rPr>
                <w:szCs w:val="20"/>
              </w:rPr>
              <w:t>c</w:t>
            </w:r>
            <w:r w:rsidRPr="003171D7">
              <w:rPr>
                <w:szCs w:val="20"/>
              </w:rPr>
              <w:t>ouncils, are required to attend up to four Policy Council meetings where policy and technical changes are discussed.</w:t>
            </w:r>
          </w:p>
          <w:p w14:paraId="0642FD8E" w14:textId="77777777" w:rsidR="009B0A56" w:rsidRPr="009B0A56" w:rsidRDefault="009B0A56" w:rsidP="009B0A56">
            <w:pPr>
              <w:spacing w:after="60"/>
              <w:ind w:left="720"/>
              <w:rPr>
                <w:szCs w:val="20"/>
              </w:rPr>
            </w:pPr>
          </w:p>
          <w:p w14:paraId="5305F0A6" w14:textId="049C60BE" w:rsidR="009B0A56" w:rsidRPr="009B0A56" w:rsidRDefault="009B0A56" w:rsidP="009B0A56">
            <w:pPr>
              <w:spacing w:after="60"/>
              <w:ind w:left="0"/>
              <w:rPr>
                <w:b/>
                <w:szCs w:val="20"/>
              </w:rPr>
            </w:pPr>
            <w:r w:rsidRPr="009B0A56">
              <w:rPr>
                <w:b/>
                <w:szCs w:val="20"/>
              </w:rPr>
              <w:t>CURRENT EMPLOYMENT STATISTICS PROGRAM</w:t>
            </w:r>
            <w:r w:rsidR="00B350AE">
              <w:rPr>
                <w:b/>
                <w:szCs w:val="20"/>
              </w:rPr>
              <w:t xml:space="preserve"> FOR THE 50 STATES AND THE DISTRICT OF COLUMBIA</w:t>
            </w:r>
          </w:p>
          <w:p w14:paraId="25EDF5C2" w14:textId="77777777" w:rsidR="009B0A56" w:rsidRPr="009B0A56" w:rsidRDefault="009B0A56" w:rsidP="009B0A56">
            <w:pPr>
              <w:spacing w:after="60"/>
              <w:ind w:left="0"/>
              <w:rPr>
                <w:i/>
                <w:szCs w:val="20"/>
              </w:rPr>
            </w:pPr>
            <w:r w:rsidRPr="009B0A56">
              <w:rPr>
                <w:i/>
                <w:szCs w:val="20"/>
              </w:rPr>
              <w:t>Section B., Deliverables</w:t>
            </w:r>
          </w:p>
          <w:p w14:paraId="34F9EB12" w14:textId="0119575C" w:rsidR="009B0A56" w:rsidRPr="009B0A56" w:rsidRDefault="00AC1848" w:rsidP="009B0A56">
            <w:pPr>
              <w:numPr>
                <w:ilvl w:val="0"/>
                <w:numId w:val="171"/>
              </w:numPr>
              <w:spacing w:after="60"/>
              <w:contextualSpacing/>
              <w:rPr>
                <w:i/>
                <w:szCs w:val="20"/>
              </w:rPr>
            </w:pPr>
            <w:r>
              <w:rPr>
                <w:szCs w:val="20"/>
              </w:rPr>
              <w:t>B.Quarterly</w:t>
            </w:r>
            <w:r w:rsidR="00B350AE" w:rsidRPr="009B0A56">
              <w:rPr>
                <w:szCs w:val="20"/>
              </w:rPr>
              <w:t xml:space="preserve"> </w:t>
            </w:r>
            <w:r w:rsidR="00B350AE">
              <w:rPr>
                <w:szCs w:val="20"/>
              </w:rPr>
              <w:t xml:space="preserve">– </w:t>
            </w:r>
            <w:r w:rsidR="009B0A56" w:rsidRPr="009B0A56">
              <w:rPr>
                <w:szCs w:val="20"/>
              </w:rPr>
              <w:t>Th</w:t>
            </w:r>
            <w:r>
              <w:rPr>
                <w:szCs w:val="20"/>
              </w:rPr>
              <w:t>is optional</w:t>
            </w:r>
            <w:r w:rsidR="009B0A56" w:rsidRPr="009B0A56">
              <w:rPr>
                <w:szCs w:val="20"/>
              </w:rPr>
              <w:t xml:space="preserve"> requirement has been </w:t>
            </w:r>
            <w:r>
              <w:rPr>
                <w:szCs w:val="20"/>
              </w:rPr>
              <w:t>removed from the work statement.</w:t>
            </w:r>
            <w:r w:rsidR="009B0A56" w:rsidRPr="009B0A56">
              <w:rPr>
                <w:szCs w:val="20"/>
              </w:rPr>
              <w:t xml:space="preserve">    </w:t>
            </w:r>
          </w:p>
          <w:p w14:paraId="72BBD1FA" w14:textId="1A65412C" w:rsidR="009B0A56" w:rsidRPr="002A59E2" w:rsidRDefault="009B0A56" w:rsidP="009B0A56">
            <w:pPr>
              <w:numPr>
                <w:ilvl w:val="0"/>
                <w:numId w:val="171"/>
              </w:numPr>
              <w:spacing w:after="60"/>
              <w:contextualSpacing/>
              <w:rPr>
                <w:i/>
                <w:szCs w:val="20"/>
              </w:rPr>
            </w:pPr>
            <w:r w:rsidRPr="009B0A56">
              <w:rPr>
                <w:szCs w:val="20"/>
              </w:rPr>
              <w:t>B.Monthly.1.c.</w:t>
            </w:r>
            <w:r w:rsidR="00B350AE" w:rsidRPr="009B0A56">
              <w:rPr>
                <w:szCs w:val="20"/>
              </w:rPr>
              <w:t xml:space="preserve"> </w:t>
            </w:r>
            <w:r w:rsidR="00B350AE">
              <w:rPr>
                <w:szCs w:val="20"/>
              </w:rPr>
              <w:t xml:space="preserve">– </w:t>
            </w:r>
            <w:r w:rsidRPr="009B0A56">
              <w:rPr>
                <w:szCs w:val="20"/>
              </w:rPr>
              <w:t>Th</w:t>
            </w:r>
            <w:r w:rsidR="00AC1848">
              <w:rPr>
                <w:szCs w:val="20"/>
              </w:rPr>
              <w:t>is optional</w:t>
            </w:r>
            <w:r w:rsidRPr="009B0A56">
              <w:rPr>
                <w:szCs w:val="20"/>
              </w:rPr>
              <w:t xml:space="preserve"> requirement has been </w:t>
            </w:r>
            <w:r w:rsidR="00AC1848">
              <w:rPr>
                <w:szCs w:val="20"/>
              </w:rPr>
              <w:t>removed from the work statement.</w:t>
            </w:r>
          </w:p>
          <w:p w14:paraId="66F5CDB4" w14:textId="77777777" w:rsidR="002A59E2" w:rsidRDefault="002A59E2" w:rsidP="002A59E2">
            <w:pPr>
              <w:spacing w:after="60"/>
              <w:ind w:left="720"/>
              <w:contextualSpacing/>
              <w:rPr>
                <w:szCs w:val="20"/>
              </w:rPr>
            </w:pPr>
          </w:p>
          <w:p w14:paraId="7EE16015" w14:textId="77777777" w:rsidR="002A59E2" w:rsidRDefault="002A59E2" w:rsidP="002A59E2">
            <w:pPr>
              <w:spacing w:after="60"/>
              <w:ind w:left="720"/>
              <w:contextualSpacing/>
              <w:rPr>
                <w:szCs w:val="20"/>
              </w:rPr>
            </w:pPr>
          </w:p>
          <w:p w14:paraId="273002D6" w14:textId="77777777" w:rsidR="002A59E2" w:rsidRDefault="002A59E2" w:rsidP="002A59E2">
            <w:pPr>
              <w:spacing w:after="60"/>
              <w:ind w:left="720"/>
              <w:contextualSpacing/>
              <w:rPr>
                <w:szCs w:val="20"/>
              </w:rPr>
            </w:pPr>
          </w:p>
          <w:p w14:paraId="77E9934C" w14:textId="77777777" w:rsidR="002A59E2" w:rsidRPr="009B0A56" w:rsidRDefault="002A59E2" w:rsidP="002A59E2">
            <w:pPr>
              <w:spacing w:after="60"/>
              <w:ind w:left="720"/>
              <w:contextualSpacing/>
              <w:rPr>
                <w:i/>
                <w:szCs w:val="20"/>
              </w:rPr>
            </w:pPr>
          </w:p>
          <w:p w14:paraId="2A7345C1" w14:textId="77777777" w:rsidR="009B0A56" w:rsidRPr="009B0A56" w:rsidRDefault="009B0A56" w:rsidP="009B0A56">
            <w:pPr>
              <w:spacing w:after="60"/>
              <w:ind w:left="0"/>
              <w:rPr>
                <w:i/>
                <w:szCs w:val="20"/>
              </w:rPr>
            </w:pPr>
            <w:r w:rsidRPr="009B0A56">
              <w:rPr>
                <w:i/>
                <w:szCs w:val="20"/>
              </w:rPr>
              <w:lastRenderedPageBreak/>
              <w:t>Section C., Program Performance Requirements</w:t>
            </w:r>
          </w:p>
          <w:p w14:paraId="2347C02D" w14:textId="398205D5" w:rsidR="009B0A56" w:rsidRPr="009B0A56" w:rsidRDefault="00043D0A" w:rsidP="009B0A56">
            <w:pPr>
              <w:numPr>
                <w:ilvl w:val="0"/>
                <w:numId w:val="172"/>
              </w:numPr>
              <w:spacing w:after="60"/>
              <w:contextualSpacing/>
              <w:rPr>
                <w:szCs w:val="20"/>
              </w:rPr>
            </w:pPr>
            <w:r>
              <w:rPr>
                <w:szCs w:val="20"/>
              </w:rPr>
              <w:t>New C.3</w:t>
            </w:r>
            <w:r w:rsidR="00AC1848">
              <w:rPr>
                <w:szCs w:val="20"/>
              </w:rPr>
              <w:t>.</w:t>
            </w:r>
            <w:r w:rsidR="00B350AE" w:rsidRPr="009B0A56">
              <w:rPr>
                <w:szCs w:val="20"/>
              </w:rPr>
              <w:t xml:space="preserve"> </w:t>
            </w:r>
            <w:r w:rsidR="00B350AE">
              <w:rPr>
                <w:szCs w:val="20"/>
              </w:rPr>
              <w:t xml:space="preserve">– </w:t>
            </w:r>
            <w:r>
              <w:rPr>
                <w:szCs w:val="20"/>
              </w:rPr>
              <w:t>A requirement has been added and</w:t>
            </w:r>
            <w:r w:rsidR="00AC1848" w:rsidRPr="009B0A56">
              <w:rPr>
                <w:szCs w:val="20"/>
              </w:rPr>
              <w:t xml:space="preserve"> read</w:t>
            </w:r>
            <w:r>
              <w:rPr>
                <w:szCs w:val="20"/>
              </w:rPr>
              <w:t>s</w:t>
            </w:r>
            <w:r w:rsidR="00AC1848">
              <w:rPr>
                <w:szCs w:val="20"/>
              </w:rPr>
              <w:t xml:space="preserve">: </w:t>
            </w:r>
            <w:r w:rsidR="00B350AE">
              <w:rPr>
                <w:szCs w:val="20"/>
              </w:rPr>
              <w:t xml:space="preserve"> </w:t>
            </w:r>
            <w:r w:rsidR="00AC1848">
              <w:rPr>
                <w:szCs w:val="20"/>
              </w:rPr>
              <w:t>The State will participate with BLS in work for the upcoming MSA redefinition scheduled for implementation in early 2015.  States will work with BLS to review reconstructed time series and benchmarks on the new definitions and examine problematic microdata identified during the review.</w:t>
            </w:r>
          </w:p>
          <w:p w14:paraId="12A447A1" w14:textId="77777777" w:rsidR="009B0A56" w:rsidRPr="009B0A56" w:rsidRDefault="009B0A56" w:rsidP="009B0A56">
            <w:pPr>
              <w:spacing w:after="60"/>
              <w:ind w:left="720"/>
              <w:contextualSpacing/>
              <w:rPr>
                <w:szCs w:val="20"/>
              </w:rPr>
            </w:pPr>
          </w:p>
          <w:p w14:paraId="435CB7B1" w14:textId="77777777" w:rsidR="009B0A56" w:rsidRPr="009B0A56" w:rsidRDefault="009B0A56" w:rsidP="009B0A56">
            <w:pPr>
              <w:spacing w:after="60"/>
              <w:ind w:left="0"/>
              <w:rPr>
                <w:b/>
                <w:szCs w:val="20"/>
              </w:rPr>
            </w:pPr>
            <w:r w:rsidRPr="009B0A56">
              <w:rPr>
                <w:b/>
                <w:szCs w:val="20"/>
              </w:rPr>
              <w:t>CURRENT EMPLOYMENT STATISTICS PROGRAM FOR PUERTO RICO</w:t>
            </w:r>
          </w:p>
          <w:p w14:paraId="56FFD0B9" w14:textId="77777777" w:rsidR="009B0A56" w:rsidRPr="009B0A56" w:rsidRDefault="009B0A56" w:rsidP="009B0A56">
            <w:pPr>
              <w:spacing w:after="60"/>
              <w:ind w:left="0"/>
              <w:rPr>
                <w:i/>
                <w:szCs w:val="20"/>
              </w:rPr>
            </w:pPr>
            <w:r w:rsidRPr="009B0A56">
              <w:rPr>
                <w:i/>
                <w:szCs w:val="20"/>
              </w:rPr>
              <w:t>Section B., Deliverables</w:t>
            </w:r>
          </w:p>
          <w:p w14:paraId="2EF737BA" w14:textId="216FC564" w:rsidR="009B0A56" w:rsidRPr="009B0A56" w:rsidRDefault="002D6182" w:rsidP="009B0A56">
            <w:pPr>
              <w:numPr>
                <w:ilvl w:val="0"/>
                <w:numId w:val="171"/>
              </w:numPr>
              <w:spacing w:after="60"/>
              <w:contextualSpacing/>
              <w:rPr>
                <w:i/>
                <w:szCs w:val="20"/>
              </w:rPr>
            </w:pPr>
            <w:r>
              <w:rPr>
                <w:szCs w:val="20"/>
              </w:rPr>
              <w:t>B.Monthly.3</w:t>
            </w:r>
            <w:r w:rsidR="009B0A56" w:rsidRPr="009B0A56">
              <w:rPr>
                <w:szCs w:val="20"/>
              </w:rPr>
              <w:t>.</w:t>
            </w:r>
            <w:r w:rsidR="00B350AE" w:rsidRPr="009B0A56">
              <w:rPr>
                <w:szCs w:val="20"/>
              </w:rPr>
              <w:t xml:space="preserve"> </w:t>
            </w:r>
            <w:r w:rsidR="00B350AE">
              <w:rPr>
                <w:szCs w:val="20"/>
              </w:rPr>
              <w:t xml:space="preserve">– </w:t>
            </w:r>
            <w:r w:rsidR="009B0A56" w:rsidRPr="009B0A56">
              <w:rPr>
                <w:szCs w:val="20"/>
              </w:rPr>
              <w:t>Th</w:t>
            </w:r>
            <w:r>
              <w:rPr>
                <w:szCs w:val="20"/>
              </w:rPr>
              <w:t>is optional requirement has been removed from the work statement.</w:t>
            </w:r>
          </w:p>
          <w:p w14:paraId="5D21B156" w14:textId="54214592" w:rsidR="002D6182" w:rsidRPr="009B0A56" w:rsidRDefault="009B0A56" w:rsidP="002D6182">
            <w:pPr>
              <w:numPr>
                <w:ilvl w:val="0"/>
                <w:numId w:val="171"/>
              </w:numPr>
              <w:spacing w:after="60"/>
              <w:contextualSpacing/>
              <w:rPr>
                <w:i/>
                <w:szCs w:val="20"/>
              </w:rPr>
            </w:pPr>
            <w:r w:rsidRPr="009B0A56">
              <w:rPr>
                <w:szCs w:val="20"/>
              </w:rPr>
              <w:t>B.Quarterly.2.</w:t>
            </w:r>
            <w:r w:rsidR="00B350AE" w:rsidRPr="009B0A56">
              <w:rPr>
                <w:szCs w:val="20"/>
              </w:rPr>
              <w:t xml:space="preserve"> </w:t>
            </w:r>
            <w:r w:rsidR="00B350AE">
              <w:rPr>
                <w:szCs w:val="20"/>
              </w:rPr>
              <w:t>–</w:t>
            </w:r>
            <w:r w:rsidRPr="009B0A56">
              <w:rPr>
                <w:szCs w:val="20"/>
              </w:rPr>
              <w:t xml:space="preserve"> </w:t>
            </w:r>
            <w:r w:rsidR="002D6182" w:rsidRPr="009B0A56">
              <w:rPr>
                <w:szCs w:val="20"/>
              </w:rPr>
              <w:t>Th</w:t>
            </w:r>
            <w:r w:rsidR="002D6182">
              <w:rPr>
                <w:szCs w:val="20"/>
              </w:rPr>
              <w:t>is optional requirement has been removed from the work statement.</w:t>
            </w:r>
          </w:p>
          <w:p w14:paraId="709D171E" w14:textId="77777777" w:rsidR="009B0A56" w:rsidRPr="009B0A56" w:rsidRDefault="009B0A56" w:rsidP="009B0A56">
            <w:pPr>
              <w:spacing w:after="60"/>
              <w:ind w:left="0"/>
              <w:rPr>
                <w:i/>
                <w:szCs w:val="20"/>
              </w:rPr>
            </w:pPr>
            <w:r w:rsidRPr="009B0A56">
              <w:rPr>
                <w:i/>
                <w:szCs w:val="20"/>
              </w:rPr>
              <w:t>Section C., Program Performance Requirements</w:t>
            </w:r>
          </w:p>
          <w:p w14:paraId="558CC2CC" w14:textId="1B76D852" w:rsidR="009B0A56" w:rsidRPr="00486DFF" w:rsidRDefault="00043D0A" w:rsidP="009B0A56">
            <w:pPr>
              <w:numPr>
                <w:ilvl w:val="0"/>
                <w:numId w:val="172"/>
              </w:numPr>
              <w:spacing w:after="60"/>
              <w:contextualSpacing/>
              <w:rPr>
                <w:szCs w:val="20"/>
              </w:rPr>
            </w:pPr>
            <w:r>
              <w:rPr>
                <w:szCs w:val="20"/>
              </w:rPr>
              <w:t xml:space="preserve">New </w:t>
            </w:r>
            <w:r w:rsidR="002D6182">
              <w:rPr>
                <w:szCs w:val="20"/>
              </w:rPr>
              <w:t>C.2.b</w:t>
            </w:r>
            <w:r w:rsidR="009B0A56" w:rsidRPr="009B0A56">
              <w:rPr>
                <w:szCs w:val="20"/>
              </w:rPr>
              <w:t>.</w:t>
            </w:r>
            <w:r w:rsidR="00B350AE" w:rsidRPr="009B0A56">
              <w:rPr>
                <w:szCs w:val="20"/>
              </w:rPr>
              <w:t xml:space="preserve"> </w:t>
            </w:r>
            <w:r w:rsidR="00B350AE">
              <w:rPr>
                <w:szCs w:val="20"/>
              </w:rPr>
              <w:t xml:space="preserve">– </w:t>
            </w:r>
            <w:r>
              <w:rPr>
                <w:szCs w:val="20"/>
              </w:rPr>
              <w:t>A requirement has been added and</w:t>
            </w:r>
            <w:r w:rsidR="002D6182" w:rsidRPr="009B0A56">
              <w:rPr>
                <w:szCs w:val="20"/>
              </w:rPr>
              <w:t xml:space="preserve"> read</w:t>
            </w:r>
            <w:r>
              <w:rPr>
                <w:szCs w:val="20"/>
              </w:rPr>
              <w:t>s</w:t>
            </w:r>
            <w:r w:rsidR="002D6182">
              <w:rPr>
                <w:szCs w:val="20"/>
              </w:rPr>
              <w:t xml:space="preserve">: </w:t>
            </w:r>
            <w:r w:rsidR="00B350AE">
              <w:rPr>
                <w:szCs w:val="20"/>
              </w:rPr>
              <w:t xml:space="preserve"> </w:t>
            </w:r>
            <w:r w:rsidR="002D6182">
              <w:rPr>
                <w:szCs w:val="20"/>
              </w:rPr>
              <w:t>The Territory</w:t>
            </w:r>
            <w:r w:rsidR="002D6182" w:rsidRPr="00A76FBE">
              <w:rPr>
                <w:szCs w:val="20"/>
              </w:rPr>
              <w:t xml:space="preserve"> </w:t>
            </w:r>
            <w:r w:rsidR="002D6182" w:rsidRPr="00486DFF">
              <w:rPr>
                <w:szCs w:val="20"/>
              </w:rPr>
              <w:t>will participate with BLS in work for the upcoming MSA re-definition scheduled for implementation in early 2015.  The territory will work with BLS to reconstruct time series, benchmarks, and sample-based estimates on the new definitions.</w:t>
            </w:r>
          </w:p>
          <w:p w14:paraId="1419F157" w14:textId="77777777" w:rsidR="009B0A56" w:rsidRPr="009B0A56" w:rsidRDefault="009B0A56" w:rsidP="009B0A56">
            <w:pPr>
              <w:spacing w:after="60"/>
              <w:ind w:left="720"/>
              <w:contextualSpacing/>
              <w:rPr>
                <w:szCs w:val="20"/>
              </w:rPr>
            </w:pPr>
          </w:p>
          <w:p w14:paraId="424C594B" w14:textId="77777777" w:rsidR="009B0A56" w:rsidRDefault="009B0A56" w:rsidP="009B0A56">
            <w:pPr>
              <w:spacing w:after="60"/>
              <w:ind w:left="0"/>
              <w:rPr>
                <w:b/>
                <w:szCs w:val="20"/>
              </w:rPr>
            </w:pPr>
            <w:r w:rsidRPr="009B0A56">
              <w:rPr>
                <w:b/>
                <w:szCs w:val="20"/>
              </w:rPr>
              <w:t>CURRENT EMPLOYMENT STATISTICS PROGRAM FOR VIRGIN ISLANDS</w:t>
            </w:r>
          </w:p>
          <w:p w14:paraId="060A5F0D" w14:textId="77777777" w:rsidR="002D6182" w:rsidRPr="009B0A56" w:rsidRDefault="002D6182" w:rsidP="002D6182">
            <w:pPr>
              <w:spacing w:after="60"/>
              <w:ind w:left="0"/>
              <w:rPr>
                <w:i/>
                <w:szCs w:val="20"/>
              </w:rPr>
            </w:pPr>
            <w:r w:rsidRPr="009B0A56">
              <w:rPr>
                <w:i/>
                <w:szCs w:val="20"/>
              </w:rPr>
              <w:t>Section B., Deliverables</w:t>
            </w:r>
          </w:p>
          <w:p w14:paraId="56ED302A" w14:textId="1E276763" w:rsidR="002D6182" w:rsidRPr="009B0A56" w:rsidRDefault="002D6182" w:rsidP="002D6182">
            <w:pPr>
              <w:numPr>
                <w:ilvl w:val="0"/>
                <w:numId w:val="171"/>
              </w:numPr>
              <w:spacing w:after="60"/>
              <w:contextualSpacing/>
              <w:rPr>
                <w:i/>
                <w:szCs w:val="20"/>
              </w:rPr>
            </w:pPr>
            <w:r>
              <w:rPr>
                <w:szCs w:val="20"/>
              </w:rPr>
              <w:t>B.Monthly.3</w:t>
            </w:r>
            <w:r w:rsidRPr="009B0A56">
              <w:rPr>
                <w:szCs w:val="20"/>
              </w:rPr>
              <w:t>.</w:t>
            </w:r>
            <w:r w:rsidR="00B350AE" w:rsidRPr="009B0A56">
              <w:rPr>
                <w:szCs w:val="20"/>
              </w:rPr>
              <w:t xml:space="preserve"> </w:t>
            </w:r>
            <w:r w:rsidR="00B350AE">
              <w:rPr>
                <w:szCs w:val="20"/>
              </w:rPr>
              <w:t xml:space="preserve">– </w:t>
            </w:r>
            <w:r w:rsidRPr="009B0A56">
              <w:rPr>
                <w:szCs w:val="20"/>
              </w:rPr>
              <w:t>Th</w:t>
            </w:r>
            <w:r>
              <w:rPr>
                <w:szCs w:val="20"/>
              </w:rPr>
              <w:t>is optional requirement has been removed from the work statement.</w:t>
            </w:r>
          </w:p>
          <w:p w14:paraId="645DAF2C" w14:textId="2943EFA5" w:rsidR="002D6182" w:rsidRPr="009B0A56" w:rsidRDefault="002D6182" w:rsidP="002D6182">
            <w:pPr>
              <w:numPr>
                <w:ilvl w:val="0"/>
                <w:numId w:val="171"/>
              </w:numPr>
              <w:spacing w:after="60"/>
              <w:contextualSpacing/>
              <w:rPr>
                <w:i/>
                <w:szCs w:val="20"/>
              </w:rPr>
            </w:pPr>
            <w:r w:rsidRPr="009B0A56">
              <w:rPr>
                <w:szCs w:val="20"/>
              </w:rPr>
              <w:t>B.Quarterly.2.</w:t>
            </w:r>
            <w:r w:rsidR="00B350AE" w:rsidRPr="009B0A56">
              <w:rPr>
                <w:szCs w:val="20"/>
              </w:rPr>
              <w:t xml:space="preserve"> </w:t>
            </w:r>
            <w:r w:rsidR="00B350AE">
              <w:rPr>
                <w:szCs w:val="20"/>
              </w:rPr>
              <w:t xml:space="preserve">– </w:t>
            </w:r>
            <w:r w:rsidRPr="009B0A56">
              <w:rPr>
                <w:szCs w:val="20"/>
              </w:rPr>
              <w:t>Th</w:t>
            </w:r>
            <w:r>
              <w:rPr>
                <w:szCs w:val="20"/>
              </w:rPr>
              <w:t>is optional requirement has been removed from the work statement.</w:t>
            </w:r>
          </w:p>
          <w:p w14:paraId="791604BF" w14:textId="77777777" w:rsidR="002D6182" w:rsidRDefault="002D6182" w:rsidP="002D6182">
            <w:pPr>
              <w:spacing w:after="60"/>
              <w:ind w:left="0"/>
              <w:rPr>
                <w:i/>
                <w:szCs w:val="20"/>
              </w:rPr>
            </w:pPr>
            <w:r w:rsidRPr="009B0A56">
              <w:rPr>
                <w:i/>
                <w:szCs w:val="20"/>
              </w:rPr>
              <w:t>Section C., Program Performance Requirements</w:t>
            </w:r>
          </w:p>
          <w:p w14:paraId="008AAA2C" w14:textId="676D5ADB" w:rsidR="00B350AE" w:rsidRPr="00486DFF" w:rsidRDefault="002D6182" w:rsidP="002D6182">
            <w:pPr>
              <w:numPr>
                <w:ilvl w:val="0"/>
                <w:numId w:val="172"/>
              </w:numPr>
              <w:spacing w:after="60"/>
              <w:contextualSpacing/>
              <w:rPr>
                <w:szCs w:val="20"/>
              </w:rPr>
            </w:pPr>
            <w:r>
              <w:rPr>
                <w:szCs w:val="20"/>
              </w:rPr>
              <w:t>C.2.a</w:t>
            </w:r>
            <w:r w:rsidRPr="009B0A56">
              <w:rPr>
                <w:szCs w:val="20"/>
              </w:rPr>
              <w:t>.</w:t>
            </w:r>
            <w:r w:rsidR="00B350AE" w:rsidRPr="009B0A56">
              <w:rPr>
                <w:szCs w:val="20"/>
              </w:rPr>
              <w:t xml:space="preserve"> </w:t>
            </w:r>
            <w:r w:rsidR="00B350AE">
              <w:rPr>
                <w:szCs w:val="20"/>
              </w:rPr>
              <w:t xml:space="preserve">– </w:t>
            </w:r>
            <w:r>
              <w:rPr>
                <w:szCs w:val="20"/>
              </w:rPr>
              <w:t>This requirement has been updated</w:t>
            </w:r>
            <w:r w:rsidRPr="009B0A56">
              <w:rPr>
                <w:szCs w:val="20"/>
              </w:rPr>
              <w:t xml:space="preserve"> to read</w:t>
            </w:r>
            <w:r>
              <w:rPr>
                <w:szCs w:val="20"/>
              </w:rPr>
              <w:t xml:space="preserve">: </w:t>
            </w:r>
            <w:r w:rsidR="00B350AE">
              <w:rPr>
                <w:szCs w:val="20"/>
              </w:rPr>
              <w:t xml:space="preserve"> </w:t>
            </w:r>
            <w:r w:rsidRPr="007C281F">
              <w:t xml:space="preserve">The Territory will utilize standard CES </w:t>
            </w:r>
            <w:r>
              <w:t xml:space="preserve">quota </w:t>
            </w:r>
            <w:r w:rsidRPr="007C281F">
              <w:t xml:space="preserve">methodology, systems, and </w:t>
            </w:r>
            <w:r w:rsidRPr="00486DFF">
              <w:t>procedures for all industries.</w:t>
            </w:r>
          </w:p>
          <w:p w14:paraId="73D4B3B9" w14:textId="69437719" w:rsidR="002D6182" w:rsidRPr="00486DFF" w:rsidRDefault="00043D0A" w:rsidP="002D6182">
            <w:pPr>
              <w:numPr>
                <w:ilvl w:val="0"/>
                <w:numId w:val="172"/>
              </w:numPr>
              <w:spacing w:after="60"/>
              <w:contextualSpacing/>
              <w:rPr>
                <w:szCs w:val="20"/>
              </w:rPr>
            </w:pPr>
            <w:r w:rsidRPr="00486DFF">
              <w:rPr>
                <w:szCs w:val="20"/>
              </w:rPr>
              <w:t xml:space="preserve">New </w:t>
            </w:r>
            <w:r w:rsidR="002D6182" w:rsidRPr="00486DFF">
              <w:rPr>
                <w:szCs w:val="20"/>
              </w:rPr>
              <w:t>C.2.b.</w:t>
            </w:r>
            <w:r w:rsidR="00B350AE" w:rsidRPr="009B0A56">
              <w:rPr>
                <w:szCs w:val="20"/>
              </w:rPr>
              <w:t xml:space="preserve"> </w:t>
            </w:r>
            <w:r w:rsidR="00B350AE">
              <w:rPr>
                <w:szCs w:val="20"/>
              </w:rPr>
              <w:t xml:space="preserve">– </w:t>
            </w:r>
            <w:r w:rsidRPr="00486DFF">
              <w:rPr>
                <w:szCs w:val="20"/>
              </w:rPr>
              <w:t>A requirement has been added and</w:t>
            </w:r>
            <w:r w:rsidR="002D6182" w:rsidRPr="00486DFF">
              <w:rPr>
                <w:szCs w:val="20"/>
              </w:rPr>
              <w:t xml:space="preserve"> read</w:t>
            </w:r>
            <w:r w:rsidRPr="00486DFF">
              <w:rPr>
                <w:szCs w:val="20"/>
              </w:rPr>
              <w:t>s</w:t>
            </w:r>
            <w:r w:rsidR="002D6182" w:rsidRPr="00486DFF">
              <w:rPr>
                <w:szCs w:val="20"/>
              </w:rPr>
              <w:t>: The Territory will participate with BLS in work for the upcoming MSA re-definition scheduled for implementation in early 2015.  The territory will work with BLS to reconstruct time series, benchmarks, and sample-based estimates on the new definitions.</w:t>
            </w:r>
          </w:p>
          <w:p w14:paraId="41FFBB64" w14:textId="77777777" w:rsidR="002D6182" w:rsidRPr="009B0A56" w:rsidRDefault="002D6182" w:rsidP="009B0A56">
            <w:pPr>
              <w:spacing w:after="60"/>
              <w:ind w:left="0"/>
              <w:rPr>
                <w:b/>
                <w:szCs w:val="20"/>
              </w:rPr>
            </w:pPr>
          </w:p>
          <w:p w14:paraId="0AC4B67C" w14:textId="77777777" w:rsidR="009B0A56" w:rsidRPr="009B0A56" w:rsidRDefault="009B0A56" w:rsidP="009B0A56">
            <w:pPr>
              <w:spacing w:after="60"/>
              <w:ind w:left="0"/>
              <w:rPr>
                <w:b/>
                <w:szCs w:val="20"/>
              </w:rPr>
            </w:pPr>
            <w:r w:rsidRPr="009B0A56">
              <w:rPr>
                <w:b/>
                <w:szCs w:val="20"/>
              </w:rPr>
              <w:t>LOCAL AREA UNEMPLOYMENT STATISTICS PROGRAM</w:t>
            </w:r>
          </w:p>
          <w:p w14:paraId="37996DA4" w14:textId="77777777" w:rsidR="009B0A56" w:rsidRPr="009B0A56" w:rsidRDefault="009B0A56" w:rsidP="009B0A56">
            <w:pPr>
              <w:spacing w:after="60"/>
              <w:ind w:left="0"/>
              <w:rPr>
                <w:i/>
                <w:szCs w:val="20"/>
              </w:rPr>
            </w:pPr>
            <w:r w:rsidRPr="009B0A56">
              <w:rPr>
                <w:i/>
                <w:szCs w:val="20"/>
              </w:rPr>
              <w:t>Section C., Quality Assurance Requirements</w:t>
            </w:r>
          </w:p>
          <w:p w14:paraId="14100812" w14:textId="11394B0E" w:rsidR="009B0A56" w:rsidRPr="009B0A56" w:rsidRDefault="00D56061" w:rsidP="009B0A56">
            <w:pPr>
              <w:numPr>
                <w:ilvl w:val="0"/>
                <w:numId w:val="166"/>
              </w:numPr>
              <w:spacing w:after="60"/>
              <w:rPr>
                <w:szCs w:val="20"/>
              </w:rPr>
            </w:pPr>
            <w:r>
              <w:rPr>
                <w:szCs w:val="20"/>
              </w:rPr>
              <w:t>C.3</w:t>
            </w:r>
            <w:r w:rsidR="009B0A56" w:rsidRPr="009B0A56">
              <w:rPr>
                <w:szCs w:val="20"/>
              </w:rPr>
              <w:t>.</w:t>
            </w:r>
            <w:r w:rsidR="00B350AE" w:rsidRPr="009B0A56">
              <w:rPr>
                <w:szCs w:val="20"/>
              </w:rPr>
              <w:t xml:space="preserve"> </w:t>
            </w:r>
            <w:r w:rsidR="00B350AE">
              <w:rPr>
                <w:szCs w:val="20"/>
              </w:rPr>
              <w:t xml:space="preserve">– </w:t>
            </w:r>
            <w:r>
              <w:rPr>
                <w:szCs w:val="20"/>
              </w:rPr>
              <w:t>This requirement has been updated</w:t>
            </w:r>
            <w:r w:rsidR="00BB79C0">
              <w:rPr>
                <w:szCs w:val="20"/>
              </w:rPr>
              <w:t xml:space="preserve"> to reflect</w:t>
            </w:r>
            <w:r>
              <w:rPr>
                <w:szCs w:val="20"/>
              </w:rPr>
              <w:t xml:space="preserve">: </w:t>
            </w:r>
            <w:r w:rsidR="00BB79C0">
              <w:rPr>
                <w:szCs w:val="20"/>
              </w:rPr>
              <w:t xml:space="preserve"> </w:t>
            </w:r>
            <w:r w:rsidRPr="00B06ADA">
              <w:t>The State agency will</w:t>
            </w:r>
            <w:r>
              <w:t xml:space="preserve"> generate and finalize</w:t>
            </w:r>
            <w:r w:rsidR="00486DFF">
              <w:t xml:space="preserve"> </w:t>
            </w:r>
            <w:r w:rsidRPr="00B06ADA">
              <w:t xml:space="preserve">estimates </w:t>
            </w:r>
            <w:r>
              <w:t>in the latest LAUS State System (i.e</w:t>
            </w:r>
            <w:r w:rsidR="00BB79C0">
              <w:t>.</w:t>
            </w:r>
            <w:r>
              <w:t>, LAUSOne or LAUSToo)</w:t>
            </w:r>
            <w:r w:rsidR="00CA2719">
              <w:t xml:space="preserve"> </w:t>
            </w:r>
            <w:r w:rsidR="00CA2719" w:rsidRPr="00B06ADA">
              <w:t>accompanied by supplemental information, including comments on estimates that exhibit questionable or large changes, such as those identified by the Questionable Data Edit</w:t>
            </w:r>
            <w:r w:rsidR="00BB79C0">
              <w:t>.</w:t>
            </w:r>
            <w:r>
              <w:t xml:space="preserve"> </w:t>
            </w:r>
          </w:p>
          <w:p w14:paraId="461245B3" w14:textId="66157C42" w:rsidR="009B0A56" w:rsidRDefault="009B0A56" w:rsidP="009B0A56">
            <w:pPr>
              <w:numPr>
                <w:ilvl w:val="0"/>
                <w:numId w:val="166"/>
              </w:numPr>
              <w:spacing w:after="60"/>
              <w:rPr>
                <w:szCs w:val="20"/>
              </w:rPr>
            </w:pPr>
            <w:r w:rsidRPr="009B0A56">
              <w:rPr>
                <w:szCs w:val="20"/>
              </w:rPr>
              <w:t>C.1</w:t>
            </w:r>
            <w:r w:rsidR="00122AF9">
              <w:rPr>
                <w:szCs w:val="20"/>
              </w:rPr>
              <w:t>2</w:t>
            </w:r>
            <w:r w:rsidRPr="009B0A56">
              <w:rPr>
                <w:szCs w:val="20"/>
              </w:rPr>
              <w:t>.</w:t>
            </w:r>
            <w:r w:rsidR="00B350AE" w:rsidRPr="009B0A56">
              <w:rPr>
                <w:szCs w:val="20"/>
              </w:rPr>
              <w:t xml:space="preserve"> </w:t>
            </w:r>
            <w:r w:rsidR="00B350AE">
              <w:rPr>
                <w:szCs w:val="20"/>
              </w:rPr>
              <w:t xml:space="preserve">– </w:t>
            </w:r>
            <w:r w:rsidR="00B90E44">
              <w:rPr>
                <w:szCs w:val="20"/>
              </w:rPr>
              <w:t>A sentence has been added to the end of this requirement and reads</w:t>
            </w:r>
            <w:r w:rsidRPr="009B0A56">
              <w:rPr>
                <w:szCs w:val="20"/>
              </w:rPr>
              <w:t xml:space="preserve">:  </w:t>
            </w:r>
            <w:r w:rsidR="00797C85">
              <w:rPr>
                <w:szCs w:val="20"/>
              </w:rPr>
              <w:t>When the revised methodology is implemented, decennial Census inputs will be replaced with data from the American Community Survey (ACS).</w:t>
            </w:r>
          </w:p>
          <w:p w14:paraId="4608AF7B" w14:textId="614CE144" w:rsidR="00122AF9" w:rsidRDefault="00043D0A" w:rsidP="009B0A56">
            <w:pPr>
              <w:numPr>
                <w:ilvl w:val="0"/>
                <w:numId w:val="166"/>
              </w:numPr>
              <w:spacing w:after="60"/>
              <w:rPr>
                <w:szCs w:val="20"/>
              </w:rPr>
            </w:pPr>
            <w:r>
              <w:rPr>
                <w:szCs w:val="20"/>
              </w:rPr>
              <w:t xml:space="preserve">New </w:t>
            </w:r>
            <w:r w:rsidR="00122AF9">
              <w:rPr>
                <w:szCs w:val="20"/>
              </w:rPr>
              <w:t>C.17.</w:t>
            </w:r>
            <w:r w:rsidR="00B350AE" w:rsidRPr="009B0A56">
              <w:rPr>
                <w:szCs w:val="20"/>
              </w:rPr>
              <w:t xml:space="preserve"> </w:t>
            </w:r>
            <w:r w:rsidR="00B350AE">
              <w:rPr>
                <w:szCs w:val="20"/>
              </w:rPr>
              <w:t xml:space="preserve">– </w:t>
            </w:r>
            <w:r w:rsidR="00122AF9">
              <w:rPr>
                <w:szCs w:val="20"/>
              </w:rPr>
              <w:t xml:space="preserve">This </w:t>
            </w:r>
            <w:r>
              <w:rPr>
                <w:szCs w:val="20"/>
              </w:rPr>
              <w:t>requirement has been added and</w:t>
            </w:r>
            <w:r w:rsidR="00122AF9">
              <w:rPr>
                <w:szCs w:val="20"/>
              </w:rPr>
              <w:t xml:space="preserve"> read</w:t>
            </w:r>
            <w:r>
              <w:rPr>
                <w:szCs w:val="20"/>
              </w:rPr>
              <w:t>s</w:t>
            </w:r>
            <w:r w:rsidR="00122AF9">
              <w:rPr>
                <w:szCs w:val="20"/>
              </w:rPr>
              <w:t xml:space="preserve">: </w:t>
            </w:r>
            <w:r w:rsidR="00B90E44">
              <w:rPr>
                <w:szCs w:val="20"/>
              </w:rPr>
              <w:t xml:space="preserve"> </w:t>
            </w:r>
            <w:r w:rsidR="00122AF9">
              <w:rPr>
                <w:szCs w:val="20"/>
              </w:rPr>
              <w:t>The State agency will provide employment inputs back to 2010 that reflect new geographic areas and relationships based on statistical areas designated by the Office of Management and Budget and on SLMAs as defined by BLS.</w:t>
            </w:r>
          </w:p>
          <w:p w14:paraId="5640D826" w14:textId="5D6AE01E" w:rsidR="00122AF9" w:rsidRDefault="00043D0A" w:rsidP="00122AF9">
            <w:pPr>
              <w:numPr>
                <w:ilvl w:val="0"/>
                <w:numId w:val="166"/>
              </w:numPr>
              <w:spacing w:after="60"/>
              <w:rPr>
                <w:szCs w:val="20"/>
              </w:rPr>
            </w:pPr>
            <w:r>
              <w:rPr>
                <w:szCs w:val="20"/>
              </w:rPr>
              <w:t xml:space="preserve">New </w:t>
            </w:r>
            <w:r w:rsidR="00122AF9">
              <w:rPr>
                <w:szCs w:val="20"/>
              </w:rPr>
              <w:t>C.18.</w:t>
            </w:r>
            <w:r w:rsidR="00B350AE" w:rsidRPr="009B0A56">
              <w:rPr>
                <w:szCs w:val="20"/>
              </w:rPr>
              <w:t xml:space="preserve"> </w:t>
            </w:r>
            <w:r w:rsidR="00B350AE">
              <w:rPr>
                <w:szCs w:val="20"/>
              </w:rPr>
              <w:t xml:space="preserve">– </w:t>
            </w:r>
            <w:r w:rsidR="00122AF9">
              <w:rPr>
                <w:szCs w:val="20"/>
              </w:rPr>
              <w:t xml:space="preserve">This requirement has been added </w:t>
            </w:r>
            <w:r>
              <w:rPr>
                <w:szCs w:val="20"/>
              </w:rPr>
              <w:t>and</w:t>
            </w:r>
            <w:r w:rsidR="00122AF9">
              <w:rPr>
                <w:szCs w:val="20"/>
              </w:rPr>
              <w:t xml:space="preserve"> read</w:t>
            </w:r>
            <w:r>
              <w:rPr>
                <w:szCs w:val="20"/>
              </w:rPr>
              <w:t>s</w:t>
            </w:r>
            <w:r w:rsidR="00122AF9">
              <w:rPr>
                <w:szCs w:val="20"/>
              </w:rPr>
              <w:t xml:space="preserve">: </w:t>
            </w:r>
            <w:r w:rsidR="00B90E44">
              <w:rPr>
                <w:szCs w:val="20"/>
              </w:rPr>
              <w:t xml:space="preserve"> </w:t>
            </w:r>
            <w:r w:rsidR="00122AF9">
              <w:rPr>
                <w:szCs w:val="20"/>
              </w:rPr>
              <w:t>The State agency will participate in testing LAUS systems and reviewing output from these systems that incorporate the revised State and substate methodologies.</w:t>
            </w:r>
          </w:p>
          <w:p w14:paraId="10B11B2D" w14:textId="77777777" w:rsidR="00122AF9" w:rsidRPr="009B0A56" w:rsidRDefault="00122AF9" w:rsidP="00122AF9">
            <w:pPr>
              <w:spacing w:after="60"/>
              <w:ind w:left="0"/>
              <w:rPr>
                <w:i/>
                <w:szCs w:val="20"/>
              </w:rPr>
            </w:pPr>
            <w:r w:rsidRPr="009B0A56">
              <w:rPr>
                <w:i/>
                <w:szCs w:val="20"/>
              </w:rPr>
              <w:t>Section C.</w:t>
            </w:r>
            <w:r>
              <w:rPr>
                <w:i/>
                <w:szCs w:val="20"/>
              </w:rPr>
              <w:t>, Publication Requirements</w:t>
            </w:r>
          </w:p>
          <w:p w14:paraId="756C3A01" w14:textId="6824C6BF" w:rsidR="00122AF9" w:rsidRPr="00122AF9" w:rsidRDefault="00122AF9" w:rsidP="00122AF9">
            <w:pPr>
              <w:numPr>
                <w:ilvl w:val="0"/>
                <w:numId w:val="166"/>
              </w:numPr>
              <w:spacing w:after="60"/>
              <w:rPr>
                <w:szCs w:val="20"/>
              </w:rPr>
            </w:pPr>
            <w:r>
              <w:rPr>
                <w:szCs w:val="20"/>
              </w:rPr>
              <w:t>D.1.</w:t>
            </w:r>
            <w:r w:rsidR="00B350AE" w:rsidRPr="009B0A56">
              <w:rPr>
                <w:szCs w:val="20"/>
              </w:rPr>
              <w:t xml:space="preserve"> </w:t>
            </w:r>
            <w:r w:rsidR="00B350AE">
              <w:rPr>
                <w:szCs w:val="20"/>
              </w:rPr>
              <w:t xml:space="preserve">– </w:t>
            </w:r>
            <w:r>
              <w:rPr>
                <w:szCs w:val="20"/>
              </w:rPr>
              <w:t xml:space="preserve">This requirement has been updated to read: </w:t>
            </w:r>
            <w:r w:rsidR="00797C85">
              <w:rPr>
                <w:szCs w:val="20"/>
              </w:rPr>
              <w:t xml:space="preserve"> </w:t>
            </w:r>
            <w:r w:rsidR="00797C85" w:rsidRPr="00B06ADA">
              <w:t>The State agency must publish the official preliminary, revised, and benchmarked LAUS estimates that are produced using the official LAUS methodology and are des</w:t>
            </w:r>
            <w:r w:rsidR="00B90E44">
              <w:t>cribed in Sections B 1 and B 4.</w:t>
            </w:r>
            <w:r w:rsidR="00797C85" w:rsidRPr="00B06ADA">
              <w:t xml:space="preserve">  Publication of the estimates should occur no earlier than the estimate due dates.</w:t>
            </w:r>
            <w:r w:rsidR="00797C85">
              <w:rPr>
                <w:szCs w:val="20"/>
              </w:rPr>
              <w:t xml:space="preserve">  Published data will include model-based estimates for 1976 (or the earliest year available) forward based on the fourth generation of LAUS models.  Substate estimates will be based on fourth generation of LAUS models and BLS’ SLMA and OMB area definitions (as directed in technical memoranda) for 1990 forward.  Substate estimates for 2010 forward will also reflect the revised substate methodology.</w:t>
            </w:r>
          </w:p>
          <w:p w14:paraId="6FC5C22C" w14:textId="77777777" w:rsidR="000E6EEF" w:rsidRDefault="000E6EEF" w:rsidP="009B0A56">
            <w:pPr>
              <w:spacing w:after="60"/>
              <w:ind w:left="0"/>
              <w:rPr>
                <w:b/>
                <w:szCs w:val="20"/>
              </w:rPr>
            </w:pPr>
          </w:p>
          <w:p w14:paraId="56C4B65B" w14:textId="77777777" w:rsidR="002A59E2" w:rsidRPr="009B0A56" w:rsidRDefault="002A59E2" w:rsidP="009B0A56">
            <w:pPr>
              <w:spacing w:after="60"/>
              <w:ind w:left="0"/>
              <w:rPr>
                <w:b/>
                <w:szCs w:val="20"/>
              </w:rPr>
            </w:pPr>
          </w:p>
          <w:p w14:paraId="3D149591" w14:textId="77777777" w:rsidR="009B0A56" w:rsidRPr="009B0A56" w:rsidRDefault="009B0A56" w:rsidP="009B0A56">
            <w:pPr>
              <w:spacing w:after="60"/>
              <w:ind w:left="0"/>
              <w:rPr>
                <w:b/>
                <w:szCs w:val="20"/>
              </w:rPr>
            </w:pPr>
            <w:r w:rsidRPr="009B0A56">
              <w:rPr>
                <w:b/>
                <w:szCs w:val="20"/>
              </w:rPr>
              <w:t>OCCUPATIONAL EMPLOYMENT STATISTICS PROGRAM</w:t>
            </w:r>
          </w:p>
          <w:p w14:paraId="59BAB524" w14:textId="65E98425" w:rsidR="009B0A56" w:rsidRPr="009B0A56" w:rsidRDefault="009B0A56" w:rsidP="009B0A56">
            <w:pPr>
              <w:numPr>
                <w:ilvl w:val="0"/>
                <w:numId w:val="176"/>
              </w:numPr>
              <w:spacing w:after="60"/>
              <w:rPr>
                <w:szCs w:val="20"/>
              </w:rPr>
            </w:pPr>
            <w:r w:rsidRPr="009B0A56">
              <w:rPr>
                <w:szCs w:val="20"/>
              </w:rPr>
              <w:t>All dates have been updated for FY 201</w:t>
            </w:r>
            <w:r w:rsidR="00B90E44">
              <w:rPr>
                <w:szCs w:val="20"/>
              </w:rPr>
              <w:t>5</w:t>
            </w:r>
            <w:r w:rsidRPr="009B0A56">
              <w:rPr>
                <w:szCs w:val="20"/>
              </w:rPr>
              <w:t>.</w:t>
            </w:r>
          </w:p>
          <w:p w14:paraId="6AC3FB45" w14:textId="77777777" w:rsidR="009B0A56" w:rsidRPr="009B0A56" w:rsidRDefault="009B0A56" w:rsidP="009B0A56">
            <w:pPr>
              <w:spacing w:after="60"/>
              <w:ind w:left="0"/>
              <w:rPr>
                <w:i/>
                <w:szCs w:val="20"/>
              </w:rPr>
            </w:pPr>
            <w:r w:rsidRPr="009B0A56">
              <w:rPr>
                <w:i/>
                <w:szCs w:val="20"/>
              </w:rPr>
              <w:t>Section A., Program Information</w:t>
            </w:r>
          </w:p>
          <w:p w14:paraId="7B8B740F" w14:textId="2C1807BD" w:rsidR="009B0A56" w:rsidRPr="009B0A56" w:rsidRDefault="009B0A56" w:rsidP="009B0A56">
            <w:pPr>
              <w:numPr>
                <w:ilvl w:val="0"/>
                <w:numId w:val="167"/>
              </w:numPr>
              <w:spacing w:after="0"/>
              <w:contextualSpacing/>
              <w:rPr>
                <w:szCs w:val="20"/>
              </w:rPr>
            </w:pPr>
            <w:r w:rsidRPr="009B0A56">
              <w:rPr>
                <w:szCs w:val="20"/>
              </w:rPr>
              <w:t>Paragraph 6</w:t>
            </w:r>
            <w:r w:rsidR="006547E2">
              <w:rPr>
                <w:szCs w:val="20"/>
              </w:rPr>
              <w:t xml:space="preserve"> –</w:t>
            </w:r>
            <w:r w:rsidRPr="009B0A56">
              <w:rPr>
                <w:szCs w:val="20"/>
              </w:rPr>
              <w:t xml:space="preserve"> This paragraph has been updated to re</w:t>
            </w:r>
            <w:r w:rsidR="00FC085F">
              <w:rPr>
                <w:szCs w:val="20"/>
              </w:rPr>
              <w:t xml:space="preserve">ad:  </w:t>
            </w:r>
            <w:r w:rsidR="00FC085F" w:rsidRPr="00B06ADA">
              <w:t>The deliverables include interim and final master files meeting required response rates (see B.4 and B.5).   Response rate requirements are at the sampled area level.  Under the FY 201</w:t>
            </w:r>
            <w:r w:rsidR="00FC085F">
              <w:t>5</w:t>
            </w:r>
            <w:r w:rsidR="00FC085F" w:rsidRPr="00B06ADA">
              <w:t xml:space="preserve"> agreement the response rate requirements for the final master files will be considered satisfied for each panel if the response rate for the combined May 201</w:t>
            </w:r>
            <w:r w:rsidR="00FC085F">
              <w:t>4</w:t>
            </w:r>
            <w:r w:rsidR="00FC085F" w:rsidRPr="00B06ADA">
              <w:t xml:space="preserve"> and November 201</w:t>
            </w:r>
            <w:r w:rsidR="00FC085F">
              <w:t>4</w:t>
            </w:r>
            <w:r w:rsidR="00FC085F" w:rsidRPr="00B06ADA">
              <w:t xml:space="preserve"> panels meets requirements.  </w:t>
            </w:r>
            <w:r w:rsidR="00FC085F">
              <w:rPr>
                <w:szCs w:val="20"/>
              </w:rPr>
              <w:t>T</w:t>
            </w:r>
            <w:r w:rsidR="00FC085F" w:rsidRPr="00851650">
              <w:rPr>
                <w:szCs w:val="20"/>
              </w:rPr>
              <w:t>he FY 20</w:t>
            </w:r>
            <w:r w:rsidR="00FC085F">
              <w:rPr>
                <w:szCs w:val="20"/>
              </w:rPr>
              <w:t xml:space="preserve">15 </w:t>
            </w:r>
            <w:r w:rsidR="00FC085F" w:rsidRPr="00851650">
              <w:rPr>
                <w:szCs w:val="20"/>
              </w:rPr>
              <w:t xml:space="preserve">requirements for response rates </w:t>
            </w:r>
            <w:r w:rsidR="00FC085F">
              <w:rPr>
                <w:szCs w:val="20"/>
              </w:rPr>
              <w:t xml:space="preserve">are </w:t>
            </w:r>
            <w:r w:rsidR="00FC085F" w:rsidRPr="00851650">
              <w:rPr>
                <w:szCs w:val="20"/>
              </w:rPr>
              <w:t>detailed in Section B.</w:t>
            </w:r>
            <w:r w:rsidR="00FC085F">
              <w:rPr>
                <w:szCs w:val="20"/>
              </w:rPr>
              <w:t>5</w:t>
            </w:r>
            <w:r w:rsidR="00FC085F" w:rsidRPr="00851650">
              <w:rPr>
                <w:szCs w:val="20"/>
              </w:rPr>
              <w:t>.</w:t>
            </w:r>
            <w:r w:rsidR="00FC085F">
              <w:rPr>
                <w:szCs w:val="20"/>
              </w:rPr>
              <w:t xml:space="preserve">  Please note r</w:t>
            </w:r>
            <w:r w:rsidR="00FC085F" w:rsidRPr="00EC784B">
              <w:rPr>
                <w:szCs w:val="20"/>
              </w:rPr>
              <w:t>esponse rate status reports will be due weekly beginning in January for the November Panel, and in July for the May panel,</w:t>
            </w:r>
            <w:r w:rsidR="00B90E44">
              <w:rPr>
                <w:szCs w:val="20"/>
              </w:rPr>
              <w:t xml:space="preserve"> as outlined in S-memo S-14-06.</w:t>
            </w:r>
            <w:r w:rsidR="00FC085F" w:rsidRPr="00EC784B">
              <w:rPr>
                <w:szCs w:val="20"/>
              </w:rPr>
              <w:t xml:space="preserve"> </w:t>
            </w:r>
            <w:r w:rsidR="00B90E44">
              <w:rPr>
                <w:szCs w:val="20"/>
              </w:rPr>
              <w:t xml:space="preserve"> </w:t>
            </w:r>
            <w:r w:rsidR="00FC085F">
              <w:rPr>
                <w:szCs w:val="20"/>
              </w:rPr>
              <w:t xml:space="preserve">In addition, </w:t>
            </w:r>
            <w:r w:rsidR="00FC085F" w:rsidRPr="00EC784B">
              <w:rPr>
                <w:szCs w:val="20"/>
              </w:rPr>
              <w:t>States will provide semi-annual updates to information re</w:t>
            </w:r>
            <w:r w:rsidR="00FC085F">
              <w:rPr>
                <w:szCs w:val="20"/>
              </w:rPr>
              <w:t>garding their IT operating environm</w:t>
            </w:r>
            <w:r w:rsidR="00FC085F" w:rsidRPr="00EC784B">
              <w:rPr>
                <w:szCs w:val="20"/>
              </w:rPr>
              <w:t>ent</w:t>
            </w:r>
            <w:r w:rsidR="00FC085F">
              <w:rPr>
                <w:szCs w:val="20"/>
              </w:rPr>
              <w:t xml:space="preserve">.  </w:t>
            </w:r>
            <w:r w:rsidR="00FC085F" w:rsidRPr="00EC784B">
              <w:rPr>
                <w:szCs w:val="20"/>
              </w:rPr>
              <w:t>The SPAM system will be developed for and tested on Windows Editions currently supported by Microsoft (Client PC Windows 7 64-bit and Server Windows 2008 R2 64-bit).  Problems related to the SPAM system operating on an out dated or unsupported operating system may require upgrades.</w:t>
            </w:r>
          </w:p>
          <w:p w14:paraId="2FF0562A" w14:textId="77777777" w:rsidR="009B0A56" w:rsidRPr="009B0A56" w:rsidRDefault="009B0A56" w:rsidP="009B0A56">
            <w:pPr>
              <w:spacing w:after="60"/>
              <w:ind w:left="0"/>
              <w:rPr>
                <w:i/>
                <w:szCs w:val="20"/>
              </w:rPr>
            </w:pPr>
            <w:r w:rsidRPr="009B0A56">
              <w:rPr>
                <w:i/>
                <w:szCs w:val="20"/>
              </w:rPr>
              <w:t>Section B., Deliverables</w:t>
            </w:r>
          </w:p>
          <w:p w14:paraId="322666B2" w14:textId="1D766E11" w:rsidR="009B0A56" w:rsidRPr="009B0A56" w:rsidRDefault="00043D0A" w:rsidP="009B0A56">
            <w:pPr>
              <w:numPr>
                <w:ilvl w:val="0"/>
                <w:numId w:val="168"/>
              </w:numPr>
              <w:spacing w:after="60"/>
              <w:rPr>
                <w:szCs w:val="20"/>
              </w:rPr>
            </w:pPr>
            <w:r>
              <w:rPr>
                <w:szCs w:val="20"/>
              </w:rPr>
              <w:t>B.7</w:t>
            </w:r>
            <w:r w:rsidR="009B0A56" w:rsidRPr="009B0A56">
              <w:rPr>
                <w:szCs w:val="20"/>
              </w:rPr>
              <w:t>.</w:t>
            </w:r>
            <w:r w:rsidR="00B350AE" w:rsidRPr="009B0A56">
              <w:rPr>
                <w:szCs w:val="20"/>
              </w:rPr>
              <w:t xml:space="preserve"> </w:t>
            </w:r>
            <w:r w:rsidR="00B350AE">
              <w:rPr>
                <w:szCs w:val="20"/>
              </w:rPr>
              <w:t xml:space="preserve">– </w:t>
            </w:r>
            <w:r w:rsidR="00B90E44" w:rsidRPr="00043D0A">
              <w:rPr>
                <w:szCs w:val="20"/>
              </w:rPr>
              <w:t>Th</w:t>
            </w:r>
            <w:r w:rsidR="00B90E44">
              <w:rPr>
                <w:szCs w:val="20"/>
              </w:rPr>
              <w:t>e due date for the data collection progress reports (SPAM Summary Progress Report – RAR and RAQ)</w:t>
            </w:r>
            <w:r>
              <w:rPr>
                <w:szCs w:val="20"/>
              </w:rPr>
              <w:t xml:space="preserve"> has been updated to read: </w:t>
            </w:r>
            <w:r w:rsidR="00B90E44">
              <w:rPr>
                <w:szCs w:val="20"/>
              </w:rPr>
              <w:t xml:space="preserve"> </w:t>
            </w:r>
            <w:r>
              <w:t xml:space="preserve">Close of business Monday </w:t>
            </w:r>
            <w:r w:rsidRPr="00B06ADA">
              <w:t xml:space="preserve">of each </w:t>
            </w:r>
            <w:r>
              <w:t>week</w:t>
            </w:r>
            <w:r w:rsidRPr="00B06ADA">
              <w:t xml:space="preserve"> </w:t>
            </w:r>
            <w:r>
              <w:t>beginning in January for the November panel, and in July for the May panel.</w:t>
            </w:r>
          </w:p>
          <w:p w14:paraId="063E818D" w14:textId="77777777" w:rsidR="009B0A56" w:rsidRPr="009B0A56" w:rsidRDefault="009B0A56" w:rsidP="009B0A56">
            <w:pPr>
              <w:spacing w:after="60"/>
              <w:ind w:left="0"/>
              <w:rPr>
                <w:i/>
                <w:szCs w:val="20"/>
              </w:rPr>
            </w:pPr>
            <w:r w:rsidRPr="009B0A56">
              <w:rPr>
                <w:i/>
                <w:szCs w:val="20"/>
              </w:rPr>
              <w:t>Section C., Program Performance Requirements</w:t>
            </w:r>
          </w:p>
          <w:p w14:paraId="26FCAB42" w14:textId="673766F2" w:rsidR="009B0A56" w:rsidRDefault="009B0A56" w:rsidP="00043D0A">
            <w:pPr>
              <w:numPr>
                <w:ilvl w:val="0"/>
                <w:numId w:val="168"/>
              </w:numPr>
              <w:spacing w:after="60"/>
              <w:rPr>
                <w:szCs w:val="20"/>
              </w:rPr>
            </w:pPr>
            <w:r w:rsidRPr="00043D0A">
              <w:rPr>
                <w:szCs w:val="20"/>
              </w:rPr>
              <w:t>New C.3.</w:t>
            </w:r>
            <w:r w:rsidR="00043D0A" w:rsidRPr="00043D0A">
              <w:rPr>
                <w:szCs w:val="20"/>
              </w:rPr>
              <w:t>c</w:t>
            </w:r>
            <w:r w:rsidRPr="00043D0A">
              <w:rPr>
                <w:szCs w:val="20"/>
              </w:rPr>
              <w:t>.</w:t>
            </w:r>
            <w:r w:rsidR="00B350AE" w:rsidRPr="009B0A56">
              <w:rPr>
                <w:szCs w:val="20"/>
              </w:rPr>
              <w:t xml:space="preserve"> </w:t>
            </w:r>
            <w:r w:rsidR="00B350AE">
              <w:rPr>
                <w:szCs w:val="20"/>
              </w:rPr>
              <w:t xml:space="preserve">– </w:t>
            </w:r>
            <w:r w:rsidR="000E1ADC">
              <w:rPr>
                <w:szCs w:val="20"/>
              </w:rPr>
              <w:t xml:space="preserve">This </w:t>
            </w:r>
            <w:r w:rsidRPr="00043D0A">
              <w:rPr>
                <w:szCs w:val="20"/>
              </w:rPr>
              <w:t xml:space="preserve">requirement has been added and reads:  </w:t>
            </w:r>
            <w:r w:rsidR="00AE42B3" w:rsidRPr="00370061">
              <w:t>States will provide semi-annual updates to information regarding their operating environment.</w:t>
            </w:r>
            <w:r w:rsidR="00AE42B3" w:rsidRPr="00E2190B">
              <w:rPr>
                <w:szCs w:val="20"/>
              </w:rPr>
              <w:t xml:space="preserve">  </w:t>
            </w:r>
          </w:p>
          <w:p w14:paraId="4642BCD2" w14:textId="5210B1CB" w:rsidR="00043D0A" w:rsidRPr="000F7B6F" w:rsidRDefault="00043D0A" w:rsidP="00043D0A">
            <w:pPr>
              <w:numPr>
                <w:ilvl w:val="0"/>
                <w:numId w:val="168"/>
              </w:numPr>
              <w:spacing w:after="60"/>
              <w:rPr>
                <w:szCs w:val="20"/>
              </w:rPr>
            </w:pPr>
            <w:r w:rsidRPr="00043D0A">
              <w:rPr>
                <w:szCs w:val="20"/>
              </w:rPr>
              <w:t>New C.3.</w:t>
            </w:r>
            <w:r w:rsidR="00AE42B3">
              <w:rPr>
                <w:szCs w:val="20"/>
              </w:rPr>
              <w:t>d</w:t>
            </w:r>
            <w:r w:rsidRPr="00043D0A">
              <w:rPr>
                <w:szCs w:val="20"/>
              </w:rPr>
              <w:t>.</w:t>
            </w:r>
            <w:r w:rsidR="00B350AE" w:rsidRPr="009B0A56">
              <w:rPr>
                <w:szCs w:val="20"/>
              </w:rPr>
              <w:t xml:space="preserve"> </w:t>
            </w:r>
            <w:r w:rsidR="00B350AE">
              <w:rPr>
                <w:szCs w:val="20"/>
              </w:rPr>
              <w:t xml:space="preserve">– </w:t>
            </w:r>
            <w:r w:rsidRPr="00043D0A">
              <w:rPr>
                <w:szCs w:val="20"/>
              </w:rPr>
              <w:t xml:space="preserve">This requirement has been added and reads:  </w:t>
            </w:r>
            <w:r w:rsidR="00AE42B3" w:rsidRPr="00370061">
              <w:t>The SPAM system will be developed for and tested on Windows Editions currently supported by Microsoft (Client PC Windows 7 64-bit and Server Windows 2008 R2 64-bit).  Problems related to the SPAM system operating on an out dated or unsupported operating sy</w:t>
            </w:r>
            <w:r w:rsidR="00AE42B3" w:rsidRPr="00944E65">
              <w:t>stem may require upgrades</w:t>
            </w:r>
            <w:r w:rsidR="00376C74">
              <w:t xml:space="preserve"> to State systems</w:t>
            </w:r>
            <w:r w:rsidR="00AE42B3" w:rsidRPr="00944E65">
              <w:t xml:space="preserve">.   </w:t>
            </w:r>
          </w:p>
          <w:p w14:paraId="357128C7" w14:textId="77777777" w:rsidR="000F7B6F" w:rsidRPr="00043D0A" w:rsidRDefault="000F7B6F" w:rsidP="000F7B6F">
            <w:pPr>
              <w:spacing w:after="60"/>
              <w:ind w:left="720"/>
              <w:rPr>
                <w:szCs w:val="20"/>
              </w:rPr>
            </w:pPr>
          </w:p>
          <w:p w14:paraId="0952A6D3" w14:textId="77777777" w:rsidR="009B0A56" w:rsidRPr="009B0A56" w:rsidRDefault="009B0A56" w:rsidP="009B0A56">
            <w:pPr>
              <w:spacing w:after="60"/>
              <w:ind w:left="0"/>
              <w:rPr>
                <w:b/>
                <w:szCs w:val="20"/>
              </w:rPr>
            </w:pPr>
            <w:r w:rsidRPr="009B0A56">
              <w:rPr>
                <w:b/>
                <w:szCs w:val="20"/>
              </w:rPr>
              <w:t>QUARTERLY CENSUS OF EMPLOYMENT WAGES</w:t>
            </w:r>
          </w:p>
          <w:p w14:paraId="42D69AA9" w14:textId="77777777" w:rsidR="009B0A56" w:rsidRPr="009B0A56" w:rsidRDefault="009B0A56" w:rsidP="009B0A56">
            <w:pPr>
              <w:numPr>
                <w:ilvl w:val="0"/>
                <w:numId w:val="174"/>
              </w:numPr>
              <w:spacing w:after="60"/>
              <w:rPr>
                <w:szCs w:val="20"/>
              </w:rPr>
            </w:pPr>
            <w:r w:rsidRPr="009B0A56">
              <w:rPr>
                <w:szCs w:val="20"/>
              </w:rPr>
              <w:t>All dat</w:t>
            </w:r>
            <w:r w:rsidR="00D226D2">
              <w:rPr>
                <w:szCs w:val="20"/>
              </w:rPr>
              <w:t>es have been updated for FY 2015</w:t>
            </w:r>
            <w:r w:rsidRPr="009B0A56">
              <w:rPr>
                <w:szCs w:val="20"/>
              </w:rPr>
              <w:t>.</w:t>
            </w:r>
          </w:p>
          <w:p w14:paraId="67E84571" w14:textId="77777777" w:rsidR="009B0A56" w:rsidRDefault="009B0A56" w:rsidP="009B0A56">
            <w:pPr>
              <w:spacing w:after="60"/>
              <w:ind w:left="0"/>
              <w:rPr>
                <w:i/>
                <w:szCs w:val="20"/>
              </w:rPr>
            </w:pPr>
            <w:r w:rsidRPr="009B0A56">
              <w:rPr>
                <w:i/>
                <w:szCs w:val="20"/>
              </w:rPr>
              <w:t>Section C., Program Performance Requirements</w:t>
            </w:r>
          </w:p>
          <w:p w14:paraId="4B628071" w14:textId="4C0547CA" w:rsidR="00B90E44" w:rsidRPr="002A59E2" w:rsidRDefault="00B90E44" w:rsidP="009B0A56">
            <w:pPr>
              <w:spacing w:after="60"/>
              <w:ind w:left="0"/>
              <w:rPr>
                <w:szCs w:val="20"/>
              </w:rPr>
            </w:pPr>
            <w:r>
              <w:rPr>
                <w:szCs w:val="20"/>
              </w:rPr>
              <w:t>This section has been updated to reflect the changes described in LMI Administrative Memo No. R-14-04.  These include the following:</w:t>
            </w:r>
          </w:p>
          <w:p w14:paraId="54BCE6C7" w14:textId="274467F9" w:rsidR="009B0A56" w:rsidRDefault="009B0A56" w:rsidP="009B0A56">
            <w:pPr>
              <w:numPr>
                <w:ilvl w:val="0"/>
                <w:numId w:val="168"/>
              </w:numPr>
              <w:spacing w:before="60" w:after="120"/>
              <w:contextualSpacing/>
              <w:rPr>
                <w:szCs w:val="20"/>
              </w:rPr>
            </w:pPr>
            <w:r w:rsidRPr="009B0A56">
              <w:rPr>
                <w:szCs w:val="20"/>
              </w:rPr>
              <w:t>C.4.a.</w:t>
            </w:r>
            <w:r w:rsidR="00B350AE" w:rsidRPr="009B0A56">
              <w:rPr>
                <w:szCs w:val="20"/>
              </w:rPr>
              <w:t xml:space="preserve"> </w:t>
            </w:r>
            <w:r w:rsidR="00B350AE">
              <w:rPr>
                <w:szCs w:val="20"/>
              </w:rPr>
              <w:t xml:space="preserve">– </w:t>
            </w:r>
            <w:r w:rsidR="006C6A3B">
              <w:rPr>
                <w:szCs w:val="20"/>
              </w:rPr>
              <w:t>Th</w:t>
            </w:r>
            <w:r w:rsidR="000E1ADC">
              <w:rPr>
                <w:szCs w:val="20"/>
              </w:rPr>
              <w:t>is requirement has been updated to change the ARS response rate deliverable for units from 75 percent to 70 percent.</w:t>
            </w:r>
            <w:r w:rsidRPr="009B0A56">
              <w:rPr>
                <w:szCs w:val="20"/>
              </w:rPr>
              <w:t xml:space="preserve"> </w:t>
            </w:r>
          </w:p>
          <w:p w14:paraId="1D3FC44F" w14:textId="65F3ABCC" w:rsidR="009B0A56" w:rsidRPr="002A59E2" w:rsidRDefault="006C6A3B" w:rsidP="002A59E2">
            <w:pPr>
              <w:numPr>
                <w:ilvl w:val="0"/>
                <w:numId w:val="168"/>
              </w:numPr>
              <w:spacing w:before="60" w:after="120"/>
              <w:contextualSpacing/>
              <w:rPr>
                <w:szCs w:val="20"/>
              </w:rPr>
            </w:pPr>
            <w:r>
              <w:rPr>
                <w:szCs w:val="20"/>
              </w:rPr>
              <w:t>C.6.b</w:t>
            </w:r>
            <w:r w:rsidRPr="009B0A56">
              <w:rPr>
                <w:szCs w:val="20"/>
              </w:rPr>
              <w:t>.</w:t>
            </w:r>
            <w:r w:rsidR="00B350AE" w:rsidRPr="009B0A56">
              <w:rPr>
                <w:szCs w:val="20"/>
              </w:rPr>
              <w:t xml:space="preserve"> </w:t>
            </w:r>
            <w:r w:rsidR="00B350AE">
              <w:rPr>
                <w:szCs w:val="20"/>
              </w:rPr>
              <w:t xml:space="preserve">– </w:t>
            </w:r>
            <w:r>
              <w:rPr>
                <w:szCs w:val="20"/>
              </w:rPr>
              <w:t xml:space="preserve">This requirement has been updated to </w:t>
            </w:r>
            <w:r w:rsidR="000E1ADC">
              <w:rPr>
                <w:szCs w:val="20"/>
              </w:rPr>
              <w:t>change the percent of employment for</w:t>
            </w:r>
            <w:r>
              <w:rPr>
                <w:szCs w:val="20"/>
              </w:rPr>
              <w:t xml:space="preserve"> </w:t>
            </w:r>
            <w:r w:rsidRPr="003171D7">
              <w:rPr>
                <w:szCs w:val="20"/>
              </w:rPr>
              <w:t>NAICS 99</w:t>
            </w:r>
            <w:r>
              <w:rPr>
                <w:szCs w:val="20"/>
              </w:rPr>
              <w:t xml:space="preserve">9999 </w:t>
            </w:r>
            <w:r w:rsidR="000E1ADC">
              <w:rPr>
                <w:szCs w:val="20"/>
              </w:rPr>
              <w:t>codes from 0.5 percent to 1.0 percent.</w:t>
            </w:r>
          </w:p>
        </w:tc>
      </w:tr>
    </w:tbl>
    <w:p w14:paraId="4109ED22" w14:textId="195E6713" w:rsidR="009B0A56" w:rsidRPr="009B0A56" w:rsidRDefault="009B0A56" w:rsidP="002A59E2">
      <w:pPr>
        <w:numPr>
          <w:ilvl w:val="0"/>
          <w:numId w:val="162"/>
        </w:numPr>
        <w:spacing w:after="0"/>
        <w:rPr>
          <w:szCs w:val="20"/>
        </w:rPr>
      </w:pPr>
      <w:r w:rsidRPr="009B0A56">
        <w:rPr>
          <w:szCs w:val="20"/>
          <w:u w:val="single"/>
        </w:rPr>
        <w:lastRenderedPageBreak/>
        <w:t>Fund Ledger Codes (FLCs)</w:t>
      </w:r>
      <w:r w:rsidRPr="009B0A56">
        <w:rPr>
          <w:szCs w:val="20"/>
        </w:rPr>
        <w:t>:  State agencies are requested to use the following State Employment Security Agency Cost Accounting System</w:t>
      </w:r>
      <w:r w:rsidRPr="009B0A56">
        <w:rPr>
          <w:szCs w:val="20"/>
        </w:rPr>
        <w:noBreakHyphen/>
        <w:t>like fund ledger codes (FLCs), or their Financial Accounting and Reporting System equivalents, for the programs and activities funded during 201</w:t>
      </w:r>
      <w:r w:rsidR="00DA56EB">
        <w:rPr>
          <w:szCs w:val="20"/>
        </w:rPr>
        <w:t>5</w:t>
      </w:r>
      <w:r w:rsidRPr="009B0A56">
        <w:rPr>
          <w:szCs w:val="20"/>
        </w:rPr>
        <w:t>.  Where these codes cannot be accommodated in State accounting systems, State agencies will still need to know these FLCs for drawing down funds, since they are used as subaccount numbers within the HHS Payment Management System.  Where States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009B0A56" w:rsidRPr="009B0A56" w14:paraId="7B99EC1F" w14:textId="77777777" w:rsidTr="00197FC7">
        <w:tc>
          <w:tcPr>
            <w:tcW w:w="1903" w:type="dxa"/>
            <w:vAlign w:val="center"/>
          </w:tcPr>
          <w:p w14:paraId="34DB1262" w14:textId="77777777" w:rsidR="009B0A56" w:rsidRPr="009B0A56" w:rsidRDefault="009B0A56" w:rsidP="009B0A56">
            <w:pPr>
              <w:spacing w:after="0"/>
              <w:ind w:left="0"/>
              <w:rPr>
                <w:szCs w:val="20"/>
                <w:u w:val="single"/>
              </w:rPr>
            </w:pPr>
            <w:r w:rsidRPr="009B0A56">
              <w:rPr>
                <w:szCs w:val="20"/>
                <w:u w:val="single"/>
              </w:rPr>
              <w:t>PROGRAM</w:t>
            </w:r>
          </w:p>
        </w:tc>
        <w:tc>
          <w:tcPr>
            <w:tcW w:w="1509" w:type="dxa"/>
            <w:vAlign w:val="center"/>
          </w:tcPr>
          <w:p w14:paraId="535D1C0E" w14:textId="77777777" w:rsidR="009B0A56" w:rsidRPr="009B0A56" w:rsidRDefault="009B0A56" w:rsidP="009B0A56">
            <w:pPr>
              <w:spacing w:after="0"/>
              <w:ind w:left="0"/>
              <w:rPr>
                <w:szCs w:val="20"/>
                <w:u w:val="single"/>
              </w:rPr>
            </w:pPr>
            <w:r w:rsidRPr="009B0A56">
              <w:rPr>
                <w:szCs w:val="20"/>
                <w:u w:val="single"/>
              </w:rPr>
              <w:t>FLC</w:t>
            </w:r>
          </w:p>
        </w:tc>
        <w:tc>
          <w:tcPr>
            <w:tcW w:w="1838" w:type="dxa"/>
            <w:vAlign w:val="center"/>
          </w:tcPr>
          <w:p w14:paraId="360A38DA" w14:textId="77777777" w:rsidR="009B0A56" w:rsidRPr="009B0A56" w:rsidRDefault="009B0A56" w:rsidP="009B0A56">
            <w:pPr>
              <w:spacing w:after="0"/>
              <w:ind w:left="0"/>
              <w:rPr>
                <w:szCs w:val="20"/>
                <w:u w:val="single"/>
              </w:rPr>
            </w:pPr>
            <w:r w:rsidRPr="009B0A56">
              <w:rPr>
                <w:szCs w:val="20"/>
                <w:u w:val="single"/>
              </w:rPr>
              <w:t>AAMC</w:t>
            </w:r>
          </w:p>
        </w:tc>
        <w:tc>
          <w:tcPr>
            <w:tcW w:w="2173" w:type="dxa"/>
            <w:vAlign w:val="center"/>
          </w:tcPr>
          <w:p w14:paraId="4133CF06" w14:textId="77777777" w:rsidR="009B0A56" w:rsidRPr="009B0A56" w:rsidRDefault="009B0A56" w:rsidP="009B0A56">
            <w:pPr>
              <w:spacing w:after="0"/>
              <w:ind w:left="0"/>
              <w:rPr>
                <w:szCs w:val="20"/>
                <w:u w:val="single"/>
              </w:rPr>
            </w:pPr>
            <w:r w:rsidRPr="009B0A56">
              <w:rPr>
                <w:szCs w:val="20"/>
                <w:u w:val="single"/>
              </w:rPr>
              <w:t>FLC</w:t>
            </w:r>
          </w:p>
        </w:tc>
      </w:tr>
      <w:tr w:rsidR="009B0A56" w:rsidRPr="009B0A56" w14:paraId="4D9831A5" w14:textId="77777777" w:rsidTr="00197FC7">
        <w:tc>
          <w:tcPr>
            <w:tcW w:w="1903" w:type="dxa"/>
            <w:vAlign w:val="center"/>
          </w:tcPr>
          <w:p w14:paraId="5B046463" w14:textId="77777777" w:rsidR="009B0A56" w:rsidRPr="009B0A56" w:rsidRDefault="009B0A56" w:rsidP="009B0A56">
            <w:pPr>
              <w:spacing w:after="0"/>
              <w:ind w:left="0"/>
              <w:rPr>
                <w:szCs w:val="20"/>
              </w:rPr>
            </w:pPr>
            <w:r w:rsidRPr="009B0A56">
              <w:rPr>
                <w:szCs w:val="20"/>
              </w:rPr>
              <w:t>CES</w:t>
            </w:r>
          </w:p>
        </w:tc>
        <w:tc>
          <w:tcPr>
            <w:tcW w:w="1509" w:type="dxa"/>
            <w:vAlign w:val="center"/>
          </w:tcPr>
          <w:p w14:paraId="528BFF02" w14:textId="55A4F0C9" w:rsidR="009B0A56" w:rsidRPr="009B0A56" w:rsidRDefault="009B0A56" w:rsidP="009B0A56">
            <w:pPr>
              <w:spacing w:after="0"/>
              <w:ind w:left="0"/>
              <w:rPr>
                <w:szCs w:val="20"/>
              </w:rPr>
            </w:pPr>
            <w:r w:rsidRPr="009B0A56">
              <w:rPr>
                <w:szCs w:val="20"/>
              </w:rPr>
              <w:t>9121</w:t>
            </w:r>
            <w:r w:rsidR="00DA56EB">
              <w:rPr>
                <w:szCs w:val="20"/>
              </w:rPr>
              <w:t>5</w:t>
            </w:r>
          </w:p>
        </w:tc>
        <w:tc>
          <w:tcPr>
            <w:tcW w:w="1838" w:type="dxa"/>
            <w:vAlign w:val="center"/>
          </w:tcPr>
          <w:p w14:paraId="5FC2CFC8" w14:textId="77777777" w:rsidR="009B0A56" w:rsidRPr="009B0A56" w:rsidRDefault="009B0A56" w:rsidP="009B0A56">
            <w:pPr>
              <w:spacing w:after="0"/>
              <w:ind w:left="0"/>
              <w:rPr>
                <w:szCs w:val="20"/>
              </w:rPr>
            </w:pPr>
            <w:r w:rsidRPr="009B0A56">
              <w:rPr>
                <w:szCs w:val="20"/>
              </w:rPr>
              <w:t>CES</w:t>
            </w:r>
          </w:p>
        </w:tc>
        <w:tc>
          <w:tcPr>
            <w:tcW w:w="2173" w:type="dxa"/>
            <w:vAlign w:val="center"/>
          </w:tcPr>
          <w:p w14:paraId="4FAA269D" w14:textId="326146A7" w:rsidR="009B0A56" w:rsidRPr="009B0A56" w:rsidRDefault="00D7522F" w:rsidP="009B0A56">
            <w:pPr>
              <w:spacing w:after="0"/>
              <w:ind w:left="0"/>
              <w:rPr>
                <w:szCs w:val="20"/>
              </w:rPr>
            </w:pPr>
            <w:r>
              <w:rPr>
                <w:szCs w:val="20"/>
              </w:rPr>
              <w:t>91</w:t>
            </w:r>
            <w:r w:rsidR="00302B38">
              <w:rPr>
                <w:szCs w:val="20"/>
              </w:rPr>
              <w:t>28</w:t>
            </w:r>
            <w:r w:rsidR="003830AE">
              <w:rPr>
                <w:szCs w:val="20"/>
              </w:rPr>
              <w:t>5</w:t>
            </w:r>
          </w:p>
        </w:tc>
      </w:tr>
      <w:tr w:rsidR="009B0A56" w:rsidRPr="009B0A56" w14:paraId="28B385EB" w14:textId="77777777" w:rsidTr="00197FC7">
        <w:tc>
          <w:tcPr>
            <w:tcW w:w="1903" w:type="dxa"/>
            <w:vAlign w:val="center"/>
          </w:tcPr>
          <w:p w14:paraId="62B57443" w14:textId="77777777" w:rsidR="009B0A56" w:rsidRPr="009B0A56" w:rsidRDefault="009B0A56" w:rsidP="009B0A56">
            <w:pPr>
              <w:spacing w:after="0"/>
              <w:ind w:left="0"/>
              <w:rPr>
                <w:szCs w:val="20"/>
              </w:rPr>
            </w:pPr>
            <w:r w:rsidRPr="009B0A56">
              <w:rPr>
                <w:szCs w:val="20"/>
              </w:rPr>
              <w:t>LAUS</w:t>
            </w:r>
          </w:p>
        </w:tc>
        <w:tc>
          <w:tcPr>
            <w:tcW w:w="1509" w:type="dxa"/>
            <w:vAlign w:val="center"/>
          </w:tcPr>
          <w:p w14:paraId="663A08B4" w14:textId="58E0436B" w:rsidR="009B0A56" w:rsidRPr="009B0A56" w:rsidRDefault="009B0A56" w:rsidP="009B0A56">
            <w:pPr>
              <w:spacing w:after="0"/>
              <w:ind w:left="0"/>
              <w:rPr>
                <w:szCs w:val="20"/>
              </w:rPr>
            </w:pPr>
            <w:r w:rsidRPr="009B0A56">
              <w:rPr>
                <w:szCs w:val="20"/>
              </w:rPr>
              <w:t>9122</w:t>
            </w:r>
            <w:r w:rsidR="00DA56EB">
              <w:rPr>
                <w:szCs w:val="20"/>
              </w:rPr>
              <w:t>5</w:t>
            </w:r>
          </w:p>
        </w:tc>
        <w:tc>
          <w:tcPr>
            <w:tcW w:w="1838" w:type="dxa"/>
            <w:vAlign w:val="center"/>
          </w:tcPr>
          <w:p w14:paraId="5B6CBD7A" w14:textId="77777777" w:rsidR="009B0A56" w:rsidRPr="009B0A56" w:rsidRDefault="009B0A56" w:rsidP="009B0A56">
            <w:pPr>
              <w:spacing w:after="0"/>
              <w:ind w:left="0"/>
              <w:rPr>
                <w:szCs w:val="20"/>
              </w:rPr>
            </w:pPr>
            <w:r w:rsidRPr="009B0A56">
              <w:rPr>
                <w:szCs w:val="20"/>
              </w:rPr>
              <w:t>LAUS</w:t>
            </w:r>
          </w:p>
        </w:tc>
        <w:tc>
          <w:tcPr>
            <w:tcW w:w="2173" w:type="dxa"/>
            <w:vAlign w:val="center"/>
          </w:tcPr>
          <w:p w14:paraId="75ADD439" w14:textId="34EBF621" w:rsidR="009B0A56" w:rsidRPr="009B0A56" w:rsidRDefault="00D7522F" w:rsidP="009B0A56">
            <w:pPr>
              <w:spacing w:after="0"/>
              <w:ind w:left="0"/>
              <w:rPr>
                <w:szCs w:val="20"/>
              </w:rPr>
            </w:pPr>
            <w:r>
              <w:rPr>
                <w:szCs w:val="20"/>
              </w:rPr>
              <w:t>91</w:t>
            </w:r>
            <w:r w:rsidR="00302B38">
              <w:rPr>
                <w:szCs w:val="20"/>
              </w:rPr>
              <w:t>29</w:t>
            </w:r>
            <w:r w:rsidR="003830AE">
              <w:rPr>
                <w:szCs w:val="20"/>
              </w:rPr>
              <w:t>5</w:t>
            </w:r>
          </w:p>
        </w:tc>
      </w:tr>
      <w:tr w:rsidR="009B0A56" w:rsidRPr="009B0A56" w14:paraId="4A99D94F" w14:textId="77777777" w:rsidTr="00197FC7">
        <w:tc>
          <w:tcPr>
            <w:tcW w:w="1903" w:type="dxa"/>
            <w:vAlign w:val="center"/>
          </w:tcPr>
          <w:p w14:paraId="0A2561EA" w14:textId="77777777" w:rsidR="009B0A56" w:rsidRPr="009B0A56" w:rsidRDefault="009B0A56" w:rsidP="009B0A56">
            <w:pPr>
              <w:spacing w:after="0"/>
              <w:ind w:left="0"/>
              <w:rPr>
                <w:szCs w:val="20"/>
              </w:rPr>
            </w:pPr>
            <w:r w:rsidRPr="009B0A56">
              <w:rPr>
                <w:szCs w:val="20"/>
              </w:rPr>
              <w:t>OES</w:t>
            </w:r>
          </w:p>
        </w:tc>
        <w:tc>
          <w:tcPr>
            <w:tcW w:w="1509" w:type="dxa"/>
            <w:vAlign w:val="center"/>
          </w:tcPr>
          <w:p w14:paraId="572A03CE" w14:textId="5B4E3238" w:rsidR="009B0A56" w:rsidRPr="009B0A56" w:rsidRDefault="009B0A56" w:rsidP="009B0A56">
            <w:pPr>
              <w:spacing w:after="0"/>
              <w:ind w:left="0"/>
              <w:rPr>
                <w:szCs w:val="20"/>
              </w:rPr>
            </w:pPr>
            <w:r w:rsidRPr="009B0A56">
              <w:rPr>
                <w:szCs w:val="20"/>
              </w:rPr>
              <w:t>9123</w:t>
            </w:r>
            <w:r w:rsidR="00DA56EB">
              <w:rPr>
                <w:szCs w:val="20"/>
              </w:rPr>
              <w:t>5</w:t>
            </w:r>
          </w:p>
        </w:tc>
        <w:tc>
          <w:tcPr>
            <w:tcW w:w="1838" w:type="dxa"/>
            <w:vAlign w:val="center"/>
          </w:tcPr>
          <w:p w14:paraId="01E0DFB7" w14:textId="77777777" w:rsidR="009B0A56" w:rsidRPr="009B0A56" w:rsidRDefault="009B0A56" w:rsidP="009B0A56">
            <w:pPr>
              <w:spacing w:after="0"/>
              <w:ind w:left="0"/>
              <w:rPr>
                <w:szCs w:val="20"/>
              </w:rPr>
            </w:pPr>
            <w:r w:rsidRPr="009B0A56">
              <w:rPr>
                <w:szCs w:val="20"/>
              </w:rPr>
              <w:t>OES</w:t>
            </w:r>
          </w:p>
        </w:tc>
        <w:tc>
          <w:tcPr>
            <w:tcW w:w="2173" w:type="dxa"/>
            <w:vAlign w:val="center"/>
          </w:tcPr>
          <w:p w14:paraId="2AF315D8" w14:textId="0A80C374" w:rsidR="009B0A56" w:rsidRPr="009B0A56" w:rsidRDefault="00D7522F" w:rsidP="009B0A56">
            <w:pPr>
              <w:spacing w:after="0"/>
              <w:ind w:left="0"/>
              <w:rPr>
                <w:szCs w:val="20"/>
              </w:rPr>
            </w:pPr>
            <w:r>
              <w:rPr>
                <w:szCs w:val="20"/>
              </w:rPr>
              <w:t>91</w:t>
            </w:r>
            <w:r w:rsidR="00302B38">
              <w:rPr>
                <w:szCs w:val="20"/>
              </w:rPr>
              <w:t>30</w:t>
            </w:r>
            <w:r w:rsidR="003830AE">
              <w:rPr>
                <w:szCs w:val="20"/>
              </w:rPr>
              <w:t>5</w:t>
            </w:r>
          </w:p>
        </w:tc>
      </w:tr>
      <w:tr w:rsidR="009B0A56" w:rsidRPr="009B0A56" w14:paraId="1EF46D6D" w14:textId="77777777" w:rsidTr="00197FC7">
        <w:tc>
          <w:tcPr>
            <w:tcW w:w="1903" w:type="dxa"/>
            <w:vAlign w:val="center"/>
          </w:tcPr>
          <w:p w14:paraId="0B329461" w14:textId="77777777" w:rsidR="009B0A56" w:rsidRPr="009B0A56" w:rsidRDefault="009B0A56" w:rsidP="009B0A56">
            <w:pPr>
              <w:spacing w:after="0"/>
              <w:ind w:left="0"/>
              <w:rPr>
                <w:szCs w:val="20"/>
              </w:rPr>
            </w:pPr>
            <w:r w:rsidRPr="009B0A56">
              <w:rPr>
                <w:szCs w:val="20"/>
              </w:rPr>
              <w:t>QCEW</w:t>
            </w:r>
          </w:p>
        </w:tc>
        <w:tc>
          <w:tcPr>
            <w:tcW w:w="1509" w:type="dxa"/>
            <w:vAlign w:val="center"/>
          </w:tcPr>
          <w:p w14:paraId="2E72F733" w14:textId="08D6FA1B" w:rsidR="009B0A56" w:rsidRPr="009B0A56" w:rsidRDefault="009B0A56" w:rsidP="009B0A56">
            <w:pPr>
              <w:spacing w:after="0"/>
              <w:ind w:left="0"/>
              <w:rPr>
                <w:szCs w:val="20"/>
              </w:rPr>
            </w:pPr>
            <w:r w:rsidRPr="009B0A56">
              <w:rPr>
                <w:szCs w:val="20"/>
              </w:rPr>
              <w:t>9124</w:t>
            </w:r>
            <w:r w:rsidR="00DA56EB">
              <w:rPr>
                <w:szCs w:val="20"/>
              </w:rPr>
              <w:t>5</w:t>
            </w:r>
          </w:p>
        </w:tc>
        <w:tc>
          <w:tcPr>
            <w:tcW w:w="1838" w:type="dxa"/>
            <w:vAlign w:val="center"/>
          </w:tcPr>
          <w:p w14:paraId="0B822E95" w14:textId="77777777" w:rsidR="009B0A56" w:rsidRPr="009B0A56" w:rsidRDefault="009B0A56" w:rsidP="009B0A56">
            <w:pPr>
              <w:spacing w:after="0"/>
              <w:ind w:left="0"/>
              <w:rPr>
                <w:szCs w:val="20"/>
              </w:rPr>
            </w:pPr>
            <w:r w:rsidRPr="009B0A56">
              <w:rPr>
                <w:szCs w:val="20"/>
              </w:rPr>
              <w:t>QCEW</w:t>
            </w:r>
          </w:p>
        </w:tc>
        <w:tc>
          <w:tcPr>
            <w:tcW w:w="2173" w:type="dxa"/>
            <w:vAlign w:val="center"/>
          </w:tcPr>
          <w:p w14:paraId="1C41AF72" w14:textId="2B1DAF30" w:rsidR="009B0A56" w:rsidRPr="009B0A56" w:rsidRDefault="00D7522F" w:rsidP="009B0A56">
            <w:pPr>
              <w:spacing w:after="0"/>
              <w:ind w:left="0"/>
              <w:rPr>
                <w:szCs w:val="20"/>
              </w:rPr>
            </w:pPr>
            <w:r>
              <w:rPr>
                <w:szCs w:val="20"/>
              </w:rPr>
              <w:t>91</w:t>
            </w:r>
            <w:r w:rsidR="00302B38">
              <w:rPr>
                <w:szCs w:val="20"/>
              </w:rPr>
              <w:t>31</w:t>
            </w:r>
            <w:r w:rsidR="003830AE">
              <w:rPr>
                <w:szCs w:val="20"/>
              </w:rPr>
              <w:t>5</w:t>
            </w:r>
          </w:p>
        </w:tc>
      </w:tr>
      <w:tr w:rsidR="009B0A56" w:rsidRPr="009B0A56" w14:paraId="7F819F30" w14:textId="77777777" w:rsidTr="00197FC7">
        <w:tc>
          <w:tcPr>
            <w:tcW w:w="1903" w:type="dxa"/>
            <w:vAlign w:val="center"/>
          </w:tcPr>
          <w:p w14:paraId="2216AD3D" w14:textId="77777777" w:rsidR="009B0A56" w:rsidRPr="009B0A56" w:rsidRDefault="009B0A56" w:rsidP="009B0A56">
            <w:pPr>
              <w:spacing w:after="0"/>
              <w:ind w:left="0"/>
              <w:rPr>
                <w:szCs w:val="20"/>
              </w:rPr>
            </w:pPr>
          </w:p>
        </w:tc>
        <w:tc>
          <w:tcPr>
            <w:tcW w:w="1509" w:type="dxa"/>
            <w:vAlign w:val="center"/>
          </w:tcPr>
          <w:p w14:paraId="5B00D14E" w14:textId="77777777" w:rsidR="009B0A56" w:rsidRPr="009B0A56" w:rsidRDefault="009B0A56" w:rsidP="009B0A56">
            <w:pPr>
              <w:spacing w:after="0"/>
              <w:ind w:left="0"/>
              <w:rPr>
                <w:szCs w:val="20"/>
              </w:rPr>
            </w:pPr>
          </w:p>
        </w:tc>
        <w:tc>
          <w:tcPr>
            <w:tcW w:w="1838" w:type="dxa"/>
            <w:vAlign w:val="center"/>
          </w:tcPr>
          <w:p w14:paraId="496A7680" w14:textId="77777777" w:rsidR="009B0A56" w:rsidRPr="009B0A56" w:rsidRDefault="009B0A56" w:rsidP="009B0A56">
            <w:pPr>
              <w:spacing w:after="0"/>
              <w:ind w:left="0"/>
              <w:rPr>
                <w:szCs w:val="20"/>
              </w:rPr>
            </w:pPr>
          </w:p>
        </w:tc>
        <w:tc>
          <w:tcPr>
            <w:tcW w:w="2173" w:type="dxa"/>
            <w:vAlign w:val="center"/>
          </w:tcPr>
          <w:p w14:paraId="1450EC30" w14:textId="77777777" w:rsidR="009B0A56" w:rsidRPr="009B0A56" w:rsidRDefault="009B0A56" w:rsidP="009B0A56">
            <w:pPr>
              <w:spacing w:after="0"/>
              <w:ind w:left="0"/>
              <w:rPr>
                <w:szCs w:val="20"/>
              </w:rPr>
            </w:pPr>
          </w:p>
        </w:tc>
      </w:tr>
    </w:tbl>
    <w:p w14:paraId="2AC4E5A8" w14:textId="77777777" w:rsidR="009B0A56" w:rsidRDefault="009B0A56" w:rsidP="002A59E2">
      <w:pPr>
        <w:numPr>
          <w:ilvl w:val="0"/>
          <w:numId w:val="162"/>
        </w:numPr>
        <w:spacing w:after="0"/>
        <w:rPr>
          <w:szCs w:val="20"/>
        </w:rPr>
      </w:pPr>
      <w:r w:rsidRPr="009B0A56">
        <w:rPr>
          <w:szCs w:val="20"/>
          <w:u w:val="single"/>
        </w:rPr>
        <w:t>Certification of Staff Time Charging</w:t>
      </w:r>
      <w:r w:rsidRPr="009B0A56">
        <w:rPr>
          <w:szCs w:val="20"/>
        </w:rPr>
        <w:t>:  According to OMB Circular A-87, State staff must accurately reflect their time according to the activity worked; therefore, using predetermined percentages to allocate time charges among activities is prohibited.</w:t>
      </w:r>
    </w:p>
    <w:p w14:paraId="66C5E54A" w14:textId="77777777" w:rsidR="0064341C" w:rsidRPr="009B0A56" w:rsidRDefault="0064341C" w:rsidP="0064341C">
      <w:pPr>
        <w:spacing w:after="0"/>
        <w:rPr>
          <w:szCs w:val="20"/>
        </w:rPr>
      </w:pPr>
    </w:p>
    <w:p w14:paraId="5EAB2330" w14:textId="77777777" w:rsidR="009B0A56" w:rsidRPr="009B0A56" w:rsidRDefault="009B0A56" w:rsidP="009B0A56">
      <w:pPr>
        <w:spacing w:after="0"/>
        <w:rPr>
          <w:szCs w:val="20"/>
        </w:rPr>
      </w:pPr>
      <w:r w:rsidRPr="009B0A56">
        <w:rPr>
          <w:szCs w:val="20"/>
        </w:rPr>
        <w:lastRenderedPageBreak/>
        <w:t>Furthermore, any State staff member who reports to a supervisor responsible for more than one Federal award or cost objective, and the employee charges only against one award, the State grantee must certify semi-annually that the work being charged for those employees relates exclusively to that award.  See Attachment B (Selected Items of Cost) of Circular A-87 for further guidance on this requirement.  Note that States with time and attendance systems that account for employees’ time at the project code level on a weekly, bi-weekly, or monthly basis are already in compliance with this requirement.</w:t>
      </w:r>
    </w:p>
    <w:p w14:paraId="6671DB60" w14:textId="77777777" w:rsidR="009B0A56" w:rsidRPr="009B0A56" w:rsidRDefault="009B0A56" w:rsidP="009B0A56">
      <w:pPr>
        <w:spacing w:after="0"/>
        <w:rPr>
          <w:szCs w:val="20"/>
        </w:rPr>
      </w:pPr>
    </w:p>
    <w:p w14:paraId="38F9E424" w14:textId="77777777" w:rsidR="009B0A56" w:rsidRPr="009B0A56" w:rsidRDefault="009B0A56" w:rsidP="002A59E2">
      <w:pPr>
        <w:numPr>
          <w:ilvl w:val="0"/>
          <w:numId w:val="162"/>
        </w:numPr>
        <w:rPr>
          <w:szCs w:val="20"/>
          <w:u w:val="single"/>
        </w:rPr>
      </w:pPr>
      <w:r w:rsidRPr="009B0A56">
        <w:rPr>
          <w:szCs w:val="20"/>
          <w:u w:val="single"/>
        </w:rPr>
        <w:t>Policy on Staff Time Charging</w:t>
      </w:r>
      <w:r w:rsidRPr="009B0A56">
        <w:rPr>
          <w:szCs w:val="20"/>
        </w:rPr>
        <w:t>:  To properly administer BLS programs, the States must adhere to the following BLS policy on staff time charging:</w:t>
      </w:r>
    </w:p>
    <w:p w14:paraId="65B212FD" w14:textId="77777777" w:rsidR="009B0A56" w:rsidRPr="009B0A56" w:rsidRDefault="009B0A56" w:rsidP="000E6EEF">
      <w:pPr>
        <w:numPr>
          <w:ilvl w:val="0"/>
          <w:numId w:val="164"/>
        </w:numPr>
        <w:tabs>
          <w:tab w:val="clear" w:pos="360"/>
          <w:tab w:val="num" w:pos="900"/>
        </w:tabs>
        <w:ind w:left="900"/>
        <w:rPr>
          <w:szCs w:val="20"/>
        </w:rPr>
      </w:pPr>
      <w:r w:rsidRPr="009B0A56">
        <w:rPr>
          <w:szCs w:val="20"/>
        </w:rPr>
        <w:t>When submitting financial reports, the States are certifying that the reports are correct and, thus, that time charges are accurately recorded.</w:t>
      </w:r>
    </w:p>
    <w:p w14:paraId="7B8F72E9" w14:textId="77777777" w:rsidR="009B0A56" w:rsidRPr="009B0A56" w:rsidRDefault="009B0A56" w:rsidP="000E6EEF">
      <w:pPr>
        <w:numPr>
          <w:ilvl w:val="0"/>
          <w:numId w:val="164"/>
        </w:numPr>
        <w:tabs>
          <w:tab w:val="clear" w:pos="360"/>
          <w:tab w:val="num" w:pos="900"/>
        </w:tabs>
        <w:ind w:left="900"/>
        <w:rPr>
          <w:szCs w:val="20"/>
        </w:rPr>
      </w:pPr>
      <w:r w:rsidRPr="009B0A56">
        <w:rPr>
          <w:szCs w:val="20"/>
        </w:rPr>
        <w:t>The States should use the budget variance process as the correct mechanism to balance marginal differences in spending among the programs.</w:t>
      </w:r>
    </w:p>
    <w:p w14:paraId="49385047" w14:textId="77777777" w:rsidR="009B0A56" w:rsidRPr="009B0A56" w:rsidRDefault="009B0A56" w:rsidP="000E6EEF">
      <w:pPr>
        <w:numPr>
          <w:ilvl w:val="0"/>
          <w:numId w:val="164"/>
        </w:numPr>
        <w:tabs>
          <w:tab w:val="clear" w:pos="360"/>
          <w:tab w:val="num" w:pos="900"/>
        </w:tabs>
        <w:ind w:left="900"/>
        <w:rPr>
          <w:szCs w:val="20"/>
        </w:rPr>
      </w:pPr>
      <w:r w:rsidRPr="009B0A56">
        <w:rPr>
          <w:szCs w:val="20"/>
        </w:rPr>
        <w:t>Regional staff is required to report any indication of misrepresentation of staff working on their program.</w:t>
      </w:r>
    </w:p>
    <w:p w14:paraId="106C828C" w14:textId="77777777" w:rsidR="009B0A56" w:rsidRPr="009B0A56" w:rsidRDefault="009B0A56" w:rsidP="009B0A56">
      <w:pPr>
        <w:spacing w:after="0"/>
        <w:ind w:left="540"/>
        <w:rPr>
          <w:szCs w:val="20"/>
        </w:rPr>
      </w:pPr>
      <w:r w:rsidRPr="009B0A56">
        <w:rPr>
          <w:szCs w:val="20"/>
        </w:rPr>
        <w:t>The BLS regional offices are required to review BLS policy on staff time charging and other administrative reporting requirements with State LMI Directors on an annual basis.</w:t>
      </w:r>
    </w:p>
    <w:p w14:paraId="2DD8E4AA" w14:textId="77777777" w:rsidR="009B0A56" w:rsidRPr="009B0A56" w:rsidRDefault="009B0A56" w:rsidP="009B0A56">
      <w:pPr>
        <w:spacing w:after="0"/>
        <w:rPr>
          <w:szCs w:val="20"/>
        </w:rPr>
      </w:pPr>
    </w:p>
    <w:p w14:paraId="74C92340" w14:textId="77777777" w:rsidR="009B0A56" w:rsidRPr="009B0A56" w:rsidRDefault="009B0A56" w:rsidP="002A59E2">
      <w:pPr>
        <w:numPr>
          <w:ilvl w:val="0"/>
          <w:numId w:val="162"/>
        </w:numPr>
        <w:spacing w:after="0"/>
        <w:rPr>
          <w:szCs w:val="20"/>
        </w:rPr>
      </w:pPr>
      <w:r w:rsidRPr="009B0A56">
        <w:rPr>
          <w:szCs w:val="20"/>
          <w:u w:val="single"/>
        </w:rPr>
        <w:t>Statement of Assurance</w:t>
      </w:r>
      <w:r w:rsidRPr="009B0A56">
        <w:rPr>
          <w:szCs w:val="20"/>
        </w:rPr>
        <w:t xml:space="preserve">:  The State Authorizing Official for security for the State must complete a Statement of Assurance for Information Security.  The BLS State Cooperative Representative is to submit the completed Statement of Assurance for Information Security to his or her respective BLS regional office as instructed in Part II. Application Instructions, Section C.8. </w:t>
      </w:r>
      <w:proofErr w:type="gramStart"/>
      <w:r w:rsidRPr="009B0A56">
        <w:rPr>
          <w:szCs w:val="20"/>
        </w:rPr>
        <w:t>of</w:t>
      </w:r>
      <w:proofErr w:type="gramEnd"/>
      <w:r w:rsidRPr="009B0A56">
        <w:rPr>
          <w:szCs w:val="20"/>
        </w:rPr>
        <w:t xml:space="preserve"> the CA.  A copy of the Statement of Assurance for Information Security will be returned to the State once the BLS Authorizing Official has reviewed the statement and authorized the interconnections in official office memoranda.</w:t>
      </w:r>
    </w:p>
    <w:p w14:paraId="635A31C1" w14:textId="77777777" w:rsidR="009B0A56" w:rsidRPr="009B0A56" w:rsidRDefault="009B0A56" w:rsidP="009B0A56">
      <w:pPr>
        <w:spacing w:after="0"/>
        <w:rPr>
          <w:szCs w:val="20"/>
        </w:rPr>
      </w:pPr>
    </w:p>
    <w:p w14:paraId="16339B59" w14:textId="77777777" w:rsidR="009B0A56" w:rsidRPr="009B0A56" w:rsidRDefault="009B0A56" w:rsidP="002A59E2">
      <w:pPr>
        <w:numPr>
          <w:ilvl w:val="0"/>
          <w:numId w:val="162"/>
        </w:numPr>
        <w:spacing w:after="0"/>
        <w:rPr>
          <w:szCs w:val="20"/>
        </w:rPr>
      </w:pPr>
      <w:r w:rsidRPr="009B0A56">
        <w:rPr>
          <w:szCs w:val="20"/>
          <w:u w:val="single"/>
        </w:rPr>
        <w:t>Financial Reporting Requirements</w:t>
      </w:r>
      <w:r w:rsidRPr="009B0A56">
        <w:rPr>
          <w:szCs w:val="20"/>
        </w:rPr>
        <w:t xml:space="preserve">: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will be unable to comply with the requirement, it must apply for and receive approval for a variance. </w:t>
      </w:r>
    </w:p>
    <w:p w14:paraId="54DB5DD4" w14:textId="77777777" w:rsidR="009B0A56" w:rsidRPr="009B0A56" w:rsidRDefault="009B0A56" w:rsidP="009B0A56">
      <w:pPr>
        <w:spacing w:after="0"/>
        <w:ind w:left="1080" w:hanging="540"/>
        <w:rPr>
          <w:szCs w:val="20"/>
        </w:rPr>
      </w:pPr>
    </w:p>
    <w:p w14:paraId="7EAB6634" w14:textId="77777777" w:rsidR="009B0A56" w:rsidRPr="009B0A56" w:rsidRDefault="009B0A56" w:rsidP="009B0A56">
      <w:pPr>
        <w:spacing w:after="0"/>
        <w:ind w:left="540"/>
        <w:rPr>
          <w:szCs w:val="20"/>
        </w:rPr>
      </w:pPr>
      <w:r w:rsidRPr="009B0A56">
        <w:rPr>
          <w:szCs w:val="20"/>
        </w:rPr>
        <w:t>In addition, the Federal Financial Report (FFR) must be completed each quarter online at HHS-PMS.  The FFR must be completed within 30 days of the end of the quarter.  If the State fails to complete the report within this time frame, a hold will be placed on their HHS-PMS account until the FFR has been filed.</w:t>
      </w:r>
    </w:p>
    <w:p w14:paraId="107CD114" w14:textId="77777777" w:rsidR="009B0A56" w:rsidRPr="009B0A56" w:rsidRDefault="009B0A56" w:rsidP="009B0A56">
      <w:pPr>
        <w:spacing w:after="0"/>
        <w:ind w:left="540"/>
        <w:rPr>
          <w:szCs w:val="20"/>
        </w:rPr>
      </w:pPr>
    </w:p>
    <w:p w14:paraId="1F6DAD3B" w14:textId="77777777" w:rsidR="009B0A56" w:rsidRPr="009B0A56" w:rsidRDefault="009B0A56" w:rsidP="002A59E2">
      <w:pPr>
        <w:numPr>
          <w:ilvl w:val="0"/>
          <w:numId w:val="162"/>
        </w:numPr>
        <w:spacing w:after="0"/>
        <w:rPr>
          <w:szCs w:val="20"/>
        </w:rPr>
      </w:pPr>
      <w:r w:rsidRPr="009B0A56">
        <w:rPr>
          <w:szCs w:val="20"/>
          <w:u w:val="single"/>
        </w:rPr>
        <w:t>Action Required</w:t>
      </w:r>
      <w:r w:rsidRPr="009B0A56">
        <w:rPr>
          <w:szCs w:val="20"/>
        </w:rPr>
        <w:t>:  State agencies are requested to develop their draft and final CA applications and submit materials to the appropriate BLS regional office in accordance with the following schedule:</w:t>
      </w:r>
    </w:p>
    <w:p w14:paraId="4D9B766B" w14:textId="3B641670" w:rsidR="009B0A56" w:rsidRPr="00727FBE" w:rsidRDefault="009B0A56" w:rsidP="00727FBE">
      <w:pPr>
        <w:jc w:val="center"/>
        <w:rPr>
          <w:u w:val="single"/>
        </w:rPr>
      </w:pPr>
      <w:bookmarkStart w:id="3" w:name="_Toc355680223"/>
      <w:bookmarkStart w:id="4" w:name="_Toc355682005"/>
      <w:r w:rsidRPr="00727FBE">
        <w:rPr>
          <w:u w:val="single"/>
        </w:rPr>
        <w:t>FY 201</w:t>
      </w:r>
      <w:r w:rsidR="00DA56EB" w:rsidRPr="00727FBE">
        <w:rPr>
          <w:u w:val="single"/>
        </w:rPr>
        <w:t>4</w:t>
      </w:r>
      <w:r w:rsidRPr="00727FBE">
        <w:rPr>
          <w:u w:val="single"/>
        </w:rPr>
        <w:t>-1</w:t>
      </w:r>
      <w:r w:rsidR="00DA56EB" w:rsidRPr="00727FBE">
        <w:rPr>
          <w:u w:val="single"/>
        </w:rPr>
        <w:t>5</w:t>
      </w:r>
      <w:r w:rsidRPr="00727FBE">
        <w:rPr>
          <w:u w:val="single"/>
        </w:rPr>
        <w:t xml:space="preserve"> Schedule</w:t>
      </w:r>
      <w:bookmarkEnd w:id="3"/>
      <w:bookmarkEnd w:id="4"/>
    </w:p>
    <w:p w14:paraId="601AB35F" w14:textId="77777777" w:rsidR="009B0A56" w:rsidRPr="009B0A56" w:rsidRDefault="009B0A56" w:rsidP="009B0A56">
      <w:pPr>
        <w:tabs>
          <w:tab w:val="left" w:leader="dot" w:pos="7176"/>
        </w:tabs>
        <w:spacing w:after="60"/>
        <w:ind w:left="540"/>
        <w:rPr>
          <w:szCs w:val="20"/>
        </w:rPr>
      </w:pPr>
      <w:r w:rsidRPr="009B0A56">
        <w:rPr>
          <w:szCs w:val="20"/>
        </w:rPr>
        <w:t>Draft Cooperative Agreement applications due in regional office</w:t>
      </w:r>
      <w:r w:rsidRPr="009B0A56">
        <w:rPr>
          <w:szCs w:val="20"/>
        </w:rPr>
        <w:tab/>
        <w:t>TBD in regional office</w:t>
      </w:r>
    </w:p>
    <w:p w14:paraId="7B602ECE" w14:textId="6099104E" w:rsidR="009B0A56" w:rsidRPr="009B0A56" w:rsidRDefault="009B0A56" w:rsidP="009B0A56">
      <w:pPr>
        <w:tabs>
          <w:tab w:val="left" w:leader="dot" w:pos="7176"/>
        </w:tabs>
        <w:spacing w:after="60"/>
        <w:ind w:left="540"/>
        <w:rPr>
          <w:szCs w:val="20"/>
        </w:rPr>
      </w:pPr>
      <w:r w:rsidRPr="009B0A56">
        <w:rPr>
          <w:szCs w:val="20"/>
        </w:rPr>
        <w:t>Requests for program variance due in national office</w:t>
      </w:r>
      <w:r w:rsidRPr="009B0A56">
        <w:rPr>
          <w:szCs w:val="20"/>
        </w:rPr>
        <w:tab/>
      </w:r>
      <w:r w:rsidR="00DA56EB">
        <w:rPr>
          <w:szCs w:val="20"/>
        </w:rPr>
        <w:t xml:space="preserve">June 30 </w:t>
      </w:r>
      <w:r w:rsidR="00DA56EB" w:rsidRPr="009B0A56">
        <w:rPr>
          <w:szCs w:val="20"/>
        </w:rPr>
        <w:t>-</w:t>
      </w:r>
      <w:r w:rsidR="00DA56EB">
        <w:rPr>
          <w:szCs w:val="20"/>
        </w:rPr>
        <w:t xml:space="preserve"> </w:t>
      </w:r>
      <w:r w:rsidRPr="009B0A56">
        <w:rPr>
          <w:szCs w:val="20"/>
        </w:rPr>
        <w:t xml:space="preserve">July </w:t>
      </w:r>
      <w:r w:rsidR="00DA56EB">
        <w:rPr>
          <w:szCs w:val="20"/>
        </w:rPr>
        <w:t>7</w:t>
      </w:r>
      <w:r w:rsidRPr="009B0A56">
        <w:rPr>
          <w:szCs w:val="20"/>
        </w:rPr>
        <w:t>, 201</w:t>
      </w:r>
      <w:r w:rsidR="00DA56EB">
        <w:rPr>
          <w:szCs w:val="20"/>
        </w:rPr>
        <w:t>4</w:t>
      </w:r>
    </w:p>
    <w:p w14:paraId="33F0993C" w14:textId="6963B3DD" w:rsidR="009B0A56" w:rsidRDefault="00DA56EB" w:rsidP="009B0A56">
      <w:pPr>
        <w:tabs>
          <w:tab w:val="left" w:leader="dot" w:pos="7176"/>
        </w:tabs>
        <w:spacing w:after="60"/>
        <w:ind w:left="540"/>
        <w:rPr>
          <w:szCs w:val="20"/>
        </w:rPr>
      </w:pPr>
      <w:r w:rsidRPr="004A66BE">
        <w:t>Final 201</w:t>
      </w:r>
      <w:r>
        <w:t>5 LMI CA due in the RO by</w:t>
      </w:r>
      <w:r w:rsidRPr="009B0A56" w:rsidDel="00DA56EB">
        <w:rPr>
          <w:szCs w:val="20"/>
        </w:rPr>
        <w:t xml:space="preserve"> </w:t>
      </w:r>
      <w:r w:rsidR="009B0A56" w:rsidRPr="009B0A56">
        <w:rPr>
          <w:szCs w:val="20"/>
        </w:rPr>
        <w:tab/>
        <w:t xml:space="preserve">August </w:t>
      </w:r>
      <w:r>
        <w:rPr>
          <w:szCs w:val="20"/>
        </w:rPr>
        <w:t>8</w:t>
      </w:r>
      <w:r w:rsidR="009B0A56" w:rsidRPr="009B0A56">
        <w:rPr>
          <w:szCs w:val="20"/>
        </w:rPr>
        <w:t>, 201</w:t>
      </w:r>
      <w:r>
        <w:rPr>
          <w:szCs w:val="20"/>
        </w:rPr>
        <w:t>4</w:t>
      </w:r>
    </w:p>
    <w:p w14:paraId="3FA1FD79" w14:textId="68307769" w:rsidR="009B0A56" w:rsidRPr="009B0A56" w:rsidRDefault="00DA56EB">
      <w:pPr>
        <w:tabs>
          <w:tab w:val="left" w:leader="dot" w:pos="7176"/>
        </w:tabs>
        <w:spacing w:after="60"/>
        <w:ind w:left="540"/>
        <w:rPr>
          <w:szCs w:val="20"/>
        </w:rPr>
      </w:pPr>
      <w:r>
        <w:t>Draft electronic copies of 2015 LMI CA</w:t>
      </w:r>
      <w:r w:rsidR="00302B38">
        <w:t>s due in OFO/DFPM</w:t>
      </w:r>
      <w:r w:rsidR="00302B38">
        <w:tab/>
        <w:t>September 5, 2</w:t>
      </w:r>
      <w:r>
        <w:t>014</w:t>
      </w:r>
    </w:p>
    <w:p w14:paraId="07B12C24" w14:textId="77777777" w:rsidR="00302B38" w:rsidRPr="002A59E2" w:rsidRDefault="009B0A56" w:rsidP="002A59E2">
      <w:pPr>
        <w:tabs>
          <w:tab w:val="left" w:leader="dot" w:pos="7176"/>
        </w:tabs>
        <w:spacing w:after="60"/>
        <w:ind w:left="540"/>
      </w:pPr>
      <w:r w:rsidRPr="002A59E2">
        <w:t>Cooperative Agreement effective</w:t>
      </w:r>
      <w:r w:rsidRPr="002A59E2">
        <w:tab/>
        <w:t>October 1, 201</w:t>
      </w:r>
      <w:r w:rsidR="00DA56EB" w:rsidRPr="002A59E2">
        <w:t>4</w:t>
      </w:r>
    </w:p>
    <w:p w14:paraId="4485EA0B" w14:textId="2661EBA9" w:rsidR="009B0A56" w:rsidRPr="009B0A56" w:rsidRDefault="00302B38" w:rsidP="009B0A56">
      <w:pPr>
        <w:tabs>
          <w:tab w:val="left" w:leader="dot" w:pos="7176"/>
        </w:tabs>
        <w:rPr>
          <w:szCs w:val="20"/>
        </w:rPr>
      </w:pPr>
      <w:r w:rsidRPr="009B0A56">
        <w:rPr>
          <w:szCs w:val="20"/>
        </w:rPr>
        <w:t>Executed Cooperative Agreement due in national office</w:t>
      </w:r>
      <w:r w:rsidRPr="009B0A56">
        <w:rPr>
          <w:szCs w:val="20"/>
        </w:rPr>
        <w:tab/>
      </w:r>
      <w:r>
        <w:rPr>
          <w:szCs w:val="20"/>
        </w:rPr>
        <w:t>October</w:t>
      </w:r>
      <w:r w:rsidRPr="009B0A56">
        <w:rPr>
          <w:szCs w:val="20"/>
        </w:rPr>
        <w:t xml:space="preserve"> </w:t>
      </w:r>
      <w:r>
        <w:rPr>
          <w:szCs w:val="20"/>
        </w:rPr>
        <w:t>1</w:t>
      </w:r>
      <w:r w:rsidRPr="009B0A56">
        <w:rPr>
          <w:szCs w:val="20"/>
        </w:rPr>
        <w:t>0, 201</w:t>
      </w:r>
      <w:r>
        <w:rPr>
          <w:szCs w:val="20"/>
        </w:rPr>
        <w:t>4</w:t>
      </w:r>
    </w:p>
    <w:p w14:paraId="60706EBA" w14:textId="77777777" w:rsidR="009B0A56" w:rsidRPr="009B0A56" w:rsidRDefault="009B0A56" w:rsidP="009B0A56">
      <w:pPr>
        <w:spacing w:after="0"/>
        <w:rPr>
          <w:szCs w:val="20"/>
        </w:rPr>
      </w:pPr>
      <w:r w:rsidRPr="009B0A56">
        <w:rPr>
          <w:szCs w:val="20"/>
        </w:rPr>
        <w:t>State and regional offices should transmit all CA materials via UPS.</w:t>
      </w:r>
    </w:p>
    <w:p w14:paraId="5454C164" w14:textId="77777777" w:rsidR="009B0A56" w:rsidRPr="009B0A56" w:rsidRDefault="009B0A56" w:rsidP="009B0A56">
      <w:pPr>
        <w:spacing w:after="0"/>
        <w:rPr>
          <w:szCs w:val="20"/>
        </w:rPr>
      </w:pPr>
    </w:p>
    <w:p w14:paraId="528C01C7" w14:textId="77777777" w:rsidR="009B0A56" w:rsidRPr="009B0A56" w:rsidRDefault="009B0A56" w:rsidP="002A59E2">
      <w:pPr>
        <w:numPr>
          <w:ilvl w:val="0"/>
          <w:numId w:val="162"/>
        </w:numPr>
        <w:spacing w:after="0"/>
        <w:rPr>
          <w:szCs w:val="20"/>
        </w:rPr>
      </w:pPr>
      <w:r w:rsidRPr="009B0A56">
        <w:rPr>
          <w:szCs w:val="20"/>
          <w:u w:val="single"/>
        </w:rPr>
        <w:t>Inquiries</w:t>
      </w:r>
      <w:r w:rsidRPr="009B0A56">
        <w:rPr>
          <w:szCs w:val="20"/>
        </w:rPr>
        <w:t>:  Please direct all inquiries to the BLS regional office.</w:t>
      </w:r>
    </w:p>
    <w:p w14:paraId="602D1113" w14:textId="77777777" w:rsidR="009B0A56" w:rsidRPr="009B0A56" w:rsidRDefault="009B0A56" w:rsidP="009B0A56">
      <w:pPr>
        <w:spacing w:after="0"/>
        <w:rPr>
          <w:szCs w:val="20"/>
        </w:rPr>
      </w:pPr>
    </w:p>
    <w:p w14:paraId="3BF4E151" w14:textId="77777777" w:rsidR="009B0A56" w:rsidRDefault="009B0A56" w:rsidP="002A59E2">
      <w:pPr>
        <w:numPr>
          <w:ilvl w:val="0"/>
          <w:numId w:val="162"/>
        </w:numPr>
        <w:spacing w:after="0"/>
        <w:rPr>
          <w:szCs w:val="20"/>
        </w:rPr>
      </w:pPr>
      <w:r w:rsidRPr="009B0A56">
        <w:rPr>
          <w:szCs w:val="20"/>
          <w:u w:val="single"/>
        </w:rPr>
        <w:lastRenderedPageBreak/>
        <w:t>Effective Date</w:t>
      </w:r>
      <w:r w:rsidRPr="009B0A56">
        <w:rPr>
          <w:szCs w:val="20"/>
        </w:rPr>
        <w:t>:  Immediately.</w:t>
      </w:r>
    </w:p>
    <w:p w14:paraId="310D85AB" w14:textId="77777777" w:rsidR="00302B38" w:rsidRPr="009B0A56" w:rsidRDefault="00302B38" w:rsidP="002A59E2">
      <w:pPr>
        <w:spacing w:after="0"/>
        <w:ind w:left="0"/>
        <w:rPr>
          <w:szCs w:val="20"/>
        </w:rPr>
      </w:pPr>
    </w:p>
    <w:p w14:paraId="3C74AAFB" w14:textId="61DAEFCF" w:rsidR="009B0A56" w:rsidRDefault="009B0A56" w:rsidP="002A59E2">
      <w:pPr>
        <w:numPr>
          <w:ilvl w:val="0"/>
          <w:numId w:val="162"/>
        </w:numPr>
        <w:spacing w:after="0"/>
        <w:rPr>
          <w:szCs w:val="20"/>
        </w:rPr>
        <w:sectPr w:rsidR="009B0A56" w:rsidSect="000E6EEF">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pgNumType w:start="1"/>
          <w:cols w:space="720"/>
          <w:titlePg/>
          <w:docGrid w:linePitch="360"/>
        </w:sectPr>
      </w:pPr>
      <w:r w:rsidRPr="009B0A56">
        <w:rPr>
          <w:szCs w:val="20"/>
          <w:u w:val="single"/>
        </w:rPr>
        <w:t>Attachment</w:t>
      </w:r>
      <w:r w:rsidRPr="009B0A56">
        <w:rPr>
          <w:szCs w:val="20"/>
        </w:rPr>
        <w:t>:  201</w:t>
      </w:r>
      <w:r w:rsidR="00DA56EB">
        <w:rPr>
          <w:szCs w:val="20"/>
        </w:rPr>
        <w:t>5</w:t>
      </w:r>
      <w:r w:rsidRPr="009B0A56">
        <w:rPr>
          <w:szCs w:val="20"/>
        </w:rPr>
        <w:t xml:space="preserve"> Labor Market Information Cooperative Agreement. </w:t>
      </w:r>
    </w:p>
    <w:p w14:paraId="62D02EC1" w14:textId="77777777" w:rsidR="009B0A56" w:rsidRPr="009B0A56" w:rsidRDefault="009B0A56" w:rsidP="009B0A56">
      <w:pPr>
        <w:spacing w:after="0"/>
        <w:ind w:left="540"/>
        <w:rPr>
          <w:szCs w:val="20"/>
        </w:rPr>
        <w:sectPr w:rsidR="009B0A56" w:rsidRPr="009B0A56" w:rsidSect="009B0A56">
          <w:type w:val="continuous"/>
          <w:pgSz w:w="12240" w:h="15840" w:code="1"/>
          <w:pgMar w:top="1008" w:right="1440" w:bottom="1008" w:left="1440" w:header="720" w:footer="720" w:gutter="0"/>
          <w:pgNumType w:start="1"/>
          <w:cols w:space="720"/>
          <w:titlePg/>
          <w:docGrid w:linePitch="360"/>
        </w:sectPr>
      </w:pPr>
    </w:p>
    <w:p w14:paraId="679E9E91" w14:textId="77777777" w:rsidR="001925D9" w:rsidRDefault="001925D9" w:rsidP="001925D9">
      <w:pPr>
        <w:ind w:left="0"/>
        <w:jc w:val="center"/>
      </w:pPr>
    </w:p>
    <w:p w14:paraId="4B361590" w14:textId="77777777" w:rsidR="001925D9" w:rsidRDefault="001925D9" w:rsidP="001925D9">
      <w:pPr>
        <w:ind w:left="0"/>
        <w:jc w:val="center"/>
      </w:pPr>
    </w:p>
    <w:p w14:paraId="74E61CEF" w14:textId="77777777" w:rsidR="001925D9" w:rsidRDefault="001925D9" w:rsidP="001925D9">
      <w:pPr>
        <w:ind w:left="0"/>
        <w:jc w:val="center"/>
      </w:pPr>
    </w:p>
    <w:p w14:paraId="3AF1050B" w14:textId="77777777" w:rsidR="001925D9" w:rsidRDefault="001925D9" w:rsidP="001925D9">
      <w:pPr>
        <w:ind w:left="0"/>
        <w:jc w:val="center"/>
      </w:pPr>
    </w:p>
    <w:p w14:paraId="4B5B5987" w14:textId="77777777" w:rsidR="001925D9" w:rsidRDefault="001925D9" w:rsidP="001925D9">
      <w:pPr>
        <w:ind w:left="0"/>
        <w:jc w:val="center"/>
      </w:pPr>
    </w:p>
    <w:p w14:paraId="0A86646A" w14:textId="77777777" w:rsidR="001925D9" w:rsidRDefault="001925D9" w:rsidP="001925D9">
      <w:pPr>
        <w:ind w:left="0"/>
        <w:jc w:val="center"/>
      </w:pPr>
    </w:p>
    <w:p w14:paraId="60C6FE36" w14:textId="77777777" w:rsidR="001925D9" w:rsidRDefault="001925D9" w:rsidP="001925D9">
      <w:pPr>
        <w:ind w:left="0"/>
        <w:jc w:val="center"/>
      </w:pPr>
    </w:p>
    <w:p w14:paraId="4D13574D" w14:textId="77777777" w:rsidR="001925D9" w:rsidRDefault="001925D9" w:rsidP="001925D9">
      <w:pPr>
        <w:ind w:left="0"/>
        <w:jc w:val="center"/>
      </w:pPr>
    </w:p>
    <w:p w14:paraId="7A08FE36" w14:textId="77777777" w:rsidR="001925D9" w:rsidRDefault="001925D9" w:rsidP="001925D9">
      <w:pPr>
        <w:ind w:left="0"/>
        <w:jc w:val="center"/>
      </w:pPr>
    </w:p>
    <w:p w14:paraId="460D4445" w14:textId="77777777" w:rsidR="001925D9" w:rsidRDefault="001925D9" w:rsidP="001925D9">
      <w:pPr>
        <w:ind w:left="0"/>
        <w:jc w:val="center"/>
      </w:pPr>
    </w:p>
    <w:p w14:paraId="0600DF37" w14:textId="77777777" w:rsidR="001925D9" w:rsidRDefault="001925D9" w:rsidP="001925D9">
      <w:pPr>
        <w:ind w:left="0"/>
        <w:jc w:val="center"/>
      </w:pPr>
    </w:p>
    <w:p w14:paraId="6A7FF3C8" w14:textId="77777777" w:rsidR="001925D9" w:rsidRDefault="001925D9" w:rsidP="002A59E2">
      <w:pPr>
        <w:ind w:left="0"/>
        <w:jc w:val="center"/>
      </w:pPr>
      <w:r>
        <w:t>[This page intentionally left blank.]</w:t>
      </w:r>
    </w:p>
    <w:p w14:paraId="49B81F57" w14:textId="6028F120" w:rsidR="00DC51BF" w:rsidRDefault="009B0A56" w:rsidP="00B06ADA">
      <w:pPr>
        <w:pBdr>
          <w:top w:val="single" w:sz="24" w:space="0" w:color="000000"/>
          <w:bottom w:val="single" w:sz="24" w:space="0" w:color="000000"/>
        </w:pBdr>
        <w:spacing w:after="0"/>
        <w:ind w:left="0"/>
        <w:jc w:val="center"/>
      </w:pPr>
      <w:r>
        <w:rPr>
          <w:b/>
          <w:sz w:val="48"/>
        </w:rPr>
        <w:br w:type="page"/>
      </w:r>
      <w:r w:rsidR="00CE2DFD" w:rsidRPr="00B06ADA">
        <w:rPr>
          <w:b/>
          <w:sz w:val="48"/>
        </w:rPr>
        <w:lastRenderedPageBreak/>
        <w:t>201</w:t>
      </w:r>
      <w:r w:rsidR="00B515BF">
        <w:rPr>
          <w:b/>
          <w:sz w:val="48"/>
        </w:rPr>
        <w:t>5</w:t>
      </w:r>
      <w:r w:rsidR="00CE2DFD" w:rsidRPr="00B06ADA">
        <w:rPr>
          <w:b/>
          <w:sz w:val="48"/>
        </w:rPr>
        <w:br/>
        <w:t>LABOR MARKET INFORMATION</w:t>
      </w:r>
      <w:r w:rsidR="00CE2DFD" w:rsidRPr="00B06ADA">
        <w:rPr>
          <w:b/>
          <w:sz w:val="48"/>
        </w:rPr>
        <w:br/>
        <w:t>COOPERATIVE AGREEMENT</w:t>
      </w:r>
      <w:r w:rsidR="00CE2DFD" w:rsidRPr="00B06ADA">
        <w:rPr>
          <w:b/>
          <w:sz w:val="48"/>
        </w:rPr>
        <w:br/>
      </w:r>
    </w:p>
    <w:p w14:paraId="379724B9" w14:textId="77777777" w:rsidR="00B06ADA" w:rsidRPr="0029564F" w:rsidRDefault="00B06ADA" w:rsidP="0029564F"/>
    <w:p w14:paraId="3C689810" w14:textId="77777777" w:rsidR="00DB177D" w:rsidRPr="008E6A8E" w:rsidRDefault="00CE2DFD" w:rsidP="008E6A8E">
      <w:pPr>
        <w:jc w:val="center"/>
        <w:rPr>
          <w:b/>
          <w:sz w:val="28"/>
          <w:szCs w:val="28"/>
        </w:rPr>
      </w:pPr>
      <w:r w:rsidRPr="008E6A8E">
        <w:rPr>
          <w:b/>
          <w:sz w:val="28"/>
          <w:szCs w:val="28"/>
        </w:rPr>
        <w:t>PART I.  ADMINISTRATIVE REQUIREMENTS</w:t>
      </w:r>
      <w:r w:rsidRPr="008E6A8E">
        <w:rPr>
          <w:b/>
          <w:sz w:val="28"/>
          <w:szCs w:val="28"/>
        </w:rPr>
        <w:br/>
      </w:r>
      <w:r w:rsidRPr="008E6A8E">
        <w:rPr>
          <w:b/>
          <w:sz w:val="28"/>
          <w:szCs w:val="28"/>
        </w:rPr>
        <w:br/>
        <w:t>PART II.  APPLICATION INSTRUCTIONS</w:t>
      </w:r>
      <w:r w:rsidRPr="008E6A8E">
        <w:rPr>
          <w:b/>
          <w:sz w:val="28"/>
          <w:szCs w:val="28"/>
        </w:rPr>
        <w:br/>
      </w:r>
      <w:r w:rsidRPr="008E6A8E">
        <w:rPr>
          <w:b/>
          <w:sz w:val="28"/>
          <w:szCs w:val="28"/>
        </w:rPr>
        <w:br/>
        <w:t>PART III.  APPLICATION MATERIA</w:t>
      </w:r>
      <w:r w:rsidR="00D34840" w:rsidRPr="008E6A8E">
        <w:rPr>
          <w:b/>
          <w:sz w:val="28"/>
          <w:szCs w:val="28"/>
        </w:rPr>
        <w:t>LS</w:t>
      </w:r>
    </w:p>
    <w:p w14:paraId="139E62E6" w14:textId="77777777" w:rsidR="00DB177D" w:rsidRPr="0029564F" w:rsidRDefault="00DB177D" w:rsidP="0029564F"/>
    <w:p w14:paraId="3E44D72A" w14:textId="77777777" w:rsidR="0046553F" w:rsidRDefault="0046553F" w:rsidP="005B27E9"/>
    <w:p w14:paraId="71FF3647" w14:textId="77777777" w:rsidR="0046553F" w:rsidRDefault="0046553F" w:rsidP="005B27E9"/>
    <w:p w14:paraId="66D241B2" w14:textId="77777777" w:rsidR="0046553F" w:rsidRDefault="0046553F" w:rsidP="005B27E9"/>
    <w:p w14:paraId="2B2F25E7" w14:textId="77777777" w:rsidR="00CE2DFD" w:rsidRDefault="007C1B62" w:rsidP="0000729B">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00729B">
        <w:rPr>
          <w:sz w:val="24"/>
        </w:rPr>
        <w:t>O</w:t>
      </w:r>
      <w:r w:rsidR="00CE2DFD" w:rsidRPr="0000729B">
        <w:rPr>
          <w:sz w:val="24"/>
        </w:rPr>
        <w:t xml:space="preserve">MB Approval Number 1220-0079; expires </w:t>
      </w:r>
      <w:r w:rsidR="00B70449" w:rsidRPr="0000729B">
        <w:rPr>
          <w:sz w:val="24"/>
        </w:rPr>
        <w:t>05</w:t>
      </w:r>
      <w:r w:rsidR="007962C3" w:rsidRPr="0000729B">
        <w:rPr>
          <w:sz w:val="24"/>
        </w:rPr>
        <w:t>/</w:t>
      </w:r>
      <w:r w:rsidR="00B70449" w:rsidRPr="0000729B">
        <w:rPr>
          <w:sz w:val="24"/>
        </w:rPr>
        <w:t>31</w:t>
      </w:r>
      <w:r w:rsidR="007962C3" w:rsidRPr="0000729B">
        <w:rPr>
          <w:sz w:val="24"/>
        </w:rPr>
        <w:t>/</w:t>
      </w:r>
      <w:r w:rsidR="00B70449" w:rsidRPr="0000729B">
        <w:rPr>
          <w:sz w:val="24"/>
        </w:rPr>
        <w:t>2015</w:t>
      </w:r>
    </w:p>
    <w:p w14:paraId="4ACDD965" w14:textId="77777777" w:rsidR="00CE2DFD" w:rsidRDefault="00CE2DFD" w:rsidP="005B27E9"/>
    <w:p w14:paraId="5619E6A9" w14:textId="77777777" w:rsidR="00CE2DFD" w:rsidRDefault="00CE2DFD" w:rsidP="005B27E9"/>
    <w:p w14:paraId="3AB2BB9C" w14:textId="77777777" w:rsidR="00CE2DFD" w:rsidRDefault="00CE2DFD" w:rsidP="005B27E9"/>
    <w:p w14:paraId="75D41DD2" w14:textId="77777777" w:rsidR="00CE2DFD" w:rsidRDefault="00CE2DFD" w:rsidP="005B27E9"/>
    <w:p w14:paraId="6588EC6F" w14:textId="77777777" w:rsidR="00CE2DFD" w:rsidRDefault="00CE2DFD" w:rsidP="005B27E9"/>
    <w:p w14:paraId="50E354EF" w14:textId="77777777" w:rsidR="00CC4E53" w:rsidRPr="00727FBE" w:rsidRDefault="00CC4E53" w:rsidP="00727FBE"/>
    <w:p w14:paraId="3C3E4345" w14:textId="77777777" w:rsidR="00CC4E53" w:rsidRDefault="00CC4E53" w:rsidP="005B27E9"/>
    <w:p w14:paraId="3BA77DDE" w14:textId="77777777" w:rsidR="00CC4E53" w:rsidRDefault="00CC4E53" w:rsidP="005B27E9"/>
    <w:p w14:paraId="23947249" w14:textId="77777777" w:rsidR="00CC4E53" w:rsidRDefault="00CC4E53" w:rsidP="005B27E9"/>
    <w:p w14:paraId="10F11CAF" w14:textId="77777777" w:rsidR="00CC4E53" w:rsidRDefault="00CC4E53" w:rsidP="005B27E9"/>
    <w:p w14:paraId="0CE627F7" w14:textId="77777777" w:rsidR="00CC4E53" w:rsidRDefault="00CC4E53" w:rsidP="005B27E9"/>
    <w:p w14:paraId="7497DFA8" w14:textId="77777777" w:rsidR="00CC4E53" w:rsidRDefault="00CC4E53" w:rsidP="005B27E9"/>
    <w:p w14:paraId="016C2154" w14:textId="77777777" w:rsidR="00CC4E53" w:rsidRDefault="00CC4E53" w:rsidP="005B27E9"/>
    <w:p w14:paraId="2C473935" w14:textId="77777777" w:rsidR="00CC4E53" w:rsidRDefault="00CC4E53" w:rsidP="005B27E9"/>
    <w:p w14:paraId="436A67BE" w14:textId="77777777" w:rsidR="00CC4E53" w:rsidRDefault="00CC4E53" w:rsidP="005B27E9"/>
    <w:p w14:paraId="641ABFEC" w14:textId="77777777" w:rsidR="00CC4E53" w:rsidRDefault="00CC4E53" w:rsidP="005B27E9"/>
    <w:p w14:paraId="7141A56F" w14:textId="77777777" w:rsidR="00CC4E53" w:rsidRDefault="00CC4E53" w:rsidP="005B27E9"/>
    <w:p w14:paraId="7E749852" w14:textId="77777777" w:rsidR="00CC4E53" w:rsidRDefault="00CC4E53" w:rsidP="005B27E9"/>
    <w:p w14:paraId="2A8A707C" w14:textId="77777777" w:rsidR="00CC4E53" w:rsidRDefault="00CC4E53" w:rsidP="002A59E2">
      <w:pPr>
        <w:ind w:left="0"/>
        <w:jc w:val="center"/>
      </w:pPr>
      <w:r>
        <w:t>[This page intentionally left blank.]</w:t>
      </w:r>
    </w:p>
    <w:p w14:paraId="1C0A106D" w14:textId="77777777" w:rsidR="00727FBE" w:rsidRPr="002A59E2" w:rsidRDefault="00CC4E53" w:rsidP="008E6A8E">
      <w:pPr>
        <w:jc w:val="center"/>
        <w:rPr>
          <w:b/>
          <w:sz w:val="32"/>
          <w:szCs w:val="32"/>
        </w:rPr>
      </w:pPr>
      <w:r>
        <w:br w:type="page"/>
      </w:r>
      <w:r w:rsidR="00DB177D" w:rsidRPr="002A59E2">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14:paraId="4924F519" w14:textId="77777777" w:rsidR="00727FBE" w:rsidRDefault="00727FBE" w:rsidP="008E6A8E">
          <w:pPr>
            <w:pStyle w:val="TOCHeading"/>
            <w:numPr>
              <w:ilvl w:val="0"/>
              <w:numId w:val="0"/>
            </w:numPr>
            <w:jc w:val="left"/>
          </w:pPr>
        </w:p>
        <w:p w14:paraId="17DE8694" w14:textId="77777777" w:rsidR="00C37B4A" w:rsidRDefault="00727FBE">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384375426" w:history="1">
            <w:r w:rsidR="00C37B4A" w:rsidRPr="00655C04">
              <w:rPr>
                <w:rStyle w:val="Hyperlink"/>
              </w:rPr>
              <w:t>I.</w:t>
            </w:r>
            <w:r w:rsidR="00C37B4A">
              <w:rPr>
                <w:rFonts w:asciiTheme="minorHAnsi" w:eastAsiaTheme="minorEastAsia" w:hAnsiTheme="minorHAnsi" w:cstheme="minorBidi"/>
                <w:b w:val="0"/>
                <w:caps w:val="0"/>
                <w:sz w:val="22"/>
                <w:szCs w:val="22"/>
              </w:rPr>
              <w:tab/>
            </w:r>
            <w:r w:rsidR="00C37B4A" w:rsidRPr="00655C04">
              <w:rPr>
                <w:rStyle w:val="Hyperlink"/>
              </w:rPr>
              <w:t>ADMINISTRATIVE REQUIREMENTS</w:t>
            </w:r>
            <w:r w:rsidR="00C37B4A">
              <w:rPr>
                <w:webHidden/>
              </w:rPr>
              <w:tab/>
            </w:r>
            <w:r w:rsidR="00C37B4A">
              <w:rPr>
                <w:webHidden/>
              </w:rPr>
              <w:fldChar w:fldCharType="begin"/>
            </w:r>
            <w:r w:rsidR="00C37B4A">
              <w:rPr>
                <w:webHidden/>
              </w:rPr>
              <w:instrText xml:space="preserve"> PAGEREF _Toc384375426 \h </w:instrText>
            </w:r>
            <w:r w:rsidR="00C37B4A">
              <w:rPr>
                <w:webHidden/>
              </w:rPr>
            </w:r>
            <w:r w:rsidR="00C37B4A">
              <w:rPr>
                <w:webHidden/>
              </w:rPr>
              <w:fldChar w:fldCharType="separate"/>
            </w:r>
            <w:r w:rsidR="0027330B">
              <w:rPr>
                <w:webHidden/>
              </w:rPr>
              <w:t>1</w:t>
            </w:r>
            <w:r w:rsidR="00C37B4A">
              <w:rPr>
                <w:webHidden/>
              </w:rPr>
              <w:fldChar w:fldCharType="end"/>
            </w:r>
          </w:hyperlink>
        </w:p>
        <w:p w14:paraId="4EDD8D25" w14:textId="77777777" w:rsidR="00C37B4A" w:rsidRDefault="002B3F02">
          <w:pPr>
            <w:pStyle w:val="TOC2"/>
            <w:rPr>
              <w:rFonts w:asciiTheme="minorHAnsi" w:eastAsiaTheme="minorEastAsia" w:hAnsiTheme="minorHAnsi" w:cstheme="minorBidi"/>
              <w:sz w:val="22"/>
              <w:szCs w:val="22"/>
            </w:rPr>
          </w:pPr>
          <w:hyperlink w:anchor="_Toc384375427" w:history="1">
            <w:r w:rsidR="00C37B4A" w:rsidRPr="00655C04">
              <w:rPr>
                <w:rStyle w:val="Hyperlink"/>
              </w:rPr>
              <w:t>A.</w:t>
            </w:r>
            <w:r w:rsidR="00C37B4A">
              <w:rPr>
                <w:rFonts w:asciiTheme="minorHAnsi" w:eastAsiaTheme="minorEastAsia" w:hAnsiTheme="minorHAnsi" w:cstheme="minorBidi"/>
                <w:sz w:val="22"/>
                <w:szCs w:val="22"/>
              </w:rPr>
              <w:tab/>
            </w:r>
            <w:r w:rsidR="00C37B4A" w:rsidRPr="00655C04">
              <w:rPr>
                <w:rStyle w:val="Hyperlink"/>
              </w:rPr>
              <w:t>INTRODUCTION</w:t>
            </w:r>
            <w:r w:rsidR="00C37B4A">
              <w:rPr>
                <w:webHidden/>
              </w:rPr>
              <w:tab/>
            </w:r>
            <w:r w:rsidR="00C37B4A">
              <w:rPr>
                <w:webHidden/>
              </w:rPr>
              <w:fldChar w:fldCharType="begin"/>
            </w:r>
            <w:r w:rsidR="00C37B4A">
              <w:rPr>
                <w:webHidden/>
              </w:rPr>
              <w:instrText xml:space="preserve"> PAGEREF _Toc384375427 \h </w:instrText>
            </w:r>
            <w:r w:rsidR="00C37B4A">
              <w:rPr>
                <w:webHidden/>
              </w:rPr>
            </w:r>
            <w:r w:rsidR="00C37B4A">
              <w:rPr>
                <w:webHidden/>
              </w:rPr>
              <w:fldChar w:fldCharType="separate"/>
            </w:r>
            <w:r w:rsidR="0027330B">
              <w:rPr>
                <w:webHidden/>
              </w:rPr>
              <w:t>1</w:t>
            </w:r>
            <w:r w:rsidR="00C37B4A">
              <w:rPr>
                <w:webHidden/>
              </w:rPr>
              <w:fldChar w:fldCharType="end"/>
            </w:r>
          </w:hyperlink>
        </w:p>
        <w:p w14:paraId="247C92D2" w14:textId="77777777" w:rsidR="00C37B4A" w:rsidRDefault="002B3F02">
          <w:pPr>
            <w:pStyle w:val="TOC3"/>
            <w:rPr>
              <w:rFonts w:asciiTheme="minorHAnsi" w:eastAsiaTheme="minorEastAsia" w:hAnsiTheme="minorHAnsi" w:cstheme="minorBidi"/>
              <w:i w:val="0"/>
              <w:sz w:val="22"/>
              <w:szCs w:val="22"/>
            </w:rPr>
          </w:pPr>
          <w:hyperlink w:anchor="_Toc384375428" w:history="1">
            <w:r w:rsidR="00C37B4A" w:rsidRPr="00655C04">
              <w:rPr>
                <w:rStyle w:val="Hyperlink"/>
              </w:rPr>
              <w:t>1.</w:t>
            </w:r>
            <w:r w:rsidR="00C37B4A">
              <w:rPr>
                <w:rFonts w:asciiTheme="minorHAnsi" w:eastAsiaTheme="minorEastAsia" w:hAnsiTheme="minorHAnsi" w:cstheme="minorBidi"/>
                <w:i w:val="0"/>
                <w:sz w:val="22"/>
                <w:szCs w:val="22"/>
              </w:rPr>
              <w:tab/>
            </w:r>
            <w:r w:rsidR="00C37B4A" w:rsidRPr="00655C04">
              <w:rPr>
                <w:rStyle w:val="Hyperlink"/>
              </w:rPr>
              <w:t>Current Employment Statistics (CES)</w:t>
            </w:r>
            <w:r w:rsidR="00C37B4A">
              <w:rPr>
                <w:webHidden/>
              </w:rPr>
              <w:tab/>
            </w:r>
            <w:r w:rsidR="00C37B4A">
              <w:rPr>
                <w:webHidden/>
              </w:rPr>
              <w:fldChar w:fldCharType="begin"/>
            </w:r>
            <w:r w:rsidR="00C37B4A">
              <w:rPr>
                <w:webHidden/>
              </w:rPr>
              <w:instrText xml:space="preserve"> PAGEREF _Toc384375428 \h </w:instrText>
            </w:r>
            <w:r w:rsidR="00C37B4A">
              <w:rPr>
                <w:webHidden/>
              </w:rPr>
            </w:r>
            <w:r w:rsidR="00C37B4A">
              <w:rPr>
                <w:webHidden/>
              </w:rPr>
              <w:fldChar w:fldCharType="separate"/>
            </w:r>
            <w:r w:rsidR="0027330B">
              <w:rPr>
                <w:webHidden/>
              </w:rPr>
              <w:t>1</w:t>
            </w:r>
            <w:r w:rsidR="00C37B4A">
              <w:rPr>
                <w:webHidden/>
              </w:rPr>
              <w:fldChar w:fldCharType="end"/>
            </w:r>
          </w:hyperlink>
        </w:p>
        <w:p w14:paraId="5A19359D" w14:textId="77777777" w:rsidR="00C37B4A" w:rsidRDefault="002B3F02">
          <w:pPr>
            <w:pStyle w:val="TOC3"/>
            <w:rPr>
              <w:rFonts w:asciiTheme="minorHAnsi" w:eastAsiaTheme="minorEastAsia" w:hAnsiTheme="minorHAnsi" w:cstheme="minorBidi"/>
              <w:i w:val="0"/>
              <w:sz w:val="22"/>
              <w:szCs w:val="22"/>
            </w:rPr>
          </w:pPr>
          <w:hyperlink w:anchor="_Toc384375429" w:history="1">
            <w:r w:rsidR="00C37B4A" w:rsidRPr="00655C04">
              <w:rPr>
                <w:rStyle w:val="Hyperlink"/>
              </w:rPr>
              <w:t>2.</w:t>
            </w:r>
            <w:r w:rsidR="00C37B4A">
              <w:rPr>
                <w:rFonts w:asciiTheme="minorHAnsi" w:eastAsiaTheme="minorEastAsia" w:hAnsiTheme="minorHAnsi" w:cstheme="minorBidi"/>
                <w:i w:val="0"/>
                <w:sz w:val="22"/>
                <w:szCs w:val="22"/>
              </w:rPr>
              <w:tab/>
            </w:r>
            <w:r w:rsidR="00C37B4A" w:rsidRPr="00655C04">
              <w:rPr>
                <w:rStyle w:val="Hyperlink"/>
              </w:rPr>
              <w:t>Local Area Unemployment Statistics (LAUS)</w:t>
            </w:r>
            <w:r w:rsidR="00C37B4A">
              <w:rPr>
                <w:webHidden/>
              </w:rPr>
              <w:tab/>
            </w:r>
            <w:r w:rsidR="00C37B4A">
              <w:rPr>
                <w:webHidden/>
              </w:rPr>
              <w:fldChar w:fldCharType="begin"/>
            </w:r>
            <w:r w:rsidR="00C37B4A">
              <w:rPr>
                <w:webHidden/>
              </w:rPr>
              <w:instrText xml:space="preserve"> PAGEREF _Toc384375429 \h </w:instrText>
            </w:r>
            <w:r w:rsidR="00C37B4A">
              <w:rPr>
                <w:webHidden/>
              </w:rPr>
            </w:r>
            <w:r w:rsidR="00C37B4A">
              <w:rPr>
                <w:webHidden/>
              </w:rPr>
              <w:fldChar w:fldCharType="separate"/>
            </w:r>
            <w:r w:rsidR="0027330B">
              <w:rPr>
                <w:webHidden/>
              </w:rPr>
              <w:t>1</w:t>
            </w:r>
            <w:r w:rsidR="00C37B4A">
              <w:rPr>
                <w:webHidden/>
              </w:rPr>
              <w:fldChar w:fldCharType="end"/>
            </w:r>
          </w:hyperlink>
        </w:p>
        <w:p w14:paraId="142AB223" w14:textId="77777777" w:rsidR="00C37B4A" w:rsidRDefault="002B3F02">
          <w:pPr>
            <w:pStyle w:val="TOC3"/>
            <w:rPr>
              <w:rFonts w:asciiTheme="minorHAnsi" w:eastAsiaTheme="minorEastAsia" w:hAnsiTheme="minorHAnsi" w:cstheme="minorBidi"/>
              <w:i w:val="0"/>
              <w:sz w:val="22"/>
              <w:szCs w:val="22"/>
            </w:rPr>
          </w:pPr>
          <w:hyperlink w:anchor="_Toc384375430" w:history="1">
            <w:r w:rsidR="00C37B4A" w:rsidRPr="00655C04">
              <w:rPr>
                <w:rStyle w:val="Hyperlink"/>
              </w:rPr>
              <w:t>3.</w:t>
            </w:r>
            <w:r w:rsidR="00C37B4A">
              <w:rPr>
                <w:rFonts w:asciiTheme="minorHAnsi" w:eastAsiaTheme="minorEastAsia" w:hAnsiTheme="minorHAnsi" w:cstheme="minorBidi"/>
                <w:i w:val="0"/>
                <w:sz w:val="22"/>
                <w:szCs w:val="22"/>
              </w:rPr>
              <w:tab/>
            </w:r>
            <w:r w:rsidR="00C37B4A" w:rsidRPr="00655C04">
              <w:rPr>
                <w:rStyle w:val="Hyperlink"/>
              </w:rPr>
              <w:t>Occupational Employment Statistics (OES)</w:t>
            </w:r>
            <w:r w:rsidR="00C37B4A">
              <w:rPr>
                <w:webHidden/>
              </w:rPr>
              <w:tab/>
            </w:r>
            <w:r w:rsidR="00C37B4A">
              <w:rPr>
                <w:webHidden/>
              </w:rPr>
              <w:fldChar w:fldCharType="begin"/>
            </w:r>
            <w:r w:rsidR="00C37B4A">
              <w:rPr>
                <w:webHidden/>
              </w:rPr>
              <w:instrText xml:space="preserve"> PAGEREF _Toc384375430 \h </w:instrText>
            </w:r>
            <w:r w:rsidR="00C37B4A">
              <w:rPr>
                <w:webHidden/>
              </w:rPr>
            </w:r>
            <w:r w:rsidR="00C37B4A">
              <w:rPr>
                <w:webHidden/>
              </w:rPr>
              <w:fldChar w:fldCharType="separate"/>
            </w:r>
            <w:r w:rsidR="0027330B">
              <w:rPr>
                <w:webHidden/>
              </w:rPr>
              <w:t>1</w:t>
            </w:r>
            <w:r w:rsidR="00C37B4A">
              <w:rPr>
                <w:webHidden/>
              </w:rPr>
              <w:fldChar w:fldCharType="end"/>
            </w:r>
          </w:hyperlink>
        </w:p>
        <w:p w14:paraId="4500A3FC" w14:textId="77777777" w:rsidR="00C37B4A" w:rsidRDefault="002B3F02">
          <w:pPr>
            <w:pStyle w:val="TOC3"/>
            <w:rPr>
              <w:rFonts w:asciiTheme="minorHAnsi" w:eastAsiaTheme="minorEastAsia" w:hAnsiTheme="minorHAnsi" w:cstheme="minorBidi"/>
              <w:i w:val="0"/>
              <w:sz w:val="22"/>
              <w:szCs w:val="22"/>
            </w:rPr>
          </w:pPr>
          <w:hyperlink w:anchor="_Toc384375431" w:history="1">
            <w:r w:rsidR="00C37B4A" w:rsidRPr="00655C04">
              <w:rPr>
                <w:rStyle w:val="Hyperlink"/>
              </w:rPr>
              <w:t>4.</w:t>
            </w:r>
            <w:r w:rsidR="00C37B4A">
              <w:rPr>
                <w:rFonts w:asciiTheme="minorHAnsi" w:eastAsiaTheme="minorEastAsia" w:hAnsiTheme="minorHAnsi" w:cstheme="minorBidi"/>
                <w:i w:val="0"/>
                <w:sz w:val="22"/>
                <w:szCs w:val="22"/>
              </w:rPr>
              <w:tab/>
            </w:r>
            <w:r w:rsidR="00C37B4A" w:rsidRPr="00655C04">
              <w:rPr>
                <w:rStyle w:val="Hyperlink"/>
              </w:rPr>
              <w:t>Quarterly Census of Employment and Wages (QCEW)</w:t>
            </w:r>
            <w:r w:rsidR="00C37B4A">
              <w:rPr>
                <w:webHidden/>
              </w:rPr>
              <w:tab/>
            </w:r>
            <w:r w:rsidR="00C37B4A">
              <w:rPr>
                <w:webHidden/>
              </w:rPr>
              <w:fldChar w:fldCharType="begin"/>
            </w:r>
            <w:r w:rsidR="00C37B4A">
              <w:rPr>
                <w:webHidden/>
              </w:rPr>
              <w:instrText xml:space="preserve"> PAGEREF _Toc384375431 \h </w:instrText>
            </w:r>
            <w:r w:rsidR="00C37B4A">
              <w:rPr>
                <w:webHidden/>
              </w:rPr>
            </w:r>
            <w:r w:rsidR="00C37B4A">
              <w:rPr>
                <w:webHidden/>
              </w:rPr>
              <w:fldChar w:fldCharType="separate"/>
            </w:r>
            <w:r w:rsidR="0027330B">
              <w:rPr>
                <w:webHidden/>
              </w:rPr>
              <w:t>1</w:t>
            </w:r>
            <w:r w:rsidR="00C37B4A">
              <w:rPr>
                <w:webHidden/>
              </w:rPr>
              <w:fldChar w:fldCharType="end"/>
            </w:r>
          </w:hyperlink>
        </w:p>
        <w:p w14:paraId="449FC806" w14:textId="77777777" w:rsidR="00C37B4A" w:rsidRDefault="002B3F02">
          <w:pPr>
            <w:pStyle w:val="TOC2"/>
            <w:rPr>
              <w:rFonts w:asciiTheme="minorHAnsi" w:eastAsiaTheme="minorEastAsia" w:hAnsiTheme="minorHAnsi" w:cstheme="minorBidi"/>
              <w:sz w:val="22"/>
              <w:szCs w:val="22"/>
            </w:rPr>
          </w:pPr>
          <w:hyperlink w:anchor="_Toc384375432" w:history="1">
            <w:r w:rsidR="00C37B4A" w:rsidRPr="00655C04">
              <w:rPr>
                <w:rStyle w:val="Hyperlink"/>
              </w:rPr>
              <w:t>B.</w:t>
            </w:r>
            <w:r w:rsidR="00C37B4A">
              <w:rPr>
                <w:rFonts w:asciiTheme="minorHAnsi" w:eastAsiaTheme="minorEastAsia" w:hAnsiTheme="minorHAnsi" w:cstheme="minorBidi"/>
                <w:sz w:val="22"/>
                <w:szCs w:val="22"/>
              </w:rPr>
              <w:tab/>
            </w:r>
            <w:r w:rsidR="00C37B4A" w:rsidRPr="00655C04">
              <w:rPr>
                <w:rStyle w:val="Hyperlink"/>
              </w:rPr>
              <w:t>AUTHORIZING LEGISLATION</w:t>
            </w:r>
            <w:r w:rsidR="00C37B4A">
              <w:rPr>
                <w:webHidden/>
              </w:rPr>
              <w:tab/>
            </w:r>
            <w:r w:rsidR="00C37B4A">
              <w:rPr>
                <w:webHidden/>
              </w:rPr>
              <w:fldChar w:fldCharType="begin"/>
            </w:r>
            <w:r w:rsidR="00C37B4A">
              <w:rPr>
                <w:webHidden/>
              </w:rPr>
              <w:instrText xml:space="preserve"> PAGEREF _Toc384375432 \h </w:instrText>
            </w:r>
            <w:r w:rsidR="00C37B4A">
              <w:rPr>
                <w:webHidden/>
              </w:rPr>
            </w:r>
            <w:r w:rsidR="00C37B4A">
              <w:rPr>
                <w:webHidden/>
              </w:rPr>
              <w:fldChar w:fldCharType="separate"/>
            </w:r>
            <w:r w:rsidR="0027330B">
              <w:rPr>
                <w:webHidden/>
              </w:rPr>
              <w:t>1</w:t>
            </w:r>
            <w:r w:rsidR="00C37B4A">
              <w:rPr>
                <w:webHidden/>
              </w:rPr>
              <w:fldChar w:fldCharType="end"/>
            </w:r>
          </w:hyperlink>
        </w:p>
        <w:p w14:paraId="40C960FA" w14:textId="77777777" w:rsidR="00C37B4A" w:rsidRDefault="002B3F02">
          <w:pPr>
            <w:pStyle w:val="TOC2"/>
            <w:rPr>
              <w:rFonts w:asciiTheme="minorHAnsi" w:eastAsiaTheme="minorEastAsia" w:hAnsiTheme="minorHAnsi" w:cstheme="minorBidi"/>
              <w:sz w:val="22"/>
              <w:szCs w:val="22"/>
            </w:rPr>
          </w:pPr>
          <w:hyperlink w:anchor="_Toc384375433" w:history="1">
            <w:r w:rsidR="00C37B4A" w:rsidRPr="00655C04">
              <w:rPr>
                <w:rStyle w:val="Hyperlink"/>
              </w:rPr>
              <w:t>C.</w:t>
            </w:r>
            <w:r w:rsidR="00C37B4A">
              <w:rPr>
                <w:rFonts w:asciiTheme="minorHAnsi" w:eastAsiaTheme="minorEastAsia" w:hAnsiTheme="minorHAnsi" w:cstheme="minorBidi"/>
                <w:sz w:val="22"/>
                <w:szCs w:val="22"/>
              </w:rPr>
              <w:tab/>
            </w:r>
            <w:r w:rsidR="00C37B4A" w:rsidRPr="00655C04">
              <w:rPr>
                <w:rStyle w:val="Hyperlink"/>
              </w:rPr>
              <w:t>ELIGIBLE APPLICANTS</w:t>
            </w:r>
            <w:r w:rsidR="00C37B4A">
              <w:rPr>
                <w:webHidden/>
              </w:rPr>
              <w:tab/>
            </w:r>
            <w:r w:rsidR="00C37B4A">
              <w:rPr>
                <w:webHidden/>
              </w:rPr>
              <w:fldChar w:fldCharType="begin"/>
            </w:r>
            <w:r w:rsidR="00C37B4A">
              <w:rPr>
                <w:webHidden/>
              </w:rPr>
              <w:instrText xml:space="preserve"> PAGEREF _Toc384375433 \h </w:instrText>
            </w:r>
            <w:r w:rsidR="00C37B4A">
              <w:rPr>
                <w:webHidden/>
              </w:rPr>
            </w:r>
            <w:r w:rsidR="00C37B4A">
              <w:rPr>
                <w:webHidden/>
              </w:rPr>
              <w:fldChar w:fldCharType="separate"/>
            </w:r>
            <w:r w:rsidR="0027330B">
              <w:rPr>
                <w:webHidden/>
              </w:rPr>
              <w:t>2</w:t>
            </w:r>
            <w:r w:rsidR="00C37B4A">
              <w:rPr>
                <w:webHidden/>
              </w:rPr>
              <w:fldChar w:fldCharType="end"/>
            </w:r>
          </w:hyperlink>
        </w:p>
        <w:p w14:paraId="089A25A6" w14:textId="77777777" w:rsidR="00C37B4A" w:rsidRDefault="002B3F02">
          <w:pPr>
            <w:pStyle w:val="TOC2"/>
            <w:rPr>
              <w:rFonts w:asciiTheme="minorHAnsi" w:eastAsiaTheme="minorEastAsia" w:hAnsiTheme="minorHAnsi" w:cstheme="minorBidi"/>
              <w:sz w:val="22"/>
              <w:szCs w:val="22"/>
            </w:rPr>
          </w:pPr>
          <w:hyperlink w:anchor="_Toc384375434" w:history="1">
            <w:r w:rsidR="00C37B4A" w:rsidRPr="00655C04">
              <w:rPr>
                <w:rStyle w:val="Hyperlink"/>
              </w:rPr>
              <w:t>D.</w:t>
            </w:r>
            <w:r w:rsidR="00C37B4A">
              <w:rPr>
                <w:rFonts w:asciiTheme="minorHAnsi" w:eastAsiaTheme="minorEastAsia" w:hAnsiTheme="minorHAnsi" w:cstheme="minorBidi"/>
                <w:sz w:val="22"/>
                <w:szCs w:val="22"/>
              </w:rPr>
              <w:tab/>
            </w:r>
            <w:r w:rsidR="00C37B4A" w:rsidRPr="00655C04">
              <w:rPr>
                <w:rStyle w:val="Hyperlink"/>
              </w:rPr>
              <w:t>REGULATIONS AND REFERENCE DOCUMENTS</w:t>
            </w:r>
            <w:r w:rsidR="00C37B4A">
              <w:rPr>
                <w:webHidden/>
              </w:rPr>
              <w:tab/>
            </w:r>
            <w:r w:rsidR="00C37B4A">
              <w:rPr>
                <w:webHidden/>
              </w:rPr>
              <w:fldChar w:fldCharType="begin"/>
            </w:r>
            <w:r w:rsidR="00C37B4A">
              <w:rPr>
                <w:webHidden/>
              </w:rPr>
              <w:instrText xml:space="preserve"> PAGEREF _Toc384375434 \h </w:instrText>
            </w:r>
            <w:r w:rsidR="00C37B4A">
              <w:rPr>
                <w:webHidden/>
              </w:rPr>
            </w:r>
            <w:r w:rsidR="00C37B4A">
              <w:rPr>
                <w:webHidden/>
              </w:rPr>
              <w:fldChar w:fldCharType="separate"/>
            </w:r>
            <w:r w:rsidR="0027330B">
              <w:rPr>
                <w:webHidden/>
              </w:rPr>
              <w:t>2</w:t>
            </w:r>
            <w:r w:rsidR="00C37B4A">
              <w:rPr>
                <w:webHidden/>
              </w:rPr>
              <w:fldChar w:fldCharType="end"/>
            </w:r>
          </w:hyperlink>
        </w:p>
        <w:p w14:paraId="1CA30814" w14:textId="77777777" w:rsidR="00C37B4A" w:rsidRDefault="002B3F02">
          <w:pPr>
            <w:pStyle w:val="TOC2"/>
            <w:rPr>
              <w:rFonts w:asciiTheme="minorHAnsi" w:eastAsiaTheme="minorEastAsia" w:hAnsiTheme="minorHAnsi" w:cstheme="minorBidi"/>
              <w:sz w:val="22"/>
              <w:szCs w:val="22"/>
            </w:rPr>
          </w:pPr>
          <w:hyperlink w:anchor="_Toc384375435" w:history="1">
            <w:r w:rsidR="00C37B4A" w:rsidRPr="00655C04">
              <w:rPr>
                <w:rStyle w:val="Hyperlink"/>
              </w:rPr>
              <w:t>E.</w:t>
            </w:r>
            <w:r w:rsidR="00C37B4A">
              <w:rPr>
                <w:rFonts w:asciiTheme="minorHAnsi" w:eastAsiaTheme="minorEastAsia" w:hAnsiTheme="minorHAnsi" w:cstheme="minorBidi"/>
                <w:sz w:val="22"/>
                <w:szCs w:val="22"/>
              </w:rPr>
              <w:tab/>
            </w:r>
            <w:r w:rsidR="00C37B4A" w:rsidRPr="00655C04">
              <w:rPr>
                <w:rStyle w:val="Hyperlink"/>
              </w:rPr>
              <w:t>PROGRAM FUNDING</w:t>
            </w:r>
            <w:r w:rsidR="00C37B4A">
              <w:rPr>
                <w:webHidden/>
              </w:rPr>
              <w:tab/>
            </w:r>
            <w:r w:rsidR="00C37B4A">
              <w:rPr>
                <w:webHidden/>
              </w:rPr>
              <w:fldChar w:fldCharType="begin"/>
            </w:r>
            <w:r w:rsidR="00C37B4A">
              <w:rPr>
                <w:webHidden/>
              </w:rPr>
              <w:instrText xml:space="preserve"> PAGEREF _Toc384375435 \h </w:instrText>
            </w:r>
            <w:r w:rsidR="00C37B4A">
              <w:rPr>
                <w:webHidden/>
              </w:rPr>
            </w:r>
            <w:r w:rsidR="00C37B4A">
              <w:rPr>
                <w:webHidden/>
              </w:rPr>
              <w:fldChar w:fldCharType="separate"/>
            </w:r>
            <w:r w:rsidR="0027330B">
              <w:rPr>
                <w:webHidden/>
              </w:rPr>
              <w:t>2</w:t>
            </w:r>
            <w:r w:rsidR="00C37B4A">
              <w:rPr>
                <w:webHidden/>
              </w:rPr>
              <w:fldChar w:fldCharType="end"/>
            </w:r>
          </w:hyperlink>
        </w:p>
        <w:p w14:paraId="3579B8A4" w14:textId="77777777" w:rsidR="00C37B4A" w:rsidRDefault="002B3F02">
          <w:pPr>
            <w:pStyle w:val="TOC2"/>
            <w:rPr>
              <w:rFonts w:asciiTheme="minorHAnsi" w:eastAsiaTheme="minorEastAsia" w:hAnsiTheme="minorHAnsi" w:cstheme="minorBidi"/>
              <w:sz w:val="22"/>
              <w:szCs w:val="22"/>
            </w:rPr>
          </w:pPr>
          <w:hyperlink w:anchor="_Toc384375436" w:history="1">
            <w:r w:rsidR="00C37B4A" w:rsidRPr="00655C04">
              <w:rPr>
                <w:rStyle w:val="Hyperlink"/>
              </w:rPr>
              <w:t>F.</w:t>
            </w:r>
            <w:r w:rsidR="00C37B4A">
              <w:rPr>
                <w:rFonts w:asciiTheme="minorHAnsi" w:eastAsiaTheme="minorEastAsia" w:hAnsiTheme="minorHAnsi" w:cstheme="minorBidi"/>
                <w:sz w:val="22"/>
                <w:szCs w:val="22"/>
              </w:rPr>
              <w:tab/>
            </w:r>
            <w:r w:rsidR="00C37B4A" w:rsidRPr="00655C04">
              <w:rPr>
                <w:rStyle w:val="Hyperlink"/>
              </w:rPr>
              <w:t>CASH MANAGEMENT</w:t>
            </w:r>
            <w:r w:rsidR="00C37B4A">
              <w:rPr>
                <w:webHidden/>
              </w:rPr>
              <w:tab/>
            </w:r>
            <w:r w:rsidR="00C37B4A">
              <w:rPr>
                <w:webHidden/>
              </w:rPr>
              <w:fldChar w:fldCharType="begin"/>
            </w:r>
            <w:r w:rsidR="00C37B4A">
              <w:rPr>
                <w:webHidden/>
              </w:rPr>
              <w:instrText xml:space="preserve"> PAGEREF _Toc384375436 \h </w:instrText>
            </w:r>
            <w:r w:rsidR="00C37B4A">
              <w:rPr>
                <w:webHidden/>
              </w:rPr>
            </w:r>
            <w:r w:rsidR="00C37B4A">
              <w:rPr>
                <w:webHidden/>
              </w:rPr>
              <w:fldChar w:fldCharType="separate"/>
            </w:r>
            <w:r w:rsidR="0027330B">
              <w:rPr>
                <w:webHidden/>
              </w:rPr>
              <w:t>3</w:t>
            </w:r>
            <w:r w:rsidR="00C37B4A">
              <w:rPr>
                <w:webHidden/>
              </w:rPr>
              <w:fldChar w:fldCharType="end"/>
            </w:r>
          </w:hyperlink>
        </w:p>
        <w:p w14:paraId="19AD2919" w14:textId="77777777" w:rsidR="00C37B4A" w:rsidRDefault="002B3F02">
          <w:pPr>
            <w:pStyle w:val="TOC2"/>
            <w:rPr>
              <w:rFonts w:asciiTheme="minorHAnsi" w:eastAsiaTheme="minorEastAsia" w:hAnsiTheme="minorHAnsi" w:cstheme="minorBidi"/>
              <w:sz w:val="22"/>
              <w:szCs w:val="22"/>
            </w:rPr>
          </w:pPr>
          <w:hyperlink w:anchor="_Toc384375437" w:history="1">
            <w:r w:rsidR="00C37B4A" w:rsidRPr="00655C04">
              <w:rPr>
                <w:rStyle w:val="Hyperlink"/>
              </w:rPr>
              <w:t>G.</w:t>
            </w:r>
            <w:r w:rsidR="00C37B4A">
              <w:rPr>
                <w:rFonts w:asciiTheme="minorHAnsi" w:eastAsiaTheme="minorEastAsia" w:hAnsiTheme="minorHAnsi" w:cstheme="minorBidi"/>
                <w:sz w:val="22"/>
                <w:szCs w:val="22"/>
              </w:rPr>
              <w:tab/>
            </w:r>
            <w:r w:rsidR="00C37B4A" w:rsidRPr="00655C04">
              <w:rPr>
                <w:rStyle w:val="Hyperlink"/>
              </w:rPr>
              <w:t>COST GUIDELINES</w:t>
            </w:r>
            <w:r w:rsidR="00C37B4A">
              <w:rPr>
                <w:webHidden/>
              </w:rPr>
              <w:tab/>
            </w:r>
            <w:r w:rsidR="00C37B4A">
              <w:rPr>
                <w:webHidden/>
              </w:rPr>
              <w:fldChar w:fldCharType="begin"/>
            </w:r>
            <w:r w:rsidR="00C37B4A">
              <w:rPr>
                <w:webHidden/>
              </w:rPr>
              <w:instrText xml:space="preserve"> PAGEREF _Toc384375437 \h </w:instrText>
            </w:r>
            <w:r w:rsidR="00C37B4A">
              <w:rPr>
                <w:webHidden/>
              </w:rPr>
            </w:r>
            <w:r w:rsidR="00C37B4A">
              <w:rPr>
                <w:webHidden/>
              </w:rPr>
              <w:fldChar w:fldCharType="separate"/>
            </w:r>
            <w:r w:rsidR="0027330B">
              <w:rPr>
                <w:webHidden/>
              </w:rPr>
              <w:t>3</w:t>
            </w:r>
            <w:r w:rsidR="00C37B4A">
              <w:rPr>
                <w:webHidden/>
              </w:rPr>
              <w:fldChar w:fldCharType="end"/>
            </w:r>
          </w:hyperlink>
        </w:p>
        <w:p w14:paraId="230E5C6E" w14:textId="77777777" w:rsidR="00C37B4A" w:rsidRDefault="002B3F02">
          <w:pPr>
            <w:pStyle w:val="TOC3"/>
            <w:rPr>
              <w:rFonts w:asciiTheme="minorHAnsi" w:eastAsiaTheme="minorEastAsia" w:hAnsiTheme="minorHAnsi" w:cstheme="minorBidi"/>
              <w:i w:val="0"/>
              <w:sz w:val="22"/>
              <w:szCs w:val="22"/>
            </w:rPr>
          </w:pPr>
          <w:hyperlink w:anchor="_Toc384375438" w:history="1">
            <w:r w:rsidR="00C37B4A" w:rsidRPr="00655C04">
              <w:rPr>
                <w:rStyle w:val="Hyperlink"/>
              </w:rPr>
              <w:t>1.</w:t>
            </w:r>
            <w:r w:rsidR="00C37B4A">
              <w:rPr>
                <w:rFonts w:asciiTheme="minorHAnsi" w:eastAsiaTheme="minorEastAsia" w:hAnsiTheme="minorHAnsi" w:cstheme="minorBidi"/>
                <w:i w:val="0"/>
                <w:sz w:val="22"/>
                <w:szCs w:val="22"/>
              </w:rPr>
              <w:tab/>
            </w:r>
            <w:r w:rsidR="00C37B4A" w:rsidRPr="00655C04">
              <w:rPr>
                <w:rStyle w:val="Hyperlink"/>
              </w:rPr>
              <w:t>Allowable Costs</w:t>
            </w:r>
            <w:r w:rsidR="00C37B4A">
              <w:rPr>
                <w:webHidden/>
              </w:rPr>
              <w:tab/>
            </w:r>
            <w:r w:rsidR="00C37B4A">
              <w:rPr>
                <w:webHidden/>
              </w:rPr>
              <w:fldChar w:fldCharType="begin"/>
            </w:r>
            <w:r w:rsidR="00C37B4A">
              <w:rPr>
                <w:webHidden/>
              </w:rPr>
              <w:instrText xml:space="preserve"> PAGEREF _Toc384375438 \h </w:instrText>
            </w:r>
            <w:r w:rsidR="00C37B4A">
              <w:rPr>
                <w:webHidden/>
              </w:rPr>
            </w:r>
            <w:r w:rsidR="00C37B4A">
              <w:rPr>
                <w:webHidden/>
              </w:rPr>
              <w:fldChar w:fldCharType="separate"/>
            </w:r>
            <w:r w:rsidR="0027330B">
              <w:rPr>
                <w:webHidden/>
              </w:rPr>
              <w:t>3</w:t>
            </w:r>
            <w:r w:rsidR="00C37B4A">
              <w:rPr>
                <w:webHidden/>
              </w:rPr>
              <w:fldChar w:fldCharType="end"/>
            </w:r>
          </w:hyperlink>
        </w:p>
        <w:p w14:paraId="78FCB236" w14:textId="77777777" w:rsidR="00C37B4A" w:rsidRDefault="002B3F02">
          <w:pPr>
            <w:pStyle w:val="TOC3"/>
            <w:rPr>
              <w:rFonts w:asciiTheme="minorHAnsi" w:eastAsiaTheme="minorEastAsia" w:hAnsiTheme="minorHAnsi" w:cstheme="minorBidi"/>
              <w:i w:val="0"/>
              <w:sz w:val="22"/>
              <w:szCs w:val="22"/>
            </w:rPr>
          </w:pPr>
          <w:hyperlink w:anchor="_Toc384375439" w:history="1">
            <w:r w:rsidR="00C37B4A" w:rsidRPr="00655C04">
              <w:rPr>
                <w:rStyle w:val="Hyperlink"/>
              </w:rPr>
              <w:t>2.</w:t>
            </w:r>
            <w:r w:rsidR="00C37B4A">
              <w:rPr>
                <w:rFonts w:asciiTheme="minorHAnsi" w:eastAsiaTheme="minorEastAsia" w:hAnsiTheme="minorHAnsi" w:cstheme="minorBidi"/>
                <w:i w:val="0"/>
                <w:sz w:val="22"/>
                <w:szCs w:val="22"/>
              </w:rPr>
              <w:tab/>
            </w:r>
            <w:r w:rsidR="00C37B4A" w:rsidRPr="00655C04">
              <w:rPr>
                <w:rStyle w:val="Hyperlink"/>
              </w:rPr>
              <w:t>Retention of Program Income</w:t>
            </w:r>
            <w:r w:rsidR="00C37B4A">
              <w:rPr>
                <w:webHidden/>
              </w:rPr>
              <w:tab/>
            </w:r>
            <w:r w:rsidR="00C37B4A">
              <w:rPr>
                <w:webHidden/>
              </w:rPr>
              <w:fldChar w:fldCharType="begin"/>
            </w:r>
            <w:r w:rsidR="00C37B4A">
              <w:rPr>
                <w:webHidden/>
              </w:rPr>
              <w:instrText xml:space="preserve"> PAGEREF _Toc384375439 \h </w:instrText>
            </w:r>
            <w:r w:rsidR="00C37B4A">
              <w:rPr>
                <w:webHidden/>
              </w:rPr>
            </w:r>
            <w:r w:rsidR="00C37B4A">
              <w:rPr>
                <w:webHidden/>
              </w:rPr>
              <w:fldChar w:fldCharType="separate"/>
            </w:r>
            <w:r w:rsidR="0027330B">
              <w:rPr>
                <w:webHidden/>
              </w:rPr>
              <w:t>4</w:t>
            </w:r>
            <w:r w:rsidR="00C37B4A">
              <w:rPr>
                <w:webHidden/>
              </w:rPr>
              <w:fldChar w:fldCharType="end"/>
            </w:r>
          </w:hyperlink>
        </w:p>
        <w:p w14:paraId="114DC20C" w14:textId="77777777" w:rsidR="00C37B4A" w:rsidRDefault="002B3F02">
          <w:pPr>
            <w:pStyle w:val="TOC3"/>
            <w:rPr>
              <w:rFonts w:asciiTheme="minorHAnsi" w:eastAsiaTheme="minorEastAsia" w:hAnsiTheme="minorHAnsi" w:cstheme="minorBidi"/>
              <w:i w:val="0"/>
              <w:sz w:val="22"/>
              <w:szCs w:val="22"/>
            </w:rPr>
          </w:pPr>
          <w:hyperlink w:anchor="_Toc384375440" w:history="1">
            <w:r w:rsidR="00C37B4A" w:rsidRPr="00655C04">
              <w:rPr>
                <w:rStyle w:val="Hyperlink"/>
              </w:rPr>
              <w:t>3.</w:t>
            </w:r>
            <w:r w:rsidR="00C37B4A">
              <w:rPr>
                <w:rFonts w:asciiTheme="minorHAnsi" w:eastAsiaTheme="minorEastAsia" w:hAnsiTheme="minorHAnsi" w:cstheme="minorBidi"/>
                <w:i w:val="0"/>
                <w:sz w:val="22"/>
                <w:szCs w:val="22"/>
              </w:rPr>
              <w:tab/>
            </w:r>
            <w:r w:rsidR="00C37B4A" w:rsidRPr="00655C04">
              <w:rPr>
                <w:rStyle w:val="Hyperlink"/>
              </w:rPr>
              <w:t>Charging Costs</w:t>
            </w:r>
            <w:r w:rsidR="00C37B4A">
              <w:rPr>
                <w:webHidden/>
              </w:rPr>
              <w:tab/>
            </w:r>
            <w:r w:rsidR="00C37B4A">
              <w:rPr>
                <w:webHidden/>
              </w:rPr>
              <w:fldChar w:fldCharType="begin"/>
            </w:r>
            <w:r w:rsidR="00C37B4A">
              <w:rPr>
                <w:webHidden/>
              </w:rPr>
              <w:instrText xml:space="preserve"> PAGEREF _Toc384375440 \h </w:instrText>
            </w:r>
            <w:r w:rsidR="00C37B4A">
              <w:rPr>
                <w:webHidden/>
              </w:rPr>
            </w:r>
            <w:r w:rsidR="00C37B4A">
              <w:rPr>
                <w:webHidden/>
              </w:rPr>
              <w:fldChar w:fldCharType="separate"/>
            </w:r>
            <w:r w:rsidR="0027330B">
              <w:rPr>
                <w:webHidden/>
              </w:rPr>
              <w:t>4</w:t>
            </w:r>
            <w:r w:rsidR="00C37B4A">
              <w:rPr>
                <w:webHidden/>
              </w:rPr>
              <w:fldChar w:fldCharType="end"/>
            </w:r>
          </w:hyperlink>
        </w:p>
        <w:p w14:paraId="6F1A06B8" w14:textId="77777777" w:rsidR="00C37B4A" w:rsidRDefault="002B3F02">
          <w:pPr>
            <w:pStyle w:val="TOC2"/>
            <w:rPr>
              <w:rFonts w:asciiTheme="minorHAnsi" w:eastAsiaTheme="minorEastAsia" w:hAnsiTheme="minorHAnsi" w:cstheme="minorBidi"/>
              <w:sz w:val="22"/>
              <w:szCs w:val="22"/>
            </w:rPr>
          </w:pPr>
          <w:hyperlink w:anchor="_Toc384375441" w:history="1">
            <w:r w:rsidR="00C37B4A" w:rsidRPr="00655C04">
              <w:rPr>
                <w:rStyle w:val="Hyperlink"/>
              </w:rPr>
              <w:t>H.</w:t>
            </w:r>
            <w:r w:rsidR="00C37B4A">
              <w:rPr>
                <w:rFonts w:asciiTheme="minorHAnsi" w:eastAsiaTheme="minorEastAsia" w:hAnsiTheme="minorHAnsi" w:cstheme="minorBidi"/>
                <w:sz w:val="22"/>
                <w:szCs w:val="22"/>
              </w:rPr>
              <w:tab/>
            </w:r>
            <w:r w:rsidR="00C37B4A" w:rsidRPr="00655C04">
              <w:rPr>
                <w:rStyle w:val="Hyperlink"/>
              </w:rPr>
              <w:t>REPORTING</w:t>
            </w:r>
            <w:r w:rsidR="00C37B4A">
              <w:rPr>
                <w:webHidden/>
              </w:rPr>
              <w:tab/>
            </w:r>
            <w:r w:rsidR="00C37B4A">
              <w:rPr>
                <w:webHidden/>
              </w:rPr>
              <w:fldChar w:fldCharType="begin"/>
            </w:r>
            <w:r w:rsidR="00C37B4A">
              <w:rPr>
                <w:webHidden/>
              </w:rPr>
              <w:instrText xml:space="preserve"> PAGEREF _Toc384375441 \h </w:instrText>
            </w:r>
            <w:r w:rsidR="00C37B4A">
              <w:rPr>
                <w:webHidden/>
              </w:rPr>
            </w:r>
            <w:r w:rsidR="00C37B4A">
              <w:rPr>
                <w:webHidden/>
              </w:rPr>
              <w:fldChar w:fldCharType="separate"/>
            </w:r>
            <w:r w:rsidR="0027330B">
              <w:rPr>
                <w:webHidden/>
              </w:rPr>
              <w:t>4</w:t>
            </w:r>
            <w:r w:rsidR="00C37B4A">
              <w:rPr>
                <w:webHidden/>
              </w:rPr>
              <w:fldChar w:fldCharType="end"/>
            </w:r>
          </w:hyperlink>
        </w:p>
        <w:p w14:paraId="5480C22B" w14:textId="77777777" w:rsidR="00C37B4A" w:rsidRDefault="002B3F02">
          <w:pPr>
            <w:pStyle w:val="TOC2"/>
            <w:rPr>
              <w:rFonts w:asciiTheme="minorHAnsi" w:eastAsiaTheme="minorEastAsia" w:hAnsiTheme="minorHAnsi" w:cstheme="minorBidi"/>
              <w:sz w:val="22"/>
              <w:szCs w:val="22"/>
            </w:rPr>
          </w:pPr>
          <w:hyperlink w:anchor="_Toc384375442" w:history="1">
            <w:r w:rsidR="00C37B4A" w:rsidRPr="00655C04">
              <w:rPr>
                <w:rStyle w:val="Hyperlink"/>
              </w:rPr>
              <w:t>I.</w:t>
            </w:r>
            <w:r w:rsidR="00C37B4A">
              <w:rPr>
                <w:rFonts w:asciiTheme="minorHAnsi" w:eastAsiaTheme="minorEastAsia" w:hAnsiTheme="minorHAnsi" w:cstheme="minorBidi"/>
                <w:sz w:val="22"/>
                <w:szCs w:val="22"/>
              </w:rPr>
              <w:tab/>
            </w:r>
            <w:r w:rsidR="00C37B4A" w:rsidRPr="00655C04">
              <w:rPr>
                <w:rStyle w:val="Hyperlink"/>
              </w:rPr>
              <w:t>MONITORING</w:t>
            </w:r>
            <w:r w:rsidR="00C37B4A">
              <w:rPr>
                <w:webHidden/>
              </w:rPr>
              <w:tab/>
            </w:r>
            <w:r w:rsidR="00C37B4A">
              <w:rPr>
                <w:webHidden/>
              </w:rPr>
              <w:fldChar w:fldCharType="begin"/>
            </w:r>
            <w:r w:rsidR="00C37B4A">
              <w:rPr>
                <w:webHidden/>
              </w:rPr>
              <w:instrText xml:space="preserve"> PAGEREF _Toc384375442 \h </w:instrText>
            </w:r>
            <w:r w:rsidR="00C37B4A">
              <w:rPr>
                <w:webHidden/>
              </w:rPr>
            </w:r>
            <w:r w:rsidR="00C37B4A">
              <w:rPr>
                <w:webHidden/>
              </w:rPr>
              <w:fldChar w:fldCharType="separate"/>
            </w:r>
            <w:r w:rsidR="0027330B">
              <w:rPr>
                <w:webHidden/>
              </w:rPr>
              <w:t>6</w:t>
            </w:r>
            <w:r w:rsidR="00C37B4A">
              <w:rPr>
                <w:webHidden/>
              </w:rPr>
              <w:fldChar w:fldCharType="end"/>
            </w:r>
          </w:hyperlink>
        </w:p>
        <w:p w14:paraId="6AA5D93D" w14:textId="77777777" w:rsidR="00C37B4A" w:rsidRDefault="002B3F02">
          <w:pPr>
            <w:pStyle w:val="TOC2"/>
            <w:rPr>
              <w:rFonts w:asciiTheme="minorHAnsi" w:eastAsiaTheme="minorEastAsia" w:hAnsiTheme="minorHAnsi" w:cstheme="minorBidi"/>
              <w:sz w:val="22"/>
              <w:szCs w:val="22"/>
            </w:rPr>
          </w:pPr>
          <w:hyperlink w:anchor="_Toc384375443" w:history="1">
            <w:r w:rsidR="00C37B4A" w:rsidRPr="00655C04">
              <w:rPr>
                <w:rStyle w:val="Hyperlink"/>
              </w:rPr>
              <w:t>J.</w:t>
            </w:r>
            <w:r w:rsidR="00C37B4A">
              <w:rPr>
                <w:rFonts w:asciiTheme="minorHAnsi" w:eastAsiaTheme="minorEastAsia" w:hAnsiTheme="minorHAnsi" w:cstheme="minorBidi"/>
                <w:sz w:val="22"/>
                <w:szCs w:val="22"/>
              </w:rPr>
              <w:tab/>
            </w:r>
            <w:r w:rsidR="00C37B4A" w:rsidRPr="00655C04">
              <w:rPr>
                <w:rStyle w:val="Hyperlink"/>
              </w:rPr>
              <w:t>DEOBLIGATION OF UNDERUTILIZED FUNDS</w:t>
            </w:r>
            <w:r w:rsidR="00C37B4A">
              <w:rPr>
                <w:webHidden/>
              </w:rPr>
              <w:tab/>
            </w:r>
            <w:r w:rsidR="00C37B4A">
              <w:rPr>
                <w:webHidden/>
              </w:rPr>
              <w:fldChar w:fldCharType="begin"/>
            </w:r>
            <w:r w:rsidR="00C37B4A">
              <w:rPr>
                <w:webHidden/>
              </w:rPr>
              <w:instrText xml:space="preserve"> PAGEREF _Toc384375443 \h </w:instrText>
            </w:r>
            <w:r w:rsidR="00C37B4A">
              <w:rPr>
                <w:webHidden/>
              </w:rPr>
            </w:r>
            <w:r w:rsidR="00C37B4A">
              <w:rPr>
                <w:webHidden/>
              </w:rPr>
              <w:fldChar w:fldCharType="separate"/>
            </w:r>
            <w:r w:rsidR="0027330B">
              <w:rPr>
                <w:webHidden/>
              </w:rPr>
              <w:t>6</w:t>
            </w:r>
            <w:r w:rsidR="00C37B4A">
              <w:rPr>
                <w:webHidden/>
              </w:rPr>
              <w:fldChar w:fldCharType="end"/>
            </w:r>
          </w:hyperlink>
        </w:p>
        <w:p w14:paraId="778BEF65" w14:textId="77777777" w:rsidR="00C37B4A" w:rsidRDefault="002B3F02">
          <w:pPr>
            <w:pStyle w:val="TOC2"/>
            <w:rPr>
              <w:rFonts w:asciiTheme="minorHAnsi" w:eastAsiaTheme="minorEastAsia" w:hAnsiTheme="minorHAnsi" w:cstheme="minorBidi"/>
              <w:sz w:val="22"/>
              <w:szCs w:val="22"/>
            </w:rPr>
          </w:pPr>
          <w:hyperlink w:anchor="_Toc384375444" w:history="1">
            <w:r w:rsidR="00C37B4A" w:rsidRPr="00655C04">
              <w:rPr>
                <w:rStyle w:val="Hyperlink"/>
              </w:rPr>
              <w:t>K.</w:t>
            </w:r>
            <w:r w:rsidR="00C37B4A">
              <w:rPr>
                <w:rFonts w:asciiTheme="minorHAnsi" w:eastAsiaTheme="minorEastAsia" w:hAnsiTheme="minorHAnsi" w:cstheme="minorBidi"/>
                <w:sz w:val="22"/>
                <w:szCs w:val="22"/>
              </w:rPr>
              <w:tab/>
            </w:r>
            <w:r w:rsidR="00C37B4A" w:rsidRPr="00655C04">
              <w:rPr>
                <w:rStyle w:val="Hyperlink"/>
              </w:rPr>
              <w:t>BUDGET VARIANCES</w:t>
            </w:r>
            <w:r w:rsidR="00C37B4A">
              <w:rPr>
                <w:webHidden/>
              </w:rPr>
              <w:tab/>
            </w:r>
            <w:r w:rsidR="00C37B4A">
              <w:rPr>
                <w:webHidden/>
              </w:rPr>
              <w:fldChar w:fldCharType="begin"/>
            </w:r>
            <w:r w:rsidR="00C37B4A">
              <w:rPr>
                <w:webHidden/>
              </w:rPr>
              <w:instrText xml:space="preserve"> PAGEREF _Toc384375444 \h </w:instrText>
            </w:r>
            <w:r w:rsidR="00C37B4A">
              <w:rPr>
                <w:webHidden/>
              </w:rPr>
            </w:r>
            <w:r w:rsidR="00C37B4A">
              <w:rPr>
                <w:webHidden/>
              </w:rPr>
              <w:fldChar w:fldCharType="separate"/>
            </w:r>
            <w:r w:rsidR="0027330B">
              <w:rPr>
                <w:webHidden/>
              </w:rPr>
              <w:t>6</w:t>
            </w:r>
            <w:r w:rsidR="00C37B4A">
              <w:rPr>
                <w:webHidden/>
              </w:rPr>
              <w:fldChar w:fldCharType="end"/>
            </w:r>
          </w:hyperlink>
        </w:p>
        <w:p w14:paraId="4E6BE7A8" w14:textId="77777777" w:rsidR="00C37B4A" w:rsidRDefault="002B3F02">
          <w:pPr>
            <w:pStyle w:val="TOC2"/>
            <w:rPr>
              <w:rFonts w:asciiTheme="minorHAnsi" w:eastAsiaTheme="minorEastAsia" w:hAnsiTheme="minorHAnsi" w:cstheme="minorBidi"/>
              <w:sz w:val="22"/>
              <w:szCs w:val="22"/>
            </w:rPr>
          </w:pPr>
          <w:hyperlink w:anchor="_Toc384375445" w:history="1">
            <w:r w:rsidR="00C37B4A" w:rsidRPr="00655C04">
              <w:rPr>
                <w:rStyle w:val="Hyperlink"/>
              </w:rPr>
              <w:t>L.</w:t>
            </w:r>
            <w:r w:rsidR="00C37B4A">
              <w:rPr>
                <w:rFonts w:asciiTheme="minorHAnsi" w:eastAsiaTheme="minorEastAsia" w:hAnsiTheme="minorHAnsi" w:cstheme="minorBidi"/>
                <w:sz w:val="22"/>
                <w:szCs w:val="22"/>
              </w:rPr>
              <w:tab/>
            </w:r>
            <w:r w:rsidR="00C37B4A" w:rsidRPr="00655C04">
              <w:rPr>
                <w:rStyle w:val="Hyperlink"/>
              </w:rPr>
              <w:t>PROGRAM VARIANCES</w:t>
            </w:r>
            <w:r w:rsidR="00C37B4A">
              <w:rPr>
                <w:webHidden/>
              </w:rPr>
              <w:tab/>
            </w:r>
            <w:r w:rsidR="00C37B4A">
              <w:rPr>
                <w:webHidden/>
              </w:rPr>
              <w:fldChar w:fldCharType="begin"/>
            </w:r>
            <w:r w:rsidR="00C37B4A">
              <w:rPr>
                <w:webHidden/>
              </w:rPr>
              <w:instrText xml:space="preserve"> PAGEREF _Toc384375445 \h </w:instrText>
            </w:r>
            <w:r w:rsidR="00C37B4A">
              <w:rPr>
                <w:webHidden/>
              </w:rPr>
            </w:r>
            <w:r w:rsidR="00C37B4A">
              <w:rPr>
                <w:webHidden/>
              </w:rPr>
              <w:fldChar w:fldCharType="separate"/>
            </w:r>
            <w:r w:rsidR="0027330B">
              <w:rPr>
                <w:webHidden/>
              </w:rPr>
              <w:t>7</w:t>
            </w:r>
            <w:r w:rsidR="00C37B4A">
              <w:rPr>
                <w:webHidden/>
              </w:rPr>
              <w:fldChar w:fldCharType="end"/>
            </w:r>
          </w:hyperlink>
        </w:p>
        <w:p w14:paraId="1CA2FC83" w14:textId="77777777" w:rsidR="00C37B4A" w:rsidRDefault="002B3F02">
          <w:pPr>
            <w:pStyle w:val="TOC2"/>
            <w:rPr>
              <w:rFonts w:asciiTheme="minorHAnsi" w:eastAsiaTheme="minorEastAsia" w:hAnsiTheme="minorHAnsi" w:cstheme="minorBidi"/>
              <w:sz w:val="22"/>
              <w:szCs w:val="22"/>
            </w:rPr>
          </w:pPr>
          <w:hyperlink w:anchor="_Toc384375446" w:history="1">
            <w:r w:rsidR="00C37B4A" w:rsidRPr="00655C04">
              <w:rPr>
                <w:rStyle w:val="Hyperlink"/>
              </w:rPr>
              <w:t>M.</w:t>
            </w:r>
            <w:r w:rsidR="00C37B4A">
              <w:rPr>
                <w:rFonts w:asciiTheme="minorHAnsi" w:eastAsiaTheme="minorEastAsia" w:hAnsiTheme="minorHAnsi" w:cstheme="minorBidi"/>
                <w:sz w:val="22"/>
                <w:szCs w:val="22"/>
              </w:rPr>
              <w:tab/>
            </w:r>
            <w:r w:rsidR="00C37B4A" w:rsidRPr="00655C04">
              <w:rPr>
                <w:rStyle w:val="Hyperlink"/>
              </w:rPr>
              <w:t>CHANGES TO THE COOPERATIVE AGREEMENT</w:t>
            </w:r>
            <w:r w:rsidR="00C37B4A">
              <w:rPr>
                <w:webHidden/>
              </w:rPr>
              <w:tab/>
            </w:r>
            <w:r w:rsidR="00C37B4A">
              <w:rPr>
                <w:webHidden/>
              </w:rPr>
              <w:fldChar w:fldCharType="begin"/>
            </w:r>
            <w:r w:rsidR="00C37B4A">
              <w:rPr>
                <w:webHidden/>
              </w:rPr>
              <w:instrText xml:space="preserve"> PAGEREF _Toc384375446 \h </w:instrText>
            </w:r>
            <w:r w:rsidR="00C37B4A">
              <w:rPr>
                <w:webHidden/>
              </w:rPr>
            </w:r>
            <w:r w:rsidR="00C37B4A">
              <w:rPr>
                <w:webHidden/>
              </w:rPr>
              <w:fldChar w:fldCharType="separate"/>
            </w:r>
            <w:r w:rsidR="0027330B">
              <w:rPr>
                <w:webHidden/>
              </w:rPr>
              <w:t>7</w:t>
            </w:r>
            <w:r w:rsidR="00C37B4A">
              <w:rPr>
                <w:webHidden/>
              </w:rPr>
              <w:fldChar w:fldCharType="end"/>
            </w:r>
          </w:hyperlink>
        </w:p>
        <w:p w14:paraId="33BDF752" w14:textId="77777777" w:rsidR="00C37B4A" w:rsidRDefault="002B3F02">
          <w:pPr>
            <w:pStyle w:val="TOC3"/>
            <w:rPr>
              <w:rFonts w:asciiTheme="minorHAnsi" w:eastAsiaTheme="minorEastAsia" w:hAnsiTheme="minorHAnsi" w:cstheme="minorBidi"/>
              <w:i w:val="0"/>
              <w:sz w:val="22"/>
              <w:szCs w:val="22"/>
            </w:rPr>
          </w:pPr>
          <w:hyperlink w:anchor="_Toc384375447" w:history="1">
            <w:r w:rsidR="00C37B4A" w:rsidRPr="00655C04">
              <w:rPr>
                <w:rStyle w:val="Hyperlink"/>
              </w:rPr>
              <w:t>1.</w:t>
            </w:r>
            <w:r w:rsidR="00C37B4A">
              <w:rPr>
                <w:rFonts w:asciiTheme="minorHAnsi" w:eastAsiaTheme="minorEastAsia" w:hAnsiTheme="minorHAnsi" w:cstheme="minorBidi"/>
                <w:i w:val="0"/>
                <w:sz w:val="22"/>
                <w:szCs w:val="22"/>
              </w:rPr>
              <w:tab/>
            </w:r>
            <w:r w:rsidR="00C37B4A" w:rsidRPr="00655C04">
              <w:rPr>
                <w:rStyle w:val="Hyperlink"/>
              </w:rPr>
              <w:t>Budget Changes</w:t>
            </w:r>
            <w:r w:rsidR="00C37B4A">
              <w:rPr>
                <w:webHidden/>
              </w:rPr>
              <w:tab/>
            </w:r>
            <w:r w:rsidR="00C37B4A">
              <w:rPr>
                <w:webHidden/>
              </w:rPr>
              <w:fldChar w:fldCharType="begin"/>
            </w:r>
            <w:r w:rsidR="00C37B4A">
              <w:rPr>
                <w:webHidden/>
              </w:rPr>
              <w:instrText xml:space="preserve"> PAGEREF _Toc384375447 \h </w:instrText>
            </w:r>
            <w:r w:rsidR="00C37B4A">
              <w:rPr>
                <w:webHidden/>
              </w:rPr>
            </w:r>
            <w:r w:rsidR="00C37B4A">
              <w:rPr>
                <w:webHidden/>
              </w:rPr>
              <w:fldChar w:fldCharType="separate"/>
            </w:r>
            <w:r w:rsidR="0027330B">
              <w:rPr>
                <w:webHidden/>
              </w:rPr>
              <w:t>7</w:t>
            </w:r>
            <w:r w:rsidR="00C37B4A">
              <w:rPr>
                <w:webHidden/>
              </w:rPr>
              <w:fldChar w:fldCharType="end"/>
            </w:r>
          </w:hyperlink>
        </w:p>
        <w:p w14:paraId="19C5D471" w14:textId="77777777" w:rsidR="00C37B4A" w:rsidRDefault="002B3F02">
          <w:pPr>
            <w:pStyle w:val="TOC3"/>
            <w:rPr>
              <w:rFonts w:asciiTheme="minorHAnsi" w:eastAsiaTheme="minorEastAsia" w:hAnsiTheme="minorHAnsi" w:cstheme="minorBidi"/>
              <w:i w:val="0"/>
              <w:sz w:val="22"/>
              <w:szCs w:val="22"/>
            </w:rPr>
          </w:pPr>
          <w:hyperlink w:anchor="_Toc384375448" w:history="1">
            <w:r w:rsidR="00C37B4A" w:rsidRPr="00655C04">
              <w:rPr>
                <w:rStyle w:val="Hyperlink"/>
              </w:rPr>
              <w:t>2.</w:t>
            </w:r>
            <w:r w:rsidR="00C37B4A">
              <w:rPr>
                <w:rFonts w:asciiTheme="minorHAnsi" w:eastAsiaTheme="minorEastAsia" w:hAnsiTheme="minorHAnsi" w:cstheme="minorBidi"/>
                <w:i w:val="0"/>
                <w:sz w:val="22"/>
                <w:szCs w:val="22"/>
              </w:rPr>
              <w:tab/>
            </w:r>
            <w:r w:rsidR="00C37B4A" w:rsidRPr="00655C04">
              <w:rPr>
                <w:rStyle w:val="Hyperlink"/>
              </w:rPr>
              <w:t>Programmatic Changes</w:t>
            </w:r>
            <w:r w:rsidR="00C37B4A">
              <w:rPr>
                <w:webHidden/>
              </w:rPr>
              <w:tab/>
            </w:r>
            <w:r w:rsidR="00C37B4A">
              <w:rPr>
                <w:webHidden/>
              </w:rPr>
              <w:fldChar w:fldCharType="begin"/>
            </w:r>
            <w:r w:rsidR="00C37B4A">
              <w:rPr>
                <w:webHidden/>
              </w:rPr>
              <w:instrText xml:space="preserve"> PAGEREF _Toc384375448 \h </w:instrText>
            </w:r>
            <w:r w:rsidR="00C37B4A">
              <w:rPr>
                <w:webHidden/>
              </w:rPr>
            </w:r>
            <w:r w:rsidR="00C37B4A">
              <w:rPr>
                <w:webHidden/>
              </w:rPr>
              <w:fldChar w:fldCharType="separate"/>
            </w:r>
            <w:r w:rsidR="0027330B">
              <w:rPr>
                <w:webHidden/>
              </w:rPr>
              <w:t>7</w:t>
            </w:r>
            <w:r w:rsidR="00C37B4A">
              <w:rPr>
                <w:webHidden/>
              </w:rPr>
              <w:fldChar w:fldCharType="end"/>
            </w:r>
          </w:hyperlink>
        </w:p>
        <w:p w14:paraId="5573A9BF" w14:textId="77777777" w:rsidR="00C37B4A" w:rsidRDefault="002B3F02">
          <w:pPr>
            <w:pStyle w:val="TOC3"/>
            <w:rPr>
              <w:rFonts w:asciiTheme="minorHAnsi" w:eastAsiaTheme="minorEastAsia" w:hAnsiTheme="minorHAnsi" w:cstheme="minorBidi"/>
              <w:i w:val="0"/>
              <w:sz w:val="22"/>
              <w:szCs w:val="22"/>
            </w:rPr>
          </w:pPr>
          <w:hyperlink w:anchor="_Toc384375449" w:history="1">
            <w:r w:rsidR="00C37B4A" w:rsidRPr="00655C04">
              <w:rPr>
                <w:rStyle w:val="Hyperlink"/>
              </w:rPr>
              <w:t>3.</w:t>
            </w:r>
            <w:r w:rsidR="00C37B4A">
              <w:rPr>
                <w:rFonts w:asciiTheme="minorHAnsi" w:eastAsiaTheme="minorEastAsia" w:hAnsiTheme="minorHAnsi" w:cstheme="minorBidi"/>
                <w:i w:val="0"/>
                <w:sz w:val="22"/>
                <w:szCs w:val="22"/>
              </w:rPr>
              <w:tab/>
            </w:r>
            <w:r w:rsidR="00C37B4A" w:rsidRPr="00655C04">
              <w:rPr>
                <w:rStyle w:val="Hyperlink"/>
              </w:rPr>
              <w:t>Additional Activities to Maintain Currency</w:t>
            </w:r>
            <w:r w:rsidR="00C37B4A">
              <w:rPr>
                <w:webHidden/>
              </w:rPr>
              <w:tab/>
            </w:r>
            <w:r w:rsidR="00C37B4A">
              <w:rPr>
                <w:webHidden/>
              </w:rPr>
              <w:fldChar w:fldCharType="begin"/>
            </w:r>
            <w:r w:rsidR="00C37B4A">
              <w:rPr>
                <w:webHidden/>
              </w:rPr>
              <w:instrText xml:space="preserve"> PAGEREF _Toc384375449 \h </w:instrText>
            </w:r>
            <w:r w:rsidR="00C37B4A">
              <w:rPr>
                <w:webHidden/>
              </w:rPr>
            </w:r>
            <w:r w:rsidR="00C37B4A">
              <w:rPr>
                <w:webHidden/>
              </w:rPr>
              <w:fldChar w:fldCharType="separate"/>
            </w:r>
            <w:r w:rsidR="0027330B">
              <w:rPr>
                <w:webHidden/>
              </w:rPr>
              <w:t>7</w:t>
            </w:r>
            <w:r w:rsidR="00C37B4A">
              <w:rPr>
                <w:webHidden/>
              </w:rPr>
              <w:fldChar w:fldCharType="end"/>
            </w:r>
          </w:hyperlink>
        </w:p>
        <w:p w14:paraId="5143F527" w14:textId="77777777" w:rsidR="00C37B4A" w:rsidRDefault="002B3F02">
          <w:pPr>
            <w:pStyle w:val="TOC3"/>
            <w:rPr>
              <w:rFonts w:asciiTheme="minorHAnsi" w:eastAsiaTheme="minorEastAsia" w:hAnsiTheme="minorHAnsi" w:cstheme="minorBidi"/>
              <w:i w:val="0"/>
              <w:sz w:val="22"/>
              <w:szCs w:val="22"/>
            </w:rPr>
          </w:pPr>
          <w:hyperlink w:anchor="_Toc384375450" w:history="1">
            <w:r w:rsidR="00C37B4A" w:rsidRPr="00655C04">
              <w:rPr>
                <w:rStyle w:val="Hyperlink"/>
              </w:rPr>
              <w:t>4.</w:t>
            </w:r>
            <w:r w:rsidR="00C37B4A">
              <w:rPr>
                <w:rFonts w:asciiTheme="minorHAnsi" w:eastAsiaTheme="minorEastAsia" w:hAnsiTheme="minorHAnsi" w:cstheme="minorBidi"/>
                <w:i w:val="0"/>
                <w:sz w:val="22"/>
                <w:szCs w:val="22"/>
              </w:rPr>
              <w:tab/>
            </w:r>
            <w:r w:rsidR="00C37B4A" w:rsidRPr="00655C04">
              <w:rPr>
                <w:rStyle w:val="Hyperlink"/>
              </w:rPr>
              <w:t>Obtaining BLS Approval of Changes to the Cooperative Agreement</w:t>
            </w:r>
            <w:r w:rsidR="00C37B4A">
              <w:rPr>
                <w:webHidden/>
              </w:rPr>
              <w:tab/>
            </w:r>
            <w:r w:rsidR="00C37B4A">
              <w:rPr>
                <w:webHidden/>
              </w:rPr>
              <w:fldChar w:fldCharType="begin"/>
            </w:r>
            <w:r w:rsidR="00C37B4A">
              <w:rPr>
                <w:webHidden/>
              </w:rPr>
              <w:instrText xml:space="preserve"> PAGEREF _Toc384375450 \h </w:instrText>
            </w:r>
            <w:r w:rsidR="00C37B4A">
              <w:rPr>
                <w:webHidden/>
              </w:rPr>
            </w:r>
            <w:r w:rsidR="00C37B4A">
              <w:rPr>
                <w:webHidden/>
              </w:rPr>
              <w:fldChar w:fldCharType="separate"/>
            </w:r>
            <w:r w:rsidR="0027330B">
              <w:rPr>
                <w:webHidden/>
              </w:rPr>
              <w:t>8</w:t>
            </w:r>
            <w:r w:rsidR="00C37B4A">
              <w:rPr>
                <w:webHidden/>
              </w:rPr>
              <w:fldChar w:fldCharType="end"/>
            </w:r>
          </w:hyperlink>
        </w:p>
        <w:p w14:paraId="3720C12B" w14:textId="77777777" w:rsidR="00C37B4A" w:rsidRDefault="002B3F02">
          <w:pPr>
            <w:pStyle w:val="TOC3"/>
            <w:rPr>
              <w:rFonts w:asciiTheme="minorHAnsi" w:eastAsiaTheme="minorEastAsia" w:hAnsiTheme="minorHAnsi" w:cstheme="minorBidi"/>
              <w:i w:val="0"/>
              <w:sz w:val="22"/>
              <w:szCs w:val="22"/>
            </w:rPr>
          </w:pPr>
          <w:hyperlink w:anchor="_Toc384375451" w:history="1">
            <w:r w:rsidR="00C37B4A" w:rsidRPr="00655C04">
              <w:rPr>
                <w:rStyle w:val="Hyperlink"/>
              </w:rPr>
              <w:t>5.</w:t>
            </w:r>
            <w:r w:rsidR="00C37B4A">
              <w:rPr>
                <w:rFonts w:asciiTheme="minorHAnsi" w:eastAsiaTheme="minorEastAsia" w:hAnsiTheme="minorHAnsi" w:cstheme="minorBidi"/>
                <w:i w:val="0"/>
                <w:sz w:val="22"/>
                <w:szCs w:val="22"/>
              </w:rPr>
              <w:tab/>
            </w:r>
            <w:r w:rsidR="00C37B4A" w:rsidRPr="00655C04">
              <w:rPr>
                <w:rStyle w:val="Hyperlink"/>
              </w:rPr>
              <w:t>BLS-Initiated Budget Changes</w:t>
            </w:r>
            <w:r w:rsidR="00C37B4A">
              <w:rPr>
                <w:webHidden/>
              </w:rPr>
              <w:tab/>
            </w:r>
            <w:r w:rsidR="00C37B4A">
              <w:rPr>
                <w:webHidden/>
              </w:rPr>
              <w:fldChar w:fldCharType="begin"/>
            </w:r>
            <w:r w:rsidR="00C37B4A">
              <w:rPr>
                <w:webHidden/>
              </w:rPr>
              <w:instrText xml:space="preserve"> PAGEREF _Toc384375451 \h </w:instrText>
            </w:r>
            <w:r w:rsidR="00C37B4A">
              <w:rPr>
                <w:webHidden/>
              </w:rPr>
            </w:r>
            <w:r w:rsidR="00C37B4A">
              <w:rPr>
                <w:webHidden/>
              </w:rPr>
              <w:fldChar w:fldCharType="separate"/>
            </w:r>
            <w:r w:rsidR="0027330B">
              <w:rPr>
                <w:webHidden/>
              </w:rPr>
              <w:t>8</w:t>
            </w:r>
            <w:r w:rsidR="00C37B4A">
              <w:rPr>
                <w:webHidden/>
              </w:rPr>
              <w:fldChar w:fldCharType="end"/>
            </w:r>
          </w:hyperlink>
        </w:p>
        <w:p w14:paraId="7E9F6CF4" w14:textId="77777777" w:rsidR="00C37B4A" w:rsidRDefault="002B3F02">
          <w:pPr>
            <w:pStyle w:val="TOC3"/>
            <w:rPr>
              <w:rFonts w:asciiTheme="minorHAnsi" w:eastAsiaTheme="minorEastAsia" w:hAnsiTheme="minorHAnsi" w:cstheme="minorBidi"/>
              <w:i w:val="0"/>
              <w:sz w:val="22"/>
              <w:szCs w:val="22"/>
            </w:rPr>
          </w:pPr>
          <w:hyperlink w:anchor="_Toc384375452" w:history="1">
            <w:r w:rsidR="00C37B4A" w:rsidRPr="00655C04">
              <w:rPr>
                <w:rStyle w:val="Hyperlink"/>
              </w:rPr>
              <w:t>6.</w:t>
            </w:r>
            <w:r w:rsidR="00C37B4A">
              <w:rPr>
                <w:rFonts w:asciiTheme="minorHAnsi" w:eastAsiaTheme="minorEastAsia" w:hAnsiTheme="minorHAnsi" w:cstheme="minorBidi"/>
                <w:i w:val="0"/>
                <w:sz w:val="22"/>
                <w:szCs w:val="22"/>
              </w:rPr>
              <w:tab/>
            </w:r>
            <w:r w:rsidR="00C37B4A" w:rsidRPr="00655C04">
              <w:rPr>
                <w:rStyle w:val="Hyperlink"/>
              </w:rPr>
              <w:t>Time Extensions</w:t>
            </w:r>
            <w:r w:rsidR="00C37B4A">
              <w:rPr>
                <w:webHidden/>
              </w:rPr>
              <w:tab/>
            </w:r>
            <w:r w:rsidR="00C37B4A">
              <w:rPr>
                <w:webHidden/>
              </w:rPr>
              <w:fldChar w:fldCharType="begin"/>
            </w:r>
            <w:r w:rsidR="00C37B4A">
              <w:rPr>
                <w:webHidden/>
              </w:rPr>
              <w:instrText xml:space="preserve"> PAGEREF _Toc384375452 \h </w:instrText>
            </w:r>
            <w:r w:rsidR="00C37B4A">
              <w:rPr>
                <w:webHidden/>
              </w:rPr>
            </w:r>
            <w:r w:rsidR="00C37B4A">
              <w:rPr>
                <w:webHidden/>
              </w:rPr>
              <w:fldChar w:fldCharType="separate"/>
            </w:r>
            <w:r w:rsidR="0027330B">
              <w:rPr>
                <w:webHidden/>
              </w:rPr>
              <w:t>9</w:t>
            </w:r>
            <w:r w:rsidR="00C37B4A">
              <w:rPr>
                <w:webHidden/>
              </w:rPr>
              <w:fldChar w:fldCharType="end"/>
            </w:r>
          </w:hyperlink>
        </w:p>
        <w:p w14:paraId="4523C0C8" w14:textId="77777777" w:rsidR="00C37B4A" w:rsidRDefault="002B3F02">
          <w:pPr>
            <w:pStyle w:val="TOC2"/>
            <w:rPr>
              <w:rFonts w:asciiTheme="minorHAnsi" w:eastAsiaTheme="minorEastAsia" w:hAnsiTheme="minorHAnsi" w:cstheme="minorBidi"/>
              <w:sz w:val="22"/>
              <w:szCs w:val="22"/>
            </w:rPr>
          </w:pPr>
          <w:hyperlink w:anchor="_Toc384375453" w:history="1">
            <w:r w:rsidR="00C37B4A" w:rsidRPr="00655C04">
              <w:rPr>
                <w:rStyle w:val="Hyperlink"/>
              </w:rPr>
              <w:t>N.</w:t>
            </w:r>
            <w:r w:rsidR="00C37B4A">
              <w:rPr>
                <w:rFonts w:asciiTheme="minorHAnsi" w:eastAsiaTheme="minorEastAsia" w:hAnsiTheme="minorHAnsi" w:cstheme="minorBidi"/>
                <w:sz w:val="22"/>
                <w:szCs w:val="22"/>
              </w:rPr>
              <w:tab/>
            </w:r>
            <w:r w:rsidR="00C37B4A" w:rsidRPr="00655C04">
              <w:rPr>
                <w:rStyle w:val="Hyperlink"/>
              </w:rPr>
              <w:t>PROGRAM REVISIONS</w:t>
            </w:r>
            <w:r w:rsidR="00C37B4A">
              <w:rPr>
                <w:webHidden/>
              </w:rPr>
              <w:tab/>
            </w:r>
            <w:r w:rsidR="00C37B4A">
              <w:rPr>
                <w:webHidden/>
              </w:rPr>
              <w:fldChar w:fldCharType="begin"/>
            </w:r>
            <w:r w:rsidR="00C37B4A">
              <w:rPr>
                <w:webHidden/>
              </w:rPr>
              <w:instrText xml:space="preserve"> PAGEREF _Toc384375453 \h </w:instrText>
            </w:r>
            <w:r w:rsidR="00C37B4A">
              <w:rPr>
                <w:webHidden/>
              </w:rPr>
            </w:r>
            <w:r w:rsidR="00C37B4A">
              <w:rPr>
                <w:webHidden/>
              </w:rPr>
              <w:fldChar w:fldCharType="separate"/>
            </w:r>
            <w:r w:rsidR="0027330B">
              <w:rPr>
                <w:webHidden/>
              </w:rPr>
              <w:t>9</w:t>
            </w:r>
            <w:r w:rsidR="00C37B4A">
              <w:rPr>
                <w:webHidden/>
              </w:rPr>
              <w:fldChar w:fldCharType="end"/>
            </w:r>
          </w:hyperlink>
        </w:p>
        <w:p w14:paraId="07A7811E" w14:textId="77777777" w:rsidR="00C37B4A" w:rsidRDefault="002B3F02">
          <w:pPr>
            <w:pStyle w:val="TOC2"/>
            <w:rPr>
              <w:rFonts w:asciiTheme="minorHAnsi" w:eastAsiaTheme="minorEastAsia" w:hAnsiTheme="minorHAnsi" w:cstheme="minorBidi"/>
              <w:sz w:val="22"/>
              <w:szCs w:val="22"/>
            </w:rPr>
          </w:pPr>
          <w:hyperlink w:anchor="_Toc384375454" w:history="1">
            <w:r w:rsidR="00C37B4A" w:rsidRPr="00655C04">
              <w:rPr>
                <w:rStyle w:val="Hyperlink"/>
              </w:rPr>
              <w:t>O.</w:t>
            </w:r>
            <w:r w:rsidR="00C37B4A">
              <w:rPr>
                <w:rFonts w:asciiTheme="minorHAnsi" w:eastAsiaTheme="minorEastAsia" w:hAnsiTheme="minorHAnsi" w:cstheme="minorBidi"/>
                <w:sz w:val="22"/>
                <w:szCs w:val="22"/>
              </w:rPr>
              <w:tab/>
            </w:r>
            <w:r w:rsidR="00C37B4A" w:rsidRPr="00655C04">
              <w:rPr>
                <w:rStyle w:val="Hyperlink"/>
              </w:rPr>
              <w:t>PROPERTY AND EQUIPMENT</w:t>
            </w:r>
            <w:r w:rsidR="00C37B4A">
              <w:rPr>
                <w:webHidden/>
              </w:rPr>
              <w:tab/>
            </w:r>
            <w:r w:rsidR="00C37B4A">
              <w:rPr>
                <w:webHidden/>
              </w:rPr>
              <w:fldChar w:fldCharType="begin"/>
            </w:r>
            <w:r w:rsidR="00C37B4A">
              <w:rPr>
                <w:webHidden/>
              </w:rPr>
              <w:instrText xml:space="preserve"> PAGEREF _Toc384375454 \h </w:instrText>
            </w:r>
            <w:r w:rsidR="00C37B4A">
              <w:rPr>
                <w:webHidden/>
              </w:rPr>
            </w:r>
            <w:r w:rsidR="00C37B4A">
              <w:rPr>
                <w:webHidden/>
              </w:rPr>
              <w:fldChar w:fldCharType="separate"/>
            </w:r>
            <w:r w:rsidR="0027330B">
              <w:rPr>
                <w:webHidden/>
              </w:rPr>
              <w:t>9</w:t>
            </w:r>
            <w:r w:rsidR="00C37B4A">
              <w:rPr>
                <w:webHidden/>
              </w:rPr>
              <w:fldChar w:fldCharType="end"/>
            </w:r>
          </w:hyperlink>
        </w:p>
        <w:p w14:paraId="401101D0" w14:textId="77777777" w:rsidR="00C37B4A" w:rsidRDefault="002B3F02">
          <w:pPr>
            <w:pStyle w:val="TOC2"/>
            <w:rPr>
              <w:rFonts w:asciiTheme="minorHAnsi" w:eastAsiaTheme="minorEastAsia" w:hAnsiTheme="minorHAnsi" w:cstheme="minorBidi"/>
              <w:sz w:val="22"/>
              <w:szCs w:val="22"/>
            </w:rPr>
          </w:pPr>
          <w:hyperlink w:anchor="_Toc384375455" w:history="1">
            <w:r w:rsidR="00C37B4A" w:rsidRPr="00655C04">
              <w:rPr>
                <w:rStyle w:val="Hyperlink"/>
              </w:rPr>
              <w:t>P.</w:t>
            </w:r>
            <w:r w:rsidR="00C37B4A">
              <w:rPr>
                <w:rFonts w:asciiTheme="minorHAnsi" w:eastAsiaTheme="minorEastAsia" w:hAnsiTheme="minorHAnsi" w:cstheme="minorBidi"/>
                <w:sz w:val="22"/>
                <w:szCs w:val="22"/>
              </w:rPr>
              <w:tab/>
            </w:r>
            <w:r w:rsidR="00C37B4A" w:rsidRPr="00655C04">
              <w:rPr>
                <w:rStyle w:val="Hyperlink"/>
              </w:rPr>
              <w:t>PROCUREMENT</w:t>
            </w:r>
            <w:r w:rsidR="00C37B4A">
              <w:rPr>
                <w:webHidden/>
              </w:rPr>
              <w:tab/>
            </w:r>
            <w:r w:rsidR="00C37B4A">
              <w:rPr>
                <w:webHidden/>
              </w:rPr>
              <w:fldChar w:fldCharType="begin"/>
            </w:r>
            <w:r w:rsidR="00C37B4A">
              <w:rPr>
                <w:webHidden/>
              </w:rPr>
              <w:instrText xml:space="preserve"> PAGEREF _Toc384375455 \h </w:instrText>
            </w:r>
            <w:r w:rsidR="00C37B4A">
              <w:rPr>
                <w:webHidden/>
              </w:rPr>
            </w:r>
            <w:r w:rsidR="00C37B4A">
              <w:rPr>
                <w:webHidden/>
              </w:rPr>
              <w:fldChar w:fldCharType="separate"/>
            </w:r>
            <w:r w:rsidR="0027330B">
              <w:rPr>
                <w:webHidden/>
              </w:rPr>
              <w:t>9</w:t>
            </w:r>
            <w:r w:rsidR="00C37B4A">
              <w:rPr>
                <w:webHidden/>
              </w:rPr>
              <w:fldChar w:fldCharType="end"/>
            </w:r>
          </w:hyperlink>
        </w:p>
        <w:p w14:paraId="677F5EF4" w14:textId="77777777" w:rsidR="00C37B4A" w:rsidRDefault="002B3F02">
          <w:pPr>
            <w:pStyle w:val="TOC2"/>
            <w:rPr>
              <w:rFonts w:asciiTheme="minorHAnsi" w:eastAsiaTheme="minorEastAsia" w:hAnsiTheme="minorHAnsi" w:cstheme="minorBidi"/>
              <w:sz w:val="22"/>
              <w:szCs w:val="22"/>
            </w:rPr>
          </w:pPr>
          <w:hyperlink w:anchor="_Toc384375456" w:history="1">
            <w:r w:rsidR="00C37B4A" w:rsidRPr="00655C04">
              <w:rPr>
                <w:rStyle w:val="Hyperlink"/>
              </w:rPr>
              <w:t>Q.</w:t>
            </w:r>
            <w:r w:rsidR="00C37B4A">
              <w:rPr>
                <w:rFonts w:asciiTheme="minorHAnsi" w:eastAsiaTheme="minorEastAsia" w:hAnsiTheme="minorHAnsi" w:cstheme="minorBidi"/>
                <w:sz w:val="22"/>
                <w:szCs w:val="22"/>
              </w:rPr>
              <w:tab/>
            </w:r>
            <w:r w:rsidR="00C37B4A" w:rsidRPr="00655C04">
              <w:rPr>
                <w:rStyle w:val="Hyperlink"/>
              </w:rPr>
              <w:t>CLOSEOUTS AND AUDITS</w:t>
            </w:r>
            <w:r w:rsidR="00C37B4A">
              <w:rPr>
                <w:webHidden/>
              </w:rPr>
              <w:tab/>
            </w:r>
            <w:r w:rsidR="00C37B4A">
              <w:rPr>
                <w:webHidden/>
              </w:rPr>
              <w:fldChar w:fldCharType="begin"/>
            </w:r>
            <w:r w:rsidR="00C37B4A">
              <w:rPr>
                <w:webHidden/>
              </w:rPr>
              <w:instrText xml:space="preserve"> PAGEREF _Toc384375456 \h </w:instrText>
            </w:r>
            <w:r w:rsidR="00C37B4A">
              <w:rPr>
                <w:webHidden/>
              </w:rPr>
            </w:r>
            <w:r w:rsidR="00C37B4A">
              <w:rPr>
                <w:webHidden/>
              </w:rPr>
              <w:fldChar w:fldCharType="separate"/>
            </w:r>
            <w:r w:rsidR="0027330B">
              <w:rPr>
                <w:webHidden/>
              </w:rPr>
              <w:t>9</w:t>
            </w:r>
            <w:r w:rsidR="00C37B4A">
              <w:rPr>
                <w:webHidden/>
              </w:rPr>
              <w:fldChar w:fldCharType="end"/>
            </w:r>
          </w:hyperlink>
        </w:p>
        <w:p w14:paraId="1C6AA10B" w14:textId="77777777" w:rsidR="00C37B4A" w:rsidRDefault="002B3F02">
          <w:pPr>
            <w:pStyle w:val="TOC2"/>
            <w:rPr>
              <w:rFonts w:asciiTheme="minorHAnsi" w:eastAsiaTheme="minorEastAsia" w:hAnsiTheme="minorHAnsi" w:cstheme="minorBidi"/>
              <w:sz w:val="22"/>
              <w:szCs w:val="22"/>
            </w:rPr>
          </w:pPr>
          <w:hyperlink w:anchor="_Toc384375457" w:history="1">
            <w:r w:rsidR="00C37B4A" w:rsidRPr="00655C04">
              <w:rPr>
                <w:rStyle w:val="Hyperlink"/>
              </w:rPr>
              <w:t>R.</w:t>
            </w:r>
            <w:r w:rsidR="00C37B4A">
              <w:rPr>
                <w:rFonts w:asciiTheme="minorHAnsi" w:eastAsiaTheme="minorEastAsia" w:hAnsiTheme="minorHAnsi" w:cstheme="minorBidi"/>
                <w:sz w:val="22"/>
                <w:szCs w:val="22"/>
              </w:rPr>
              <w:tab/>
            </w:r>
            <w:r w:rsidR="00C37B4A" w:rsidRPr="00655C04">
              <w:rPr>
                <w:rStyle w:val="Hyperlink"/>
              </w:rPr>
              <w:t>RECORDS</w:t>
            </w:r>
            <w:r w:rsidR="00C37B4A">
              <w:rPr>
                <w:webHidden/>
              </w:rPr>
              <w:tab/>
            </w:r>
            <w:r w:rsidR="00C37B4A">
              <w:rPr>
                <w:webHidden/>
              </w:rPr>
              <w:fldChar w:fldCharType="begin"/>
            </w:r>
            <w:r w:rsidR="00C37B4A">
              <w:rPr>
                <w:webHidden/>
              </w:rPr>
              <w:instrText xml:space="preserve"> PAGEREF _Toc384375457 \h </w:instrText>
            </w:r>
            <w:r w:rsidR="00C37B4A">
              <w:rPr>
                <w:webHidden/>
              </w:rPr>
            </w:r>
            <w:r w:rsidR="00C37B4A">
              <w:rPr>
                <w:webHidden/>
              </w:rPr>
              <w:fldChar w:fldCharType="separate"/>
            </w:r>
            <w:r w:rsidR="0027330B">
              <w:rPr>
                <w:webHidden/>
              </w:rPr>
              <w:t>10</w:t>
            </w:r>
            <w:r w:rsidR="00C37B4A">
              <w:rPr>
                <w:webHidden/>
              </w:rPr>
              <w:fldChar w:fldCharType="end"/>
            </w:r>
          </w:hyperlink>
        </w:p>
        <w:p w14:paraId="41B0D3C6" w14:textId="77777777" w:rsidR="00C37B4A" w:rsidRDefault="002B3F02">
          <w:pPr>
            <w:pStyle w:val="TOC3"/>
            <w:rPr>
              <w:rFonts w:asciiTheme="minorHAnsi" w:eastAsiaTheme="minorEastAsia" w:hAnsiTheme="minorHAnsi" w:cstheme="minorBidi"/>
              <w:i w:val="0"/>
              <w:sz w:val="22"/>
              <w:szCs w:val="22"/>
            </w:rPr>
          </w:pPr>
          <w:hyperlink w:anchor="_Toc384375458" w:history="1">
            <w:r w:rsidR="00C37B4A" w:rsidRPr="00655C04">
              <w:rPr>
                <w:rStyle w:val="Hyperlink"/>
              </w:rPr>
              <w:t>1.</w:t>
            </w:r>
            <w:r w:rsidR="00C37B4A">
              <w:rPr>
                <w:rFonts w:asciiTheme="minorHAnsi" w:eastAsiaTheme="minorEastAsia" w:hAnsiTheme="minorHAnsi" w:cstheme="minorBidi"/>
                <w:i w:val="0"/>
                <w:sz w:val="22"/>
                <w:szCs w:val="22"/>
              </w:rPr>
              <w:tab/>
            </w:r>
            <w:r w:rsidR="00C37B4A" w:rsidRPr="00655C04">
              <w:rPr>
                <w:rStyle w:val="Hyperlink"/>
              </w:rPr>
              <w:t>Retention</w:t>
            </w:r>
            <w:r w:rsidR="00C37B4A">
              <w:rPr>
                <w:webHidden/>
              </w:rPr>
              <w:tab/>
            </w:r>
            <w:r w:rsidR="00C37B4A">
              <w:rPr>
                <w:webHidden/>
              </w:rPr>
              <w:fldChar w:fldCharType="begin"/>
            </w:r>
            <w:r w:rsidR="00C37B4A">
              <w:rPr>
                <w:webHidden/>
              </w:rPr>
              <w:instrText xml:space="preserve"> PAGEREF _Toc384375458 \h </w:instrText>
            </w:r>
            <w:r w:rsidR="00C37B4A">
              <w:rPr>
                <w:webHidden/>
              </w:rPr>
            </w:r>
            <w:r w:rsidR="00C37B4A">
              <w:rPr>
                <w:webHidden/>
              </w:rPr>
              <w:fldChar w:fldCharType="separate"/>
            </w:r>
            <w:r w:rsidR="0027330B">
              <w:rPr>
                <w:webHidden/>
              </w:rPr>
              <w:t>10</w:t>
            </w:r>
            <w:r w:rsidR="00C37B4A">
              <w:rPr>
                <w:webHidden/>
              </w:rPr>
              <w:fldChar w:fldCharType="end"/>
            </w:r>
          </w:hyperlink>
        </w:p>
        <w:p w14:paraId="37B93649" w14:textId="77777777" w:rsidR="00C37B4A" w:rsidRDefault="002B3F02">
          <w:pPr>
            <w:pStyle w:val="TOC3"/>
            <w:rPr>
              <w:rFonts w:asciiTheme="minorHAnsi" w:eastAsiaTheme="minorEastAsia" w:hAnsiTheme="minorHAnsi" w:cstheme="minorBidi"/>
              <w:i w:val="0"/>
              <w:sz w:val="22"/>
              <w:szCs w:val="22"/>
            </w:rPr>
          </w:pPr>
          <w:hyperlink w:anchor="_Toc384375459" w:history="1">
            <w:r w:rsidR="00C37B4A" w:rsidRPr="00655C04">
              <w:rPr>
                <w:rStyle w:val="Hyperlink"/>
              </w:rPr>
              <w:t>2.</w:t>
            </w:r>
            <w:r w:rsidR="00C37B4A">
              <w:rPr>
                <w:rFonts w:asciiTheme="minorHAnsi" w:eastAsiaTheme="minorEastAsia" w:hAnsiTheme="minorHAnsi" w:cstheme="minorBidi"/>
                <w:i w:val="0"/>
                <w:sz w:val="22"/>
                <w:szCs w:val="22"/>
              </w:rPr>
              <w:tab/>
            </w:r>
            <w:r w:rsidR="00C37B4A" w:rsidRPr="00655C04">
              <w:rPr>
                <w:rStyle w:val="Hyperlink"/>
              </w:rPr>
              <w:t>Disposal</w:t>
            </w:r>
            <w:r w:rsidR="00C37B4A">
              <w:rPr>
                <w:webHidden/>
              </w:rPr>
              <w:tab/>
            </w:r>
            <w:r w:rsidR="00C37B4A">
              <w:rPr>
                <w:webHidden/>
              </w:rPr>
              <w:fldChar w:fldCharType="begin"/>
            </w:r>
            <w:r w:rsidR="00C37B4A">
              <w:rPr>
                <w:webHidden/>
              </w:rPr>
              <w:instrText xml:space="preserve"> PAGEREF _Toc384375459 \h </w:instrText>
            </w:r>
            <w:r w:rsidR="00C37B4A">
              <w:rPr>
                <w:webHidden/>
              </w:rPr>
            </w:r>
            <w:r w:rsidR="00C37B4A">
              <w:rPr>
                <w:webHidden/>
              </w:rPr>
              <w:fldChar w:fldCharType="separate"/>
            </w:r>
            <w:r w:rsidR="0027330B">
              <w:rPr>
                <w:webHidden/>
              </w:rPr>
              <w:t>10</w:t>
            </w:r>
            <w:r w:rsidR="00C37B4A">
              <w:rPr>
                <w:webHidden/>
              </w:rPr>
              <w:fldChar w:fldCharType="end"/>
            </w:r>
          </w:hyperlink>
        </w:p>
        <w:p w14:paraId="576462D0" w14:textId="77777777" w:rsidR="00C37B4A" w:rsidRDefault="002B3F02">
          <w:pPr>
            <w:pStyle w:val="TOC2"/>
            <w:rPr>
              <w:rFonts w:asciiTheme="minorHAnsi" w:eastAsiaTheme="minorEastAsia" w:hAnsiTheme="minorHAnsi" w:cstheme="minorBidi"/>
              <w:sz w:val="22"/>
              <w:szCs w:val="22"/>
            </w:rPr>
          </w:pPr>
          <w:hyperlink w:anchor="_Toc384375460" w:history="1">
            <w:r w:rsidR="00C37B4A" w:rsidRPr="00655C04">
              <w:rPr>
                <w:rStyle w:val="Hyperlink"/>
              </w:rPr>
              <w:t>S.</w:t>
            </w:r>
            <w:r w:rsidR="00C37B4A">
              <w:rPr>
                <w:rFonts w:asciiTheme="minorHAnsi" w:eastAsiaTheme="minorEastAsia" w:hAnsiTheme="minorHAnsi" w:cstheme="minorBidi"/>
                <w:sz w:val="22"/>
                <w:szCs w:val="22"/>
              </w:rPr>
              <w:tab/>
            </w:r>
            <w:r w:rsidR="00C37B4A" w:rsidRPr="00655C04">
              <w:rPr>
                <w:rStyle w:val="Hyperlink"/>
              </w:rPr>
              <w:t>CONFIDENTIALITY</w:t>
            </w:r>
            <w:r w:rsidR="00C37B4A">
              <w:rPr>
                <w:webHidden/>
              </w:rPr>
              <w:tab/>
            </w:r>
            <w:r w:rsidR="00C37B4A">
              <w:rPr>
                <w:webHidden/>
              </w:rPr>
              <w:fldChar w:fldCharType="begin"/>
            </w:r>
            <w:r w:rsidR="00C37B4A">
              <w:rPr>
                <w:webHidden/>
              </w:rPr>
              <w:instrText xml:space="preserve"> PAGEREF _Toc384375460 \h </w:instrText>
            </w:r>
            <w:r w:rsidR="00C37B4A">
              <w:rPr>
                <w:webHidden/>
              </w:rPr>
            </w:r>
            <w:r w:rsidR="00C37B4A">
              <w:rPr>
                <w:webHidden/>
              </w:rPr>
              <w:fldChar w:fldCharType="separate"/>
            </w:r>
            <w:r w:rsidR="0027330B">
              <w:rPr>
                <w:webHidden/>
              </w:rPr>
              <w:t>10</w:t>
            </w:r>
            <w:r w:rsidR="00C37B4A">
              <w:rPr>
                <w:webHidden/>
              </w:rPr>
              <w:fldChar w:fldCharType="end"/>
            </w:r>
          </w:hyperlink>
        </w:p>
        <w:p w14:paraId="412FACAA" w14:textId="77777777" w:rsidR="00C37B4A" w:rsidRDefault="002B3F02">
          <w:pPr>
            <w:pStyle w:val="TOC3"/>
            <w:rPr>
              <w:rFonts w:asciiTheme="minorHAnsi" w:eastAsiaTheme="minorEastAsia" w:hAnsiTheme="minorHAnsi" w:cstheme="minorBidi"/>
              <w:i w:val="0"/>
              <w:sz w:val="22"/>
              <w:szCs w:val="22"/>
            </w:rPr>
          </w:pPr>
          <w:hyperlink w:anchor="_Toc384375461" w:history="1">
            <w:r w:rsidR="00C37B4A" w:rsidRPr="00655C04">
              <w:rPr>
                <w:rStyle w:val="Hyperlink"/>
              </w:rPr>
              <w:t>1.</w:t>
            </w:r>
            <w:r w:rsidR="00C37B4A">
              <w:rPr>
                <w:rFonts w:asciiTheme="minorHAnsi" w:eastAsiaTheme="minorEastAsia" w:hAnsiTheme="minorHAnsi" w:cstheme="minorBidi"/>
                <w:i w:val="0"/>
                <w:sz w:val="22"/>
                <w:szCs w:val="22"/>
              </w:rPr>
              <w:tab/>
            </w:r>
            <w:r w:rsidR="00C37B4A" w:rsidRPr="00655C04">
              <w:rPr>
                <w:rStyle w:val="Hyperlink"/>
              </w:rPr>
              <w:t>Federal Guidelines</w:t>
            </w:r>
            <w:r w:rsidR="00C37B4A">
              <w:rPr>
                <w:webHidden/>
              </w:rPr>
              <w:tab/>
            </w:r>
            <w:r w:rsidR="00C37B4A">
              <w:rPr>
                <w:webHidden/>
              </w:rPr>
              <w:fldChar w:fldCharType="begin"/>
            </w:r>
            <w:r w:rsidR="00C37B4A">
              <w:rPr>
                <w:webHidden/>
              </w:rPr>
              <w:instrText xml:space="preserve"> PAGEREF _Toc384375461 \h </w:instrText>
            </w:r>
            <w:r w:rsidR="00C37B4A">
              <w:rPr>
                <w:webHidden/>
              </w:rPr>
            </w:r>
            <w:r w:rsidR="00C37B4A">
              <w:rPr>
                <w:webHidden/>
              </w:rPr>
              <w:fldChar w:fldCharType="separate"/>
            </w:r>
            <w:r w:rsidR="0027330B">
              <w:rPr>
                <w:webHidden/>
              </w:rPr>
              <w:t>10</w:t>
            </w:r>
            <w:r w:rsidR="00C37B4A">
              <w:rPr>
                <w:webHidden/>
              </w:rPr>
              <w:fldChar w:fldCharType="end"/>
            </w:r>
          </w:hyperlink>
        </w:p>
        <w:p w14:paraId="5CFFCD33" w14:textId="77777777" w:rsidR="00C37B4A" w:rsidRDefault="002B3F02">
          <w:pPr>
            <w:pStyle w:val="TOC3"/>
            <w:rPr>
              <w:rFonts w:asciiTheme="minorHAnsi" w:eastAsiaTheme="minorEastAsia" w:hAnsiTheme="minorHAnsi" w:cstheme="minorBidi"/>
              <w:i w:val="0"/>
              <w:sz w:val="22"/>
              <w:szCs w:val="22"/>
            </w:rPr>
          </w:pPr>
          <w:hyperlink w:anchor="_Toc384375462" w:history="1">
            <w:r w:rsidR="00C37B4A" w:rsidRPr="00655C04">
              <w:rPr>
                <w:rStyle w:val="Hyperlink"/>
              </w:rPr>
              <w:t>2.</w:t>
            </w:r>
            <w:r w:rsidR="00C37B4A">
              <w:rPr>
                <w:rFonts w:asciiTheme="minorHAnsi" w:eastAsiaTheme="minorEastAsia" w:hAnsiTheme="minorHAnsi" w:cstheme="minorBidi"/>
                <w:i w:val="0"/>
                <w:sz w:val="22"/>
                <w:szCs w:val="22"/>
              </w:rPr>
              <w:tab/>
            </w:r>
            <w:r w:rsidR="00C37B4A" w:rsidRPr="00655C04">
              <w:rPr>
                <w:rStyle w:val="Hyperlink"/>
              </w:rPr>
              <w:t>Description of Confidential Information</w:t>
            </w:r>
            <w:r w:rsidR="00C37B4A">
              <w:rPr>
                <w:webHidden/>
              </w:rPr>
              <w:tab/>
            </w:r>
            <w:r w:rsidR="00C37B4A">
              <w:rPr>
                <w:webHidden/>
              </w:rPr>
              <w:fldChar w:fldCharType="begin"/>
            </w:r>
            <w:r w:rsidR="00C37B4A">
              <w:rPr>
                <w:webHidden/>
              </w:rPr>
              <w:instrText xml:space="preserve"> PAGEREF _Toc384375462 \h </w:instrText>
            </w:r>
            <w:r w:rsidR="00C37B4A">
              <w:rPr>
                <w:webHidden/>
              </w:rPr>
            </w:r>
            <w:r w:rsidR="00C37B4A">
              <w:rPr>
                <w:webHidden/>
              </w:rPr>
              <w:fldChar w:fldCharType="separate"/>
            </w:r>
            <w:r w:rsidR="0027330B">
              <w:rPr>
                <w:webHidden/>
              </w:rPr>
              <w:t>10</w:t>
            </w:r>
            <w:r w:rsidR="00C37B4A">
              <w:rPr>
                <w:webHidden/>
              </w:rPr>
              <w:fldChar w:fldCharType="end"/>
            </w:r>
          </w:hyperlink>
        </w:p>
        <w:p w14:paraId="5C6FF664" w14:textId="77777777" w:rsidR="00C37B4A" w:rsidRDefault="002B3F02">
          <w:pPr>
            <w:pStyle w:val="TOC3"/>
            <w:rPr>
              <w:rFonts w:asciiTheme="minorHAnsi" w:eastAsiaTheme="minorEastAsia" w:hAnsiTheme="minorHAnsi" w:cstheme="minorBidi"/>
              <w:i w:val="0"/>
              <w:sz w:val="22"/>
              <w:szCs w:val="22"/>
            </w:rPr>
          </w:pPr>
          <w:hyperlink w:anchor="_Toc384375463" w:history="1">
            <w:r w:rsidR="00C37B4A" w:rsidRPr="00655C04">
              <w:rPr>
                <w:rStyle w:val="Hyperlink"/>
              </w:rPr>
              <w:t>3.</w:t>
            </w:r>
            <w:r w:rsidR="00C37B4A">
              <w:rPr>
                <w:rFonts w:asciiTheme="minorHAnsi" w:eastAsiaTheme="minorEastAsia" w:hAnsiTheme="minorHAnsi" w:cstheme="minorBidi"/>
                <w:i w:val="0"/>
                <w:sz w:val="22"/>
                <w:szCs w:val="22"/>
              </w:rPr>
              <w:tab/>
            </w:r>
            <w:r w:rsidR="00C37B4A" w:rsidRPr="00655C04">
              <w:rPr>
                <w:rStyle w:val="Hyperlink"/>
              </w:rPr>
              <w:t>State’s Confidentiality Responsibilities</w:t>
            </w:r>
            <w:r w:rsidR="00C37B4A">
              <w:rPr>
                <w:webHidden/>
              </w:rPr>
              <w:tab/>
            </w:r>
            <w:r w:rsidR="00C37B4A">
              <w:rPr>
                <w:webHidden/>
              </w:rPr>
              <w:fldChar w:fldCharType="begin"/>
            </w:r>
            <w:r w:rsidR="00C37B4A">
              <w:rPr>
                <w:webHidden/>
              </w:rPr>
              <w:instrText xml:space="preserve"> PAGEREF _Toc384375463 \h </w:instrText>
            </w:r>
            <w:r w:rsidR="00C37B4A">
              <w:rPr>
                <w:webHidden/>
              </w:rPr>
            </w:r>
            <w:r w:rsidR="00C37B4A">
              <w:rPr>
                <w:webHidden/>
              </w:rPr>
              <w:fldChar w:fldCharType="separate"/>
            </w:r>
            <w:r w:rsidR="0027330B">
              <w:rPr>
                <w:webHidden/>
              </w:rPr>
              <w:t>12</w:t>
            </w:r>
            <w:r w:rsidR="00C37B4A">
              <w:rPr>
                <w:webHidden/>
              </w:rPr>
              <w:fldChar w:fldCharType="end"/>
            </w:r>
          </w:hyperlink>
        </w:p>
        <w:p w14:paraId="4E4C4480" w14:textId="77777777" w:rsidR="00C37B4A" w:rsidRDefault="002B3F02">
          <w:pPr>
            <w:pStyle w:val="TOC3"/>
            <w:rPr>
              <w:rFonts w:asciiTheme="minorHAnsi" w:eastAsiaTheme="minorEastAsia" w:hAnsiTheme="minorHAnsi" w:cstheme="minorBidi"/>
              <w:i w:val="0"/>
              <w:sz w:val="22"/>
              <w:szCs w:val="22"/>
            </w:rPr>
          </w:pPr>
          <w:hyperlink w:anchor="_Toc384375464" w:history="1">
            <w:r w:rsidR="00C37B4A" w:rsidRPr="00655C04">
              <w:rPr>
                <w:rStyle w:val="Hyperlink"/>
              </w:rPr>
              <w:t>4.</w:t>
            </w:r>
            <w:r w:rsidR="00C37B4A">
              <w:rPr>
                <w:rFonts w:asciiTheme="minorHAnsi" w:eastAsiaTheme="minorEastAsia" w:hAnsiTheme="minorHAnsi" w:cstheme="minorBidi"/>
                <w:i w:val="0"/>
                <w:sz w:val="22"/>
                <w:szCs w:val="22"/>
              </w:rPr>
              <w:tab/>
            </w:r>
            <w:r w:rsidR="00C37B4A" w:rsidRPr="00655C04">
              <w:rPr>
                <w:rStyle w:val="Hyperlink"/>
              </w:rPr>
              <w:t>Access to Confidential Information</w:t>
            </w:r>
            <w:r w:rsidR="00C37B4A">
              <w:rPr>
                <w:webHidden/>
              </w:rPr>
              <w:tab/>
            </w:r>
            <w:r w:rsidR="00C37B4A">
              <w:rPr>
                <w:webHidden/>
              </w:rPr>
              <w:fldChar w:fldCharType="begin"/>
            </w:r>
            <w:r w:rsidR="00C37B4A">
              <w:rPr>
                <w:webHidden/>
              </w:rPr>
              <w:instrText xml:space="preserve"> PAGEREF _Toc384375464 \h </w:instrText>
            </w:r>
            <w:r w:rsidR="00C37B4A">
              <w:rPr>
                <w:webHidden/>
              </w:rPr>
            </w:r>
            <w:r w:rsidR="00C37B4A">
              <w:rPr>
                <w:webHidden/>
              </w:rPr>
              <w:fldChar w:fldCharType="separate"/>
            </w:r>
            <w:r w:rsidR="0027330B">
              <w:rPr>
                <w:webHidden/>
              </w:rPr>
              <w:t>12</w:t>
            </w:r>
            <w:r w:rsidR="00C37B4A">
              <w:rPr>
                <w:webHidden/>
              </w:rPr>
              <w:fldChar w:fldCharType="end"/>
            </w:r>
          </w:hyperlink>
        </w:p>
        <w:p w14:paraId="5EECCB19" w14:textId="77777777" w:rsidR="00C37B4A" w:rsidRDefault="002B3F02">
          <w:pPr>
            <w:pStyle w:val="TOC3"/>
            <w:rPr>
              <w:rFonts w:asciiTheme="minorHAnsi" w:eastAsiaTheme="minorEastAsia" w:hAnsiTheme="minorHAnsi" w:cstheme="minorBidi"/>
              <w:i w:val="0"/>
              <w:sz w:val="22"/>
              <w:szCs w:val="22"/>
            </w:rPr>
          </w:pPr>
          <w:hyperlink w:anchor="_Toc384375465" w:history="1">
            <w:r w:rsidR="00C37B4A" w:rsidRPr="00655C04">
              <w:rPr>
                <w:rStyle w:val="Hyperlink"/>
              </w:rPr>
              <w:t>5.</w:t>
            </w:r>
            <w:r w:rsidR="00C37B4A">
              <w:rPr>
                <w:rFonts w:asciiTheme="minorHAnsi" w:eastAsiaTheme="minorEastAsia" w:hAnsiTheme="minorHAnsi" w:cstheme="minorBidi"/>
                <w:i w:val="0"/>
                <w:sz w:val="22"/>
                <w:szCs w:val="22"/>
              </w:rPr>
              <w:tab/>
            </w:r>
            <w:r w:rsidR="00C37B4A" w:rsidRPr="00655C04">
              <w:rPr>
                <w:rStyle w:val="Hyperlink"/>
              </w:rPr>
              <w:t>Data Sharing</w:t>
            </w:r>
            <w:r w:rsidR="00C37B4A">
              <w:rPr>
                <w:webHidden/>
              </w:rPr>
              <w:tab/>
            </w:r>
            <w:r w:rsidR="00C37B4A">
              <w:rPr>
                <w:webHidden/>
              </w:rPr>
              <w:fldChar w:fldCharType="begin"/>
            </w:r>
            <w:r w:rsidR="00C37B4A">
              <w:rPr>
                <w:webHidden/>
              </w:rPr>
              <w:instrText xml:space="preserve"> PAGEREF _Toc384375465 \h </w:instrText>
            </w:r>
            <w:r w:rsidR="00C37B4A">
              <w:rPr>
                <w:webHidden/>
              </w:rPr>
            </w:r>
            <w:r w:rsidR="00C37B4A">
              <w:rPr>
                <w:webHidden/>
              </w:rPr>
              <w:fldChar w:fldCharType="separate"/>
            </w:r>
            <w:r w:rsidR="0027330B">
              <w:rPr>
                <w:webHidden/>
              </w:rPr>
              <w:t>13</w:t>
            </w:r>
            <w:r w:rsidR="00C37B4A">
              <w:rPr>
                <w:webHidden/>
              </w:rPr>
              <w:fldChar w:fldCharType="end"/>
            </w:r>
          </w:hyperlink>
        </w:p>
        <w:p w14:paraId="3D386DCD" w14:textId="77777777" w:rsidR="00C37B4A" w:rsidRDefault="002B3F02">
          <w:pPr>
            <w:pStyle w:val="TOC3"/>
            <w:rPr>
              <w:rFonts w:asciiTheme="minorHAnsi" w:eastAsiaTheme="minorEastAsia" w:hAnsiTheme="minorHAnsi" w:cstheme="minorBidi"/>
              <w:i w:val="0"/>
              <w:sz w:val="22"/>
              <w:szCs w:val="22"/>
            </w:rPr>
          </w:pPr>
          <w:hyperlink w:anchor="_Toc384375466" w:history="1">
            <w:r w:rsidR="00C37B4A" w:rsidRPr="00655C04">
              <w:rPr>
                <w:rStyle w:val="Hyperlink"/>
              </w:rPr>
              <w:t>6.</w:t>
            </w:r>
            <w:r w:rsidR="00C37B4A">
              <w:rPr>
                <w:rFonts w:asciiTheme="minorHAnsi" w:eastAsiaTheme="minorEastAsia" w:hAnsiTheme="minorHAnsi" w:cstheme="minorBidi"/>
                <w:i w:val="0"/>
                <w:sz w:val="22"/>
                <w:szCs w:val="22"/>
              </w:rPr>
              <w:tab/>
            </w:r>
            <w:r w:rsidR="00C37B4A" w:rsidRPr="00655C04">
              <w:rPr>
                <w:rStyle w:val="Hyperlink"/>
              </w:rPr>
              <w:t>Use of Contractors</w:t>
            </w:r>
            <w:r w:rsidR="00C37B4A">
              <w:rPr>
                <w:webHidden/>
              </w:rPr>
              <w:tab/>
            </w:r>
            <w:r w:rsidR="00C37B4A">
              <w:rPr>
                <w:webHidden/>
              </w:rPr>
              <w:fldChar w:fldCharType="begin"/>
            </w:r>
            <w:r w:rsidR="00C37B4A">
              <w:rPr>
                <w:webHidden/>
              </w:rPr>
              <w:instrText xml:space="preserve"> PAGEREF _Toc384375466 \h </w:instrText>
            </w:r>
            <w:r w:rsidR="00C37B4A">
              <w:rPr>
                <w:webHidden/>
              </w:rPr>
            </w:r>
            <w:r w:rsidR="00C37B4A">
              <w:rPr>
                <w:webHidden/>
              </w:rPr>
              <w:fldChar w:fldCharType="separate"/>
            </w:r>
            <w:r w:rsidR="0027330B">
              <w:rPr>
                <w:webHidden/>
              </w:rPr>
              <w:t>14</w:t>
            </w:r>
            <w:r w:rsidR="00C37B4A">
              <w:rPr>
                <w:webHidden/>
              </w:rPr>
              <w:fldChar w:fldCharType="end"/>
            </w:r>
          </w:hyperlink>
        </w:p>
        <w:p w14:paraId="38D924A5" w14:textId="77777777" w:rsidR="00C37B4A" w:rsidRDefault="002B3F02">
          <w:pPr>
            <w:pStyle w:val="TOC2"/>
            <w:rPr>
              <w:rFonts w:asciiTheme="minorHAnsi" w:eastAsiaTheme="minorEastAsia" w:hAnsiTheme="minorHAnsi" w:cstheme="minorBidi"/>
              <w:sz w:val="22"/>
              <w:szCs w:val="22"/>
            </w:rPr>
          </w:pPr>
          <w:hyperlink w:anchor="_Toc384375467" w:history="1">
            <w:r w:rsidR="00C37B4A" w:rsidRPr="00655C04">
              <w:rPr>
                <w:rStyle w:val="Hyperlink"/>
              </w:rPr>
              <w:t>T.</w:t>
            </w:r>
            <w:r w:rsidR="00C37B4A">
              <w:rPr>
                <w:rFonts w:asciiTheme="minorHAnsi" w:eastAsiaTheme="minorEastAsia" w:hAnsiTheme="minorHAnsi" w:cstheme="minorBidi"/>
                <w:sz w:val="22"/>
                <w:szCs w:val="22"/>
              </w:rPr>
              <w:tab/>
            </w:r>
            <w:r w:rsidR="00C37B4A" w:rsidRPr="00655C04">
              <w:rPr>
                <w:rStyle w:val="Hyperlink"/>
              </w:rPr>
              <w:t>DATA AND COMMUNICATIONS SAFEGUARDS</w:t>
            </w:r>
            <w:r w:rsidR="00C37B4A">
              <w:rPr>
                <w:webHidden/>
              </w:rPr>
              <w:tab/>
            </w:r>
            <w:r w:rsidR="00C37B4A">
              <w:rPr>
                <w:webHidden/>
              </w:rPr>
              <w:fldChar w:fldCharType="begin"/>
            </w:r>
            <w:r w:rsidR="00C37B4A">
              <w:rPr>
                <w:webHidden/>
              </w:rPr>
              <w:instrText xml:space="preserve"> PAGEREF _Toc384375467 \h </w:instrText>
            </w:r>
            <w:r w:rsidR="00C37B4A">
              <w:rPr>
                <w:webHidden/>
              </w:rPr>
            </w:r>
            <w:r w:rsidR="00C37B4A">
              <w:rPr>
                <w:webHidden/>
              </w:rPr>
              <w:fldChar w:fldCharType="separate"/>
            </w:r>
            <w:r w:rsidR="0027330B">
              <w:rPr>
                <w:webHidden/>
              </w:rPr>
              <w:t>15</w:t>
            </w:r>
            <w:r w:rsidR="00C37B4A">
              <w:rPr>
                <w:webHidden/>
              </w:rPr>
              <w:fldChar w:fldCharType="end"/>
            </w:r>
          </w:hyperlink>
        </w:p>
        <w:p w14:paraId="7D5F993E" w14:textId="77777777" w:rsidR="00C37B4A" w:rsidRDefault="002B3F02">
          <w:pPr>
            <w:pStyle w:val="TOC2"/>
            <w:rPr>
              <w:rFonts w:asciiTheme="minorHAnsi" w:eastAsiaTheme="minorEastAsia" w:hAnsiTheme="minorHAnsi" w:cstheme="minorBidi"/>
              <w:sz w:val="22"/>
              <w:szCs w:val="22"/>
            </w:rPr>
          </w:pPr>
          <w:hyperlink w:anchor="_Toc384375468" w:history="1">
            <w:r w:rsidR="00C37B4A" w:rsidRPr="00655C04">
              <w:rPr>
                <w:rStyle w:val="Hyperlink"/>
              </w:rPr>
              <w:t>U.</w:t>
            </w:r>
            <w:r w:rsidR="00C37B4A">
              <w:rPr>
                <w:rFonts w:asciiTheme="minorHAnsi" w:eastAsiaTheme="minorEastAsia" w:hAnsiTheme="minorHAnsi" w:cstheme="minorBidi"/>
                <w:sz w:val="22"/>
                <w:szCs w:val="22"/>
              </w:rPr>
              <w:tab/>
            </w:r>
            <w:r w:rsidR="00C37B4A" w:rsidRPr="00655C04">
              <w:rPr>
                <w:rStyle w:val="Hyperlink"/>
              </w:rPr>
              <w:t>DATA COLLECTION INTEGRITY</w:t>
            </w:r>
            <w:r w:rsidR="00C37B4A">
              <w:rPr>
                <w:webHidden/>
              </w:rPr>
              <w:tab/>
            </w:r>
            <w:r w:rsidR="00C37B4A">
              <w:rPr>
                <w:webHidden/>
              </w:rPr>
              <w:fldChar w:fldCharType="begin"/>
            </w:r>
            <w:r w:rsidR="00C37B4A">
              <w:rPr>
                <w:webHidden/>
              </w:rPr>
              <w:instrText xml:space="preserve"> PAGEREF _Toc384375468 \h </w:instrText>
            </w:r>
            <w:r w:rsidR="00C37B4A">
              <w:rPr>
                <w:webHidden/>
              </w:rPr>
            </w:r>
            <w:r w:rsidR="00C37B4A">
              <w:rPr>
                <w:webHidden/>
              </w:rPr>
              <w:fldChar w:fldCharType="separate"/>
            </w:r>
            <w:r w:rsidR="0027330B">
              <w:rPr>
                <w:webHidden/>
              </w:rPr>
              <w:t>20</w:t>
            </w:r>
            <w:r w:rsidR="00C37B4A">
              <w:rPr>
                <w:webHidden/>
              </w:rPr>
              <w:fldChar w:fldCharType="end"/>
            </w:r>
          </w:hyperlink>
        </w:p>
        <w:p w14:paraId="5786CE6B" w14:textId="77777777" w:rsidR="00C37B4A" w:rsidRDefault="002B3F02">
          <w:pPr>
            <w:pStyle w:val="TOC2"/>
            <w:rPr>
              <w:rFonts w:asciiTheme="minorHAnsi" w:eastAsiaTheme="minorEastAsia" w:hAnsiTheme="minorHAnsi" w:cstheme="minorBidi"/>
              <w:sz w:val="22"/>
              <w:szCs w:val="22"/>
            </w:rPr>
          </w:pPr>
          <w:hyperlink w:anchor="_Toc384375469" w:history="1">
            <w:r w:rsidR="00C37B4A" w:rsidRPr="00655C04">
              <w:rPr>
                <w:rStyle w:val="Hyperlink"/>
              </w:rPr>
              <w:t>V.</w:t>
            </w:r>
            <w:r w:rsidR="00C37B4A">
              <w:rPr>
                <w:rFonts w:asciiTheme="minorHAnsi" w:eastAsiaTheme="minorEastAsia" w:hAnsiTheme="minorHAnsi" w:cstheme="minorBidi"/>
                <w:sz w:val="22"/>
                <w:szCs w:val="22"/>
              </w:rPr>
              <w:tab/>
            </w:r>
            <w:r w:rsidR="00C37B4A" w:rsidRPr="00655C04">
              <w:rPr>
                <w:rStyle w:val="Hyperlink"/>
              </w:rPr>
              <w:t>PUBLICATION OF DATA</w:t>
            </w:r>
            <w:r w:rsidR="00C37B4A">
              <w:rPr>
                <w:webHidden/>
              </w:rPr>
              <w:tab/>
            </w:r>
            <w:r w:rsidR="00C37B4A">
              <w:rPr>
                <w:webHidden/>
              </w:rPr>
              <w:fldChar w:fldCharType="begin"/>
            </w:r>
            <w:r w:rsidR="00C37B4A">
              <w:rPr>
                <w:webHidden/>
              </w:rPr>
              <w:instrText xml:space="preserve"> PAGEREF _Toc384375469 \h </w:instrText>
            </w:r>
            <w:r w:rsidR="00C37B4A">
              <w:rPr>
                <w:webHidden/>
              </w:rPr>
            </w:r>
            <w:r w:rsidR="00C37B4A">
              <w:rPr>
                <w:webHidden/>
              </w:rPr>
              <w:fldChar w:fldCharType="separate"/>
            </w:r>
            <w:r w:rsidR="0027330B">
              <w:rPr>
                <w:webHidden/>
              </w:rPr>
              <w:t>21</w:t>
            </w:r>
            <w:r w:rsidR="00C37B4A">
              <w:rPr>
                <w:webHidden/>
              </w:rPr>
              <w:fldChar w:fldCharType="end"/>
            </w:r>
          </w:hyperlink>
        </w:p>
        <w:p w14:paraId="69A9B21D" w14:textId="77777777" w:rsidR="00C37B4A" w:rsidRDefault="002B3F02">
          <w:pPr>
            <w:pStyle w:val="TOC2"/>
            <w:rPr>
              <w:rFonts w:asciiTheme="minorHAnsi" w:eastAsiaTheme="minorEastAsia" w:hAnsiTheme="minorHAnsi" w:cstheme="minorBidi"/>
              <w:sz w:val="22"/>
              <w:szCs w:val="22"/>
            </w:rPr>
          </w:pPr>
          <w:hyperlink w:anchor="_Toc384375470" w:history="1">
            <w:r w:rsidR="00C37B4A" w:rsidRPr="00655C04">
              <w:rPr>
                <w:rStyle w:val="Hyperlink"/>
              </w:rPr>
              <w:t>W.</w:t>
            </w:r>
            <w:r w:rsidR="00C37B4A">
              <w:rPr>
                <w:rFonts w:asciiTheme="minorHAnsi" w:eastAsiaTheme="minorEastAsia" w:hAnsiTheme="minorHAnsi" w:cstheme="minorBidi"/>
                <w:sz w:val="22"/>
                <w:szCs w:val="22"/>
              </w:rPr>
              <w:tab/>
            </w:r>
            <w:r w:rsidR="00C37B4A" w:rsidRPr="00655C04">
              <w:rPr>
                <w:rStyle w:val="Hyperlink"/>
              </w:rPr>
              <w:t>MAIL MANAGEMENT</w:t>
            </w:r>
            <w:r w:rsidR="00C37B4A">
              <w:rPr>
                <w:webHidden/>
              </w:rPr>
              <w:tab/>
            </w:r>
            <w:r w:rsidR="00C37B4A">
              <w:rPr>
                <w:webHidden/>
              </w:rPr>
              <w:fldChar w:fldCharType="begin"/>
            </w:r>
            <w:r w:rsidR="00C37B4A">
              <w:rPr>
                <w:webHidden/>
              </w:rPr>
              <w:instrText xml:space="preserve"> PAGEREF _Toc384375470 \h </w:instrText>
            </w:r>
            <w:r w:rsidR="00C37B4A">
              <w:rPr>
                <w:webHidden/>
              </w:rPr>
            </w:r>
            <w:r w:rsidR="00C37B4A">
              <w:rPr>
                <w:webHidden/>
              </w:rPr>
              <w:fldChar w:fldCharType="separate"/>
            </w:r>
            <w:r w:rsidR="0027330B">
              <w:rPr>
                <w:webHidden/>
              </w:rPr>
              <w:t>21</w:t>
            </w:r>
            <w:r w:rsidR="00C37B4A">
              <w:rPr>
                <w:webHidden/>
              </w:rPr>
              <w:fldChar w:fldCharType="end"/>
            </w:r>
          </w:hyperlink>
        </w:p>
        <w:p w14:paraId="2E22FB2C" w14:textId="77777777" w:rsidR="00C37B4A" w:rsidRDefault="002B3F02">
          <w:pPr>
            <w:pStyle w:val="TOC2"/>
            <w:rPr>
              <w:rFonts w:asciiTheme="minorHAnsi" w:eastAsiaTheme="minorEastAsia" w:hAnsiTheme="minorHAnsi" w:cstheme="minorBidi"/>
              <w:sz w:val="22"/>
              <w:szCs w:val="22"/>
            </w:rPr>
          </w:pPr>
          <w:hyperlink w:anchor="_Toc384375471" w:history="1">
            <w:r w:rsidR="00C37B4A" w:rsidRPr="00655C04">
              <w:rPr>
                <w:rStyle w:val="Hyperlink"/>
              </w:rPr>
              <w:t>X.</w:t>
            </w:r>
            <w:r w:rsidR="00C37B4A">
              <w:rPr>
                <w:rFonts w:asciiTheme="minorHAnsi" w:eastAsiaTheme="minorEastAsia" w:hAnsiTheme="minorHAnsi" w:cstheme="minorBidi"/>
                <w:sz w:val="22"/>
                <w:szCs w:val="22"/>
              </w:rPr>
              <w:tab/>
            </w:r>
            <w:r w:rsidR="00C37B4A" w:rsidRPr="00655C04">
              <w:rPr>
                <w:rStyle w:val="Hyperlink"/>
              </w:rPr>
              <w:t>CERTIFICATIONS</w:t>
            </w:r>
            <w:r w:rsidR="00C37B4A">
              <w:rPr>
                <w:webHidden/>
              </w:rPr>
              <w:tab/>
            </w:r>
            <w:r w:rsidR="00C37B4A">
              <w:rPr>
                <w:webHidden/>
              </w:rPr>
              <w:fldChar w:fldCharType="begin"/>
            </w:r>
            <w:r w:rsidR="00C37B4A">
              <w:rPr>
                <w:webHidden/>
              </w:rPr>
              <w:instrText xml:space="preserve"> PAGEREF _Toc384375471 \h </w:instrText>
            </w:r>
            <w:r w:rsidR="00C37B4A">
              <w:rPr>
                <w:webHidden/>
              </w:rPr>
            </w:r>
            <w:r w:rsidR="00C37B4A">
              <w:rPr>
                <w:webHidden/>
              </w:rPr>
              <w:fldChar w:fldCharType="separate"/>
            </w:r>
            <w:r w:rsidR="0027330B">
              <w:rPr>
                <w:webHidden/>
              </w:rPr>
              <w:t>21</w:t>
            </w:r>
            <w:r w:rsidR="00C37B4A">
              <w:rPr>
                <w:webHidden/>
              </w:rPr>
              <w:fldChar w:fldCharType="end"/>
            </w:r>
          </w:hyperlink>
        </w:p>
        <w:p w14:paraId="0F0A8B66" w14:textId="77777777" w:rsidR="00C37B4A" w:rsidRDefault="002B3F02">
          <w:pPr>
            <w:pStyle w:val="TOC2"/>
            <w:rPr>
              <w:rFonts w:asciiTheme="minorHAnsi" w:eastAsiaTheme="minorEastAsia" w:hAnsiTheme="minorHAnsi" w:cstheme="minorBidi"/>
              <w:sz w:val="22"/>
              <w:szCs w:val="22"/>
            </w:rPr>
          </w:pPr>
          <w:hyperlink w:anchor="_Toc384375472" w:history="1">
            <w:r w:rsidR="00C37B4A" w:rsidRPr="00655C04">
              <w:rPr>
                <w:rStyle w:val="Hyperlink"/>
              </w:rPr>
              <w:t>Y.</w:t>
            </w:r>
            <w:r w:rsidR="00C37B4A">
              <w:rPr>
                <w:rFonts w:asciiTheme="minorHAnsi" w:eastAsiaTheme="minorEastAsia" w:hAnsiTheme="minorHAnsi" w:cstheme="minorBidi"/>
                <w:sz w:val="22"/>
                <w:szCs w:val="22"/>
              </w:rPr>
              <w:tab/>
            </w:r>
            <w:r w:rsidR="00C37B4A" w:rsidRPr="00655C04">
              <w:rPr>
                <w:rStyle w:val="Hyperlink"/>
              </w:rPr>
              <w:t>ASSURANCES</w:t>
            </w:r>
            <w:r w:rsidR="00C37B4A">
              <w:rPr>
                <w:webHidden/>
              </w:rPr>
              <w:tab/>
            </w:r>
            <w:r w:rsidR="00C37B4A">
              <w:rPr>
                <w:webHidden/>
              </w:rPr>
              <w:fldChar w:fldCharType="begin"/>
            </w:r>
            <w:r w:rsidR="00C37B4A">
              <w:rPr>
                <w:webHidden/>
              </w:rPr>
              <w:instrText xml:space="preserve"> PAGEREF _Toc384375472 \h </w:instrText>
            </w:r>
            <w:r w:rsidR="00C37B4A">
              <w:rPr>
                <w:webHidden/>
              </w:rPr>
            </w:r>
            <w:r w:rsidR="00C37B4A">
              <w:rPr>
                <w:webHidden/>
              </w:rPr>
              <w:fldChar w:fldCharType="separate"/>
            </w:r>
            <w:r w:rsidR="0027330B">
              <w:rPr>
                <w:webHidden/>
              </w:rPr>
              <w:t>22</w:t>
            </w:r>
            <w:r w:rsidR="00C37B4A">
              <w:rPr>
                <w:webHidden/>
              </w:rPr>
              <w:fldChar w:fldCharType="end"/>
            </w:r>
          </w:hyperlink>
        </w:p>
        <w:p w14:paraId="22927550" w14:textId="77777777" w:rsidR="00C37B4A" w:rsidRDefault="002B3F02">
          <w:pPr>
            <w:pStyle w:val="TOC2"/>
            <w:rPr>
              <w:rFonts w:asciiTheme="minorHAnsi" w:eastAsiaTheme="minorEastAsia" w:hAnsiTheme="minorHAnsi" w:cstheme="minorBidi"/>
              <w:sz w:val="22"/>
              <w:szCs w:val="22"/>
            </w:rPr>
          </w:pPr>
          <w:hyperlink w:anchor="_Toc384375473" w:history="1">
            <w:r w:rsidR="00C37B4A" w:rsidRPr="00655C04">
              <w:rPr>
                <w:rStyle w:val="Hyperlink"/>
              </w:rPr>
              <w:t>BLS LMI-2A, Page 1</w:t>
            </w:r>
            <w:r w:rsidR="00C37B4A">
              <w:rPr>
                <w:webHidden/>
              </w:rPr>
              <w:tab/>
            </w:r>
            <w:r w:rsidR="00C37B4A">
              <w:rPr>
                <w:webHidden/>
              </w:rPr>
              <w:fldChar w:fldCharType="begin"/>
            </w:r>
            <w:r w:rsidR="00C37B4A">
              <w:rPr>
                <w:webHidden/>
              </w:rPr>
              <w:instrText xml:space="preserve"> PAGEREF _Toc384375473 \h </w:instrText>
            </w:r>
            <w:r w:rsidR="00C37B4A">
              <w:rPr>
                <w:webHidden/>
              </w:rPr>
            </w:r>
            <w:r w:rsidR="00C37B4A">
              <w:rPr>
                <w:webHidden/>
              </w:rPr>
              <w:fldChar w:fldCharType="separate"/>
            </w:r>
            <w:r w:rsidR="0027330B">
              <w:rPr>
                <w:webHidden/>
              </w:rPr>
              <w:t>25</w:t>
            </w:r>
            <w:r w:rsidR="00C37B4A">
              <w:rPr>
                <w:webHidden/>
              </w:rPr>
              <w:fldChar w:fldCharType="end"/>
            </w:r>
          </w:hyperlink>
        </w:p>
        <w:p w14:paraId="67AB4CCF" w14:textId="77777777" w:rsidR="00C37B4A" w:rsidRDefault="002B3F02">
          <w:pPr>
            <w:pStyle w:val="TOC2"/>
            <w:rPr>
              <w:rFonts w:asciiTheme="minorHAnsi" w:eastAsiaTheme="minorEastAsia" w:hAnsiTheme="minorHAnsi" w:cstheme="minorBidi"/>
              <w:sz w:val="22"/>
              <w:szCs w:val="22"/>
            </w:rPr>
          </w:pPr>
          <w:hyperlink w:anchor="_Toc384375474" w:history="1">
            <w:r w:rsidR="00C37B4A" w:rsidRPr="00655C04">
              <w:rPr>
                <w:rStyle w:val="Hyperlink"/>
              </w:rPr>
              <w:t>BLS LMI-2A, Page 2</w:t>
            </w:r>
            <w:r w:rsidR="00C37B4A">
              <w:rPr>
                <w:webHidden/>
              </w:rPr>
              <w:tab/>
            </w:r>
            <w:r w:rsidR="00C37B4A">
              <w:rPr>
                <w:webHidden/>
              </w:rPr>
              <w:fldChar w:fldCharType="begin"/>
            </w:r>
            <w:r w:rsidR="00C37B4A">
              <w:rPr>
                <w:webHidden/>
              </w:rPr>
              <w:instrText xml:space="preserve"> PAGEREF _Toc384375474 \h </w:instrText>
            </w:r>
            <w:r w:rsidR="00C37B4A">
              <w:rPr>
                <w:webHidden/>
              </w:rPr>
            </w:r>
            <w:r w:rsidR="00C37B4A">
              <w:rPr>
                <w:webHidden/>
              </w:rPr>
              <w:fldChar w:fldCharType="separate"/>
            </w:r>
            <w:r w:rsidR="0027330B">
              <w:rPr>
                <w:webHidden/>
              </w:rPr>
              <w:t>27</w:t>
            </w:r>
            <w:r w:rsidR="00C37B4A">
              <w:rPr>
                <w:webHidden/>
              </w:rPr>
              <w:fldChar w:fldCharType="end"/>
            </w:r>
          </w:hyperlink>
        </w:p>
        <w:p w14:paraId="31AE9DBB" w14:textId="77777777" w:rsidR="00C37B4A" w:rsidRDefault="002B3F02">
          <w:pPr>
            <w:pStyle w:val="TOC2"/>
            <w:rPr>
              <w:rFonts w:asciiTheme="minorHAnsi" w:eastAsiaTheme="minorEastAsia" w:hAnsiTheme="minorHAnsi" w:cstheme="minorBidi"/>
              <w:sz w:val="22"/>
              <w:szCs w:val="22"/>
            </w:rPr>
          </w:pPr>
          <w:hyperlink w:anchor="_Toc384375475" w:history="1">
            <w:r w:rsidR="00C37B4A" w:rsidRPr="00655C04">
              <w:rPr>
                <w:rStyle w:val="Hyperlink"/>
              </w:rPr>
              <w:t>BLS LMI-2B</w:t>
            </w:r>
            <w:r w:rsidR="00C37B4A">
              <w:rPr>
                <w:webHidden/>
              </w:rPr>
              <w:tab/>
            </w:r>
            <w:r w:rsidR="00C37B4A">
              <w:rPr>
                <w:webHidden/>
              </w:rPr>
              <w:fldChar w:fldCharType="begin"/>
            </w:r>
            <w:r w:rsidR="00C37B4A">
              <w:rPr>
                <w:webHidden/>
              </w:rPr>
              <w:instrText xml:space="preserve"> PAGEREF _Toc384375475 \h </w:instrText>
            </w:r>
            <w:r w:rsidR="00C37B4A">
              <w:rPr>
                <w:webHidden/>
              </w:rPr>
            </w:r>
            <w:r w:rsidR="00C37B4A">
              <w:rPr>
                <w:webHidden/>
              </w:rPr>
              <w:fldChar w:fldCharType="separate"/>
            </w:r>
            <w:r w:rsidR="0027330B">
              <w:rPr>
                <w:webHidden/>
              </w:rPr>
              <w:t>29</w:t>
            </w:r>
            <w:r w:rsidR="00C37B4A">
              <w:rPr>
                <w:webHidden/>
              </w:rPr>
              <w:fldChar w:fldCharType="end"/>
            </w:r>
          </w:hyperlink>
        </w:p>
        <w:p w14:paraId="12E5E46E" w14:textId="77777777" w:rsidR="00C37B4A" w:rsidRDefault="002B3F02">
          <w:pPr>
            <w:pStyle w:val="TOC2"/>
            <w:rPr>
              <w:rFonts w:asciiTheme="minorHAnsi" w:eastAsiaTheme="minorEastAsia" w:hAnsiTheme="minorHAnsi" w:cstheme="minorBidi"/>
              <w:sz w:val="22"/>
              <w:szCs w:val="22"/>
            </w:rPr>
          </w:pPr>
          <w:hyperlink w:anchor="_Toc384375476" w:history="1">
            <w:r w:rsidR="00C37B4A" w:rsidRPr="00655C04">
              <w:rPr>
                <w:rStyle w:val="Hyperlink"/>
              </w:rPr>
              <w:t>BLS LMI-BV</w:t>
            </w:r>
            <w:r w:rsidR="00C37B4A">
              <w:rPr>
                <w:webHidden/>
              </w:rPr>
              <w:tab/>
            </w:r>
            <w:r w:rsidR="00C37B4A">
              <w:rPr>
                <w:webHidden/>
              </w:rPr>
              <w:fldChar w:fldCharType="begin"/>
            </w:r>
            <w:r w:rsidR="00C37B4A">
              <w:rPr>
                <w:webHidden/>
              </w:rPr>
              <w:instrText xml:space="preserve"> PAGEREF _Toc384375476 \h </w:instrText>
            </w:r>
            <w:r w:rsidR="00C37B4A">
              <w:rPr>
                <w:webHidden/>
              </w:rPr>
            </w:r>
            <w:r w:rsidR="00C37B4A">
              <w:rPr>
                <w:webHidden/>
              </w:rPr>
              <w:fldChar w:fldCharType="separate"/>
            </w:r>
            <w:r w:rsidR="0027330B">
              <w:rPr>
                <w:webHidden/>
              </w:rPr>
              <w:t>31</w:t>
            </w:r>
            <w:r w:rsidR="00C37B4A">
              <w:rPr>
                <w:webHidden/>
              </w:rPr>
              <w:fldChar w:fldCharType="end"/>
            </w:r>
          </w:hyperlink>
        </w:p>
        <w:p w14:paraId="18790D1B" w14:textId="77777777" w:rsidR="00C37B4A" w:rsidRDefault="002B3F02">
          <w:pPr>
            <w:pStyle w:val="TOC2"/>
            <w:rPr>
              <w:rFonts w:asciiTheme="minorHAnsi" w:eastAsiaTheme="minorEastAsia" w:hAnsiTheme="minorHAnsi" w:cstheme="minorBidi"/>
              <w:sz w:val="22"/>
              <w:szCs w:val="22"/>
            </w:rPr>
          </w:pPr>
          <w:hyperlink w:anchor="_Toc384375477" w:history="1">
            <w:r w:rsidR="00C37B4A" w:rsidRPr="00655C04">
              <w:rPr>
                <w:rStyle w:val="Hyperlink"/>
              </w:rPr>
              <w:t>BLS LMI FRW-A</w:t>
            </w:r>
            <w:r w:rsidR="00C37B4A">
              <w:rPr>
                <w:webHidden/>
              </w:rPr>
              <w:tab/>
            </w:r>
            <w:r w:rsidR="00C37B4A">
              <w:rPr>
                <w:webHidden/>
              </w:rPr>
              <w:fldChar w:fldCharType="begin"/>
            </w:r>
            <w:r w:rsidR="00C37B4A">
              <w:rPr>
                <w:webHidden/>
              </w:rPr>
              <w:instrText xml:space="preserve"> PAGEREF _Toc384375477 \h </w:instrText>
            </w:r>
            <w:r w:rsidR="00C37B4A">
              <w:rPr>
                <w:webHidden/>
              </w:rPr>
            </w:r>
            <w:r w:rsidR="00C37B4A">
              <w:rPr>
                <w:webHidden/>
              </w:rPr>
              <w:fldChar w:fldCharType="separate"/>
            </w:r>
            <w:r w:rsidR="0027330B">
              <w:rPr>
                <w:webHidden/>
              </w:rPr>
              <w:t>33</w:t>
            </w:r>
            <w:r w:rsidR="00C37B4A">
              <w:rPr>
                <w:webHidden/>
              </w:rPr>
              <w:fldChar w:fldCharType="end"/>
            </w:r>
          </w:hyperlink>
        </w:p>
        <w:p w14:paraId="76F880AC" w14:textId="77777777" w:rsidR="00C37B4A" w:rsidRDefault="002B3F02">
          <w:pPr>
            <w:pStyle w:val="TOC2"/>
            <w:rPr>
              <w:rFonts w:asciiTheme="minorHAnsi" w:eastAsiaTheme="minorEastAsia" w:hAnsiTheme="minorHAnsi" w:cstheme="minorBidi"/>
              <w:sz w:val="22"/>
              <w:szCs w:val="22"/>
            </w:rPr>
          </w:pPr>
          <w:hyperlink w:anchor="_Toc384375478" w:history="1">
            <w:r w:rsidR="00C37B4A" w:rsidRPr="00655C04">
              <w:rPr>
                <w:rStyle w:val="Hyperlink"/>
              </w:rPr>
              <w:t>BLS LMI FRW-B AAMC</w:t>
            </w:r>
            <w:r w:rsidR="00C37B4A">
              <w:rPr>
                <w:webHidden/>
              </w:rPr>
              <w:tab/>
            </w:r>
            <w:r w:rsidR="00C37B4A">
              <w:rPr>
                <w:webHidden/>
              </w:rPr>
              <w:fldChar w:fldCharType="begin"/>
            </w:r>
            <w:r w:rsidR="00C37B4A">
              <w:rPr>
                <w:webHidden/>
              </w:rPr>
              <w:instrText xml:space="preserve"> PAGEREF _Toc384375478 \h </w:instrText>
            </w:r>
            <w:r w:rsidR="00C37B4A">
              <w:rPr>
                <w:webHidden/>
              </w:rPr>
            </w:r>
            <w:r w:rsidR="00C37B4A">
              <w:rPr>
                <w:webHidden/>
              </w:rPr>
              <w:fldChar w:fldCharType="separate"/>
            </w:r>
            <w:r w:rsidR="0027330B">
              <w:rPr>
                <w:webHidden/>
              </w:rPr>
              <w:t>35</w:t>
            </w:r>
            <w:r w:rsidR="00C37B4A">
              <w:rPr>
                <w:webHidden/>
              </w:rPr>
              <w:fldChar w:fldCharType="end"/>
            </w:r>
          </w:hyperlink>
        </w:p>
        <w:p w14:paraId="366D4BB5" w14:textId="77777777" w:rsidR="00C37B4A" w:rsidRDefault="002B3F02">
          <w:pPr>
            <w:pStyle w:val="TOC2"/>
            <w:rPr>
              <w:rFonts w:asciiTheme="minorHAnsi" w:eastAsiaTheme="minorEastAsia" w:hAnsiTheme="minorHAnsi" w:cstheme="minorBidi"/>
              <w:sz w:val="22"/>
              <w:szCs w:val="22"/>
            </w:rPr>
          </w:pPr>
          <w:hyperlink w:anchor="_Toc384375479" w:history="1">
            <w:r w:rsidR="00C37B4A" w:rsidRPr="00655C04">
              <w:rPr>
                <w:rStyle w:val="Hyperlink"/>
              </w:rPr>
              <w:t>BLS LMI TCF</w:t>
            </w:r>
            <w:r w:rsidR="00C37B4A">
              <w:rPr>
                <w:webHidden/>
              </w:rPr>
              <w:tab/>
            </w:r>
            <w:r w:rsidR="00C37B4A">
              <w:rPr>
                <w:webHidden/>
              </w:rPr>
              <w:fldChar w:fldCharType="begin"/>
            </w:r>
            <w:r w:rsidR="00C37B4A">
              <w:rPr>
                <w:webHidden/>
              </w:rPr>
              <w:instrText xml:space="preserve"> PAGEREF _Toc384375479 \h </w:instrText>
            </w:r>
            <w:r w:rsidR="00C37B4A">
              <w:rPr>
                <w:webHidden/>
              </w:rPr>
            </w:r>
            <w:r w:rsidR="00C37B4A">
              <w:rPr>
                <w:webHidden/>
              </w:rPr>
              <w:fldChar w:fldCharType="separate"/>
            </w:r>
            <w:r w:rsidR="0027330B">
              <w:rPr>
                <w:webHidden/>
              </w:rPr>
              <w:t>37</w:t>
            </w:r>
            <w:r w:rsidR="00C37B4A">
              <w:rPr>
                <w:webHidden/>
              </w:rPr>
              <w:fldChar w:fldCharType="end"/>
            </w:r>
          </w:hyperlink>
        </w:p>
        <w:p w14:paraId="19FE3719" w14:textId="77777777" w:rsidR="00C37B4A" w:rsidRDefault="002B3F02">
          <w:pPr>
            <w:pStyle w:val="TOC2"/>
            <w:rPr>
              <w:rFonts w:asciiTheme="minorHAnsi" w:eastAsiaTheme="minorEastAsia" w:hAnsiTheme="minorHAnsi" w:cstheme="minorBidi"/>
              <w:sz w:val="22"/>
              <w:szCs w:val="22"/>
            </w:rPr>
          </w:pPr>
          <w:hyperlink w:anchor="_Toc384375480" w:history="1">
            <w:r w:rsidR="00C37B4A" w:rsidRPr="00655C04">
              <w:rPr>
                <w:rStyle w:val="Hyperlink"/>
              </w:rPr>
              <w:t>BLS LMI PROPERTY LISTING</w:t>
            </w:r>
            <w:r w:rsidR="00C37B4A">
              <w:rPr>
                <w:webHidden/>
              </w:rPr>
              <w:tab/>
            </w:r>
            <w:r w:rsidR="00C37B4A">
              <w:rPr>
                <w:webHidden/>
              </w:rPr>
              <w:fldChar w:fldCharType="begin"/>
            </w:r>
            <w:r w:rsidR="00C37B4A">
              <w:rPr>
                <w:webHidden/>
              </w:rPr>
              <w:instrText xml:space="preserve"> PAGEREF _Toc384375480 \h </w:instrText>
            </w:r>
            <w:r w:rsidR="00C37B4A">
              <w:rPr>
                <w:webHidden/>
              </w:rPr>
            </w:r>
            <w:r w:rsidR="00C37B4A">
              <w:rPr>
                <w:webHidden/>
              </w:rPr>
              <w:fldChar w:fldCharType="separate"/>
            </w:r>
            <w:r w:rsidR="0027330B">
              <w:rPr>
                <w:webHidden/>
              </w:rPr>
              <w:t>39</w:t>
            </w:r>
            <w:r w:rsidR="00C37B4A">
              <w:rPr>
                <w:webHidden/>
              </w:rPr>
              <w:fldChar w:fldCharType="end"/>
            </w:r>
          </w:hyperlink>
        </w:p>
        <w:p w14:paraId="4894737A" w14:textId="77777777" w:rsidR="00C37B4A" w:rsidRDefault="002B3F02">
          <w:pPr>
            <w:pStyle w:val="TOC1"/>
            <w:rPr>
              <w:rFonts w:asciiTheme="minorHAnsi" w:eastAsiaTheme="minorEastAsia" w:hAnsiTheme="minorHAnsi" w:cstheme="minorBidi"/>
              <w:b w:val="0"/>
              <w:caps w:val="0"/>
              <w:sz w:val="22"/>
              <w:szCs w:val="22"/>
            </w:rPr>
          </w:pPr>
          <w:hyperlink w:anchor="_Toc384375481" w:history="1">
            <w:r w:rsidR="00C37B4A" w:rsidRPr="00655C04">
              <w:rPr>
                <w:rStyle w:val="Hyperlink"/>
              </w:rPr>
              <w:t>II.</w:t>
            </w:r>
            <w:r w:rsidR="00C37B4A">
              <w:rPr>
                <w:rFonts w:asciiTheme="minorHAnsi" w:eastAsiaTheme="minorEastAsia" w:hAnsiTheme="minorHAnsi" w:cstheme="minorBidi"/>
                <w:b w:val="0"/>
                <w:caps w:val="0"/>
                <w:sz w:val="22"/>
                <w:szCs w:val="22"/>
              </w:rPr>
              <w:tab/>
            </w:r>
            <w:r w:rsidR="00C37B4A" w:rsidRPr="00655C04">
              <w:rPr>
                <w:rStyle w:val="Hyperlink"/>
              </w:rPr>
              <w:t>APPLICATION INSTRUCTIONS</w:t>
            </w:r>
            <w:r w:rsidR="00C37B4A">
              <w:rPr>
                <w:webHidden/>
              </w:rPr>
              <w:tab/>
            </w:r>
            <w:r w:rsidR="00C37B4A">
              <w:rPr>
                <w:webHidden/>
              </w:rPr>
              <w:fldChar w:fldCharType="begin"/>
            </w:r>
            <w:r w:rsidR="00C37B4A">
              <w:rPr>
                <w:webHidden/>
              </w:rPr>
              <w:instrText xml:space="preserve"> PAGEREF _Toc384375481 \h </w:instrText>
            </w:r>
            <w:r w:rsidR="00C37B4A">
              <w:rPr>
                <w:webHidden/>
              </w:rPr>
            </w:r>
            <w:r w:rsidR="00C37B4A">
              <w:rPr>
                <w:webHidden/>
              </w:rPr>
              <w:fldChar w:fldCharType="separate"/>
            </w:r>
            <w:r w:rsidR="0027330B">
              <w:rPr>
                <w:webHidden/>
              </w:rPr>
              <w:t>41</w:t>
            </w:r>
            <w:r w:rsidR="00C37B4A">
              <w:rPr>
                <w:webHidden/>
              </w:rPr>
              <w:fldChar w:fldCharType="end"/>
            </w:r>
          </w:hyperlink>
        </w:p>
        <w:p w14:paraId="021EEE69" w14:textId="77777777" w:rsidR="00C37B4A" w:rsidRDefault="002B3F02">
          <w:pPr>
            <w:pStyle w:val="TOC2"/>
            <w:rPr>
              <w:rFonts w:asciiTheme="minorHAnsi" w:eastAsiaTheme="minorEastAsia" w:hAnsiTheme="minorHAnsi" w:cstheme="minorBidi"/>
              <w:sz w:val="22"/>
              <w:szCs w:val="22"/>
            </w:rPr>
          </w:pPr>
          <w:hyperlink w:anchor="_Toc384375482" w:history="1">
            <w:r w:rsidR="00C37B4A" w:rsidRPr="00655C04">
              <w:rPr>
                <w:rStyle w:val="Hyperlink"/>
              </w:rPr>
              <w:t>A.</w:t>
            </w:r>
            <w:r w:rsidR="00C37B4A">
              <w:rPr>
                <w:rFonts w:asciiTheme="minorHAnsi" w:eastAsiaTheme="minorEastAsia" w:hAnsiTheme="minorHAnsi" w:cstheme="minorBidi"/>
                <w:sz w:val="22"/>
                <w:szCs w:val="22"/>
              </w:rPr>
              <w:tab/>
            </w:r>
            <w:r w:rsidR="00C37B4A" w:rsidRPr="00655C04">
              <w:rPr>
                <w:rStyle w:val="Hyperlink"/>
              </w:rPr>
              <w:t>ROLES</w:t>
            </w:r>
            <w:r w:rsidR="00C37B4A">
              <w:rPr>
                <w:webHidden/>
              </w:rPr>
              <w:tab/>
            </w:r>
            <w:r w:rsidR="00C37B4A">
              <w:rPr>
                <w:webHidden/>
              </w:rPr>
              <w:fldChar w:fldCharType="begin"/>
            </w:r>
            <w:r w:rsidR="00C37B4A">
              <w:rPr>
                <w:webHidden/>
              </w:rPr>
              <w:instrText xml:space="preserve"> PAGEREF _Toc384375482 \h </w:instrText>
            </w:r>
            <w:r w:rsidR="00C37B4A">
              <w:rPr>
                <w:webHidden/>
              </w:rPr>
            </w:r>
            <w:r w:rsidR="00C37B4A">
              <w:rPr>
                <w:webHidden/>
              </w:rPr>
              <w:fldChar w:fldCharType="separate"/>
            </w:r>
            <w:r w:rsidR="0027330B">
              <w:rPr>
                <w:webHidden/>
              </w:rPr>
              <w:t>41</w:t>
            </w:r>
            <w:r w:rsidR="00C37B4A">
              <w:rPr>
                <w:webHidden/>
              </w:rPr>
              <w:fldChar w:fldCharType="end"/>
            </w:r>
          </w:hyperlink>
        </w:p>
        <w:p w14:paraId="77ACD283" w14:textId="77777777" w:rsidR="00C37B4A" w:rsidRDefault="002B3F02">
          <w:pPr>
            <w:pStyle w:val="TOC2"/>
            <w:rPr>
              <w:rFonts w:asciiTheme="minorHAnsi" w:eastAsiaTheme="minorEastAsia" w:hAnsiTheme="minorHAnsi" w:cstheme="minorBidi"/>
              <w:sz w:val="22"/>
              <w:szCs w:val="22"/>
            </w:rPr>
          </w:pPr>
          <w:hyperlink w:anchor="_Toc384375483" w:history="1">
            <w:r w:rsidR="00C37B4A" w:rsidRPr="00655C04">
              <w:rPr>
                <w:rStyle w:val="Hyperlink"/>
              </w:rPr>
              <w:t>B.</w:t>
            </w:r>
            <w:r w:rsidR="00C37B4A">
              <w:rPr>
                <w:rFonts w:asciiTheme="minorHAnsi" w:eastAsiaTheme="minorEastAsia" w:hAnsiTheme="minorHAnsi" w:cstheme="minorBidi"/>
                <w:sz w:val="22"/>
                <w:szCs w:val="22"/>
              </w:rPr>
              <w:tab/>
            </w:r>
            <w:r w:rsidR="00C37B4A" w:rsidRPr="00655C04">
              <w:rPr>
                <w:rStyle w:val="Hyperlink"/>
              </w:rPr>
              <w:t>SUBMISSION AND REVIEW</w:t>
            </w:r>
            <w:r w:rsidR="00C37B4A">
              <w:rPr>
                <w:webHidden/>
              </w:rPr>
              <w:tab/>
            </w:r>
            <w:r w:rsidR="00C37B4A">
              <w:rPr>
                <w:webHidden/>
              </w:rPr>
              <w:fldChar w:fldCharType="begin"/>
            </w:r>
            <w:r w:rsidR="00C37B4A">
              <w:rPr>
                <w:webHidden/>
              </w:rPr>
              <w:instrText xml:space="preserve"> PAGEREF _Toc384375483 \h </w:instrText>
            </w:r>
            <w:r w:rsidR="00C37B4A">
              <w:rPr>
                <w:webHidden/>
              </w:rPr>
            </w:r>
            <w:r w:rsidR="00C37B4A">
              <w:rPr>
                <w:webHidden/>
              </w:rPr>
              <w:fldChar w:fldCharType="separate"/>
            </w:r>
            <w:r w:rsidR="0027330B">
              <w:rPr>
                <w:webHidden/>
              </w:rPr>
              <w:t>41</w:t>
            </w:r>
            <w:r w:rsidR="00C37B4A">
              <w:rPr>
                <w:webHidden/>
              </w:rPr>
              <w:fldChar w:fldCharType="end"/>
            </w:r>
          </w:hyperlink>
        </w:p>
        <w:p w14:paraId="3C14D76A" w14:textId="77777777" w:rsidR="00C37B4A" w:rsidRDefault="002B3F02">
          <w:pPr>
            <w:pStyle w:val="TOC2"/>
            <w:rPr>
              <w:rFonts w:asciiTheme="minorHAnsi" w:eastAsiaTheme="minorEastAsia" w:hAnsiTheme="minorHAnsi" w:cstheme="minorBidi"/>
              <w:sz w:val="22"/>
              <w:szCs w:val="22"/>
            </w:rPr>
          </w:pPr>
          <w:hyperlink w:anchor="_Toc384375484" w:history="1">
            <w:r w:rsidR="00C37B4A" w:rsidRPr="00655C04">
              <w:rPr>
                <w:rStyle w:val="Hyperlink"/>
              </w:rPr>
              <w:t>C.</w:t>
            </w:r>
            <w:r w:rsidR="00C37B4A">
              <w:rPr>
                <w:rFonts w:asciiTheme="minorHAnsi" w:eastAsiaTheme="minorEastAsia" w:hAnsiTheme="minorHAnsi" w:cstheme="minorBidi"/>
                <w:sz w:val="22"/>
                <w:szCs w:val="22"/>
              </w:rPr>
              <w:tab/>
            </w:r>
            <w:r w:rsidR="00C37B4A" w:rsidRPr="00655C04">
              <w:rPr>
                <w:rStyle w:val="Hyperlink"/>
              </w:rPr>
              <w:t>INSTRUCTIONS</w:t>
            </w:r>
            <w:r w:rsidR="00C37B4A">
              <w:rPr>
                <w:webHidden/>
              </w:rPr>
              <w:tab/>
            </w:r>
            <w:r w:rsidR="00C37B4A">
              <w:rPr>
                <w:webHidden/>
              </w:rPr>
              <w:fldChar w:fldCharType="begin"/>
            </w:r>
            <w:r w:rsidR="00C37B4A">
              <w:rPr>
                <w:webHidden/>
              </w:rPr>
              <w:instrText xml:space="preserve"> PAGEREF _Toc384375484 \h </w:instrText>
            </w:r>
            <w:r w:rsidR="00C37B4A">
              <w:rPr>
                <w:webHidden/>
              </w:rPr>
            </w:r>
            <w:r w:rsidR="00C37B4A">
              <w:rPr>
                <w:webHidden/>
              </w:rPr>
              <w:fldChar w:fldCharType="separate"/>
            </w:r>
            <w:r w:rsidR="0027330B">
              <w:rPr>
                <w:webHidden/>
              </w:rPr>
              <w:t>42</w:t>
            </w:r>
            <w:r w:rsidR="00C37B4A">
              <w:rPr>
                <w:webHidden/>
              </w:rPr>
              <w:fldChar w:fldCharType="end"/>
            </w:r>
          </w:hyperlink>
        </w:p>
        <w:p w14:paraId="0698D69A" w14:textId="77777777" w:rsidR="00C37B4A" w:rsidRDefault="002B3F02">
          <w:pPr>
            <w:pStyle w:val="TOC3"/>
            <w:rPr>
              <w:rFonts w:asciiTheme="minorHAnsi" w:eastAsiaTheme="minorEastAsia" w:hAnsiTheme="minorHAnsi" w:cstheme="minorBidi"/>
              <w:i w:val="0"/>
              <w:sz w:val="22"/>
              <w:szCs w:val="22"/>
            </w:rPr>
          </w:pPr>
          <w:hyperlink w:anchor="_Toc384375485" w:history="1">
            <w:r w:rsidR="00C37B4A" w:rsidRPr="00655C04">
              <w:rPr>
                <w:rStyle w:val="Hyperlink"/>
              </w:rPr>
              <w:t>1.</w:t>
            </w:r>
            <w:r w:rsidR="00C37B4A">
              <w:rPr>
                <w:rFonts w:asciiTheme="minorHAnsi" w:eastAsiaTheme="minorEastAsia" w:hAnsiTheme="minorHAnsi" w:cstheme="minorBidi"/>
                <w:i w:val="0"/>
                <w:sz w:val="22"/>
                <w:szCs w:val="22"/>
              </w:rPr>
              <w:tab/>
            </w:r>
            <w:r w:rsidR="00C37B4A" w:rsidRPr="00655C04">
              <w:rPr>
                <w:rStyle w:val="Hyperlink"/>
              </w:rPr>
              <w:t>Application for Federal Assistance (SF</w:t>
            </w:r>
            <w:r w:rsidR="00C37B4A" w:rsidRPr="00655C04">
              <w:rPr>
                <w:rStyle w:val="Hyperlink"/>
              </w:rPr>
              <w:noBreakHyphen/>
              <w:t>424)</w:t>
            </w:r>
            <w:r w:rsidR="00C37B4A">
              <w:rPr>
                <w:webHidden/>
              </w:rPr>
              <w:tab/>
            </w:r>
            <w:r w:rsidR="00C37B4A">
              <w:rPr>
                <w:webHidden/>
              </w:rPr>
              <w:fldChar w:fldCharType="begin"/>
            </w:r>
            <w:r w:rsidR="00C37B4A">
              <w:rPr>
                <w:webHidden/>
              </w:rPr>
              <w:instrText xml:space="preserve"> PAGEREF _Toc384375485 \h </w:instrText>
            </w:r>
            <w:r w:rsidR="00C37B4A">
              <w:rPr>
                <w:webHidden/>
              </w:rPr>
            </w:r>
            <w:r w:rsidR="00C37B4A">
              <w:rPr>
                <w:webHidden/>
              </w:rPr>
              <w:fldChar w:fldCharType="separate"/>
            </w:r>
            <w:r w:rsidR="0027330B">
              <w:rPr>
                <w:webHidden/>
              </w:rPr>
              <w:t>42</w:t>
            </w:r>
            <w:r w:rsidR="00C37B4A">
              <w:rPr>
                <w:webHidden/>
              </w:rPr>
              <w:fldChar w:fldCharType="end"/>
            </w:r>
          </w:hyperlink>
        </w:p>
        <w:p w14:paraId="306D844C" w14:textId="77777777" w:rsidR="00C37B4A" w:rsidRDefault="002B3F02">
          <w:pPr>
            <w:pStyle w:val="TOC3"/>
            <w:rPr>
              <w:rFonts w:asciiTheme="minorHAnsi" w:eastAsiaTheme="minorEastAsia" w:hAnsiTheme="minorHAnsi" w:cstheme="minorBidi"/>
              <w:i w:val="0"/>
              <w:sz w:val="22"/>
              <w:szCs w:val="22"/>
            </w:rPr>
          </w:pPr>
          <w:hyperlink w:anchor="_Toc384375486" w:history="1">
            <w:r w:rsidR="00C37B4A" w:rsidRPr="00655C04">
              <w:rPr>
                <w:rStyle w:val="Hyperlink"/>
              </w:rPr>
              <w:t>2.</w:t>
            </w:r>
            <w:r w:rsidR="00C37B4A">
              <w:rPr>
                <w:rFonts w:asciiTheme="minorHAnsi" w:eastAsiaTheme="minorEastAsia" w:hAnsiTheme="minorHAnsi" w:cstheme="minorBidi"/>
                <w:i w:val="0"/>
                <w:sz w:val="22"/>
                <w:szCs w:val="22"/>
              </w:rPr>
              <w:tab/>
            </w:r>
            <w:r w:rsidR="00C37B4A" w:rsidRPr="00655C04">
              <w:rPr>
                <w:rStyle w:val="Hyperlink"/>
              </w:rPr>
              <w:t>Certification Regarding Debarment, Suspension, and Other Responsibility Matters</w:t>
            </w:r>
            <w:r w:rsidR="00C37B4A">
              <w:rPr>
                <w:webHidden/>
              </w:rPr>
              <w:tab/>
            </w:r>
            <w:r w:rsidR="00C37B4A">
              <w:rPr>
                <w:webHidden/>
              </w:rPr>
              <w:fldChar w:fldCharType="begin"/>
            </w:r>
            <w:r w:rsidR="00C37B4A">
              <w:rPr>
                <w:webHidden/>
              </w:rPr>
              <w:instrText xml:space="preserve"> PAGEREF _Toc384375486 \h </w:instrText>
            </w:r>
            <w:r w:rsidR="00C37B4A">
              <w:rPr>
                <w:webHidden/>
              </w:rPr>
            </w:r>
            <w:r w:rsidR="00C37B4A">
              <w:rPr>
                <w:webHidden/>
              </w:rPr>
              <w:fldChar w:fldCharType="separate"/>
            </w:r>
            <w:r w:rsidR="0027330B">
              <w:rPr>
                <w:webHidden/>
              </w:rPr>
              <w:t>44</w:t>
            </w:r>
            <w:r w:rsidR="00C37B4A">
              <w:rPr>
                <w:webHidden/>
              </w:rPr>
              <w:fldChar w:fldCharType="end"/>
            </w:r>
          </w:hyperlink>
        </w:p>
        <w:p w14:paraId="747933D8" w14:textId="77777777" w:rsidR="00C37B4A" w:rsidRDefault="002B3F02">
          <w:pPr>
            <w:pStyle w:val="TOC3"/>
            <w:rPr>
              <w:rFonts w:asciiTheme="minorHAnsi" w:eastAsiaTheme="minorEastAsia" w:hAnsiTheme="minorHAnsi" w:cstheme="minorBidi"/>
              <w:i w:val="0"/>
              <w:sz w:val="22"/>
              <w:szCs w:val="22"/>
            </w:rPr>
          </w:pPr>
          <w:hyperlink w:anchor="_Toc384375487" w:history="1">
            <w:r w:rsidR="00C37B4A" w:rsidRPr="00655C04">
              <w:rPr>
                <w:rStyle w:val="Hyperlink"/>
              </w:rPr>
              <w:t>3.</w:t>
            </w:r>
            <w:r w:rsidR="00C37B4A">
              <w:rPr>
                <w:rFonts w:asciiTheme="minorHAnsi" w:eastAsiaTheme="minorEastAsia" w:hAnsiTheme="minorHAnsi" w:cstheme="minorBidi"/>
                <w:i w:val="0"/>
                <w:sz w:val="22"/>
                <w:szCs w:val="22"/>
              </w:rPr>
              <w:tab/>
            </w:r>
            <w:r w:rsidR="00C37B4A" w:rsidRPr="00655C04">
              <w:rPr>
                <w:rStyle w:val="Hyperlink"/>
              </w:rPr>
              <w:t>Drug-Free Workplace Certification</w:t>
            </w:r>
            <w:r w:rsidR="00C37B4A">
              <w:rPr>
                <w:webHidden/>
              </w:rPr>
              <w:tab/>
            </w:r>
            <w:r w:rsidR="00C37B4A">
              <w:rPr>
                <w:webHidden/>
              </w:rPr>
              <w:fldChar w:fldCharType="begin"/>
            </w:r>
            <w:r w:rsidR="00C37B4A">
              <w:rPr>
                <w:webHidden/>
              </w:rPr>
              <w:instrText xml:space="preserve"> PAGEREF _Toc384375487 \h </w:instrText>
            </w:r>
            <w:r w:rsidR="00C37B4A">
              <w:rPr>
                <w:webHidden/>
              </w:rPr>
            </w:r>
            <w:r w:rsidR="00C37B4A">
              <w:rPr>
                <w:webHidden/>
              </w:rPr>
              <w:fldChar w:fldCharType="separate"/>
            </w:r>
            <w:r w:rsidR="0027330B">
              <w:rPr>
                <w:webHidden/>
              </w:rPr>
              <w:t>47</w:t>
            </w:r>
            <w:r w:rsidR="00C37B4A">
              <w:rPr>
                <w:webHidden/>
              </w:rPr>
              <w:fldChar w:fldCharType="end"/>
            </w:r>
          </w:hyperlink>
        </w:p>
        <w:p w14:paraId="68C6D64F" w14:textId="77777777" w:rsidR="00C37B4A" w:rsidRDefault="002B3F02">
          <w:pPr>
            <w:pStyle w:val="TOC3"/>
            <w:rPr>
              <w:rFonts w:asciiTheme="minorHAnsi" w:eastAsiaTheme="minorEastAsia" w:hAnsiTheme="minorHAnsi" w:cstheme="minorBidi"/>
              <w:i w:val="0"/>
              <w:sz w:val="22"/>
              <w:szCs w:val="22"/>
            </w:rPr>
          </w:pPr>
          <w:hyperlink w:anchor="_Toc384375488" w:history="1">
            <w:r w:rsidR="00C37B4A" w:rsidRPr="00655C04">
              <w:rPr>
                <w:rStyle w:val="Hyperlink"/>
              </w:rPr>
              <w:t>4.</w:t>
            </w:r>
            <w:r w:rsidR="00C37B4A">
              <w:rPr>
                <w:rFonts w:asciiTheme="minorHAnsi" w:eastAsiaTheme="minorEastAsia" w:hAnsiTheme="minorHAnsi" w:cstheme="minorBidi"/>
                <w:i w:val="0"/>
                <w:sz w:val="22"/>
                <w:szCs w:val="22"/>
              </w:rPr>
              <w:tab/>
            </w:r>
            <w:r w:rsidR="00C37B4A" w:rsidRPr="00655C04">
              <w:rPr>
                <w:rStyle w:val="Hyperlink"/>
              </w:rPr>
              <w:t>Certification Regarding Lobbying Activities</w:t>
            </w:r>
            <w:r w:rsidR="00C37B4A">
              <w:rPr>
                <w:webHidden/>
              </w:rPr>
              <w:tab/>
            </w:r>
            <w:r w:rsidR="00C37B4A">
              <w:rPr>
                <w:webHidden/>
              </w:rPr>
              <w:fldChar w:fldCharType="begin"/>
            </w:r>
            <w:r w:rsidR="00C37B4A">
              <w:rPr>
                <w:webHidden/>
              </w:rPr>
              <w:instrText xml:space="preserve"> PAGEREF _Toc384375488 \h </w:instrText>
            </w:r>
            <w:r w:rsidR="00C37B4A">
              <w:rPr>
                <w:webHidden/>
              </w:rPr>
            </w:r>
            <w:r w:rsidR="00C37B4A">
              <w:rPr>
                <w:webHidden/>
              </w:rPr>
              <w:fldChar w:fldCharType="separate"/>
            </w:r>
            <w:r w:rsidR="0027330B">
              <w:rPr>
                <w:webHidden/>
              </w:rPr>
              <w:t>49</w:t>
            </w:r>
            <w:r w:rsidR="00C37B4A">
              <w:rPr>
                <w:webHidden/>
              </w:rPr>
              <w:fldChar w:fldCharType="end"/>
            </w:r>
          </w:hyperlink>
        </w:p>
        <w:p w14:paraId="2F1883D2" w14:textId="77777777" w:rsidR="00C37B4A" w:rsidRDefault="002B3F02">
          <w:pPr>
            <w:pStyle w:val="TOC3"/>
            <w:rPr>
              <w:rFonts w:asciiTheme="minorHAnsi" w:eastAsiaTheme="minorEastAsia" w:hAnsiTheme="minorHAnsi" w:cstheme="minorBidi"/>
              <w:i w:val="0"/>
              <w:sz w:val="22"/>
              <w:szCs w:val="22"/>
            </w:rPr>
          </w:pPr>
          <w:hyperlink w:anchor="_Toc384375489" w:history="1">
            <w:r w:rsidR="00C37B4A" w:rsidRPr="00655C04">
              <w:rPr>
                <w:rStyle w:val="Hyperlink"/>
              </w:rPr>
              <w:t>5.</w:t>
            </w:r>
            <w:r w:rsidR="00C37B4A">
              <w:rPr>
                <w:rFonts w:asciiTheme="minorHAnsi" w:eastAsiaTheme="minorEastAsia" w:hAnsiTheme="minorHAnsi" w:cstheme="minorBidi"/>
                <w:i w:val="0"/>
                <w:sz w:val="22"/>
                <w:szCs w:val="22"/>
              </w:rPr>
              <w:tab/>
            </w:r>
            <w:r w:rsidR="00C37B4A" w:rsidRPr="00655C04">
              <w:rPr>
                <w:rStyle w:val="Hyperlink"/>
              </w:rPr>
              <w:t>Disclosure of Lobbying Activities (SF</w:t>
            </w:r>
            <w:r w:rsidR="00C37B4A" w:rsidRPr="00655C04">
              <w:rPr>
                <w:rStyle w:val="Hyperlink"/>
              </w:rPr>
              <w:noBreakHyphen/>
              <w:t>LLL)</w:t>
            </w:r>
            <w:r w:rsidR="00C37B4A">
              <w:rPr>
                <w:webHidden/>
              </w:rPr>
              <w:tab/>
            </w:r>
            <w:r w:rsidR="00C37B4A">
              <w:rPr>
                <w:webHidden/>
              </w:rPr>
              <w:fldChar w:fldCharType="begin"/>
            </w:r>
            <w:r w:rsidR="00C37B4A">
              <w:rPr>
                <w:webHidden/>
              </w:rPr>
              <w:instrText xml:space="preserve"> PAGEREF _Toc384375489 \h </w:instrText>
            </w:r>
            <w:r w:rsidR="00C37B4A">
              <w:rPr>
                <w:webHidden/>
              </w:rPr>
            </w:r>
            <w:r w:rsidR="00C37B4A">
              <w:rPr>
                <w:webHidden/>
              </w:rPr>
              <w:fldChar w:fldCharType="separate"/>
            </w:r>
            <w:r w:rsidR="0027330B">
              <w:rPr>
                <w:webHidden/>
              </w:rPr>
              <w:t>50</w:t>
            </w:r>
            <w:r w:rsidR="00C37B4A">
              <w:rPr>
                <w:webHidden/>
              </w:rPr>
              <w:fldChar w:fldCharType="end"/>
            </w:r>
          </w:hyperlink>
        </w:p>
        <w:p w14:paraId="5A85D113" w14:textId="77777777" w:rsidR="00C37B4A" w:rsidRDefault="002B3F02">
          <w:pPr>
            <w:pStyle w:val="TOC3"/>
            <w:rPr>
              <w:rFonts w:asciiTheme="minorHAnsi" w:eastAsiaTheme="minorEastAsia" w:hAnsiTheme="minorHAnsi" w:cstheme="minorBidi"/>
              <w:i w:val="0"/>
              <w:sz w:val="22"/>
              <w:szCs w:val="22"/>
            </w:rPr>
          </w:pPr>
          <w:hyperlink w:anchor="_Toc384375490" w:history="1">
            <w:r w:rsidR="00C37B4A" w:rsidRPr="00655C04">
              <w:rPr>
                <w:rStyle w:val="Hyperlink"/>
              </w:rPr>
              <w:t>6.</w:t>
            </w:r>
            <w:r w:rsidR="00C37B4A">
              <w:rPr>
                <w:rFonts w:asciiTheme="minorHAnsi" w:eastAsiaTheme="minorEastAsia" w:hAnsiTheme="minorHAnsi" w:cstheme="minorBidi"/>
                <w:i w:val="0"/>
                <w:sz w:val="22"/>
                <w:szCs w:val="22"/>
              </w:rPr>
              <w:tab/>
            </w:r>
            <w:r w:rsidR="00C37B4A" w:rsidRPr="00655C04">
              <w:rPr>
                <w:rStyle w:val="Hyperlink"/>
              </w:rPr>
              <w:t>BLS Pre-Release Access Certification Form</w:t>
            </w:r>
            <w:r w:rsidR="00C37B4A">
              <w:rPr>
                <w:webHidden/>
              </w:rPr>
              <w:tab/>
            </w:r>
            <w:r w:rsidR="00C37B4A">
              <w:rPr>
                <w:webHidden/>
              </w:rPr>
              <w:fldChar w:fldCharType="begin"/>
            </w:r>
            <w:r w:rsidR="00C37B4A">
              <w:rPr>
                <w:webHidden/>
              </w:rPr>
              <w:instrText xml:space="preserve"> PAGEREF _Toc384375490 \h </w:instrText>
            </w:r>
            <w:r w:rsidR="00C37B4A">
              <w:rPr>
                <w:webHidden/>
              </w:rPr>
            </w:r>
            <w:r w:rsidR="00C37B4A">
              <w:rPr>
                <w:webHidden/>
              </w:rPr>
              <w:fldChar w:fldCharType="separate"/>
            </w:r>
            <w:r w:rsidR="0027330B">
              <w:rPr>
                <w:webHidden/>
              </w:rPr>
              <w:t>51</w:t>
            </w:r>
            <w:r w:rsidR="00C37B4A">
              <w:rPr>
                <w:webHidden/>
              </w:rPr>
              <w:fldChar w:fldCharType="end"/>
            </w:r>
          </w:hyperlink>
        </w:p>
        <w:p w14:paraId="5AB2B22C" w14:textId="77777777" w:rsidR="00C37B4A" w:rsidRDefault="002B3F02">
          <w:pPr>
            <w:pStyle w:val="TOC3"/>
            <w:rPr>
              <w:rFonts w:asciiTheme="minorHAnsi" w:eastAsiaTheme="minorEastAsia" w:hAnsiTheme="minorHAnsi" w:cstheme="minorBidi"/>
              <w:i w:val="0"/>
              <w:sz w:val="22"/>
              <w:szCs w:val="22"/>
            </w:rPr>
          </w:pPr>
          <w:hyperlink w:anchor="_Toc384375491" w:history="1">
            <w:r w:rsidR="00C37B4A" w:rsidRPr="00655C04">
              <w:rPr>
                <w:rStyle w:val="Hyperlink"/>
              </w:rPr>
              <w:t>7.</w:t>
            </w:r>
            <w:r w:rsidR="00C37B4A">
              <w:rPr>
                <w:rFonts w:asciiTheme="minorHAnsi" w:eastAsiaTheme="minorEastAsia" w:hAnsiTheme="minorHAnsi" w:cstheme="minorBidi"/>
                <w:i w:val="0"/>
                <w:sz w:val="22"/>
                <w:szCs w:val="22"/>
              </w:rPr>
              <w:tab/>
            </w:r>
            <w:r w:rsidR="00C37B4A" w:rsidRPr="00655C04">
              <w:rPr>
                <w:rStyle w:val="Hyperlink"/>
              </w:rPr>
              <w:t>BLS Agent Agreement</w:t>
            </w:r>
            <w:r w:rsidR="00C37B4A">
              <w:rPr>
                <w:webHidden/>
              </w:rPr>
              <w:tab/>
            </w:r>
            <w:r w:rsidR="00C37B4A">
              <w:rPr>
                <w:webHidden/>
              </w:rPr>
              <w:fldChar w:fldCharType="begin"/>
            </w:r>
            <w:r w:rsidR="00C37B4A">
              <w:rPr>
                <w:webHidden/>
              </w:rPr>
              <w:instrText xml:space="preserve"> PAGEREF _Toc384375491 \h </w:instrText>
            </w:r>
            <w:r w:rsidR="00C37B4A">
              <w:rPr>
                <w:webHidden/>
              </w:rPr>
            </w:r>
            <w:r w:rsidR="00C37B4A">
              <w:rPr>
                <w:webHidden/>
              </w:rPr>
              <w:fldChar w:fldCharType="separate"/>
            </w:r>
            <w:r w:rsidR="0027330B">
              <w:rPr>
                <w:webHidden/>
              </w:rPr>
              <w:t>52</w:t>
            </w:r>
            <w:r w:rsidR="00C37B4A">
              <w:rPr>
                <w:webHidden/>
              </w:rPr>
              <w:fldChar w:fldCharType="end"/>
            </w:r>
          </w:hyperlink>
        </w:p>
        <w:p w14:paraId="146A2DE2" w14:textId="77777777" w:rsidR="00C37B4A" w:rsidRDefault="002B3F02">
          <w:pPr>
            <w:pStyle w:val="TOC3"/>
            <w:rPr>
              <w:rFonts w:asciiTheme="minorHAnsi" w:eastAsiaTheme="minorEastAsia" w:hAnsiTheme="minorHAnsi" w:cstheme="minorBidi"/>
              <w:i w:val="0"/>
              <w:sz w:val="22"/>
              <w:szCs w:val="22"/>
            </w:rPr>
          </w:pPr>
          <w:hyperlink w:anchor="_Toc384375492" w:history="1">
            <w:r w:rsidR="00C37B4A" w:rsidRPr="00655C04">
              <w:rPr>
                <w:rStyle w:val="Hyperlink"/>
              </w:rPr>
              <w:t>8.</w:t>
            </w:r>
            <w:r w:rsidR="00C37B4A">
              <w:rPr>
                <w:rFonts w:asciiTheme="minorHAnsi" w:eastAsiaTheme="minorEastAsia" w:hAnsiTheme="minorHAnsi" w:cstheme="minorBidi"/>
                <w:i w:val="0"/>
                <w:sz w:val="22"/>
                <w:szCs w:val="22"/>
              </w:rPr>
              <w:tab/>
            </w:r>
            <w:r w:rsidR="00C37B4A" w:rsidRPr="00655C04">
              <w:rPr>
                <w:rStyle w:val="Hyperlink"/>
              </w:rPr>
              <w:t>Statement of Assurance for Information Security</w:t>
            </w:r>
            <w:r w:rsidR="00C37B4A">
              <w:rPr>
                <w:webHidden/>
              </w:rPr>
              <w:tab/>
            </w:r>
            <w:r w:rsidR="00C37B4A">
              <w:rPr>
                <w:webHidden/>
              </w:rPr>
              <w:fldChar w:fldCharType="begin"/>
            </w:r>
            <w:r w:rsidR="00C37B4A">
              <w:rPr>
                <w:webHidden/>
              </w:rPr>
              <w:instrText xml:space="preserve"> PAGEREF _Toc384375492 \h </w:instrText>
            </w:r>
            <w:r w:rsidR="00C37B4A">
              <w:rPr>
                <w:webHidden/>
              </w:rPr>
            </w:r>
            <w:r w:rsidR="00C37B4A">
              <w:rPr>
                <w:webHidden/>
              </w:rPr>
              <w:fldChar w:fldCharType="separate"/>
            </w:r>
            <w:r w:rsidR="0027330B">
              <w:rPr>
                <w:webHidden/>
              </w:rPr>
              <w:t>53</w:t>
            </w:r>
            <w:r w:rsidR="00C37B4A">
              <w:rPr>
                <w:webHidden/>
              </w:rPr>
              <w:fldChar w:fldCharType="end"/>
            </w:r>
          </w:hyperlink>
        </w:p>
        <w:p w14:paraId="486F0028" w14:textId="77777777" w:rsidR="00C37B4A" w:rsidRDefault="002B3F02">
          <w:pPr>
            <w:pStyle w:val="TOC3"/>
            <w:rPr>
              <w:rFonts w:asciiTheme="minorHAnsi" w:eastAsiaTheme="minorEastAsia" w:hAnsiTheme="minorHAnsi" w:cstheme="minorBidi"/>
              <w:i w:val="0"/>
              <w:sz w:val="22"/>
              <w:szCs w:val="22"/>
            </w:rPr>
          </w:pPr>
          <w:hyperlink w:anchor="_Toc384375493" w:history="1">
            <w:r w:rsidR="00C37B4A" w:rsidRPr="00655C04">
              <w:rPr>
                <w:rStyle w:val="Hyperlink"/>
              </w:rPr>
              <w:t>9.</w:t>
            </w:r>
            <w:r w:rsidR="00C37B4A">
              <w:rPr>
                <w:rFonts w:asciiTheme="minorHAnsi" w:eastAsiaTheme="minorEastAsia" w:hAnsiTheme="minorHAnsi" w:cstheme="minorBidi"/>
                <w:i w:val="0"/>
                <w:sz w:val="22"/>
                <w:szCs w:val="22"/>
              </w:rPr>
              <w:tab/>
            </w:r>
            <w:r w:rsidR="00C37B4A" w:rsidRPr="00655C04">
              <w:rPr>
                <w:rStyle w:val="Hyperlink"/>
              </w:rPr>
              <w:t>Work Statements</w:t>
            </w:r>
            <w:r w:rsidR="00C37B4A">
              <w:rPr>
                <w:webHidden/>
              </w:rPr>
              <w:tab/>
            </w:r>
            <w:r w:rsidR="00C37B4A">
              <w:rPr>
                <w:webHidden/>
              </w:rPr>
              <w:fldChar w:fldCharType="begin"/>
            </w:r>
            <w:r w:rsidR="00C37B4A">
              <w:rPr>
                <w:webHidden/>
              </w:rPr>
              <w:instrText xml:space="preserve"> PAGEREF _Toc384375493 \h </w:instrText>
            </w:r>
            <w:r w:rsidR="00C37B4A">
              <w:rPr>
                <w:webHidden/>
              </w:rPr>
            </w:r>
            <w:r w:rsidR="00C37B4A">
              <w:rPr>
                <w:webHidden/>
              </w:rPr>
              <w:fldChar w:fldCharType="separate"/>
            </w:r>
            <w:r w:rsidR="0027330B">
              <w:rPr>
                <w:webHidden/>
              </w:rPr>
              <w:t>53</w:t>
            </w:r>
            <w:r w:rsidR="00C37B4A">
              <w:rPr>
                <w:webHidden/>
              </w:rPr>
              <w:fldChar w:fldCharType="end"/>
            </w:r>
          </w:hyperlink>
        </w:p>
        <w:p w14:paraId="6565DC31" w14:textId="77777777" w:rsidR="00C37B4A" w:rsidRDefault="002B3F02">
          <w:pPr>
            <w:pStyle w:val="TOC3"/>
            <w:rPr>
              <w:rFonts w:asciiTheme="minorHAnsi" w:eastAsiaTheme="minorEastAsia" w:hAnsiTheme="minorHAnsi" w:cstheme="minorBidi"/>
              <w:i w:val="0"/>
              <w:sz w:val="22"/>
              <w:szCs w:val="22"/>
            </w:rPr>
          </w:pPr>
          <w:hyperlink w:anchor="_Toc384375494" w:history="1">
            <w:r w:rsidR="00C37B4A" w:rsidRPr="00655C04">
              <w:rPr>
                <w:rStyle w:val="Hyperlink"/>
              </w:rPr>
              <w:t>10.</w:t>
            </w:r>
            <w:r w:rsidR="00C37B4A">
              <w:rPr>
                <w:rFonts w:asciiTheme="minorHAnsi" w:eastAsiaTheme="minorEastAsia" w:hAnsiTheme="minorHAnsi" w:cstheme="minorBidi"/>
                <w:i w:val="0"/>
                <w:sz w:val="22"/>
                <w:szCs w:val="22"/>
              </w:rPr>
              <w:tab/>
            </w:r>
            <w:r w:rsidR="00C37B4A" w:rsidRPr="00655C04">
              <w:rPr>
                <w:rStyle w:val="Hyperlink"/>
              </w:rPr>
              <w:t>Budget Information Form (BIF)</w:t>
            </w:r>
            <w:r w:rsidR="00C37B4A">
              <w:rPr>
                <w:webHidden/>
              </w:rPr>
              <w:tab/>
            </w:r>
            <w:r w:rsidR="00C37B4A">
              <w:rPr>
                <w:webHidden/>
              </w:rPr>
              <w:fldChar w:fldCharType="begin"/>
            </w:r>
            <w:r w:rsidR="00C37B4A">
              <w:rPr>
                <w:webHidden/>
              </w:rPr>
              <w:instrText xml:space="preserve"> PAGEREF _Toc384375494 \h </w:instrText>
            </w:r>
            <w:r w:rsidR="00C37B4A">
              <w:rPr>
                <w:webHidden/>
              </w:rPr>
            </w:r>
            <w:r w:rsidR="00C37B4A">
              <w:rPr>
                <w:webHidden/>
              </w:rPr>
              <w:fldChar w:fldCharType="separate"/>
            </w:r>
            <w:r w:rsidR="0027330B">
              <w:rPr>
                <w:webHidden/>
              </w:rPr>
              <w:t>55</w:t>
            </w:r>
            <w:r w:rsidR="00C37B4A">
              <w:rPr>
                <w:webHidden/>
              </w:rPr>
              <w:fldChar w:fldCharType="end"/>
            </w:r>
          </w:hyperlink>
        </w:p>
        <w:p w14:paraId="0FBD1F97" w14:textId="77777777" w:rsidR="00C37B4A" w:rsidRDefault="002B3F02">
          <w:pPr>
            <w:pStyle w:val="TOC1"/>
            <w:rPr>
              <w:rFonts w:asciiTheme="minorHAnsi" w:eastAsiaTheme="minorEastAsia" w:hAnsiTheme="minorHAnsi" w:cstheme="minorBidi"/>
              <w:b w:val="0"/>
              <w:caps w:val="0"/>
              <w:sz w:val="22"/>
              <w:szCs w:val="22"/>
            </w:rPr>
          </w:pPr>
          <w:hyperlink w:anchor="_Toc384375495" w:history="1">
            <w:r w:rsidR="00C37B4A" w:rsidRPr="00655C04">
              <w:rPr>
                <w:rStyle w:val="Hyperlink"/>
              </w:rPr>
              <w:t>III.</w:t>
            </w:r>
            <w:r w:rsidR="00C37B4A">
              <w:rPr>
                <w:rFonts w:asciiTheme="minorHAnsi" w:eastAsiaTheme="minorEastAsia" w:hAnsiTheme="minorHAnsi" w:cstheme="minorBidi"/>
                <w:b w:val="0"/>
                <w:caps w:val="0"/>
                <w:sz w:val="22"/>
                <w:szCs w:val="22"/>
              </w:rPr>
              <w:tab/>
            </w:r>
            <w:r w:rsidR="00C37B4A" w:rsidRPr="00655C04">
              <w:rPr>
                <w:rStyle w:val="Hyperlink"/>
              </w:rPr>
              <w:t>APPLICATION MATERIALS</w:t>
            </w:r>
            <w:r w:rsidR="00C37B4A">
              <w:rPr>
                <w:webHidden/>
              </w:rPr>
              <w:tab/>
            </w:r>
            <w:r w:rsidR="00C37B4A">
              <w:rPr>
                <w:webHidden/>
              </w:rPr>
              <w:fldChar w:fldCharType="begin"/>
            </w:r>
            <w:r w:rsidR="00C37B4A">
              <w:rPr>
                <w:webHidden/>
              </w:rPr>
              <w:instrText xml:space="preserve"> PAGEREF _Toc384375495 \h </w:instrText>
            </w:r>
            <w:r w:rsidR="00C37B4A">
              <w:rPr>
                <w:webHidden/>
              </w:rPr>
            </w:r>
            <w:r w:rsidR="00C37B4A">
              <w:rPr>
                <w:webHidden/>
              </w:rPr>
              <w:fldChar w:fldCharType="separate"/>
            </w:r>
            <w:r w:rsidR="0027330B">
              <w:rPr>
                <w:webHidden/>
              </w:rPr>
              <w:t>59</w:t>
            </w:r>
            <w:r w:rsidR="00C37B4A">
              <w:rPr>
                <w:webHidden/>
              </w:rPr>
              <w:fldChar w:fldCharType="end"/>
            </w:r>
          </w:hyperlink>
        </w:p>
        <w:p w14:paraId="6571AAE3" w14:textId="77777777" w:rsidR="00C37B4A" w:rsidRPr="002A59E2" w:rsidRDefault="002B3F02">
          <w:pPr>
            <w:pStyle w:val="TOC2"/>
            <w:rPr>
              <w:rFonts w:eastAsiaTheme="minorEastAsia"/>
              <w:sz w:val="22"/>
              <w:szCs w:val="22"/>
            </w:rPr>
          </w:pPr>
          <w:hyperlink w:anchor="_Toc384375496" w:history="1">
            <w:r w:rsidR="00C37B4A" w:rsidRPr="002A59E2">
              <w:rPr>
                <w:rStyle w:val="Hyperlink"/>
              </w:rPr>
              <w:t>Application for Federal Assistance SF-424</w:t>
            </w:r>
            <w:r w:rsidR="00C37B4A" w:rsidRPr="00CC57FE">
              <w:rPr>
                <w:webHidden/>
              </w:rPr>
              <w:tab/>
            </w:r>
            <w:r w:rsidR="00C37B4A" w:rsidRPr="002A59E2">
              <w:rPr>
                <w:webHidden/>
              </w:rPr>
              <w:fldChar w:fldCharType="begin"/>
            </w:r>
            <w:r w:rsidR="00C37B4A" w:rsidRPr="00CC57FE">
              <w:rPr>
                <w:webHidden/>
              </w:rPr>
              <w:instrText xml:space="preserve"> PAGEREF _Toc384375496 \h </w:instrText>
            </w:r>
            <w:r w:rsidR="00C37B4A" w:rsidRPr="002A59E2">
              <w:rPr>
                <w:webHidden/>
              </w:rPr>
            </w:r>
            <w:r w:rsidR="00C37B4A" w:rsidRPr="002A59E2">
              <w:rPr>
                <w:webHidden/>
              </w:rPr>
              <w:fldChar w:fldCharType="separate"/>
            </w:r>
            <w:r w:rsidR="0027330B">
              <w:rPr>
                <w:webHidden/>
              </w:rPr>
              <w:t>61</w:t>
            </w:r>
            <w:r w:rsidR="00C37B4A" w:rsidRPr="002A59E2">
              <w:rPr>
                <w:webHidden/>
              </w:rPr>
              <w:fldChar w:fldCharType="end"/>
            </w:r>
          </w:hyperlink>
        </w:p>
        <w:p w14:paraId="54B5A7CC" w14:textId="77777777" w:rsidR="00C37B4A" w:rsidRDefault="002B3F02">
          <w:pPr>
            <w:pStyle w:val="TOC2"/>
            <w:rPr>
              <w:rFonts w:asciiTheme="minorHAnsi" w:eastAsiaTheme="minorEastAsia" w:hAnsiTheme="minorHAnsi" w:cstheme="minorBidi"/>
              <w:sz w:val="22"/>
              <w:szCs w:val="22"/>
            </w:rPr>
          </w:pPr>
          <w:hyperlink w:anchor="_Toc384375497" w:history="1">
            <w:r w:rsidR="00C37B4A" w:rsidRPr="00655C04">
              <w:rPr>
                <w:rStyle w:val="Hyperlink"/>
              </w:rPr>
              <w:t>Certification Regarding Drug-Free Workplace Requirements</w:t>
            </w:r>
            <w:r w:rsidR="00C37B4A">
              <w:rPr>
                <w:webHidden/>
              </w:rPr>
              <w:tab/>
            </w:r>
            <w:r w:rsidR="00C37B4A">
              <w:rPr>
                <w:webHidden/>
              </w:rPr>
              <w:fldChar w:fldCharType="begin"/>
            </w:r>
            <w:r w:rsidR="00C37B4A">
              <w:rPr>
                <w:webHidden/>
              </w:rPr>
              <w:instrText xml:space="preserve"> PAGEREF _Toc384375497 \h </w:instrText>
            </w:r>
            <w:r w:rsidR="00C37B4A">
              <w:rPr>
                <w:webHidden/>
              </w:rPr>
            </w:r>
            <w:r w:rsidR="00C37B4A">
              <w:rPr>
                <w:webHidden/>
              </w:rPr>
              <w:fldChar w:fldCharType="separate"/>
            </w:r>
            <w:r w:rsidR="0027330B">
              <w:rPr>
                <w:webHidden/>
              </w:rPr>
              <w:t>67</w:t>
            </w:r>
            <w:r w:rsidR="00C37B4A">
              <w:rPr>
                <w:webHidden/>
              </w:rPr>
              <w:fldChar w:fldCharType="end"/>
            </w:r>
          </w:hyperlink>
        </w:p>
        <w:p w14:paraId="57F31513" w14:textId="77777777" w:rsidR="00C37B4A" w:rsidRDefault="002B3F02">
          <w:pPr>
            <w:pStyle w:val="TOC2"/>
            <w:rPr>
              <w:rFonts w:asciiTheme="minorHAnsi" w:eastAsiaTheme="minorEastAsia" w:hAnsiTheme="minorHAnsi" w:cstheme="minorBidi"/>
              <w:sz w:val="22"/>
              <w:szCs w:val="22"/>
            </w:rPr>
          </w:pPr>
          <w:hyperlink w:anchor="_Toc384375498" w:history="1">
            <w:r w:rsidR="00C37B4A" w:rsidRPr="002A59E2">
              <w:rPr>
                <w:rStyle w:val="Hyperlink"/>
              </w:rPr>
              <w:t>DISCLOSURE</w:t>
            </w:r>
            <w:r w:rsidR="00C37B4A" w:rsidRPr="00207829">
              <w:rPr>
                <w:rStyle w:val="Hyperlink"/>
              </w:rPr>
              <w:t xml:space="preserve"> OF LOBBYING ACTIVITIES</w:t>
            </w:r>
            <w:r w:rsidR="00C37B4A">
              <w:rPr>
                <w:webHidden/>
              </w:rPr>
              <w:tab/>
            </w:r>
            <w:r w:rsidR="00C37B4A">
              <w:rPr>
                <w:webHidden/>
              </w:rPr>
              <w:fldChar w:fldCharType="begin"/>
            </w:r>
            <w:r w:rsidR="00C37B4A">
              <w:rPr>
                <w:webHidden/>
              </w:rPr>
              <w:instrText xml:space="preserve"> PAGEREF _Toc384375498 \h </w:instrText>
            </w:r>
            <w:r w:rsidR="00C37B4A">
              <w:rPr>
                <w:webHidden/>
              </w:rPr>
            </w:r>
            <w:r w:rsidR="00C37B4A">
              <w:rPr>
                <w:webHidden/>
              </w:rPr>
              <w:fldChar w:fldCharType="separate"/>
            </w:r>
            <w:r w:rsidR="0027330B">
              <w:rPr>
                <w:webHidden/>
              </w:rPr>
              <w:t>69</w:t>
            </w:r>
            <w:r w:rsidR="00C37B4A">
              <w:rPr>
                <w:webHidden/>
              </w:rPr>
              <w:fldChar w:fldCharType="end"/>
            </w:r>
          </w:hyperlink>
        </w:p>
        <w:p w14:paraId="237C5D2F" w14:textId="77777777" w:rsidR="00C37B4A" w:rsidRDefault="002B3F02">
          <w:pPr>
            <w:pStyle w:val="TOC2"/>
            <w:rPr>
              <w:rFonts w:asciiTheme="minorHAnsi" w:eastAsiaTheme="minorEastAsia" w:hAnsiTheme="minorHAnsi" w:cstheme="minorBidi"/>
              <w:sz w:val="22"/>
              <w:szCs w:val="22"/>
            </w:rPr>
          </w:pPr>
          <w:hyperlink w:anchor="_Toc384375499" w:history="1">
            <w:r w:rsidR="00C37B4A" w:rsidRPr="00655C04">
              <w:rPr>
                <w:rStyle w:val="Hyperlink"/>
              </w:rPr>
              <w:t>BLS AGENT AGREEMENT</w:t>
            </w:r>
            <w:r w:rsidR="00C37B4A">
              <w:rPr>
                <w:webHidden/>
              </w:rPr>
              <w:tab/>
            </w:r>
            <w:r w:rsidR="00C37B4A">
              <w:rPr>
                <w:webHidden/>
              </w:rPr>
              <w:fldChar w:fldCharType="begin"/>
            </w:r>
            <w:r w:rsidR="00C37B4A">
              <w:rPr>
                <w:webHidden/>
              </w:rPr>
              <w:instrText xml:space="preserve"> PAGEREF _Toc384375499 \h </w:instrText>
            </w:r>
            <w:r w:rsidR="00C37B4A">
              <w:rPr>
                <w:webHidden/>
              </w:rPr>
            </w:r>
            <w:r w:rsidR="00C37B4A">
              <w:rPr>
                <w:webHidden/>
              </w:rPr>
              <w:fldChar w:fldCharType="separate"/>
            </w:r>
            <w:r w:rsidR="0027330B">
              <w:rPr>
                <w:webHidden/>
              </w:rPr>
              <w:t>71</w:t>
            </w:r>
            <w:r w:rsidR="00C37B4A">
              <w:rPr>
                <w:webHidden/>
              </w:rPr>
              <w:fldChar w:fldCharType="end"/>
            </w:r>
          </w:hyperlink>
        </w:p>
        <w:p w14:paraId="750FA166" w14:textId="77777777" w:rsidR="00C37B4A" w:rsidRDefault="002B3F02">
          <w:pPr>
            <w:pStyle w:val="TOC2"/>
            <w:rPr>
              <w:rFonts w:asciiTheme="minorHAnsi" w:eastAsiaTheme="minorEastAsia" w:hAnsiTheme="minorHAnsi" w:cstheme="minorBidi"/>
              <w:sz w:val="22"/>
              <w:szCs w:val="22"/>
            </w:rPr>
          </w:pPr>
          <w:hyperlink w:anchor="_Toc384375500" w:history="1">
            <w:r w:rsidR="00C37B4A" w:rsidRPr="00655C04">
              <w:rPr>
                <w:rStyle w:val="Hyperlink"/>
              </w:rPr>
              <w:t>Bureau of Labor Statistics</w:t>
            </w:r>
            <w:r w:rsidR="00C37B4A">
              <w:rPr>
                <w:webHidden/>
              </w:rPr>
              <w:tab/>
            </w:r>
            <w:r w:rsidR="00C37B4A">
              <w:rPr>
                <w:webHidden/>
              </w:rPr>
              <w:fldChar w:fldCharType="begin"/>
            </w:r>
            <w:r w:rsidR="00C37B4A">
              <w:rPr>
                <w:webHidden/>
              </w:rPr>
              <w:instrText xml:space="preserve"> PAGEREF _Toc384375500 \h </w:instrText>
            </w:r>
            <w:r w:rsidR="00C37B4A">
              <w:rPr>
                <w:webHidden/>
              </w:rPr>
            </w:r>
            <w:r w:rsidR="00C37B4A">
              <w:rPr>
                <w:webHidden/>
              </w:rPr>
              <w:fldChar w:fldCharType="separate"/>
            </w:r>
            <w:r w:rsidR="0027330B">
              <w:rPr>
                <w:webHidden/>
              </w:rPr>
              <w:t>73</w:t>
            </w:r>
            <w:r w:rsidR="00C37B4A">
              <w:rPr>
                <w:webHidden/>
              </w:rPr>
              <w:fldChar w:fldCharType="end"/>
            </w:r>
          </w:hyperlink>
        </w:p>
        <w:p w14:paraId="73AFB146" w14:textId="77777777" w:rsidR="00C37B4A" w:rsidRDefault="002B3F02">
          <w:pPr>
            <w:pStyle w:val="TOC2"/>
            <w:rPr>
              <w:rFonts w:asciiTheme="minorHAnsi" w:eastAsiaTheme="minorEastAsia" w:hAnsiTheme="minorHAnsi" w:cstheme="minorBidi"/>
              <w:sz w:val="22"/>
              <w:szCs w:val="22"/>
            </w:rPr>
          </w:pPr>
          <w:hyperlink w:anchor="_Toc384375501" w:history="1">
            <w:r w:rsidR="00C37B4A" w:rsidRPr="00655C04">
              <w:rPr>
                <w:rStyle w:val="Hyperlink"/>
              </w:rPr>
              <w:t>Pre-Release Access Certification Form</w:t>
            </w:r>
            <w:r w:rsidR="00C37B4A">
              <w:rPr>
                <w:webHidden/>
              </w:rPr>
              <w:tab/>
            </w:r>
            <w:r w:rsidR="00C37B4A">
              <w:rPr>
                <w:webHidden/>
              </w:rPr>
              <w:fldChar w:fldCharType="begin"/>
            </w:r>
            <w:r w:rsidR="00C37B4A">
              <w:rPr>
                <w:webHidden/>
              </w:rPr>
              <w:instrText xml:space="preserve"> PAGEREF _Toc384375501 \h </w:instrText>
            </w:r>
            <w:r w:rsidR="00C37B4A">
              <w:rPr>
                <w:webHidden/>
              </w:rPr>
            </w:r>
            <w:r w:rsidR="00C37B4A">
              <w:rPr>
                <w:webHidden/>
              </w:rPr>
              <w:fldChar w:fldCharType="separate"/>
            </w:r>
            <w:r w:rsidR="0027330B">
              <w:rPr>
                <w:webHidden/>
              </w:rPr>
              <w:t>73</w:t>
            </w:r>
            <w:r w:rsidR="00C37B4A">
              <w:rPr>
                <w:webHidden/>
              </w:rPr>
              <w:fldChar w:fldCharType="end"/>
            </w:r>
          </w:hyperlink>
        </w:p>
        <w:p w14:paraId="3630C7EF" w14:textId="77777777" w:rsidR="00C37B4A" w:rsidRDefault="002B3F02">
          <w:pPr>
            <w:pStyle w:val="TOC2"/>
            <w:rPr>
              <w:rFonts w:asciiTheme="minorHAnsi" w:eastAsiaTheme="minorEastAsia" w:hAnsiTheme="minorHAnsi" w:cstheme="minorBidi"/>
              <w:sz w:val="22"/>
              <w:szCs w:val="22"/>
            </w:rPr>
          </w:pPr>
          <w:hyperlink w:anchor="_Toc384375502" w:history="1">
            <w:r w:rsidR="00C37B4A" w:rsidRPr="00655C04">
              <w:rPr>
                <w:rStyle w:val="Hyperlink"/>
              </w:rPr>
              <w:t>CONDITIONS FOR HANDLING BLS PRE-RELEASE INFORMATION</w:t>
            </w:r>
            <w:r w:rsidR="00C37B4A">
              <w:rPr>
                <w:webHidden/>
              </w:rPr>
              <w:tab/>
            </w:r>
            <w:r w:rsidR="00C37B4A">
              <w:rPr>
                <w:webHidden/>
              </w:rPr>
              <w:fldChar w:fldCharType="begin"/>
            </w:r>
            <w:r w:rsidR="00C37B4A">
              <w:rPr>
                <w:webHidden/>
              </w:rPr>
              <w:instrText xml:space="preserve"> PAGEREF _Toc384375502 \h </w:instrText>
            </w:r>
            <w:r w:rsidR="00C37B4A">
              <w:rPr>
                <w:webHidden/>
              </w:rPr>
            </w:r>
            <w:r w:rsidR="00C37B4A">
              <w:rPr>
                <w:webHidden/>
              </w:rPr>
              <w:fldChar w:fldCharType="separate"/>
            </w:r>
            <w:r w:rsidR="0027330B">
              <w:rPr>
                <w:webHidden/>
              </w:rPr>
              <w:t>74</w:t>
            </w:r>
            <w:r w:rsidR="00C37B4A">
              <w:rPr>
                <w:webHidden/>
              </w:rPr>
              <w:fldChar w:fldCharType="end"/>
            </w:r>
          </w:hyperlink>
        </w:p>
        <w:p w14:paraId="0872FF42" w14:textId="77777777" w:rsidR="00C37B4A" w:rsidRDefault="002B3F02" w:rsidP="002A59E2">
          <w:pPr>
            <w:pStyle w:val="TOC2"/>
            <w:jc w:val="left"/>
            <w:rPr>
              <w:rFonts w:asciiTheme="minorHAnsi" w:eastAsiaTheme="minorEastAsia" w:hAnsiTheme="minorHAnsi" w:cstheme="minorBidi"/>
              <w:sz w:val="22"/>
              <w:szCs w:val="22"/>
            </w:rPr>
          </w:pPr>
          <w:hyperlink w:anchor="_Toc384375503" w:history="1">
            <w:r w:rsidR="00C37B4A" w:rsidRPr="00655C04">
              <w:rPr>
                <w:rStyle w:val="Hyperlink"/>
              </w:rPr>
              <w:t>STATEMENT OF ASSURANCE FOR INFORMATION SECURITY FOR THE BUREAU OF LABOR STATISTICS</w:t>
            </w:r>
            <w:r w:rsidR="00C37B4A">
              <w:rPr>
                <w:webHidden/>
              </w:rPr>
              <w:tab/>
            </w:r>
            <w:r w:rsidR="00C37B4A">
              <w:rPr>
                <w:webHidden/>
              </w:rPr>
              <w:fldChar w:fldCharType="begin"/>
            </w:r>
            <w:r w:rsidR="00C37B4A">
              <w:rPr>
                <w:webHidden/>
              </w:rPr>
              <w:instrText xml:space="preserve"> PAGEREF _Toc384375503 \h </w:instrText>
            </w:r>
            <w:r w:rsidR="00C37B4A">
              <w:rPr>
                <w:webHidden/>
              </w:rPr>
            </w:r>
            <w:r w:rsidR="00C37B4A">
              <w:rPr>
                <w:webHidden/>
              </w:rPr>
              <w:fldChar w:fldCharType="separate"/>
            </w:r>
            <w:r w:rsidR="0027330B">
              <w:rPr>
                <w:webHidden/>
              </w:rPr>
              <w:t>75</w:t>
            </w:r>
            <w:r w:rsidR="00C37B4A">
              <w:rPr>
                <w:webHidden/>
              </w:rPr>
              <w:fldChar w:fldCharType="end"/>
            </w:r>
          </w:hyperlink>
        </w:p>
        <w:p w14:paraId="3EB73BE0" w14:textId="77777777" w:rsidR="00C37B4A" w:rsidRDefault="002B3F02">
          <w:pPr>
            <w:pStyle w:val="TOC2"/>
            <w:rPr>
              <w:rFonts w:asciiTheme="minorHAnsi" w:eastAsiaTheme="minorEastAsia" w:hAnsiTheme="minorHAnsi" w:cstheme="minorBidi"/>
              <w:sz w:val="22"/>
              <w:szCs w:val="22"/>
            </w:rPr>
          </w:pPr>
          <w:hyperlink w:anchor="_Toc384375504" w:history="1">
            <w:r w:rsidR="00C37B4A" w:rsidRPr="00655C04">
              <w:rPr>
                <w:rStyle w:val="Hyperlink"/>
              </w:rPr>
              <w:t>STATEMENT OF ASSURANCE FOR INFORMATION SECURITY FOR THE STATE</w:t>
            </w:r>
            <w:r w:rsidR="00C37B4A">
              <w:rPr>
                <w:webHidden/>
              </w:rPr>
              <w:tab/>
            </w:r>
            <w:r w:rsidR="00C37B4A">
              <w:rPr>
                <w:webHidden/>
              </w:rPr>
              <w:fldChar w:fldCharType="begin"/>
            </w:r>
            <w:r w:rsidR="00C37B4A">
              <w:rPr>
                <w:webHidden/>
              </w:rPr>
              <w:instrText xml:space="preserve"> PAGEREF _Toc384375504 \h </w:instrText>
            </w:r>
            <w:r w:rsidR="00C37B4A">
              <w:rPr>
                <w:webHidden/>
              </w:rPr>
            </w:r>
            <w:r w:rsidR="00C37B4A">
              <w:rPr>
                <w:webHidden/>
              </w:rPr>
              <w:fldChar w:fldCharType="separate"/>
            </w:r>
            <w:r w:rsidR="0027330B">
              <w:rPr>
                <w:webHidden/>
              </w:rPr>
              <w:t>76</w:t>
            </w:r>
            <w:r w:rsidR="00C37B4A">
              <w:rPr>
                <w:webHidden/>
              </w:rPr>
              <w:fldChar w:fldCharType="end"/>
            </w:r>
          </w:hyperlink>
        </w:p>
        <w:p w14:paraId="1680E35C" w14:textId="77777777" w:rsidR="00C37B4A" w:rsidRDefault="002B3F02">
          <w:pPr>
            <w:pStyle w:val="TOC2"/>
            <w:rPr>
              <w:rFonts w:asciiTheme="minorHAnsi" w:eastAsiaTheme="minorEastAsia" w:hAnsiTheme="minorHAnsi" w:cstheme="minorBidi"/>
              <w:sz w:val="22"/>
              <w:szCs w:val="22"/>
            </w:rPr>
          </w:pPr>
          <w:hyperlink w:anchor="_Toc384375505" w:history="1">
            <w:r w:rsidR="00C37B4A" w:rsidRPr="00655C04">
              <w:rPr>
                <w:rStyle w:val="Hyperlink"/>
              </w:rPr>
              <w:t>REQUIREMENTS FOR ALL PROGRAMS</w:t>
            </w:r>
            <w:r w:rsidR="00C37B4A">
              <w:rPr>
                <w:webHidden/>
              </w:rPr>
              <w:tab/>
            </w:r>
            <w:r w:rsidR="00C37B4A">
              <w:rPr>
                <w:webHidden/>
              </w:rPr>
              <w:fldChar w:fldCharType="begin"/>
            </w:r>
            <w:r w:rsidR="00C37B4A">
              <w:rPr>
                <w:webHidden/>
              </w:rPr>
              <w:instrText xml:space="preserve"> PAGEREF _Toc384375505 \h </w:instrText>
            </w:r>
            <w:r w:rsidR="00C37B4A">
              <w:rPr>
                <w:webHidden/>
              </w:rPr>
            </w:r>
            <w:r w:rsidR="00C37B4A">
              <w:rPr>
                <w:webHidden/>
              </w:rPr>
              <w:fldChar w:fldCharType="separate"/>
            </w:r>
            <w:r w:rsidR="0027330B">
              <w:rPr>
                <w:webHidden/>
              </w:rPr>
              <w:t>79</w:t>
            </w:r>
            <w:r w:rsidR="00C37B4A">
              <w:rPr>
                <w:webHidden/>
              </w:rPr>
              <w:fldChar w:fldCharType="end"/>
            </w:r>
          </w:hyperlink>
        </w:p>
        <w:p w14:paraId="699EF1DF" w14:textId="77777777" w:rsidR="00C37B4A" w:rsidRDefault="002B3F02">
          <w:pPr>
            <w:pStyle w:val="TOC2"/>
            <w:rPr>
              <w:rFonts w:asciiTheme="minorHAnsi" w:eastAsiaTheme="minorEastAsia" w:hAnsiTheme="minorHAnsi" w:cstheme="minorBidi"/>
              <w:sz w:val="22"/>
              <w:szCs w:val="22"/>
            </w:rPr>
          </w:pPr>
          <w:hyperlink w:anchor="_Toc384375506" w:history="1">
            <w:r w:rsidR="00C37B4A" w:rsidRPr="00655C04">
              <w:rPr>
                <w:rStyle w:val="Hyperlink"/>
              </w:rPr>
              <w:t>CURRENT EMPLOYMENT STATISTICS PROGRAM</w:t>
            </w:r>
            <w:r w:rsidR="00C37B4A">
              <w:rPr>
                <w:webHidden/>
              </w:rPr>
              <w:tab/>
            </w:r>
            <w:r w:rsidR="00C37B4A">
              <w:rPr>
                <w:webHidden/>
              </w:rPr>
              <w:fldChar w:fldCharType="begin"/>
            </w:r>
            <w:r w:rsidR="00C37B4A">
              <w:rPr>
                <w:webHidden/>
              </w:rPr>
              <w:instrText xml:space="preserve"> PAGEREF _Toc384375506 \h </w:instrText>
            </w:r>
            <w:r w:rsidR="00C37B4A">
              <w:rPr>
                <w:webHidden/>
              </w:rPr>
            </w:r>
            <w:r w:rsidR="00C37B4A">
              <w:rPr>
                <w:webHidden/>
              </w:rPr>
              <w:fldChar w:fldCharType="separate"/>
            </w:r>
            <w:r w:rsidR="0027330B">
              <w:rPr>
                <w:webHidden/>
              </w:rPr>
              <w:t>83</w:t>
            </w:r>
            <w:r w:rsidR="00C37B4A">
              <w:rPr>
                <w:webHidden/>
              </w:rPr>
              <w:fldChar w:fldCharType="end"/>
            </w:r>
          </w:hyperlink>
        </w:p>
        <w:p w14:paraId="11B1F3B9" w14:textId="77777777" w:rsidR="00C37B4A" w:rsidRDefault="002B3F02">
          <w:pPr>
            <w:pStyle w:val="TOC2"/>
            <w:rPr>
              <w:rFonts w:asciiTheme="minorHAnsi" w:eastAsiaTheme="minorEastAsia" w:hAnsiTheme="minorHAnsi" w:cstheme="minorBidi"/>
              <w:sz w:val="22"/>
              <w:szCs w:val="22"/>
            </w:rPr>
          </w:pPr>
          <w:hyperlink w:anchor="_Toc384375507" w:history="1">
            <w:r w:rsidR="00C37B4A" w:rsidRPr="00655C04">
              <w:rPr>
                <w:rStyle w:val="Hyperlink"/>
              </w:rPr>
              <w:t>CURRENT EMPLOYMENT STATISTICS PROGRAM</w:t>
            </w:r>
            <w:r w:rsidR="00C37B4A">
              <w:rPr>
                <w:webHidden/>
              </w:rPr>
              <w:tab/>
            </w:r>
            <w:r w:rsidR="00C37B4A">
              <w:rPr>
                <w:webHidden/>
              </w:rPr>
              <w:fldChar w:fldCharType="begin"/>
            </w:r>
            <w:r w:rsidR="00C37B4A">
              <w:rPr>
                <w:webHidden/>
              </w:rPr>
              <w:instrText xml:space="preserve"> PAGEREF _Toc384375507 \h </w:instrText>
            </w:r>
            <w:r w:rsidR="00C37B4A">
              <w:rPr>
                <w:webHidden/>
              </w:rPr>
            </w:r>
            <w:r w:rsidR="00C37B4A">
              <w:rPr>
                <w:webHidden/>
              </w:rPr>
              <w:fldChar w:fldCharType="separate"/>
            </w:r>
            <w:r w:rsidR="0027330B">
              <w:rPr>
                <w:webHidden/>
              </w:rPr>
              <w:t>91</w:t>
            </w:r>
            <w:r w:rsidR="00C37B4A">
              <w:rPr>
                <w:webHidden/>
              </w:rPr>
              <w:fldChar w:fldCharType="end"/>
            </w:r>
          </w:hyperlink>
        </w:p>
        <w:p w14:paraId="72DFAF69" w14:textId="77777777" w:rsidR="00C37B4A" w:rsidRDefault="002B3F02">
          <w:pPr>
            <w:pStyle w:val="TOC2"/>
            <w:rPr>
              <w:rFonts w:asciiTheme="minorHAnsi" w:eastAsiaTheme="minorEastAsia" w:hAnsiTheme="minorHAnsi" w:cstheme="minorBidi"/>
              <w:sz w:val="22"/>
              <w:szCs w:val="22"/>
            </w:rPr>
          </w:pPr>
          <w:hyperlink w:anchor="_Toc384375508" w:history="1">
            <w:r w:rsidR="00C37B4A" w:rsidRPr="00655C04">
              <w:rPr>
                <w:rStyle w:val="Hyperlink"/>
              </w:rPr>
              <w:t>CURRENT EMPLOYMENT STATISTICS PROGRAM</w:t>
            </w:r>
            <w:r w:rsidR="00C37B4A">
              <w:rPr>
                <w:webHidden/>
              </w:rPr>
              <w:tab/>
            </w:r>
            <w:r w:rsidR="00C37B4A">
              <w:rPr>
                <w:webHidden/>
              </w:rPr>
              <w:fldChar w:fldCharType="begin"/>
            </w:r>
            <w:r w:rsidR="00C37B4A">
              <w:rPr>
                <w:webHidden/>
              </w:rPr>
              <w:instrText xml:space="preserve"> PAGEREF _Toc384375508 \h </w:instrText>
            </w:r>
            <w:r w:rsidR="00C37B4A">
              <w:rPr>
                <w:webHidden/>
              </w:rPr>
            </w:r>
            <w:r w:rsidR="00C37B4A">
              <w:rPr>
                <w:webHidden/>
              </w:rPr>
              <w:fldChar w:fldCharType="separate"/>
            </w:r>
            <w:r w:rsidR="0027330B">
              <w:rPr>
                <w:webHidden/>
              </w:rPr>
              <w:t>97</w:t>
            </w:r>
            <w:r w:rsidR="00C37B4A">
              <w:rPr>
                <w:webHidden/>
              </w:rPr>
              <w:fldChar w:fldCharType="end"/>
            </w:r>
          </w:hyperlink>
        </w:p>
        <w:p w14:paraId="0A59399F" w14:textId="77777777" w:rsidR="00C37B4A" w:rsidRDefault="002B3F02">
          <w:pPr>
            <w:pStyle w:val="TOC2"/>
            <w:rPr>
              <w:rFonts w:asciiTheme="minorHAnsi" w:eastAsiaTheme="minorEastAsia" w:hAnsiTheme="minorHAnsi" w:cstheme="minorBidi"/>
              <w:sz w:val="22"/>
              <w:szCs w:val="22"/>
            </w:rPr>
          </w:pPr>
          <w:hyperlink w:anchor="_Toc384375509" w:history="1">
            <w:r w:rsidR="00C37B4A" w:rsidRPr="00655C04">
              <w:rPr>
                <w:rStyle w:val="Hyperlink"/>
              </w:rPr>
              <w:t>LOCAL AREA UNEMPLOYMENT STATISTICS PROGRAM</w:t>
            </w:r>
            <w:r w:rsidR="00C37B4A">
              <w:rPr>
                <w:webHidden/>
              </w:rPr>
              <w:tab/>
            </w:r>
            <w:r w:rsidR="00C37B4A">
              <w:rPr>
                <w:webHidden/>
              </w:rPr>
              <w:fldChar w:fldCharType="begin"/>
            </w:r>
            <w:r w:rsidR="00C37B4A">
              <w:rPr>
                <w:webHidden/>
              </w:rPr>
              <w:instrText xml:space="preserve"> PAGEREF _Toc384375509 \h </w:instrText>
            </w:r>
            <w:r w:rsidR="00C37B4A">
              <w:rPr>
                <w:webHidden/>
              </w:rPr>
            </w:r>
            <w:r w:rsidR="00C37B4A">
              <w:rPr>
                <w:webHidden/>
              </w:rPr>
              <w:fldChar w:fldCharType="separate"/>
            </w:r>
            <w:r w:rsidR="0027330B">
              <w:rPr>
                <w:webHidden/>
              </w:rPr>
              <w:t>103</w:t>
            </w:r>
            <w:r w:rsidR="00C37B4A">
              <w:rPr>
                <w:webHidden/>
              </w:rPr>
              <w:fldChar w:fldCharType="end"/>
            </w:r>
          </w:hyperlink>
        </w:p>
        <w:p w14:paraId="1C044096" w14:textId="77777777" w:rsidR="00C37B4A" w:rsidRDefault="002B3F02">
          <w:pPr>
            <w:pStyle w:val="TOC2"/>
            <w:rPr>
              <w:rFonts w:asciiTheme="minorHAnsi" w:eastAsiaTheme="minorEastAsia" w:hAnsiTheme="minorHAnsi" w:cstheme="minorBidi"/>
              <w:sz w:val="22"/>
              <w:szCs w:val="22"/>
            </w:rPr>
          </w:pPr>
          <w:hyperlink w:anchor="_Toc384375510" w:history="1">
            <w:r w:rsidR="00C37B4A" w:rsidRPr="00655C04">
              <w:rPr>
                <w:rStyle w:val="Hyperlink"/>
              </w:rPr>
              <w:t>OCCUPATIONAL EMPLOYMENT STATISTICS PROGRAM</w:t>
            </w:r>
            <w:r w:rsidR="00C37B4A">
              <w:rPr>
                <w:webHidden/>
              </w:rPr>
              <w:tab/>
            </w:r>
            <w:r w:rsidR="00C37B4A">
              <w:rPr>
                <w:webHidden/>
              </w:rPr>
              <w:fldChar w:fldCharType="begin"/>
            </w:r>
            <w:r w:rsidR="00C37B4A">
              <w:rPr>
                <w:webHidden/>
              </w:rPr>
              <w:instrText xml:space="preserve"> PAGEREF _Toc384375510 \h </w:instrText>
            </w:r>
            <w:r w:rsidR="00C37B4A">
              <w:rPr>
                <w:webHidden/>
              </w:rPr>
            </w:r>
            <w:r w:rsidR="00C37B4A">
              <w:rPr>
                <w:webHidden/>
              </w:rPr>
              <w:fldChar w:fldCharType="separate"/>
            </w:r>
            <w:r w:rsidR="0027330B">
              <w:rPr>
                <w:webHidden/>
              </w:rPr>
              <w:t>109</w:t>
            </w:r>
            <w:r w:rsidR="00C37B4A">
              <w:rPr>
                <w:webHidden/>
              </w:rPr>
              <w:fldChar w:fldCharType="end"/>
            </w:r>
          </w:hyperlink>
        </w:p>
        <w:p w14:paraId="6A2E7A54" w14:textId="77777777" w:rsidR="00C37B4A" w:rsidRDefault="002B3F02">
          <w:pPr>
            <w:pStyle w:val="TOC2"/>
            <w:rPr>
              <w:rFonts w:asciiTheme="minorHAnsi" w:eastAsiaTheme="minorEastAsia" w:hAnsiTheme="minorHAnsi" w:cstheme="minorBidi"/>
              <w:sz w:val="22"/>
              <w:szCs w:val="22"/>
            </w:rPr>
          </w:pPr>
          <w:hyperlink w:anchor="_Toc384375511" w:history="1">
            <w:r w:rsidR="00C37B4A" w:rsidRPr="00655C04">
              <w:rPr>
                <w:rStyle w:val="Hyperlink"/>
              </w:rPr>
              <w:t>Quarterly Census of Employment and Wages</w:t>
            </w:r>
            <w:r w:rsidR="00C37B4A">
              <w:rPr>
                <w:webHidden/>
              </w:rPr>
              <w:tab/>
            </w:r>
            <w:r w:rsidR="00C37B4A">
              <w:rPr>
                <w:webHidden/>
              </w:rPr>
              <w:fldChar w:fldCharType="begin"/>
            </w:r>
            <w:r w:rsidR="00C37B4A">
              <w:rPr>
                <w:webHidden/>
              </w:rPr>
              <w:instrText xml:space="preserve"> PAGEREF _Toc384375511 \h </w:instrText>
            </w:r>
            <w:r w:rsidR="00C37B4A">
              <w:rPr>
                <w:webHidden/>
              </w:rPr>
            </w:r>
            <w:r w:rsidR="00C37B4A">
              <w:rPr>
                <w:webHidden/>
              </w:rPr>
              <w:fldChar w:fldCharType="separate"/>
            </w:r>
            <w:r w:rsidR="0027330B">
              <w:rPr>
                <w:webHidden/>
              </w:rPr>
              <w:t>115</w:t>
            </w:r>
            <w:r w:rsidR="00C37B4A">
              <w:rPr>
                <w:webHidden/>
              </w:rPr>
              <w:fldChar w:fldCharType="end"/>
            </w:r>
          </w:hyperlink>
        </w:p>
        <w:p w14:paraId="1417DF6E" w14:textId="4670CFCB" w:rsidR="00C37B4A" w:rsidRDefault="002B3F02">
          <w:pPr>
            <w:pStyle w:val="TOC2"/>
            <w:rPr>
              <w:rFonts w:asciiTheme="minorHAnsi" w:eastAsiaTheme="minorEastAsia" w:hAnsiTheme="minorHAnsi" w:cstheme="minorBidi"/>
              <w:sz w:val="22"/>
              <w:szCs w:val="22"/>
            </w:rPr>
          </w:pPr>
          <w:hyperlink w:anchor="_Toc384375512" w:history="1">
            <w:r w:rsidR="00C37B4A" w:rsidRPr="002A59E2">
              <w:rPr>
                <w:rStyle w:val="Hyperlink"/>
              </w:rPr>
              <w:t>BLS LMI-1A</w:t>
            </w:r>
            <w:r w:rsidR="00C37B4A">
              <w:rPr>
                <w:webHidden/>
              </w:rPr>
              <w:tab/>
            </w:r>
            <w:r w:rsidR="00C37B4A">
              <w:rPr>
                <w:webHidden/>
              </w:rPr>
              <w:fldChar w:fldCharType="begin"/>
            </w:r>
            <w:r w:rsidR="00C37B4A">
              <w:rPr>
                <w:webHidden/>
              </w:rPr>
              <w:instrText xml:space="preserve"> PAGEREF _Toc384375512 \h </w:instrText>
            </w:r>
            <w:r w:rsidR="00C37B4A">
              <w:rPr>
                <w:webHidden/>
              </w:rPr>
            </w:r>
            <w:r w:rsidR="00C37B4A">
              <w:rPr>
                <w:webHidden/>
              </w:rPr>
              <w:fldChar w:fldCharType="separate"/>
            </w:r>
            <w:r w:rsidR="0027330B">
              <w:rPr>
                <w:webHidden/>
              </w:rPr>
              <w:t>125</w:t>
            </w:r>
            <w:r w:rsidR="00C37B4A">
              <w:rPr>
                <w:webHidden/>
              </w:rPr>
              <w:fldChar w:fldCharType="end"/>
            </w:r>
          </w:hyperlink>
        </w:p>
        <w:p w14:paraId="72E33C8D" w14:textId="77777777" w:rsidR="00C37B4A" w:rsidRDefault="002B3F02">
          <w:pPr>
            <w:pStyle w:val="TOC2"/>
            <w:rPr>
              <w:rFonts w:asciiTheme="minorHAnsi" w:eastAsiaTheme="minorEastAsia" w:hAnsiTheme="minorHAnsi" w:cstheme="minorBidi"/>
              <w:sz w:val="22"/>
              <w:szCs w:val="22"/>
            </w:rPr>
          </w:pPr>
          <w:hyperlink w:anchor="_Toc384375513" w:history="1">
            <w:r w:rsidR="00C37B4A" w:rsidRPr="00655C04">
              <w:rPr>
                <w:rStyle w:val="Hyperlink"/>
              </w:rPr>
              <w:t>BLS LMI-1B</w:t>
            </w:r>
            <w:r w:rsidR="00C37B4A">
              <w:rPr>
                <w:webHidden/>
              </w:rPr>
              <w:tab/>
            </w:r>
            <w:r w:rsidR="00C37B4A">
              <w:rPr>
                <w:webHidden/>
              </w:rPr>
              <w:fldChar w:fldCharType="begin"/>
            </w:r>
            <w:r w:rsidR="00C37B4A">
              <w:rPr>
                <w:webHidden/>
              </w:rPr>
              <w:instrText xml:space="preserve"> PAGEREF _Toc384375513 \h </w:instrText>
            </w:r>
            <w:r w:rsidR="00C37B4A">
              <w:rPr>
                <w:webHidden/>
              </w:rPr>
            </w:r>
            <w:r w:rsidR="00C37B4A">
              <w:rPr>
                <w:webHidden/>
              </w:rPr>
              <w:fldChar w:fldCharType="separate"/>
            </w:r>
            <w:r w:rsidR="0027330B">
              <w:rPr>
                <w:webHidden/>
              </w:rPr>
              <w:t>127</w:t>
            </w:r>
            <w:r w:rsidR="00C37B4A">
              <w:rPr>
                <w:webHidden/>
              </w:rPr>
              <w:fldChar w:fldCharType="end"/>
            </w:r>
          </w:hyperlink>
        </w:p>
        <w:p w14:paraId="77ACF2D7" w14:textId="77777777" w:rsidR="00727FBE" w:rsidRDefault="00727FBE">
          <w:r>
            <w:rPr>
              <w:b/>
              <w:bCs/>
              <w:noProof/>
            </w:rPr>
            <w:fldChar w:fldCharType="end"/>
          </w:r>
        </w:p>
      </w:sdtContent>
    </w:sdt>
    <w:p w14:paraId="40ED0CE1" w14:textId="77777777" w:rsidR="00CE2DFD" w:rsidRDefault="00CE2DFD" w:rsidP="005B27E9"/>
    <w:p w14:paraId="6113E76E" w14:textId="77777777" w:rsidR="00CE2DFD" w:rsidRDefault="00CE2DFD" w:rsidP="005B27E9">
      <w:pPr>
        <w:pStyle w:val="BodyText"/>
      </w:pPr>
    </w:p>
    <w:p w14:paraId="53A2630B" w14:textId="77777777" w:rsidR="00CE2DFD" w:rsidRDefault="00CE2DFD" w:rsidP="005B27E9">
      <w:pPr>
        <w:pStyle w:val="BodyText"/>
      </w:pPr>
    </w:p>
    <w:p w14:paraId="17BE6F0C" w14:textId="77777777" w:rsidR="00CE2DFD" w:rsidRDefault="00CE2DFD" w:rsidP="005B27E9">
      <w:pPr>
        <w:pStyle w:val="BodyText"/>
      </w:pPr>
    </w:p>
    <w:p w14:paraId="7FB6CEDC" w14:textId="77777777" w:rsidR="00CE2DFD" w:rsidRDefault="00CE2DFD" w:rsidP="005B27E9">
      <w:pPr>
        <w:pStyle w:val="BodyText"/>
      </w:pPr>
    </w:p>
    <w:p w14:paraId="232AD445" w14:textId="77777777" w:rsidR="00CE2DFD" w:rsidRDefault="00CE2DFD" w:rsidP="005B27E9">
      <w:pPr>
        <w:pStyle w:val="BodyText"/>
      </w:pPr>
    </w:p>
    <w:p w14:paraId="3D1E28C4" w14:textId="77777777" w:rsidR="00CE2DFD" w:rsidRDefault="00CE2DFD" w:rsidP="005B27E9">
      <w:pPr>
        <w:pStyle w:val="BodyText"/>
      </w:pPr>
    </w:p>
    <w:p w14:paraId="490ECEE7" w14:textId="77777777" w:rsidR="00CE2DFD" w:rsidRDefault="00CE2DFD" w:rsidP="005B27E9">
      <w:pPr>
        <w:pStyle w:val="BodyText"/>
      </w:pPr>
    </w:p>
    <w:p w14:paraId="58245CBE" w14:textId="77777777" w:rsidR="00CE2DFD" w:rsidRDefault="00CE2DFD" w:rsidP="005B27E9">
      <w:pPr>
        <w:pStyle w:val="BodyText"/>
      </w:pPr>
    </w:p>
    <w:p w14:paraId="0606C349" w14:textId="77777777" w:rsidR="00CE2DFD" w:rsidRDefault="00CE2DFD" w:rsidP="005B27E9">
      <w:pPr>
        <w:pStyle w:val="BodyText"/>
      </w:pPr>
    </w:p>
    <w:p w14:paraId="4C7E8E54" w14:textId="77777777" w:rsidR="00CE2DFD" w:rsidRDefault="00CE2DFD" w:rsidP="005B27E9">
      <w:pPr>
        <w:pStyle w:val="BodyText"/>
      </w:pPr>
    </w:p>
    <w:p w14:paraId="2E26F8F2" w14:textId="77777777" w:rsidR="00CE2DFD" w:rsidRDefault="00CE2DFD" w:rsidP="005B27E9">
      <w:pPr>
        <w:pStyle w:val="BodyText"/>
      </w:pPr>
    </w:p>
    <w:p w14:paraId="282919E2" w14:textId="77777777" w:rsidR="00CE2DFD" w:rsidRDefault="00CE2DFD" w:rsidP="005B27E9">
      <w:pPr>
        <w:pStyle w:val="BodyText"/>
      </w:pPr>
    </w:p>
    <w:p w14:paraId="4BD2AEE5" w14:textId="77777777" w:rsidR="00CE2DFD" w:rsidRDefault="00CE2DFD" w:rsidP="005B27E9">
      <w:pPr>
        <w:pStyle w:val="BodyText"/>
      </w:pPr>
    </w:p>
    <w:p w14:paraId="6C8C5F14" w14:textId="77777777" w:rsidR="00CE2DFD" w:rsidRDefault="00CE2DFD" w:rsidP="005B27E9">
      <w:pPr>
        <w:pStyle w:val="BodyText"/>
      </w:pPr>
    </w:p>
    <w:p w14:paraId="602884F0" w14:textId="77777777" w:rsidR="00CE2DFD" w:rsidRPr="00851650" w:rsidRDefault="00CE2DFD" w:rsidP="002A59E2">
      <w:pPr>
        <w:pStyle w:val="BodyText"/>
        <w:ind w:left="0"/>
        <w:sectPr w:rsidR="00CE2DFD" w:rsidRPr="00851650" w:rsidSect="00777DBA">
          <w:headerReference w:type="default" r:id="rId15"/>
          <w:pgSz w:w="12240" w:h="15840" w:code="1"/>
          <w:pgMar w:top="1440" w:right="1440" w:bottom="1440" w:left="1440" w:header="720" w:footer="720" w:gutter="0"/>
          <w:pgNumType w:start="1"/>
          <w:cols w:space="720"/>
          <w:docGrid w:linePitch="360"/>
        </w:sectPr>
      </w:pPr>
    </w:p>
    <w:p w14:paraId="0D80E300" w14:textId="77777777" w:rsidR="00CE2DFD" w:rsidRPr="00087A82" w:rsidRDefault="00CE2DFD" w:rsidP="008E5CE9">
      <w:pPr>
        <w:pStyle w:val="Heading1"/>
        <w:numPr>
          <w:ilvl w:val="0"/>
          <w:numId w:val="13"/>
        </w:numPr>
      </w:pPr>
      <w:bookmarkStart w:id="5" w:name="_Toc197829209"/>
      <w:bookmarkStart w:id="6" w:name="_Toc220934133"/>
      <w:bookmarkStart w:id="7" w:name="_Toc318388329"/>
      <w:bookmarkStart w:id="8" w:name="_Toc355682006"/>
      <w:bookmarkStart w:id="9" w:name="_Toc384375426"/>
      <w:r w:rsidRPr="00087A82">
        <w:lastRenderedPageBreak/>
        <w:t>ADMINISTRATIVE REQUIREMENTS</w:t>
      </w:r>
      <w:bookmarkEnd w:id="5"/>
      <w:bookmarkEnd w:id="6"/>
      <w:bookmarkEnd w:id="7"/>
      <w:bookmarkEnd w:id="8"/>
      <w:bookmarkEnd w:id="9"/>
    </w:p>
    <w:p w14:paraId="24913B7D" w14:textId="77777777" w:rsidR="00CE2DFD" w:rsidRPr="00E134EA" w:rsidRDefault="00CE2DFD" w:rsidP="00E134EA">
      <w:pPr>
        <w:pStyle w:val="Heading2"/>
      </w:pPr>
      <w:bookmarkStart w:id="10" w:name="_Toc360880516"/>
      <w:bookmarkStart w:id="11" w:name="_Toc184020603"/>
      <w:bookmarkStart w:id="12" w:name="_Toc190758450"/>
      <w:bookmarkStart w:id="13" w:name="_Toc190770097"/>
      <w:bookmarkStart w:id="14" w:name="_Toc197829210"/>
      <w:bookmarkStart w:id="15" w:name="_Toc220934134"/>
      <w:bookmarkStart w:id="16" w:name="_Toc318388330"/>
      <w:bookmarkStart w:id="17" w:name="_Toc355682007"/>
      <w:bookmarkStart w:id="18" w:name="_Toc384375427"/>
      <w:r w:rsidRPr="00E134EA">
        <w:rPr>
          <w:sz w:val="22"/>
          <w:szCs w:val="22"/>
        </w:rPr>
        <w:t>INTRODUCTION</w:t>
      </w:r>
      <w:bookmarkEnd w:id="10"/>
      <w:bookmarkEnd w:id="11"/>
      <w:bookmarkEnd w:id="12"/>
      <w:bookmarkEnd w:id="13"/>
      <w:bookmarkEnd w:id="14"/>
      <w:bookmarkEnd w:id="15"/>
      <w:bookmarkEnd w:id="16"/>
      <w:bookmarkEnd w:id="17"/>
      <w:bookmarkEnd w:id="18"/>
    </w:p>
    <w:p w14:paraId="72A3DEA2" w14:textId="77777777" w:rsidR="00CE2DFD" w:rsidRPr="005B27E9" w:rsidRDefault="00CE2DFD" w:rsidP="00B515BF">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E4459D" w:rsidRPr="005B27E9">
        <w:t>State</w:t>
      </w:r>
      <w:r w:rsidRPr="005B27E9">
        <w:t xml:space="preserve">s to use employment statistics collected by the </w:t>
      </w:r>
      <w:r w:rsidR="00E4459D" w:rsidRPr="005B27E9">
        <w:t>State</w:t>
      </w:r>
      <w:r w:rsidRPr="005B27E9">
        <w:t>s in a national-</w:t>
      </w:r>
      <w:r w:rsidR="00E4459D" w:rsidRPr="005B27E9">
        <w:t>State</w:t>
      </w:r>
      <w:r w:rsidRPr="005B27E9">
        <w:t xml:space="preserve"> network of data.  This network of statistical programs now extends to more than 50 political jurisdictions and includes the 50 </w:t>
      </w:r>
      <w:r w:rsidR="00E4459D" w:rsidRPr="005B27E9">
        <w:t>State</w:t>
      </w:r>
      <w:r w:rsidRPr="005B27E9">
        <w:t>s, the District of Columbia, the Commonwealth of Puerto Rico, and selected programs in Guam and the U.S. Virgin Islands.</w:t>
      </w:r>
    </w:p>
    <w:p w14:paraId="13A0DDD9" w14:textId="77777777" w:rsidR="00CE2DFD" w:rsidRPr="00F90FD2" w:rsidRDefault="00CE2DFD" w:rsidP="00B515BF">
      <w:pPr>
        <w:ind w:left="720"/>
      </w:pPr>
      <w:r w:rsidRPr="00F90FD2">
        <w:t>In conducting the BLS-</w:t>
      </w:r>
      <w:r w:rsidR="00E4459D" w:rsidRPr="00F90FD2">
        <w:t>State</w:t>
      </w:r>
      <w:r w:rsidRPr="00F90FD2">
        <w:t xml:space="preserve"> cooperative statistical programs, it frequently becomes necessary to make inquiries to </w:t>
      </w:r>
      <w:r w:rsidR="00E4459D" w:rsidRPr="00F90FD2">
        <w:t>State</w:t>
      </w:r>
      <w:r w:rsidRPr="00F90FD2">
        <w:t xml:space="preserve"> agency contacts on a variety of program-related matters.  The BLS has received approval from the Office of Management and Budget to make such inquiries under OMB Number 1220-0168, "General Inquiries to </w:t>
      </w:r>
      <w:r w:rsidR="00E4459D" w:rsidRPr="00F90FD2">
        <w:t>State</w:t>
      </w:r>
      <w:r w:rsidRPr="00F90FD2">
        <w:t xml:space="preserve"> Agency Contacts."</w:t>
      </w:r>
    </w:p>
    <w:p w14:paraId="1D6B7E03" w14:textId="77777777" w:rsidR="00CE2DFD" w:rsidRPr="00F90FD2" w:rsidRDefault="00CE2DFD" w:rsidP="00B515BF">
      <w:pPr>
        <w:ind w:firstLine="173"/>
      </w:pPr>
      <w:r w:rsidRPr="00F90FD2">
        <w:t>Some of the statistics and their common uses are highlighted below.</w:t>
      </w:r>
    </w:p>
    <w:p w14:paraId="3FCE0B10" w14:textId="77777777" w:rsidR="00CE2DFD" w:rsidRPr="00843171" w:rsidRDefault="00CE2DFD" w:rsidP="00B515BF">
      <w:pPr>
        <w:pStyle w:val="Heading3"/>
        <w:ind w:hanging="720"/>
      </w:pPr>
      <w:bookmarkStart w:id="19" w:name="_Toc360880517"/>
      <w:bookmarkStart w:id="20" w:name="_Toc184020604"/>
      <w:bookmarkStart w:id="21" w:name="_Toc190758451"/>
      <w:bookmarkStart w:id="22" w:name="_Toc190770098"/>
      <w:bookmarkStart w:id="23" w:name="_Toc197829211"/>
      <w:bookmarkStart w:id="24" w:name="_Toc220934135"/>
      <w:bookmarkStart w:id="25" w:name="_Toc318388331"/>
      <w:bookmarkStart w:id="26" w:name="_Toc355682008"/>
      <w:bookmarkStart w:id="27" w:name="_Toc384375428"/>
      <w:r w:rsidRPr="00843171">
        <w:t>Current Employment Statistics (CES)</w:t>
      </w:r>
      <w:bookmarkEnd w:id="19"/>
      <w:bookmarkEnd w:id="20"/>
      <w:bookmarkEnd w:id="21"/>
      <w:bookmarkEnd w:id="22"/>
      <w:bookmarkEnd w:id="23"/>
      <w:bookmarkEnd w:id="24"/>
      <w:bookmarkEnd w:id="25"/>
      <w:bookmarkEnd w:id="26"/>
      <w:bookmarkEnd w:id="27"/>
    </w:p>
    <w:p w14:paraId="5E8B33B6" w14:textId="77777777" w:rsidR="00CE2DFD" w:rsidRPr="00F90FD2" w:rsidRDefault="00CE2DFD" w:rsidP="0057209F">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Federal and </w:t>
      </w:r>
      <w:r w:rsidR="00E4459D" w:rsidRPr="00F90FD2">
        <w:t>State</w:t>
      </w:r>
      <w:r w:rsidRPr="00F90FD2">
        <w:t xml:space="preserve"> governments to generate unemployment statistics, by </w:t>
      </w:r>
      <w:r w:rsidR="00E4459D" w:rsidRPr="00F90FD2">
        <w:t>State</w:t>
      </w:r>
      <w:r w:rsidRPr="00F90FD2">
        <w:t>s as an indicator of economic health, and by business for site location planning and labor contract escalations.</w:t>
      </w:r>
    </w:p>
    <w:p w14:paraId="1D4BB139" w14:textId="77777777" w:rsidR="00CE2DFD" w:rsidRPr="00F90FD2" w:rsidRDefault="00CE2DFD" w:rsidP="00B515BF">
      <w:pPr>
        <w:pStyle w:val="Heading3"/>
        <w:ind w:hanging="720"/>
      </w:pPr>
      <w:bookmarkStart w:id="28" w:name="_Toc360880518"/>
      <w:bookmarkStart w:id="29" w:name="_Toc184020605"/>
      <w:bookmarkStart w:id="30" w:name="_Toc190758452"/>
      <w:bookmarkStart w:id="31" w:name="_Toc190770099"/>
      <w:bookmarkStart w:id="32" w:name="_Toc197829212"/>
      <w:bookmarkStart w:id="33" w:name="_Toc220934136"/>
      <w:bookmarkStart w:id="34" w:name="_Toc318388332"/>
      <w:bookmarkStart w:id="35" w:name="_Toc355682009"/>
      <w:bookmarkStart w:id="36" w:name="_Toc384375429"/>
      <w:r w:rsidRPr="00F90FD2">
        <w:t>Local Area Unemployment Statistics (LAUS)</w:t>
      </w:r>
      <w:bookmarkEnd w:id="28"/>
      <w:bookmarkEnd w:id="29"/>
      <w:bookmarkEnd w:id="30"/>
      <w:bookmarkEnd w:id="31"/>
      <w:bookmarkEnd w:id="32"/>
      <w:bookmarkEnd w:id="33"/>
      <w:bookmarkEnd w:id="34"/>
      <w:bookmarkEnd w:id="35"/>
      <w:bookmarkEnd w:id="36"/>
    </w:p>
    <w:p w14:paraId="7BDAA4F4" w14:textId="77777777" w:rsidR="00CE2DFD" w:rsidRPr="00F90FD2" w:rsidRDefault="00CE2DFD" w:rsidP="0057209F">
      <w:pPr>
        <w:ind w:left="1080"/>
      </w:pPr>
      <w:r w:rsidRPr="00F90FD2">
        <w:t xml:space="preserve">Total employment, labor force, unemployment, and the unemployment rate:  used in part to allocate funds to </w:t>
      </w:r>
      <w:r w:rsidR="00E4459D" w:rsidRPr="00F90FD2">
        <w:t>State</w:t>
      </w:r>
      <w:r w:rsidRPr="00F90FD2">
        <w:t xml:space="preserve"> and local areas for such Federal programs as those of the Workforce Investment Act; also used by the Federal Government to identify labor surplus areas, by the military to focus recruitment efforts, and by </w:t>
      </w:r>
      <w:r w:rsidR="00E4459D" w:rsidRPr="00F90FD2">
        <w:t>State</w:t>
      </w:r>
      <w:r w:rsidRPr="00F90FD2">
        <w:t xml:space="preserve"> and local governments and private firms for labor market analysis.</w:t>
      </w:r>
    </w:p>
    <w:p w14:paraId="0DF72F43" w14:textId="77777777" w:rsidR="00CE2DFD" w:rsidRPr="00F90FD2" w:rsidRDefault="00CE2DFD" w:rsidP="00B515BF">
      <w:pPr>
        <w:pStyle w:val="Heading3"/>
        <w:ind w:hanging="720"/>
      </w:pPr>
      <w:bookmarkStart w:id="37" w:name="_Toc360880519"/>
      <w:bookmarkStart w:id="38" w:name="_Toc184020606"/>
      <w:bookmarkStart w:id="39" w:name="_Toc190758453"/>
      <w:bookmarkStart w:id="40" w:name="_Toc190770100"/>
      <w:bookmarkStart w:id="41" w:name="_Toc197829213"/>
      <w:bookmarkStart w:id="42" w:name="_Toc220934137"/>
      <w:bookmarkStart w:id="43" w:name="_Toc318388333"/>
      <w:bookmarkStart w:id="44" w:name="_Toc355682010"/>
      <w:bookmarkStart w:id="45" w:name="_Toc384375430"/>
      <w:r w:rsidRPr="00F90FD2">
        <w:t>Occupational Employment Statistics (OES)</w:t>
      </w:r>
      <w:bookmarkEnd w:id="37"/>
      <w:bookmarkEnd w:id="38"/>
      <w:bookmarkEnd w:id="39"/>
      <w:bookmarkEnd w:id="40"/>
      <w:bookmarkEnd w:id="41"/>
      <w:bookmarkEnd w:id="42"/>
      <w:bookmarkEnd w:id="43"/>
      <w:bookmarkEnd w:id="44"/>
      <w:bookmarkEnd w:id="45"/>
    </w:p>
    <w:p w14:paraId="5EDCD250" w14:textId="77777777" w:rsidR="00CE2DFD" w:rsidRPr="00F90FD2" w:rsidRDefault="00CE2DFD" w:rsidP="0057209F">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4459D" w:rsidRPr="00F90FD2">
        <w:t>State</w:t>
      </w:r>
      <w:r w:rsidRPr="00F90FD2">
        <w:t xml:space="preserve"> and local levels.</w:t>
      </w:r>
    </w:p>
    <w:p w14:paraId="587D3103" w14:textId="77777777" w:rsidR="00CE2DFD" w:rsidRPr="00F90FD2" w:rsidRDefault="00CE2DFD" w:rsidP="00B515BF">
      <w:pPr>
        <w:pStyle w:val="Heading3"/>
        <w:ind w:hanging="720"/>
      </w:pPr>
      <w:bookmarkStart w:id="46" w:name="_Toc360880520"/>
      <w:bookmarkStart w:id="47" w:name="_Toc184020607"/>
      <w:bookmarkStart w:id="48" w:name="_Toc190758454"/>
      <w:bookmarkStart w:id="49" w:name="_Toc190770101"/>
      <w:bookmarkStart w:id="50" w:name="_Toc197829214"/>
      <w:bookmarkStart w:id="51" w:name="_Toc220934138"/>
      <w:bookmarkStart w:id="52" w:name="_Toc318388334"/>
      <w:bookmarkStart w:id="53" w:name="_Toc355682011"/>
      <w:bookmarkStart w:id="54" w:name="_Toc384375431"/>
      <w:r w:rsidRPr="00F90FD2">
        <w:t>Quarterly Census of Employment and Wages (QCEW)</w:t>
      </w:r>
      <w:bookmarkEnd w:id="46"/>
      <w:bookmarkEnd w:id="47"/>
      <w:bookmarkEnd w:id="48"/>
      <w:bookmarkEnd w:id="49"/>
      <w:bookmarkEnd w:id="50"/>
      <w:bookmarkEnd w:id="51"/>
      <w:bookmarkEnd w:id="52"/>
      <w:bookmarkEnd w:id="53"/>
      <w:bookmarkEnd w:id="54"/>
    </w:p>
    <w:p w14:paraId="55CE13C9" w14:textId="77777777" w:rsidR="00CE2DFD" w:rsidRPr="00F90FD2" w:rsidRDefault="00CE2DFD" w:rsidP="0057209F">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14:paraId="5DD9DBBC" w14:textId="77777777" w:rsidR="00CE2DFD" w:rsidRPr="00F90FD2" w:rsidRDefault="00CE2DFD" w:rsidP="00E134EA">
      <w:pPr>
        <w:pStyle w:val="Heading2"/>
      </w:pPr>
      <w:bookmarkStart w:id="55" w:name="_Toc355183820"/>
      <w:bookmarkStart w:id="56" w:name="_Toc355190346"/>
      <w:bookmarkStart w:id="57" w:name="_Toc355675519"/>
      <w:bookmarkStart w:id="58" w:name="_Toc355680230"/>
      <w:bookmarkStart w:id="59" w:name="_Toc355682012"/>
      <w:bookmarkStart w:id="60" w:name="_Toc355183821"/>
      <w:bookmarkStart w:id="61" w:name="_Toc355190347"/>
      <w:bookmarkStart w:id="62" w:name="_Toc355675520"/>
      <w:bookmarkStart w:id="63" w:name="_Toc355680231"/>
      <w:bookmarkStart w:id="64" w:name="_Toc355682013"/>
      <w:bookmarkStart w:id="65" w:name="_Toc360880521"/>
      <w:bookmarkStart w:id="66" w:name="_Toc184020609"/>
      <w:bookmarkStart w:id="67" w:name="_Toc190758456"/>
      <w:bookmarkStart w:id="68" w:name="_Toc190770103"/>
      <w:bookmarkStart w:id="69" w:name="_Toc197829216"/>
      <w:bookmarkStart w:id="70" w:name="_Toc220934140"/>
      <w:bookmarkStart w:id="71" w:name="_Toc318388336"/>
      <w:bookmarkStart w:id="72" w:name="_Toc355682014"/>
      <w:bookmarkStart w:id="73" w:name="_Toc384375432"/>
      <w:bookmarkEnd w:id="55"/>
      <w:bookmarkEnd w:id="56"/>
      <w:bookmarkEnd w:id="57"/>
      <w:bookmarkEnd w:id="58"/>
      <w:bookmarkEnd w:id="59"/>
      <w:bookmarkEnd w:id="60"/>
      <w:bookmarkEnd w:id="61"/>
      <w:bookmarkEnd w:id="62"/>
      <w:bookmarkEnd w:id="63"/>
      <w:bookmarkEnd w:id="64"/>
      <w:r w:rsidRPr="00F90FD2">
        <w:t>AUTHORIZING LEGISLATION</w:t>
      </w:r>
      <w:bookmarkEnd w:id="65"/>
      <w:bookmarkEnd w:id="66"/>
      <w:bookmarkEnd w:id="67"/>
      <w:bookmarkEnd w:id="68"/>
      <w:bookmarkEnd w:id="69"/>
      <w:bookmarkEnd w:id="70"/>
      <w:bookmarkEnd w:id="71"/>
      <w:bookmarkEnd w:id="72"/>
      <w:bookmarkEnd w:id="73"/>
    </w:p>
    <w:p w14:paraId="09CFB3B6" w14:textId="77777777" w:rsidR="00CE2DFD" w:rsidRPr="00F90FD2" w:rsidRDefault="00CE2DFD" w:rsidP="00B515BF">
      <w:pPr>
        <w:ind w:left="720"/>
      </w:pPr>
      <w:r w:rsidRPr="00F90FD2">
        <w:t>The BLS is authorized to collect labor market information pursuant to the 1884 statute (29 USC 1), an Act to Establish the Bureau of Labor, as amended.  Section 14 of the Wagner-Peyser Act (29 USC </w:t>
      </w:r>
      <w:proofErr w:type="gramStart"/>
      <w:r w:rsidRPr="00F90FD2">
        <w:t>49f(</w:t>
      </w:r>
      <w:proofErr w:type="gramEnd"/>
      <w:r w:rsidRPr="00F90FD2">
        <w:t xml:space="preserve">a)(3)(D)) authorizes the Secretary of Labor to reimburse the </w:t>
      </w:r>
      <w:r w:rsidR="00E4459D" w:rsidRPr="00F90FD2">
        <w:t>State</w:t>
      </w:r>
      <w:r w:rsidRPr="00F90FD2">
        <w:t xml:space="preserve">s to provide data for </w:t>
      </w:r>
      <w:r w:rsidRPr="00F90FD2">
        <w:lastRenderedPageBreak/>
        <w:t>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w:t>
      </w:r>
    </w:p>
    <w:p w14:paraId="002DFCA0" w14:textId="77777777" w:rsidR="00CE2DFD" w:rsidRPr="00F90FD2" w:rsidRDefault="00CE2DFD" w:rsidP="00B515BF">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00482167" w:rsidRPr="00F90FD2">
        <w:t>s</w:t>
      </w:r>
      <w:r w:rsidR="00E4459D" w:rsidRPr="00F90FD2">
        <w:t>tate</w:t>
      </w:r>
      <w:r w:rsidRPr="00F90FD2">
        <w:t>ments in Part III, Application Materials.</w:t>
      </w:r>
    </w:p>
    <w:p w14:paraId="7F413FBE" w14:textId="77777777" w:rsidR="00CE2DFD" w:rsidRPr="00F90FD2" w:rsidRDefault="00CE2DFD" w:rsidP="00E134EA">
      <w:pPr>
        <w:pStyle w:val="Heading2"/>
      </w:pPr>
      <w:bookmarkStart w:id="74" w:name="_Toc360880522"/>
      <w:bookmarkStart w:id="75" w:name="_Toc184020610"/>
      <w:bookmarkStart w:id="76" w:name="_Toc190758457"/>
      <w:bookmarkStart w:id="77" w:name="_Toc190770104"/>
      <w:bookmarkStart w:id="78" w:name="_Toc197829217"/>
      <w:bookmarkStart w:id="79" w:name="_Toc220934141"/>
      <w:bookmarkStart w:id="80" w:name="_Toc318388337"/>
      <w:bookmarkStart w:id="81" w:name="_Toc355682015"/>
      <w:bookmarkStart w:id="82" w:name="_Toc384375433"/>
      <w:r w:rsidRPr="00F90FD2">
        <w:t>ELIGIBLE APPLICANTS</w:t>
      </w:r>
      <w:bookmarkEnd w:id="74"/>
      <w:bookmarkEnd w:id="75"/>
      <w:bookmarkEnd w:id="76"/>
      <w:bookmarkEnd w:id="77"/>
      <w:bookmarkEnd w:id="78"/>
      <w:bookmarkEnd w:id="79"/>
      <w:bookmarkEnd w:id="80"/>
      <w:bookmarkEnd w:id="81"/>
      <w:bookmarkEnd w:id="82"/>
    </w:p>
    <w:p w14:paraId="05375005" w14:textId="77777777" w:rsidR="00CE2DFD" w:rsidRPr="00F90FD2" w:rsidRDefault="00CE2DFD" w:rsidP="00B515BF">
      <w:pPr>
        <w:ind w:left="720"/>
      </w:pPr>
      <w:r w:rsidRPr="00F90FD2">
        <w:t xml:space="preserve">Eligible applicants are </w:t>
      </w:r>
      <w:r w:rsidR="00E4459D" w:rsidRPr="00F90FD2">
        <w:t>State</w:t>
      </w:r>
      <w:r w:rsidRPr="00F90FD2">
        <w:t xml:space="preserve"> agencies designated by the Governor pursuant to the Workforce Investment Act of 1998, or their equivalents in non-</w:t>
      </w:r>
      <w:r w:rsidR="00E4459D" w:rsidRPr="00F90FD2">
        <w:t>State</w:t>
      </w:r>
      <w:r w:rsidRPr="00F90FD2">
        <w:t xml:space="preserve"> jurisdictions.  The BLS may select an alternative applicant if a </w:t>
      </w:r>
      <w:r w:rsidR="00E4459D" w:rsidRPr="00F90FD2">
        <w:t>State</w:t>
      </w:r>
      <w:r w:rsidRPr="00F90FD2">
        <w:t xml:space="preserve"> agency declines to apply for cooperative agreement funding or otherwise substantially fails to meet BLS application and performance requirements.</w:t>
      </w:r>
    </w:p>
    <w:p w14:paraId="36057236" w14:textId="77777777" w:rsidR="00CE2DFD" w:rsidRPr="00F90FD2" w:rsidRDefault="00CE2DFD" w:rsidP="00E134EA">
      <w:pPr>
        <w:pStyle w:val="Heading2"/>
      </w:pPr>
      <w:bookmarkStart w:id="83" w:name="_Toc360880523"/>
      <w:bookmarkStart w:id="84" w:name="_Toc184020611"/>
      <w:bookmarkStart w:id="85" w:name="_Toc190758458"/>
      <w:bookmarkStart w:id="86" w:name="_Toc190770105"/>
      <w:bookmarkStart w:id="87" w:name="_Toc197829218"/>
      <w:bookmarkStart w:id="88" w:name="_Toc220934142"/>
      <w:bookmarkStart w:id="89" w:name="_Toc318388338"/>
      <w:bookmarkStart w:id="90" w:name="_Toc355682016"/>
      <w:bookmarkStart w:id="91" w:name="_Toc384375434"/>
      <w:r w:rsidRPr="00F90FD2">
        <w:t>REGULATIONS AND REFERENCE DOCUMENTS</w:t>
      </w:r>
      <w:bookmarkEnd w:id="83"/>
      <w:bookmarkEnd w:id="84"/>
      <w:bookmarkEnd w:id="85"/>
      <w:bookmarkEnd w:id="86"/>
      <w:bookmarkEnd w:id="87"/>
      <w:bookmarkEnd w:id="88"/>
      <w:bookmarkEnd w:id="89"/>
      <w:bookmarkEnd w:id="90"/>
      <w:bookmarkEnd w:id="91"/>
    </w:p>
    <w:p w14:paraId="09FB4368" w14:textId="77777777" w:rsidR="00CE2DFD" w:rsidRPr="00F90FD2" w:rsidRDefault="00CE2DFD" w:rsidP="00B515BF">
      <w:pPr>
        <w:ind w:left="720"/>
      </w:pPr>
      <w:r w:rsidRPr="00F90FD2">
        <w:t xml:space="preserve">The LMI programs are administered in accordance with the program operating manuals cited in the work </w:t>
      </w:r>
      <w:r w:rsidR="00482167" w:rsidRPr="00F90FD2">
        <w:t>s</w:t>
      </w:r>
      <w:r w:rsidR="00E4459D" w:rsidRPr="00F90FD2">
        <w:t>tate</w:t>
      </w:r>
      <w:r w:rsidRPr="00F90FD2">
        <w:t>ments, and with:</w:t>
      </w:r>
    </w:p>
    <w:p w14:paraId="0755B2B1" w14:textId="77777777" w:rsidR="00CE2DFD" w:rsidRPr="00F90FD2" w:rsidRDefault="00CE2DFD" w:rsidP="00B515BF">
      <w:pPr>
        <w:numPr>
          <w:ilvl w:val="0"/>
          <w:numId w:val="15"/>
        </w:numPr>
        <w:ind w:left="1080"/>
      </w:pPr>
      <w:r w:rsidRPr="00F90FD2">
        <w:t>Title 29 Part 93 of the Code of Federal Regulations (hereinafter cited as 29 CFR 93), New Restrictions on Lobbying;</w:t>
      </w:r>
    </w:p>
    <w:p w14:paraId="7DB4F5D5" w14:textId="77777777" w:rsidR="00CE2DFD" w:rsidRPr="00F90FD2" w:rsidRDefault="00CE2DFD" w:rsidP="00B515BF">
      <w:pPr>
        <w:numPr>
          <w:ilvl w:val="0"/>
          <w:numId w:val="15"/>
        </w:numPr>
        <w:ind w:left="1080"/>
      </w:pPr>
      <w:r w:rsidRPr="00F90FD2">
        <w:t>Title 29 Part 96 and 99 of the Code of Federal Regulations (hereinafter cited as 29 CFR 96 and 99), Audit Requirements for Grants, Contracts and Other Agreements;</w:t>
      </w:r>
    </w:p>
    <w:p w14:paraId="2247DBCD" w14:textId="77777777" w:rsidR="00CE2DFD" w:rsidRPr="00F90FD2" w:rsidRDefault="00CE2DFD" w:rsidP="00B515BF">
      <w:pPr>
        <w:numPr>
          <w:ilvl w:val="0"/>
          <w:numId w:val="15"/>
        </w:numPr>
        <w:ind w:left="1080"/>
      </w:pPr>
      <w:r w:rsidRPr="00F90FD2">
        <w:t xml:space="preserve">Title 29 Part 97 of the Code of Federal Regulations (hereinafter cited as 29 CFR 97), Uniform Administrative Requirements for Grants and Cooperative Agreements to </w:t>
      </w:r>
      <w:r w:rsidR="00E4459D" w:rsidRPr="00F90FD2">
        <w:t>State</w:t>
      </w:r>
      <w:r w:rsidRPr="00F90FD2">
        <w:t xml:space="preserve"> and Local Governments;</w:t>
      </w:r>
    </w:p>
    <w:p w14:paraId="39C7FED8" w14:textId="77777777" w:rsidR="00CE2DFD" w:rsidRPr="00F90FD2" w:rsidRDefault="00CE2DFD" w:rsidP="00B515BF">
      <w:pPr>
        <w:numPr>
          <w:ilvl w:val="0"/>
          <w:numId w:val="15"/>
        </w:numPr>
        <w:ind w:left="1080"/>
      </w:pPr>
      <w:r w:rsidRPr="00F90FD2">
        <w:t>Title 29 Part 98 of the Code of Federal Regulations (hereinafter cited as 29 CFR 98) and 2 CFR Chapter 1, part 180, Government-wide Debarment and Suspension (Nonprocurement) and Government-wide Requirements for Drug-Free Workplace (Grants); and</w:t>
      </w:r>
    </w:p>
    <w:p w14:paraId="48888739" w14:textId="423D6D52" w:rsidR="00CE2DFD" w:rsidRPr="00F90FD2" w:rsidRDefault="00CE2DFD" w:rsidP="00B515BF">
      <w:pPr>
        <w:numPr>
          <w:ilvl w:val="0"/>
          <w:numId w:val="15"/>
        </w:numPr>
        <w:ind w:left="1080"/>
      </w:pPr>
      <w:r w:rsidRPr="00F90FD2">
        <w:t>OMB Circula</w:t>
      </w:r>
      <w:r w:rsidR="00B515BF">
        <w:t>r A-87</w:t>
      </w:r>
      <w:r w:rsidRPr="00F90FD2">
        <w:t xml:space="preserve">, Cost Principles for </w:t>
      </w:r>
      <w:r w:rsidR="00E4459D" w:rsidRPr="00F90FD2">
        <w:t>State</w:t>
      </w:r>
      <w:r w:rsidRPr="00F90FD2">
        <w:t xml:space="preserve"> and Local and Indian Tribal Governments.</w:t>
      </w:r>
    </w:p>
    <w:p w14:paraId="38B87EFB" w14:textId="77777777" w:rsidR="00CE2DFD" w:rsidRPr="00F90FD2" w:rsidRDefault="00CE2DFD" w:rsidP="00E134EA">
      <w:pPr>
        <w:pStyle w:val="Heading2"/>
      </w:pPr>
      <w:bookmarkStart w:id="92" w:name="_Toc360880524"/>
      <w:bookmarkStart w:id="93" w:name="_Toc184020612"/>
      <w:bookmarkStart w:id="94" w:name="_Toc190758459"/>
      <w:bookmarkStart w:id="95" w:name="_Toc190770106"/>
      <w:bookmarkStart w:id="96" w:name="_Toc197829219"/>
      <w:bookmarkStart w:id="97" w:name="_Toc220934143"/>
      <w:bookmarkStart w:id="98" w:name="_Toc318388339"/>
      <w:bookmarkStart w:id="99" w:name="_Toc355682017"/>
      <w:bookmarkStart w:id="100" w:name="_Toc384375435"/>
      <w:r w:rsidRPr="00F90FD2">
        <w:t>PROGRAM FUNDING</w:t>
      </w:r>
      <w:bookmarkEnd w:id="92"/>
      <w:bookmarkEnd w:id="93"/>
      <w:bookmarkEnd w:id="94"/>
      <w:bookmarkEnd w:id="95"/>
      <w:bookmarkEnd w:id="96"/>
      <w:bookmarkEnd w:id="97"/>
      <w:bookmarkEnd w:id="98"/>
      <w:bookmarkEnd w:id="99"/>
      <w:bookmarkEnd w:id="100"/>
    </w:p>
    <w:p w14:paraId="18EC44E5" w14:textId="77777777" w:rsidR="00CE2DFD" w:rsidRPr="00F90FD2" w:rsidRDefault="00CE2DFD" w:rsidP="00B515BF">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in February.  If the appropriation differs from the President's Budget, then the cooperative agreement may be renegotiated.</w:t>
      </w:r>
    </w:p>
    <w:p w14:paraId="3B1BB346" w14:textId="77777777" w:rsidR="00CE2DFD" w:rsidRPr="00F90FD2" w:rsidRDefault="00CE2DFD" w:rsidP="00B515BF">
      <w:pPr>
        <w:ind w:left="720"/>
      </w:pPr>
      <w:r w:rsidRPr="00F90FD2">
        <w:t xml:space="preserve">As long as the BLS is operating under a full year appropriation, the BLS will issue obligational authority (OA) to a </w:t>
      </w:r>
      <w:r w:rsidR="00E4459D" w:rsidRPr="00F90FD2">
        <w:t>State</w:t>
      </w:r>
      <w:r w:rsidRPr="00F90FD2">
        <w:t xml:space="preserve"> agency based on the </w:t>
      </w:r>
      <w:r w:rsidR="00E4459D" w:rsidRPr="00F90FD2">
        <w:t>State</w:t>
      </w:r>
      <w:r w:rsidRPr="00F90FD2">
        <w:t xml:space="preserve"> agency's annual obligation plan.  If the BLS is operating under a continuing resolution, OA will be issued based on a proportion of the </w:t>
      </w:r>
      <w:r w:rsidR="00E4459D" w:rsidRPr="00F90FD2">
        <w:t>State</w:t>
      </w:r>
      <w:r w:rsidRPr="00F90FD2">
        <w:t xml:space="preserve"> agency's annual obligation plan.  </w:t>
      </w:r>
    </w:p>
    <w:p w14:paraId="30B9531B" w14:textId="77777777" w:rsidR="00CE2DFD" w:rsidRDefault="00CE2DFD" w:rsidP="00B515BF">
      <w:pPr>
        <w:ind w:left="720"/>
      </w:pPr>
      <w:r w:rsidRPr="00F90FD2">
        <w:t xml:space="preserve">The Federal financial assistance awarded under this Agreement is available for obligation by a </w:t>
      </w:r>
      <w:r w:rsidR="00E4459D" w:rsidRPr="00F90FD2">
        <w:t>State</w:t>
      </w:r>
      <w:r w:rsidRPr="00F90FD2">
        <w:t xml:space="preserve"> agency during the Federal fiscal year beginning October 1 and ending September 30, unless the BLS specifically approves an extension of the Agreement period for particular additional activities to maintain currency.</w:t>
      </w:r>
    </w:p>
    <w:p w14:paraId="50B60202" w14:textId="77777777" w:rsidR="00F30A8B" w:rsidRPr="00F90FD2" w:rsidRDefault="00F30A8B" w:rsidP="005B27E9"/>
    <w:p w14:paraId="7177E057" w14:textId="77777777" w:rsidR="00CE2DFD" w:rsidRPr="00F90FD2" w:rsidRDefault="00CE2DFD" w:rsidP="00E134EA">
      <w:pPr>
        <w:pStyle w:val="Heading2"/>
      </w:pPr>
      <w:bookmarkStart w:id="101" w:name="_Toc360880525"/>
      <w:bookmarkStart w:id="102" w:name="_Toc184020613"/>
      <w:bookmarkStart w:id="103" w:name="_Toc190758460"/>
      <w:bookmarkStart w:id="104" w:name="_Toc190770107"/>
      <w:bookmarkStart w:id="105" w:name="_Toc197829220"/>
      <w:bookmarkStart w:id="106" w:name="_Toc220934144"/>
      <w:bookmarkStart w:id="107" w:name="_Toc318388340"/>
      <w:bookmarkStart w:id="108" w:name="_Toc355682018"/>
      <w:bookmarkStart w:id="109" w:name="_Toc384375436"/>
      <w:r w:rsidRPr="00F90FD2">
        <w:lastRenderedPageBreak/>
        <w:t>CASH MANAGEMENT</w:t>
      </w:r>
      <w:bookmarkEnd w:id="101"/>
      <w:bookmarkEnd w:id="102"/>
      <w:bookmarkEnd w:id="103"/>
      <w:bookmarkEnd w:id="104"/>
      <w:bookmarkEnd w:id="105"/>
      <w:bookmarkEnd w:id="106"/>
      <w:bookmarkEnd w:id="107"/>
      <w:bookmarkEnd w:id="108"/>
      <w:bookmarkEnd w:id="109"/>
    </w:p>
    <w:p w14:paraId="1EE64CBD" w14:textId="77777777" w:rsidR="00CE2DFD" w:rsidRPr="00F90FD2" w:rsidRDefault="00CE2DFD" w:rsidP="00B515BF">
      <w:pPr>
        <w:ind w:left="720"/>
      </w:pPr>
      <w:r w:rsidRPr="00F90FD2">
        <w:t xml:space="preserve">Cash advances to qualified </w:t>
      </w:r>
      <w:r w:rsidR="00E4459D" w:rsidRPr="00F90FD2">
        <w:t>State</w:t>
      </w:r>
      <w:r w:rsidRPr="00F90FD2">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14:paraId="041AAE21" w14:textId="77777777" w:rsidR="00CE2DFD" w:rsidRPr="00F90FD2" w:rsidRDefault="00CE2DFD" w:rsidP="00B515BF">
      <w:pPr>
        <w:ind w:left="720"/>
      </w:pPr>
      <w:r w:rsidRPr="00F90FD2">
        <w:t xml:space="preserve">The </w:t>
      </w:r>
      <w:r w:rsidR="00E4459D" w:rsidRPr="00F90FD2">
        <w:t>State</w:t>
      </w:r>
      <w:r w:rsidRPr="00F90FD2">
        <w:t xml:space="preserve"> agency will include with a request for funds a breakdown of the total request by fund ledger code.  If a </w:t>
      </w:r>
      <w:r w:rsidR="00E4459D" w:rsidRPr="00F90FD2">
        <w:t>State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14:paraId="0E96D5B3" w14:textId="77777777" w:rsidR="00CE2DFD" w:rsidRPr="00F90FD2" w:rsidRDefault="00CE2DFD" w:rsidP="00B515BF">
      <w:pPr>
        <w:ind w:left="720"/>
      </w:pPr>
      <w:r w:rsidRPr="00F90FD2">
        <w:t xml:space="preserve">If a </w:t>
      </w:r>
      <w:r w:rsidR="00E4459D" w:rsidRPr="00F90FD2">
        <w:t>State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4459D" w:rsidRPr="00F90FD2">
        <w:t>State</w:t>
      </w:r>
      <w:r w:rsidRPr="00F90FD2">
        <w:t xml:space="preserve"> agency, discontinue the advance payment method and make payments by reimbursement.</w:t>
      </w:r>
    </w:p>
    <w:p w14:paraId="4B90DFDC" w14:textId="77777777" w:rsidR="00CE2DFD" w:rsidRPr="00F90FD2" w:rsidRDefault="00CE2DFD" w:rsidP="00E134EA">
      <w:pPr>
        <w:pStyle w:val="Heading2"/>
      </w:pPr>
      <w:bookmarkStart w:id="110" w:name="_Toc360880526"/>
      <w:bookmarkStart w:id="111" w:name="_Toc184020614"/>
      <w:bookmarkStart w:id="112" w:name="_Toc190758461"/>
      <w:bookmarkStart w:id="113" w:name="_Toc190770108"/>
      <w:bookmarkStart w:id="114" w:name="_Toc197829221"/>
      <w:bookmarkStart w:id="115" w:name="_Toc220934145"/>
      <w:bookmarkStart w:id="116" w:name="_Toc318388341"/>
      <w:bookmarkStart w:id="117" w:name="_Toc355682019"/>
      <w:bookmarkStart w:id="118" w:name="_Toc384375437"/>
      <w:r w:rsidRPr="00F90FD2">
        <w:t>COST GUIDELINES</w:t>
      </w:r>
      <w:bookmarkEnd w:id="110"/>
      <w:bookmarkEnd w:id="111"/>
      <w:bookmarkEnd w:id="112"/>
      <w:bookmarkEnd w:id="113"/>
      <w:bookmarkEnd w:id="114"/>
      <w:bookmarkEnd w:id="115"/>
      <w:bookmarkEnd w:id="116"/>
      <w:bookmarkEnd w:id="117"/>
      <w:bookmarkEnd w:id="118"/>
    </w:p>
    <w:p w14:paraId="0FE8DEBB" w14:textId="77777777" w:rsidR="00CE2DFD" w:rsidRPr="00F90FD2" w:rsidRDefault="00CE2DFD" w:rsidP="00595A20">
      <w:pPr>
        <w:pStyle w:val="Heading3"/>
        <w:ind w:hanging="720"/>
      </w:pPr>
      <w:bookmarkStart w:id="119" w:name="_Toc360880527"/>
      <w:bookmarkStart w:id="120" w:name="_Toc184020615"/>
      <w:bookmarkStart w:id="121" w:name="_Toc190758462"/>
      <w:bookmarkStart w:id="122" w:name="_Toc190770109"/>
      <w:bookmarkStart w:id="123" w:name="_Toc197829222"/>
      <w:bookmarkStart w:id="124" w:name="_Toc220934146"/>
      <w:bookmarkStart w:id="125" w:name="_Toc318388342"/>
      <w:bookmarkStart w:id="126" w:name="_Toc355682020"/>
      <w:bookmarkStart w:id="127" w:name="_Toc384375438"/>
      <w:r w:rsidRPr="00F90FD2">
        <w:t>Allowable Costs</w:t>
      </w:r>
      <w:bookmarkEnd w:id="119"/>
      <w:bookmarkEnd w:id="120"/>
      <w:bookmarkEnd w:id="121"/>
      <w:bookmarkEnd w:id="122"/>
      <w:bookmarkEnd w:id="123"/>
      <w:bookmarkEnd w:id="124"/>
      <w:bookmarkEnd w:id="125"/>
      <w:bookmarkEnd w:id="126"/>
      <w:bookmarkEnd w:id="127"/>
    </w:p>
    <w:p w14:paraId="73B55D4F" w14:textId="77777777" w:rsidR="00CE2DFD" w:rsidRPr="00F90FD2" w:rsidRDefault="00CE2DFD" w:rsidP="00E134EA">
      <w:pPr>
        <w:ind w:left="1080"/>
      </w:pPr>
      <w:bookmarkStart w:id="128" w:name="D"/>
      <w:r w:rsidRPr="00F90FD2">
        <w:t>A</w:t>
      </w:r>
      <w:bookmarkEnd w:id="128"/>
      <w:r w:rsidRPr="00F90FD2">
        <w:t>llowable costs are determined in accordance with the provisions of OMB Circular A</w:t>
      </w:r>
      <w:r w:rsidRPr="00F90FD2">
        <w:noBreakHyphen/>
        <w:t>87.  A request for prior approval of certain costs, under the cost principles of OMB Circular A-87, may be made by means of a letter from the recipient organization to the BLS.</w:t>
      </w:r>
    </w:p>
    <w:p w14:paraId="0FC99471" w14:textId="77777777" w:rsidR="00CE2DFD" w:rsidRPr="00F90FD2" w:rsidRDefault="00CE2DFD" w:rsidP="00E134EA">
      <w:pPr>
        <w:ind w:left="1080"/>
      </w:pPr>
      <w:r w:rsidRPr="00F90FD2">
        <w:t xml:space="preserve">Indirect costs are defined as all costs benefiting more than one project, activity, or other cost objective.  In order for a </w:t>
      </w:r>
      <w:r w:rsidR="00E4459D" w:rsidRPr="00F90FD2">
        <w:t>State</w:t>
      </w:r>
      <w:r w:rsidRPr="00F90FD2">
        <w:t xml:space="preserve"> Workforce Agency (SWA) to claim indirect costs under this cooperative agreement, the indirect costs must be contained in a cost allocation plan and/or indirect cost rate proposal developed in accordance with the requirements of OMB Circular A-87 and approved by the SWA's cognizant Federal agency.</w:t>
      </w:r>
    </w:p>
    <w:p w14:paraId="43506687" w14:textId="77777777" w:rsidR="00CE2DFD" w:rsidRPr="00F90FD2" w:rsidRDefault="00CE2DFD" w:rsidP="00E134EA">
      <w:pPr>
        <w:ind w:left="1080"/>
      </w:pPr>
      <w:r w:rsidRPr="00F90FD2">
        <w:t>SWAs claiming indirect costs incurred under this cooperative agreement are required to develop and submit cost allocation plans and/or indirect cost rate proposals to the Division of Cost Determination (DCD) or other cognizant Federal agency in accordance with OMB Circular A-87.  Required documentation for cost allocation plans and indirect cost rate proposals is described in Circular A-87.  SWAs should pay special attention to Attachments C (</w:t>
      </w:r>
      <w:r w:rsidR="00E4459D" w:rsidRPr="00F90FD2">
        <w:t>State</w:t>
      </w:r>
      <w:r w:rsidRPr="00F90FD2">
        <w:t>/Local Wide Central Service Cost Allocation Plans) and E (</w:t>
      </w:r>
      <w:r w:rsidR="00E4459D" w:rsidRPr="00F90FD2">
        <w:t>State</w:t>
      </w:r>
      <w:r w:rsidRPr="00F90FD2">
        <w:t xml:space="preserve"> and Local Indirect Cost Rate Proposals) of Circular A-87. OMB Circular A-87 is available on the internet at</w:t>
      </w:r>
      <w:r w:rsidR="00926182" w:rsidRPr="00F90FD2">
        <w:t xml:space="preserve"> </w:t>
      </w:r>
      <w:hyperlink r:id="rId16" w:history="1">
        <w:r w:rsidR="007860B8" w:rsidRPr="00F90FD2">
          <w:rPr>
            <w:rStyle w:val="Hyperlink"/>
          </w:rPr>
          <w:t>http://www.whitehouse.gov/omb/circulars_a087_2004</w:t>
        </w:r>
      </w:hyperlink>
      <w:r w:rsidRPr="00F90FD2">
        <w:t>.</w:t>
      </w:r>
    </w:p>
    <w:p w14:paraId="7E7A1AB6" w14:textId="77777777" w:rsidR="00CE2DFD" w:rsidRPr="00F90FD2" w:rsidRDefault="00CE2DFD" w:rsidP="00E134EA">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OMB Circular A-87 (Attachment E) 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E4459D" w:rsidRPr="00F90FD2">
        <w:t>State</w:t>
      </w:r>
      <w:r w:rsidRPr="00F90FD2">
        <w:t>’s next fiscal year.  If the DOL is not the cognizant agency, the SWA shall request instructions for the preparation of indirect cost proposal(s) from its identified cognizant Federal agency.</w:t>
      </w:r>
    </w:p>
    <w:p w14:paraId="2D5FB7DF" w14:textId="77777777" w:rsidR="00A36792" w:rsidRPr="00F90FD2" w:rsidRDefault="00CE2DFD" w:rsidP="00985CF6">
      <w:pPr>
        <w:ind w:left="1080"/>
      </w:pPr>
      <w:r w:rsidRPr="00F90FD2">
        <w:lastRenderedPageBreak/>
        <w:t xml:space="preserve">Any </w:t>
      </w:r>
      <w:r w:rsidR="00E4459D" w:rsidRPr="00F90FD2">
        <w:t>State</w:t>
      </w:r>
      <w:r w:rsidRPr="00F90FD2">
        <w:t xml:space="preserve"> that uses an indirect cost rate, regardless of the cost allocation methodology employed, must annually obtain approval of its indirect cost rate from the cognizant agency.  A </w:t>
      </w:r>
      <w:r w:rsidR="00E4459D" w:rsidRPr="00F90FD2">
        <w:t>State</w:t>
      </w:r>
      <w:r w:rsidRPr="00F90FD2">
        <w:t xml:space="preserve"> cannot recover indirect costs from the BLS without prior approval of its indirect cost rate.</w:t>
      </w:r>
    </w:p>
    <w:p w14:paraId="4C1DB450" w14:textId="77777777" w:rsidR="00CE2DFD" w:rsidRPr="00F90FD2" w:rsidRDefault="00CE2DFD" w:rsidP="00595A20">
      <w:pPr>
        <w:pStyle w:val="Heading3"/>
        <w:ind w:hanging="720"/>
      </w:pPr>
      <w:bookmarkStart w:id="129" w:name="_Toc360880528"/>
      <w:bookmarkStart w:id="130" w:name="_Toc184020616"/>
      <w:bookmarkStart w:id="131" w:name="_Toc190758463"/>
      <w:bookmarkStart w:id="132" w:name="_Toc190770110"/>
      <w:bookmarkStart w:id="133" w:name="_Toc197829223"/>
      <w:bookmarkStart w:id="134" w:name="_Toc220934147"/>
      <w:bookmarkStart w:id="135" w:name="_Toc318388343"/>
      <w:bookmarkStart w:id="136" w:name="_Toc355682021"/>
      <w:bookmarkStart w:id="137" w:name="_Toc384375439"/>
      <w:r w:rsidRPr="00F90FD2">
        <w:t>Retention of Program Income</w:t>
      </w:r>
      <w:bookmarkEnd w:id="129"/>
      <w:bookmarkEnd w:id="130"/>
      <w:bookmarkEnd w:id="131"/>
      <w:bookmarkEnd w:id="132"/>
      <w:bookmarkEnd w:id="133"/>
      <w:bookmarkEnd w:id="134"/>
      <w:bookmarkEnd w:id="135"/>
      <w:bookmarkEnd w:id="136"/>
      <w:bookmarkEnd w:id="137"/>
    </w:p>
    <w:p w14:paraId="2A9B33C9" w14:textId="77777777" w:rsidR="00CE2DFD" w:rsidRPr="00F90FD2" w:rsidRDefault="00CE2DFD" w:rsidP="00E134EA">
      <w:pPr>
        <w:ind w:left="1080"/>
      </w:pPr>
      <w:r w:rsidRPr="00F90FD2">
        <w:t>Federal regulations at 29 CFR 97.25(g</w:t>
      </w:r>
      <w:proofErr w:type="gramStart"/>
      <w:r w:rsidRPr="00F90FD2">
        <w:t>)(</w:t>
      </w:r>
      <w:proofErr w:type="gramEnd"/>
      <w:r w:rsidRPr="00F90FD2">
        <w:t xml:space="preserve">1) specify that "...program income [defined as gross income received by the grantee...directly generated by a grant supported activity, or earned only as a result of the grant agreement during the grant period] will be deducted from total allowable costs to determine the net allowable costs...[and]...be used for current costs unless the Federal agency authorizes otherwise..."  Accordingly, the BLS hereby authorizes </w:t>
      </w:r>
      <w:r w:rsidR="00E4459D" w:rsidRPr="00F90FD2">
        <w:t>State</w:t>
      </w:r>
      <w:r w:rsidRPr="00F90FD2">
        <w:t xml:space="preserve"> agencies to retain program income generated by the sale of data produced using funds provided by the BLS.</w:t>
      </w:r>
    </w:p>
    <w:p w14:paraId="1F1E6DE1" w14:textId="77777777" w:rsidR="00CE2DFD" w:rsidRPr="00F90FD2" w:rsidRDefault="00CE2DFD" w:rsidP="00595A20">
      <w:pPr>
        <w:pStyle w:val="Heading3"/>
        <w:ind w:hanging="720"/>
      </w:pPr>
      <w:bookmarkStart w:id="138" w:name="_Toc360880529"/>
      <w:bookmarkStart w:id="139" w:name="_Toc184020617"/>
      <w:bookmarkStart w:id="140" w:name="_Toc190758464"/>
      <w:bookmarkStart w:id="141" w:name="_Toc190770111"/>
      <w:bookmarkStart w:id="142" w:name="_Toc197829224"/>
      <w:bookmarkStart w:id="143" w:name="_Toc220934148"/>
      <w:bookmarkStart w:id="144" w:name="_Toc318388344"/>
      <w:bookmarkStart w:id="145" w:name="_Toc355682022"/>
      <w:bookmarkStart w:id="146" w:name="_Toc384375440"/>
      <w:r w:rsidRPr="00F90FD2">
        <w:t>Charging Costs</w:t>
      </w:r>
      <w:bookmarkEnd w:id="138"/>
      <w:bookmarkEnd w:id="139"/>
      <w:bookmarkEnd w:id="140"/>
      <w:bookmarkEnd w:id="141"/>
      <w:bookmarkEnd w:id="142"/>
      <w:bookmarkEnd w:id="143"/>
      <w:bookmarkEnd w:id="144"/>
      <w:bookmarkEnd w:id="145"/>
      <w:bookmarkEnd w:id="146"/>
    </w:p>
    <w:p w14:paraId="6D6A0BA1" w14:textId="77777777" w:rsidR="00CE2DFD" w:rsidRPr="00F90FD2" w:rsidRDefault="00CE2DFD" w:rsidP="00E134EA">
      <w:pPr>
        <w:ind w:left="1080"/>
      </w:pPr>
      <w:r w:rsidRPr="00F90FD2">
        <w:t xml:space="preserve">Only actual costs involved in operating the LMI cooperative statistical programs are allowable.  Cost estimation and reporting requirements are based on the </w:t>
      </w:r>
      <w:r w:rsidR="00E4459D" w:rsidRPr="00F90FD2">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E4459D" w:rsidRPr="00F90FD2">
        <w:t>State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14:paraId="184D16DA" w14:textId="77777777" w:rsidR="00CE2DFD" w:rsidRPr="00F90FD2" w:rsidRDefault="00CE2DFD" w:rsidP="00E134EA">
      <w:pPr>
        <w:ind w:left="1080"/>
      </w:pPr>
      <w:r w:rsidRPr="00F90FD2">
        <w:t xml:space="preserve">Additionally, if an employee’s time charges are levied solely against a single Federal award or cost objective (i.e., any or all of the LMI programs covered under this cooperative agreement), the </w:t>
      </w:r>
      <w:r w:rsidR="00E4459D" w:rsidRPr="00F90FD2">
        <w:t>State</w:t>
      </w:r>
      <w:r w:rsidRPr="00F90FD2">
        <w:t xml:space="preserve"> grantee must certify at least semi-annually that the work being charged for relates exclusively to that award.  OMB Circular A-87, Attachment B (Selected Items of Cost), provides full guidance regarding this requirement.  Note that </w:t>
      </w:r>
      <w:r w:rsidR="00E4459D" w:rsidRPr="00F90FD2">
        <w:t>State</w:t>
      </w:r>
      <w:r w:rsidRPr="00F90FD2">
        <w:t>s with time and attendance systems that account for employees' time at the project code level on a weekly, bi-weekly, or monthly basis are already in compliance with this requirement.</w:t>
      </w:r>
    </w:p>
    <w:p w14:paraId="60726A4E" w14:textId="77777777" w:rsidR="00CE2DFD" w:rsidRPr="00F90FD2" w:rsidRDefault="00CE2DFD" w:rsidP="00E134EA">
      <w:pPr>
        <w:pStyle w:val="Heading2"/>
      </w:pPr>
      <w:bookmarkStart w:id="147" w:name="_Toc360880530"/>
      <w:bookmarkStart w:id="148" w:name="_Toc184020618"/>
      <w:bookmarkStart w:id="149" w:name="_Toc190758465"/>
      <w:bookmarkStart w:id="150" w:name="_Toc190770112"/>
      <w:bookmarkStart w:id="151" w:name="_Toc197829225"/>
      <w:bookmarkStart w:id="152" w:name="_Toc220934149"/>
      <w:bookmarkStart w:id="153" w:name="_Toc318388345"/>
      <w:bookmarkStart w:id="154" w:name="_Toc355682023"/>
      <w:bookmarkStart w:id="155" w:name="_Toc384375441"/>
      <w:r w:rsidRPr="00F90FD2">
        <w:t>REPORTING</w:t>
      </w:r>
      <w:bookmarkEnd w:id="147"/>
      <w:bookmarkEnd w:id="148"/>
      <w:bookmarkEnd w:id="149"/>
      <w:bookmarkEnd w:id="150"/>
      <w:bookmarkEnd w:id="151"/>
      <w:bookmarkEnd w:id="152"/>
      <w:bookmarkEnd w:id="153"/>
      <w:bookmarkEnd w:id="154"/>
      <w:bookmarkEnd w:id="155"/>
    </w:p>
    <w:p w14:paraId="20652C9F" w14:textId="77777777" w:rsidR="00CE2DFD" w:rsidRPr="00F90FD2" w:rsidRDefault="00CE2DFD" w:rsidP="00595A20">
      <w:pPr>
        <w:ind w:firstLine="173"/>
      </w:pPr>
      <w:r w:rsidRPr="00F90FD2">
        <w:t>The reporting requirements described below supersede those cited at 29 CFR 97.41.</w:t>
      </w:r>
    </w:p>
    <w:p w14:paraId="646D9405" w14:textId="77777777" w:rsidR="00CE2DFD" w:rsidRPr="00F90FD2" w:rsidRDefault="00CE2DFD" w:rsidP="00595A20">
      <w:pPr>
        <w:ind w:firstLine="173"/>
      </w:pPr>
      <w:r w:rsidRPr="00F90FD2">
        <w:t xml:space="preserve">Monthly, </w:t>
      </w:r>
      <w:r w:rsidR="00E4459D" w:rsidRPr="00F90FD2">
        <w:t>State</w:t>
      </w:r>
      <w:r w:rsidRPr="00F90FD2">
        <w:t xml:space="preserve"> agencies must report for each regular, ongoing program:</w:t>
      </w:r>
    </w:p>
    <w:p w14:paraId="5AD46FDD" w14:textId="77777777" w:rsidR="00CE2DFD" w:rsidRPr="00F90FD2" w:rsidRDefault="00CE2DFD" w:rsidP="00595A20">
      <w:pPr>
        <w:numPr>
          <w:ilvl w:val="0"/>
          <w:numId w:val="16"/>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14:paraId="22D44847" w14:textId="77777777" w:rsidR="00CE2DFD" w:rsidRPr="00F90FD2" w:rsidRDefault="00CE2DFD" w:rsidP="00595A20">
      <w:pPr>
        <w:numPr>
          <w:ilvl w:val="0"/>
          <w:numId w:val="16"/>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14:paraId="44E5A136" w14:textId="77777777" w:rsidR="00CE2DFD" w:rsidRPr="00F90FD2" w:rsidRDefault="00CE2DFD" w:rsidP="00595A20">
      <w:pPr>
        <w:numPr>
          <w:ilvl w:val="0"/>
          <w:numId w:val="16"/>
        </w:numPr>
        <w:tabs>
          <w:tab w:val="clear" w:pos="864"/>
          <w:tab w:val="num" w:pos="1080"/>
        </w:tabs>
        <w:ind w:left="1080"/>
      </w:pPr>
      <w:r w:rsidRPr="00F90FD2">
        <w:t>Total cash received for the month and cumulatively for the current fiscal year.</w:t>
      </w:r>
    </w:p>
    <w:p w14:paraId="38667128" w14:textId="77777777" w:rsidR="00CE2DFD" w:rsidRPr="00F90FD2" w:rsidRDefault="00CE2DFD" w:rsidP="00595A20">
      <w:pPr>
        <w:ind w:firstLine="173"/>
      </w:pPr>
      <w:r w:rsidRPr="00F90FD2">
        <w:t xml:space="preserve">Quarterly, </w:t>
      </w:r>
      <w:r w:rsidR="00E4459D" w:rsidRPr="00F90FD2">
        <w:t>State</w:t>
      </w:r>
      <w:r w:rsidRPr="00F90FD2">
        <w:t xml:space="preserve"> agencies must report for each regular, ongoing program, in addition to the above items:</w:t>
      </w:r>
    </w:p>
    <w:p w14:paraId="4D0FCB85" w14:textId="77777777" w:rsidR="00CE2DFD" w:rsidRPr="00F90FD2" w:rsidRDefault="00CE2DFD" w:rsidP="00595A20">
      <w:pPr>
        <w:numPr>
          <w:ilvl w:val="0"/>
          <w:numId w:val="16"/>
        </w:numPr>
        <w:tabs>
          <w:tab w:val="clear" w:pos="864"/>
          <w:tab w:val="num" w:pos="1080"/>
        </w:tabs>
        <w:ind w:left="1080"/>
      </w:pPr>
      <w:r w:rsidRPr="00F90FD2">
        <w:t>Total cumulative obligations by cost category (program staff resources, AS&amp;T staff resources, and nonpersonal services); and</w:t>
      </w:r>
    </w:p>
    <w:p w14:paraId="71FF8BCC" w14:textId="31B7F114" w:rsidR="00CE2DFD" w:rsidRPr="00F90FD2" w:rsidRDefault="00CE2DFD" w:rsidP="00595A20">
      <w:pPr>
        <w:numPr>
          <w:ilvl w:val="0"/>
          <w:numId w:val="16"/>
        </w:numPr>
        <w:tabs>
          <w:tab w:val="clear" w:pos="864"/>
          <w:tab w:val="num" w:pos="1080"/>
        </w:tabs>
        <w:ind w:left="1080"/>
      </w:pPr>
      <w:r w:rsidRPr="00F90FD2">
        <w:t>Staff years paid by cost category (program staff resources and AS&amp;T staff resources)</w:t>
      </w:r>
      <w:r w:rsidR="00595A20">
        <w:t>.</w:t>
      </w:r>
    </w:p>
    <w:p w14:paraId="73A3132F" w14:textId="77777777" w:rsidR="00CE2DFD" w:rsidRPr="00F90FD2" w:rsidRDefault="00CE2DFD" w:rsidP="00595A20">
      <w:pPr>
        <w:ind w:left="720"/>
      </w:pPr>
      <w:r w:rsidRPr="00F90FD2">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14:paraId="5223D880" w14:textId="2E99B710" w:rsidR="00CE2DFD" w:rsidRPr="00F90FD2" w:rsidRDefault="00E4459D" w:rsidP="00595A20">
      <w:pPr>
        <w:ind w:firstLine="173"/>
      </w:pPr>
      <w:r w:rsidRPr="00F90FD2">
        <w:t>State</w:t>
      </w:r>
      <w:r w:rsidR="00CE2DFD" w:rsidRPr="00F90FD2">
        <w:t xml:space="preserve"> agencies will submit the following CAS reports, or their equivalents under FARS:</w:t>
      </w:r>
    </w:p>
    <w:tbl>
      <w:tblPr>
        <w:tblW w:w="101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7"/>
        <w:gridCol w:w="1467"/>
        <w:gridCol w:w="222"/>
        <w:gridCol w:w="5288"/>
        <w:gridCol w:w="334"/>
        <w:gridCol w:w="2274"/>
        <w:gridCol w:w="236"/>
      </w:tblGrid>
      <w:tr w:rsidR="00CF61E5" w:rsidRPr="003171D7" w14:paraId="4CFBED8C" w14:textId="77777777" w:rsidTr="006E4295">
        <w:trPr>
          <w:trHeight w:hRule="exact" w:val="288"/>
          <w:jc w:val="center"/>
        </w:trPr>
        <w:tc>
          <w:tcPr>
            <w:tcW w:w="0" w:type="auto"/>
          </w:tcPr>
          <w:p w14:paraId="44358C07" w14:textId="77777777" w:rsidR="00CF61E5" w:rsidRPr="003171D7" w:rsidRDefault="00CF61E5" w:rsidP="000E2E7E">
            <w:pPr>
              <w:ind w:hanging="637"/>
              <w:rPr>
                <w:szCs w:val="20"/>
              </w:rPr>
            </w:pPr>
          </w:p>
        </w:tc>
        <w:tc>
          <w:tcPr>
            <w:tcW w:w="0" w:type="auto"/>
            <w:vAlign w:val="center"/>
          </w:tcPr>
          <w:p w14:paraId="5549C71A" w14:textId="77777777" w:rsidR="00CF61E5" w:rsidRPr="003171D7" w:rsidRDefault="00CF61E5" w:rsidP="00595A20">
            <w:pPr>
              <w:ind w:left="0"/>
              <w:rPr>
                <w:szCs w:val="20"/>
                <w:u w:val="single"/>
              </w:rPr>
            </w:pPr>
            <w:r w:rsidRPr="003171D7">
              <w:rPr>
                <w:szCs w:val="20"/>
                <w:u w:val="single"/>
              </w:rPr>
              <w:t>Report #</w:t>
            </w:r>
          </w:p>
        </w:tc>
        <w:tc>
          <w:tcPr>
            <w:tcW w:w="0" w:type="auto"/>
          </w:tcPr>
          <w:p w14:paraId="0A681321" w14:textId="77777777" w:rsidR="00CF61E5" w:rsidRPr="003171D7" w:rsidRDefault="00CF61E5" w:rsidP="00DC5C6C">
            <w:pPr>
              <w:rPr>
                <w:szCs w:val="20"/>
              </w:rPr>
            </w:pPr>
          </w:p>
        </w:tc>
        <w:tc>
          <w:tcPr>
            <w:tcW w:w="5288" w:type="dxa"/>
            <w:vAlign w:val="center"/>
          </w:tcPr>
          <w:p w14:paraId="55B294EE" w14:textId="77777777" w:rsidR="00CF61E5" w:rsidRPr="003171D7" w:rsidRDefault="00CF61E5" w:rsidP="00595A20">
            <w:pPr>
              <w:ind w:left="0"/>
              <w:rPr>
                <w:szCs w:val="20"/>
                <w:u w:val="single"/>
              </w:rPr>
            </w:pPr>
            <w:r w:rsidRPr="003171D7">
              <w:rPr>
                <w:szCs w:val="20"/>
                <w:u w:val="single"/>
              </w:rPr>
              <w:t>Report Name</w:t>
            </w:r>
          </w:p>
        </w:tc>
        <w:tc>
          <w:tcPr>
            <w:tcW w:w="334" w:type="dxa"/>
          </w:tcPr>
          <w:p w14:paraId="3F08544A" w14:textId="77777777" w:rsidR="00CF61E5" w:rsidRPr="003171D7" w:rsidRDefault="00CF61E5" w:rsidP="00DC5C6C">
            <w:pPr>
              <w:rPr>
                <w:szCs w:val="20"/>
              </w:rPr>
            </w:pPr>
          </w:p>
        </w:tc>
        <w:tc>
          <w:tcPr>
            <w:tcW w:w="2274" w:type="dxa"/>
            <w:vAlign w:val="center"/>
          </w:tcPr>
          <w:p w14:paraId="3D966EF4" w14:textId="77777777" w:rsidR="00CF61E5" w:rsidRPr="003171D7" w:rsidRDefault="00CF61E5" w:rsidP="00DC5C6C">
            <w:pPr>
              <w:rPr>
                <w:szCs w:val="20"/>
                <w:u w:val="single"/>
              </w:rPr>
            </w:pPr>
            <w:r w:rsidRPr="003171D7">
              <w:rPr>
                <w:szCs w:val="20"/>
                <w:u w:val="single"/>
              </w:rPr>
              <w:t>Frequency</w:t>
            </w:r>
          </w:p>
        </w:tc>
        <w:tc>
          <w:tcPr>
            <w:tcW w:w="236" w:type="dxa"/>
          </w:tcPr>
          <w:p w14:paraId="4F2B58D6" w14:textId="77777777" w:rsidR="00CF61E5" w:rsidRPr="003171D7" w:rsidRDefault="00CF61E5" w:rsidP="00DC5C6C">
            <w:pPr>
              <w:rPr>
                <w:szCs w:val="20"/>
              </w:rPr>
            </w:pPr>
          </w:p>
        </w:tc>
      </w:tr>
      <w:tr w:rsidR="00CF61E5" w:rsidRPr="003171D7" w14:paraId="319DEFF3" w14:textId="77777777" w:rsidTr="006E4295">
        <w:trPr>
          <w:trHeight w:hRule="exact" w:val="288"/>
          <w:jc w:val="center"/>
        </w:trPr>
        <w:tc>
          <w:tcPr>
            <w:tcW w:w="0" w:type="auto"/>
          </w:tcPr>
          <w:p w14:paraId="77D4EB99" w14:textId="77777777" w:rsidR="00CF61E5" w:rsidRPr="003171D7" w:rsidRDefault="00CF61E5" w:rsidP="000E2E7E">
            <w:pPr>
              <w:ind w:hanging="637"/>
              <w:rPr>
                <w:szCs w:val="20"/>
              </w:rPr>
            </w:pPr>
          </w:p>
        </w:tc>
        <w:tc>
          <w:tcPr>
            <w:tcW w:w="0" w:type="auto"/>
          </w:tcPr>
          <w:p w14:paraId="3E5F4152" w14:textId="77777777" w:rsidR="00CF61E5" w:rsidRPr="003171D7" w:rsidRDefault="00CF61E5" w:rsidP="00595A20">
            <w:pPr>
              <w:ind w:left="0"/>
              <w:rPr>
                <w:szCs w:val="20"/>
              </w:rPr>
            </w:pPr>
            <w:r w:rsidRPr="003171D7">
              <w:rPr>
                <w:szCs w:val="20"/>
              </w:rPr>
              <w:t>CAS 65</w:t>
            </w:r>
          </w:p>
        </w:tc>
        <w:tc>
          <w:tcPr>
            <w:tcW w:w="0" w:type="auto"/>
          </w:tcPr>
          <w:p w14:paraId="6759C0A0" w14:textId="77777777" w:rsidR="00CF61E5" w:rsidRPr="003171D7" w:rsidRDefault="00CF61E5" w:rsidP="00DC5C6C">
            <w:pPr>
              <w:rPr>
                <w:szCs w:val="20"/>
              </w:rPr>
            </w:pPr>
          </w:p>
        </w:tc>
        <w:tc>
          <w:tcPr>
            <w:tcW w:w="5288" w:type="dxa"/>
          </w:tcPr>
          <w:p w14:paraId="793FB228" w14:textId="77777777" w:rsidR="00CF61E5" w:rsidRPr="003171D7" w:rsidRDefault="00CF61E5" w:rsidP="00595A20">
            <w:pPr>
              <w:ind w:left="0"/>
              <w:rPr>
                <w:szCs w:val="20"/>
              </w:rPr>
            </w:pPr>
            <w:r w:rsidRPr="003171D7">
              <w:rPr>
                <w:szCs w:val="20"/>
              </w:rPr>
              <w:t>Summary Appropriation Status</w:t>
            </w:r>
          </w:p>
        </w:tc>
        <w:tc>
          <w:tcPr>
            <w:tcW w:w="334" w:type="dxa"/>
          </w:tcPr>
          <w:p w14:paraId="1BA2A849" w14:textId="77777777" w:rsidR="00CF61E5" w:rsidRPr="003171D7" w:rsidRDefault="00CF61E5" w:rsidP="00DC5C6C">
            <w:pPr>
              <w:rPr>
                <w:szCs w:val="20"/>
              </w:rPr>
            </w:pPr>
          </w:p>
        </w:tc>
        <w:tc>
          <w:tcPr>
            <w:tcW w:w="2274" w:type="dxa"/>
          </w:tcPr>
          <w:p w14:paraId="4A1EC6D2" w14:textId="77777777" w:rsidR="00CF61E5" w:rsidRPr="003171D7" w:rsidRDefault="00CF61E5" w:rsidP="00DC5C6C">
            <w:pPr>
              <w:rPr>
                <w:szCs w:val="20"/>
              </w:rPr>
            </w:pPr>
            <w:r w:rsidRPr="003171D7">
              <w:rPr>
                <w:szCs w:val="20"/>
              </w:rPr>
              <w:t>Monthly</w:t>
            </w:r>
          </w:p>
        </w:tc>
        <w:tc>
          <w:tcPr>
            <w:tcW w:w="236" w:type="dxa"/>
          </w:tcPr>
          <w:p w14:paraId="19BE3903" w14:textId="77777777" w:rsidR="00CF61E5" w:rsidRPr="003171D7" w:rsidRDefault="00CF61E5" w:rsidP="00DC5C6C">
            <w:pPr>
              <w:rPr>
                <w:szCs w:val="20"/>
              </w:rPr>
            </w:pPr>
          </w:p>
        </w:tc>
      </w:tr>
      <w:tr w:rsidR="00CF61E5" w:rsidRPr="003171D7" w14:paraId="1E23D3ED" w14:textId="77777777" w:rsidTr="006E4295">
        <w:trPr>
          <w:trHeight w:hRule="exact" w:val="288"/>
          <w:jc w:val="center"/>
        </w:trPr>
        <w:tc>
          <w:tcPr>
            <w:tcW w:w="0" w:type="auto"/>
          </w:tcPr>
          <w:p w14:paraId="130AF82D" w14:textId="77777777" w:rsidR="00CF61E5" w:rsidRPr="003171D7" w:rsidRDefault="00CF61E5" w:rsidP="000E2E7E">
            <w:pPr>
              <w:ind w:hanging="637"/>
              <w:rPr>
                <w:szCs w:val="20"/>
              </w:rPr>
            </w:pPr>
          </w:p>
        </w:tc>
        <w:tc>
          <w:tcPr>
            <w:tcW w:w="0" w:type="auto"/>
          </w:tcPr>
          <w:p w14:paraId="26DF80FC" w14:textId="77777777" w:rsidR="00CF61E5" w:rsidRPr="003171D7" w:rsidRDefault="00CF61E5" w:rsidP="00595A20">
            <w:pPr>
              <w:ind w:left="0"/>
              <w:rPr>
                <w:szCs w:val="20"/>
              </w:rPr>
            </w:pPr>
            <w:r w:rsidRPr="003171D7">
              <w:rPr>
                <w:szCs w:val="20"/>
              </w:rPr>
              <w:t>CAS 61</w:t>
            </w:r>
          </w:p>
        </w:tc>
        <w:tc>
          <w:tcPr>
            <w:tcW w:w="0" w:type="auto"/>
          </w:tcPr>
          <w:p w14:paraId="67640495" w14:textId="77777777" w:rsidR="00CF61E5" w:rsidRPr="003171D7" w:rsidRDefault="00CF61E5" w:rsidP="00DC5C6C">
            <w:pPr>
              <w:rPr>
                <w:szCs w:val="20"/>
              </w:rPr>
            </w:pPr>
          </w:p>
        </w:tc>
        <w:tc>
          <w:tcPr>
            <w:tcW w:w="5288" w:type="dxa"/>
          </w:tcPr>
          <w:p w14:paraId="0310BB73" w14:textId="77777777" w:rsidR="00CF61E5" w:rsidRPr="003171D7" w:rsidRDefault="00CF61E5" w:rsidP="00595A20">
            <w:pPr>
              <w:ind w:left="0"/>
              <w:rPr>
                <w:szCs w:val="20"/>
              </w:rPr>
            </w:pPr>
            <w:r w:rsidRPr="003171D7">
              <w:rPr>
                <w:szCs w:val="20"/>
              </w:rPr>
              <w:t>Status of Obligational Authority</w:t>
            </w:r>
          </w:p>
        </w:tc>
        <w:tc>
          <w:tcPr>
            <w:tcW w:w="334" w:type="dxa"/>
          </w:tcPr>
          <w:p w14:paraId="33F3CCCC" w14:textId="77777777" w:rsidR="00CF61E5" w:rsidRPr="003171D7" w:rsidRDefault="00CF61E5" w:rsidP="00DC5C6C">
            <w:pPr>
              <w:rPr>
                <w:szCs w:val="20"/>
              </w:rPr>
            </w:pPr>
          </w:p>
        </w:tc>
        <w:tc>
          <w:tcPr>
            <w:tcW w:w="2274" w:type="dxa"/>
          </w:tcPr>
          <w:p w14:paraId="2B04736C" w14:textId="77777777" w:rsidR="00CF61E5" w:rsidRPr="003171D7" w:rsidRDefault="00CF61E5" w:rsidP="00DC5C6C">
            <w:pPr>
              <w:rPr>
                <w:szCs w:val="20"/>
              </w:rPr>
            </w:pPr>
            <w:r w:rsidRPr="003171D7">
              <w:rPr>
                <w:szCs w:val="20"/>
              </w:rPr>
              <w:t>Quarterly</w:t>
            </w:r>
          </w:p>
        </w:tc>
        <w:tc>
          <w:tcPr>
            <w:tcW w:w="236" w:type="dxa"/>
          </w:tcPr>
          <w:p w14:paraId="64CCC163" w14:textId="77777777" w:rsidR="00CF61E5" w:rsidRPr="003171D7" w:rsidRDefault="00CF61E5" w:rsidP="00DC5C6C">
            <w:pPr>
              <w:rPr>
                <w:szCs w:val="20"/>
              </w:rPr>
            </w:pPr>
          </w:p>
        </w:tc>
      </w:tr>
      <w:tr w:rsidR="00CF61E5" w:rsidRPr="003171D7" w14:paraId="4773A8D9" w14:textId="77777777" w:rsidTr="006E4295">
        <w:trPr>
          <w:trHeight w:hRule="exact" w:val="433"/>
          <w:jc w:val="center"/>
        </w:trPr>
        <w:tc>
          <w:tcPr>
            <w:tcW w:w="0" w:type="auto"/>
          </w:tcPr>
          <w:p w14:paraId="5F85E038" w14:textId="77777777" w:rsidR="00CF61E5" w:rsidRPr="003171D7" w:rsidRDefault="00CF61E5" w:rsidP="000E2E7E">
            <w:pPr>
              <w:ind w:hanging="637"/>
              <w:rPr>
                <w:szCs w:val="20"/>
              </w:rPr>
            </w:pPr>
          </w:p>
        </w:tc>
        <w:tc>
          <w:tcPr>
            <w:tcW w:w="0" w:type="auto"/>
          </w:tcPr>
          <w:p w14:paraId="2DF7BC3B" w14:textId="77777777" w:rsidR="00CF61E5" w:rsidRPr="003171D7" w:rsidRDefault="00CF61E5" w:rsidP="00595A20">
            <w:pPr>
              <w:ind w:left="0"/>
              <w:rPr>
                <w:szCs w:val="20"/>
              </w:rPr>
            </w:pPr>
            <w:r w:rsidRPr="003171D7">
              <w:rPr>
                <w:szCs w:val="20"/>
              </w:rPr>
              <w:t>CAS 94B</w:t>
            </w:r>
          </w:p>
        </w:tc>
        <w:tc>
          <w:tcPr>
            <w:tcW w:w="0" w:type="auto"/>
          </w:tcPr>
          <w:p w14:paraId="13FCEEE4" w14:textId="77777777" w:rsidR="00CF61E5" w:rsidRPr="003171D7" w:rsidRDefault="00CF61E5" w:rsidP="00DC5C6C">
            <w:pPr>
              <w:rPr>
                <w:szCs w:val="20"/>
              </w:rPr>
            </w:pPr>
          </w:p>
        </w:tc>
        <w:tc>
          <w:tcPr>
            <w:tcW w:w="5288" w:type="dxa"/>
          </w:tcPr>
          <w:p w14:paraId="696550EE" w14:textId="77777777" w:rsidR="00CF61E5" w:rsidRPr="003171D7" w:rsidRDefault="00CF61E5" w:rsidP="00595A20">
            <w:pPr>
              <w:ind w:left="0"/>
              <w:rPr>
                <w:szCs w:val="20"/>
              </w:rPr>
            </w:pPr>
            <w:r w:rsidRPr="003171D7">
              <w:rPr>
                <w:szCs w:val="20"/>
              </w:rPr>
              <w:t>Program Activity Positions and Costs</w:t>
            </w:r>
          </w:p>
        </w:tc>
        <w:tc>
          <w:tcPr>
            <w:tcW w:w="334" w:type="dxa"/>
          </w:tcPr>
          <w:p w14:paraId="6EDEABD3" w14:textId="77777777" w:rsidR="00CF61E5" w:rsidRPr="003171D7" w:rsidRDefault="00CF61E5" w:rsidP="00DC5C6C">
            <w:pPr>
              <w:rPr>
                <w:szCs w:val="20"/>
              </w:rPr>
            </w:pPr>
          </w:p>
        </w:tc>
        <w:tc>
          <w:tcPr>
            <w:tcW w:w="2274" w:type="dxa"/>
          </w:tcPr>
          <w:p w14:paraId="6F72B709" w14:textId="77777777" w:rsidR="00CF61E5" w:rsidRPr="003171D7" w:rsidRDefault="00CF61E5" w:rsidP="00DC5C6C">
            <w:pPr>
              <w:rPr>
                <w:szCs w:val="20"/>
              </w:rPr>
            </w:pPr>
            <w:r w:rsidRPr="003171D7">
              <w:rPr>
                <w:szCs w:val="20"/>
              </w:rPr>
              <w:t>Quarterly</w:t>
            </w:r>
          </w:p>
        </w:tc>
        <w:tc>
          <w:tcPr>
            <w:tcW w:w="236" w:type="dxa"/>
          </w:tcPr>
          <w:p w14:paraId="1EE4B800" w14:textId="77777777" w:rsidR="00CF61E5" w:rsidRPr="003171D7" w:rsidRDefault="00CF61E5" w:rsidP="00DC5C6C">
            <w:pPr>
              <w:rPr>
                <w:szCs w:val="20"/>
              </w:rPr>
            </w:pPr>
          </w:p>
        </w:tc>
      </w:tr>
      <w:tr w:rsidR="00CF61E5" w:rsidRPr="003171D7" w14:paraId="35510BF2" w14:textId="77777777" w:rsidTr="006E4295">
        <w:trPr>
          <w:trHeight w:hRule="exact" w:val="288"/>
          <w:jc w:val="center"/>
        </w:trPr>
        <w:tc>
          <w:tcPr>
            <w:tcW w:w="0" w:type="auto"/>
            <w:vAlign w:val="center"/>
          </w:tcPr>
          <w:p w14:paraId="3B21664C" w14:textId="77777777" w:rsidR="00CF61E5" w:rsidRPr="003171D7" w:rsidRDefault="00CF61E5" w:rsidP="000E2E7E">
            <w:pPr>
              <w:ind w:hanging="637"/>
              <w:rPr>
                <w:szCs w:val="20"/>
              </w:rPr>
            </w:pPr>
            <w:r w:rsidRPr="003171D7">
              <w:rPr>
                <w:szCs w:val="20"/>
              </w:rPr>
              <w:t>or</w:t>
            </w:r>
          </w:p>
        </w:tc>
        <w:tc>
          <w:tcPr>
            <w:tcW w:w="9659" w:type="dxa"/>
            <w:gridSpan w:val="5"/>
          </w:tcPr>
          <w:p w14:paraId="0B5E46CE" w14:textId="77777777" w:rsidR="00CF61E5" w:rsidRPr="003171D7" w:rsidRDefault="002B3F02" w:rsidP="00DC5C6C">
            <w:pPr>
              <w:rPr>
                <w:szCs w:val="20"/>
              </w:rPr>
            </w:pPr>
            <w:r>
              <w:rPr>
                <w:szCs w:val="20"/>
              </w:rPr>
              <w:pict w14:anchorId="0F2521A3">
                <v:rect id="_x0000_i1025" style="width:.05pt;height:.5pt" o:hralign="center" o:hrstd="t" o:hrnoshade="t" o:hr="t" fillcolor="black" stroked="f"/>
              </w:pict>
            </w:r>
          </w:p>
        </w:tc>
        <w:tc>
          <w:tcPr>
            <w:tcW w:w="236" w:type="dxa"/>
          </w:tcPr>
          <w:p w14:paraId="3ACF1478" w14:textId="77777777" w:rsidR="00CF61E5" w:rsidRPr="003171D7" w:rsidRDefault="00CF61E5" w:rsidP="00DC5C6C">
            <w:pPr>
              <w:rPr>
                <w:szCs w:val="20"/>
              </w:rPr>
            </w:pPr>
          </w:p>
        </w:tc>
      </w:tr>
      <w:tr w:rsidR="00CF61E5" w:rsidRPr="003171D7" w14:paraId="3B5B2FB6" w14:textId="77777777" w:rsidTr="006E4295">
        <w:trPr>
          <w:trHeight w:hRule="exact" w:val="478"/>
          <w:jc w:val="center"/>
        </w:trPr>
        <w:tc>
          <w:tcPr>
            <w:tcW w:w="0" w:type="auto"/>
          </w:tcPr>
          <w:p w14:paraId="01442047" w14:textId="77777777" w:rsidR="00CF61E5" w:rsidRPr="003171D7" w:rsidRDefault="00CF61E5" w:rsidP="000E2E7E">
            <w:pPr>
              <w:ind w:hanging="637"/>
              <w:rPr>
                <w:szCs w:val="20"/>
              </w:rPr>
            </w:pPr>
          </w:p>
        </w:tc>
        <w:tc>
          <w:tcPr>
            <w:tcW w:w="0" w:type="auto"/>
          </w:tcPr>
          <w:p w14:paraId="2D9703B5" w14:textId="77777777" w:rsidR="00CF61E5" w:rsidRPr="003171D7" w:rsidRDefault="00CF61E5" w:rsidP="00595A20">
            <w:pPr>
              <w:ind w:left="0"/>
              <w:rPr>
                <w:szCs w:val="20"/>
              </w:rPr>
            </w:pPr>
            <w:r w:rsidRPr="003171D7">
              <w:rPr>
                <w:szCs w:val="20"/>
              </w:rPr>
              <w:t>FARS GA-11</w:t>
            </w:r>
          </w:p>
        </w:tc>
        <w:tc>
          <w:tcPr>
            <w:tcW w:w="0" w:type="auto"/>
          </w:tcPr>
          <w:p w14:paraId="15760E46" w14:textId="77777777" w:rsidR="00CF61E5" w:rsidRPr="003171D7" w:rsidRDefault="00CF61E5" w:rsidP="00DC5C6C">
            <w:pPr>
              <w:rPr>
                <w:szCs w:val="20"/>
              </w:rPr>
            </w:pPr>
          </w:p>
        </w:tc>
        <w:tc>
          <w:tcPr>
            <w:tcW w:w="5288" w:type="dxa"/>
          </w:tcPr>
          <w:p w14:paraId="6D0E5866" w14:textId="77777777" w:rsidR="00CF61E5" w:rsidRPr="003171D7" w:rsidRDefault="00CF61E5" w:rsidP="00595A20">
            <w:pPr>
              <w:ind w:left="0"/>
              <w:rPr>
                <w:szCs w:val="20"/>
              </w:rPr>
            </w:pPr>
            <w:r w:rsidRPr="003171D7">
              <w:rPr>
                <w:szCs w:val="20"/>
              </w:rPr>
              <w:t>Summary Status of Obligational Authority</w:t>
            </w:r>
          </w:p>
        </w:tc>
        <w:tc>
          <w:tcPr>
            <w:tcW w:w="334" w:type="dxa"/>
          </w:tcPr>
          <w:p w14:paraId="5A6235C1" w14:textId="77777777" w:rsidR="00CF61E5" w:rsidRPr="003171D7" w:rsidRDefault="00CF61E5" w:rsidP="00DC5C6C">
            <w:pPr>
              <w:rPr>
                <w:szCs w:val="20"/>
              </w:rPr>
            </w:pPr>
          </w:p>
        </w:tc>
        <w:tc>
          <w:tcPr>
            <w:tcW w:w="2274" w:type="dxa"/>
          </w:tcPr>
          <w:p w14:paraId="04B5168B" w14:textId="77777777" w:rsidR="00CF61E5" w:rsidRPr="003171D7" w:rsidRDefault="00CF61E5" w:rsidP="00DC5C6C">
            <w:pPr>
              <w:rPr>
                <w:szCs w:val="20"/>
              </w:rPr>
            </w:pPr>
            <w:r w:rsidRPr="003171D7">
              <w:rPr>
                <w:szCs w:val="20"/>
              </w:rPr>
              <w:t>Monthly</w:t>
            </w:r>
          </w:p>
        </w:tc>
        <w:tc>
          <w:tcPr>
            <w:tcW w:w="236" w:type="dxa"/>
          </w:tcPr>
          <w:p w14:paraId="322E756A" w14:textId="77777777" w:rsidR="00CF61E5" w:rsidRPr="003171D7" w:rsidRDefault="00CF61E5" w:rsidP="00DC5C6C">
            <w:pPr>
              <w:rPr>
                <w:szCs w:val="20"/>
              </w:rPr>
            </w:pPr>
          </w:p>
        </w:tc>
      </w:tr>
      <w:tr w:rsidR="00CF61E5" w:rsidRPr="003171D7" w14:paraId="07151232" w14:textId="77777777" w:rsidTr="006E4295">
        <w:trPr>
          <w:trHeight w:hRule="exact" w:val="288"/>
          <w:jc w:val="center"/>
        </w:trPr>
        <w:tc>
          <w:tcPr>
            <w:tcW w:w="0" w:type="auto"/>
          </w:tcPr>
          <w:p w14:paraId="3442288B" w14:textId="77777777" w:rsidR="00CF61E5" w:rsidRPr="003171D7" w:rsidRDefault="00CF61E5" w:rsidP="000E2E7E">
            <w:pPr>
              <w:ind w:hanging="637"/>
              <w:rPr>
                <w:szCs w:val="20"/>
              </w:rPr>
            </w:pPr>
          </w:p>
        </w:tc>
        <w:tc>
          <w:tcPr>
            <w:tcW w:w="0" w:type="auto"/>
          </w:tcPr>
          <w:p w14:paraId="691A24A6" w14:textId="77777777" w:rsidR="00CF61E5" w:rsidRPr="003171D7" w:rsidRDefault="00CF61E5" w:rsidP="00595A20">
            <w:pPr>
              <w:ind w:left="0"/>
              <w:rPr>
                <w:szCs w:val="20"/>
              </w:rPr>
            </w:pPr>
            <w:r w:rsidRPr="003171D7">
              <w:rPr>
                <w:szCs w:val="20"/>
              </w:rPr>
              <w:t>FARS GA-17</w:t>
            </w:r>
          </w:p>
        </w:tc>
        <w:tc>
          <w:tcPr>
            <w:tcW w:w="0" w:type="auto"/>
          </w:tcPr>
          <w:p w14:paraId="2AFCF170" w14:textId="77777777" w:rsidR="00CF61E5" w:rsidRPr="003171D7" w:rsidRDefault="00CF61E5" w:rsidP="00DC5C6C">
            <w:pPr>
              <w:rPr>
                <w:szCs w:val="20"/>
              </w:rPr>
            </w:pPr>
          </w:p>
        </w:tc>
        <w:tc>
          <w:tcPr>
            <w:tcW w:w="5288" w:type="dxa"/>
          </w:tcPr>
          <w:p w14:paraId="44C71633" w14:textId="77777777" w:rsidR="00CF61E5" w:rsidRPr="003171D7" w:rsidRDefault="00CF61E5" w:rsidP="00595A20">
            <w:pPr>
              <w:ind w:left="0"/>
              <w:rPr>
                <w:szCs w:val="20"/>
              </w:rPr>
            </w:pPr>
            <w:r w:rsidRPr="003171D7">
              <w:rPr>
                <w:szCs w:val="20"/>
              </w:rPr>
              <w:t>Status of Obligational Authority</w:t>
            </w:r>
          </w:p>
        </w:tc>
        <w:tc>
          <w:tcPr>
            <w:tcW w:w="334" w:type="dxa"/>
          </w:tcPr>
          <w:p w14:paraId="24AB8B6E" w14:textId="77777777" w:rsidR="00CF61E5" w:rsidRPr="003171D7" w:rsidRDefault="00CF61E5" w:rsidP="00DC5C6C">
            <w:pPr>
              <w:rPr>
                <w:szCs w:val="20"/>
              </w:rPr>
            </w:pPr>
          </w:p>
        </w:tc>
        <w:tc>
          <w:tcPr>
            <w:tcW w:w="2274" w:type="dxa"/>
          </w:tcPr>
          <w:p w14:paraId="6410B9D3" w14:textId="77777777" w:rsidR="00CF61E5" w:rsidRPr="003171D7" w:rsidRDefault="00CF61E5" w:rsidP="00DC5C6C">
            <w:pPr>
              <w:rPr>
                <w:szCs w:val="20"/>
              </w:rPr>
            </w:pPr>
            <w:r w:rsidRPr="003171D7">
              <w:rPr>
                <w:szCs w:val="20"/>
              </w:rPr>
              <w:t>Quarterly</w:t>
            </w:r>
          </w:p>
        </w:tc>
        <w:tc>
          <w:tcPr>
            <w:tcW w:w="236" w:type="dxa"/>
          </w:tcPr>
          <w:p w14:paraId="70B5BCB3" w14:textId="77777777" w:rsidR="00CF61E5" w:rsidRPr="003171D7" w:rsidRDefault="00CF61E5" w:rsidP="00DC5C6C">
            <w:pPr>
              <w:rPr>
                <w:szCs w:val="20"/>
              </w:rPr>
            </w:pPr>
          </w:p>
        </w:tc>
      </w:tr>
      <w:tr w:rsidR="00CF61E5" w:rsidRPr="003171D7" w14:paraId="544C37A7" w14:textId="77777777" w:rsidTr="006E4295">
        <w:trPr>
          <w:trHeight w:hRule="exact" w:val="442"/>
          <w:jc w:val="center"/>
        </w:trPr>
        <w:tc>
          <w:tcPr>
            <w:tcW w:w="0" w:type="auto"/>
          </w:tcPr>
          <w:p w14:paraId="4E67C2AF" w14:textId="77777777" w:rsidR="00CF61E5" w:rsidRPr="003171D7" w:rsidRDefault="00CF61E5" w:rsidP="000E2E7E">
            <w:pPr>
              <w:ind w:hanging="637"/>
              <w:rPr>
                <w:szCs w:val="20"/>
              </w:rPr>
            </w:pPr>
          </w:p>
        </w:tc>
        <w:tc>
          <w:tcPr>
            <w:tcW w:w="0" w:type="auto"/>
          </w:tcPr>
          <w:p w14:paraId="7DA48817" w14:textId="77777777" w:rsidR="00CF61E5" w:rsidRPr="003171D7" w:rsidRDefault="00CF61E5" w:rsidP="00595A20">
            <w:pPr>
              <w:ind w:left="0"/>
              <w:rPr>
                <w:szCs w:val="20"/>
              </w:rPr>
            </w:pPr>
            <w:r w:rsidRPr="003171D7">
              <w:rPr>
                <w:szCs w:val="20"/>
              </w:rPr>
              <w:t>FARS GA-12a</w:t>
            </w:r>
          </w:p>
        </w:tc>
        <w:tc>
          <w:tcPr>
            <w:tcW w:w="0" w:type="auto"/>
          </w:tcPr>
          <w:p w14:paraId="2C05D65D" w14:textId="77777777" w:rsidR="00CF61E5" w:rsidRPr="003171D7" w:rsidRDefault="00CF61E5" w:rsidP="00DC5C6C">
            <w:pPr>
              <w:rPr>
                <w:szCs w:val="20"/>
              </w:rPr>
            </w:pPr>
          </w:p>
        </w:tc>
        <w:tc>
          <w:tcPr>
            <w:tcW w:w="5288" w:type="dxa"/>
          </w:tcPr>
          <w:p w14:paraId="76FD78EF" w14:textId="4CC5AD8A" w:rsidR="00CF61E5" w:rsidRPr="003171D7" w:rsidRDefault="00CF61E5" w:rsidP="00595A20">
            <w:pPr>
              <w:ind w:left="0"/>
              <w:rPr>
                <w:szCs w:val="20"/>
              </w:rPr>
            </w:pPr>
            <w:r w:rsidRPr="003171D7">
              <w:rPr>
                <w:szCs w:val="20"/>
              </w:rPr>
              <w:t>Program Activity Positions and Costs</w:t>
            </w:r>
            <w:r w:rsidR="000E2E7E">
              <w:rPr>
                <w:szCs w:val="20"/>
              </w:rPr>
              <w:t xml:space="preserve"> </w:t>
            </w:r>
            <w:r w:rsidR="000E2E7E" w:rsidRPr="003171D7">
              <w:rPr>
                <w:szCs w:val="20"/>
              </w:rPr>
              <w:t>(CAS 94B equivalent)</w:t>
            </w:r>
          </w:p>
        </w:tc>
        <w:tc>
          <w:tcPr>
            <w:tcW w:w="334" w:type="dxa"/>
          </w:tcPr>
          <w:p w14:paraId="75157024" w14:textId="77777777" w:rsidR="00CF61E5" w:rsidRPr="003171D7" w:rsidRDefault="00CF61E5" w:rsidP="00DC5C6C">
            <w:pPr>
              <w:rPr>
                <w:szCs w:val="20"/>
              </w:rPr>
            </w:pPr>
          </w:p>
        </w:tc>
        <w:tc>
          <w:tcPr>
            <w:tcW w:w="2274" w:type="dxa"/>
          </w:tcPr>
          <w:p w14:paraId="527C1714" w14:textId="77777777" w:rsidR="00CF61E5" w:rsidRPr="003171D7" w:rsidRDefault="00CF61E5" w:rsidP="00DC5C6C">
            <w:pPr>
              <w:rPr>
                <w:szCs w:val="20"/>
              </w:rPr>
            </w:pPr>
            <w:r w:rsidRPr="003171D7">
              <w:rPr>
                <w:szCs w:val="20"/>
              </w:rPr>
              <w:t>Quarterly</w:t>
            </w:r>
          </w:p>
        </w:tc>
        <w:tc>
          <w:tcPr>
            <w:tcW w:w="236" w:type="dxa"/>
          </w:tcPr>
          <w:p w14:paraId="7D8E39CC" w14:textId="77777777" w:rsidR="00CF61E5" w:rsidRPr="003171D7" w:rsidRDefault="00CF61E5" w:rsidP="00DC5C6C">
            <w:pPr>
              <w:rPr>
                <w:szCs w:val="20"/>
              </w:rPr>
            </w:pPr>
          </w:p>
        </w:tc>
      </w:tr>
      <w:tr w:rsidR="00CF61E5" w:rsidRPr="003171D7" w14:paraId="5E1A9E2B" w14:textId="77777777" w:rsidTr="002A59E2">
        <w:trPr>
          <w:trHeight w:hRule="exact" w:val="144"/>
          <w:jc w:val="center"/>
        </w:trPr>
        <w:tc>
          <w:tcPr>
            <w:tcW w:w="0" w:type="auto"/>
          </w:tcPr>
          <w:p w14:paraId="686C82F9" w14:textId="77777777" w:rsidR="00CF61E5" w:rsidRPr="003171D7" w:rsidRDefault="00CF61E5" w:rsidP="000E2E7E">
            <w:pPr>
              <w:ind w:hanging="637"/>
              <w:rPr>
                <w:szCs w:val="20"/>
              </w:rPr>
            </w:pPr>
          </w:p>
        </w:tc>
        <w:tc>
          <w:tcPr>
            <w:tcW w:w="0" w:type="auto"/>
          </w:tcPr>
          <w:p w14:paraId="25E96965" w14:textId="77777777" w:rsidR="00CF61E5" w:rsidRPr="003171D7" w:rsidRDefault="00CF61E5" w:rsidP="00DC5C6C">
            <w:pPr>
              <w:rPr>
                <w:szCs w:val="20"/>
              </w:rPr>
            </w:pPr>
          </w:p>
        </w:tc>
        <w:tc>
          <w:tcPr>
            <w:tcW w:w="0" w:type="auto"/>
          </w:tcPr>
          <w:p w14:paraId="067D007E" w14:textId="77777777" w:rsidR="00CF61E5" w:rsidRPr="003171D7" w:rsidRDefault="00CF61E5" w:rsidP="00DC5C6C">
            <w:pPr>
              <w:rPr>
                <w:szCs w:val="20"/>
              </w:rPr>
            </w:pPr>
          </w:p>
        </w:tc>
        <w:tc>
          <w:tcPr>
            <w:tcW w:w="5288" w:type="dxa"/>
          </w:tcPr>
          <w:p w14:paraId="0488891D" w14:textId="77777777" w:rsidR="00CF61E5" w:rsidRPr="003171D7" w:rsidRDefault="00CF61E5" w:rsidP="00DC5C6C">
            <w:pPr>
              <w:rPr>
                <w:szCs w:val="20"/>
              </w:rPr>
            </w:pPr>
          </w:p>
        </w:tc>
        <w:tc>
          <w:tcPr>
            <w:tcW w:w="334" w:type="dxa"/>
          </w:tcPr>
          <w:p w14:paraId="0500DEE0" w14:textId="77777777" w:rsidR="00CF61E5" w:rsidRPr="003171D7" w:rsidRDefault="00CF61E5" w:rsidP="00DC5C6C">
            <w:pPr>
              <w:rPr>
                <w:szCs w:val="20"/>
              </w:rPr>
            </w:pPr>
          </w:p>
        </w:tc>
        <w:tc>
          <w:tcPr>
            <w:tcW w:w="2274" w:type="dxa"/>
          </w:tcPr>
          <w:p w14:paraId="0D72F9D7" w14:textId="77777777" w:rsidR="00CF61E5" w:rsidRPr="003171D7" w:rsidRDefault="00CF61E5" w:rsidP="00DC5C6C">
            <w:pPr>
              <w:rPr>
                <w:szCs w:val="20"/>
              </w:rPr>
            </w:pPr>
          </w:p>
        </w:tc>
        <w:tc>
          <w:tcPr>
            <w:tcW w:w="236" w:type="dxa"/>
          </w:tcPr>
          <w:p w14:paraId="0EE76501" w14:textId="77777777" w:rsidR="00CF61E5" w:rsidRPr="003171D7" w:rsidRDefault="00CF61E5" w:rsidP="00DC5C6C">
            <w:pPr>
              <w:rPr>
                <w:szCs w:val="20"/>
              </w:rPr>
            </w:pPr>
          </w:p>
        </w:tc>
      </w:tr>
      <w:tr w:rsidR="00CF61E5" w:rsidRPr="003171D7" w14:paraId="5D4015A1" w14:textId="77777777" w:rsidTr="006E4295">
        <w:trPr>
          <w:trHeight w:hRule="exact" w:val="288"/>
          <w:jc w:val="center"/>
        </w:trPr>
        <w:tc>
          <w:tcPr>
            <w:tcW w:w="0" w:type="auto"/>
          </w:tcPr>
          <w:p w14:paraId="3E32CA69" w14:textId="77777777" w:rsidR="00CF61E5" w:rsidRPr="003171D7" w:rsidRDefault="00CF61E5" w:rsidP="000E2E7E">
            <w:pPr>
              <w:ind w:hanging="637"/>
              <w:rPr>
                <w:szCs w:val="20"/>
              </w:rPr>
            </w:pPr>
          </w:p>
        </w:tc>
        <w:tc>
          <w:tcPr>
            <w:tcW w:w="0" w:type="auto"/>
          </w:tcPr>
          <w:p w14:paraId="3D8C0279" w14:textId="77777777" w:rsidR="00CF61E5" w:rsidRPr="003171D7" w:rsidRDefault="00CF61E5" w:rsidP="00DC5C6C">
            <w:pPr>
              <w:rPr>
                <w:szCs w:val="20"/>
              </w:rPr>
            </w:pPr>
          </w:p>
        </w:tc>
        <w:tc>
          <w:tcPr>
            <w:tcW w:w="0" w:type="auto"/>
          </w:tcPr>
          <w:p w14:paraId="3F47BE1D" w14:textId="77777777" w:rsidR="00CF61E5" w:rsidRPr="003171D7" w:rsidRDefault="00CF61E5" w:rsidP="00DC5C6C">
            <w:pPr>
              <w:rPr>
                <w:szCs w:val="20"/>
              </w:rPr>
            </w:pPr>
          </w:p>
        </w:tc>
        <w:tc>
          <w:tcPr>
            <w:tcW w:w="5288" w:type="dxa"/>
          </w:tcPr>
          <w:p w14:paraId="3E55366D" w14:textId="77777777" w:rsidR="00CF61E5" w:rsidRPr="003171D7" w:rsidRDefault="00CF61E5" w:rsidP="00595A20">
            <w:pPr>
              <w:ind w:left="0"/>
              <w:rPr>
                <w:szCs w:val="20"/>
              </w:rPr>
            </w:pPr>
            <w:r w:rsidRPr="003171D7">
              <w:rPr>
                <w:szCs w:val="20"/>
              </w:rPr>
              <w:t>or, if the GA-12a is not available,</w:t>
            </w:r>
          </w:p>
        </w:tc>
        <w:tc>
          <w:tcPr>
            <w:tcW w:w="334" w:type="dxa"/>
          </w:tcPr>
          <w:p w14:paraId="6615CFE8" w14:textId="77777777" w:rsidR="00CF61E5" w:rsidRPr="003171D7" w:rsidRDefault="00CF61E5" w:rsidP="00DC5C6C">
            <w:pPr>
              <w:rPr>
                <w:szCs w:val="20"/>
              </w:rPr>
            </w:pPr>
          </w:p>
        </w:tc>
        <w:tc>
          <w:tcPr>
            <w:tcW w:w="2274" w:type="dxa"/>
          </w:tcPr>
          <w:p w14:paraId="6DD5EF17" w14:textId="77777777" w:rsidR="00CF61E5" w:rsidRPr="003171D7" w:rsidRDefault="00CF61E5" w:rsidP="00DC5C6C">
            <w:pPr>
              <w:rPr>
                <w:szCs w:val="20"/>
              </w:rPr>
            </w:pPr>
          </w:p>
        </w:tc>
        <w:tc>
          <w:tcPr>
            <w:tcW w:w="236" w:type="dxa"/>
          </w:tcPr>
          <w:p w14:paraId="43423034" w14:textId="77777777" w:rsidR="00CF61E5" w:rsidRPr="003171D7" w:rsidRDefault="00CF61E5" w:rsidP="00DC5C6C">
            <w:pPr>
              <w:rPr>
                <w:szCs w:val="20"/>
              </w:rPr>
            </w:pPr>
          </w:p>
        </w:tc>
      </w:tr>
      <w:tr w:rsidR="00CF61E5" w:rsidRPr="003171D7" w14:paraId="6B999E82" w14:textId="77777777" w:rsidTr="002A59E2">
        <w:trPr>
          <w:trHeight w:hRule="exact" w:val="144"/>
          <w:jc w:val="center"/>
        </w:trPr>
        <w:tc>
          <w:tcPr>
            <w:tcW w:w="0" w:type="auto"/>
          </w:tcPr>
          <w:p w14:paraId="7E8A9A0D" w14:textId="77777777" w:rsidR="00CF61E5" w:rsidRPr="003171D7" w:rsidRDefault="00CF61E5" w:rsidP="000E2E7E">
            <w:pPr>
              <w:ind w:hanging="637"/>
              <w:rPr>
                <w:szCs w:val="20"/>
              </w:rPr>
            </w:pPr>
          </w:p>
        </w:tc>
        <w:tc>
          <w:tcPr>
            <w:tcW w:w="0" w:type="auto"/>
          </w:tcPr>
          <w:p w14:paraId="2644D963" w14:textId="77777777" w:rsidR="00CF61E5" w:rsidRPr="003171D7" w:rsidRDefault="00CF61E5" w:rsidP="00DC5C6C">
            <w:pPr>
              <w:rPr>
                <w:szCs w:val="20"/>
              </w:rPr>
            </w:pPr>
          </w:p>
        </w:tc>
        <w:tc>
          <w:tcPr>
            <w:tcW w:w="0" w:type="auto"/>
          </w:tcPr>
          <w:p w14:paraId="3A547DC3" w14:textId="77777777" w:rsidR="00CF61E5" w:rsidRPr="003171D7" w:rsidRDefault="00CF61E5" w:rsidP="00DC5C6C">
            <w:pPr>
              <w:rPr>
                <w:szCs w:val="20"/>
              </w:rPr>
            </w:pPr>
          </w:p>
        </w:tc>
        <w:tc>
          <w:tcPr>
            <w:tcW w:w="5288" w:type="dxa"/>
          </w:tcPr>
          <w:p w14:paraId="566970AA" w14:textId="77777777" w:rsidR="00CF61E5" w:rsidRPr="003171D7" w:rsidRDefault="00CF61E5" w:rsidP="00DC5C6C">
            <w:pPr>
              <w:rPr>
                <w:szCs w:val="20"/>
              </w:rPr>
            </w:pPr>
          </w:p>
        </w:tc>
        <w:tc>
          <w:tcPr>
            <w:tcW w:w="334" w:type="dxa"/>
          </w:tcPr>
          <w:p w14:paraId="261406E5" w14:textId="77777777" w:rsidR="00CF61E5" w:rsidRPr="003171D7" w:rsidRDefault="00CF61E5" w:rsidP="00DC5C6C">
            <w:pPr>
              <w:rPr>
                <w:szCs w:val="20"/>
              </w:rPr>
            </w:pPr>
          </w:p>
        </w:tc>
        <w:tc>
          <w:tcPr>
            <w:tcW w:w="2274" w:type="dxa"/>
          </w:tcPr>
          <w:p w14:paraId="69595090" w14:textId="77777777" w:rsidR="00CF61E5" w:rsidRPr="003171D7" w:rsidRDefault="00CF61E5" w:rsidP="00DC5C6C">
            <w:pPr>
              <w:rPr>
                <w:szCs w:val="20"/>
              </w:rPr>
            </w:pPr>
          </w:p>
        </w:tc>
        <w:tc>
          <w:tcPr>
            <w:tcW w:w="236" w:type="dxa"/>
          </w:tcPr>
          <w:p w14:paraId="22748832" w14:textId="77777777" w:rsidR="00CF61E5" w:rsidRPr="003171D7" w:rsidRDefault="00CF61E5" w:rsidP="00DC5C6C">
            <w:pPr>
              <w:rPr>
                <w:szCs w:val="20"/>
              </w:rPr>
            </w:pPr>
          </w:p>
        </w:tc>
      </w:tr>
      <w:tr w:rsidR="00CF61E5" w:rsidRPr="003171D7" w14:paraId="6C5C207B" w14:textId="77777777" w:rsidTr="006E4295">
        <w:trPr>
          <w:trHeight w:hRule="exact" w:val="487"/>
          <w:jc w:val="center"/>
        </w:trPr>
        <w:tc>
          <w:tcPr>
            <w:tcW w:w="0" w:type="auto"/>
          </w:tcPr>
          <w:p w14:paraId="7F62D1D7" w14:textId="77777777" w:rsidR="00CF61E5" w:rsidRPr="003171D7" w:rsidRDefault="00CF61E5" w:rsidP="000E2E7E">
            <w:pPr>
              <w:ind w:hanging="637"/>
              <w:rPr>
                <w:szCs w:val="20"/>
              </w:rPr>
            </w:pPr>
          </w:p>
        </w:tc>
        <w:tc>
          <w:tcPr>
            <w:tcW w:w="0" w:type="auto"/>
          </w:tcPr>
          <w:p w14:paraId="0D19259C" w14:textId="77777777" w:rsidR="00CF61E5" w:rsidRPr="003171D7" w:rsidRDefault="00CF61E5" w:rsidP="00595A20">
            <w:pPr>
              <w:ind w:left="0"/>
              <w:rPr>
                <w:szCs w:val="20"/>
              </w:rPr>
            </w:pPr>
            <w:r w:rsidRPr="003171D7">
              <w:rPr>
                <w:szCs w:val="20"/>
              </w:rPr>
              <w:t>FARS GA-12</w:t>
            </w:r>
          </w:p>
        </w:tc>
        <w:tc>
          <w:tcPr>
            <w:tcW w:w="0" w:type="auto"/>
          </w:tcPr>
          <w:p w14:paraId="18C498EE" w14:textId="77777777" w:rsidR="00CF61E5" w:rsidRPr="003171D7" w:rsidRDefault="00CF61E5" w:rsidP="00DC5C6C">
            <w:pPr>
              <w:rPr>
                <w:szCs w:val="20"/>
              </w:rPr>
            </w:pPr>
          </w:p>
        </w:tc>
        <w:tc>
          <w:tcPr>
            <w:tcW w:w="5288" w:type="dxa"/>
          </w:tcPr>
          <w:p w14:paraId="492BB256" w14:textId="77777777" w:rsidR="00CF61E5" w:rsidRPr="003171D7" w:rsidRDefault="00CF61E5" w:rsidP="00595A20">
            <w:pPr>
              <w:ind w:left="0"/>
              <w:rPr>
                <w:szCs w:val="20"/>
              </w:rPr>
            </w:pPr>
            <w:r w:rsidRPr="003171D7">
              <w:rPr>
                <w:szCs w:val="20"/>
              </w:rPr>
              <w:t>Activity Positions and Costs by Fund Ledger</w:t>
            </w:r>
          </w:p>
        </w:tc>
        <w:tc>
          <w:tcPr>
            <w:tcW w:w="334" w:type="dxa"/>
          </w:tcPr>
          <w:p w14:paraId="2C6558D9" w14:textId="77777777" w:rsidR="00CF61E5" w:rsidRPr="003171D7" w:rsidRDefault="00CF61E5" w:rsidP="00DC5C6C">
            <w:pPr>
              <w:rPr>
                <w:szCs w:val="20"/>
              </w:rPr>
            </w:pPr>
          </w:p>
        </w:tc>
        <w:tc>
          <w:tcPr>
            <w:tcW w:w="2274" w:type="dxa"/>
          </w:tcPr>
          <w:p w14:paraId="470E3ADF" w14:textId="77777777" w:rsidR="00CF61E5" w:rsidRPr="003171D7" w:rsidRDefault="00CF61E5" w:rsidP="00DC5C6C">
            <w:pPr>
              <w:rPr>
                <w:szCs w:val="20"/>
              </w:rPr>
            </w:pPr>
            <w:r w:rsidRPr="003171D7">
              <w:rPr>
                <w:szCs w:val="20"/>
              </w:rPr>
              <w:t>Quarterly</w:t>
            </w:r>
          </w:p>
        </w:tc>
        <w:tc>
          <w:tcPr>
            <w:tcW w:w="236" w:type="dxa"/>
          </w:tcPr>
          <w:p w14:paraId="07F56624" w14:textId="77777777" w:rsidR="00CF61E5" w:rsidRPr="003171D7" w:rsidRDefault="00CF61E5" w:rsidP="00DC5C6C">
            <w:pPr>
              <w:rPr>
                <w:szCs w:val="20"/>
              </w:rPr>
            </w:pPr>
          </w:p>
        </w:tc>
      </w:tr>
      <w:tr w:rsidR="00CF61E5" w:rsidRPr="003171D7" w14:paraId="3394DE43" w14:textId="77777777" w:rsidTr="006E4295">
        <w:trPr>
          <w:trHeight w:hRule="exact" w:val="460"/>
          <w:jc w:val="center"/>
        </w:trPr>
        <w:tc>
          <w:tcPr>
            <w:tcW w:w="0" w:type="auto"/>
          </w:tcPr>
          <w:p w14:paraId="255711BC" w14:textId="77777777" w:rsidR="00CF61E5" w:rsidRPr="003171D7" w:rsidRDefault="00CF61E5" w:rsidP="000E2E7E">
            <w:pPr>
              <w:ind w:hanging="637"/>
              <w:rPr>
                <w:szCs w:val="20"/>
              </w:rPr>
            </w:pPr>
          </w:p>
        </w:tc>
        <w:tc>
          <w:tcPr>
            <w:tcW w:w="0" w:type="auto"/>
          </w:tcPr>
          <w:p w14:paraId="1850274D" w14:textId="77777777" w:rsidR="00CF61E5" w:rsidRPr="003171D7" w:rsidRDefault="00CF61E5" w:rsidP="00595A20">
            <w:pPr>
              <w:ind w:left="0"/>
              <w:rPr>
                <w:szCs w:val="20"/>
              </w:rPr>
            </w:pPr>
            <w:r w:rsidRPr="003171D7">
              <w:rPr>
                <w:szCs w:val="20"/>
              </w:rPr>
              <w:t>FARS GA-14a</w:t>
            </w:r>
          </w:p>
        </w:tc>
        <w:tc>
          <w:tcPr>
            <w:tcW w:w="0" w:type="auto"/>
          </w:tcPr>
          <w:p w14:paraId="56006BD2" w14:textId="77777777" w:rsidR="00CF61E5" w:rsidRPr="003171D7" w:rsidRDefault="00CF61E5" w:rsidP="00DC5C6C">
            <w:pPr>
              <w:rPr>
                <w:szCs w:val="20"/>
              </w:rPr>
            </w:pPr>
          </w:p>
        </w:tc>
        <w:tc>
          <w:tcPr>
            <w:tcW w:w="5288" w:type="dxa"/>
          </w:tcPr>
          <w:p w14:paraId="69352FA1" w14:textId="77777777" w:rsidR="00CF61E5" w:rsidRPr="003171D7" w:rsidRDefault="00CF61E5" w:rsidP="00595A20">
            <w:pPr>
              <w:ind w:left="0"/>
              <w:rPr>
                <w:szCs w:val="20"/>
              </w:rPr>
            </w:pPr>
            <w:r w:rsidRPr="003171D7">
              <w:rPr>
                <w:szCs w:val="20"/>
              </w:rPr>
              <w:t>Fund Ledger Allocation Report (Cumulative)</w:t>
            </w:r>
          </w:p>
        </w:tc>
        <w:tc>
          <w:tcPr>
            <w:tcW w:w="334" w:type="dxa"/>
          </w:tcPr>
          <w:p w14:paraId="3871133F" w14:textId="77777777" w:rsidR="00CF61E5" w:rsidRPr="003171D7" w:rsidRDefault="00CF61E5" w:rsidP="00DC5C6C">
            <w:pPr>
              <w:rPr>
                <w:szCs w:val="20"/>
              </w:rPr>
            </w:pPr>
          </w:p>
        </w:tc>
        <w:tc>
          <w:tcPr>
            <w:tcW w:w="2274" w:type="dxa"/>
          </w:tcPr>
          <w:p w14:paraId="64FC36F8" w14:textId="77777777" w:rsidR="00CF61E5" w:rsidRPr="003171D7" w:rsidRDefault="00CF61E5" w:rsidP="00DC5C6C">
            <w:pPr>
              <w:rPr>
                <w:szCs w:val="20"/>
              </w:rPr>
            </w:pPr>
            <w:r w:rsidRPr="003171D7">
              <w:rPr>
                <w:szCs w:val="20"/>
              </w:rPr>
              <w:t>Quarterly</w:t>
            </w:r>
          </w:p>
        </w:tc>
        <w:tc>
          <w:tcPr>
            <w:tcW w:w="236" w:type="dxa"/>
          </w:tcPr>
          <w:p w14:paraId="3AD5B531" w14:textId="77777777" w:rsidR="00CF61E5" w:rsidRPr="003171D7" w:rsidRDefault="00CF61E5" w:rsidP="00DC5C6C">
            <w:pPr>
              <w:rPr>
                <w:szCs w:val="20"/>
              </w:rPr>
            </w:pPr>
          </w:p>
        </w:tc>
      </w:tr>
      <w:tr w:rsidR="00CF61E5" w:rsidRPr="003171D7" w14:paraId="1B81AD99" w14:textId="77777777" w:rsidTr="006E4295">
        <w:trPr>
          <w:trHeight w:hRule="exact" w:val="532"/>
          <w:jc w:val="center"/>
        </w:trPr>
        <w:tc>
          <w:tcPr>
            <w:tcW w:w="0" w:type="auto"/>
          </w:tcPr>
          <w:p w14:paraId="711F726D" w14:textId="77777777" w:rsidR="00CF61E5" w:rsidRPr="003171D7" w:rsidRDefault="00CF61E5" w:rsidP="000E2E7E">
            <w:pPr>
              <w:ind w:hanging="637"/>
              <w:rPr>
                <w:szCs w:val="20"/>
              </w:rPr>
            </w:pPr>
          </w:p>
        </w:tc>
        <w:tc>
          <w:tcPr>
            <w:tcW w:w="0" w:type="auto"/>
          </w:tcPr>
          <w:p w14:paraId="5E75A161" w14:textId="77777777" w:rsidR="00CF61E5" w:rsidRPr="003171D7" w:rsidRDefault="00CF61E5" w:rsidP="00595A20">
            <w:pPr>
              <w:ind w:left="0"/>
              <w:rPr>
                <w:szCs w:val="20"/>
              </w:rPr>
            </w:pPr>
            <w:r w:rsidRPr="003171D7">
              <w:rPr>
                <w:szCs w:val="20"/>
              </w:rPr>
              <w:t>FARS GA-15</w:t>
            </w:r>
          </w:p>
        </w:tc>
        <w:tc>
          <w:tcPr>
            <w:tcW w:w="0" w:type="auto"/>
          </w:tcPr>
          <w:p w14:paraId="61BCE1B9" w14:textId="77777777" w:rsidR="00CF61E5" w:rsidRPr="003171D7" w:rsidRDefault="00CF61E5" w:rsidP="00DC5C6C">
            <w:pPr>
              <w:rPr>
                <w:szCs w:val="20"/>
              </w:rPr>
            </w:pPr>
          </w:p>
        </w:tc>
        <w:tc>
          <w:tcPr>
            <w:tcW w:w="5288" w:type="dxa"/>
          </w:tcPr>
          <w:p w14:paraId="11885A2D" w14:textId="22C0134D" w:rsidR="00CF61E5" w:rsidRPr="003171D7" w:rsidRDefault="00CF61E5" w:rsidP="00900352">
            <w:pPr>
              <w:ind w:left="0"/>
              <w:rPr>
                <w:szCs w:val="20"/>
              </w:rPr>
            </w:pPr>
            <w:r w:rsidRPr="003171D7">
              <w:rPr>
                <w:szCs w:val="20"/>
              </w:rPr>
              <w:t>U.S. Department of Labor-Employment Service</w:t>
            </w:r>
          </w:p>
        </w:tc>
        <w:tc>
          <w:tcPr>
            <w:tcW w:w="334" w:type="dxa"/>
          </w:tcPr>
          <w:p w14:paraId="36F82074" w14:textId="77777777" w:rsidR="00CF61E5" w:rsidRPr="003171D7" w:rsidRDefault="00CF61E5" w:rsidP="00DC5C6C">
            <w:pPr>
              <w:rPr>
                <w:szCs w:val="20"/>
              </w:rPr>
            </w:pPr>
          </w:p>
        </w:tc>
        <w:tc>
          <w:tcPr>
            <w:tcW w:w="2274" w:type="dxa"/>
          </w:tcPr>
          <w:p w14:paraId="6801CD24" w14:textId="77777777" w:rsidR="00CF61E5" w:rsidRPr="003171D7" w:rsidRDefault="00CF61E5" w:rsidP="00DC5C6C">
            <w:pPr>
              <w:rPr>
                <w:szCs w:val="20"/>
              </w:rPr>
            </w:pPr>
            <w:r w:rsidRPr="003171D7">
              <w:rPr>
                <w:szCs w:val="20"/>
              </w:rPr>
              <w:t>Quarterly</w:t>
            </w:r>
          </w:p>
        </w:tc>
        <w:tc>
          <w:tcPr>
            <w:tcW w:w="236" w:type="dxa"/>
          </w:tcPr>
          <w:p w14:paraId="2827D777" w14:textId="77777777" w:rsidR="00CF61E5" w:rsidRPr="003171D7" w:rsidRDefault="00CF61E5" w:rsidP="00DC5C6C">
            <w:pPr>
              <w:rPr>
                <w:szCs w:val="20"/>
              </w:rPr>
            </w:pPr>
          </w:p>
        </w:tc>
      </w:tr>
      <w:tr w:rsidR="00CF61E5" w:rsidRPr="003171D7" w14:paraId="7217D52C" w14:textId="77777777" w:rsidTr="006E4295">
        <w:trPr>
          <w:trHeight w:hRule="exact" w:val="288"/>
          <w:jc w:val="center"/>
        </w:trPr>
        <w:tc>
          <w:tcPr>
            <w:tcW w:w="0" w:type="auto"/>
            <w:vAlign w:val="center"/>
          </w:tcPr>
          <w:p w14:paraId="58ED975B" w14:textId="77777777" w:rsidR="00CF61E5" w:rsidRPr="003171D7" w:rsidRDefault="00CF61E5" w:rsidP="000E2E7E">
            <w:pPr>
              <w:ind w:hanging="637"/>
              <w:rPr>
                <w:szCs w:val="20"/>
              </w:rPr>
            </w:pPr>
            <w:r w:rsidRPr="003171D7">
              <w:rPr>
                <w:szCs w:val="20"/>
              </w:rPr>
              <w:t>or</w:t>
            </w:r>
          </w:p>
        </w:tc>
        <w:tc>
          <w:tcPr>
            <w:tcW w:w="9659" w:type="dxa"/>
            <w:gridSpan w:val="5"/>
          </w:tcPr>
          <w:p w14:paraId="2DD4508E" w14:textId="77777777" w:rsidR="00CF61E5" w:rsidRPr="003171D7" w:rsidRDefault="002B3F02" w:rsidP="00DC5C6C">
            <w:pPr>
              <w:rPr>
                <w:szCs w:val="20"/>
              </w:rPr>
            </w:pPr>
            <w:r>
              <w:rPr>
                <w:szCs w:val="20"/>
              </w:rPr>
              <w:pict w14:anchorId="1E882F3A">
                <v:rect id="_x0000_i1026" style="width:381pt;height:.5pt" o:hralign="center" o:hrstd="t" o:hrnoshade="t" o:hr="t" fillcolor="black" stroked="f"/>
              </w:pict>
            </w:r>
          </w:p>
        </w:tc>
        <w:tc>
          <w:tcPr>
            <w:tcW w:w="236" w:type="dxa"/>
          </w:tcPr>
          <w:p w14:paraId="452330E7" w14:textId="77777777" w:rsidR="00CF61E5" w:rsidRPr="003171D7" w:rsidRDefault="00CF61E5" w:rsidP="00DC5C6C">
            <w:pPr>
              <w:rPr>
                <w:szCs w:val="20"/>
              </w:rPr>
            </w:pPr>
          </w:p>
        </w:tc>
      </w:tr>
      <w:tr w:rsidR="00CF61E5" w:rsidRPr="003171D7" w14:paraId="547DC69E" w14:textId="77777777" w:rsidTr="006E4295">
        <w:trPr>
          <w:trHeight w:hRule="exact" w:val="442"/>
          <w:jc w:val="center"/>
        </w:trPr>
        <w:tc>
          <w:tcPr>
            <w:tcW w:w="0" w:type="auto"/>
          </w:tcPr>
          <w:p w14:paraId="1759EF39" w14:textId="77777777" w:rsidR="00CF61E5" w:rsidRPr="003171D7" w:rsidRDefault="00CF61E5" w:rsidP="000E2E7E">
            <w:pPr>
              <w:ind w:hanging="637"/>
              <w:rPr>
                <w:szCs w:val="20"/>
              </w:rPr>
            </w:pPr>
          </w:p>
        </w:tc>
        <w:tc>
          <w:tcPr>
            <w:tcW w:w="0" w:type="auto"/>
          </w:tcPr>
          <w:p w14:paraId="703B2975" w14:textId="77777777" w:rsidR="00CF61E5" w:rsidRPr="003171D7" w:rsidRDefault="00CF61E5" w:rsidP="00595A20">
            <w:pPr>
              <w:ind w:left="0"/>
              <w:rPr>
                <w:szCs w:val="20"/>
              </w:rPr>
            </w:pPr>
            <w:r w:rsidRPr="003171D7">
              <w:rPr>
                <w:szCs w:val="20"/>
              </w:rPr>
              <w:t>BLS LMI-2A</w:t>
            </w:r>
          </w:p>
        </w:tc>
        <w:tc>
          <w:tcPr>
            <w:tcW w:w="0" w:type="auto"/>
          </w:tcPr>
          <w:p w14:paraId="28B25FD9" w14:textId="77777777" w:rsidR="00CF61E5" w:rsidRPr="003171D7" w:rsidRDefault="00CF61E5" w:rsidP="00DC5C6C">
            <w:pPr>
              <w:rPr>
                <w:szCs w:val="20"/>
              </w:rPr>
            </w:pPr>
          </w:p>
        </w:tc>
        <w:tc>
          <w:tcPr>
            <w:tcW w:w="5288" w:type="dxa"/>
          </w:tcPr>
          <w:p w14:paraId="5E13C280" w14:textId="77777777" w:rsidR="00CF61E5" w:rsidRPr="003171D7" w:rsidRDefault="00CF61E5" w:rsidP="00595A20">
            <w:pPr>
              <w:ind w:left="0"/>
              <w:rPr>
                <w:szCs w:val="20"/>
              </w:rPr>
            </w:pPr>
            <w:r w:rsidRPr="003171D7">
              <w:rPr>
                <w:szCs w:val="20"/>
              </w:rPr>
              <w:t>LMI Cooperative Statistics Financial Report</w:t>
            </w:r>
          </w:p>
        </w:tc>
        <w:tc>
          <w:tcPr>
            <w:tcW w:w="334" w:type="dxa"/>
          </w:tcPr>
          <w:p w14:paraId="37198AF5" w14:textId="77777777" w:rsidR="00CF61E5" w:rsidRPr="003171D7" w:rsidRDefault="00CF61E5" w:rsidP="00DC5C6C">
            <w:pPr>
              <w:rPr>
                <w:szCs w:val="20"/>
              </w:rPr>
            </w:pPr>
          </w:p>
        </w:tc>
        <w:tc>
          <w:tcPr>
            <w:tcW w:w="2274" w:type="dxa"/>
          </w:tcPr>
          <w:p w14:paraId="69F4A667" w14:textId="77777777" w:rsidR="00CF61E5" w:rsidRPr="003171D7" w:rsidRDefault="00CF61E5" w:rsidP="00DC5C6C">
            <w:pPr>
              <w:rPr>
                <w:szCs w:val="20"/>
              </w:rPr>
            </w:pPr>
            <w:r w:rsidRPr="003171D7">
              <w:rPr>
                <w:szCs w:val="20"/>
              </w:rPr>
              <w:t>Monthly/Quarterly</w:t>
            </w:r>
          </w:p>
        </w:tc>
        <w:tc>
          <w:tcPr>
            <w:tcW w:w="236" w:type="dxa"/>
          </w:tcPr>
          <w:p w14:paraId="69A0AF9B" w14:textId="77777777" w:rsidR="00CF61E5" w:rsidRPr="003171D7" w:rsidRDefault="00CF61E5" w:rsidP="00DC5C6C">
            <w:pPr>
              <w:rPr>
                <w:szCs w:val="20"/>
              </w:rPr>
            </w:pPr>
          </w:p>
        </w:tc>
      </w:tr>
      <w:tr w:rsidR="00CF61E5" w:rsidRPr="003171D7" w14:paraId="0D1E3952" w14:textId="77777777" w:rsidTr="006E4295">
        <w:trPr>
          <w:trHeight w:hRule="exact" w:val="495"/>
          <w:jc w:val="center"/>
        </w:trPr>
        <w:tc>
          <w:tcPr>
            <w:tcW w:w="0" w:type="auto"/>
          </w:tcPr>
          <w:p w14:paraId="78397828" w14:textId="77777777" w:rsidR="00CF61E5" w:rsidRPr="003171D7" w:rsidRDefault="00CF61E5" w:rsidP="000E2E7E">
            <w:pPr>
              <w:ind w:hanging="637"/>
              <w:rPr>
                <w:szCs w:val="20"/>
              </w:rPr>
            </w:pPr>
          </w:p>
        </w:tc>
        <w:tc>
          <w:tcPr>
            <w:tcW w:w="0" w:type="auto"/>
          </w:tcPr>
          <w:p w14:paraId="4FC391CA" w14:textId="77777777" w:rsidR="00CF61E5" w:rsidRPr="003171D7" w:rsidRDefault="00CF61E5" w:rsidP="00595A20">
            <w:pPr>
              <w:ind w:left="0"/>
              <w:rPr>
                <w:szCs w:val="20"/>
              </w:rPr>
            </w:pPr>
            <w:r w:rsidRPr="003171D7">
              <w:rPr>
                <w:szCs w:val="20"/>
              </w:rPr>
              <w:t>(Not Applicable)</w:t>
            </w:r>
          </w:p>
        </w:tc>
        <w:tc>
          <w:tcPr>
            <w:tcW w:w="0" w:type="auto"/>
          </w:tcPr>
          <w:p w14:paraId="1CBCC495" w14:textId="77777777" w:rsidR="00CF61E5" w:rsidRPr="003171D7" w:rsidRDefault="00CF61E5" w:rsidP="00DC5C6C">
            <w:pPr>
              <w:rPr>
                <w:szCs w:val="20"/>
              </w:rPr>
            </w:pPr>
          </w:p>
        </w:tc>
        <w:tc>
          <w:tcPr>
            <w:tcW w:w="5288" w:type="dxa"/>
          </w:tcPr>
          <w:p w14:paraId="10CE4593" w14:textId="77777777" w:rsidR="00CF61E5" w:rsidRPr="003171D7" w:rsidRDefault="00CF61E5" w:rsidP="00595A20">
            <w:pPr>
              <w:ind w:left="0"/>
              <w:rPr>
                <w:szCs w:val="20"/>
              </w:rPr>
            </w:pPr>
            <w:r w:rsidRPr="003171D7">
              <w:rPr>
                <w:szCs w:val="20"/>
              </w:rPr>
              <w:t>CAS Report 94B Equivalent (if available)</w:t>
            </w:r>
          </w:p>
        </w:tc>
        <w:tc>
          <w:tcPr>
            <w:tcW w:w="334" w:type="dxa"/>
          </w:tcPr>
          <w:p w14:paraId="544FC9C7" w14:textId="77777777" w:rsidR="00CF61E5" w:rsidRPr="003171D7" w:rsidRDefault="00CF61E5" w:rsidP="00DC5C6C">
            <w:pPr>
              <w:rPr>
                <w:szCs w:val="20"/>
              </w:rPr>
            </w:pPr>
          </w:p>
        </w:tc>
        <w:tc>
          <w:tcPr>
            <w:tcW w:w="2274" w:type="dxa"/>
          </w:tcPr>
          <w:p w14:paraId="13FCCC09" w14:textId="77777777" w:rsidR="00CF61E5" w:rsidRPr="003171D7" w:rsidRDefault="00CF61E5" w:rsidP="00DC5C6C">
            <w:pPr>
              <w:rPr>
                <w:szCs w:val="20"/>
              </w:rPr>
            </w:pPr>
            <w:r w:rsidRPr="003171D7">
              <w:rPr>
                <w:szCs w:val="20"/>
              </w:rPr>
              <w:t>Quarterly</w:t>
            </w:r>
          </w:p>
        </w:tc>
        <w:tc>
          <w:tcPr>
            <w:tcW w:w="236" w:type="dxa"/>
          </w:tcPr>
          <w:p w14:paraId="642C2898" w14:textId="77777777" w:rsidR="00CF61E5" w:rsidRPr="003171D7" w:rsidRDefault="00CF61E5" w:rsidP="00DC5C6C">
            <w:pPr>
              <w:rPr>
                <w:szCs w:val="20"/>
              </w:rPr>
            </w:pPr>
          </w:p>
        </w:tc>
      </w:tr>
    </w:tbl>
    <w:p w14:paraId="5B89BA0E" w14:textId="77777777" w:rsidR="00CF61E5" w:rsidRDefault="00CF61E5" w:rsidP="005B27E9"/>
    <w:p w14:paraId="4DB39EED" w14:textId="5B3F606B" w:rsidR="00CE2DFD" w:rsidRPr="00F90FD2" w:rsidRDefault="00E4459D" w:rsidP="00595A20">
      <w:pPr>
        <w:ind w:left="720"/>
      </w:pPr>
      <w:r w:rsidRPr="00F90FD2">
        <w:t>State</w:t>
      </w:r>
      <w:r w:rsidR="00CE2DFD" w:rsidRPr="00F90FD2">
        <w:t xml:space="preserve"> agencies </w:t>
      </w:r>
      <w:r w:rsidR="000441B5" w:rsidRPr="00F90FD2">
        <w:t>using</w:t>
      </w:r>
      <w:r w:rsidR="000441B5">
        <w:t xml:space="preserve"> either of the </w:t>
      </w:r>
      <w:r w:rsidR="00CE2DFD" w:rsidRPr="00F90FD2">
        <w:t>approved automated accounting systems</w:t>
      </w:r>
      <w:r w:rsidR="000441B5">
        <w:t>,</w:t>
      </w:r>
      <w:r w:rsidR="00CE2DFD" w:rsidRPr="00F90FD2">
        <w:t xml:space="preserve"> CAS or FARS</w:t>
      </w:r>
      <w:r w:rsidR="000441B5">
        <w:t>,</w:t>
      </w:r>
      <w:r w:rsidR="00CE2DFD" w:rsidRPr="00F90FD2">
        <w:t xml:space="preserve"> should submit the reports generated by those systems.  Others should use the BLS LMI Cooperative Statistics Financial Report (BLS LMI</w:t>
      </w:r>
      <w:r w:rsidR="00CE2DFD" w:rsidRPr="00F90FD2">
        <w:noBreakHyphen/>
        <w:t xml:space="preserve">2A) and the equivalent of CAS Report 94B if one is produced by the </w:t>
      </w:r>
      <w:r w:rsidRPr="00F90FD2">
        <w:t>State</w:t>
      </w:r>
      <w:r w:rsidR="00CE2DFD" w:rsidRPr="00F90FD2">
        <w:t xml:space="preserve"> agency's accounting system to account for their costs under the Cooperative Agreement.  A copy of the BLS LMI Cooperative Statistics Financial Report is attached at the end of this Part (Part I).</w:t>
      </w:r>
    </w:p>
    <w:p w14:paraId="7EE4BCE4" w14:textId="77777777" w:rsidR="00CE2DFD" w:rsidRPr="00F90FD2" w:rsidRDefault="00CE2DFD" w:rsidP="00595A20">
      <w:pPr>
        <w:ind w:left="720"/>
      </w:pPr>
      <w:r w:rsidRPr="00F90FD2">
        <w:t xml:space="preserve">Unless otherwise specified by the BLS in the appropriate work </w:t>
      </w:r>
      <w:r w:rsidR="00482167" w:rsidRPr="00F90FD2">
        <w:t>s</w:t>
      </w:r>
      <w:r w:rsidR="00E4459D" w:rsidRPr="00F90FD2">
        <w:t>tate</w:t>
      </w:r>
      <w:r w:rsidRPr="00F90FD2">
        <w:t xml:space="preserve">ment, in reporting on AAMCs, </w:t>
      </w:r>
      <w:r w:rsidR="00E4459D" w:rsidRPr="00F90FD2">
        <w:t>State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14:paraId="282F6C05" w14:textId="77777777" w:rsidR="00CE2DFD" w:rsidRPr="00F90FD2" w:rsidRDefault="00CE2DFD" w:rsidP="00595A20">
      <w:pPr>
        <w:ind w:left="720"/>
      </w:pPr>
      <w:r w:rsidRPr="00F90FD2">
        <w:t>A fund ledger code (FLC) has been assigned to each of the LMI statistical programs to enable the BLS to monitor costs on a by</w:t>
      </w:r>
      <w:r w:rsidRPr="00F90FD2">
        <w:noBreakHyphen/>
        <w:t xml:space="preserve">program basis, or, in the case of AAMCs, on a funding source basis.  The codes for the programs covered by this Agreement are cited in the LMI Administrative Memorandum transmitting the Cooperative Agreement to the </w:t>
      </w:r>
      <w:r w:rsidR="00E4459D" w:rsidRPr="00F90FD2">
        <w:t>State</w:t>
      </w:r>
      <w:r w:rsidRPr="00F90FD2">
        <w:t xml:space="preserve"> agencies.</w:t>
      </w:r>
    </w:p>
    <w:p w14:paraId="3E4FB297" w14:textId="77777777" w:rsidR="00CE2DFD" w:rsidRPr="00F90FD2" w:rsidRDefault="00CE2DFD" w:rsidP="00595A20">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E4459D" w:rsidRPr="00F90FD2">
        <w:t>State</w:t>
      </w:r>
      <w:r w:rsidRPr="00F90FD2">
        <w:t xml:space="preserve"> agency if financial reports are delinquent.</w:t>
      </w:r>
    </w:p>
    <w:p w14:paraId="12831C3B" w14:textId="77777777" w:rsidR="00CE2DFD" w:rsidRPr="00F90FD2" w:rsidRDefault="006A59C5" w:rsidP="00595A20">
      <w:pPr>
        <w:ind w:left="720"/>
      </w:pPr>
      <w:r w:rsidRPr="00F90FD2">
        <w:lastRenderedPageBreak/>
        <w:t>The SWA</w:t>
      </w:r>
      <w:r w:rsidR="00CE2DFD" w:rsidRPr="00F90FD2">
        <w:t xml:space="preserve">s Financial Accounting System must be able to provide the financial information necessary to comply with audit requirements and to complete the Federal Financial Report (FFR or SF-425).  </w:t>
      </w:r>
      <w:r w:rsidR="00E4459D" w:rsidRPr="00F90FD2">
        <w:t>State</w:t>
      </w:r>
      <w:r w:rsidR="00CE2DFD" w:rsidRPr="00F90FD2">
        <w:t xml:space="preserve"> agencies must complete the FFR each quarter at HHS-PMS.  The FFR must be completed at HHS-PMS within 30 days from the end of the fiscal quarter, after which the system will close until the end of the following quarter.</w:t>
      </w:r>
    </w:p>
    <w:p w14:paraId="4ADEC0F3" w14:textId="77777777" w:rsidR="00CE2DFD" w:rsidRPr="00F90FD2" w:rsidRDefault="00CE2DFD" w:rsidP="00962316">
      <w:pPr>
        <w:pStyle w:val="Heading2"/>
      </w:pPr>
      <w:bookmarkStart w:id="156" w:name="_Toc360880531"/>
      <w:bookmarkStart w:id="157" w:name="_Toc388872677"/>
      <w:bookmarkStart w:id="158" w:name="_Toc184020619"/>
      <w:bookmarkStart w:id="159" w:name="_Toc190758466"/>
      <w:bookmarkStart w:id="160" w:name="_Toc190770113"/>
      <w:bookmarkStart w:id="161" w:name="_Toc197829226"/>
      <w:bookmarkStart w:id="162" w:name="_Toc220934150"/>
      <w:bookmarkStart w:id="163" w:name="_Toc318388346"/>
      <w:bookmarkStart w:id="164" w:name="_Toc355682024"/>
      <w:bookmarkStart w:id="165" w:name="_Toc384375442"/>
      <w:r w:rsidRPr="00F90FD2">
        <w:t>MONITORING</w:t>
      </w:r>
      <w:bookmarkEnd w:id="156"/>
      <w:bookmarkEnd w:id="157"/>
      <w:bookmarkEnd w:id="158"/>
      <w:bookmarkEnd w:id="159"/>
      <w:bookmarkEnd w:id="160"/>
      <w:bookmarkEnd w:id="161"/>
      <w:bookmarkEnd w:id="162"/>
      <w:bookmarkEnd w:id="163"/>
      <w:bookmarkEnd w:id="164"/>
      <w:bookmarkEnd w:id="165"/>
    </w:p>
    <w:p w14:paraId="5E9D08FC" w14:textId="77777777" w:rsidR="00CE2DFD" w:rsidRPr="00F90FD2" w:rsidRDefault="00CE2DFD" w:rsidP="00595A20">
      <w:pPr>
        <w:ind w:left="720"/>
      </w:pPr>
      <w:r w:rsidRPr="00F90FD2">
        <w:t xml:space="preserve">The BLS will review the financial reports from </w:t>
      </w:r>
      <w:r w:rsidR="00E4459D" w:rsidRPr="00F90FD2">
        <w:t>State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00E4459D" w:rsidRPr="00F90FD2">
        <w:t>State</w:t>
      </w:r>
      <w:r w:rsidRPr="00F90FD2">
        <w:t xml:space="preserve"> agencies</w:t>
      </w:r>
      <w:r w:rsidR="00377471" w:rsidRPr="00F90FD2">
        <w:t>.</w:t>
      </w:r>
    </w:p>
    <w:p w14:paraId="496E9C2A" w14:textId="77777777" w:rsidR="00CE2DFD" w:rsidRPr="00F90FD2" w:rsidRDefault="00CE2DFD" w:rsidP="00595A20">
      <w:pPr>
        <w:ind w:left="720"/>
      </w:pPr>
      <w:r w:rsidRPr="00F90FD2">
        <w:t>Per 29 CFR 97.20(c), the BLS may, either as part of a pre-award or at any time subsequent to an award, conduct periodic onsite reviews</w:t>
      </w:r>
      <w:r w:rsidR="005D3838" w:rsidRPr="00F90FD2">
        <w:t xml:space="preserve"> or request </w:t>
      </w:r>
      <w:r w:rsidR="00716E99" w:rsidRPr="00F90FD2">
        <w:t xml:space="preserve">line item financial information </w:t>
      </w:r>
      <w:r w:rsidRPr="00F90FD2">
        <w:t>to evaluate the adequacy of the financial management system employed by a SWA.</w:t>
      </w:r>
    </w:p>
    <w:p w14:paraId="3369D153" w14:textId="77777777" w:rsidR="00CE2DFD" w:rsidRPr="00F90FD2" w:rsidRDefault="00CE2DFD" w:rsidP="00595A20">
      <w:pPr>
        <w:ind w:left="720"/>
      </w:pPr>
      <w:r w:rsidRPr="00F90FD2">
        <w:t xml:space="preserve">In accordance with 29 CFR 97.40(a), the </w:t>
      </w:r>
      <w:r w:rsidR="00E4459D" w:rsidRPr="00F90FD2">
        <w:t>State</w:t>
      </w:r>
      <w:r w:rsidRPr="00F90FD2">
        <w:t xml:space="preserve"> agency is responsible for managing the day-to-day operations of agreement activities.  The </w:t>
      </w:r>
      <w:r w:rsidR="00E4459D" w:rsidRPr="00F90FD2">
        <w:t>State</w:t>
      </w:r>
      <w:r w:rsidRPr="00F90FD2">
        <w:t xml:space="preserve"> agency will monitor agreement activities to ensure there is compliance with applicable Federal requirements and that performance goals are being achieved.  Monitoring must cover each program, function, or activity.</w:t>
      </w:r>
    </w:p>
    <w:p w14:paraId="7D901D5D" w14:textId="77777777" w:rsidR="00CE2DFD" w:rsidRPr="00F90FD2" w:rsidRDefault="00CE2DFD" w:rsidP="00962316">
      <w:pPr>
        <w:pStyle w:val="Heading2"/>
      </w:pPr>
      <w:bookmarkStart w:id="166" w:name="_Toc360880532"/>
      <w:bookmarkStart w:id="167" w:name="_Toc388872678"/>
      <w:bookmarkStart w:id="168" w:name="_Toc184020620"/>
      <w:bookmarkStart w:id="169" w:name="_Toc190758467"/>
      <w:bookmarkStart w:id="170" w:name="_Toc190770114"/>
      <w:bookmarkStart w:id="171" w:name="_Toc197829227"/>
      <w:bookmarkStart w:id="172" w:name="_Toc220934151"/>
      <w:bookmarkStart w:id="173" w:name="_Toc318388347"/>
      <w:bookmarkStart w:id="174" w:name="_Toc355682025"/>
      <w:bookmarkStart w:id="175" w:name="_Toc384375443"/>
      <w:r w:rsidRPr="00F90FD2">
        <w:t>DEOBLIGATION OF UNDERUTILIZED FUNDS</w:t>
      </w:r>
      <w:bookmarkEnd w:id="166"/>
      <w:bookmarkEnd w:id="167"/>
      <w:bookmarkEnd w:id="168"/>
      <w:bookmarkEnd w:id="169"/>
      <w:bookmarkEnd w:id="170"/>
      <w:bookmarkEnd w:id="171"/>
      <w:bookmarkEnd w:id="172"/>
      <w:bookmarkEnd w:id="173"/>
      <w:bookmarkEnd w:id="174"/>
      <w:bookmarkEnd w:id="175"/>
    </w:p>
    <w:p w14:paraId="1CC36C2D" w14:textId="77777777" w:rsidR="00CE2DFD" w:rsidRPr="00F90FD2" w:rsidRDefault="00CE2DFD" w:rsidP="00595A20">
      <w:pPr>
        <w:ind w:left="720"/>
      </w:pPr>
      <w:r w:rsidRPr="00F90FD2">
        <w:t xml:space="preserve">The Budget Information Form (BIF) is a </w:t>
      </w:r>
      <w:r w:rsidR="00E4459D" w:rsidRPr="00F90FD2">
        <w:t>State</w:t>
      </w:r>
      <w:r w:rsidRPr="00F90FD2">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14:paraId="1019C9B3" w14:textId="77777777" w:rsidR="00CE2DFD" w:rsidRPr="00F90FD2" w:rsidRDefault="00CE2DFD" w:rsidP="00595A20">
      <w:pPr>
        <w:ind w:left="720"/>
      </w:pPr>
      <w:r w:rsidRPr="00F90FD2">
        <w:t xml:space="preserve">The BIF establishes the level of planned obligations during a program year and </w:t>
      </w:r>
      <w:r w:rsidR="00E4459D" w:rsidRPr="00F90FD2">
        <w:t>State</w:t>
      </w:r>
      <w:r w:rsidRPr="00F90FD2">
        <w:t xml:space="preserve">s should strive to make actual obligations match planned levels.  If, however, financial reports reveal a </w:t>
      </w:r>
      <w:r w:rsidR="00E4459D" w:rsidRPr="00F90FD2">
        <w:t>State</w:t>
      </w:r>
      <w:r w:rsidRPr="00F90FD2">
        <w:t xml:space="preserve"> is under-spent, relative to its total planned obligations, the BLS may deobligate some of the </w:t>
      </w:r>
      <w:r w:rsidR="00E4459D" w:rsidRPr="00F90FD2">
        <w:t>State</w:t>
      </w:r>
      <w:r w:rsidRPr="00F90FD2">
        <w:t>’s funds.  When the planned-to-actual difference of obligations exceeds 5 percent of total planned obligations, and is greater than $10,000, the BLS may unilaterally deobligate up to 90 percent of this difference.</w:t>
      </w:r>
    </w:p>
    <w:p w14:paraId="485B9937" w14:textId="77777777" w:rsidR="00CE2DFD" w:rsidRPr="00F90FD2" w:rsidRDefault="00CE2DFD" w:rsidP="00962316">
      <w:pPr>
        <w:pStyle w:val="Heading2"/>
      </w:pPr>
      <w:bookmarkStart w:id="176" w:name="_Toc360880533"/>
      <w:bookmarkStart w:id="177" w:name="_Toc388872679"/>
      <w:bookmarkStart w:id="178" w:name="_Toc184020621"/>
      <w:bookmarkStart w:id="179" w:name="_Toc190758468"/>
      <w:bookmarkStart w:id="180" w:name="_Toc190770115"/>
      <w:bookmarkStart w:id="181" w:name="_Toc197829228"/>
      <w:bookmarkStart w:id="182" w:name="_Toc220934152"/>
      <w:bookmarkStart w:id="183" w:name="_Toc318388348"/>
      <w:bookmarkStart w:id="184" w:name="_Toc355682026"/>
      <w:bookmarkStart w:id="185" w:name="_Toc384375444"/>
      <w:r w:rsidRPr="00F90FD2">
        <w:t>BUDGET VARIANCES</w:t>
      </w:r>
      <w:bookmarkEnd w:id="176"/>
      <w:bookmarkEnd w:id="177"/>
      <w:bookmarkEnd w:id="178"/>
      <w:bookmarkEnd w:id="179"/>
      <w:bookmarkEnd w:id="180"/>
      <w:bookmarkEnd w:id="181"/>
      <w:bookmarkEnd w:id="182"/>
      <w:bookmarkEnd w:id="183"/>
      <w:bookmarkEnd w:id="184"/>
      <w:bookmarkEnd w:id="185"/>
    </w:p>
    <w:p w14:paraId="7D11ADDD" w14:textId="3DE233B1" w:rsidR="00CE2DFD" w:rsidRPr="00F90FD2" w:rsidRDefault="00CE2DFD" w:rsidP="00595A20">
      <w:pPr>
        <w:ind w:left="720"/>
      </w:pPr>
      <w:r w:rsidRPr="00F90FD2">
        <w:t xml:space="preserve">At the end of the first fiscal year of the CA, after the funded base program activities are complete but before a partial closeout of the base programs is conducted, a </w:t>
      </w:r>
      <w:r w:rsidR="00E4459D" w:rsidRPr="00F90FD2">
        <w:t>State</w:t>
      </w:r>
      <w:r w:rsidRPr="00F90FD2">
        <w:t xml:space="preserve"> agency may request a budget variance from the BLS.  Budget variances permit </w:t>
      </w:r>
      <w:r w:rsidR="00E4459D" w:rsidRPr="00F90FD2">
        <w:t>State</w:t>
      </w:r>
      <w:r w:rsidRPr="00F90FD2">
        <w:t xml:space="preserve">s to move a limited amount of funds between base programs and AAMCs to help minimize over- or under-obligation of funds to any single program.  Current BLS policy regarding budget variances is </w:t>
      </w:r>
      <w:r w:rsidR="000D1D80" w:rsidRPr="00F90FD2">
        <w:t>s</w:t>
      </w:r>
      <w:r w:rsidR="00E4459D" w:rsidRPr="00F90FD2">
        <w:t>tate</w:t>
      </w:r>
      <w:r w:rsidRPr="00F90FD2">
        <w:t>d in LMI Administrative Memorandum S-1</w:t>
      </w:r>
      <w:r w:rsidR="006E4295">
        <w:t>3</w:t>
      </w:r>
      <w:r w:rsidRPr="00F90FD2">
        <w:t>-</w:t>
      </w:r>
      <w:r w:rsidR="005E7B00" w:rsidRPr="00F90FD2">
        <w:t>04</w:t>
      </w:r>
      <w:r w:rsidRPr="00F90FD2">
        <w:t xml:space="preserve">, dated September </w:t>
      </w:r>
      <w:r w:rsidR="006E4295">
        <w:t>9</w:t>
      </w:r>
      <w:r w:rsidRPr="00F90FD2">
        <w:t>, 201</w:t>
      </w:r>
      <w:r w:rsidR="006E4295">
        <w:t>3</w:t>
      </w:r>
      <w:r w:rsidRPr="00F90FD2">
        <w:t>.  Some of the more significant points from this memo are summarized below.</w:t>
      </w:r>
    </w:p>
    <w:p w14:paraId="2A480427" w14:textId="77777777" w:rsidR="00CE2DFD" w:rsidRPr="00F90FD2" w:rsidRDefault="00CE2DFD" w:rsidP="00595A20">
      <w:pPr>
        <w:ind w:left="720"/>
      </w:pPr>
      <w:r w:rsidRPr="00F90FD2">
        <w:t xml:space="preserve">The total amount to be moved cannot exceed 4 percent of a </w:t>
      </w:r>
      <w:r w:rsidR="00E4459D" w:rsidRPr="00F90FD2">
        <w:t>State</w:t>
      </w:r>
      <w:r w:rsidRPr="00F90FD2">
        <w:t>’s total fiscal year CA funding for base programs and their associated AAMCs.</w:t>
      </w:r>
    </w:p>
    <w:p w14:paraId="27D4123A" w14:textId="77777777" w:rsidR="00CE2DFD" w:rsidRPr="00F90FD2" w:rsidRDefault="00CE2DFD" w:rsidP="00595A20">
      <w:pPr>
        <w:numPr>
          <w:ilvl w:val="0"/>
          <w:numId w:val="15"/>
        </w:numPr>
        <w:ind w:left="1080"/>
      </w:pPr>
      <w:r w:rsidRPr="00F90FD2">
        <w:t>Budget variance actions will be limited to:</w:t>
      </w:r>
    </w:p>
    <w:p w14:paraId="0DCC0E8B" w14:textId="77777777" w:rsidR="00CE2DFD" w:rsidRPr="00F90FD2" w:rsidRDefault="00CE2DFD" w:rsidP="00595A20">
      <w:pPr>
        <w:numPr>
          <w:ilvl w:val="0"/>
          <w:numId w:val="186"/>
        </w:numPr>
        <w:ind w:left="1440"/>
      </w:pPr>
      <w:r w:rsidRPr="00F90FD2">
        <w:t>20 percent for base programs funded at $300,000 or more;</w:t>
      </w:r>
    </w:p>
    <w:p w14:paraId="6856AB4F" w14:textId="77777777" w:rsidR="00CE2DFD" w:rsidRPr="00F90FD2" w:rsidRDefault="00CE2DFD" w:rsidP="00595A20">
      <w:pPr>
        <w:numPr>
          <w:ilvl w:val="0"/>
          <w:numId w:val="186"/>
        </w:numPr>
        <w:ind w:left="1440"/>
      </w:pPr>
      <w:r w:rsidRPr="00F90FD2">
        <w:t>25 percent (up to $60,000) or $10,000, whichever is greater, for base programs funded at less than $300,000; and</w:t>
      </w:r>
    </w:p>
    <w:p w14:paraId="5FF6D41B" w14:textId="77777777" w:rsidR="00CE2DFD" w:rsidRPr="00F90FD2" w:rsidRDefault="00CE2DFD" w:rsidP="00595A20">
      <w:pPr>
        <w:numPr>
          <w:ilvl w:val="0"/>
          <w:numId w:val="186"/>
        </w:numPr>
        <w:ind w:left="1440"/>
      </w:pPr>
      <w:r w:rsidRPr="00F90FD2">
        <w:lastRenderedPageBreak/>
        <w:t>33 percent or $10,000, whichever is lesser, of the total annual project amount for any individual AAMC.</w:t>
      </w:r>
    </w:p>
    <w:p w14:paraId="1B340AEB" w14:textId="77777777" w:rsidR="00CE2DFD" w:rsidRPr="00F90FD2" w:rsidRDefault="00CE2DFD" w:rsidP="00595A20">
      <w:pPr>
        <w:numPr>
          <w:ilvl w:val="0"/>
          <w:numId w:val="15"/>
        </w:numPr>
        <w:ind w:left="1080"/>
      </w:pPr>
      <w:r w:rsidRPr="00F90FD2">
        <w:t>Moving funds from AAMCs to base programs is not permitted.</w:t>
      </w:r>
    </w:p>
    <w:p w14:paraId="36939D8F" w14:textId="77777777" w:rsidR="00CE2DFD" w:rsidRPr="00F90FD2" w:rsidRDefault="00E4459D" w:rsidP="00595A20">
      <w:pPr>
        <w:ind w:left="720"/>
      </w:pPr>
      <w:r w:rsidRPr="00F90FD2">
        <w:t>State</w:t>
      </w:r>
      <w:r w:rsidR="00CE2DFD" w:rsidRPr="00F90FD2">
        <w:t>s should refer to the full memorandum to ensure their budget variance requests meet all other applicable conditions.</w:t>
      </w:r>
    </w:p>
    <w:p w14:paraId="581035AA" w14:textId="77777777" w:rsidR="00CE2DFD" w:rsidRPr="00F90FD2" w:rsidRDefault="00E4459D" w:rsidP="00595A20">
      <w:pPr>
        <w:ind w:left="720"/>
      </w:pPr>
      <w:r w:rsidRPr="00F90FD2">
        <w:t>State</w:t>
      </w:r>
      <w:r w:rsidR="00CE2DFD" w:rsidRPr="00F90FD2">
        <w:t xml:space="preserve"> agencies should submit their requests for budget variances to the appropriate regional office no later than 60 days after the end of the fiscal year.  </w:t>
      </w:r>
      <w:r w:rsidRPr="00F90FD2">
        <w:t>State</w:t>
      </w:r>
      <w:r w:rsidR="00CE2DFD" w:rsidRPr="00F90FD2">
        <w:t xml:space="preserve"> agencies should use the BLS LMI Cooperative Agreement Budget Variance Request Form to request the budget variance. (A copy of this form is attached to the end of Part I.)</w:t>
      </w:r>
    </w:p>
    <w:p w14:paraId="00E795E0" w14:textId="77777777" w:rsidR="00CE2DFD" w:rsidRPr="00F90FD2" w:rsidRDefault="00CE2DFD" w:rsidP="00CF61E5">
      <w:pPr>
        <w:pStyle w:val="Heading2"/>
      </w:pPr>
      <w:bookmarkStart w:id="186" w:name="_Toc360880534"/>
      <w:bookmarkStart w:id="187" w:name="_Toc388872680"/>
      <w:bookmarkStart w:id="188" w:name="_Toc184020622"/>
      <w:bookmarkStart w:id="189" w:name="_Toc190758469"/>
      <w:bookmarkStart w:id="190" w:name="_Toc190770116"/>
      <w:bookmarkStart w:id="191" w:name="_Toc197829229"/>
      <w:bookmarkStart w:id="192" w:name="_Toc220934153"/>
      <w:bookmarkStart w:id="193" w:name="_Toc318388349"/>
      <w:bookmarkStart w:id="194" w:name="_Toc355682027"/>
      <w:bookmarkStart w:id="195" w:name="_Toc384375445"/>
      <w:r w:rsidRPr="00F90FD2">
        <w:t>PROGRAM VARIANCES</w:t>
      </w:r>
      <w:bookmarkEnd w:id="186"/>
      <w:bookmarkEnd w:id="187"/>
      <w:bookmarkEnd w:id="188"/>
      <w:bookmarkEnd w:id="189"/>
      <w:bookmarkEnd w:id="190"/>
      <w:bookmarkEnd w:id="191"/>
      <w:bookmarkEnd w:id="192"/>
      <w:bookmarkEnd w:id="193"/>
      <w:bookmarkEnd w:id="194"/>
      <w:bookmarkEnd w:id="195"/>
    </w:p>
    <w:p w14:paraId="4F6D610E" w14:textId="77777777" w:rsidR="00CE2DFD" w:rsidRPr="00F90FD2" w:rsidRDefault="00CE2DFD" w:rsidP="00595A20">
      <w:pPr>
        <w:ind w:left="720"/>
      </w:pPr>
      <w:r w:rsidRPr="00F90FD2">
        <w:t xml:space="preserve">A program variance is required if a </w:t>
      </w:r>
      <w:r w:rsidR="00E4459D" w:rsidRPr="00F90FD2">
        <w:t>State</w:t>
      </w:r>
      <w:r w:rsidRPr="00F90FD2">
        <w:t xml:space="preserve"> does not intend to comply fully with all performance requirements for the entire period of the CA.  If a program variance is requested, the </w:t>
      </w:r>
      <w:r w:rsidR="00E4459D" w:rsidRPr="00F90FD2">
        <w:t>State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00482167" w:rsidRPr="00F90FD2">
        <w:t>s</w:t>
      </w:r>
      <w:r w:rsidR="00E4459D" w:rsidRPr="00F90FD2">
        <w:t>tate</w:t>
      </w:r>
      <w:r w:rsidR="00CF61E5">
        <w:t>ment.</w:t>
      </w:r>
    </w:p>
    <w:p w14:paraId="32313625" w14:textId="77777777" w:rsidR="00CE2DFD" w:rsidRPr="00F90FD2" w:rsidRDefault="00CE2DFD" w:rsidP="00CF61E5">
      <w:pPr>
        <w:pStyle w:val="Heading2"/>
      </w:pPr>
      <w:bookmarkStart w:id="196" w:name="_Toc360880535"/>
      <w:bookmarkStart w:id="197" w:name="_Toc388872681"/>
      <w:bookmarkStart w:id="198" w:name="_Toc184020623"/>
      <w:bookmarkStart w:id="199" w:name="_Toc190758470"/>
      <w:bookmarkStart w:id="200" w:name="_Toc190770117"/>
      <w:bookmarkStart w:id="201" w:name="_Toc197829230"/>
      <w:bookmarkStart w:id="202" w:name="_Toc220934154"/>
      <w:bookmarkStart w:id="203" w:name="_Toc318388350"/>
      <w:bookmarkStart w:id="204" w:name="_Toc355682028"/>
      <w:bookmarkStart w:id="205" w:name="_Toc384375446"/>
      <w:r w:rsidRPr="00F90FD2">
        <w:t>CHANGES TO THE COOPERATIVE AGREEMENT</w:t>
      </w:r>
      <w:bookmarkEnd w:id="196"/>
      <w:bookmarkEnd w:id="197"/>
      <w:bookmarkEnd w:id="198"/>
      <w:bookmarkEnd w:id="199"/>
      <w:bookmarkEnd w:id="200"/>
      <w:bookmarkEnd w:id="201"/>
      <w:bookmarkEnd w:id="202"/>
      <w:bookmarkEnd w:id="203"/>
      <w:bookmarkEnd w:id="204"/>
      <w:bookmarkEnd w:id="205"/>
    </w:p>
    <w:p w14:paraId="24F70980" w14:textId="77777777" w:rsidR="00CE2DFD" w:rsidRPr="00F90FD2" w:rsidRDefault="00CE2DFD" w:rsidP="00595A20">
      <w:pPr>
        <w:pStyle w:val="Heading3"/>
        <w:ind w:hanging="720"/>
      </w:pPr>
      <w:bookmarkStart w:id="206" w:name="_Toc360880536"/>
      <w:bookmarkStart w:id="207" w:name="_Toc388872682"/>
      <w:bookmarkStart w:id="208" w:name="_Toc184020624"/>
      <w:bookmarkStart w:id="209" w:name="_Toc190758471"/>
      <w:bookmarkStart w:id="210" w:name="_Toc190770118"/>
      <w:bookmarkStart w:id="211" w:name="_Toc197829231"/>
      <w:bookmarkStart w:id="212" w:name="_Toc220934155"/>
      <w:bookmarkStart w:id="213" w:name="_Toc318388351"/>
      <w:bookmarkStart w:id="214" w:name="_Toc355682029"/>
      <w:bookmarkStart w:id="215" w:name="_Toc384375447"/>
      <w:r w:rsidRPr="00F90FD2">
        <w:t>Budget Changes</w:t>
      </w:r>
      <w:bookmarkEnd w:id="206"/>
      <w:bookmarkEnd w:id="207"/>
      <w:bookmarkEnd w:id="208"/>
      <w:bookmarkEnd w:id="209"/>
      <w:bookmarkEnd w:id="210"/>
      <w:bookmarkEnd w:id="211"/>
      <w:bookmarkEnd w:id="212"/>
      <w:bookmarkEnd w:id="213"/>
      <w:bookmarkEnd w:id="214"/>
      <w:bookmarkEnd w:id="215"/>
    </w:p>
    <w:p w14:paraId="34344818" w14:textId="77777777" w:rsidR="00CE2DFD" w:rsidRPr="00F90FD2" w:rsidRDefault="00CE2DFD" w:rsidP="00CF61E5">
      <w:pPr>
        <w:ind w:firstLine="533"/>
      </w:pPr>
      <w:r w:rsidRPr="00F90FD2">
        <w:t xml:space="preserve">Budget changes that require a </w:t>
      </w:r>
      <w:r w:rsidR="00E4459D" w:rsidRPr="00F90FD2">
        <w:t>State</w:t>
      </w:r>
      <w:r w:rsidRPr="00F90FD2">
        <w:t xml:space="preserve"> agency to obtain prior written approval from the BLS include:</w:t>
      </w:r>
    </w:p>
    <w:p w14:paraId="54BE9D54" w14:textId="77777777" w:rsidR="00CE2DFD" w:rsidRPr="00F90FD2" w:rsidRDefault="00CE2DFD" w:rsidP="008E5CE9">
      <w:pPr>
        <w:numPr>
          <w:ilvl w:val="0"/>
          <w:numId w:val="15"/>
        </w:numPr>
        <w:ind w:left="1440"/>
      </w:pPr>
      <w:r w:rsidRPr="00F90FD2">
        <w:t>Any revision that would result in the need for additional funding; and</w:t>
      </w:r>
    </w:p>
    <w:p w14:paraId="2FA68CD6" w14:textId="77777777" w:rsidR="00CE2DFD" w:rsidRPr="00F90FD2" w:rsidRDefault="00CE2DFD" w:rsidP="008E5CE9">
      <w:pPr>
        <w:numPr>
          <w:ilvl w:val="0"/>
          <w:numId w:val="15"/>
        </w:numPr>
        <w:ind w:left="1440"/>
      </w:pPr>
      <w:r w:rsidRPr="00F90FD2">
        <w:t xml:space="preserve">Cumulative transfers between </w:t>
      </w:r>
      <w:proofErr w:type="gramStart"/>
      <w:r w:rsidRPr="00F90FD2">
        <w:t>cost</w:t>
      </w:r>
      <w:proofErr w:type="gramEnd"/>
      <w:r w:rsidRPr="00F90FD2">
        <w:t xml:space="preserve"> categories that exceed or are expected to exceed 10 percent of the current total approved program budget, whenever the total BLS funding is greater than $100,000.</w:t>
      </w:r>
    </w:p>
    <w:p w14:paraId="2375C81C" w14:textId="77777777" w:rsidR="00CE2DFD" w:rsidRPr="00F90FD2" w:rsidRDefault="00CE2DFD" w:rsidP="00595A20">
      <w:pPr>
        <w:pStyle w:val="Heading3"/>
        <w:ind w:hanging="720"/>
      </w:pPr>
      <w:bookmarkStart w:id="216" w:name="_Toc360880537"/>
      <w:bookmarkStart w:id="217" w:name="_Toc388872683"/>
      <w:bookmarkStart w:id="218" w:name="_Toc184020625"/>
      <w:bookmarkStart w:id="219" w:name="_Toc190758472"/>
      <w:bookmarkStart w:id="220" w:name="_Toc190770119"/>
      <w:bookmarkStart w:id="221" w:name="_Toc197829232"/>
      <w:bookmarkStart w:id="222" w:name="_Toc220934156"/>
      <w:bookmarkStart w:id="223" w:name="_Toc318388352"/>
      <w:bookmarkStart w:id="224" w:name="_Toc355682030"/>
      <w:bookmarkStart w:id="225" w:name="_Toc384375448"/>
      <w:r w:rsidRPr="00F90FD2">
        <w:t>Programmatic Changes</w:t>
      </w:r>
      <w:bookmarkEnd w:id="216"/>
      <w:bookmarkEnd w:id="217"/>
      <w:bookmarkEnd w:id="218"/>
      <w:bookmarkEnd w:id="219"/>
      <w:bookmarkEnd w:id="220"/>
      <w:bookmarkEnd w:id="221"/>
      <w:bookmarkEnd w:id="222"/>
      <w:bookmarkEnd w:id="223"/>
      <w:bookmarkEnd w:id="224"/>
      <w:bookmarkEnd w:id="225"/>
    </w:p>
    <w:p w14:paraId="788A8FE4" w14:textId="77777777" w:rsidR="00CE2DFD" w:rsidRPr="00F90FD2" w:rsidRDefault="00CE2DFD" w:rsidP="00CF61E5">
      <w:pPr>
        <w:ind w:left="1080" w:hanging="7"/>
      </w:pPr>
      <w:r w:rsidRPr="00F90FD2">
        <w:t xml:space="preserve">Programmatic changes that require a </w:t>
      </w:r>
      <w:r w:rsidR="00E4459D" w:rsidRPr="00F90FD2">
        <w:t>State</w:t>
      </w:r>
      <w:r w:rsidRPr="00F90FD2">
        <w:t xml:space="preserve"> agency to obtain prior written approval from the BLS include:</w:t>
      </w:r>
    </w:p>
    <w:p w14:paraId="76BF2718" w14:textId="77777777" w:rsidR="00CE2DFD" w:rsidRPr="00F90FD2" w:rsidRDefault="00CE2DFD" w:rsidP="008E5CE9">
      <w:pPr>
        <w:numPr>
          <w:ilvl w:val="0"/>
          <w:numId w:val="15"/>
        </w:numPr>
        <w:ind w:left="1440"/>
      </w:pPr>
      <w:r w:rsidRPr="00F90FD2">
        <w:t>Any revision of the scope or objectives of the CA; or</w:t>
      </w:r>
    </w:p>
    <w:p w14:paraId="1E4BBAEF" w14:textId="77777777" w:rsidR="00DB177D" w:rsidRPr="00F90FD2" w:rsidRDefault="00CE2DFD" w:rsidP="008E5CE9">
      <w:pPr>
        <w:numPr>
          <w:ilvl w:val="0"/>
          <w:numId w:val="15"/>
        </w:numPr>
        <w:ind w:left="1440"/>
      </w:pPr>
      <w:r w:rsidRPr="00F90FD2">
        <w:t>Need to extend the period of availability of funds.</w:t>
      </w:r>
      <w:bookmarkStart w:id="226" w:name="_Toc360880538"/>
      <w:bookmarkStart w:id="227" w:name="_Toc388872684"/>
      <w:bookmarkStart w:id="228" w:name="_Toc184020626"/>
      <w:bookmarkStart w:id="229" w:name="_Toc190758473"/>
      <w:bookmarkStart w:id="230" w:name="_Toc190770120"/>
      <w:bookmarkStart w:id="231" w:name="_Toc197829233"/>
      <w:bookmarkStart w:id="232" w:name="_Toc220934157"/>
    </w:p>
    <w:p w14:paraId="5A4F1600" w14:textId="77777777" w:rsidR="00CE2DFD" w:rsidRPr="00F90FD2" w:rsidRDefault="00CE2DFD" w:rsidP="00595A20">
      <w:pPr>
        <w:pStyle w:val="Heading3"/>
        <w:ind w:hanging="720"/>
      </w:pPr>
      <w:bookmarkStart w:id="233" w:name="_Toc318388353"/>
      <w:bookmarkStart w:id="234" w:name="_Toc355682031"/>
      <w:bookmarkStart w:id="235" w:name="_Toc384375449"/>
      <w:r w:rsidRPr="00F90FD2">
        <w:t>Additional Activities to Maintain Currency</w:t>
      </w:r>
      <w:bookmarkEnd w:id="226"/>
      <w:bookmarkEnd w:id="227"/>
      <w:bookmarkEnd w:id="228"/>
      <w:bookmarkEnd w:id="229"/>
      <w:bookmarkEnd w:id="230"/>
      <w:bookmarkEnd w:id="231"/>
      <w:bookmarkEnd w:id="232"/>
      <w:bookmarkEnd w:id="233"/>
      <w:bookmarkEnd w:id="234"/>
      <w:bookmarkEnd w:id="235"/>
    </w:p>
    <w:p w14:paraId="270BDA2A" w14:textId="77777777" w:rsidR="00CE2DFD" w:rsidRPr="00F90FD2" w:rsidRDefault="00CE2DFD" w:rsidP="008568A9">
      <w:pPr>
        <w:ind w:left="1080"/>
      </w:pPr>
      <w:r w:rsidRPr="00F90FD2">
        <w:t>Additional activities to maintain currency (AAMCs) that entail both budget and programmatic changes to the base CA require prior written approval from the BLS.</w:t>
      </w:r>
    </w:p>
    <w:p w14:paraId="0CBD40C6" w14:textId="77777777" w:rsidR="00CE2DFD" w:rsidRPr="00F90FD2" w:rsidRDefault="00CE2DFD" w:rsidP="008568A9">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E4459D" w:rsidRPr="00F90FD2">
        <w:t>State</w:t>
      </w:r>
      <w:r w:rsidRPr="00F90FD2">
        <w:t xml:space="preserve"> agency and the BLS must be clear about which work </w:t>
      </w:r>
      <w:r w:rsidR="00482167" w:rsidRPr="00F90FD2">
        <w:t>s</w:t>
      </w:r>
      <w:r w:rsidR="00E4459D" w:rsidRPr="00F90FD2">
        <w:t>tate</w:t>
      </w:r>
      <w:r w:rsidRPr="00F90FD2">
        <w:t>ment deliverables from the CA still apply.</w:t>
      </w:r>
    </w:p>
    <w:p w14:paraId="536A924B" w14:textId="77777777" w:rsidR="00CE2DFD" w:rsidRPr="00F90FD2" w:rsidRDefault="00CE2DFD" w:rsidP="008568A9">
      <w:pPr>
        <w:ind w:left="1080"/>
      </w:pPr>
      <w:r w:rsidRPr="00F90FD2">
        <w:lastRenderedPageBreak/>
        <w:t xml:space="preserve">Either the BLS or a </w:t>
      </w:r>
      <w:r w:rsidR="00E4459D" w:rsidRPr="00F90FD2">
        <w:t>State</w:t>
      </w:r>
      <w:r w:rsidRPr="00F90FD2">
        <w:t xml:space="preserve"> agency may initiate AAMCs.  For the former, the BLS will invite eligible </w:t>
      </w:r>
      <w:r w:rsidR="00E4459D" w:rsidRPr="00F90FD2">
        <w:t>State</w:t>
      </w:r>
      <w:r w:rsidRPr="00F90FD2">
        <w:t xml:space="preserve"> agencies to apply for AAMCs once the Bureau knows available funding levels.  </w:t>
      </w:r>
      <w:r w:rsidR="00E4459D" w:rsidRPr="00F90FD2">
        <w:t>State</w:t>
      </w:r>
      <w:r w:rsidRPr="00F90FD2">
        <w:t xml:space="preserve">s that elect to participate will then provide completed work </w:t>
      </w:r>
      <w:r w:rsidR="00482167" w:rsidRPr="00F90FD2">
        <w:t>s</w:t>
      </w:r>
      <w:r w:rsidR="00E4459D" w:rsidRPr="00F90FD2">
        <w:t>tate</w:t>
      </w:r>
      <w:r w:rsidRPr="00F90FD2">
        <w:t>ments and cost information. (Detailed procedures for responding to a BLS-initiated AAMC are f</w:t>
      </w:r>
      <w:r w:rsidR="00E11F09" w:rsidRPr="00F90FD2">
        <w:t>ound later in Part II, Section 9</w:t>
      </w:r>
      <w:r w:rsidRPr="00F90FD2">
        <w:t>b.)</w:t>
      </w:r>
    </w:p>
    <w:p w14:paraId="3A7B2116" w14:textId="77777777" w:rsidR="00CE2DFD" w:rsidRPr="00F90FD2" w:rsidRDefault="00CE2DFD" w:rsidP="008568A9">
      <w:pPr>
        <w:ind w:left="1080"/>
      </w:pPr>
      <w:r w:rsidRPr="00F90FD2">
        <w:t xml:space="preserve">For a </w:t>
      </w:r>
      <w:r w:rsidR="00E4459D" w:rsidRPr="00F90FD2">
        <w:t>State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00E11F09" w:rsidRPr="00F90FD2">
        <w:t>ined later in Part II, Section 9</w:t>
      </w:r>
      <w:r w:rsidRPr="00F90FD2">
        <w:t xml:space="preserve">b.)  If funds become available during the CA period, and the BLS has given its approval to the project, then the </w:t>
      </w:r>
      <w:r w:rsidR="00E4459D" w:rsidRPr="00F90FD2">
        <w:t>State</w:t>
      </w:r>
      <w:r w:rsidRPr="00F90FD2">
        <w:t xml:space="preserve"> will receive notice from BLS to submit the necessary paperwork to change its CA.  </w:t>
      </w:r>
    </w:p>
    <w:p w14:paraId="20B11AAB" w14:textId="77777777" w:rsidR="00CE2DFD" w:rsidRPr="00F90FD2" w:rsidRDefault="00CE2DFD" w:rsidP="00346FDC">
      <w:pPr>
        <w:pStyle w:val="Heading3"/>
        <w:ind w:hanging="720"/>
      </w:pPr>
      <w:bookmarkStart w:id="236" w:name="_Toc360880539"/>
      <w:bookmarkStart w:id="237" w:name="_Toc388872685"/>
      <w:bookmarkStart w:id="238" w:name="_Toc184020627"/>
      <w:bookmarkStart w:id="239" w:name="_Toc190758474"/>
      <w:bookmarkStart w:id="240" w:name="_Toc190770121"/>
      <w:bookmarkStart w:id="241" w:name="_Toc197829234"/>
      <w:bookmarkStart w:id="242" w:name="_Toc220934158"/>
      <w:bookmarkStart w:id="243" w:name="_Toc318388354"/>
      <w:bookmarkStart w:id="244" w:name="_Toc355682032"/>
      <w:bookmarkStart w:id="245" w:name="_Toc384375450"/>
      <w:r w:rsidRPr="00F90FD2">
        <w:t>Obtaining BLS Approval of Changes to the Cooperative Agreement</w:t>
      </w:r>
      <w:bookmarkEnd w:id="236"/>
      <w:bookmarkEnd w:id="237"/>
      <w:bookmarkEnd w:id="238"/>
      <w:bookmarkEnd w:id="239"/>
      <w:bookmarkEnd w:id="240"/>
      <w:bookmarkEnd w:id="241"/>
      <w:bookmarkEnd w:id="242"/>
      <w:bookmarkEnd w:id="243"/>
      <w:bookmarkEnd w:id="244"/>
      <w:bookmarkEnd w:id="245"/>
    </w:p>
    <w:p w14:paraId="4558C526" w14:textId="77777777" w:rsidR="00CE2DFD" w:rsidRPr="00F90FD2" w:rsidRDefault="00CE2DFD" w:rsidP="00EE5386">
      <w:pPr>
        <w:ind w:left="1080"/>
      </w:pPr>
      <w:r w:rsidRPr="00F90FD2">
        <w:t xml:space="preserve">To obtain written approval from the BLS for budget changes to the CA, a </w:t>
      </w:r>
      <w:r w:rsidR="00E4459D" w:rsidRPr="00F90FD2">
        <w:t>State</w:t>
      </w:r>
      <w:r w:rsidRPr="00F90FD2">
        <w:t xml:space="preserve"> agency will submit the following:</w:t>
      </w:r>
    </w:p>
    <w:p w14:paraId="79901107" w14:textId="77777777" w:rsidR="00CE2DFD" w:rsidRPr="00F90FD2" w:rsidRDefault="00CE2DFD" w:rsidP="008E5CE9">
      <w:pPr>
        <w:numPr>
          <w:ilvl w:val="0"/>
          <w:numId w:val="15"/>
        </w:numPr>
        <w:ind w:left="1440"/>
      </w:pPr>
      <w:r w:rsidRPr="00F90FD2">
        <w:t>An Application for Federal Assistance, SF</w:t>
      </w:r>
      <w:r w:rsidRPr="00F90FD2">
        <w:noBreakHyphen/>
        <w:t>424, reflecting the change in the Federal funding for the CA;</w:t>
      </w:r>
    </w:p>
    <w:p w14:paraId="26EA2BA9" w14:textId="77777777" w:rsidR="00CE2DFD" w:rsidRPr="00F90FD2" w:rsidRDefault="00CE2DFD" w:rsidP="008E5CE9">
      <w:pPr>
        <w:numPr>
          <w:ilvl w:val="0"/>
          <w:numId w:val="15"/>
        </w:numPr>
        <w:ind w:left="1440"/>
      </w:pPr>
      <w:r w:rsidRPr="00F90FD2">
        <w:t>A revised BIF, annotated to reflect the modified budget elements;</w:t>
      </w:r>
    </w:p>
    <w:p w14:paraId="0099BE73" w14:textId="77777777" w:rsidR="00CE2DFD" w:rsidRPr="00F90FD2" w:rsidRDefault="00CE2DFD" w:rsidP="008E5CE9">
      <w:pPr>
        <w:numPr>
          <w:ilvl w:val="0"/>
          <w:numId w:val="15"/>
        </w:numPr>
        <w:ind w:left="1440"/>
      </w:pPr>
      <w:r w:rsidRPr="00F90FD2">
        <w:t xml:space="preserve">All relevant pages of the appropriate work </w:t>
      </w:r>
      <w:r w:rsidR="00482167" w:rsidRPr="00F90FD2">
        <w:t>s</w:t>
      </w:r>
      <w:r w:rsidR="00E4459D" w:rsidRPr="00F90FD2">
        <w:t>tate</w:t>
      </w:r>
      <w:r w:rsidRPr="00F90FD2">
        <w:t>ment, and;</w:t>
      </w:r>
    </w:p>
    <w:p w14:paraId="252C0344" w14:textId="77777777" w:rsidR="00CE2DFD" w:rsidRPr="00F90FD2" w:rsidRDefault="00CE2DFD" w:rsidP="008E5CE9">
      <w:pPr>
        <w:numPr>
          <w:ilvl w:val="0"/>
          <w:numId w:val="15"/>
        </w:numPr>
        <w:ind w:left="1440"/>
      </w:pPr>
      <w:r w:rsidRPr="00F90FD2">
        <w:t>A narrative justification for the revision, included in the transmittal letter.</w:t>
      </w:r>
    </w:p>
    <w:p w14:paraId="2486181B" w14:textId="77777777" w:rsidR="00CE2DFD" w:rsidRPr="00F90FD2" w:rsidRDefault="00CE2DFD" w:rsidP="00EE5386">
      <w:pPr>
        <w:ind w:left="1080"/>
      </w:pPr>
      <w:r w:rsidRPr="00F90FD2">
        <w:t xml:space="preserve">To obtain written approval from the BLS for programmatic changes to the CA or AAMCs, a </w:t>
      </w:r>
      <w:r w:rsidR="00E4459D" w:rsidRPr="00F90FD2">
        <w:t>State</w:t>
      </w:r>
      <w:r w:rsidRPr="00F90FD2">
        <w:t xml:space="preserve"> agency will submit the following:</w:t>
      </w:r>
    </w:p>
    <w:p w14:paraId="47577EF7" w14:textId="77777777" w:rsidR="00CE2DFD" w:rsidRPr="00F90FD2" w:rsidRDefault="00CE2DFD" w:rsidP="008E5CE9">
      <w:pPr>
        <w:numPr>
          <w:ilvl w:val="0"/>
          <w:numId w:val="15"/>
        </w:numPr>
        <w:ind w:left="1440"/>
      </w:pPr>
      <w:r w:rsidRPr="00F90FD2">
        <w:t>An Application for Federal Assistance, SF</w:t>
      </w:r>
      <w:r w:rsidRPr="00F90FD2">
        <w:noBreakHyphen/>
        <w:t>424, reflecting the program change or AAMC, as appropriate;</w:t>
      </w:r>
    </w:p>
    <w:p w14:paraId="02AE9FF1" w14:textId="77777777" w:rsidR="00CE2DFD" w:rsidRPr="00F90FD2" w:rsidRDefault="00CE2DFD" w:rsidP="008E5CE9">
      <w:pPr>
        <w:numPr>
          <w:ilvl w:val="0"/>
          <w:numId w:val="15"/>
        </w:numPr>
        <w:ind w:left="1440"/>
      </w:pPr>
      <w:r w:rsidRPr="00F90FD2">
        <w:t>A BIF, revised and annotated to reflect a change, or new, if for an AAMC for which funding has been agreed upon;</w:t>
      </w:r>
    </w:p>
    <w:p w14:paraId="003A8006" w14:textId="77777777" w:rsidR="00CE2DFD" w:rsidRPr="00F90FD2" w:rsidRDefault="00CE2DFD" w:rsidP="008E5CE9">
      <w:pPr>
        <w:numPr>
          <w:ilvl w:val="0"/>
          <w:numId w:val="15"/>
        </w:numPr>
        <w:ind w:left="1440"/>
      </w:pPr>
      <w:r w:rsidRPr="00F90FD2">
        <w:t xml:space="preserve">A work </w:t>
      </w:r>
      <w:r w:rsidR="00456C97" w:rsidRPr="00F90FD2">
        <w:t>s</w:t>
      </w:r>
      <w:r w:rsidR="00E4459D" w:rsidRPr="00F90FD2">
        <w:t>tate</w:t>
      </w:r>
      <w:r w:rsidRPr="00F90FD2">
        <w:t>ment either annotated to reflect a change to the scope or duration of work originally agreed upon, or new if for an AAMC for which funding has been approved, and;</w:t>
      </w:r>
    </w:p>
    <w:p w14:paraId="5F4E24BF" w14:textId="77777777" w:rsidR="00CE2DFD" w:rsidRPr="00F90FD2" w:rsidRDefault="00CE2DFD" w:rsidP="008E5CE9">
      <w:pPr>
        <w:numPr>
          <w:ilvl w:val="0"/>
          <w:numId w:val="15"/>
        </w:numPr>
        <w:ind w:left="1440"/>
      </w:pPr>
      <w:r w:rsidRPr="00F90FD2">
        <w:t>A narrative justification for the revision, included in the transmittal letter.</w:t>
      </w:r>
    </w:p>
    <w:p w14:paraId="53E4978F" w14:textId="77777777" w:rsidR="006B0585" w:rsidRPr="00F90FD2" w:rsidRDefault="00CE2DFD" w:rsidP="00EE5386">
      <w:pPr>
        <w:ind w:left="1080"/>
      </w:pPr>
      <w:r w:rsidRPr="00F90FD2">
        <w:t>A request for prior approval of a change must be received in the regional office 30 calendar days before the beginning of the quarter in which the change will take effect.</w:t>
      </w:r>
    </w:p>
    <w:p w14:paraId="03973347" w14:textId="77777777" w:rsidR="00CE2DFD" w:rsidRPr="00F90FD2" w:rsidRDefault="00CE2DFD" w:rsidP="00346FDC">
      <w:pPr>
        <w:pStyle w:val="Heading3"/>
        <w:ind w:hanging="720"/>
      </w:pPr>
      <w:bookmarkStart w:id="246" w:name="_Toc360880540"/>
      <w:bookmarkStart w:id="247" w:name="_Toc388872686"/>
      <w:bookmarkStart w:id="248" w:name="_Toc184020628"/>
      <w:bookmarkStart w:id="249" w:name="_Toc190758475"/>
      <w:bookmarkStart w:id="250" w:name="_Toc190770122"/>
      <w:bookmarkStart w:id="251" w:name="_Toc197829235"/>
      <w:bookmarkStart w:id="252" w:name="_Toc220934159"/>
      <w:bookmarkStart w:id="253" w:name="_Toc318388355"/>
      <w:bookmarkStart w:id="254" w:name="_Toc355682033"/>
      <w:bookmarkStart w:id="255" w:name="_Toc384375451"/>
      <w:r w:rsidRPr="00F90FD2">
        <w:t>BLS-Initiated Budget Changes</w:t>
      </w:r>
      <w:bookmarkEnd w:id="246"/>
      <w:bookmarkEnd w:id="247"/>
      <w:bookmarkEnd w:id="248"/>
      <w:bookmarkEnd w:id="249"/>
      <w:bookmarkEnd w:id="250"/>
      <w:bookmarkEnd w:id="251"/>
      <w:bookmarkEnd w:id="252"/>
      <w:bookmarkEnd w:id="253"/>
      <w:bookmarkEnd w:id="254"/>
      <w:bookmarkEnd w:id="255"/>
    </w:p>
    <w:p w14:paraId="5A96D49A" w14:textId="77777777" w:rsidR="00CE2DFD" w:rsidRPr="00F90FD2" w:rsidRDefault="00CE2DFD" w:rsidP="008C3775">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E4459D" w:rsidRPr="00F90FD2">
        <w:t>State</w:t>
      </w:r>
      <w:r w:rsidRPr="00F90FD2">
        <w:t xml:space="preserve"> agencies to effect these budget reductions.  However, when this is not possible, because, for example, the workload and time involved to obtain </w:t>
      </w:r>
      <w:r w:rsidR="00E4459D" w:rsidRPr="00F90FD2">
        <w:t>State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E4459D" w:rsidRPr="00F90FD2">
        <w:t>State</w:t>
      </w:r>
      <w:r w:rsidRPr="00F90FD2">
        <w:t xml:space="preserve"> agency, in writing, of the change(s) made to the CA.  The notification will be specific as to what was done to/for the </w:t>
      </w:r>
      <w:r w:rsidR="00E4459D" w:rsidRPr="00F90FD2">
        <w:t>State</w:t>
      </w:r>
      <w:r w:rsidRPr="00F90FD2">
        <w:t>.</w:t>
      </w:r>
    </w:p>
    <w:p w14:paraId="6766FF6B" w14:textId="77777777" w:rsidR="00CE2DFD" w:rsidRPr="00F90FD2" w:rsidRDefault="00CE2DFD" w:rsidP="008C3775">
      <w:pPr>
        <w:ind w:left="1080"/>
      </w:pPr>
      <w:r w:rsidRPr="00F90FD2">
        <w:lastRenderedPageBreak/>
        <w:t xml:space="preserve">In addition, in the event that funds are restored in the same fiscal year as they were cut, the BLS will use a unilateral modification to put the funds back if:  (a) the </w:t>
      </w:r>
      <w:r w:rsidR="00E4459D" w:rsidRPr="00F90FD2">
        <w:t>State</w:t>
      </w:r>
      <w:r w:rsidRPr="00F90FD2">
        <w:t xml:space="preserve"> prefers a unilateral modification over a bilateral modification; and (b) the </w:t>
      </w:r>
      <w:r w:rsidR="00E4459D" w:rsidRPr="00F90FD2">
        <w:t>State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14:paraId="7561A627" w14:textId="77777777" w:rsidR="00CE2DFD" w:rsidRPr="00F90FD2" w:rsidRDefault="00CE2DFD" w:rsidP="00346FDC">
      <w:pPr>
        <w:pStyle w:val="Heading3"/>
        <w:ind w:hanging="720"/>
      </w:pPr>
      <w:bookmarkStart w:id="256" w:name="_Toc360880541"/>
      <w:bookmarkStart w:id="257" w:name="_Toc388872687"/>
      <w:bookmarkStart w:id="258" w:name="_Toc184020629"/>
      <w:bookmarkStart w:id="259" w:name="_Toc190758476"/>
      <w:bookmarkStart w:id="260" w:name="_Toc190770123"/>
      <w:bookmarkStart w:id="261" w:name="_Toc197829236"/>
      <w:bookmarkStart w:id="262" w:name="_Toc220934160"/>
      <w:bookmarkStart w:id="263" w:name="_Toc318388356"/>
      <w:bookmarkStart w:id="264" w:name="_Toc355682034"/>
      <w:bookmarkStart w:id="265" w:name="_Toc384375452"/>
      <w:r w:rsidRPr="00F90FD2">
        <w:t>Time Extensions</w:t>
      </w:r>
      <w:bookmarkEnd w:id="256"/>
      <w:bookmarkEnd w:id="257"/>
      <w:bookmarkEnd w:id="258"/>
      <w:bookmarkEnd w:id="259"/>
      <w:bookmarkEnd w:id="260"/>
      <w:bookmarkEnd w:id="261"/>
      <w:bookmarkEnd w:id="262"/>
      <w:bookmarkEnd w:id="263"/>
      <w:bookmarkEnd w:id="264"/>
      <w:bookmarkEnd w:id="265"/>
    </w:p>
    <w:p w14:paraId="3E3010CB" w14:textId="77777777" w:rsidR="00CE2DFD" w:rsidRPr="00F90FD2" w:rsidRDefault="00CE2DFD" w:rsidP="008C3775">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E4459D" w:rsidRPr="00F90FD2">
        <w:t>State</w:t>
      </w:r>
      <w:r w:rsidRPr="00F90FD2">
        <w:t xml:space="preserve">'s workload and paperwork.  As noted above, any modification to extend the period of performance must clearly </w:t>
      </w:r>
      <w:r w:rsidR="00E4459D" w:rsidRPr="00F90FD2">
        <w:t>State</w:t>
      </w:r>
      <w:r w:rsidRPr="00F90FD2">
        <w:t xml:space="preserve"> what work is still being done.</w:t>
      </w:r>
    </w:p>
    <w:p w14:paraId="55010181" w14:textId="77777777" w:rsidR="00CE2DFD" w:rsidRPr="00F90FD2" w:rsidRDefault="00CE2DFD" w:rsidP="008C3775">
      <w:pPr>
        <w:pStyle w:val="Heading2"/>
      </w:pPr>
      <w:bookmarkStart w:id="266" w:name="_Toc360880542"/>
      <w:bookmarkStart w:id="267" w:name="_Toc388872688"/>
      <w:bookmarkStart w:id="268" w:name="_Toc184020630"/>
      <w:bookmarkStart w:id="269" w:name="_Toc190758477"/>
      <w:bookmarkStart w:id="270" w:name="_Toc190770124"/>
      <w:bookmarkStart w:id="271" w:name="_Toc197829237"/>
      <w:bookmarkStart w:id="272" w:name="_Toc220934161"/>
      <w:bookmarkStart w:id="273" w:name="_Toc318388357"/>
      <w:bookmarkStart w:id="274" w:name="_Toc355682035"/>
      <w:bookmarkStart w:id="275" w:name="_Toc384375453"/>
      <w:r w:rsidRPr="00F90FD2">
        <w:t>PROGRAM REVISIONS</w:t>
      </w:r>
      <w:bookmarkEnd w:id="266"/>
      <w:bookmarkEnd w:id="267"/>
      <w:bookmarkEnd w:id="268"/>
      <w:bookmarkEnd w:id="269"/>
      <w:bookmarkEnd w:id="270"/>
      <w:bookmarkEnd w:id="271"/>
      <w:bookmarkEnd w:id="272"/>
      <w:bookmarkEnd w:id="273"/>
      <w:bookmarkEnd w:id="274"/>
      <w:bookmarkEnd w:id="275"/>
    </w:p>
    <w:p w14:paraId="22A38FD3" w14:textId="77777777" w:rsidR="00CE2DFD" w:rsidRPr="00F90FD2" w:rsidRDefault="00CE2DFD" w:rsidP="00346FDC">
      <w:pPr>
        <w:ind w:left="720"/>
      </w:pPr>
      <w:r w:rsidRPr="00F90FD2">
        <w:t xml:space="preserve">The BLS may make periodic revisions to the program manuals.  The BLS will attempt to coordinate the timing of these revisions so </w:t>
      </w:r>
      <w:r w:rsidR="00E4459D" w:rsidRPr="00F90FD2">
        <w:t>State</w:t>
      </w:r>
      <w:r w:rsidRPr="00F90FD2">
        <w:t xml:space="preserve"> agencies do not experience increased workloads during the CA period.  If, however, revisions are made that require a substantial change in workload, the BLS or a </w:t>
      </w:r>
      <w:r w:rsidR="00E4459D" w:rsidRPr="00F90FD2">
        <w:t>State</w:t>
      </w:r>
      <w:r w:rsidRPr="00F90FD2">
        <w:t xml:space="preserve"> agency may initiate a modification to the CA.</w:t>
      </w:r>
    </w:p>
    <w:p w14:paraId="77D162F2" w14:textId="77777777" w:rsidR="00CE2DFD" w:rsidRPr="00F90FD2" w:rsidRDefault="00CE2DFD" w:rsidP="008C3775">
      <w:pPr>
        <w:pStyle w:val="Heading2"/>
      </w:pPr>
      <w:bookmarkStart w:id="276" w:name="_Toc360880543"/>
      <w:bookmarkStart w:id="277" w:name="_Toc388872689"/>
      <w:bookmarkStart w:id="278" w:name="_Toc184020631"/>
      <w:bookmarkStart w:id="279" w:name="_Toc190758478"/>
      <w:bookmarkStart w:id="280" w:name="_Toc190770125"/>
      <w:bookmarkStart w:id="281" w:name="_Toc197829238"/>
      <w:bookmarkStart w:id="282" w:name="_Toc220934162"/>
      <w:bookmarkStart w:id="283" w:name="_Toc318388358"/>
      <w:bookmarkStart w:id="284" w:name="_Toc355682036"/>
      <w:bookmarkStart w:id="285" w:name="_Toc384375454"/>
      <w:r w:rsidRPr="00F90FD2">
        <w:t>PROPERTY AND EQUIPMENT</w:t>
      </w:r>
      <w:bookmarkEnd w:id="276"/>
      <w:bookmarkEnd w:id="277"/>
      <w:bookmarkEnd w:id="278"/>
      <w:bookmarkEnd w:id="279"/>
      <w:bookmarkEnd w:id="280"/>
      <w:bookmarkEnd w:id="281"/>
      <w:bookmarkEnd w:id="282"/>
      <w:bookmarkEnd w:id="283"/>
      <w:bookmarkEnd w:id="284"/>
      <w:bookmarkEnd w:id="285"/>
    </w:p>
    <w:p w14:paraId="36CDE130" w14:textId="77777777" w:rsidR="00CE2DFD" w:rsidRPr="00F90FD2" w:rsidRDefault="00CE2DFD" w:rsidP="00346FDC">
      <w:pPr>
        <w:ind w:left="720"/>
      </w:pPr>
      <w:r w:rsidRPr="00F90FD2">
        <w:t xml:space="preserve">A </w:t>
      </w:r>
      <w:r w:rsidR="00E4459D" w:rsidRPr="00F90FD2">
        <w:t>State</w:t>
      </w:r>
      <w:r w:rsidRPr="00F90FD2">
        <w:t xml:space="preserve"> agency will follow the requirements related to title, use, and disposition of real property found at 29 CFR 97.31.  The </w:t>
      </w:r>
      <w:r w:rsidR="00E4459D" w:rsidRPr="00F90FD2">
        <w:t>State</w:t>
      </w:r>
      <w:r w:rsidRPr="00F90FD2">
        <w:t xml:space="preserve"> agency will use, manage, and dispose of equipment acquired under the Agreement in accordance with </w:t>
      </w:r>
      <w:r w:rsidR="00E4459D" w:rsidRPr="00F90FD2">
        <w:t>State</w:t>
      </w:r>
      <w:r w:rsidRPr="00F90FD2">
        <w:t xml:space="preserve"> laws and procedures.  Title to equipment purchased with CA funds will vest upon acquisition in the </w:t>
      </w:r>
      <w:r w:rsidR="00E4459D" w:rsidRPr="00F90FD2">
        <w:t>State</w:t>
      </w:r>
      <w:r w:rsidRPr="00F90FD2">
        <w:t xml:space="preserve"> agency.  However, the BLS, per 29 CFR 97.32(g), reserves the right to transfer title to the Federal Government or a third party named by the BLS when such a third party is otherwise eligible under existing statutes.  Such transfers are subject to the standards appearing at 29 CFR 97.32(g</w:t>
      </w:r>
      <w:proofErr w:type="gramStart"/>
      <w:r w:rsidRPr="00F90FD2">
        <w:t>)(</w:t>
      </w:r>
      <w:proofErr w:type="gramEnd"/>
      <w:r w:rsidRPr="00F90FD2">
        <w:t xml:space="preserve">1)-(3).  Pursuant to those standards, specifically, 29 CFR 97.32(g)(1), the BLS reserves the right to transfer title of any ADP equipment, purchased with CA funds, upon termination of financial assistance or when the equipment is no longer needed by the </w:t>
      </w:r>
      <w:r w:rsidR="00E4459D" w:rsidRPr="00F90FD2">
        <w:t>State</w:t>
      </w:r>
      <w:r w:rsidRPr="00F90FD2">
        <w:t xml:space="preserve"> agency.</w:t>
      </w:r>
    </w:p>
    <w:p w14:paraId="1344D145" w14:textId="77777777" w:rsidR="00CE2DFD" w:rsidRPr="00F90FD2" w:rsidRDefault="00CE2DFD" w:rsidP="008C3775">
      <w:pPr>
        <w:pStyle w:val="Heading2"/>
      </w:pPr>
      <w:bookmarkStart w:id="286" w:name="_Toc360880544"/>
      <w:bookmarkStart w:id="287" w:name="_Toc388872690"/>
      <w:bookmarkStart w:id="288" w:name="_Toc184020632"/>
      <w:bookmarkStart w:id="289" w:name="_Toc190758479"/>
      <w:bookmarkStart w:id="290" w:name="_Toc190770126"/>
      <w:bookmarkStart w:id="291" w:name="_Toc197829239"/>
      <w:bookmarkStart w:id="292" w:name="_Toc220934163"/>
      <w:bookmarkStart w:id="293" w:name="_Toc318388359"/>
      <w:bookmarkStart w:id="294" w:name="_Toc355682037"/>
      <w:bookmarkStart w:id="295" w:name="_Toc384375455"/>
      <w:r w:rsidRPr="00F90FD2">
        <w:t>PROCUREMENT</w:t>
      </w:r>
      <w:bookmarkEnd w:id="286"/>
      <w:bookmarkEnd w:id="287"/>
      <w:bookmarkEnd w:id="288"/>
      <w:bookmarkEnd w:id="289"/>
      <w:bookmarkEnd w:id="290"/>
      <w:bookmarkEnd w:id="291"/>
      <w:bookmarkEnd w:id="292"/>
      <w:bookmarkEnd w:id="293"/>
      <w:bookmarkEnd w:id="294"/>
      <w:bookmarkEnd w:id="295"/>
    </w:p>
    <w:p w14:paraId="521D0DF2" w14:textId="77777777" w:rsidR="00CE2DFD" w:rsidRPr="00F90FD2" w:rsidRDefault="00CE2DFD" w:rsidP="00346FDC">
      <w:pPr>
        <w:ind w:left="720"/>
      </w:pPr>
      <w:r w:rsidRPr="00F90FD2">
        <w:t xml:space="preserve">Except as noted below, when procuring property and services under the CA, a </w:t>
      </w:r>
      <w:r w:rsidR="00E4459D" w:rsidRPr="00F90FD2">
        <w:t>State</w:t>
      </w:r>
      <w:r w:rsidRPr="00F90FD2">
        <w:t xml:space="preserve"> agency will follow the same policies and procedures it uses for procurements from its non-Federal funds.  The </w:t>
      </w:r>
      <w:r w:rsidR="00E4459D" w:rsidRPr="00F90FD2">
        <w:t>State</w:t>
      </w:r>
      <w:r w:rsidRPr="00F90FD2">
        <w:t xml:space="preserve"> agency will ensure that every purchase order or other contract includes any clauses required by Federal statutes and executive orders and their implementing regulations [29 CFR 97.36(a)].</w:t>
      </w:r>
    </w:p>
    <w:p w14:paraId="3FACDA80" w14:textId="77777777" w:rsidR="00CE2DFD" w:rsidRPr="00F90FD2" w:rsidRDefault="00CE2DFD" w:rsidP="00346FDC">
      <w:pPr>
        <w:ind w:left="720"/>
      </w:pPr>
      <w:r w:rsidRPr="00F90FD2">
        <w:t xml:space="preserve">Pursuant to the provisions of OMB Circular A-87, a </w:t>
      </w:r>
      <w:r w:rsidR="00E4459D" w:rsidRPr="00F90FD2">
        <w:t>State</w:t>
      </w:r>
      <w:r w:rsidRPr="00F90FD2">
        <w:t xml:space="preserve"> agency will request BLS approval prior to the procurement of information technology equipment with a unit cost of $5,000 or more.</w:t>
      </w:r>
    </w:p>
    <w:p w14:paraId="65473551" w14:textId="77777777" w:rsidR="00CE2DFD" w:rsidRPr="00F90FD2" w:rsidRDefault="00CE2DFD" w:rsidP="00346FDC">
      <w:pPr>
        <w:ind w:left="720"/>
      </w:pPr>
      <w:r w:rsidRPr="00F90FD2">
        <w:t xml:space="preserve">A </w:t>
      </w:r>
      <w:r w:rsidR="00E4459D" w:rsidRPr="00F90FD2">
        <w:t>State</w:t>
      </w:r>
      <w:r w:rsidRPr="00F90FD2">
        <w:t xml:space="preserve"> agency will not subgrant or contract substantive program work under the CA without the permission of the BLS.  Substantive program work includes, but is not limited to, the sampling, data collection, estimation, and validation activities under the CA.</w:t>
      </w:r>
    </w:p>
    <w:p w14:paraId="77D555F0" w14:textId="77777777" w:rsidR="00CE2DFD" w:rsidRPr="00F90FD2" w:rsidRDefault="00CE2DFD" w:rsidP="008C3775">
      <w:pPr>
        <w:pStyle w:val="Heading2"/>
      </w:pPr>
      <w:bookmarkStart w:id="296" w:name="_Toc360880545"/>
      <w:bookmarkStart w:id="297" w:name="_Toc388872691"/>
      <w:bookmarkStart w:id="298" w:name="_Toc184020633"/>
      <w:bookmarkStart w:id="299" w:name="_Toc190758480"/>
      <w:bookmarkStart w:id="300" w:name="_Toc190770127"/>
      <w:bookmarkStart w:id="301" w:name="_Toc197829240"/>
      <w:bookmarkStart w:id="302" w:name="_Toc220934164"/>
      <w:bookmarkStart w:id="303" w:name="_Toc318388360"/>
      <w:bookmarkStart w:id="304" w:name="_Toc355682038"/>
      <w:bookmarkStart w:id="305" w:name="_Toc384375456"/>
      <w:r w:rsidRPr="00F90FD2">
        <w:t>CLOSEOUTS AND AUDITS</w:t>
      </w:r>
      <w:bookmarkEnd w:id="296"/>
      <w:bookmarkEnd w:id="297"/>
      <w:bookmarkEnd w:id="298"/>
      <w:bookmarkEnd w:id="299"/>
      <w:bookmarkEnd w:id="300"/>
      <w:bookmarkEnd w:id="301"/>
      <w:bookmarkEnd w:id="302"/>
      <w:bookmarkEnd w:id="303"/>
      <w:bookmarkEnd w:id="304"/>
      <w:bookmarkEnd w:id="305"/>
    </w:p>
    <w:p w14:paraId="4E4EDF82" w14:textId="77777777" w:rsidR="00CE2DFD" w:rsidRPr="00F90FD2" w:rsidRDefault="00CE2DFD" w:rsidP="00346FDC">
      <w:pPr>
        <w:ind w:left="720"/>
      </w:pPr>
      <w:r w:rsidRPr="00F90FD2">
        <w:t>Appropriate LMI Memoranda on closeouts and audits will provide specific guidance on the requirements of 29 CFR 97.50, regarding closeout, and 29 CFR 96 and 29 CFR 99, regarding the Single Audit Act.</w:t>
      </w:r>
    </w:p>
    <w:p w14:paraId="42E159DD" w14:textId="77777777" w:rsidR="00CE2DFD" w:rsidRPr="00F90FD2" w:rsidRDefault="00CE2DFD" w:rsidP="00346FDC">
      <w:pPr>
        <w:ind w:left="720"/>
      </w:pPr>
      <w:r w:rsidRPr="00F90FD2">
        <w:t xml:space="preserve">If, by virtue of an AAMC, a CA extends beyond the end of the fiscal year of funding, a two-step closeout process is required.  A </w:t>
      </w:r>
      <w:r w:rsidR="00E4459D" w:rsidRPr="00F90FD2">
        <w:t>State</w:t>
      </w:r>
      <w:r w:rsidRPr="00F90FD2">
        <w:t xml:space="preserve"> agency will perform a partial closeout (i.e., financial reconciliation) of the base </w:t>
      </w:r>
      <w:r w:rsidRPr="00F90FD2">
        <w:lastRenderedPageBreak/>
        <w:t xml:space="preserve">programs (CES, LAUS, OES, and </w:t>
      </w:r>
      <w:r w:rsidR="00D40551" w:rsidRPr="00F90FD2">
        <w:t>QCEW</w:t>
      </w:r>
      <w:r w:rsidRPr="00F90FD2">
        <w:t xml:space="preserve">) at the end of the fiscal year of funding.  A </w:t>
      </w:r>
      <w:r w:rsidR="00E4459D" w:rsidRPr="00F90FD2">
        <w:t>State</w:t>
      </w:r>
      <w:r w:rsidRPr="00F90FD2">
        <w:t xml:space="preserve"> agency will perform a final closeout of all base programs and AAMCs 90 days after the last AAMC ends, or; 90 days after the end of the fiscal year in which the last AAMC ends.  </w:t>
      </w:r>
    </w:p>
    <w:p w14:paraId="5A4152BE" w14:textId="77777777" w:rsidR="00CE2DFD" w:rsidRPr="00F90FD2" w:rsidRDefault="00CE2DFD" w:rsidP="00346FDC">
      <w:pPr>
        <w:ind w:left="720"/>
      </w:pPr>
      <w:r w:rsidRPr="00F90FD2">
        <w:t xml:space="preserve">The </w:t>
      </w:r>
      <w:r w:rsidR="00E4459D" w:rsidRPr="00F90FD2">
        <w:t>State</w:t>
      </w:r>
      <w:r w:rsidRPr="00F90FD2">
        <w:t xml:space="preserve"> agency has the option of deciding when the final closeout is to be performed; however, the </w:t>
      </w:r>
      <w:r w:rsidR="00E4459D" w:rsidRPr="00F90FD2">
        <w:t>State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14:paraId="17102C9A" w14:textId="6A7F6FD1" w:rsidR="004C3E38" w:rsidRPr="00F90FD2" w:rsidRDefault="00346FDC" w:rsidP="00346FDC">
      <w:pPr>
        <w:ind w:left="720"/>
      </w:pPr>
      <w:r>
        <w:t xml:space="preserve">The </w:t>
      </w:r>
      <w:r w:rsidR="00226D19" w:rsidRPr="00F90FD2">
        <w:t>updated F</w:t>
      </w:r>
      <w:r w:rsidR="00A42AFB" w:rsidRPr="00F90FD2">
        <w:t xml:space="preserve">inancial </w:t>
      </w:r>
      <w:r w:rsidR="00226D19" w:rsidRPr="00F90FD2">
        <w:t>R</w:t>
      </w:r>
      <w:r w:rsidR="00A42AFB" w:rsidRPr="00F90FD2">
        <w:t xml:space="preserve">econciliation </w:t>
      </w:r>
      <w:r w:rsidR="00226D19" w:rsidRPr="00F90FD2">
        <w:t>W</w:t>
      </w:r>
      <w:r w:rsidR="00A42AFB" w:rsidRPr="00F90FD2">
        <w:t>orksheet (FRW)</w:t>
      </w:r>
      <w:r w:rsidR="00784F34" w:rsidRPr="00F90FD2">
        <w:t xml:space="preserve"> forms, </w:t>
      </w:r>
      <w:r w:rsidR="00226D19" w:rsidRPr="00F90FD2">
        <w:t>closeout checklists</w:t>
      </w:r>
      <w:r w:rsidR="00784F34" w:rsidRPr="00F90FD2">
        <w:t>, and property listings</w:t>
      </w:r>
      <w:r w:rsidR="00226D19" w:rsidRPr="00F90FD2">
        <w:t xml:space="preserve"> </w:t>
      </w:r>
      <w:r w:rsidR="005E7B00" w:rsidRPr="00F90FD2">
        <w:t>must</w:t>
      </w:r>
      <w:r w:rsidR="00226D19" w:rsidRPr="00F90FD2">
        <w:t xml:space="preserve"> be used by the </w:t>
      </w:r>
      <w:r w:rsidR="00E4459D" w:rsidRPr="00F90FD2">
        <w:t>State</w:t>
      </w:r>
      <w:r w:rsidR="00226D19" w:rsidRPr="00F90FD2">
        <w:t>s for the closeout process.  These forms are foun</w:t>
      </w:r>
      <w:r w:rsidR="008C3775">
        <w:t xml:space="preserve">d at the end of this section.  </w:t>
      </w:r>
    </w:p>
    <w:p w14:paraId="628BC0CC" w14:textId="77777777" w:rsidR="00CE2DFD" w:rsidRPr="00F90FD2" w:rsidRDefault="00CE2DFD" w:rsidP="008C3775">
      <w:pPr>
        <w:pStyle w:val="Heading2"/>
      </w:pPr>
      <w:bookmarkStart w:id="306" w:name="_Toc360880546"/>
      <w:bookmarkStart w:id="307" w:name="_Toc388872692"/>
      <w:bookmarkStart w:id="308" w:name="_Toc184020634"/>
      <w:bookmarkStart w:id="309" w:name="_Toc190758481"/>
      <w:bookmarkStart w:id="310" w:name="_Toc190770128"/>
      <w:bookmarkStart w:id="311" w:name="_Toc197829241"/>
      <w:bookmarkStart w:id="312" w:name="_Toc220934165"/>
      <w:bookmarkStart w:id="313" w:name="_Toc318388361"/>
      <w:bookmarkStart w:id="314" w:name="_Toc355682039"/>
      <w:bookmarkStart w:id="315" w:name="_Toc384375457"/>
      <w:r w:rsidRPr="00F90FD2">
        <w:t>RECORDS</w:t>
      </w:r>
      <w:bookmarkEnd w:id="306"/>
      <w:bookmarkEnd w:id="307"/>
      <w:bookmarkEnd w:id="308"/>
      <w:bookmarkEnd w:id="309"/>
      <w:bookmarkEnd w:id="310"/>
      <w:bookmarkEnd w:id="311"/>
      <w:bookmarkEnd w:id="312"/>
      <w:bookmarkEnd w:id="313"/>
      <w:bookmarkEnd w:id="314"/>
      <w:bookmarkEnd w:id="315"/>
    </w:p>
    <w:p w14:paraId="26703C6F" w14:textId="77777777" w:rsidR="00CE2DFD" w:rsidRPr="00F90FD2" w:rsidRDefault="00CE2DFD" w:rsidP="00346FDC">
      <w:pPr>
        <w:pStyle w:val="Heading3"/>
        <w:ind w:hanging="720"/>
      </w:pPr>
      <w:bookmarkStart w:id="316" w:name="_Toc360880547"/>
      <w:bookmarkStart w:id="317" w:name="_Toc388872693"/>
      <w:bookmarkStart w:id="318" w:name="_Toc184020635"/>
      <w:bookmarkStart w:id="319" w:name="_Toc190758482"/>
      <w:bookmarkStart w:id="320" w:name="_Toc190770129"/>
      <w:bookmarkStart w:id="321" w:name="_Toc197829242"/>
      <w:bookmarkStart w:id="322" w:name="_Toc220934166"/>
      <w:bookmarkStart w:id="323" w:name="_Toc318388362"/>
      <w:bookmarkStart w:id="324" w:name="_Toc355682040"/>
      <w:bookmarkStart w:id="325" w:name="_Toc384375458"/>
      <w:r w:rsidRPr="00F90FD2">
        <w:t>Retention</w:t>
      </w:r>
      <w:bookmarkEnd w:id="316"/>
      <w:bookmarkEnd w:id="317"/>
      <w:bookmarkEnd w:id="318"/>
      <w:bookmarkEnd w:id="319"/>
      <w:bookmarkEnd w:id="320"/>
      <w:bookmarkEnd w:id="321"/>
      <w:bookmarkEnd w:id="322"/>
      <w:bookmarkEnd w:id="323"/>
      <w:bookmarkEnd w:id="324"/>
      <w:bookmarkEnd w:id="325"/>
    </w:p>
    <w:p w14:paraId="3ACB3E80" w14:textId="77777777" w:rsidR="00CE2DFD" w:rsidRPr="00F90FD2" w:rsidRDefault="00CE2DFD" w:rsidP="008C3775">
      <w:pPr>
        <w:ind w:left="1080"/>
      </w:pPr>
      <w:r w:rsidRPr="00F90FD2">
        <w:t xml:space="preserve">A </w:t>
      </w:r>
      <w:r w:rsidR="00E4459D" w:rsidRPr="00F90FD2">
        <w:t>State</w:t>
      </w:r>
      <w:r w:rsidRPr="00F90FD2">
        <w:t xml:space="preserve"> agency will retain records in accordance with 29 CFR 97.42, Retention and Access Requirements for Records.  Subject to the qualifications set forth in 29 CFR 97.42(b), a </w:t>
      </w:r>
      <w:r w:rsidR="00E4459D" w:rsidRPr="00F90FD2">
        <w:t>State</w:t>
      </w:r>
      <w:r w:rsidRPr="00F90FD2">
        <w:t xml:space="preserve"> agency will retain all records pertinent to the Agreement, including financial and statistical records and supporting documents, for a period of three years after the close of the Agreement period.  Special retention requirements pursuant to 29 CFR 97.42 (b</w:t>
      </w:r>
      <w:proofErr w:type="gramStart"/>
      <w:r w:rsidRPr="00F90FD2">
        <w:t>)(</w:t>
      </w:r>
      <w:proofErr w:type="gramEnd"/>
      <w:r w:rsidRPr="00F90FD2">
        <w:t>3) are found in program manuals and technical memoranda.</w:t>
      </w:r>
    </w:p>
    <w:p w14:paraId="2229759D" w14:textId="77777777" w:rsidR="00CE2DFD" w:rsidRPr="00F90FD2" w:rsidRDefault="00CE2DFD" w:rsidP="00346FDC">
      <w:pPr>
        <w:pStyle w:val="Heading3"/>
        <w:ind w:hanging="720"/>
      </w:pPr>
      <w:bookmarkStart w:id="326" w:name="_Toc360880548"/>
      <w:bookmarkStart w:id="327" w:name="_Toc388872694"/>
      <w:bookmarkStart w:id="328" w:name="_Toc184020636"/>
      <w:bookmarkStart w:id="329" w:name="_Toc190758483"/>
      <w:bookmarkStart w:id="330" w:name="_Toc190770130"/>
      <w:bookmarkStart w:id="331" w:name="_Toc197829243"/>
      <w:bookmarkStart w:id="332" w:name="_Toc220934167"/>
      <w:bookmarkStart w:id="333" w:name="_Toc318388363"/>
      <w:bookmarkStart w:id="334" w:name="_Toc355682041"/>
      <w:bookmarkStart w:id="335" w:name="_Toc384375459"/>
      <w:r w:rsidRPr="00F90FD2">
        <w:t>Disposal</w:t>
      </w:r>
      <w:bookmarkEnd w:id="326"/>
      <w:bookmarkEnd w:id="327"/>
      <w:bookmarkEnd w:id="328"/>
      <w:bookmarkEnd w:id="329"/>
      <w:bookmarkEnd w:id="330"/>
      <w:bookmarkEnd w:id="331"/>
      <w:bookmarkEnd w:id="332"/>
      <w:bookmarkEnd w:id="333"/>
      <w:bookmarkEnd w:id="334"/>
      <w:bookmarkEnd w:id="335"/>
    </w:p>
    <w:p w14:paraId="2B91DBF5" w14:textId="35F18DE7" w:rsidR="00CE2DFD" w:rsidRPr="00F90FD2" w:rsidRDefault="00CE2DFD" w:rsidP="008C3775">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00E4459D" w:rsidRPr="00F90FD2">
        <w:t>State</w:t>
      </w:r>
      <w:r w:rsidRPr="00F90FD2">
        <w:t xml:space="preserve"> agencies may follow their own records-disposal policies and procedures, provided they contain safeguards for protecting confidentiality.</w:t>
      </w:r>
    </w:p>
    <w:p w14:paraId="15B00A44" w14:textId="77777777" w:rsidR="00CE2DFD" w:rsidRPr="00F90FD2" w:rsidRDefault="00CE2DFD" w:rsidP="008C3775">
      <w:pPr>
        <w:pStyle w:val="Heading2"/>
      </w:pPr>
      <w:bookmarkStart w:id="336" w:name="_Toc184020637"/>
      <w:bookmarkStart w:id="337" w:name="_Toc220934168"/>
      <w:bookmarkStart w:id="338" w:name="_Toc318388364"/>
      <w:bookmarkStart w:id="339" w:name="_Toc355682042"/>
      <w:bookmarkStart w:id="340" w:name="_Toc384375460"/>
      <w:r w:rsidRPr="00F90FD2">
        <w:t>CONFIDENTIALITY</w:t>
      </w:r>
      <w:bookmarkEnd w:id="336"/>
      <w:bookmarkEnd w:id="337"/>
      <w:bookmarkEnd w:id="338"/>
      <w:bookmarkEnd w:id="339"/>
      <w:bookmarkEnd w:id="340"/>
    </w:p>
    <w:p w14:paraId="1D869864" w14:textId="77777777" w:rsidR="00CE2DFD" w:rsidRPr="00F90FD2" w:rsidRDefault="00CE2DFD" w:rsidP="00346FDC">
      <w:pPr>
        <w:pStyle w:val="Heading3"/>
        <w:ind w:hanging="720"/>
      </w:pPr>
      <w:bookmarkStart w:id="341" w:name="_Toc190758485"/>
      <w:bookmarkStart w:id="342" w:name="_Toc190770132"/>
      <w:bookmarkStart w:id="343" w:name="_Toc197829245"/>
      <w:bookmarkStart w:id="344" w:name="_Toc220934169"/>
      <w:bookmarkStart w:id="345" w:name="_Toc318388365"/>
      <w:bookmarkStart w:id="346" w:name="_Toc355682043"/>
      <w:bookmarkStart w:id="347" w:name="_Toc384375461"/>
      <w:bookmarkStart w:id="348" w:name="_Toc360880550"/>
      <w:bookmarkStart w:id="349" w:name="_Toc388872696"/>
      <w:r w:rsidRPr="00F90FD2">
        <w:t>Federal Guidelines</w:t>
      </w:r>
      <w:bookmarkEnd w:id="341"/>
      <w:bookmarkEnd w:id="342"/>
      <w:bookmarkEnd w:id="343"/>
      <w:bookmarkEnd w:id="344"/>
      <w:bookmarkEnd w:id="345"/>
      <w:bookmarkEnd w:id="346"/>
      <w:bookmarkEnd w:id="347"/>
    </w:p>
    <w:p w14:paraId="4F90E4F5" w14:textId="77777777" w:rsidR="00CE2DFD" w:rsidRPr="00F90FD2" w:rsidRDefault="0048007A" w:rsidP="008C3775">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00CE2DFD" w:rsidRPr="00F90FD2">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14:paraId="04AC606D" w14:textId="77777777" w:rsidR="00CE2DFD" w:rsidRPr="00F90FD2" w:rsidRDefault="00CE2DFD" w:rsidP="00346FDC">
      <w:pPr>
        <w:pStyle w:val="Heading3"/>
        <w:ind w:hanging="720"/>
      </w:pPr>
      <w:bookmarkStart w:id="350" w:name="_Toc318358307"/>
      <w:bookmarkStart w:id="351" w:name="_Toc318363409"/>
      <w:bookmarkStart w:id="352" w:name="_Toc318363576"/>
      <w:bookmarkStart w:id="353" w:name="_Toc318363745"/>
      <w:bookmarkStart w:id="354" w:name="_Toc318363913"/>
      <w:bookmarkStart w:id="355" w:name="_Toc318364084"/>
      <w:bookmarkStart w:id="356" w:name="_Toc318364254"/>
      <w:bookmarkStart w:id="357" w:name="_Toc318364424"/>
      <w:bookmarkStart w:id="358" w:name="_Toc318372110"/>
      <w:bookmarkStart w:id="359" w:name="_Toc318372277"/>
      <w:bookmarkStart w:id="360" w:name="_Toc318372444"/>
      <w:bookmarkStart w:id="361" w:name="_Toc318372610"/>
      <w:bookmarkStart w:id="362" w:name="_Toc318372775"/>
      <w:bookmarkStart w:id="363" w:name="_Toc318387947"/>
      <w:bookmarkStart w:id="364" w:name="_Toc318388366"/>
      <w:bookmarkStart w:id="365" w:name="_Toc190758486"/>
      <w:bookmarkStart w:id="366" w:name="_Toc190770133"/>
      <w:bookmarkStart w:id="367" w:name="_Toc197829246"/>
      <w:bookmarkStart w:id="368" w:name="_Toc220934170"/>
      <w:bookmarkStart w:id="369" w:name="_Toc318388367"/>
      <w:bookmarkStart w:id="370" w:name="_Toc355682044"/>
      <w:bookmarkStart w:id="371" w:name="_Toc384375462"/>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F90FD2">
        <w:t>Description of Confidential Information</w:t>
      </w:r>
      <w:bookmarkEnd w:id="365"/>
      <w:bookmarkEnd w:id="366"/>
      <w:bookmarkEnd w:id="367"/>
      <w:bookmarkEnd w:id="368"/>
      <w:bookmarkEnd w:id="369"/>
      <w:bookmarkEnd w:id="370"/>
      <w:bookmarkEnd w:id="371"/>
    </w:p>
    <w:p w14:paraId="63FBEBC5" w14:textId="77777777" w:rsidR="00CE2DFD" w:rsidRPr="00F90FD2" w:rsidRDefault="00CE2DFD" w:rsidP="008C3775">
      <w:pPr>
        <w:ind w:firstLine="533"/>
      </w:pPr>
      <w:r w:rsidRPr="00F90FD2">
        <w:t>For the purposes of this cooperative agreement:</w:t>
      </w:r>
    </w:p>
    <w:p w14:paraId="5290CAEB" w14:textId="77777777" w:rsidR="00CE2DFD" w:rsidRPr="00F90FD2" w:rsidRDefault="00CE2DFD" w:rsidP="008E5CE9">
      <w:pPr>
        <w:numPr>
          <w:ilvl w:val="0"/>
          <w:numId w:val="17"/>
        </w:numPr>
      </w:pPr>
      <w:r w:rsidRPr="00F90FD2">
        <w:t>"Confidential information" includes all data collected as part of the LMI programs under sole BLS authority or joint BLS/</w:t>
      </w:r>
      <w:r w:rsidR="00E4459D" w:rsidRPr="00F90FD2">
        <w:t>State</w:t>
      </w:r>
      <w:r w:rsidRPr="00F90FD2">
        <w:t xml:space="preserve"> authority, with the exceptions described in the following paragraphs 2b and 2c.  Some examples of "confidential information" include:</w:t>
      </w:r>
    </w:p>
    <w:p w14:paraId="17C577DC" w14:textId="77777777" w:rsidR="00CC3669" w:rsidRPr="00F90FD2" w:rsidRDefault="00BB2885" w:rsidP="008C3775">
      <w:pPr>
        <w:ind w:firstLine="533"/>
      </w:pPr>
      <w:r w:rsidRPr="00F90FD2">
        <w:t>Respondent Identifiable Information (Protected by CIPSEA)</w:t>
      </w:r>
    </w:p>
    <w:p w14:paraId="0D93E846" w14:textId="77777777" w:rsidR="00CE2DFD" w:rsidRPr="00F90FD2" w:rsidRDefault="00CE2DFD" w:rsidP="008E5CE9">
      <w:pPr>
        <w:numPr>
          <w:ilvl w:val="0"/>
          <w:numId w:val="18"/>
        </w:numPr>
      </w:pPr>
      <w:r w:rsidRPr="00F90FD2">
        <w:lastRenderedPageBreak/>
        <w:t>The names, addresses, and other information for units from which data are requested</w:t>
      </w:r>
    </w:p>
    <w:p w14:paraId="7E42857D" w14:textId="77777777" w:rsidR="00CE2DFD" w:rsidRPr="00F90FD2" w:rsidRDefault="00CE2DFD" w:rsidP="008E5CE9">
      <w:pPr>
        <w:numPr>
          <w:ilvl w:val="0"/>
          <w:numId w:val="18"/>
        </w:numPr>
      </w:pPr>
      <w:r w:rsidRPr="00F90FD2">
        <w:t>All identifiable respondent submissions</w:t>
      </w:r>
    </w:p>
    <w:p w14:paraId="5908183A" w14:textId="77777777" w:rsidR="00CE2DFD" w:rsidRPr="00F90FD2" w:rsidRDefault="00CE2DFD" w:rsidP="008E5CE9">
      <w:pPr>
        <w:numPr>
          <w:ilvl w:val="0"/>
          <w:numId w:val="18"/>
        </w:numPr>
      </w:pPr>
      <w:r w:rsidRPr="00F90FD2">
        <w:t>Information in administrative files that has been commingled with confidential information</w:t>
      </w:r>
    </w:p>
    <w:p w14:paraId="269640D0" w14:textId="77777777" w:rsidR="00CE2DFD" w:rsidRPr="00F90FD2" w:rsidRDefault="00CE2DFD" w:rsidP="008E5CE9">
      <w:pPr>
        <w:numPr>
          <w:ilvl w:val="0"/>
          <w:numId w:val="18"/>
        </w:numPr>
      </w:pPr>
      <w:r w:rsidRPr="00F90FD2">
        <w:t>Disclosure avoidance parameters applied to published data, unless otherwise specified by the BLS</w:t>
      </w:r>
    </w:p>
    <w:p w14:paraId="6D4139EF" w14:textId="77777777" w:rsidR="00CE2DFD" w:rsidRPr="00F90FD2" w:rsidRDefault="00CE2DFD" w:rsidP="008E5CE9">
      <w:pPr>
        <w:numPr>
          <w:ilvl w:val="0"/>
          <w:numId w:val="18"/>
        </w:numPr>
      </w:pPr>
      <w:r w:rsidRPr="00F90FD2">
        <w:t>Any other information in any medium or format that would reasonably disclose the identity by either direct or indirect means of any participant in a statistical program under the auspices of the BLS</w:t>
      </w:r>
    </w:p>
    <w:p w14:paraId="7A5885E0" w14:textId="77777777" w:rsidR="00AB0C19" w:rsidRPr="00F90FD2" w:rsidRDefault="002E0DE0" w:rsidP="00B871E6">
      <w:pPr>
        <w:ind w:firstLine="533"/>
      </w:pPr>
      <w:r w:rsidRPr="00F90FD2">
        <w:t>Pre-release Information (Protected by Federal Policies</w:t>
      </w:r>
      <w:r w:rsidR="00A82E22" w:rsidRPr="00F90FD2">
        <w:t>)</w:t>
      </w:r>
    </w:p>
    <w:p w14:paraId="3114CC8D" w14:textId="77777777" w:rsidR="00CE2DFD" w:rsidRPr="00F90FD2" w:rsidRDefault="00CE2DFD" w:rsidP="008E5CE9">
      <w:pPr>
        <w:numPr>
          <w:ilvl w:val="0"/>
          <w:numId w:val="18"/>
        </w:numPr>
      </w:pPr>
      <w:r w:rsidRPr="00F90FD2">
        <w:t xml:space="preserve">Pre-release information such as official BLS estimates and other official BLS statistical products prior to their </w:t>
      </w:r>
      <w:r w:rsidR="00EE2057" w:rsidRPr="00F90FD2">
        <w:t>scheduled release to the public</w:t>
      </w:r>
    </w:p>
    <w:p w14:paraId="05F7FF8A" w14:textId="77777777" w:rsidR="00CE2DFD" w:rsidRPr="00F90FD2" w:rsidRDefault="00CE2DFD" w:rsidP="008E5CE9">
      <w:pPr>
        <w:numPr>
          <w:ilvl w:val="0"/>
          <w:numId w:val="18"/>
        </w:numPr>
      </w:pPr>
      <w:r w:rsidRPr="00F90FD2">
        <w:t>BLS press releases prior to their official release by the BLS that are based upon data that have been previously released to the public</w:t>
      </w:r>
    </w:p>
    <w:p w14:paraId="1612FB18" w14:textId="77777777" w:rsidR="00CE2DFD" w:rsidRPr="00F90FD2" w:rsidRDefault="00CE2DFD" w:rsidP="008E5CE9">
      <w:pPr>
        <w:numPr>
          <w:ilvl w:val="0"/>
          <w:numId w:val="17"/>
        </w:numPr>
      </w:pPr>
      <w:r w:rsidRPr="00F90FD2">
        <w:t xml:space="preserve">At the </w:t>
      </w:r>
      <w:r w:rsidR="00E4459D" w:rsidRPr="00F90FD2">
        <w:t>State</w:t>
      </w:r>
      <w:r w:rsidRPr="00F90FD2">
        <w:t xml:space="preserve"> level, Unemployment Insurance (UI) information included in the Quarterly Census of Employment and Wages (QCEW) files is considered the </w:t>
      </w:r>
      <w:r w:rsidR="00E4459D" w:rsidRPr="00F90FD2">
        <w:t>State</w:t>
      </w:r>
      <w:r w:rsidRPr="00F90FD2">
        <w:t xml:space="preserve">'s data and is subject to </w:t>
      </w:r>
      <w:r w:rsidR="00E4459D" w:rsidRPr="00F90FD2">
        <w:t>State</w:t>
      </w:r>
      <w:r w:rsidRPr="00F90FD2">
        <w:t xml:space="preserve"> confidentiality provisions and is not subject to the BLS confidentiality provisions of this cooperative agreement.  However, QCEW files maintained by the </w:t>
      </w:r>
      <w:r w:rsidR="00E4459D" w:rsidRPr="00F90FD2">
        <w:t>State</w:t>
      </w:r>
      <w:r w:rsidRPr="00F90FD2">
        <w:t xml:space="preserve">s that have been commingled with </w:t>
      </w:r>
      <w:r w:rsidR="00C33831" w:rsidRPr="00F90FD2">
        <w:t xml:space="preserve">respondent identifiable </w:t>
      </w:r>
      <w:r w:rsidRPr="00F90FD2">
        <w:t xml:space="preserve">information are considered confidential and must be handled by the </w:t>
      </w:r>
      <w:r w:rsidR="00E4459D" w:rsidRPr="00F90FD2">
        <w:t>State</w:t>
      </w:r>
      <w:r w:rsidRPr="00F90FD2">
        <w:t xml:space="preserve">s in accordance with CIPSEA and the confidentiality provisions of this cooperative agreement.  </w:t>
      </w:r>
      <w:r w:rsidR="00E4459D" w:rsidRPr="00F90FD2">
        <w:t>State</w:t>
      </w:r>
      <w:r w:rsidRPr="00F90FD2">
        <w:t xml:space="preserve"> data sharing activities involving </w:t>
      </w:r>
      <w:r w:rsidR="00C33831" w:rsidRPr="00F90FD2">
        <w:t>respondent identifiable</w:t>
      </w:r>
      <w:r w:rsidRPr="00F90FD2">
        <w:t xml:space="preserve"> information must be conducted in accordance with the data sharing restrictions specified below (Section 5).  </w:t>
      </w:r>
      <w:r w:rsidR="00E4459D" w:rsidRPr="00F90FD2">
        <w:t>State</w:t>
      </w:r>
      <w:r w:rsidRPr="00F90FD2">
        <w:t xml:space="preserve"> data sharing with any person who is not a BLS designated agent must use files that have been cleared of any </w:t>
      </w:r>
      <w:r w:rsidR="00C33831" w:rsidRPr="00F90FD2">
        <w:t>respondent identifiable</w:t>
      </w:r>
      <w:r w:rsidRPr="00F90FD2">
        <w:t xml:space="preserve"> information.</w:t>
      </w:r>
    </w:p>
    <w:p w14:paraId="713796C4" w14:textId="77777777" w:rsidR="00CE2DFD" w:rsidRPr="00F90FD2" w:rsidRDefault="00CE2DFD" w:rsidP="008E5CE9">
      <w:pPr>
        <w:numPr>
          <w:ilvl w:val="0"/>
          <w:numId w:val="17"/>
        </w:numPr>
      </w:pPr>
      <w:r w:rsidRPr="00F90FD2">
        <w:t>Upon receipt by the BLS of the QCEW files, the BLS will use the QCEW data for exclusively statistical purposes and will hold this information in confidence to the full extent permitted by law.</w:t>
      </w:r>
    </w:p>
    <w:p w14:paraId="7C9FCF3E" w14:textId="77777777" w:rsidR="00CE2DFD" w:rsidRPr="00F90FD2" w:rsidRDefault="00CE2DFD" w:rsidP="008E5CE9">
      <w:pPr>
        <w:numPr>
          <w:ilvl w:val="0"/>
          <w:numId w:val="17"/>
        </w:numPr>
      </w:pPr>
      <w:r w:rsidRPr="00F90FD2">
        <w:t xml:space="preserve">Further, at the </w:t>
      </w:r>
      <w:r w:rsidR="00E4459D" w:rsidRPr="00F90FD2">
        <w:t>State</w:t>
      </w:r>
      <w:r w:rsidRPr="00F90FD2">
        <w:t xml:space="preserve"> level, information from the </w:t>
      </w:r>
      <w:r w:rsidR="00E4459D" w:rsidRPr="00F90FD2">
        <w:t>State</w:t>
      </w:r>
      <w:r w:rsidRPr="00F90FD2">
        <w:t xml:space="preserve">’s UI database that </w:t>
      </w:r>
      <w:r w:rsidR="00D40551" w:rsidRPr="00F90FD2">
        <w:t>wa</w:t>
      </w:r>
      <w:r w:rsidRPr="00F90FD2">
        <w:t xml:space="preserve">s used for the Mass Layoff Statistics (MLS) program is considered the </w:t>
      </w:r>
      <w:r w:rsidR="00E4459D" w:rsidRPr="00F90FD2">
        <w:t>State</w:t>
      </w:r>
      <w:r w:rsidRPr="00F90FD2">
        <w:t xml:space="preserve">’s data and is subject to </w:t>
      </w:r>
      <w:r w:rsidR="00E4459D" w:rsidRPr="00F90FD2">
        <w:t>State</w:t>
      </w:r>
      <w:r w:rsidRPr="00F90FD2">
        <w:t xml:space="preserve"> confidentiality provisions and is not subject to BLS confidentiality provisions of this cooperative agreement.  However, upon receipt by the BLS of UI data for the MLS program, the BLS will use the UI data for exclusively statistical purposes and will hold this information in confidence to the full extent permitted by law.  </w:t>
      </w:r>
    </w:p>
    <w:p w14:paraId="19DE690C" w14:textId="77777777" w:rsidR="00CE2DFD" w:rsidRPr="00F90FD2" w:rsidRDefault="00CE2DFD" w:rsidP="008E5CE9">
      <w:pPr>
        <w:numPr>
          <w:ilvl w:val="0"/>
          <w:numId w:val="17"/>
        </w:numPr>
      </w:pPr>
      <w:r w:rsidRPr="00F90FD2">
        <w:t xml:space="preserve">In the case of MLS data collected directly from establishments, a pledge </w:t>
      </w:r>
      <w:r w:rsidR="00D40551" w:rsidRPr="00F90FD2">
        <w:t>wa</w:t>
      </w:r>
      <w:r w:rsidRPr="00F90FD2">
        <w:t xml:space="preserve">s provided to establishments that the BLS will use the information for statistical purposes only and will hold it in confidence to the full extent permitted by law.  This means that MLS data </w:t>
      </w:r>
      <w:r w:rsidR="00D40551" w:rsidRPr="00F90FD2">
        <w:t>that</w:t>
      </w:r>
      <w:r w:rsidR="00511288" w:rsidRPr="00F90FD2">
        <w:t xml:space="preserve"> </w:t>
      </w:r>
      <w:r w:rsidRPr="00F90FD2">
        <w:t xml:space="preserve">the BLS </w:t>
      </w:r>
      <w:r w:rsidR="00FC72EB" w:rsidRPr="00F90FD2">
        <w:t>has</w:t>
      </w:r>
      <w:r w:rsidRPr="00F90FD2">
        <w:t xml:space="preserve"> must be handled in accordance with CIPSEA and access must be limited to employees and agents of the BLS for exclusively statistical purposes.  Further, a pledge </w:t>
      </w:r>
      <w:r w:rsidR="00FC72EB" w:rsidRPr="00F90FD2">
        <w:t>wa</w:t>
      </w:r>
      <w:r w:rsidRPr="00F90FD2">
        <w:t xml:space="preserve">s provided to establishments that the data will be used by the </w:t>
      </w:r>
      <w:r w:rsidR="00E4459D" w:rsidRPr="00F90FD2">
        <w:t>State</w:t>
      </w:r>
      <w:r w:rsidRPr="00F90FD2">
        <w:t xml:space="preserve"> for statistical and Workforce Investment Act (WIA) purposes.  This means that once the data from the </w:t>
      </w:r>
      <w:r w:rsidR="00E4459D" w:rsidRPr="00F90FD2">
        <w:t>State</w:t>
      </w:r>
      <w:r w:rsidRPr="00F90FD2">
        <w:t xml:space="preserve">’s UI database and the data collected directly from establishments are linked, </w:t>
      </w:r>
      <w:r w:rsidR="00511288" w:rsidRPr="00F90FD2">
        <w:t>State</w:t>
      </w:r>
      <w:r w:rsidRPr="00F90FD2">
        <w:t xml:space="preserve"> use of the linked file must be limited to statistical and WIA purposes.  Beyond these </w:t>
      </w:r>
      <w:r w:rsidR="000D1D80" w:rsidRPr="00F90FD2">
        <w:t>s</w:t>
      </w:r>
      <w:r w:rsidR="00E4459D" w:rsidRPr="00F90FD2">
        <w:t>tate</w:t>
      </w:r>
      <w:r w:rsidRPr="00F90FD2">
        <w:t xml:space="preserve">d purposes, the </w:t>
      </w:r>
      <w:r w:rsidR="00E4459D" w:rsidRPr="00F90FD2">
        <w:t>State</w:t>
      </w:r>
      <w:r w:rsidRPr="00F90FD2">
        <w:t xml:space="preserve"> MLS file must be maintained in confidence in accordance with the provisions of this cooperative agreement.</w:t>
      </w:r>
    </w:p>
    <w:p w14:paraId="0470BE04" w14:textId="77777777" w:rsidR="00CE2DFD" w:rsidRPr="00F90FD2" w:rsidRDefault="00CE2DFD" w:rsidP="008E5CE9">
      <w:pPr>
        <w:numPr>
          <w:ilvl w:val="0"/>
          <w:numId w:val="17"/>
        </w:numPr>
      </w:pPr>
      <w:r w:rsidRPr="00F90FD2">
        <w:lastRenderedPageBreak/>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14:paraId="74364BF5" w14:textId="77777777" w:rsidR="00CE2DFD" w:rsidRPr="00F90FD2" w:rsidRDefault="00E4459D" w:rsidP="00346FDC">
      <w:pPr>
        <w:pStyle w:val="Heading3"/>
        <w:ind w:hanging="720"/>
      </w:pPr>
      <w:bookmarkStart w:id="372" w:name="_Toc190758487"/>
      <w:bookmarkStart w:id="373" w:name="_Toc190770134"/>
      <w:bookmarkStart w:id="374" w:name="_Toc197829247"/>
      <w:bookmarkStart w:id="375" w:name="_Toc220934171"/>
      <w:bookmarkStart w:id="376" w:name="_Toc318388368"/>
      <w:bookmarkStart w:id="377" w:name="_Toc355682045"/>
      <w:bookmarkStart w:id="378" w:name="_Toc384375463"/>
      <w:r w:rsidRPr="00F90FD2">
        <w:t>State</w:t>
      </w:r>
      <w:r w:rsidR="00CE2DFD" w:rsidRPr="00F90FD2">
        <w:t>’s Confidentiality Responsibilities</w:t>
      </w:r>
      <w:bookmarkEnd w:id="372"/>
      <w:bookmarkEnd w:id="373"/>
      <w:bookmarkEnd w:id="374"/>
      <w:bookmarkEnd w:id="375"/>
      <w:bookmarkEnd w:id="376"/>
      <w:bookmarkEnd w:id="377"/>
      <w:bookmarkEnd w:id="378"/>
    </w:p>
    <w:p w14:paraId="620CF229" w14:textId="77777777" w:rsidR="00CE2DFD" w:rsidRPr="00F90FD2" w:rsidRDefault="00CE2DFD" w:rsidP="008E5CE9">
      <w:pPr>
        <w:numPr>
          <w:ilvl w:val="0"/>
          <w:numId w:val="19"/>
        </w:numPr>
      </w:pPr>
      <w:r w:rsidRPr="00F90FD2">
        <w:t xml:space="preserve">The </w:t>
      </w:r>
      <w:r w:rsidR="00E4459D" w:rsidRPr="00F90FD2">
        <w:t>State</w:t>
      </w:r>
      <w:r w:rsidRPr="00F90FD2">
        <w:t xml:space="preserve"> agency agrees to use CIPSEA-covered data for statistical purposes only.  Furthermore, the </w:t>
      </w:r>
      <w:r w:rsidR="00E4459D" w:rsidRPr="00F90FD2">
        <w:t>State</w:t>
      </w:r>
      <w:r w:rsidRPr="00F90FD2">
        <w:t xml:space="preserve"> agency agrees to use MLS and QCEW data pursuant to the confidentiality </w:t>
      </w:r>
      <w:r w:rsidR="00456C97" w:rsidRPr="00F90FD2">
        <w:t>s</w:t>
      </w:r>
      <w:r w:rsidR="00E4459D" w:rsidRPr="00F90FD2">
        <w:t>tate</w:t>
      </w:r>
      <w:r w:rsidRPr="00F90FD2">
        <w:t xml:space="preserve">ment provided to respondents at the time of data collection. </w:t>
      </w:r>
    </w:p>
    <w:p w14:paraId="25B2E7FC" w14:textId="70FD7CCE" w:rsidR="00CE2DFD" w:rsidRPr="00F90FD2" w:rsidRDefault="00D925B2" w:rsidP="008E5CE9">
      <w:pPr>
        <w:numPr>
          <w:ilvl w:val="0"/>
          <w:numId w:val="19"/>
        </w:numPr>
      </w:pPr>
      <w:r w:rsidRPr="00F90FD2">
        <w:t xml:space="preserve">The </w:t>
      </w:r>
      <w:r w:rsidR="00E4459D" w:rsidRPr="00F90FD2">
        <w:t>State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E4459D" w:rsidRPr="00F90FD2">
        <w:t>State</w:t>
      </w:r>
      <w:r w:rsidRPr="00F90FD2">
        <w:t xml:space="preserve"> employees designated as “authorized agents” of the BLS (defined in section 4) or </w:t>
      </w:r>
      <w:r w:rsidR="00E4459D" w:rsidRPr="00F90FD2">
        <w:t>State</w:t>
      </w:r>
      <w:r w:rsidRPr="00F90FD2">
        <w:t xml:space="preserve"> employees that have been approved for access to BLS pre-release information as certified by the </w:t>
      </w:r>
      <w:r w:rsidR="000D518D">
        <w:t xml:space="preserve">BLS </w:t>
      </w:r>
      <w:r w:rsidR="00E4459D" w:rsidRPr="00F90FD2">
        <w:t>State</w:t>
      </w:r>
      <w:r w:rsidRPr="00F90FD2">
        <w:t xml:space="preserve"> Cooperating Representative.  This provision does not affect the ability of the </w:t>
      </w:r>
      <w:r w:rsidR="00E4459D" w:rsidRPr="00F90FD2">
        <w:t>State</w:t>
      </w:r>
      <w:r w:rsidRPr="00F90FD2">
        <w:t xml:space="preserve"> agency to publish </w:t>
      </w:r>
      <w:r w:rsidR="00E4459D" w:rsidRPr="00F90FD2">
        <w:t>State</w:t>
      </w:r>
      <w:r w:rsidRPr="00F90FD2">
        <w:t xml:space="preserve"> estimates (even if the estimation is done by BLS staff) before BLS publishes.</w:t>
      </w:r>
    </w:p>
    <w:p w14:paraId="5B7A8743" w14:textId="77777777" w:rsidR="005D5022" w:rsidRPr="00F90FD2" w:rsidRDefault="005D5022" w:rsidP="008E5CE9">
      <w:pPr>
        <w:numPr>
          <w:ilvl w:val="0"/>
          <w:numId w:val="19"/>
        </w:numPr>
      </w:pPr>
      <w:r w:rsidRPr="00F90FD2">
        <w:t xml:space="preserve">In allowing the </w:t>
      </w:r>
      <w:r w:rsidR="00E4459D" w:rsidRPr="00F90FD2">
        <w:t>State</w:t>
      </w:r>
      <w:r w:rsidRPr="00F90FD2">
        <w:t xml:space="preserve"> agency to publish </w:t>
      </w:r>
      <w:r w:rsidR="00E4459D" w:rsidRPr="00F90FD2">
        <w:t>State</w:t>
      </w:r>
      <w:r w:rsidRPr="00F90FD2">
        <w:t xml:space="preserve"> estimates produced by the BLS, the </w:t>
      </w:r>
      <w:r w:rsidR="00E4459D" w:rsidRPr="00F90FD2">
        <w:t>State</w:t>
      </w:r>
      <w:r w:rsidRPr="00F90FD2">
        <w:t xml:space="preserve"> release may be viewed by authorized persons (as defined above in section 3b) within the Governor’s office; however, consistent with best statistical practices, the </w:t>
      </w:r>
      <w:r w:rsidR="00E4459D" w:rsidRPr="00F90FD2">
        <w:t>State</w:t>
      </w:r>
      <w:r w:rsidRPr="00F90FD2">
        <w:t xml:space="preserve"> agency shall publish the </w:t>
      </w:r>
      <w:r w:rsidR="00E4459D" w:rsidRPr="00F90FD2">
        <w:t>State</w:t>
      </w:r>
      <w:r w:rsidRPr="00F90FD2">
        <w:t xml:space="preserve"> release in a manner that is objective, unbiased, and free of policy pronouncements.  If policy pronouncements are to be made regarding the data, </w:t>
      </w:r>
      <w:r w:rsidR="00E4459D" w:rsidRPr="00F90FD2">
        <w:t>State</w:t>
      </w:r>
      <w:r w:rsidRPr="00F90FD2">
        <w:t xml:space="preserve"> policy officials should issue a separate independent </w:t>
      </w:r>
      <w:r w:rsidR="00456C97" w:rsidRPr="00F90FD2">
        <w:t>s</w:t>
      </w:r>
      <w:r w:rsidR="00E4459D" w:rsidRPr="00F90FD2">
        <w:t>tate</w:t>
      </w:r>
      <w:r w:rsidRPr="00F90FD2">
        <w:t xml:space="preserve">ment on the data being released by the </w:t>
      </w:r>
      <w:r w:rsidR="00E4459D" w:rsidRPr="00F90FD2">
        <w:t>State</w:t>
      </w:r>
      <w:r w:rsidRPr="00F90FD2">
        <w:t xml:space="preserve"> agency.</w:t>
      </w:r>
    </w:p>
    <w:p w14:paraId="06A3F195" w14:textId="5C519450" w:rsidR="00CE2DFD" w:rsidRDefault="00CE2DFD" w:rsidP="008E5CE9">
      <w:pPr>
        <w:numPr>
          <w:ilvl w:val="0"/>
          <w:numId w:val="19"/>
        </w:numPr>
      </w:pPr>
      <w:r w:rsidRPr="00F90FD2">
        <w:t xml:space="preserve">The </w:t>
      </w:r>
      <w:r w:rsidR="00E4459D" w:rsidRPr="00F90FD2">
        <w:t>State</w:t>
      </w:r>
      <w:r w:rsidRPr="00F90FD2">
        <w:t xml:space="preserve"> agency agrees that BLS press releases </w:t>
      </w:r>
      <w:r w:rsidR="003C6BF9" w:rsidRPr="00F90FD2">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sidRPr="00F90FD2">
        <w:t xml:space="preserve"> (as defined above in section 3</w:t>
      </w:r>
      <w:r w:rsidR="000D518D">
        <w:t>.</w:t>
      </w:r>
      <w:r w:rsidR="005D5022" w:rsidRPr="00F90FD2">
        <w:t>b</w:t>
      </w:r>
      <w:r w:rsidR="000D518D">
        <w:t>.</w:t>
      </w:r>
      <w:r w:rsidR="005D5022" w:rsidRPr="00F90FD2">
        <w:t>)</w:t>
      </w:r>
      <w:r w:rsidRPr="00F90FD2">
        <w:t>.</w:t>
      </w:r>
    </w:p>
    <w:p w14:paraId="2EC08DB1" w14:textId="77777777" w:rsidR="000D518D" w:rsidRPr="00F90FD2" w:rsidRDefault="000D518D" w:rsidP="000D518D">
      <w:pPr>
        <w:numPr>
          <w:ilvl w:val="0"/>
          <w:numId w:val="19"/>
        </w:numPr>
      </w:pPr>
      <w:r w:rsidRPr="00F90FD2">
        <w:t xml:space="preserve">In order to ensure secure transmission of BLS confidential information, the following conditions must be met: </w:t>
      </w:r>
    </w:p>
    <w:p w14:paraId="2C087F84" w14:textId="77777777" w:rsidR="000D518D" w:rsidRPr="00F90FD2" w:rsidRDefault="000D518D" w:rsidP="000D518D">
      <w:pPr>
        <w:numPr>
          <w:ilvl w:val="0"/>
          <w:numId w:val="27"/>
        </w:numPr>
      </w:pPr>
      <w:r w:rsidRPr="00F90FD2">
        <w:t xml:space="preserve">Transmission of confidential information will be restricted to BLS-maintained T1 lines.  </w:t>
      </w:r>
    </w:p>
    <w:p w14:paraId="5D10B7FA" w14:textId="77777777" w:rsidR="000D518D" w:rsidRPr="00F90FD2" w:rsidRDefault="000D518D" w:rsidP="000D518D">
      <w:pPr>
        <w:numPr>
          <w:ilvl w:val="0"/>
          <w:numId w:val="27"/>
        </w:numPr>
      </w:pPr>
      <w:r w:rsidRPr="00F90FD2">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.docx or .xlsx, respectively.  More information on FIPS 140-2 can be found at </w:t>
      </w:r>
      <w:hyperlink r:id="rId17" w:history="1">
        <w:r w:rsidRPr="005B02A4">
          <w:t>http://csrc.nist.gov/groups/STM/</w:t>
        </w:r>
      </w:hyperlink>
      <w:r w:rsidRPr="00F90FD2">
        <w:t>.</w:t>
      </w:r>
    </w:p>
    <w:p w14:paraId="53CEB96A" w14:textId="56BB7828" w:rsidR="000D518D" w:rsidRPr="00F90FD2" w:rsidRDefault="000D518D" w:rsidP="000D518D">
      <w:pPr>
        <w:numPr>
          <w:ilvl w:val="0"/>
          <w:numId w:val="27"/>
        </w:numPr>
      </w:pPr>
      <w:r w:rsidRPr="00F90FD2">
        <w:t>If technical constraints prevent the transmission of confidential data via email, transmission via portable media must also be encrypted using FIPS 140-2-validated methods.</w:t>
      </w:r>
    </w:p>
    <w:p w14:paraId="5A77853E" w14:textId="77777777" w:rsidR="00CE2DFD" w:rsidRPr="00F90FD2" w:rsidRDefault="00CE2DFD" w:rsidP="00346FDC">
      <w:pPr>
        <w:pStyle w:val="Heading3"/>
        <w:ind w:hanging="720"/>
      </w:pPr>
      <w:bookmarkStart w:id="379" w:name="_Toc190758488"/>
      <w:bookmarkStart w:id="380" w:name="_Toc190770135"/>
      <w:bookmarkStart w:id="381" w:name="_Toc197829248"/>
      <w:bookmarkStart w:id="382" w:name="_Toc220934172"/>
      <w:bookmarkStart w:id="383" w:name="_Toc318388369"/>
      <w:bookmarkStart w:id="384" w:name="_Toc355682046"/>
      <w:bookmarkStart w:id="385" w:name="_Toc384375464"/>
      <w:r w:rsidRPr="00F90FD2">
        <w:t>Access to Confidential Information</w:t>
      </w:r>
      <w:bookmarkEnd w:id="379"/>
      <w:bookmarkEnd w:id="380"/>
      <w:bookmarkEnd w:id="381"/>
      <w:bookmarkEnd w:id="382"/>
      <w:bookmarkEnd w:id="383"/>
      <w:bookmarkEnd w:id="384"/>
      <w:bookmarkEnd w:id="385"/>
    </w:p>
    <w:p w14:paraId="363F8A7E" w14:textId="4ED13B58" w:rsidR="00CE2DFD" w:rsidRPr="00F90FD2" w:rsidRDefault="00CE2DFD" w:rsidP="008E5CE9">
      <w:pPr>
        <w:numPr>
          <w:ilvl w:val="0"/>
          <w:numId w:val="20"/>
        </w:numPr>
      </w:pPr>
      <w:r w:rsidRPr="00F90FD2">
        <w:t xml:space="preserve">The </w:t>
      </w:r>
      <w:r w:rsidR="00E4459D" w:rsidRPr="00F90FD2">
        <w:t>State</w:t>
      </w:r>
      <w:r w:rsidR="00346FDC">
        <w:t xml:space="preserve"> agency agrees to assign a BLS </w:t>
      </w:r>
      <w:r w:rsidR="00E4459D" w:rsidRPr="00F90FD2">
        <w:t>State</w:t>
      </w:r>
      <w:r w:rsidRPr="00F90FD2">
        <w:t xml:space="preserve"> Cooperating Representative in accordance with BLS requirements.  The </w:t>
      </w:r>
      <w:r w:rsidR="00346FDC">
        <w:t xml:space="preserve">BLS State </w:t>
      </w:r>
      <w:r w:rsidRPr="00F90FD2">
        <w:t xml:space="preserve">Cooperating Representative will be designated an agent by the </w:t>
      </w:r>
      <w:r w:rsidRPr="00F90FD2">
        <w:lastRenderedPageBreak/>
        <w:t>BLS and must sign a BLS Agent Agreement each year a cooperative agreement is executed.  A copy of this form is included as part of the application materials in Part III.</w:t>
      </w:r>
    </w:p>
    <w:p w14:paraId="3EB0DDFD" w14:textId="77777777" w:rsidR="00CE2DFD" w:rsidRPr="00F90FD2" w:rsidRDefault="00E4459D" w:rsidP="008E5CE9">
      <w:pPr>
        <w:numPr>
          <w:ilvl w:val="0"/>
          <w:numId w:val="20"/>
        </w:numPr>
      </w:pPr>
      <w:r w:rsidRPr="00F90FD2">
        <w:t>State</w:t>
      </w:r>
      <w:r w:rsidR="00CE2DFD" w:rsidRPr="00F90FD2">
        <w:t xml:space="preserve"> employees may not have access to </w:t>
      </w:r>
      <w:r w:rsidR="00567ED2" w:rsidRPr="00F90FD2">
        <w:t>respondent identifiable information</w:t>
      </w:r>
      <w:r w:rsidR="00CE2DFD" w:rsidRPr="00F90FD2">
        <w:t xml:space="preserve"> collected on behalf of the BLS for exclusively statistical purposes, unless they are designated as “authorized agents” of the BLS.  For the purposes of this cooperative agreement, “authorized agents” are defined as individuals who have been </w:t>
      </w:r>
      <w:r w:rsidR="00D149B5" w:rsidRPr="00F90FD2">
        <w:t>authorized</w:t>
      </w:r>
      <w:r w:rsidR="00CE2DFD" w:rsidRPr="00F90FD2">
        <w:t xml:space="preserve"> by the BLS to</w:t>
      </w:r>
      <w:r w:rsidR="00961FED" w:rsidRPr="00F90FD2">
        <w:t xml:space="preserve"> receive</w:t>
      </w:r>
      <w:r w:rsidR="00D149B5" w:rsidRPr="00F90FD2">
        <w:t xml:space="preserve"> access to respondent identifiable information for</w:t>
      </w:r>
      <w:r w:rsidR="00CE2DFD" w:rsidRPr="00F90FD2">
        <w:t xml:space="preserve"> work on the activities</w:t>
      </w:r>
      <w:r w:rsidR="00D149B5" w:rsidRPr="00F90FD2">
        <w:t xml:space="preserve"> directly</w:t>
      </w:r>
      <w:r w:rsidR="00CE2DFD" w:rsidRPr="00F90FD2">
        <w:t xml:space="preserve"> covered by this cooperative agreement and who have signed a BLS Agent Agreement.</w:t>
      </w:r>
    </w:p>
    <w:p w14:paraId="22410110" w14:textId="40B3A71D" w:rsidR="00AD6ED4" w:rsidRPr="00F90FD2" w:rsidRDefault="00E4459D" w:rsidP="008E5CE9">
      <w:pPr>
        <w:numPr>
          <w:ilvl w:val="0"/>
          <w:numId w:val="20"/>
        </w:numPr>
      </w:pPr>
      <w:r w:rsidRPr="00F90FD2">
        <w:t>State</w:t>
      </w:r>
      <w:r w:rsidR="00D149B5" w:rsidRPr="00F90FD2">
        <w:t xml:space="preserve"> employees may not have access to pre-release information, unless they are designated as “authorized agents” of the BLS (as described in section 4.b.) or </w:t>
      </w:r>
      <w:r w:rsidR="0061625C" w:rsidRPr="00F90FD2">
        <w:t xml:space="preserve">they </w:t>
      </w:r>
      <w:r w:rsidR="00D149B5" w:rsidRPr="00F90FD2">
        <w:t xml:space="preserve">have </w:t>
      </w:r>
      <w:r w:rsidR="0061625C" w:rsidRPr="00F90FD2">
        <w:t xml:space="preserve">been approved for access to </w:t>
      </w:r>
      <w:r w:rsidR="00D149B5" w:rsidRPr="00F90FD2">
        <w:t xml:space="preserve">pre-release information as certified by the </w:t>
      </w:r>
      <w:r w:rsidR="000D518D">
        <w:t xml:space="preserve">BLS </w:t>
      </w:r>
      <w:r w:rsidRPr="00F90FD2">
        <w:t>State</w:t>
      </w:r>
      <w:r w:rsidR="00D149B5" w:rsidRPr="00F90FD2">
        <w:t xml:space="preserve"> Cooperating Representative.</w:t>
      </w:r>
      <w:r w:rsidR="004262F4" w:rsidRPr="00F90FD2">
        <w:t xml:space="preserve">  A copy of the certification form is included as part of the application materials in Part III.</w:t>
      </w:r>
      <w:r w:rsidR="00B75E3E" w:rsidRPr="00F90FD2">
        <w:t xml:space="preserve"> </w:t>
      </w:r>
    </w:p>
    <w:p w14:paraId="32D28799" w14:textId="77777777" w:rsidR="00AD6ED4" w:rsidRPr="00F90FD2" w:rsidRDefault="00AD6ED4" w:rsidP="008E5CE9">
      <w:pPr>
        <w:numPr>
          <w:ilvl w:val="0"/>
          <w:numId w:val="20"/>
        </w:numPr>
      </w:pPr>
      <w:r w:rsidRPr="00F90FD2">
        <w:t>The BLS may revoke an agent agreement or revoke an individual’s access to pre-release information at any time and without advance notice.</w:t>
      </w:r>
    </w:p>
    <w:p w14:paraId="51A8C8AE" w14:textId="77777777" w:rsidR="006C633F" w:rsidRPr="00F90FD2" w:rsidRDefault="00CE2DFD" w:rsidP="008E5CE9">
      <w:pPr>
        <w:numPr>
          <w:ilvl w:val="0"/>
          <w:numId w:val="20"/>
        </w:numPr>
      </w:pPr>
      <w:r w:rsidRPr="00F90FD2">
        <w:t xml:space="preserve">The </w:t>
      </w:r>
      <w:r w:rsidR="00E4459D" w:rsidRPr="00F90FD2">
        <w:t>State</w:t>
      </w:r>
      <w:r w:rsidRPr="00F90FD2">
        <w:t xml:space="preserve"> agency agrees to administer annual confidentiality training as provided by the BLS to all </w:t>
      </w:r>
      <w:r w:rsidR="00E4459D" w:rsidRPr="00F90FD2">
        <w:t>State</w:t>
      </w:r>
      <w:r w:rsidRPr="00F90FD2">
        <w:t xml:space="preserve"> employees designated as agents to carry out work under this cooperative agreement.</w:t>
      </w:r>
      <w:r w:rsidR="00DD6DD7" w:rsidRPr="00F90FD2">
        <w:t xml:space="preserve">  </w:t>
      </w:r>
    </w:p>
    <w:p w14:paraId="53279BB8" w14:textId="7F055E48" w:rsidR="00CE2DFD" w:rsidRPr="00F90FD2" w:rsidRDefault="00940337" w:rsidP="008E5CE9">
      <w:pPr>
        <w:numPr>
          <w:ilvl w:val="0"/>
          <w:numId w:val="20"/>
        </w:numPr>
      </w:pPr>
      <w:r w:rsidRPr="00F90FD2">
        <w:t>T</w:t>
      </w:r>
      <w:r w:rsidR="00BC150F" w:rsidRPr="00F90FD2">
        <w:t xml:space="preserve">he </w:t>
      </w:r>
      <w:r w:rsidR="00E4459D" w:rsidRPr="00F90FD2">
        <w:t>State</w:t>
      </w:r>
      <w:r w:rsidR="00BC150F" w:rsidRPr="00F90FD2">
        <w:t xml:space="preserve"> agency agrees to recertif</w:t>
      </w:r>
      <w:r w:rsidR="0057295C" w:rsidRPr="00F90FD2">
        <w:t>y</w:t>
      </w:r>
      <w:r w:rsidR="00BC150F" w:rsidRPr="00F90FD2">
        <w:t xml:space="preserve"> on an annual basis through</w:t>
      </w:r>
      <w:r w:rsidR="003B35DC" w:rsidRPr="00F90FD2">
        <w:t xml:space="preserve"> the</w:t>
      </w:r>
      <w:r w:rsidR="00AB5CF5">
        <w:t xml:space="preserve"> BLS State</w:t>
      </w:r>
      <w:r w:rsidR="003B35DC" w:rsidRPr="00F90FD2">
        <w:t xml:space="preserve"> Cooperating Representative</w:t>
      </w:r>
      <w:r w:rsidR="00DD6DD7" w:rsidRPr="00F90FD2">
        <w:t xml:space="preserve"> that </w:t>
      </w:r>
      <w:r w:rsidR="00E4459D" w:rsidRPr="00F90FD2">
        <w:t>State</w:t>
      </w:r>
      <w:r w:rsidRPr="00F90FD2">
        <w:t xml:space="preserve"> employees approved for access to only pre-release information</w:t>
      </w:r>
      <w:r w:rsidR="004C3E38" w:rsidRPr="00F90FD2">
        <w:t xml:space="preserve"> </w:t>
      </w:r>
      <w:r w:rsidR="0057295C" w:rsidRPr="00F90FD2">
        <w:t>have</w:t>
      </w:r>
      <w:r w:rsidR="00DD6DD7" w:rsidRPr="00F90FD2">
        <w:t xml:space="preserve"> been provided the “Conditions for Handling BLS Pre-Release Information”</w:t>
      </w:r>
      <w:r w:rsidR="008D6A70" w:rsidRPr="00F90FD2">
        <w:t xml:space="preserve"> </w:t>
      </w:r>
      <w:r w:rsidR="00DD6DD7" w:rsidRPr="00F90FD2">
        <w:t>(included as part of the application materials in Part II)</w:t>
      </w:r>
      <w:r w:rsidR="0057295C" w:rsidRPr="00F90FD2">
        <w:t xml:space="preserve"> </w:t>
      </w:r>
      <w:r w:rsidR="00DD6DD7" w:rsidRPr="00F90FD2">
        <w:t>and have indicated their understanding and acceptance of those conditions.</w:t>
      </w:r>
      <w:r w:rsidR="006C633F" w:rsidRPr="00F90FD2">
        <w:t xml:space="preserve">  </w:t>
      </w:r>
      <w:r w:rsidR="00E4459D" w:rsidRPr="00F90FD2">
        <w:t>State</w:t>
      </w:r>
      <w:r w:rsidR="006C633F" w:rsidRPr="00F90FD2">
        <w:t xml:space="preserve"> employees approved for access to only pre-release information are not required to take the annual confidentiality training referenced in section 4.e.</w:t>
      </w:r>
      <w:r w:rsidR="00BC150F" w:rsidRPr="00F90FD2">
        <w:t xml:space="preserve"> </w:t>
      </w:r>
    </w:p>
    <w:p w14:paraId="318DB9E3" w14:textId="77777777" w:rsidR="00CE2DFD" w:rsidRPr="00F90FD2" w:rsidRDefault="00CE2DFD" w:rsidP="008E5CE9">
      <w:pPr>
        <w:numPr>
          <w:ilvl w:val="0"/>
          <w:numId w:val="20"/>
        </w:numPr>
      </w:pPr>
      <w:r w:rsidRPr="00F90FD2">
        <w:t xml:space="preserve">The </w:t>
      </w:r>
      <w:r w:rsidR="00E4459D" w:rsidRPr="00F90FD2">
        <w:t>State</w:t>
      </w:r>
      <w:r w:rsidRPr="00F90FD2">
        <w:t xml:space="preserve"> agency will assure that there will be no access to </w:t>
      </w:r>
      <w:r w:rsidR="0064204A" w:rsidRPr="00F90FD2">
        <w:t>respondent identifiable</w:t>
      </w:r>
      <w:r w:rsidRPr="00F90FD2">
        <w:t xml:space="preserve"> information by any person other than an agent designated pursuant to this agreement.  Neither the </w:t>
      </w:r>
      <w:r w:rsidR="00E4459D" w:rsidRPr="00F90FD2">
        <w:t>State</w:t>
      </w:r>
      <w:r w:rsidRPr="00F90FD2">
        <w:t xml:space="preserve"> agency nor any agent designated pursuant to this agreement will use </w:t>
      </w:r>
      <w:r w:rsidR="0064204A" w:rsidRPr="00F90FD2">
        <w:t>respondent identifiable</w:t>
      </w:r>
      <w:r w:rsidRPr="00F90FD2">
        <w:t xml:space="preserve"> information for any purpose other than a BLS</w:t>
      </w:r>
      <w:r w:rsidRPr="00F90FD2">
        <w:noBreakHyphen/>
        <w:t xml:space="preserve">approved statistical purpose.  The BLS may require the submission of any output(s) produced from </w:t>
      </w:r>
      <w:r w:rsidR="0064204A" w:rsidRPr="00F90FD2">
        <w:t>respondent identifiable</w:t>
      </w:r>
      <w:r w:rsidRPr="00F90FD2">
        <w:t xml:space="preserve"> information intended for release or publication for review and approval to ensure adherence to the terms and provisions of this cooperative agreement.  The </w:t>
      </w:r>
      <w:r w:rsidR="00E4459D" w:rsidRPr="00F90FD2">
        <w:t>State</w:t>
      </w:r>
      <w:r w:rsidRPr="00F90FD2">
        <w:t xml:space="preserve"> agency and designated agents will be bound by the determinations of the BLS.</w:t>
      </w:r>
      <w:r w:rsidRPr="00F90FD2">
        <w:tab/>
      </w:r>
    </w:p>
    <w:p w14:paraId="2520FD5A" w14:textId="4EBC66B7" w:rsidR="002775E7" w:rsidRPr="00F90FD2" w:rsidRDefault="00E4459D" w:rsidP="008E5CE9">
      <w:pPr>
        <w:numPr>
          <w:ilvl w:val="0"/>
          <w:numId w:val="20"/>
        </w:numPr>
      </w:pPr>
      <w:r w:rsidRPr="00F90FD2">
        <w:t>State</w:t>
      </w:r>
      <w:r w:rsidR="00CE2DFD" w:rsidRPr="00F90FD2">
        <w:t xml:space="preserve"> agencies </w:t>
      </w:r>
      <w:r w:rsidR="00634E50" w:rsidRPr="00F90FD2">
        <w:t>may allow</w:t>
      </w:r>
      <w:r w:rsidR="00CE2DFD" w:rsidRPr="00F90FD2">
        <w:t xml:space="preserve"> remote access to confidential </w:t>
      </w:r>
      <w:r w:rsidR="00C3511D" w:rsidRPr="00F90FD2">
        <w:t>information</w:t>
      </w:r>
      <w:r w:rsidR="00CE2DFD" w:rsidRPr="00F90FD2">
        <w:t xml:space="preserve"> from offsite locations</w:t>
      </w:r>
      <w:r w:rsidR="00634E50" w:rsidRPr="00F90FD2">
        <w:t xml:space="preserve">, provided that employees comply with </w:t>
      </w:r>
      <w:r w:rsidR="00AF2DA5" w:rsidRPr="00F90FD2">
        <w:t>all telework requireme</w:t>
      </w:r>
      <w:r w:rsidR="00AB5CF5">
        <w:t>nts as described in Section T.28</w:t>
      </w:r>
      <w:r w:rsidR="00AF2DA5" w:rsidRPr="00F90FD2">
        <w:t xml:space="preserve">.  The </w:t>
      </w:r>
      <w:r w:rsidRPr="00F90FD2">
        <w:t>State</w:t>
      </w:r>
      <w:r w:rsidR="00AF2DA5" w:rsidRPr="00F90FD2">
        <w:t xml:space="preserve"> agency will </w:t>
      </w:r>
      <w:r w:rsidR="00CC057B" w:rsidRPr="00F90FD2">
        <w:t xml:space="preserve">annually </w:t>
      </w:r>
      <w:r w:rsidR="00AF2DA5" w:rsidRPr="00F90FD2">
        <w:t xml:space="preserve">provide the BLS Grant Officer with </w:t>
      </w:r>
      <w:r w:rsidR="002775E7" w:rsidRPr="00F90FD2">
        <w:t xml:space="preserve">the names </w:t>
      </w:r>
      <w:r w:rsidR="00AF2DA5" w:rsidRPr="00F90FD2">
        <w:t>of employees approved for telework</w:t>
      </w:r>
      <w:r w:rsidR="00F75FAD" w:rsidRPr="00F90FD2">
        <w:t xml:space="preserve"> and will provide updates as they arise</w:t>
      </w:r>
      <w:r w:rsidR="00CE2DFD" w:rsidRPr="00F90FD2">
        <w:t>.</w:t>
      </w:r>
      <w:r w:rsidR="002775E7" w:rsidRPr="00F90FD2">
        <w:t xml:space="preserve">  The BLS Grant Officer reserves the right to prohibit access to confidential information.</w:t>
      </w:r>
    </w:p>
    <w:p w14:paraId="7DA42EE6" w14:textId="77777777" w:rsidR="00CE2DFD" w:rsidRPr="00F90FD2" w:rsidRDefault="00CE2DFD" w:rsidP="00AB5CF5">
      <w:pPr>
        <w:pStyle w:val="Heading3"/>
        <w:ind w:hanging="720"/>
      </w:pPr>
      <w:bookmarkStart w:id="386" w:name="_Toc190758489"/>
      <w:bookmarkStart w:id="387" w:name="_Toc190770136"/>
      <w:bookmarkStart w:id="388" w:name="_Toc197829249"/>
      <w:bookmarkStart w:id="389" w:name="_Toc220934173"/>
      <w:bookmarkStart w:id="390" w:name="_Toc318388370"/>
      <w:bookmarkStart w:id="391" w:name="_Toc355682047"/>
      <w:bookmarkStart w:id="392" w:name="_Toc384375465"/>
      <w:r w:rsidRPr="00F90FD2">
        <w:t>Data Sharing</w:t>
      </w:r>
      <w:bookmarkEnd w:id="386"/>
      <w:bookmarkEnd w:id="387"/>
      <w:bookmarkEnd w:id="388"/>
      <w:bookmarkEnd w:id="389"/>
      <w:bookmarkEnd w:id="390"/>
      <w:bookmarkEnd w:id="391"/>
      <w:bookmarkEnd w:id="392"/>
    </w:p>
    <w:p w14:paraId="1EA81927" w14:textId="77777777" w:rsidR="00CE2DFD" w:rsidRPr="00F90FD2" w:rsidRDefault="00CE2DFD" w:rsidP="00B871E6">
      <w:pPr>
        <w:ind w:firstLine="533"/>
      </w:pPr>
      <w:r w:rsidRPr="00F90FD2">
        <w:t>Intra</w:t>
      </w:r>
      <w:r w:rsidR="00E4459D" w:rsidRPr="00F90FD2">
        <w:t>State</w:t>
      </w:r>
      <w:r w:rsidRPr="00F90FD2">
        <w:t xml:space="preserve"> and Inter</w:t>
      </w:r>
      <w:r w:rsidR="00E4459D" w:rsidRPr="00F90FD2">
        <w:t>State</w:t>
      </w:r>
      <w:r w:rsidRPr="00F90FD2">
        <w:t xml:space="preserve"> Data Sharing Restrictions:</w:t>
      </w:r>
    </w:p>
    <w:p w14:paraId="31D9C0B7" w14:textId="19CA1A99" w:rsidR="00CE2DFD" w:rsidRPr="00F90FD2" w:rsidRDefault="00CE2DFD" w:rsidP="008E5CE9">
      <w:pPr>
        <w:numPr>
          <w:ilvl w:val="0"/>
          <w:numId w:val="21"/>
        </w:numPr>
      </w:pPr>
      <w:r w:rsidRPr="00F90FD2">
        <w:t xml:space="preserve">In order to produce BLS survey estimates or facilitate BLS-funded statistical research provided for under this CA, a </w:t>
      </w:r>
      <w:r w:rsidR="00E4459D" w:rsidRPr="00F90FD2">
        <w:t>State</w:t>
      </w:r>
      <w:r w:rsidRPr="00F90FD2">
        <w:t xml:space="preserve">'s BLS Cooperating Representative is authorized to share </w:t>
      </w:r>
      <w:r w:rsidR="00BF2206" w:rsidRPr="00F90FD2">
        <w:t xml:space="preserve">respondent identifiable </w:t>
      </w:r>
      <w:r w:rsidRPr="00F90FD2">
        <w:t xml:space="preserve">information within the </w:t>
      </w:r>
      <w:r w:rsidR="00E4459D" w:rsidRPr="00F90FD2">
        <w:t>State</w:t>
      </w:r>
      <w:r w:rsidRPr="00F90FD2">
        <w:t xml:space="preserve"> agency with other units under the control of the </w:t>
      </w:r>
      <w:r w:rsidR="009D6D87">
        <w:t xml:space="preserve">BLS </w:t>
      </w:r>
      <w:r w:rsidR="00E4459D" w:rsidRPr="00F90FD2">
        <w:t>State</w:t>
      </w:r>
      <w:r w:rsidRPr="00F90FD2">
        <w:t xml:space="preserve"> Cooperating Representative or with another </w:t>
      </w:r>
      <w:r w:rsidR="00E4459D" w:rsidRPr="00F90FD2">
        <w:t>State</w:t>
      </w:r>
      <w:r w:rsidRPr="00F90FD2">
        <w:t>'s BLS Cooperating Representative.</w:t>
      </w:r>
    </w:p>
    <w:p w14:paraId="09C2F444" w14:textId="77777777" w:rsidR="00CE2DFD" w:rsidRPr="00F90FD2" w:rsidRDefault="00CE2DFD" w:rsidP="008E5CE9">
      <w:pPr>
        <w:numPr>
          <w:ilvl w:val="0"/>
          <w:numId w:val="21"/>
        </w:numPr>
      </w:pPr>
      <w:r w:rsidRPr="00F90FD2">
        <w:t xml:space="preserve">The </w:t>
      </w:r>
      <w:r w:rsidR="00E4459D" w:rsidRPr="00F90FD2">
        <w:t>State</w:t>
      </w:r>
      <w:r w:rsidRPr="00F90FD2">
        <w:t xml:space="preserve"> agency agrees to obtain BLS approval prior to using the </w:t>
      </w:r>
      <w:r w:rsidR="00BF2206" w:rsidRPr="00F90FD2">
        <w:t>respondent identifiable</w:t>
      </w:r>
      <w:r w:rsidRPr="00F90FD2">
        <w:t xml:space="preserve"> information for any statistical activity not funded under this cooperative agreement.  For activities </w:t>
      </w:r>
      <w:r w:rsidRPr="00F90FD2">
        <w:lastRenderedPageBreak/>
        <w:t xml:space="preserve">approved by the BLS, the </w:t>
      </w:r>
      <w:r w:rsidR="00E4459D" w:rsidRPr="00F90FD2">
        <w:t>State</w:t>
      </w:r>
      <w:r w:rsidRPr="00F90FD2">
        <w:t xml:space="preserve"> agency agrees to enter into a Memorandum of Understanding with the BLS authorizing that work and stating the terms of access to the </w:t>
      </w:r>
      <w:r w:rsidR="00BF2206" w:rsidRPr="00F90FD2">
        <w:t>respondent identifiable</w:t>
      </w:r>
      <w:r w:rsidRPr="00F90FD2">
        <w:t xml:space="preserve"> information.</w:t>
      </w:r>
    </w:p>
    <w:p w14:paraId="172188A2" w14:textId="77777777" w:rsidR="00CE2DFD" w:rsidRPr="00F90FD2" w:rsidRDefault="00CE2DFD" w:rsidP="008E5CE9">
      <w:pPr>
        <w:numPr>
          <w:ilvl w:val="0"/>
          <w:numId w:val="21"/>
        </w:numPr>
      </w:pPr>
      <w:r w:rsidRPr="00F90FD2">
        <w:t xml:space="preserve">The </w:t>
      </w:r>
      <w:r w:rsidR="00E4459D" w:rsidRPr="00F90FD2">
        <w:t>State</w:t>
      </w:r>
      <w:r w:rsidRPr="00F90FD2">
        <w:t xml:space="preserve"> agency may share MLS data with other government agencies under formal agreements limiting use of the data to strictly statistical and Workforce Investment Act purposes.  Such agreements also shall include adequate and appropriate confidentiality provisions.  </w:t>
      </w:r>
    </w:p>
    <w:p w14:paraId="7C835D9A" w14:textId="77777777" w:rsidR="00CE2DFD" w:rsidRPr="00F90FD2" w:rsidRDefault="00CE2DFD" w:rsidP="008E5CE9">
      <w:pPr>
        <w:numPr>
          <w:ilvl w:val="0"/>
          <w:numId w:val="21"/>
        </w:numPr>
      </w:pPr>
      <w:r w:rsidRPr="00F90FD2">
        <w:t xml:space="preserve">The </w:t>
      </w:r>
      <w:r w:rsidR="00E4459D" w:rsidRPr="00F90FD2">
        <w:t>State</w:t>
      </w:r>
      <w:r w:rsidRPr="00F90FD2">
        <w:t xml:space="preserve"> agency agrees not to divulge, publish, reproduce, or otherwise disclose, orally or in writing, the confidential information, in whole or in part, to any individual other than authorized agents</w:t>
      </w:r>
      <w:r w:rsidR="009649A6" w:rsidRPr="00F90FD2">
        <w:t xml:space="preserve"> or those individuals approved for access to </w:t>
      </w:r>
      <w:r w:rsidR="006D1870" w:rsidRPr="00F90FD2">
        <w:t>only</w:t>
      </w:r>
      <w:r w:rsidR="009649A6" w:rsidRPr="00F90FD2">
        <w:t xml:space="preserve"> pre-release information</w:t>
      </w:r>
      <w:r w:rsidRPr="00F90FD2">
        <w:t xml:space="preserve"> unless the </w:t>
      </w:r>
      <w:r w:rsidR="00E4459D" w:rsidRPr="00F90FD2">
        <w:t>State</w:t>
      </w:r>
      <w:r w:rsidRPr="00F90FD2">
        <w:t xml:space="preserve"> agency has obtained the approval of the Associate Commissioner of Field Operations and</w:t>
      </w:r>
      <w:r w:rsidR="007920B9" w:rsidRPr="00F90FD2">
        <w:t xml:space="preserve"> in the case of respondent identifiable information</w:t>
      </w:r>
      <w:r w:rsidRPr="00F90FD2">
        <w:t xml:space="preserve"> written consent has been obtained from the respondent prior to disclosure in conformance with BLS policies regarding informed consent procedures.</w:t>
      </w:r>
    </w:p>
    <w:p w14:paraId="56AAEA55" w14:textId="77777777" w:rsidR="00CE2DFD" w:rsidRPr="00F90FD2" w:rsidRDefault="00CE2DFD" w:rsidP="008E5CE9">
      <w:pPr>
        <w:numPr>
          <w:ilvl w:val="0"/>
          <w:numId w:val="21"/>
        </w:numPr>
      </w:pPr>
      <w:r w:rsidRPr="00F90FD2">
        <w:t xml:space="preserve">Upon receipt of any legal, investigatory, or other demand for access to the confidential information in any form, the </w:t>
      </w:r>
      <w:r w:rsidR="00E4459D" w:rsidRPr="00F90FD2">
        <w:t>State</w:t>
      </w:r>
      <w:r w:rsidRPr="00F90FD2">
        <w:t xml:space="preserve"> agency agrees:</w:t>
      </w:r>
    </w:p>
    <w:p w14:paraId="75ECB5CA" w14:textId="77777777" w:rsidR="00CE2DFD" w:rsidRPr="00F90FD2" w:rsidRDefault="00CE2DFD" w:rsidP="008E5CE9">
      <w:pPr>
        <w:numPr>
          <w:ilvl w:val="0"/>
          <w:numId w:val="22"/>
        </w:numPr>
      </w:pPr>
      <w:r w:rsidRPr="00F90FD2">
        <w:t>Not to disclose the confidential information in any form to anyone who is not an authorized agent</w:t>
      </w:r>
      <w:r w:rsidR="004B4698" w:rsidRPr="00F90FD2">
        <w:t xml:space="preserve"> (in the case of respondent identifiable information), approved individual (in the case of pre-release information),</w:t>
      </w:r>
      <w:r w:rsidRPr="00F90FD2">
        <w:t xml:space="preserve"> or employee of the BLS.</w:t>
      </w:r>
    </w:p>
    <w:p w14:paraId="1506EA57" w14:textId="77777777" w:rsidR="00CE2DFD" w:rsidRPr="00F90FD2" w:rsidRDefault="00CE2DFD" w:rsidP="008E5CE9">
      <w:pPr>
        <w:numPr>
          <w:ilvl w:val="0"/>
          <w:numId w:val="22"/>
        </w:numPr>
      </w:pPr>
      <w:r w:rsidRPr="00F90FD2">
        <w:t>To immediately notify the BLS regional office upon receipt of any demand for access to the confidential information.</w:t>
      </w:r>
    </w:p>
    <w:p w14:paraId="4558CB12" w14:textId="77777777" w:rsidR="00DB177D" w:rsidRPr="00F90FD2" w:rsidRDefault="00CE2DFD" w:rsidP="008E5CE9">
      <w:pPr>
        <w:numPr>
          <w:ilvl w:val="0"/>
          <w:numId w:val="22"/>
        </w:numPr>
      </w:pPr>
      <w:r w:rsidRPr="00F90FD2">
        <w:t>To refer the demand for confidential information to the BLS to be handled under Federal law.</w:t>
      </w:r>
    </w:p>
    <w:p w14:paraId="7A73459B" w14:textId="77777777" w:rsidR="00CE2DFD" w:rsidRPr="00F90FD2" w:rsidRDefault="00CE2DFD" w:rsidP="00AB5CF5">
      <w:pPr>
        <w:pStyle w:val="Heading3"/>
        <w:ind w:hanging="720"/>
      </w:pPr>
      <w:bookmarkStart w:id="393" w:name="_Toc220930708"/>
      <w:bookmarkStart w:id="394" w:name="_Toc190758491"/>
      <w:bookmarkStart w:id="395" w:name="_Toc190770138"/>
      <w:bookmarkStart w:id="396" w:name="_Toc197829251"/>
      <w:bookmarkStart w:id="397" w:name="_Toc220934174"/>
      <w:bookmarkStart w:id="398" w:name="_Toc318388371"/>
      <w:bookmarkStart w:id="399" w:name="_Toc355682048"/>
      <w:bookmarkStart w:id="400" w:name="_Toc384375466"/>
      <w:bookmarkEnd w:id="393"/>
      <w:r w:rsidRPr="00F90FD2">
        <w:t>Use of Contractors</w:t>
      </w:r>
      <w:bookmarkEnd w:id="394"/>
      <w:bookmarkEnd w:id="395"/>
      <w:bookmarkEnd w:id="396"/>
      <w:bookmarkEnd w:id="397"/>
      <w:bookmarkEnd w:id="398"/>
      <w:bookmarkEnd w:id="399"/>
      <w:bookmarkEnd w:id="400"/>
    </w:p>
    <w:p w14:paraId="334243DF" w14:textId="77777777" w:rsidR="00CE2DFD" w:rsidRPr="00F90FD2" w:rsidRDefault="00CE2DFD" w:rsidP="00B871E6">
      <w:pPr>
        <w:ind w:left="1080"/>
      </w:pPr>
      <w:r w:rsidRPr="00F90FD2">
        <w:t xml:space="preserve">The </w:t>
      </w:r>
      <w:r w:rsidR="00E4459D" w:rsidRPr="00F90FD2">
        <w:t>State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14:paraId="10327F88" w14:textId="77777777" w:rsidR="00CE2DFD" w:rsidRPr="00F90FD2" w:rsidRDefault="007920B9" w:rsidP="008E5CE9">
      <w:pPr>
        <w:numPr>
          <w:ilvl w:val="0"/>
          <w:numId w:val="23"/>
        </w:numPr>
      </w:pPr>
      <w:r w:rsidRPr="00F90FD2">
        <w:t>C</w:t>
      </w:r>
      <w:r w:rsidR="00CE2DFD" w:rsidRPr="00F90FD2">
        <w:t xml:space="preserve">ontractor officers and employees must adhere to CIPSEA and all applicable Federal laws regarding the handling of all </w:t>
      </w:r>
      <w:r w:rsidR="00286195" w:rsidRPr="00F90FD2">
        <w:t>respondent identifiable information</w:t>
      </w:r>
      <w:r w:rsidR="00CE2DFD" w:rsidRPr="00F90FD2">
        <w:t xml:space="preserve"> and also must adhere to the BLS confidentiality policy as </w:t>
      </w:r>
      <w:r w:rsidR="007D3E34" w:rsidRPr="00F90FD2">
        <w:t>s</w:t>
      </w:r>
      <w:r w:rsidR="00E4459D" w:rsidRPr="00F90FD2">
        <w:t>tate</w:t>
      </w:r>
      <w:r w:rsidR="00CE2DFD" w:rsidRPr="00F90FD2">
        <w:t xml:space="preserve">d in </w:t>
      </w:r>
      <w:r w:rsidRPr="00F90FD2">
        <w:t>this cooperative agreement</w:t>
      </w:r>
      <w:r w:rsidR="00286195" w:rsidRPr="00F90FD2">
        <w:t xml:space="preserve"> with regard to access to all confidential information</w:t>
      </w:r>
      <w:r w:rsidR="00CE2DFD" w:rsidRPr="00F90FD2">
        <w:t>;</w:t>
      </w:r>
    </w:p>
    <w:p w14:paraId="7C533CC0" w14:textId="77777777" w:rsidR="00CE2DFD" w:rsidRPr="00F90FD2" w:rsidRDefault="004D316D" w:rsidP="008E5CE9">
      <w:pPr>
        <w:numPr>
          <w:ilvl w:val="0"/>
          <w:numId w:val="23"/>
        </w:numPr>
      </w:pPr>
      <w:r w:rsidRPr="00F90FD2">
        <w:t>A</w:t>
      </w:r>
      <w:r w:rsidR="00CE2DFD" w:rsidRPr="00F90FD2">
        <w:t xml:space="preserve">ccess to </w:t>
      </w:r>
      <w:r w:rsidR="00286195" w:rsidRPr="00F90FD2">
        <w:t xml:space="preserve">respondent identifiable </w:t>
      </w:r>
      <w:r w:rsidR="00CE2DFD" w:rsidRPr="00F90FD2">
        <w:t xml:space="preserve"> information must be limited to contractor officers and employees who have been designated as agents by the BLS to work directly on the contract and who have signed a BLS Agent Agreement</w:t>
      </w:r>
      <w:r w:rsidR="005D11E4" w:rsidRPr="00F90FD2">
        <w:t xml:space="preserve"> and have completed confidentiality t</w:t>
      </w:r>
      <w:r w:rsidR="00A82E22" w:rsidRPr="00F90FD2">
        <w:t>r</w:t>
      </w:r>
      <w:r w:rsidR="005D11E4" w:rsidRPr="00F90FD2">
        <w:t>aining</w:t>
      </w:r>
      <w:r w:rsidR="00CE2DFD" w:rsidRPr="00F90FD2">
        <w:t xml:space="preserve"> in advance;</w:t>
      </w:r>
    </w:p>
    <w:p w14:paraId="204E825F" w14:textId="25546D92" w:rsidR="00286195" w:rsidRPr="00F90FD2" w:rsidRDefault="00286195" w:rsidP="008E5CE9">
      <w:pPr>
        <w:numPr>
          <w:ilvl w:val="0"/>
          <w:numId w:val="23"/>
        </w:numPr>
      </w:pPr>
      <w:r w:rsidRPr="00F90FD2">
        <w:t xml:space="preserve">Access to pre-release information must be limited to contractor officers and employees who have been </w:t>
      </w:r>
      <w:r w:rsidR="004E7D64" w:rsidRPr="00F90FD2">
        <w:t xml:space="preserve">designated agents by the BLS or </w:t>
      </w:r>
      <w:r w:rsidRPr="00F90FD2">
        <w:t>approved for access to</w:t>
      </w:r>
      <w:r w:rsidR="009E77A9" w:rsidRPr="00F90FD2">
        <w:t xml:space="preserve"> only</w:t>
      </w:r>
      <w:r w:rsidRPr="00F90FD2">
        <w:t xml:space="preserve"> pre-release information</w:t>
      </w:r>
      <w:r w:rsidR="001D27F6" w:rsidRPr="00F90FD2">
        <w:t xml:space="preserve"> </w:t>
      </w:r>
      <w:r w:rsidRPr="00F90FD2">
        <w:t xml:space="preserve">as certified by the </w:t>
      </w:r>
      <w:r w:rsidR="00AB5CF5">
        <w:t xml:space="preserve">BLS </w:t>
      </w:r>
      <w:r w:rsidR="00E4459D" w:rsidRPr="00F90FD2">
        <w:t>State</w:t>
      </w:r>
      <w:r w:rsidRPr="00F90FD2">
        <w:t xml:space="preserve"> Cooperating Representative</w:t>
      </w:r>
      <w:r w:rsidR="001D27F6" w:rsidRPr="00F90FD2">
        <w:t>;</w:t>
      </w:r>
    </w:p>
    <w:p w14:paraId="7EEC2A49" w14:textId="77777777" w:rsidR="00CE2DFD" w:rsidRPr="00F90FD2" w:rsidRDefault="004D316D" w:rsidP="008E5CE9">
      <w:pPr>
        <w:numPr>
          <w:ilvl w:val="0"/>
          <w:numId w:val="23"/>
        </w:numPr>
      </w:pPr>
      <w:r w:rsidRPr="00F90FD2">
        <w:t>R</w:t>
      </w:r>
      <w:r w:rsidR="00CE2DFD" w:rsidRPr="00F90FD2">
        <w:t>eliability of personnel;</w:t>
      </w:r>
    </w:p>
    <w:p w14:paraId="451F2011" w14:textId="77777777" w:rsidR="00CE2DFD" w:rsidRPr="00F90FD2" w:rsidRDefault="004D316D" w:rsidP="008E5CE9">
      <w:pPr>
        <w:numPr>
          <w:ilvl w:val="0"/>
          <w:numId w:val="23"/>
        </w:numPr>
      </w:pPr>
      <w:r w:rsidRPr="00F90FD2">
        <w:t>N</w:t>
      </w:r>
      <w:r w:rsidR="00CE2DFD" w:rsidRPr="00F90FD2">
        <w:t>o subcontracting permitted;</w:t>
      </w:r>
    </w:p>
    <w:p w14:paraId="561DF53B" w14:textId="77777777" w:rsidR="00CE2DFD" w:rsidRPr="00F90FD2" w:rsidRDefault="004D316D" w:rsidP="008E5CE9">
      <w:pPr>
        <w:numPr>
          <w:ilvl w:val="0"/>
          <w:numId w:val="23"/>
        </w:numPr>
      </w:pPr>
      <w:r w:rsidRPr="00F90FD2">
        <w:t>R</w:t>
      </w:r>
      <w:r w:rsidR="00CE2DFD" w:rsidRPr="00F90FD2">
        <w:t>ight of inspection of contractor facilities;</w:t>
      </w:r>
    </w:p>
    <w:p w14:paraId="5655B618" w14:textId="77777777" w:rsidR="00CE2DFD" w:rsidRPr="00F90FD2" w:rsidRDefault="004D316D" w:rsidP="008E5CE9">
      <w:pPr>
        <w:numPr>
          <w:ilvl w:val="0"/>
          <w:numId w:val="23"/>
        </w:numPr>
      </w:pPr>
      <w:r w:rsidRPr="00F90FD2">
        <w:t>P</w:t>
      </w:r>
      <w:r w:rsidR="00CE2DFD" w:rsidRPr="00F90FD2">
        <w:t>hysically secure worksite and computer/communications environment;</w:t>
      </w:r>
    </w:p>
    <w:p w14:paraId="31379282" w14:textId="77777777" w:rsidR="00CE2DFD" w:rsidRPr="00F90FD2" w:rsidRDefault="004D316D" w:rsidP="008E5CE9">
      <w:pPr>
        <w:numPr>
          <w:ilvl w:val="0"/>
          <w:numId w:val="23"/>
        </w:numPr>
      </w:pPr>
      <w:r w:rsidRPr="00F90FD2">
        <w:lastRenderedPageBreak/>
        <w:t>E</w:t>
      </w:r>
      <w:r w:rsidR="00CE2DFD" w:rsidRPr="00F90FD2">
        <w:t>xclusive storage facilities for confidential information;</w:t>
      </w:r>
    </w:p>
    <w:p w14:paraId="3BFC4C42" w14:textId="77777777" w:rsidR="00CE2DFD" w:rsidRPr="00F90FD2" w:rsidRDefault="004D316D" w:rsidP="008E5CE9">
      <w:pPr>
        <w:numPr>
          <w:ilvl w:val="0"/>
          <w:numId w:val="23"/>
        </w:numPr>
      </w:pPr>
      <w:r w:rsidRPr="00F90FD2">
        <w:t>I</w:t>
      </w:r>
      <w:r w:rsidR="00CE2DFD" w:rsidRPr="00F90FD2">
        <w:t xml:space="preserve">mmediate notification by the contractor to the </w:t>
      </w:r>
      <w:r w:rsidR="00E4459D" w:rsidRPr="00F90FD2">
        <w:t>State</w:t>
      </w:r>
      <w:r w:rsidR="00CE2DFD" w:rsidRPr="00F90FD2">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5906614F" w14:textId="77777777" w:rsidR="00CE2DFD" w:rsidRPr="00F90FD2" w:rsidRDefault="004D316D" w:rsidP="008E5CE9">
      <w:pPr>
        <w:numPr>
          <w:ilvl w:val="0"/>
          <w:numId w:val="23"/>
        </w:numPr>
      </w:pPr>
      <w:r w:rsidRPr="00F90FD2">
        <w:t>R</w:t>
      </w:r>
      <w:r w:rsidR="00CE2DFD" w:rsidRPr="00F90FD2">
        <w:t>ight of termination for failure to comply with security requirements;</w:t>
      </w:r>
    </w:p>
    <w:p w14:paraId="64CFEBAA" w14:textId="77777777" w:rsidR="00CE2DFD" w:rsidRPr="00F90FD2" w:rsidRDefault="004D316D" w:rsidP="008E5CE9">
      <w:pPr>
        <w:numPr>
          <w:ilvl w:val="0"/>
          <w:numId w:val="23"/>
        </w:numPr>
      </w:pPr>
      <w:r w:rsidRPr="00F90FD2">
        <w:t>R</w:t>
      </w:r>
      <w:r w:rsidR="00CE2DFD" w:rsidRPr="00F90FD2">
        <w:t xml:space="preserve">ight to review outputs produced from </w:t>
      </w:r>
      <w:r w:rsidR="00380B3F" w:rsidRPr="00F90FD2">
        <w:t>respondent identifiable</w:t>
      </w:r>
      <w:r w:rsidR="00CE2DFD" w:rsidRPr="00F90FD2">
        <w:t xml:space="preserve"> information prior to release or publication;</w:t>
      </w:r>
    </w:p>
    <w:p w14:paraId="1790BC0A" w14:textId="77777777" w:rsidR="00CE2DFD" w:rsidRPr="00F90FD2" w:rsidRDefault="004D316D" w:rsidP="008E5CE9">
      <w:pPr>
        <w:numPr>
          <w:ilvl w:val="0"/>
          <w:numId w:val="23"/>
        </w:numPr>
      </w:pPr>
      <w:r w:rsidRPr="00F90FD2">
        <w:t>R</w:t>
      </w:r>
      <w:r w:rsidR="00CE2DFD" w:rsidRPr="00F90FD2">
        <w:t>eturn or destruction of the confidential information upon termination of the contract; and</w:t>
      </w:r>
    </w:p>
    <w:p w14:paraId="268A98F6" w14:textId="77777777" w:rsidR="00CE2DFD" w:rsidRPr="00F90FD2" w:rsidRDefault="004D316D" w:rsidP="008E5CE9">
      <w:pPr>
        <w:numPr>
          <w:ilvl w:val="0"/>
          <w:numId w:val="23"/>
        </w:numPr>
      </w:pPr>
      <w:r w:rsidRPr="00F90FD2">
        <w:t>C</w:t>
      </w:r>
      <w:r w:rsidR="00CE2DFD" w:rsidRPr="00F90FD2">
        <w:t xml:space="preserve">ontractor shall not, by action or inaction, cause the </w:t>
      </w:r>
      <w:r w:rsidR="00E4459D" w:rsidRPr="00F90FD2">
        <w:t>State</w:t>
      </w:r>
      <w:r w:rsidR="00CE2DFD" w:rsidRPr="00F90FD2">
        <w:t xml:space="preserve"> to violate the terms of this cooperative agreement.</w:t>
      </w:r>
    </w:p>
    <w:p w14:paraId="2E1ADA3A" w14:textId="77777777" w:rsidR="00CE2DFD" w:rsidRPr="00F90FD2" w:rsidRDefault="00CE2DFD" w:rsidP="00F92561">
      <w:pPr>
        <w:pStyle w:val="Heading2"/>
      </w:pPr>
      <w:bookmarkStart w:id="401" w:name="_Toc220934175"/>
      <w:bookmarkStart w:id="402" w:name="_Toc318388372"/>
      <w:bookmarkStart w:id="403" w:name="_Toc355682049"/>
      <w:bookmarkStart w:id="404" w:name="_Toc384375467"/>
      <w:bookmarkStart w:id="405" w:name="_Toc184020638"/>
      <w:bookmarkStart w:id="406" w:name="_Toc190758492"/>
      <w:bookmarkStart w:id="407" w:name="_Toc190770139"/>
      <w:bookmarkStart w:id="408" w:name="_Toc197829252"/>
      <w:r w:rsidRPr="00F90FD2">
        <w:t>DATA AND COMMUNICATIONS SAFEGUARDS</w:t>
      </w:r>
      <w:bookmarkEnd w:id="401"/>
      <w:bookmarkEnd w:id="402"/>
      <w:bookmarkEnd w:id="403"/>
      <w:bookmarkEnd w:id="404"/>
    </w:p>
    <w:p w14:paraId="5732BA23" w14:textId="77777777" w:rsidR="00CE2DFD" w:rsidRPr="00F90FD2" w:rsidRDefault="0014606B" w:rsidP="008E5CE9">
      <w:pPr>
        <w:numPr>
          <w:ilvl w:val="0"/>
          <w:numId w:val="25"/>
        </w:numPr>
        <w:ind w:hanging="360"/>
      </w:pPr>
      <w:r>
        <w:t>Background</w:t>
      </w:r>
    </w:p>
    <w:p w14:paraId="501BAD1A" w14:textId="2B00B7ED" w:rsidR="00DB177D" w:rsidRPr="00F90FD2" w:rsidRDefault="00CE2DFD" w:rsidP="00F92561">
      <w:pPr>
        <w:ind w:left="1080"/>
      </w:pPr>
      <w:r w:rsidRPr="00F90FD2">
        <w:t>This cooperative agreement has been developed to establish a management agreement between the B</w:t>
      </w:r>
      <w:r w:rsidR="0029564F">
        <w:t>LS</w:t>
      </w:r>
      <w:r w:rsidRPr="00F90FD2">
        <w:t xml:space="preserve"> and </w:t>
      </w:r>
      <w:r w:rsidR="00E4459D" w:rsidRPr="00F90FD2">
        <w:t>State</w:t>
      </w:r>
      <w:r w:rsidRPr="00F90FD2">
        <w:t xml:space="preserve"> offices.  The B</w:t>
      </w:r>
      <w:r w:rsidR="0029564F">
        <w:t>LS</w:t>
      </w:r>
      <w:r w:rsidRPr="00F90FD2">
        <w:t xml:space="preserve"> and </w:t>
      </w:r>
      <w:r w:rsidR="00E4459D" w:rsidRPr="00F90FD2">
        <w:t>State</w:t>
      </w:r>
      <w:r w:rsidRPr="00F90FD2">
        <w:t xml:space="preserve"> offices, when referred to collectively in this section, will be described as the “parties.” The systems that are the subject of this agreement are the BLS LAN/WAN system owned by the B</w:t>
      </w:r>
      <w:r w:rsidR="0029564F">
        <w:t>LS</w:t>
      </w:r>
      <w:r w:rsidRPr="00F90FD2">
        <w:t xml:space="preserve"> and </w:t>
      </w:r>
      <w:r w:rsidR="00E4459D" w:rsidRPr="00F90FD2">
        <w:t>State</w:t>
      </w:r>
      <w:r w:rsidRPr="00F90FD2">
        <w:t xml:space="preserve"> networks, owned by each </w:t>
      </w:r>
      <w:r w:rsidR="00E4459D" w:rsidRPr="00F90FD2">
        <w:t>State</w:t>
      </w:r>
      <w:r w:rsidRPr="00F90FD2">
        <w:t>.  When referred to collectively in this section of the agreement, these systems will be referred to as the “connected systems.”</w:t>
      </w:r>
    </w:p>
    <w:p w14:paraId="50CC96DC" w14:textId="77777777" w:rsidR="00CE2DFD" w:rsidRPr="00F90FD2" w:rsidRDefault="0014606B" w:rsidP="008E5CE9">
      <w:pPr>
        <w:numPr>
          <w:ilvl w:val="0"/>
          <w:numId w:val="25"/>
        </w:numPr>
        <w:ind w:hanging="360"/>
      </w:pPr>
      <w:r>
        <w:t>Authority</w:t>
      </w:r>
    </w:p>
    <w:p w14:paraId="53C45CA6" w14:textId="77777777" w:rsidR="00CE2DFD" w:rsidRPr="00F90FD2" w:rsidRDefault="00CE2DFD" w:rsidP="00F92561">
      <w:pPr>
        <w:ind w:left="1080"/>
      </w:pPr>
      <w:r w:rsidRPr="00F90FD2">
        <w:t>For security purposes, this agreement is entered into under the authority of the Federal Information Security Management Act (FISMA, Public Law 107–347, December 17</w:t>
      </w:r>
      <w:r w:rsidR="00C12727" w:rsidRPr="00F90FD2">
        <w:t>,</w:t>
      </w:r>
      <w:r w:rsidRPr="00F90FD2">
        <w:t xml:space="preserve"> 2002 (as amended)) as part of the E-Government Act of 2002, 44 U.S.C.A. § 101 note.</w:t>
      </w:r>
    </w:p>
    <w:p w14:paraId="2F232745" w14:textId="77777777" w:rsidR="00CE2DFD" w:rsidRPr="00F90FD2" w:rsidRDefault="0014606B" w:rsidP="008E5CE9">
      <w:pPr>
        <w:numPr>
          <w:ilvl w:val="0"/>
          <w:numId w:val="25"/>
        </w:numPr>
        <w:ind w:hanging="360"/>
      </w:pPr>
      <w:r>
        <w:t>Purpose</w:t>
      </w:r>
    </w:p>
    <w:p w14:paraId="72A6492C" w14:textId="559CC082" w:rsidR="00CE2DFD" w:rsidRPr="00F90FD2" w:rsidRDefault="00CE2DFD" w:rsidP="00F92561">
      <w:pPr>
        <w:ind w:left="1080"/>
      </w:pPr>
      <w:r w:rsidRPr="00F90FD2">
        <w:t xml:space="preserve">This agreement between the parties allows for exchanges of information between </w:t>
      </w:r>
      <w:r w:rsidR="00E4459D" w:rsidRPr="00F90FD2">
        <w:t>State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Series-9 as well as other federal statutes, regulations, and policies that may apply.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14:paraId="70520548" w14:textId="77777777" w:rsidR="00CE2DFD" w:rsidRPr="00F90FD2" w:rsidRDefault="00CE2DFD" w:rsidP="00F92561">
      <w:pPr>
        <w:ind w:left="1080"/>
      </w:pPr>
      <w:r w:rsidRPr="00F90FD2">
        <w:t xml:space="preserve">The BLS established and maintains a separate network for the </w:t>
      </w:r>
      <w:r w:rsidR="00E4459D" w:rsidRPr="00F90FD2">
        <w:t>State</w:t>
      </w:r>
      <w:r w:rsidRPr="00F90FD2">
        <w:t xml:space="preserve"> partners to access via dedicated communications lines for the purposes of processing surveys per the cooperative agreement.  To assist in this work, </w:t>
      </w:r>
      <w:r w:rsidR="00E4459D" w:rsidRPr="00F90FD2">
        <w:t>State</w:t>
      </w:r>
      <w:r w:rsidRPr="00F90FD2">
        <w:t>-accessible intranets are maintained to provide information on program operations and to access files needed to process the surveys.  Files are shared for policy councils and the BLS-</w:t>
      </w:r>
      <w:r w:rsidR="00E4459D" w:rsidRPr="00F90FD2">
        <w:t>State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E4459D" w:rsidRPr="00F90FD2">
        <w:t>State</w:t>
      </w:r>
      <w:r w:rsidRPr="00F90FD2">
        <w:t xml:space="preserve">-accessible network from the BLS network so that </w:t>
      </w:r>
      <w:r w:rsidR="00E4459D" w:rsidRPr="00F90FD2">
        <w:t>State</w:t>
      </w:r>
      <w:r w:rsidRPr="00F90FD2">
        <w:t xml:space="preserve"> personnel cannot connect to internal BLS resources. </w:t>
      </w:r>
    </w:p>
    <w:p w14:paraId="15A1955E" w14:textId="77777777" w:rsidR="00CE2DFD" w:rsidRPr="00F90FD2" w:rsidRDefault="00CE2DFD" w:rsidP="00F92561">
      <w:pPr>
        <w:ind w:left="1080"/>
      </w:pPr>
      <w:r w:rsidRPr="00F90FD2">
        <w:lastRenderedPageBreak/>
        <w:t xml:space="preserve">Identification and authentication security controls for connection to the </w:t>
      </w:r>
      <w:r w:rsidR="00E4459D" w:rsidRPr="00F90FD2">
        <w:t>State</w:t>
      </w:r>
      <w:r w:rsidRPr="00F90FD2">
        <w:t xml:space="preserve">-accessible network are provided exclusively by BLS and no trust is assumed for credentials issued by the </w:t>
      </w:r>
      <w:r w:rsidR="00E4459D" w:rsidRPr="00F90FD2">
        <w:t>State</w:t>
      </w:r>
      <w:r w:rsidRPr="00F90FD2">
        <w:t>s.</w:t>
      </w:r>
    </w:p>
    <w:p w14:paraId="72EBF483" w14:textId="77777777" w:rsidR="00CE2DFD" w:rsidRPr="00F90FD2" w:rsidRDefault="00CE2DFD" w:rsidP="00F92561">
      <w:pPr>
        <w:ind w:left="1080"/>
      </w:pPr>
      <w:r w:rsidRPr="00F90FD2">
        <w:t xml:space="preserve">The BLS exclusively provides for the encryption of confidential data to/from </w:t>
      </w:r>
      <w:r w:rsidR="00E4459D" w:rsidRPr="00F90FD2">
        <w:t>State</w:t>
      </w:r>
      <w:r w:rsidRPr="00F90FD2">
        <w:t xml:space="preserve"> partners.  No </w:t>
      </w:r>
      <w:r w:rsidR="00E4459D" w:rsidRPr="00F90FD2">
        <w:t>State</w:t>
      </w:r>
      <w:r w:rsidRPr="00F90FD2">
        <w:t>-provided security controls are assumed or used in protecting the confidentiality or integrity of these transmissions.</w:t>
      </w:r>
    </w:p>
    <w:p w14:paraId="7954EB3A" w14:textId="0F720C74" w:rsidR="0014606B" w:rsidRPr="00F90FD2" w:rsidRDefault="00CE2DFD" w:rsidP="00AB5CF5">
      <w:pPr>
        <w:ind w:left="1080"/>
      </w:pPr>
      <w:r w:rsidRPr="00F90FD2">
        <w:t>The BLS-</w:t>
      </w:r>
      <w:r w:rsidR="00E4459D" w:rsidRPr="00F90FD2">
        <w:t>State</w:t>
      </w:r>
      <w:r w:rsidRPr="00F90FD2">
        <w:t xml:space="preserve"> network architecture was designed and implemented with no expectation of security provided by the </w:t>
      </w:r>
      <w:r w:rsidR="00E4459D" w:rsidRPr="00F90FD2">
        <w:t>State</w:t>
      </w:r>
      <w:r w:rsidRPr="00F90FD2">
        <w:t xml:space="preserve"> agencies or networks. </w:t>
      </w:r>
    </w:p>
    <w:p w14:paraId="49D11BD0" w14:textId="77777777" w:rsidR="00CE2DFD" w:rsidRPr="00F90FD2" w:rsidRDefault="0014606B" w:rsidP="008E5CE9">
      <w:pPr>
        <w:numPr>
          <w:ilvl w:val="0"/>
          <w:numId w:val="25"/>
        </w:numPr>
        <w:ind w:hanging="360"/>
      </w:pPr>
      <w:r>
        <w:t>Connection Type</w:t>
      </w:r>
    </w:p>
    <w:p w14:paraId="7624CB42" w14:textId="77777777" w:rsidR="00CE2DFD" w:rsidRPr="00F90FD2" w:rsidRDefault="00CE2DFD" w:rsidP="00F92561">
      <w:pPr>
        <w:ind w:left="1080"/>
      </w:pPr>
      <w:r w:rsidRPr="00F90FD2">
        <w:t xml:space="preserve">The BLS LAN/WAN and the </w:t>
      </w:r>
      <w:r w:rsidR="00E4459D" w:rsidRPr="00F90FD2">
        <w:t>State</w:t>
      </w:r>
      <w:r w:rsidRPr="00F90FD2">
        <w:t xml:space="preserve"> office networks are connected to one another using dedicated T1 lines.  This connection is classified as a General Support System (GSS) to GSS connection.</w:t>
      </w:r>
    </w:p>
    <w:p w14:paraId="7C9694DD" w14:textId="77777777" w:rsidR="00CE2DFD" w:rsidRPr="00F90FD2" w:rsidRDefault="0014606B" w:rsidP="008E5CE9">
      <w:pPr>
        <w:numPr>
          <w:ilvl w:val="0"/>
          <w:numId w:val="25"/>
        </w:numPr>
        <w:ind w:hanging="360"/>
      </w:pPr>
      <w:r>
        <w:t>Locations</w:t>
      </w:r>
    </w:p>
    <w:p w14:paraId="37D9E616" w14:textId="77777777" w:rsidR="00CE2DFD" w:rsidRPr="00F90FD2" w:rsidRDefault="00CE2DFD" w:rsidP="00F92561">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E4459D" w:rsidRPr="00F90FD2">
        <w:t>State</w:t>
      </w:r>
      <w:r w:rsidRPr="00F90FD2">
        <w:t xml:space="preserve"> offices throughout the country.</w:t>
      </w:r>
    </w:p>
    <w:p w14:paraId="3D5CA0F3" w14:textId="77777777" w:rsidR="0010357F" w:rsidRPr="00F90FD2" w:rsidRDefault="00CE2DFD" w:rsidP="002279F5">
      <w:pPr>
        <w:ind w:firstLine="533"/>
      </w:pPr>
      <w:r w:rsidRPr="00F90FD2">
        <w:t xml:space="preserve">The </w:t>
      </w:r>
      <w:r w:rsidR="00E4459D" w:rsidRPr="00F90FD2">
        <w:t>State</w:t>
      </w:r>
      <w:r w:rsidRPr="00F90FD2">
        <w:t xml:space="preserve"> agency office location information is maintained by the BLS regional offices.</w:t>
      </w:r>
    </w:p>
    <w:p w14:paraId="259764A5" w14:textId="77777777" w:rsidR="00CE2DFD" w:rsidRPr="00F90FD2" w:rsidRDefault="0014606B" w:rsidP="008E5CE9">
      <w:pPr>
        <w:numPr>
          <w:ilvl w:val="0"/>
          <w:numId w:val="25"/>
        </w:numPr>
        <w:ind w:hanging="360"/>
      </w:pPr>
      <w:r>
        <w:t>Data Classification</w:t>
      </w:r>
    </w:p>
    <w:p w14:paraId="3BFCC3AA" w14:textId="77777777" w:rsidR="00CE2DFD" w:rsidRPr="00F90FD2" w:rsidRDefault="00CE2DFD" w:rsidP="002279F5">
      <w:pPr>
        <w:ind w:left="1080"/>
      </w:pPr>
      <w:r w:rsidRPr="00F90FD2">
        <w:t>The sensitivity and criticality of BLS LAN/WAN was assessed using the DOL OCIO Cyber Security Asset Management tool. The tool is compliant with NIST SP 800-60, which provides guidance on implementing Federal Information Processing Standard (FIPS) 199.  BLS LAN/WAN has been evaluated for confidentiality, integrity and availability requirements.  The results for each security objective are as follows:</w:t>
      </w:r>
    </w:p>
    <w:p w14:paraId="6AEB33A9" w14:textId="77777777" w:rsidR="00CE2DFD" w:rsidRPr="00F90FD2" w:rsidRDefault="00CE2DFD" w:rsidP="008E5CE9">
      <w:pPr>
        <w:numPr>
          <w:ilvl w:val="0"/>
          <w:numId w:val="24"/>
        </w:numPr>
      </w:pPr>
      <w:r w:rsidRPr="00F90FD2">
        <w:t xml:space="preserve">Confidentiality </w:t>
      </w:r>
    </w:p>
    <w:p w14:paraId="5C29D19B" w14:textId="77777777" w:rsidR="00CE2DFD" w:rsidRPr="00F90FD2" w:rsidRDefault="00CE2DFD" w:rsidP="007A0AF4">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14:paraId="4B5B00D9" w14:textId="77777777" w:rsidR="00CE2DFD" w:rsidRPr="00F90FD2" w:rsidRDefault="00CE2DFD" w:rsidP="008E5CE9">
      <w:pPr>
        <w:numPr>
          <w:ilvl w:val="0"/>
          <w:numId w:val="24"/>
        </w:numPr>
      </w:pPr>
      <w:r w:rsidRPr="00F90FD2">
        <w:t>Integrity</w:t>
      </w:r>
    </w:p>
    <w:p w14:paraId="7D3C60FE" w14:textId="778938F4" w:rsidR="00CE2DFD" w:rsidRPr="00F90FD2" w:rsidRDefault="00CE2DFD" w:rsidP="007A0AF4">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14:paraId="1061DA26" w14:textId="77777777" w:rsidR="00CE2DFD" w:rsidRPr="00F90FD2" w:rsidRDefault="00CE2DFD" w:rsidP="008E5CE9">
      <w:pPr>
        <w:numPr>
          <w:ilvl w:val="0"/>
          <w:numId w:val="24"/>
        </w:numPr>
      </w:pPr>
      <w:r w:rsidRPr="00F90FD2">
        <w:t xml:space="preserve">Availability   </w:t>
      </w:r>
    </w:p>
    <w:p w14:paraId="14FAB09C" w14:textId="45DA984A" w:rsidR="00CE2DFD" w:rsidRPr="00F90FD2" w:rsidRDefault="00CE2DFD" w:rsidP="007A0AF4">
      <w:pPr>
        <w:ind w:left="1440"/>
      </w:pPr>
      <w:r w:rsidRPr="00F90FD2">
        <w:t xml:space="preserve">As </w:t>
      </w:r>
      <w:r w:rsidR="007D3E34" w:rsidRPr="00F90FD2">
        <w:t>s</w:t>
      </w:r>
      <w:r w:rsidR="00E4459D" w:rsidRPr="00F90FD2">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14:paraId="70560B1D" w14:textId="77777777" w:rsidR="00CE2DFD" w:rsidRPr="00F90FD2" w:rsidRDefault="00CE2DFD" w:rsidP="008E5CE9">
      <w:pPr>
        <w:numPr>
          <w:ilvl w:val="0"/>
          <w:numId w:val="24"/>
        </w:numPr>
      </w:pPr>
      <w:r w:rsidRPr="00F90FD2">
        <w:lastRenderedPageBreak/>
        <w:t>Overall Security Categorization</w:t>
      </w:r>
    </w:p>
    <w:p w14:paraId="2FF54B73" w14:textId="77777777" w:rsidR="00CE2DFD" w:rsidRPr="00F90FD2" w:rsidRDefault="00CE2DFD" w:rsidP="007A0AF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high water mark, is determined by highest individual sensitivity level for all three of the security objectives.  The overall Security Categorization of BLS LAN/WAN is Moderate.  </w:t>
      </w:r>
    </w:p>
    <w:p w14:paraId="705C549D" w14:textId="77777777" w:rsidR="00CC3669" w:rsidRPr="00F90FD2" w:rsidRDefault="00CE2DFD" w:rsidP="007A0AF4">
      <w:pPr>
        <w:ind w:left="1440"/>
      </w:pPr>
      <w:r w:rsidRPr="00F90FD2">
        <w:t xml:space="preserve">The most sensitive data exchanged via the systems’ interconnections are considered sensitive but unclassified (SBU). </w:t>
      </w:r>
    </w:p>
    <w:p w14:paraId="21270313" w14:textId="6617F855" w:rsidR="00CE2DFD" w:rsidRPr="00F90FD2" w:rsidRDefault="0014606B" w:rsidP="008E5CE9">
      <w:pPr>
        <w:numPr>
          <w:ilvl w:val="0"/>
          <w:numId w:val="25"/>
        </w:numPr>
        <w:ind w:hanging="360"/>
      </w:pPr>
      <w:r>
        <w:t>Essential C</w:t>
      </w:r>
      <w:r w:rsidR="00AB5CF5">
        <w:t>ommunications Required Between the Parties to t</w:t>
      </w:r>
      <w:r>
        <w:t>his Agreement</w:t>
      </w:r>
    </w:p>
    <w:p w14:paraId="70ADA313" w14:textId="77777777" w:rsidR="00CE2DFD" w:rsidRPr="00F90FD2" w:rsidRDefault="00CE2DFD" w:rsidP="007A0AF4">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14:paraId="5056126D" w14:textId="77777777" w:rsidR="00CE2DFD" w:rsidRPr="00F90FD2" w:rsidRDefault="00CE2DFD" w:rsidP="007A0AF4">
      <w:pPr>
        <w:ind w:left="1080"/>
      </w:pPr>
      <w:r w:rsidRPr="00F90FD2">
        <w:t xml:space="preserve">The BLS regional office staff will coordinate all communications between the BLS national office and </w:t>
      </w:r>
      <w:r w:rsidR="00E4459D" w:rsidRPr="00F90FD2">
        <w:t>State</w:t>
      </w:r>
      <w:r w:rsidRPr="00F90FD2">
        <w:t xml:space="preserve"> partners, except for when technical staff needs to communicate directly with each other to resolve security or connectivity issues.  </w:t>
      </w:r>
    </w:p>
    <w:p w14:paraId="110DC9A0" w14:textId="77777777" w:rsidR="00CE2DFD" w:rsidRPr="00F90FD2" w:rsidRDefault="00CE2DFD" w:rsidP="007A0AF4">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14:paraId="58FCB36C" w14:textId="77777777" w:rsidR="00CE2DFD" w:rsidRPr="00F90FD2" w:rsidRDefault="00CE2DFD" w:rsidP="007A0AF4">
      <w:pPr>
        <w:ind w:firstLine="533"/>
      </w:pPr>
      <w:r w:rsidRPr="00F90FD2">
        <w:t>The BLS point of contact for security or connectivity emergencies is:</w:t>
      </w:r>
    </w:p>
    <w:p w14:paraId="717C2E31" w14:textId="77777777" w:rsidR="00CE2DFD" w:rsidRPr="00F90FD2" w:rsidRDefault="00CE2DFD" w:rsidP="007A0AF4">
      <w:pPr>
        <w:ind w:firstLine="893"/>
      </w:pPr>
      <w:r w:rsidRPr="00F90FD2">
        <w:t>LANWAN Support Staff</w:t>
      </w:r>
    </w:p>
    <w:p w14:paraId="44050696" w14:textId="77777777" w:rsidR="00CE2DFD" w:rsidRPr="00F90FD2" w:rsidRDefault="00CE2DFD" w:rsidP="007A0AF4">
      <w:pPr>
        <w:ind w:firstLine="893"/>
      </w:pPr>
      <w:r w:rsidRPr="00F90FD2">
        <w:t>202-691-5950</w:t>
      </w:r>
    </w:p>
    <w:p w14:paraId="0FDA7AD7" w14:textId="77777777" w:rsidR="00CE2DFD" w:rsidRPr="00F90FD2" w:rsidRDefault="002B3F02" w:rsidP="007A0AF4">
      <w:pPr>
        <w:ind w:firstLine="893"/>
      </w:pPr>
      <w:hyperlink r:id="rId18" w:history="1">
        <w:r w:rsidR="00CE2DFD" w:rsidRPr="00F90FD2">
          <w:rPr>
            <w:rStyle w:val="Hyperlink"/>
          </w:rPr>
          <w:t>LANHELP@bls.gov</w:t>
        </w:r>
      </w:hyperlink>
    </w:p>
    <w:p w14:paraId="4BA7557C" w14:textId="77777777" w:rsidR="00CE2DFD" w:rsidRPr="00F90FD2" w:rsidRDefault="0014606B" w:rsidP="008E5CE9">
      <w:pPr>
        <w:numPr>
          <w:ilvl w:val="0"/>
          <w:numId w:val="25"/>
        </w:numPr>
        <w:ind w:hanging="360"/>
      </w:pPr>
      <w:r>
        <w:t>Security Incidents</w:t>
      </w:r>
    </w:p>
    <w:p w14:paraId="6D87458B" w14:textId="77777777" w:rsidR="00CE2DFD" w:rsidRPr="00F90FD2" w:rsidRDefault="00CE2DFD" w:rsidP="007A0AF4">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14:paraId="7983DAFB" w14:textId="77777777" w:rsidR="00CE2DFD" w:rsidRPr="00F90FD2" w:rsidRDefault="0014606B" w:rsidP="008E5CE9">
      <w:pPr>
        <w:numPr>
          <w:ilvl w:val="0"/>
          <w:numId w:val="25"/>
        </w:numPr>
        <w:ind w:hanging="360"/>
      </w:pPr>
      <w:r>
        <w:t>Disasters and Contingency</w:t>
      </w:r>
    </w:p>
    <w:p w14:paraId="5274C831" w14:textId="77777777" w:rsidR="00CE2DFD" w:rsidRPr="00F90FD2" w:rsidRDefault="00CE2DFD" w:rsidP="00F04F4E">
      <w:pPr>
        <w:ind w:left="1080"/>
      </w:pPr>
      <w:r w:rsidRPr="00F90FD2">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14:paraId="6530E720" w14:textId="281234E5" w:rsidR="00CE2DFD" w:rsidRPr="00F90FD2" w:rsidRDefault="0014606B" w:rsidP="008E5CE9">
      <w:pPr>
        <w:numPr>
          <w:ilvl w:val="0"/>
          <w:numId w:val="25"/>
        </w:numPr>
        <w:ind w:hanging="360"/>
      </w:pPr>
      <w:r>
        <w:t>Reporting</w:t>
      </w:r>
      <w:r w:rsidR="00CE2DFD" w:rsidRPr="00F90FD2">
        <w:t xml:space="preserve"> </w:t>
      </w:r>
      <w:r w:rsidR="00AB5CF5">
        <w:t>Security Incidents a</w:t>
      </w:r>
      <w:r>
        <w:t>nd Disasters</w:t>
      </w:r>
    </w:p>
    <w:p w14:paraId="201FA2F9" w14:textId="77777777" w:rsidR="00CE2DFD" w:rsidRPr="00F90FD2" w:rsidRDefault="00CE2DFD" w:rsidP="00F04F4E">
      <w:pPr>
        <w:ind w:left="1080"/>
      </w:pPr>
      <w:r w:rsidRPr="00F90FD2">
        <w:t xml:space="preserve">In the event of a security incident or disaster, the owner of the system experiencing the incident or disaster will, in addition to the immediate notice provisions </w:t>
      </w:r>
      <w:r w:rsidR="007D3E34" w:rsidRPr="00F90FD2">
        <w:t>s</w:t>
      </w:r>
      <w:r w:rsidR="00E4459D" w:rsidRPr="00F90FD2">
        <w:t>tate</w:t>
      </w:r>
      <w:r w:rsidRPr="00F90FD2">
        <w:t xml:space="preserve">d above, via the BLS regional office contacts, send formal written notification to the authorizing official for the other interconnected system </w:t>
      </w:r>
      <w:r w:rsidRPr="00F90FD2">
        <w:lastRenderedPageBreak/>
        <w:t xml:space="preserve">within three days after detection of the incident(s).  This written notification will describe the security incident or disaster in detail and </w:t>
      </w:r>
      <w:r w:rsidR="007D3E34" w:rsidRPr="00F90FD2">
        <w:t>s</w:t>
      </w:r>
      <w:r w:rsidR="00E4459D" w:rsidRPr="00F90FD2">
        <w:t>tate</w:t>
      </w:r>
      <w:r w:rsidRPr="00F90FD2">
        <w:t xml:space="preserve"> the measures taken to protect the confidentiality, integrity and availability of information on the interconnected systems.</w:t>
      </w:r>
    </w:p>
    <w:p w14:paraId="78BBF6F5" w14:textId="77777777" w:rsidR="00CE2DFD" w:rsidRPr="00F90FD2" w:rsidRDefault="0014606B" w:rsidP="008E5CE9">
      <w:pPr>
        <w:numPr>
          <w:ilvl w:val="0"/>
          <w:numId w:val="25"/>
        </w:numPr>
        <w:ind w:hanging="360"/>
      </w:pPr>
      <w:r>
        <w:t>Material Change to System Configuration</w:t>
      </w:r>
    </w:p>
    <w:p w14:paraId="5DFE004D" w14:textId="77777777" w:rsidR="00CE2DFD" w:rsidRPr="00F90FD2" w:rsidRDefault="00CE2DFD" w:rsidP="00F04F4E">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14:paraId="745E6801" w14:textId="77777777" w:rsidR="00CE2DFD" w:rsidRPr="00F90FD2" w:rsidRDefault="0014606B" w:rsidP="008E5CE9">
      <w:pPr>
        <w:numPr>
          <w:ilvl w:val="0"/>
          <w:numId w:val="25"/>
        </w:numPr>
        <w:ind w:hanging="360"/>
      </w:pPr>
      <w:r>
        <w:t>New Connections</w:t>
      </w:r>
    </w:p>
    <w:p w14:paraId="64C8ECFD" w14:textId="77777777" w:rsidR="004D069A" w:rsidRPr="00F90FD2" w:rsidRDefault="00CE2DFD" w:rsidP="00F04F4E">
      <w:pPr>
        <w:ind w:left="1080"/>
      </w:pPr>
      <w:r w:rsidRPr="00F90FD2">
        <w:t xml:space="preserve">Connections to other information systems outside of either party may affect the security of the connection between </w:t>
      </w:r>
      <w:r w:rsidR="00E4459D" w:rsidRPr="00F90FD2">
        <w:t>State</w:t>
      </w:r>
      <w:r w:rsidRPr="00F90FD2">
        <w:t xml:space="preserve"> offices and the BLS.  Therefore, prior to connecting their systems to any other information system (including systems that are owned and operated by third parties) that is not the subject of this agreement, the </w:t>
      </w:r>
      <w:r w:rsidR="00E4459D" w:rsidRPr="00F90FD2">
        <w:t>State</w:t>
      </w:r>
      <w:r w:rsidRPr="00F90FD2">
        <w:t xml:space="preserve"> or the BLS office involved with the new connection will determine whether the new connection may affect the security of the connection between the </w:t>
      </w:r>
      <w:r w:rsidR="00E4459D" w:rsidRPr="00F90FD2">
        <w:t>State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00E4459D" w:rsidRPr="00F90FD2">
        <w:t>State</w:t>
      </w:r>
      <w:r w:rsidRPr="00F90FD2">
        <w:t xml:space="preserve"> must change location(s) of its T-1 connection(s), the </w:t>
      </w:r>
      <w:r w:rsidR="00E4459D" w:rsidRPr="00F90FD2">
        <w:t>State</w:t>
      </w:r>
      <w:r w:rsidRPr="00F90FD2">
        <w:t xml:space="preserve"> must give the BLS at least 60 days advance notice before moving the line and provide a </w:t>
      </w:r>
      <w:r w:rsidR="00E4459D" w:rsidRPr="00F90FD2">
        <w:t>State</w:t>
      </w:r>
      <w:r w:rsidRPr="00F90FD2">
        <w:t xml:space="preserve"> technical contact to coordinate the move.</w:t>
      </w:r>
    </w:p>
    <w:p w14:paraId="0B38A538" w14:textId="77777777" w:rsidR="00CE2DFD" w:rsidRPr="00F90FD2" w:rsidRDefault="00213B0C" w:rsidP="008E5CE9">
      <w:pPr>
        <w:numPr>
          <w:ilvl w:val="0"/>
          <w:numId w:val="25"/>
        </w:numPr>
        <w:ind w:hanging="360"/>
      </w:pPr>
      <w:r>
        <w:t>P</w:t>
      </w:r>
      <w:r w:rsidR="0014606B">
        <w:t>oint of Demarcation</w:t>
      </w:r>
    </w:p>
    <w:p w14:paraId="1726F9C3" w14:textId="77777777" w:rsidR="00CE2DFD" w:rsidRPr="00F90FD2" w:rsidRDefault="00CE2DFD" w:rsidP="00213B0C">
      <w:pPr>
        <w:ind w:left="1080"/>
      </w:pPr>
      <w:r w:rsidRPr="00F90FD2">
        <w:t>The logical components within each system at which control over and protection of the data becomes responsibility of the other system is documented in the BLS LAN/WAN System Security Plan (SSP), which is available to authorized parties on request.</w:t>
      </w:r>
    </w:p>
    <w:p w14:paraId="4D486BF4" w14:textId="77777777" w:rsidR="00CE2DFD" w:rsidRPr="00F90FD2" w:rsidRDefault="0014606B" w:rsidP="008E5CE9">
      <w:pPr>
        <w:numPr>
          <w:ilvl w:val="0"/>
          <w:numId w:val="25"/>
        </w:numPr>
        <w:ind w:hanging="360"/>
      </w:pPr>
      <w:r>
        <w:t>Authorization Boundary</w:t>
      </w:r>
    </w:p>
    <w:p w14:paraId="6E625FBB" w14:textId="77777777" w:rsidR="00CE2DFD" w:rsidRPr="00F90FD2" w:rsidRDefault="00CE2DFD" w:rsidP="00213B0C">
      <w:pPr>
        <w:ind w:left="1080"/>
      </w:pPr>
      <w:r w:rsidRPr="00F90FD2">
        <w:t xml:space="preserve">The boundary between these two systems is as described in the BLS LAN/WAN SSP. </w:t>
      </w:r>
      <w:r w:rsidR="0010357F" w:rsidRPr="00F90FD2">
        <w:t xml:space="preserve"> </w:t>
      </w:r>
      <w:r w:rsidRPr="00F90FD2">
        <w:t xml:space="preserve">The date of expiration and renewal of </w:t>
      </w:r>
      <w:r w:rsidR="00C221B1" w:rsidRPr="00F90FD2">
        <w:t>assessment and authorization</w:t>
      </w:r>
      <w:r w:rsidRPr="00F90FD2">
        <w:t xml:space="preserve"> for the BLS LAN/WAN is July 15, 201</w:t>
      </w:r>
      <w:r w:rsidR="00C12727" w:rsidRPr="00F90FD2">
        <w:t>4</w:t>
      </w:r>
      <w:r w:rsidRPr="00F90FD2">
        <w:t>.</w:t>
      </w:r>
    </w:p>
    <w:p w14:paraId="4EFF7EF2" w14:textId="77777777" w:rsidR="00CE2DFD" w:rsidRPr="00F90FD2" w:rsidRDefault="0014606B" w:rsidP="008E5CE9">
      <w:pPr>
        <w:numPr>
          <w:ilvl w:val="0"/>
          <w:numId w:val="25"/>
        </w:numPr>
        <w:ind w:hanging="360"/>
      </w:pPr>
      <w:r>
        <w:t>Topology Drawing</w:t>
      </w:r>
    </w:p>
    <w:p w14:paraId="3AB5E70D" w14:textId="77777777" w:rsidR="00CE2DFD" w:rsidRPr="00F90FD2" w:rsidRDefault="00CE2DFD" w:rsidP="00213B0C">
      <w:pPr>
        <w:ind w:left="1080"/>
      </w:pPr>
      <w:r w:rsidRPr="00F90FD2">
        <w:t xml:space="preserve">A drawing showing systems and boundaries, which emphasizes where data of one system is placed in the other system or transported between access points is included in the BLS LAN/WAN SSP.  </w:t>
      </w:r>
    </w:p>
    <w:p w14:paraId="6F6DAF18" w14:textId="77777777" w:rsidR="00CE2DFD" w:rsidRPr="00F90FD2" w:rsidRDefault="0014606B" w:rsidP="008E5CE9">
      <w:pPr>
        <w:numPr>
          <w:ilvl w:val="0"/>
          <w:numId w:val="25"/>
        </w:numPr>
        <w:ind w:hanging="360"/>
      </w:pPr>
      <w:r>
        <w:t>Connection Safeguards</w:t>
      </w:r>
    </w:p>
    <w:p w14:paraId="5DE30F99" w14:textId="77777777" w:rsidR="00CE2DFD" w:rsidRPr="00F90FD2" w:rsidRDefault="00CE2DFD" w:rsidP="00C44812">
      <w:pPr>
        <w:ind w:left="1080"/>
      </w:pPr>
      <w:r w:rsidRPr="00F90FD2">
        <w:t xml:space="preserve">Both parties agree that the safeguards implemented on their systems are in place and operating effectively as described in their respective system’s </w:t>
      </w:r>
      <w:r w:rsidR="00C221B1" w:rsidRPr="00F90FD2">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The BLS recommends that </w:t>
      </w:r>
      <w:r w:rsidR="00E4459D" w:rsidRPr="00F90FD2">
        <w:t>State</w:t>
      </w:r>
      <w:r w:rsidRPr="00F90FD2">
        <w:t xml:space="preserve"> agencies evaluate their technical security controls against the controls listed in NIST SP 800-53 and NIST SP 800-53A, or equivalent guidance, where applicable.</w:t>
      </w:r>
    </w:p>
    <w:p w14:paraId="6ADA3F5D" w14:textId="65B20066" w:rsidR="00CE2DFD" w:rsidRPr="00F90FD2" w:rsidRDefault="0014606B" w:rsidP="008E5CE9">
      <w:pPr>
        <w:numPr>
          <w:ilvl w:val="0"/>
          <w:numId w:val="25"/>
        </w:numPr>
        <w:ind w:hanging="360"/>
      </w:pPr>
      <w:r>
        <w:t>Person</w:t>
      </w:r>
      <w:r w:rsidR="00B6479A">
        <w:t>nel Chan</w:t>
      </w:r>
      <w:r>
        <w:t>ges</w:t>
      </w:r>
    </w:p>
    <w:p w14:paraId="51BDCA5F" w14:textId="77777777" w:rsidR="00CE2DFD" w:rsidRPr="00F90FD2" w:rsidRDefault="00CE2DFD" w:rsidP="00C44812">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14:paraId="79097474" w14:textId="77777777" w:rsidR="00CE2DFD" w:rsidRPr="00F90FD2" w:rsidRDefault="0014606B" w:rsidP="008E5CE9">
      <w:pPr>
        <w:numPr>
          <w:ilvl w:val="0"/>
          <w:numId w:val="25"/>
        </w:numPr>
        <w:ind w:hanging="360"/>
      </w:pPr>
      <w:r>
        <w:t>Security</w:t>
      </w:r>
    </w:p>
    <w:p w14:paraId="7AC56D17" w14:textId="77777777" w:rsidR="00CE2DFD" w:rsidRPr="00F90FD2" w:rsidRDefault="00CE2DFD" w:rsidP="00C44812">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14:paraId="02F6FB61" w14:textId="77777777" w:rsidR="00CE2DFD" w:rsidRPr="00F90FD2" w:rsidRDefault="0014606B" w:rsidP="008E5CE9">
      <w:pPr>
        <w:numPr>
          <w:ilvl w:val="0"/>
          <w:numId w:val="25"/>
        </w:numPr>
        <w:ind w:hanging="360"/>
      </w:pPr>
      <w:r>
        <w:t>Cost Considerations</w:t>
      </w:r>
    </w:p>
    <w:p w14:paraId="58165AA1" w14:textId="77777777" w:rsidR="002713C8" w:rsidRPr="00F90FD2" w:rsidRDefault="00CE2DFD" w:rsidP="00C44812">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14:paraId="6C9FBAA3" w14:textId="77777777" w:rsidR="00CE2DFD" w:rsidRPr="00F90FD2" w:rsidRDefault="0014606B" w:rsidP="008E5CE9">
      <w:pPr>
        <w:numPr>
          <w:ilvl w:val="0"/>
          <w:numId w:val="25"/>
        </w:numPr>
        <w:ind w:hanging="360"/>
      </w:pPr>
      <w:r>
        <w:t>Effect of Agreement</w:t>
      </w:r>
    </w:p>
    <w:p w14:paraId="46C8027D" w14:textId="77777777" w:rsidR="00CE2DFD" w:rsidRPr="00F90FD2" w:rsidRDefault="00CE2DFD" w:rsidP="00C44812">
      <w:pPr>
        <w:ind w:left="1080"/>
      </w:pPr>
      <w:r w:rsidRPr="00F90FD2">
        <w:t xml:space="preserve">This agreement is an internal Government agreement and is not intended to confer any right upon any private person. </w:t>
      </w:r>
    </w:p>
    <w:p w14:paraId="0214583F" w14:textId="77777777" w:rsidR="00CE2DFD" w:rsidRPr="00F90FD2" w:rsidRDefault="00CE2DFD" w:rsidP="00C44812">
      <w:pPr>
        <w:ind w:left="1080"/>
      </w:pPr>
      <w:r w:rsidRPr="00F90FD2">
        <w:t xml:space="preserve">Nothing in this agreement shall be interpreted as limiting, superseding, or otherwise affecting either agency’s normal operations or decisions in carrying out its statutory or regulatory duties. </w:t>
      </w:r>
    </w:p>
    <w:p w14:paraId="618A0C67" w14:textId="77777777" w:rsidR="00CE2DFD" w:rsidRPr="00F90FD2" w:rsidRDefault="00CE2DFD" w:rsidP="00C44812">
      <w:pPr>
        <w:ind w:left="1080"/>
      </w:pPr>
      <w:r w:rsidRPr="00F90FD2">
        <w:t>This agreement does not limit or restrict the parties from participating in similar activities or arrangement with other entities.</w:t>
      </w:r>
    </w:p>
    <w:p w14:paraId="080AA902" w14:textId="77777777" w:rsidR="00CE2DFD" w:rsidRPr="00F90FD2" w:rsidRDefault="00CE2DFD" w:rsidP="00C44812">
      <w:pPr>
        <w:ind w:firstLine="533"/>
      </w:pPr>
      <w:r w:rsidRPr="00F90FD2">
        <w:t>This agreement will be executed in full compliance with the Privacy Act of 1974.</w:t>
      </w:r>
    </w:p>
    <w:p w14:paraId="1C027730" w14:textId="77777777" w:rsidR="00CE2DFD" w:rsidRPr="00F90FD2" w:rsidRDefault="0014606B" w:rsidP="008E5CE9">
      <w:pPr>
        <w:numPr>
          <w:ilvl w:val="0"/>
          <w:numId w:val="25"/>
        </w:numPr>
        <w:ind w:hanging="360"/>
      </w:pPr>
      <w:r>
        <w:t>Resolution Mechanism</w:t>
      </w:r>
    </w:p>
    <w:p w14:paraId="25A32E87" w14:textId="77777777" w:rsidR="00CE2DFD" w:rsidRPr="00F90FD2" w:rsidRDefault="00CE2DFD" w:rsidP="00C44812">
      <w:pPr>
        <w:ind w:left="1080"/>
      </w:pPr>
      <w:r w:rsidRPr="00F90FD2">
        <w:t>In the event of any disagreement arising under this agreement, the parties shall attempt to resolve the disagreement through negotiations in good faith.</w:t>
      </w:r>
    </w:p>
    <w:p w14:paraId="003CAC77" w14:textId="10C77186" w:rsidR="00CE2DFD" w:rsidRPr="00F90FD2" w:rsidRDefault="0014606B" w:rsidP="008E5CE9">
      <w:pPr>
        <w:numPr>
          <w:ilvl w:val="0"/>
          <w:numId w:val="25"/>
        </w:numPr>
        <w:ind w:hanging="360"/>
      </w:pPr>
      <w:r>
        <w:t>A</w:t>
      </w:r>
      <w:r w:rsidR="00B6479A">
        <w:t>uthorizing Official Resolution and Consent t</w:t>
      </w:r>
      <w:r>
        <w:t>o Monitoring</w:t>
      </w:r>
    </w:p>
    <w:p w14:paraId="32B10648" w14:textId="77777777" w:rsidR="00CE2DFD" w:rsidRPr="00F90FD2" w:rsidRDefault="00CE2DFD" w:rsidP="00C44812">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14:paraId="4C4AC2B6" w14:textId="77777777" w:rsidR="00CE2DFD" w:rsidRPr="00F90FD2" w:rsidRDefault="00CE2DFD" w:rsidP="008E5CE9">
      <w:pPr>
        <w:numPr>
          <w:ilvl w:val="0"/>
          <w:numId w:val="25"/>
        </w:numPr>
        <w:ind w:hanging="360"/>
      </w:pPr>
      <w:r w:rsidRPr="00F90FD2">
        <w:t>Both parties agree to implement safeguards to prevent unauthorized access by electronic or physical means to confidential information.</w:t>
      </w:r>
    </w:p>
    <w:p w14:paraId="6B1C9E13" w14:textId="77777777" w:rsidR="00CE2DFD" w:rsidRPr="00F90FD2" w:rsidRDefault="00CE2DFD" w:rsidP="008E5CE9">
      <w:pPr>
        <w:numPr>
          <w:ilvl w:val="0"/>
          <w:numId w:val="25"/>
        </w:numPr>
        <w:ind w:hanging="360"/>
      </w:pPr>
      <w:r w:rsidRPr="00F90FD2">
        <w:t xml:space="preserve">The BLS reserves the right to make unannounced inspections of </w:t>
      </w:r>
      <w:r w:rsidR="00E4459D" w:rsidRPr="00F90FD2">
        <w:t>State</w:t>
      </w:r>
      <w:r w:rsidRPr="00F90FD2">
        <w:t xml:space="preserve"> facilities to determine compliance with confidentiality and security requirements.</w:t>
      </w:r>
    </w:p>
    <w:p w14:paraId="43E93690" w14:textId="77777777" w:rsidR="00CE2DFD" w:rsidRPr="00F90FD2" w:rsidRDefault="00CE2DFD" w:rsidP="008E5CE9">
      <w:pPr>
        <w:numPr>
          <w:ilvl w:val="0"/>
          <w:numId w:val="25"/>
        </w:numPr>
        <w:ind w:hanging="360"/>
      </w:pPr>
      <w:r w:rsidRPr="00F90FD2">
        <w:t xml:space="preserve">In the event of grant termination, or at an earlier time if required by the BLS, all confidential information provided to the </w:t>
      </w:r>
      <w:r w:rsidR="00E4459D" w:rsidRPr="00F90FD2">
        <w:t>State</w:t>
      </w:r>
      <w:r w:rsidRPr="00F90FD2">
        <w:t xml:space="preserve"> agency by the BLS and any documents or other media created by the </w:t>
      </w:r>
      <w:r w:rsidR="00E4459D" w:rsidRPr="00F90FD2">
        <w:t>State</w:t>
      </w:r>
      <w:r w:rsidRPr="00F90FD2">
        <w:t xml:space="preserve"> agency that contain confidential information must be returned to the BLS or, with BLS permission, be destroyed.  The </w:t>
      </w:r>
      <w:r w:rsidR="00E4459D" w:rsidRPr="00F90FD2">
        <w:t>State</w:t>
      </w:r>
      <w:r w:rsidRPr="00F90FD2">
        <w:t xml:space="preserve"> agency's failure to surrender or destroy such materials promptly or the </w:t>
      </w:r>
      <w:r w:rsidR="00E4459D" w:rsidRPr="00F90FD2">
        <w:t>State</w:t>
      </w:r>
      <w:r w:rsidRPr="00F90FD2">
        <w:t xml:space="preserve"> agency's conversion of such materials to a use not authorized by this CA may be a violation of 18 USC Section 641.</w:t>
      </w:r>
    </w:p>
    <w:p w14:paraId="64DF0F4C" w14:textId="77777777" w:rsidR="00CE2DFD" w:rsidRPr="00F90FD2" w:rsidRDefault="00CE2DFD" w:rsidP="008E5CE9">
      <w:pPr>
        <w:numPr>
          <w:ilvl w:val="0"/>
          <w:numId w:val="25"/>
        </w:numPr>
        <w:ind w:hanging="360"/>
      </w:pPr>
      <w:r w:rsidRPr="00F90FD2">
        <w:t xml:space="preserve">The </w:t>
      </w:r>
      <w:r w:rsidR="00E4459D" w:rsidRPr="00F90FD2">
        <w:t>State</w:t>
      </w:r>
      <w:r w:rsidRPr="00F90FD2">
        <w:t xml:space="preserve"> agency agrees to notify the BLS regional office immediately upon discovering:</w:t>
      </w:r>
    </w:p>
    <w:p w14:paraId="5C5AC068" w14:textId="77777777" w:rsidR="00CE2DFD" w:rsidRPr="00F90FD2" w:rsidRDefault="00CE2DFD" w:rsidP="008E5CE9">
      <w:pPr>
        <w:numPr>
          <w:ilvl w:val="0"/>
          <w:numId w:val="26"/>
        </w:numPr>
      </w:pPr>
      <w:r w:rsidRPr="00F90FD2">
        <w:t xml:space="preserve">Any breach or suspected breach of security, or </w:t>
      </w:r>
    </w:p>
    <w:p w14:paraId="209441E8" w14:textId="6E112174" w:rsidR="00CE2DFD" w:rsidRPr="00F90FD2" w:rsidRDefault="0029564F" w:rsidP="008E5CE9">
      <w:pPr>
        <w:numPr>
          <w:ilvl w:val="0"/>
          <w:numId w:val="26"/>
        </w:numPr>
      </w:pPr>
      <w:r>
        <w:t>A</w:t>
      </w:r>
      <w:r w:rsidR="00CE2DFD" w:rsidRPr="00F90FD2">
        <w:t>ny disclosure of the confidential information not authorized by this cooperative agreement.</w:t>
      </w:r>
    </w:p>
    <w:p w14:paraId="05AB54AB" w14:textId="77777777" w:rsidR="00CE2DFD" w:rsidRPr="00F90FD2" w:rsidRDefault="00CE2DFD" w:rsidP="008E5CE9">
      <w:pPr>
        <w:numPr>
          <w:ilvl w:val="0"/>
          <w:numId w:val="25"/>
        </w:numPr>
        <w:ind w:hanging="360"/>
      </w:pPr>
      <w:r w:rsidRPr="00F90FD2">
        <w:t xml:space="preserve">The Authorizing Official, or designee, must sign a </w:t>
      </w:r>
      <w:r w:rsidR="00E4459D" w:rsidRPr="00F90FD2">
        <w:t>State</w:t>
      </w:r>
      <w:r w:rsidRPr="00F90FD2">
        <w:t>ment of Assurance for Information Security each year a cooperative agreement is executed.  A copy of this form is included as part of the application materials in Part III.</w:t>
      </w:r>
    </w:p>
    <w:p w14:paraId="18DBCF0F" w14:textId="77777777" w:rsidR="00C12727" w:rsidRPr="00F90FD2" w:rsidRDefault="0014606B" w:rsidP="008E5CE9">
      <w:pPr>
        <w:numPr>
          <w:ilvl w:val="0"/>
          <w:numId w:val="25"/>
        </w:numPr>
        <w:ind w:hanging="360"/>
      </w:pPr>
      <w:r>
        <w:t>Telework Requirements</w:t>
      </w:r>
    </w:p>
    <w:p w14:paraId="43A328FF" w14:textId="77777777" w:rsidR="00C12727" w:rsidRPr="00F90FD2" w:rsidRDefault="00C12727" w:rsidP="005B02A4">
      <w:pPr>
        <w:ind w:left="1080"/>
      </w:pPr>
      <w:r w:rsidRPr="00F90FD2">
        <w:t xml:space="preserve">In order for </w:t>
      </w:r>
      <w:r w:rsidR="00E4459D" w:rsidRPr="00F90FD2">
        <w:t>State</w:t>
      </w:r>
      <w:r w:rsidRPr="00F90FD2">
        <w:t xml:space="preserve"> agency employees to telework while working on BLS programs, the following conditions must be met:</w:t>
      </w:r>
    </w:p>
    <w:p w14:paraId="6568A177" w14:textId="77777777" w:rsidR="00C12727" w:rsidRPr="00F90FD2" w:rsidRDefault="00C12727" w:rsidP="008E5CE9">
      <w:pPr>
        <w:numPr>
          <w:ilvl w:val="0"/>
          <w:numId w:val="28"/>
        </w:numPr>
      </w:pPr>
      <w:r w:rsidRPr="00F90FD2">
        <w:t xml:space="preserve">Encryption to Federal standards (e.g. </w:t>
      </w:r>
      <w:hyperlink r:id="rId19" w:history="1">
        <w:r w:rsidRPr="005B02A4">
          <w:t>FIPS 140-2</w:t>
        </w:r>
      </w:hyperlink>
      <w:r w:rsidRPr="00F90FD2">
        <w:t xml:space="preserve">) of all data on portable devices (laptops, USB flash drives, optical media, etc.) that contain, or may contain, BLS information and transported outside of agency-controlled facilities per </w:t>
      </w:r>
      <w:hyperlink r:id="rId20" w:history="1">
        <w:r w:rsidRPr="005B02A4">
          <w:t>OMB 06-16</w:t>
        </w:r>
      </w:hyperlink>
      <w:r w:rsidRPr="00F90FD2">
        <w:t xml:space="preserve">, </w:t>
      </w:r>
      <w:hyperlink r:id="rId21" w:history="1">
        <w:r w:rsidRPr="005B02A4">
          <w:t>OMB 07-16</w:t>
        </w:r>
      </w:hyperlink>
      <w:r w:rsidRPr="00F90FD2">
        <w:t xml:space="preserve">, and </w:t>
      </w:r>
      <w:hyperlink r:id="rId22" w:history="1">
        <w:r w:rsidRPr="005B02A4">
          <w:t>NIST 800-53</w:t>
        </w:r>
      </w:hyperlink>
      <w:r w:rsidR="004D31C2" w:rsidRPr="00F90FD2">
        <w:t xml:space="preserve"> MP-5</w:t>
      </w:r>
      <w:r w:rsidRPr="00F90FD2">
        <w:t xml:space="preserve">.  </w:t>
      </w:r>
    </w:p>
    <w:p w14:paraId="7A074278" w14:textId="77777777" w:rsidR="00C12727" w:rsidRPr="00F90FD2" w:rsidRDefault="00C12727" w:rsidP="008E5CE9">
      <w:pPr>
        <w:numPr>
          <w:ilvl w:val="0"/>
          <w:numId w:val="28"/>
        </w:numPr>
      </w:pPr>
      <w:r w:rsidRPr="00F90FD2">
        <w:t xml:space="preserve">Use of </w:t>
      </w:r>
      <w:r w:rsidR="00E4459D" w:rsidRPr="00F90FD2">
        <w:t>State</w:t>
      </w:r>
      <w:r w:rsidRPr="00F90FD2">
        <w:t xml:space="preserve">-owned and maintained equipment and devices (no use of personally-owned equipment).  </w:t>
      </w:r>
      <w:r w:rsidR="00E4459D" w:rsidRPr="00F90FD2">
        <w:t>State</w:t>
      </w:r>
      <w:r w:rsidRPr="00F90FD2">
        <w:t xml:space="preserve">-owned equipment must meet all applicable security controls (anti-virus, audit logging and monitoring, least functionality, etc.) as described in </w:t>
      </w:r>
      <w:hyperlink r:id="rId23" w:history="1">
        <w:r w:rsidRPr="005B02A4">
          <w:t>NIST 800-53</w:t>
        </w:r>
      </w:hyperlink>
      <w:r w:rsidRPr="00F90FD2">
        <w:t xml:space="preserve"> for a Moderate level of security.</w:t>
      </w:r>
    </w:p>
    <w:p w14:paraId="038DF98C" w14:textId="77777777" w:rsidR="00C12727" w:rsidRPr="00F90FD2" w:rsidRDefault="00C12727" w:rsidP="008E5CE9">
      <w:pPr>
        <w:numPr>
          <w:ilvl w:val="0"/>
          <w:numId w:val="28"/>
        </w:numPr>
      </w:pPr>
      <w:r w:rsidRPr="00F90FD2">
        <w:t xml:space="preserve">As described in </w:t>
      </w:r>
      <w:hyperlink r:id="rId24" w:history="1">
        <w:r w:rsidRPr="005B02A4">
          <w:t>OMB 06-16</w:t>
        </w:r>
      </w:hyperlink>
      <w:r w:rsidRPr="00F90FD2">
        <w:t xml:space="preserve">, </w:t>
      </w:r>
      <w:hyperlink r:id="rId25" w:history="1">
        <w:r w:rsidRPr="005B02A4">
          <w:t>OMB 07-16</w:t>
        </w:r>
      </w:hyperlink>
      <w:r w:rsidRPr="00F90FD2">
        <w:t xml:space="preserve"> and </w:t>
      </w:r>
      <w:hyperlink r:id="rId26" w:history="1">
        <w:r w:rsidRPr="005B02A4">
          <w:t>NIST 800-53</w:t>
        </w:r>
      </w:hyperlink>
      <w:r w:rsidRPr="00F90FD2">
        <w:t xml:space="preserve"> control IA-2, allow remote access only with two-factor authentication where one of the factors is provided by a device separate from the computer gaining access (e.g. smartcard, token, etc.).</w:t>
      </w:r>
    </w:p>
    <w:p w14:paraId="78AB1E63" w14:textId="77777777" w:rsidR="00C12727" w:rsidRPr="00F90FD2" w:rsidRDefault="00C12727" w:rsidP="008E5CE9">
      <w:pPr>
        <w:numPr>
          <w:ilvl w:val="0"/>
          <w:numId w:val="28"/>
        </w:numPr>
      </w:pPr>
      <w:r w:rsidRPr="00F90FD2">
        <w:t>Enforce</w:t>
      </w:r>
      <w:r w:rsidR="00AF2DA5" w:rsidRPr="00F90FD2">
        <w:t>ment of</w:t>
      </w:r>
      <w:r w:rsidRPr="00F90FD2">
        <w:t xml:space="preserve"> a password-protected screen saver on the PC with a timeout that locks the screen after no more than 15 minutes of inactivity.</w:t>
      </w:r>
    </w:p>
    <w:p w14:paraId="57B9B473" w14:textId="77777777" w:rsidR="00AF2DA5" w:rsidRPr="00F90FD2" w:rsidRDefault="00C12727" w:rsidP="008E5CE9">
      <w:pPr>
        <w:numPr>
          <w:ilvl w:val="0"/>
          <w:numId w:val="28"/>
        </w:numPr>
      </w:pPr>
      <w:r w:rsidRPr="00F90FD2">
        <w:t xml:space="preserve">As described in </w:t>
      </w:r>
      <w:hyperlink r:id="rId27" w:history="1">
        <w:r w:rsidRPr="005B02A4">
          <w:t>OMB 06-16</w:t>
        </w:r>
      </w:hyperlink>
      <w:r w:rsidRPr="00F90FD2">
        <w:t xml:space="preserve"> and </w:t>
      </w:r>
      <w:hyperlink r:id="rId28" w:history="1">
        <w:r w:rsidRPr="005B02A4">
          <w:t>OMB 07-16</w:t>
        </w:r>
      </w:hyperlink>
      <w:r w:rsidRPr="00F90FD2">
        <w:t>, enforce a session timeout function requiring user re-authentication to the remote access service after 30 minutes of inactivity.</w:t>
      </w:r>
    </w:p>
    <w:p w14:paraId="0A4C7C9E" w14:textId="77777777" w:rsidR="00AF2DA5" w:rsidRPr="00F90FD2" w:rsidRDefault="00C12727" w:rsidP="008E5CE9">
      <w:pPr>
        <w:numPr>
          <w:ilvl w:val="0"/>
          <w:numId w:val="28"/>
        </w:numPr>
      </w:pPr>
      <w:r w:rsidRPr="00F90FD2">
        <w:t>Data may only be accessed and viewed from secure, non-public areas (e.g. primary residence home office, hotel room, etc.).</w:t>
      </w:r>
    </w:p>
    <w:p w14:paraId="33556EE6" w14:textId="77777777" w:rsidR="00541ACE" w:rsidRPr="00F90FD2" w:rsidRDefault="002775E7" w:rsidP="008E5CE9">
      <w:pPr>
        <w:numPr>
          <w:ilvl w:val="0"/>
          <w:numId w:val="28"/>
        </w:numPr>
      </w:pPr>
      <w:r w:rsidRPr="00F90FD2">
        <w:t xml:space="preserve">Compliance with BLS policy related to </w:t>
      </w:r>
      <w:r w:rsidR="00E4459D" w:rsidRPr="00F90FD2">
        <w:t>State</w:t>
      </w:r>
      <w:r w:rsidRPr="00F90FD2">
        <w:t xml:space="preserve"> access to confidential data as promulgated via technical memos.</w:t>
      </w:r>
      <w:r w:rsidR="001A670F" w:rsidRPr="00F90FD2">
        <w:t xml:space="preserve"> </w:t>
      </w:r>
    </w:p>
    <w:p w14:paraId="6F8C3B8D" w14:textId="77777777" w:rsidR="00CE2DFD" w:rsidRPr="00F90FD2" w:rsidRDefault="00CE2DFD" w:rsidP="005B02A4">
      <w:pPr>
        <w:pStyle w:val="Heading2"/>
      </w:pPr>
      <w:bookmarkStart w:id="409" w:name="_Toc220934176"/>
      <w:bookmarkStart w:id="410" w:name="_Toc318388373"/>
      <w:bookmarkStart w:id="411" w:name="_Toc355682050"/>
      <w:bookmarkStart w:id="412" w:name="_Toc384375468"/>
      <w:r w:rsidRPr="00F90FD2">
        <w:t>DATA COLLECTION INTEGRITY</w:t>
      </w:r>
      <w:bookmarkEnd w:id="348"/>
      <w:bookmarkEnd w:id="349"/>
      <w:bookmarkEnd w:id="405"/>
      <w:bookmarkEnd w:id="406"/>
      <w:bookmarkEnd w:id="407"/>
      <w:bookmarkEnd w:id="408"/>
      <w:bookmarkEnd w:id="409"/>
      <w:bookmarkEnd w:id="410"/>
      <w:bookmarkEnd w:id="411"/>
      <w:bookmarkEnd w:id="412"/>
    </w:p>
    <w:p w14:paraId="71D593CB" w14:textId="01DF58F3" w:rsidR="00CE2DFD" w:rsidRPr="00F90FD2" w:rsidRDefault="00CE2DFD" w:rsidP="005B02A4">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sidRPr="00F90FD2">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2993D174" w14:textId="77777777" w:rsidR="00541ACE" w:rsidRPr="00F90FD2" w:rsidRDefault="00CE2DFD" w:rsidP="005B02A4">
      <w:pPr>
        <w:ind w:left="720"/>
      </w:pPr>
      <w:r w:rsidRPr="00F90FD2">
        <w:t xml:space="preserve">The </w:t>
      </w:r>
      <w:r w:rsidR="00E4459D" w:rsidRPr="00F90FD2">
        <w:t>State</w:t>
      </w:r>
      <w:r w:rsidRPr="00F90FD2">
        <w:t xml:space="preserve"> agency agrees to acquaint all employees involved in data collection for LMI programs with the data collection </w:t>
      </w:r>
      <w:r w:rsidR="00917E0F" w:rsidRPr="00F90FD2">
        <w:t>requirements set out above</w:t>
      </w:r>
      <w:r w:rsidRPr="00F90FD2">
        <w:t>, and to ensure that they understand that the source of the data, the method of data collection, and the data received from respondents must not be deliberately misrepresented.</w:t>
      </w:r>
    </w:p>
    <w:p w14:paraId="26D7089D" w14:textId="77777777" w:rsidR="00CE2DFD" w:rsidRPr="00F90FD2" w:rsidRDefault="00CE2DFD" w:rsidP="00EF0BB4">
      <w:pPr>
        <w:pStyle w:val="Heading2"/>
      </w:pPr>
      <w:bookmarkStart w:id="413" w:name="_Toc360880551"/>
      <w:bookmarkStart w:id="414" w:name="_Toc388872697"/>
      <w:bookmarkStart w:id="415" w:name="_Toc184020639"/>
      <w:bookmarkStart w:id="416" w:name="_Toc190758493"/>
      <w:bookmarkStart w:id="417" w:name="_Toc190770140"/>
      <w:bookmarkStart w:id="418" w:name="_Toc197829253"/>
      <w:bookmarkStart w:id="419" w:name="_Toc220934177"/>
      <w:bookmarkStart w:id="420" w:name="_Toc318388374"/>
      <w:bookmarkStart w:id="421" w:name="_Toc355682051"/>
      <w:bookmarkStart w:id="422" w:name="_Toc384375469"/>
      <w:r w:rsidRPr="00F90FD2">
        <w:t>PUBLICATION OF DATA</w:t>
      </w:r>
      <w:bookmarkEnd w:id="413"/>
      <w:bookmarkEnd w:id="414"/>
      <w:bookmarkEnd w:id="415"/>
      <w:bookmarkEnd w:id="416"/>
      <w:bookmarkEnd w:id="417"/>
      <w:bookmarkEnd w:id="418"/>
      <w:bookmarkEnd w:id="419"/>
      <w:bookmarkEnd w:id="420"/>
      <w:bookmarkEnd w:id="421"/>
      <w:bookmarkEnd w:id="422"/>
    </w:p>
    <w:p w14:paraId="22722EBA" w14:textId="77777777" w:rsidR="00CE2DFD" w:rsidRPr="00F90FD2" w:rsidRDefault="00CE2DFD" w:rsidP="00EF0BB4">
      <w:pPr>
        <w:ind w:left="720"/>
      </w:pPr>
      <w:r w:rsidRPr="00F90FD2">
        <w:t xml:space="preserve">Publication of data produced under the Agreement will be limited to BLS-validated or approved data.  Funds may be budgeted in the CA to cover the cost of this activity.  </w:t>
      </w:r>
      <w:r w:rsidR="00E4459D" w:rsidRPr="00F90FD2">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14:paraId="1177582F" w14:textId="196EF5F6" w:rsidR="00CE2DFD" w:rsidRPr="00F90FD2" w:rsidRDefault="00CE2DFD" w:rsidP="00EF0BB4">
      <w:pPr>
        <w:ind w:left="720"/>
      </w:pPr>
      <w:r w:rsidRPr="00F90FD2">
        <w:t xml:space="preserve">The cost of mailing publications is an allowable cost, but BLS will not provide additional funding for this purpose.  One copy of any publication produced by the </w:t>
      </w:r>
      <w:r w:rsidR="00E4459D" w:rsidRPr="00F90FD2">
        <w:t>State</w:t>
      </w:r>
      <w:r w:rsidRPr="00F90FD2">
        <w:t xml:space="preserve"> agency with CA funds will be provided to the Grant Officer, except as otherwise indicated in the LMI statistical program manuals.</w:t>
      </w:r>
    </w:p>
    <w:p w14:paraId="2A7EC8E9" w14:textId="77777777" w:rsidR="00CE2DFD" w:rsidRPr="00F90FD2" w:rsidRDefault="00CE2DFD" w:rsidP="00EF0BB4">
      <w:pPr>
        <w:pStyle w:val="Heading2"/>
      </w:pPr>
      <w:bookmarkStart w:id="423" w:name="_Toc360880552"/>
      <w:bookmarkStart w:id="424" w:name="_Toc388872698"/>
      <w:bookmarkStart w:id="425" w:name="_Toc184020640"/>
      <w:bookmarkStart w:id="426" w:name="_Toc190758494"/>
      <w:bookmarkStart w:id="427" w:name="_Toc190770141"/>
      <w:bookmarkStart w:id="428" w:name="_Toc197829254"/>
      <w:bookmarkStart w:id="429" w:name="_Toc220934178"/>
      <w:bookmarkStart w:id="430" w:name="_Toc318388375"/>
      <w:bookmarkStart w:id="431" w:name="_Toc355682052"/>
      <w:bookmarkStart w:id="432" w:name="_Toc384375470"/>
      <w:r w:rsidRPr="00F90FD2">
        <w:t>MAIL MANAGEMENT</w:t>
      </w:r>
      <w:bookmarkEnd w:id="423"/>
      <w:bookmarkEnd w:id="424"/>
      <w:bookmarkEnd w:id="425"/>
      <w:bookmarkEnd w:id="426"/>
      <w:bookmarkEnd w:id="427"/>
      <w:bookmarkEnd w:id="428"/>
      <w:bookmarkEnd w:id="429"/>
      <w:bookmarkEnd w:id="430"/>
      <w:bookmarkEnd w:id="431"/>
      <w:bookmarkEnd w:id="432"/>
    </w:p>
    <w:p w14:paraId="5CEE5135" w14:textId="50DE913E" w:rsidR="00CE2DFD" w:rsidRPr="00F90FD2" w:rsidRDefault="00CE2DFD" w:rsidP="00EF0BB4">
      <w:pPr>
        <w:ind w:left="720"/>
      </w:pPr>
      <w:bookmarkStart w:id="433" w:name="_Toc360880553"/>
      <w:bookmarkStart w:id="434" w:name="_Toc388872699"/>
      <w:r w:rsidRPr="00F90FD2">
        <w:t xml:space="preserve">In keeping with United </w:t>
      </w:r>
      <w:r w:rsidR="00E4459D" w:rsidRPr="00F90FD2">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00E4459D" w:rsidRPr="00F90FD2">
        <w:t>State</w:t>
      </w:r>
      <w:r w:rsidRPr="00F90FD2">
        <w:t xml:space="preserve"> Labor Market Information Mail to Commercial Accountability and Practices" and S-07-3, "Supplemental Guidance for </w:t>
      </w:r>
      <w:r w:rsidR="00E4459D" w:rsidRPr="00F90FD2">
        <w:t>State</w:t>
      </w:r>
      <w:r w:rsidRPr="00F90FD2">
        <w:t xml:space="preserve"> Labor Market Information Commercial Mail Accounts." </w:t>
      </w:r>
    </w:p>
    <w:p w14:paraId="3DAE51CB" w14:textId="77777777" w:rsidR="00CE2DFD" w:rsidRPr="00F90FD2" w:rsidRDefault="00E4459D" w:rsidP="00EF0BB4">
      <w:pPr>
        <w:ind w:left="720"/>
      </w:pPr>
      <w:r w:rsidRPr="00F90FD2">
        <w:t>State</w:t>
      </w:r>
      <w:r w:rsidR="00CE2DFD" w:rsidRPr="00F90FD2">
        <w:t xml:space="preserve">s may not use ETA or BLS penalty meter heads for outgoing mail.  </w:t>
      </w:r>
      <w:r w:rsidRPr="00F90FD2">
        <w:t>State</w:t>
      </w:r>
      <w:r w:rsidR="00CE2DFD" w:rsidRPr="00F90FD2">
        <w:t xml:space="preserve">s have converted to commercial mail payment of metered mail, permit imprint mail, and stamps and stationary in all locations. </w:t>
      </w:r>
      <w:r w:rsidRPr="00F90FD2">
        <w:t>State</w:t>
      </w:r>
      <w:r w:rsidR="00CE2DFD" w:rsidRPr="00F90FD2">
        <w:t xml:space="preserve">s should base their mail costs estimate on their postal </w:t>
      </w:r>
      <w:r w:rsidR="009C498D" w:rsidRPr="00F90FD2">
        <w:t>s</w:t>
      </w:r>
      <w:r w:rsidRPr="00F90FD2">
        <w:t>tate</w:t>
      </w:r>
      <w:r w:rsidR="00CE2DFD" w:rsidRPr="00F90FD2">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Pr="00F90FD2">
        <w:t>State</w:t>
      </w:r>
      <w:r w:rsidR="00CE2DFD" w:rsidRPr="00F90FD2">
        <w:t xml:space="preserve">s that are not connected to the United </w:t>
      </w:r>
      <w:r w:rsidRPr="00F90FD2">
        <w:t>State</w:t>
      </w:r>
      <w:r w:rsidR="00CE2DFD" w:rsidRPr="00F90FD2">
        <w:t>s Postal Service Centralized Account Processing System (CAPS).</w:t>
      </w:r>
    </w:p>
    <w:p w14:paraId="6384B608" w14:textId="77777777" w:rsidR="00CE2DFD" w:rsidRPr="00F90FD2" w:rsidRDefault="00CE2DFD" w:rsidP="00EF0BB4">
      <w:pPr>
        <w:pStyle w:val="Heading2"/>
      </w:pPr>
      <w:bookmarkStart w:id="435" w:name="_Toc184020641"/>
      <w:bookmarkStart w:id="436" w:name="_Toc220934179"/>
      <w:bookmarkStart w:id="437" w:name="_Toc318388376"/>
      <w:bookmarkStart w:id="438" w:name="_Toc355682053"/>
      <w:bookmarkStart w:id="439" w:name="_Toc384375471"/>
      <w:r w:rsidRPr="00F90FD2">
        <w:t>C</w:t>
      </w:r>
      <w:bookmarkStart w:id="440" w:name="_Toc190758495"/>
      <w:bookmarkStart w:id="441" w:name="_Toc190770142"/>
      <w:bookmarkStart w:id="442" w:name="_Toc197829255"/>
      <w:r w:rsidRPr="00F90FD2">
        <w:t>ERTIFICATIONS</w:t>
      </w:r>
      <w:bookmarkEnd w:id="433"/>
      <w:bookmarkEnd w:id="434"/>
      <w:bookmarkEnd w:id="435"/>
      <w:bookmarkEnd w:id="436"/>
      <w:bookmarkEnd w:id="437"/>
      <w:bookmarkEnd w:id="438"/>
      <w:bookmarkEnd w:id="439"/>
      <w:bookmarkEnd w:id="440"/>
      <w:bookmarkEnd w:id="441"/>
      <w:bookmarkEnd w:id="442"/>
    </w:p>
    <w:p w14:paraId="75483036" w14:textId="77777777" w:rsidR="00CE2DFD" w:rsidRPr="00F90FD2" w:rsidRDefault="00CE2DFD" w:rsidP="00B6479A">
      <w:pPr>
        <w:numPr>
          <w:ilvl w:val="0"/>
          <w:numId w:val="206"/>
        </w:numPr>
        <w:ind w:left="1080"/>
      </w:pPr>
      <w:bookmarkStart w:id="443" w:name="_Toc360880554"/>
      <w:bookmarkStart w:id="444" w:name="_Toc388872700"/>
      <w:bookmarkStart w:id="445" w:name="_Toc184020642"/>
      <w:bookmarkStart w:id="446" w:name="_Toc190758496"/>
      <w:bookmarkStart w:id="447" w:name="_Toc190770143"/>
      <w:bookmarkStart w:id="448" w:name="_Toc197829256"/>
      <w:bookmarkStart w:id="449" w:name="_Toc220934180"/>
      <w:bookmarkStart w:id="450" w:name="_Toc318388377"/>
      <w:bookmarkStart w:id="451" w:name="_Toc355682054"/>
      <w:r w:rsidRPr="00F90FD2">
        <w:t>Debarment, Suspension, and Other Responsibility Matters</w:t>
      </w:r>
      <w:bookmarkEnd w:id="443"/>
      <w:bookmarkEnd w:id="444"/>
      <w:bookmarkEnd w:id="445"/>
      <w:bookmarkEnd w:id="446"/>
      <w:bookmarkEnd w:id="447"/>
      <w:bookmarkEnd w:id="448"/>
      <w:bookmarkEnd w:id="449"/>
      <w:bookmarkEnd w:id="450"/>
      <w:bookmarkEnd w:id="451"/>
    </w:p>
    <w:p w14:paraId="6D6E899E" w14:textId="77777777" w:rsidR="00CE2DFD" w:rsidRDefault="00CE2DFD" w:rsidP="00EF0BB4">
      <w:pPr>
        <w:ind w:left="1080"/>
      </w:pPr>
      <w:r w:rsidRPr="00F90FD2">
        <w:t xml:space="preserve">Under the Government-wide system for nonprocurement debarment and suspension, any party who is debarred or suspended will be excluded from Federal financial and non-financial assistance and benefits under Federal programs and activities.  [29 CFR 98.100(a)]  Accordingly, before being awarded funding, each </w:t>
      </w:r>
      <w:r w:rsidR="00E4459D" w:rsidRPr="00F90FD2">
        <w:t>State</w:t>
      </w:r>
      <w:r w:rsidRPr="00F90FD2">
        <w:t xml:space="preserve"> agency will submit, as part of its application for funding, the Certification Regarding Debarment, Suspension, and Other Responsibility Matters</w:t>
      </w:r>
      <w:r w:rsidRPr="00F90FD2">
        <w:noBreakHyphen/>
      </w:r>
      <w:r w:rsidRPr="00F90FD2">
        <w:noBreakHyphen/>
        <w:t xml:space="preserve">Primary Covered Transactions.  In addition, each </w:t>
      </w:r>
      <w:r w:rsidR="00E4459D" w:rsidRPr="00F90FD2">
        <w:t>State</w:t>
      </w:r>
      <w:r w:rsidRPr="00F90FD2">
        <w:t xml:space="preserve"> agency will require participants in lower</w:t>
      </w:r>
      <w:r w:rsidRPr="00F90FD2">
        <w:noBreakHyphen/>
        <w:t>tier covered transactions to submit the Certification Regarding Debarment, Suspension, and Other Responsibility Matters</w:t>
      </w:r>
      <w:r w:rsidRPr="00F90FD2">
        <w:noBreakHyphen/>
      </w:r>
      <w:r w:rsidRPr="00F90FD2">
        <w:noBreakHyphen/>
        <w:t>Lower</w:t>
      </w:r>
      <w:r w:rsidRPr="00F90FD2">
        <w:noBreakHyphen/>
        <w:t>Tier Covered Transactions.  [29 CFR 98.510(a) and 29 CFR 98.510(b)]  These certifications and instructions for their completion are found in Part II, Application Instructions.</w:t>
      </w:r>
    </w:p>
    <w:p w14:paraId="1F2DEF5F" w14:textId="77777777" w:rsidR="00983361" w:rsidRPr="00F90FD2" w:rsidRDefault="00983361" w:rsidP="00EF0BB4">
      <w:pPr>
        <w:ind w:left="1080"/>
      </w:pPr>
    </w:p>
    <w:p w14:paraId="44A251EF" w14:textId="77777777" w:rsidR="00CE2DFD" w:rsidRPr="00F90FD2" w:rsidRDefault="00CE2DFD" w:rsidP="00B6479A">
      <w:pPr>
        <w:numPr>
          <w:ilvl w:val="0"/>
          <w:numId w:val="206"/>
        </w:numPr>
        <w:ind w:left="1080"/>
      </w:pPr>
      <w:bookmarkStart w:id="452" w:name="_Toc360880555"/>
      <w:bookmarkStart w:id="453" w:name="_Toc388872701"/>
      <w:bookmarkStart w:id="454" w:name="_Toc184020643"/>
      <w:bookmarkStart w:id="455" w:name="_Toc190758497"/>
      <w:bookmarkStart w:id="456" w:name="_Toc190770144"/>
      <w:bookmarkStart w:id="457" w:name="_Toc197829257"/>
      <w:bookmarkStart w:id="458" w:name="_Toc220934181"/>
      <w:bookmarkStart w:id="459" w:name="_Toc318388378"/>
      <w:bookmarkStart w:id="460" w:name="_Toc355682055"/>
      <w:r w:rsidRPr="00F90FD2">
        <w:t>Drug-Free Workplace Requirements</w:t>
      </w:r>
      <w:bookmarkEnd w:id="452"/>
      <w:bookmarkEnd w:id="453"/>
      <w:bookmarkEnd w:id="454"/>
      <w:bookmarkEnd w:id="455"/>
      <w:bookmarkEnd w:id="456"/>
      <w:bookmarkEnd w:id="457"/>
      <w:bookmarkEnd w:id="458"/>
      <w:bookmarkEnd w:id="459"/>
      <w:bookmarkEnd w:id="460"/>
    </w:p>
    <w:p w14:paraId="222E0815" w14:textId="77777777" w:rsidR="00CE2DFD" w:rsidRPr="00F90FD2" w:rsidRDefault="00CE2DFD" w:rsidP="00EF0BB4">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00E4459D" w:rsidRPr="00F90FD2">
        <w:t>State</w:t>
      </w:r>
      <w:r w:rsidRPr="00F90FD2">
        <w:t xml:space="preserve"> agency will certify as instructed in Part II, Application Instructions, that it is maintaining a drug-free workplace.</w:t>
      </w:r>
    </w:p>
    <w:p w14:paraId="5AF8C154" w14:textId="77777777" w:rsidR="00CE2DFD" w:rsidRPr="00F90FD2" w:rsidRDefault="00CE2DFD" w:rsidP="00B6479A">
      <w:pPr>
        <w:numPr>
          <w:ilvl w:val="0"/>
          <w:numId w:val="206"/>
        </w:numPr>
        <w:ind w:left="1080"/>
      </w:pPr>
      <w:bookmarkStart w:id="461" w:name="_Toc220930725"/>
      <w:bookmarkStart w:id="462" w:name="_Toc360880556"/>
      <w:bookmarkStart w:id="463" w:name="_Toc388872702"/>
      <w:bookmarkStart w:id="464" w:name="_Toc184020644"/>
      <w:bookmarkStart w:id="465" w:name="_Toc190758498"/>
      <w:bookmarkStart w:id="466" w:name="_Toc190770145"/>
      <w:bookmarkStart w:id="467" w:name="_Toc197829258"/>
      <w:bookmarkStart w:id="468" w:name="_Toc220934182"/>
      <w:bookmarkStart w:id="469" w:name="_Toc318388379"/>
      <w:bookmarkStart w:id="470" w:name="_Toc355682056"/>
      <w:bookmarkEnd w:id="461"/>
      <w:r w:rsidRPr="00F90FD2">
        <w:t>Lobbying Activities</w:t>
      </w:r>
      <w:bookmarkEnd w:id="462"/>
      <w:bookmarkEnd w:id="463"/>
      <w:bookmarkEnd w:id="464"/>
      <w:bookmarkEnd w:id="465"/>
      <w:bookmarkEnd w:id="466"/>
      <w:bookmarkEnd w:id="467"/>
      <w:bookmarkEnd w:id="468"/>
      <w:bookmarkEnd w:id="469"/>
      <w:bookmarkEnd w:id="470"/>
    </w:p>
    <w:p w14:paraId="141D9A18" w14:textId="77777777" w:rsidR="00CE2DFD" w:rsidRPr="00F90FD2" w:rsidRDefault="00CE2DFD" w:rsidP="00EF0BB4">
      <w:pPr>
        <w:ind w:left="1080"/>
      </w:pPr>
      <w:r w:rsidRPr="00F90FD2">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E4459D" w:rsidRPr="00F90FD2">
        <w:t>State</w:t>
      </w:r>
      <w:r w:rsidRPr="00F90FD2">
        <w:t xml:space="preserve"> agency will certify as instructed in Part II, Application Instructions.</w:t>
      </w:r>
    </w:p>
    <w:p w14:paraId="4EAD57BF" w14:textId="77777777" w:rsidR="00CE2DFD" w:rsidRPr="00F90FD2" w:rsidRDefault="00CE2DFD" w:rsidP="00EF0BB4">
      <w:pPr>
        <w:ind w:left="1080"/>
      </w:pPr>
      <w:r w:rsidRPr="00F90FD2">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6B0C09BC" w14:textId="77777777" w:rsidR="00CE2DFD" w:rsidRPr="00F90FD2" w:rsidRDefault="00CE2DFD" w:rsidP="00EF0BB4">
      <w:pPr>
        <w:pStyle w:val="Heading2"/>
      </w:pPr>
      <w:bookmarkStart w:id="471" w:name="_Toc360880557"/>
      <w:bookmarkStart w:id="472" w:name="_Toc388872703"/>
      <w:bookmarkStart w:id="473" w:name="_Toc184020645"/>
      <w:bookmarkStart w:id="474" w:name="_Toc190758499"/>
      <w:bookmarkStart w:id="475" w:name="_Toc190770146"/>
      <w:bookmarkStart w:id="476" w:name="_Toc197829259"/>
      <w:bookmarkStart w:id="477" w:name="_Toc220934183"/>
      <w:bookmarkStart w:id="478" w:name="_Toc318388380"/>
      <w:bookmarkStart w:id="479" w:name="_Toc355682057"/>
      <w:bookmarkStart w:id="480" w:name="_Toc384375472"/>
      <w:r w:rsidRPr="00F90FD2">
        <w:t>ASSURANCES</w:t>
      </w:r>
      <w:bookmarkEnd w:id="471"/>
      <w:bookmarkEnd w:id="472"/>
      <w:bookmarkEnd w:id="473"/>
      <w:bookmarkEnd w:id="474"/>
      <w:bookmarkEnd w:id="475"/>
      <w:bookmarkEnd w:id="476"/>
      <w:bookmarkEnd w:id="477"/>
      <w:bookmarkEnd w:id="478"/>
      <w:bookmarkEnd w:id="479"/>
      <w:bookmarkEnd w:id="480"/>
    </w:p>
    <w:p w14:paraId="47DE58D9" w14:textId="77777777" w:rsidR="00CE2DFD" w:rsidRPr="00F90FD2" w:rsidRDefault="00CE2DFD" w:rsidP="000C5BE6">
      <w:pPr>
        <w:ind w:left="720"/>
      </w:pPr>
      <w:r w:rsidRPr="00F90FD2">
        <w:t xml:space="preserve">The standard assurances that follow specify terms and conditions with which </w:t>
      </w:r>
      <w:r w:rsidR="00E4459D" w:rsidRPr="00F90FD2">
        <w:t>State</w:t>
      </w:r>
      <w:r w:rsidRPr="00F90FD2">
        <w:t xml:space="preserve"> agency must comply, as prescribed by OMB Circular A-102, Standard Form 424B, Standard Assurances.  Pursuant to SF</w:t>
      </w:r>
      <w:r w:rsidRPr="00F90FD2">
        <w:noBreakHyphen/>
        <w:t>424B, certain assurances (Nos. 7, and 9 through 16 of SF</w:t>
      </w:r>
      <w:r w:rsidRPr="00F90FD2">
        <w:noBreakHyphen/>
        <w:t>424B) are not applicable to this Agreement and have been deleted from the list below.</w:t>
      </w:r>
    </w:p>
    <w:p w14:paraId="380357DF" w14:textId="77777777" w:rsidR="00CE2DFD" w:rsidRPr="00F90FD2" w:rsidRDefault="00CE2DFD" w:rsidP="000C5BE6">
      <w:pPr>
        <w:ind w:left="720"/>
      </w:pPr>
      <w:r w:rsidRPr="00F90FD2">
        <w:t xml:space="preserve">By placing an "X" or check mark in the "Agree to Comply" box next to the requirement concerning the assurances in the </w:t>
      </w:r>
      <w:r w:rsidR="00546C24" w:rsidRPr="00F90FD2">
        <w:t>w</w:t>
      </w:r>
      <w:r w:rsidRPr="00F90FD2">
        <w:t xml:space="preserve">ork </w:t>
      </w:r>
      <w:r w:rsidR="00546C24" w:rsidRPr="00F90FD2">
        <w:t>s</w:t>
      </w:r>
      <w:r w:rsidR="00E4459D" w:rsidRPr="00F90FD2">
        <w:t>tate</w:t>
      </w:r>
      <w:r w:rsidRPr="00F90FD2">
        <w:t xml:space="preserve">ment:  Requirements for All Programs, the </w:t>
      </w:r>
      <w:r w:rsidR="00E4459D" w:rsidRPr="00F90FD2">
        <w:t>State</w:t>
      </w:r>
      <w:r w:rsidRPr="00F90FD2">
        <w:t xml:space="preserve"> agency assures and certifies that it will comply with all guidelines and requirements that apply to the application for, and the acceptance and use of Federal funds for this federally-assisted program.  Specifically, the </w:t>
      </w:r>
      <w:r w:rsidR="00E4459D" w:rsidRPr="00F90FD2">
        <w:t>State</w:t>
      </w:r>
      <w:r w:rsidRPr="00F90FD2">
        <w:t xml:space="preserve"> agency assures and certifies that it:</w:t>
      </w:r>
    </w:p>
    <w:p w14:paraId="734ED416" w14:textId="77777777" w:rsidR="00CE2DFD" w:rsidRPr="00F90FD2" w:rsidRDefault="00CE2DFD" w:rsidP="008E5CE9">
      <w:pPr>
        <w:numPr>
          <w:ilvl w:val="0"/>
          <w:numId w:val="29"/>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322B342C" w14:textId="77777777" w:rsidR="00CE2DFD" w:rsidRPr="00F90FD2" w:rsidRDefault="00CE2DFD" w:rsidP="008E5CE9">
      <w:pPr>
        <w:numPr>
          <w:ilvl w:val="0"/>
          <w:numId w:val="29"/>
        </w:numPr>
      </w:pPr>
      <w:r w:rsidRPr="00F90FD2">
        <w:t xml:space="preserve">Will give the awarding agency, the Comptroller General of the United </w:t>
      </w:r>
      <w:r w:rsidR="00E4459D" w:rsidRPr="00F90FD2">
        <w:t>State</w:t>
      </w:r>
      <w:r w:rsidRPr="00F90FD2">
        <w:t xml:space="preserve">s and, if appropriate, the </w:t>
      </w:r>
      <w:r w:rsidR="00E4459D" w:rsidRPr="00F90FD2">
        <w:t>State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E7D5047" w14:textId="77777777" w:rsidR="00CE2DFD" w:rsidRPr="00F90FD2" w:rsidRDefault="00CE2DFD" w:rsidP="008E5CE9">
      <w:pPr>
        <w:numPr>
          <w:ilvl w:val="0"/>
          <w:numId w:val="29"/>
        </w:numPr>
      </w:pPr>
      <w:r w:rsidRPr="00F90FD2">
        <w:t>Will establish safeguards to prohibit employees from using their positions for a purpose that constitutes or presents the appearance of personal or organizational conflict of interest, or personal gain.</w:t>
      </w:r>
    </w:p>
    <w:p w14:paraId="687D9AE4" w14:textId="77777777" w:rsidR="00CE2DFD" w:rsidRPr="00F90FD2" w:rsidRDefault="00CE2DFD" w:rsidP="008E5CE9">
      <w:pPr>
        <w:numPr>
          <w:ilvl w:val="0"/>
          <w:numId w:val="29"/>
        </w:numPr>
      </w:pPr>
      <w:r w:rsidRPr="00F90FD2">
        <w:t>Will initiate and complete the work within the applicable time frame after receipt of approval of the awarding agency.</w:t>
      </w:r>
    </w:p>
    <w:p w14:paraId="35AC1AA2" w14:textId="77777777" w:rsidR="00CE2DFD" w:rsidRPr="00F90FD2" w:rsidRDefault="00CE2DFD" w:rsidP="008E5CE9">
      <w:pPr>
        <w:numPr>
          <w:ilvl w:val="0"/>
          <w:numId w:val="29"/>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14:paraId="268691B8" w14:textId="77777777" w:rsidR="00CE2DFD" w:rsidRPr="00F90FD2" w:rsidRDefault="00CE2DFD" w:rsidP="008E5CE9">
      <w:pPr>
        <w:numPr>
          <w:ilvl w:val="0"/>
          <w:numId w:val="29"/>
        </w:numPr>
      </w:pPr>
      <w:r w:rsidRPr="00F90FD2">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14:paraId="139103A8" w14:textId="77777777" w:rsidR="00CE2DFD" w:rsidRPr="00F90FD2" w:rsidRDefault="00CE2DFD" w:rsidP="008E5CE9">
      <w:pPr>
        <w:numPr>
          <w:ilvl w:val="0"/>
          <w:numId w:val="29"/>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14:paraId="3D460645" w14:textId="77777777" w:rsidR="00CE2DFD" w:rsidRPr="00F90FD2" w:rsidRDefault="00CE2DFD" w:rsidP="008E5CE9">
      <w:pPr>
        <w:numPr>
          <w:ilvl w:val="0"/>
          <w:numId w:val="29"/>
        </w:numPr>
      </w:pPr>
      <w:r w:rsidRPr="00F90FD2">
        <w:t xml:space="preserve">Will cause to be performed the required financial and compliance audits in accordance with the Single Audit Act Amendments of 1996 and OMB Circular No. A-133, "Audit of </w:t>
      </w:r>
      <w:r w:rsidR="00E4459D" w:rsidRPr="00F90FD2">
        <w:t>State</w:t>
      </w:r>
      <w:r w:rsidRPr="00F90FD2">
        <w:t>s, Local Governments, and Non-Profit Organizations.”</w:t>
      </w:r>
    </w:p>
    <w:p w14:paraId="426B4E6C" w14:textId="77777777" w:rsidR="00CE2DFD" w:rsidRPr="00F90FD2" w:rsidRDefault="00CE2DFD" w:rsidP="008E5CE9">
      <w:pPr>
        <w:numPr>
          <w:ilvl w:val="0"/>
          <w:numId w:val="29"/>
        </w:numPr>
        <w:sectPr w:rsidR="00CE2DFD" w:rsidRPr="00F90FD2" w:rsidSect="00464121">
          <w:headerReference w:type="even" r:id="rId29"/>
          <w:headerReference w:type="default" r:id="rId30"/>
          <w:footerReference w:type="default" r:id="rId31"/>
          <w:headerReference w:type="first" r:id="rId32"/>
          <w:pgSz w:w="12240" w:h="15840" w:code="1"/>
          <w:pgMar w:top="1440" w:right="1440" w:bottom="1440" w:left="1440" w:header="720" w:footer="720" w:gutter="0"/>
          <w:pgNumType w:start="1"/>
          <w:cols w:space="720"/>
          <w:docGrid w:linePitch="360"/>
        </w:sectPr>
      </w:pPr>
      <w:r w:rsidRPr="00F90FD2">
        <w:t>Will comply with all applicable requirements of all other Federal laws, executive orders, regulations, and policies governing this program.</w:t>
      </w:r>
    </w:p>
    <w:p w14:paraId="29AC5868" w14:textId="77777777" w:rsidR="00CE2DFD" w:rsidRPr="00F90FD2" w:rsidRDefault="00CE2DFD" w:rsidP="000C464C">
      <w:pPr>
        <w:ind w:left="0"/>
      </w:pPr>
    </w:p>
    <w:p w14:paraId="53C85915" w14:textId="77777777" w:rsidR="00CE2DFD" w:rsidRPr="00F90FD2" w:rsidRDefault="00CE2DFD" w:rsidP="008E6A8E">
      <w:pPr>
        <w:jc w:val="center"/>
      </w:pPr>
    </w:p>
    <w:p w14:paraId="480E6986" w14:textId="77777777" w:rsidR="00CE2DFD" w:rsidRPr="00F90FD2" w:rsidRDefault="00CE2DFD" w:rsidP="005B27E9"/>
    <w:p w14:paraId="6BF30CEC" w14:textId="77777777" w:rsidR="008E6A8E" w:rsidRDefault="008E6A8E" w:rsidP="005B27E9"/>
    <w:p w14:paraId="6643B25E" w14:textId="77777777" w:rsidR="008E6A8E" w:rsidRDefault="008E6A8E" w:rsidP="005B27E9"/>
    <w:p w14:paraId="4E1EAB12" w14:textId="77777777" w:rsidR="008E6A8E" w:rsidRDefault="008E6A8E" w:rsidP="005B27E9"/>
    <w:p w14:paraId="0995B319" w14:textId="77777777" w:rsidR="008E6A8E" w:rsidRDefault="008E6A8E" w:rsidP="005B27E9"/>
    <w:p w14:paraId="4F048C97" w14:textId="77777777" w:rsidR="008E6A8E" w:rsidRDefault="008E6A8E" w:rsidP="005B27E9"/>
    <w:p w14:paraId="7C9253C5" w14:textId="77777777" w:rsidR="008E6A8E" w:rsidRDefault="008E6A8E" w:rsidP="005B27E9"/>
    <w:p w14:paraId="14A4A162" w14:textId="77777777" w:rsidR="008E6A8E" w:rsidRDefault="008E6A8E" w:rsidP="005B27E9"/>
    <w:p w14:paraId="0ACFE6F9" w14:textId="77777777" w:rsidR="008E6A8E" w:rsidRDefault="008E6A8E" w:rsidP="005B27E9"/>
    <w:p w14:paraId="64DCA50A" w14:textId="77777777" w:rsidR="008E6A8E" w:rsidRDefault="008E6A8E" w:rsidP="005B27E9"/>
    <w:p w14:paraId="7FB44E84" w14:textId="77777777" w:rsidR="008E6A8E" w:rsidRDefault="008E6A8E" w:rsidP="005B27E9"/>
    <w:p w14:paraId="43350EA5" w14:textId="77777777" w:rsidR="008E6A8E" w:rsidRDefault="008E6A8E" w:rsidP="005B27E9"/>
    <w:p w14:paraId="657FB0F9" w14:textId="77777777" w:rsidR="008E6A8E" w:rsidRDefault="008E6A8E" w:rsidP="005B27E9"/>
    <w:p w14:paraId="6EB522E9" w14:textId="77777777" w:rsidR="00CE2DFD" w:rsidRPr="00F90FD2" w:rsidRDefault="00CE2DFD" w:rsidP="008E6A8E">
      <w:pPr>
        <w:jc w:val="center"/>
      </w:pPr>
      <w:r w:rsidRPr="00F90FD2">
        <w:t>[This page intentionally left blank.]</w:t>
      </w:r>
    </w:p>
    <w:p w14:paraId="36093869" w14:textId="77777777" w:rsidR="00AB0C19" w:rsidRPr="00F90FD2" w:rsidRDefault="00AB0C19" w:rsidP="005B27E9">
      <w:pPr>
        <w:sectPr w:rsidR="00AB0C19" w:rsidRPr="00F90FD2" w:rsidSect="008E6A8E">
          <w:headerReference w:type="even" r:id="rId33"/>
          <w:headerReference w:type="default" r:id="rId34"/>
          <w:headerReference w:type="first" r:id="rId35"/>
          <w:pgSz w:w="12240" w:h="15840"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8E6A8E" w:rsidRPr="008E6A8E" w14:paraId="57CA8412" w14:textId="77777777" w:rsidTr="00486DFF">
        <w:tc>
          <w:tcPr>
            <w:tcW w:w="9855" w:type="dxa"/>
            <w:gridSpan w:val="10"/>
            <w:tcBorders>
              <w:right w:val="nil"/>
            </w:tcBorders>
          </w:tcPr>
          <w:p w14:paraId="1AC5E00D" w14:textId="77777777" w:rsidR="008E6A8E" w:rsidRPr="008E6A8E" w:rsidRDefault="008E6A8E" w:rsidP="008E6A8E">
            <w:pPr>
              <w:spacing w:after="0"/>
              <w:ind w:left="0"/>
              <w:rPr>
                <w:rFonts w:ascii="Arial" w:hAnsi="Arial"/>
                <w:b/>
                <w:caps/>
                <w:sz w:val="24"/>
                <w:szCs w:val="20"/>
              </w:rPr>
            </w:pPr>
            <w:bookmarkStart w:id="481" w:name="_Toc360880558"/>
            <w:r w:rsidRPr="008E6A8E">
              <w:rPr>
                <w:rFonts w:ascii="Arial" w:hAnsi="Arial"/>
                <w:b/>
                <w:caps/>
                <w:sz w:val="24"/>
                <w:szCs w:val="20"/>
              </w:rPr>
              <w:br/>
              <w:t>Bureau of Labor Statistics</w:t>
            </w:r>
            <w:r w:rsidRPr="008E6A8E">
              <w:rPr>
                <w:rFonts w:ascii="Arial" w:hAnsi="Arial"/>
                <w:b/>
                <w:caps/>
                <w:sz w:val="24"/>
                <w:szCs w:val="20"/>
              </w:rPr>
              <w:br/>
              <w:t>LMI Cooperative Statistics Financial Report</w:t>
            </w:r>
          </w:p>
        </w:tc>
        <w:tc>
          <w:tcPr>
            <w:tcW w:w="4692" w:type="dxa"/>
            <w:gridSpan w:val="8"/>
            <w:tcBorders>
              <w:left w:val="nil"/>
            </w:tcBorders>
          </w:tcPr>
          <w:p w14:paraId="34310646" w14:textId="77777777" w:rsidR="008E6A8E" w:rsidRPr="008E6A8E" w:rsidRDefault="008E6A8E" w:rsidP="008E6A8E">
            <w:pPr>
              <w:widowControl w:val="0"/>
              <w:spacing w:after="60"/>
              <w:ind w:left="0"/>
              <w:rPr>
                <w:rFonts w:ascii="Arial" w:hAnsi="Arial"/>
                <w:b/>
                <w:sz w:val="24"/>
              </w:rPr>
            </w:pPr>
            <w:r w:rsidRPr="008E6A8E">
              <w:rPr>
                <w:rFonts w:ascii="Arial" w:hAnsi="Arial"/>
                <w:b/>
                <w:sz w:val="24"/>
              </w:rPr>
              <w:t>U.S. DEPARTMENT OF LABOR</w:t>
            </w:r>
            <w:r w:rsidRPr="008E6A8E">
              <w:rPr>
                <w:rFonts w:ascii="Arial" w:hAnsi="Arial"/>
                <w:b/>
                <w:noProof/>
                <w:sz w:val="24"/>
              </w:rPr>
              <w:drawing>
                <wp:inline distT="0" distB="0" distL="0" distR="0" wp14:anchorId="698882B5" wp14:editId="350B5443">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8E6A8E" w:rsidRPr="008E6A8E" w14:paraId="2459BAB5" w14:textId="77777777" w:rsidTr="00486DFF">
        <w:trPr>
          <w:trHeight w:val="696"/>
        </w:trPr>
        <w:tc>
          <w:tcPr>
            <w:tcW w:w="12547" w:type="dxa"/>
            <w:gridSpan w:val="15"/>
            <w:vAlign w:val="center"/>
          </w:tcPr>
          <w:p w14:paraId="0F397BD0" w14:textId="77777777" w:rsidR="008E6A8E" w:rsidRPr="008E6A8E" w:rsidRDefault="008E6A8E" w:rsidP="008E6A8E">
            <w:pPr>
              <w:widowControl w:val="0"/>
              <w:spacing w:after="0"/>
              <w:ind w:left="0"/>
              <w:rPr>
                <w:rFonts w:ascii="Arial" w:hAnsi="Arial"/>
                <w:sz w:val="16"/>
              </w:rPr>
            </w:pPr>
            <w:r w:rsidRPr="008E6A8E">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8E6A8E">
              <w:rPr>
                <w:rFonts w:ascii="Arial" w:hAnsi="Arial" w:cs="Arial"/>
                <w:sz w:val="14"/>
                <w:szCs w:val="14"/>
              </w:rPr>
              <w:t>esponse is required to obtain or retain benefits under 29 USC 49f(a)(3)(D).</w:t>
            </w:r>
            <w:r w:rsidRPr="008E6A8E">
              <w:rPr>
                <w:sz w:val="14"/>
                <w:szCs w:val="14"/>
              </w:rPr>
              <w:t xml:space="preserve">  </w:t>
            </w:r>
            <w:r w:rsidRPr="008E6A8E">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8E6A8E">
                  <w:rPr>
                    <w:rFonts w:ascii="Arial" w:hAnsi="Arial"/>
                    <w:sz w:val="14"/>
                  </w:rPr>
                  <w:t>2 Massachusetts Avenue, NE</w:t>
                </w:r>
              </w:smartTag>
            </w:smartTag>
            <w:r w:rsidRPr="008E6A8E">
              <w:rPr>
                <w:rFonts w:ascii="Arial" w:hAnsi="Arial"/>
                <w:sz w:val="14"/>
              </w:rPr>
              <w:t xml:space="preserve">, Room 4135, </w:t>
            </w:r>
            <w:smartTag w:uri="urn:schemas-microsoft-com:office:smarttags" w:element="place">
              <w:smartTag w:uri="urn:schemas-microsoft-com:office:smarttags" w:element="City">
                <w:r w:rsidRPr="008E6A8E">
                  <w:rPr>
                    <w:rFonts w:ascii="Arial" w:hAnsi="Arial"/>
                    <w:sz w:val="14"/>
                  </w:rPr>
                  <w:t>Washington</w:t>
                </w:r>
              </w:smartTag>
              <w:r w:rsidRPr="008E6A8E">
                <w:rPr>
                  <w:rFonts w:ascii="Arial" w:hAnsi="Arial"/>
                  <w:sz w:val="14"/>
                </w:rPr>
                <w:t xml:space="preserve">, </w:t>
              </w:r>
              <w:smartTag w:uri="urn:schemas-microsoft-com:office:smarttags" w:element="State">
                <w:r w:rsidRPr="008E6A8E">
                  <w:rPr>
                    <w:rFonts w:ascii="Arial" w:hAnsi="Arial"/>
                    <w:sz w:val="14"/>
                  </w:rPr>
                  <w:t>DC</w:t>
                </w:r>
              </w:smartTag>
              <w:r w:rsidRPr="008E6A8E">
                <w:rPr>
                  <w:rFonts w:ascii="Arial" w:hAnsi="Arial"/>
                  <w:sz w:val="14"/>
                </w:rPr>
                <w:t xml:space="preserve"> </w:t>
              </w:r>
              <w:smartTag w:uri="urn:schemas-microsoft-com:office:smarttags" w:element="PostalCode">
                <w:r w:rsidRPr="008E6A8E">
                  <w:rPr>
                    <w:rFonts w:ascii="Arial" w:hAnsi="Arial"/>
                    <w:sz w:val="14"/>
                  </w:rPr>
                  <w:t>20212-0001</w:t>
                </w:r>
              </w:smartTag>
            </w:smartTag>
            <w:r w:rsidRPr="008E6A8E">
              <w:rPr>
                <w:rFonts w:ascii="Arial" w:hAnsi="Arial"/>
                <w:sz w:val="14"/>
              </w:rPr>
              <w:t>.  You are not required to respond to the collection of information unless it displays a currently valid OMB control number.</w:t>
            </w:r>
          </w:p>
        </w:tc>
        <w:tc>
          <w:tcPr>
            <w:tcW w:w="2000" w:type="dxa"/>
            <w:gridSpan w:val="3"/>
          </w:tcPr>
          <w:p w14:paraId="2B4F82CD" w14:textId="77777777" w:rsidR="008E6A8E" w:rsidRPr="008E6A8E" w:rsidRDefault="008E6A8E" w:rsidP="008E6A8E">
            <w:pPr>
              <w:widowControl w:val="0"/>
              <w:spacing w:after="0"/>
              <w:ind w:left="0"/>
              <w:jc w:val="right"/>
              <w:rPr>
                <w:rFonts w:ascii="Arial" w:hAnsi="Arial"/>
                <w:sz w:val="14"/>
              </w:rPr>
            </w:pPr>
            <w:r w:rsidRPr="008E6A8E">
              <w:rPr>
                <w:rFonts w:ascii="Arial" w:hAnsi="Arial"/>
                <w:sz w:val="14"/>
              </w:rPr>
              <w:br/>
              <w:t>OMB No. 1220-0079</w:t>
            </w:r>
            <w:r w:rsidRPr="008E6A8E">
              <w:rPr>
                <w:rFonts w:ascii="Arial" w:hAnsi="Arial"/>
                <w:sz w:val="14"/>
              </w:rPr>
              <w:br/>
              <w:t>Approval Expires  05-31-2015</w:t>
            </w:r>
          </w:p>
        </w:tc>
      </w:tr>
      <w:tr w:rsidR="008E6A8E" w:rsidRPr="008E6A8E" w14:paraId="0B329860" w14:textId="77777777" w:rsidTr="00486DFF">
        <w:tc>
          <w:tcPr>
            <w:tcW w:w="4643" w:type="dxa"/>
            <w:gridSpan w:val="4"/>
          </w:tcPr>
          <w:p w14:paraId="215C6921" w14:textId="77777777" w:rsidR="008E6A8E" w:rsidRPr="008E6A8E" w:rsidRDefault="008E6A8E" w:rsidP="008E6A8E">
            <w:pPr>
              <w:widowControl w:val="0"/>
              <w:spacing w:before="120" w:after="0"/>
              <w:ind w:left="0"/>
              <w:rPr>
                <w:rFonts w:ascii="Arial" w:hAnsi="Arial"/>
              </w:rPr>
            </w:pPr>
            <w:r w:rsidRPr="008E6A8E">
              <w:rPr>
                <w:rFonts w:ascii="Arial" w:hAnsi="Arial"/>
              </w:rPr>
              <w:t>State Abbreviation:</w:t>
            </w:r>
          </w:p>
        </w:tc>
        <w:tc>
          <w:tcPr>
            <w:tcW w:w="6751" w:type="dxa"/>
            <w:gridSpan w:val="8"/>
          </w:tcPr>
          <w:p w14:paraId="7139D361" w14:textId="77777777" w:rsidR="008E6A8E" w:rsidRPr="008E6A8E" w:rsidRDefault="008E6A8E" w:rsidP="008E6A8E">
            <w:pPr>
              <w:widowControl w:val="0"/>
              <w:spacing w:before="120" w:after="0"/>
              <w:ind w:left="0"/>
              <w:rPr>
                <w:rFonts w:ascii="Arial" w:hAnsi="Arial"/>
              </w:rPr>
            </w:pPr>
            <w:r w:rsidRPr="008E6A8E">
              <w:rPr>
                <w:rFonts w:ascii="Arial" w:hAnsi="Arial"/>
              </w:rPr>
              <w:t>State Agency Name:</w:t>
            </w:r>
          </w:p>
        </w:tc>
        <w:tc>
          <w:tcPr>
            <w:tcW w:w="3153" w:type="dxa"/>
            <w:gridSpan w:val="6"/>
          </w:tcPr>
          <w:p w14:paraId="526F1983" w14:textId="77777777" w:rsidR="008E6A8E" w:rsidRPr="008E6A8E" w:rsidRDefault="008E6A8E" w:rsidP="008E6A8E">
            <w:pPr>
              <w:widowControl w:val="0"/>
              <w:spacing w:before="120" w:after="0"/>
              <w:ind w:left="0"/>
              <w:rPr>
                <w:rFonts w:ascii="Arial" w:hAnsi="Arial"/>
              </w:rPr>
            </w:pPr>
            <w:r w:rsidRPr="008E6A8E">
              <w:rPr>
                <w:rFonts w:ascii="Arial" w:hAnsi="Arial"/>
              </w:rPr>
              <w:t>Fiscal Year:</w:t>
            </w:r>
          </w:p>
        </w:tc>
      </w:tr>
      <w:tr w:rsidR="008E6A8E" w:rsidRPr="008E6A8E" w14:paraId="7011A79D" w14:textId="77777777" w:rsidTr="00486DFF">
        <w:tc>
          <w:tcPr>
            <w:tcW w:w="4643" w:type="dxa"/>
            <w:gridSpan w:val="4"/>
          </w:tcPr>
          <w:p w14:paraId="2F0C4FED" w14:textId="77777777" w:rsidR="008E6A8E" w:rsidRPr="008E6A8E" w:rsidRDefault="008E6A8E" w:rsidP="008E6A8E">
            <w:pPr>
              <w:widowControl w:val="0"/>
              <w:spacing w:before="120" w:after="0"/>
              <w:ind w:left="0"/>
              <w:rPr>
                <w:rFonts w:ascii="Arial" w:hAnsi="Arial"/>
              </w:rPr>
            </w:pPr>
            <w:r w:rsidRPr="008E6A8E">
              <w:rPr>
                <w:rFonts w:ascii="Arial" w:hAnsi="Arial"/>
              </w:rPr>
              <w:t>FIPS Code:</w:t>
            </w:r>
          </w:p>
        </w:tc>
        <w:tc>
          <w:tcPr>
            <w:tcW w:w="6751" w:type="dxa"/>
            <w:gridSpan w:val="8"/>
          </w:tcPr>
          <w:p w14:paraId="066301A8" w14:textId="77777777" w:rsidR="008E6A8E" w:rsidRPr="008E6A8E" w:rsidRDefault="008E6A8E" w:rsidP="008E6A8E">
            <w:pPr>
              <w:widowControl w:val="0"/>
              <w:spacing w:before="120" w:after="0"/>
              <w:ind w:left="0"/>
              <w:rPr>
                <w:rFonts w:ascii="Arial" w:hAnsi="Arial"/>
              </w:rPr>
            </w:pPr>
            <w:r w:rsidRPr="008E6A8E">
              <w:rPr>
                <w:rFonts w:ascii="Arial" w:hAnsi="Arial"/>
              </w:rPr>
              <w:t>Name of Submitting Official:</w:t>
            </w:r>
          </w:p>
        </w:tc>
        <w:tc>
          <w:tcPr>
            <w:tcW w:w="3153" w:type="dxa"/>
            <w:gridSpan w:val="6"/>
          </w:tcPr>
          <w:p w14:paraId="1F43333E" w14:textId="77777777" w:rsidR="008E6A8E" w:rsidRPr="008E6A8E" w:rsidRDefault="008E6A8E" w:rsidP="008E6A8E">
            <w:pPr>
              <w:widowControl w:val="0"/>
              <w:spacing w:before="120" w:after="0"/>
              <w:ind w:left="0"/>
              <w:rPr>
                <w:rFonts w:ascii="Arial" w:hAnsi="Arial"/>
              </w:rPr>
            </w:pPr>
            <w:r w:rsidRPr="008E6A8E">
              <w:rPr>
                <w:rFonts w:ascii="Arial" w:hAnsi="Arial"/>
              </w:rPr>
              <w:t>Quarter:</w:t>
            </w:r>
          </w:p>
        </w:tc>
      </w:tr>
      <w:tr w:rsidR="008E6A8E" w:rsidRPr="008E6A8E" w14:paraId="416C700C" w14:textId="77777777" w:rsidTr="00486DFF">
        <w:tc>
          <w:tcPr>
            <w:tcW w:w="4643" w:type="dxa"/>
            <w:gridSpan w:val="4"/>
          </w:tcPr>
          <w:p w14:paraId="705826EC" w14:textId="77777777" w:rsidR="008E6A8E" w:rsidRPr="008E6A8E" w:rsidRDefault="008E6A8E" w:rsidP="008E6A8E">
            <w:pPr>
              <w:widowControl w:val="0"/>
              <w:spacing w:before="120" w:after="0"/>
              <w:ind w:left="0"/>
              <w:rPr>
                <w:rFonts w:ascii="Arial" w:hAnsi="Arial"/>
              </w:rPr>
            </w:pPr>
            <w:r w:rsidRPr="008E6A8E">
              <w:rPr>
                <w:rFonts w:ascii="Arial" w:hAnsi="Arial"/>
              </w:rPr>
              <w:t>CA Number:</w:t>
            </w:r>
          </w:p>
        </w:tc>
        <w:tc>
          <w:tcPr>
            <w:tcW w:w="6751" w:type="dxa"/>
            <w:gridSpan w:val="8"/>
          </w:tcPr>
          <w:p w14:paraId="00DA135D" w14:textId="77777777" w:rsidR="008E6A8E" w:rsidRPr="008E6A8E" w:rsidRDefault="008E6A8E" w:rsidP="008E6A8E">
            <w:pPr>
              <w:widowControl w:val="0"/>
              <w:spacing w:before="120" w:after="0"/>
              <w:ind w:left="0"/>
              <w:rPr>
                <w:rFonts w:ascii="Arial" w:hAnsi="Arial"/>
              </w:rPr>
            </w:pPr>
            <w:r w:rsidRPr="008E6A8E">
              <w:rPr>
                <w:rFonts w:ascii="Arial" w:hAnsi="Arial"/>
              </w:rPr>
              <w:t>Title of Submitting Official:</w:t>
            </w:r>
          </w:p>
        </w:tc>
        <w:tc>
          <w:tcPr>
            <w:tcW w:w="3153" w:type="dxa"/>
            <w:gridSpan w:val="6"/>
          </w:tcPr>
          <w:p w14:paraId="4925925A" w14:textId="77777777" w:rsidR="008E6A8E" w:rsidRPr="008E6A8E" w:rsidRDefault="008E6A8E" w:rsidP="008E6A8E">
            <w:pPr>
              <w:widowControl w:val="0"/>
              <w:spacing w:before="120" w:after="0"/>
              <w:ind w:left="0"/>
              <w:rPr>
                <w:rFonts w:ascii="Arial" w:hAnsi="Arial"/>
              </w:rPr>
            </w:pPr>
            <w:r w:rsidRPr="008E6A8E">
              <w:rPr>
                <w:rFonts w:ascii="Arial" w:hAnsi="Arial"/>
              </w:rPr>
              <w:t>Month:</w:t>
            </w:r>
          </w:p>
        </w:tc>
      </w:tr>
      <w:tr w:rsidR="008E6A8E" w:rsidRPr="008E6A8E" w14:paraId="26F331D3" w14:textId="77777777" w:rsidTr="00486DFF">
        <w:tc>
          <w:tcPr>
            <w:tcW w:w="4643" w:type="dxa"/>
            <w:gridSpan w:val="4"/>
          </w:tcPr>
          <w:p w14:paraId="78134A22" w14:textId="77777777" w:rsidR="008E6A8E" w:rsidRPr="008E6A8E" w:rsidRDefault="008E6A8E" w:rsidP="008E6A8E">
            <w:pPr>
              <w:widowControl w:val="0"/>
              <w:spacing w:before="120" w:after="0"/>
              <w:ind w:left="0"/>
              <w:rPr>
                <w:rFonts w:ascii="Arial" w:hAnsi="Arial"/>
              </w:rPr>
            </w:pPr>
            <w:r w:rsidRPr="008E6A8E">
              <w:rPr>
                <w:rFonts w:ascii="Arial" w:hAnsi="Arial"/>
              </w:rPr>
              <w:t>Date Executed:</w:t>
            </w:r>
          </w:p>
        </w:tc>
        <w:tc>
          <w:tcPr>
            <w:tcW w:w="6751" w:type="dxa"/>
            <w:gridSpan w:val="8"/>
          </w:tcPr>
          <w:p w14:paraId="170FE906" w14:textId="77777777" w:rsidR="008E6A8E" w:rsidRPr="008E6A8E" w:rsidRDefault="008E6A8E" w:rsidP="008E6A8E">
            <w:pPr>
              <w:widowControl w:val="0"/>
              <w:spacing w:before="120" w:after="0"/>
              <w:ind w:left="0"/>
              <w:rPr>
                <w:rFonts w:ascii="Arial" w:hAnsi="Arial"/>
              </w:rPr>
            </w:pPr>
            <w:r w:rsidRPr="008E6A8E">
              <w:rPr>
                <w:rFonts w:ascii="Arial" w:hAnsi="Arial"/>
              </w:rPr>
              <w:t>Phone:</w:t>
            </w:r>
          </w:p>
        </w:tc>
        <w:tc>
          <w:tcPr>
            <w:tcW w:w="3153" w:type="dxa"/>
            <w:gridSpan w:val="6"/>
          </w:tcPr>
          <w:p w14:paraId="586B4998" w14:textId="77777777" w:rsidR="008E6A8E" w:rsidRPr="008E6A8E" w:rsidRDefault="008E6A8E" w:rsidP="008E6A8E">
            <w:pPr>
              <w:widowControl w:val="0"/>
              <w:spacing w:before="120" w:after="0"/>
              <w:ind w:left="0"/>
              <w:rPr>
                <w:rFonts w:ascii="Arial" w:hAnsi="Arial"/>
              </w:rPr>
            </w:pPr>
            <w:r w:rsidRPr="008E6A8E">
              <w:rPr>
                <w:rFonts w:ascii="Arial" w:hAnsi="Arial"/>
              </w:rPr>
              <w:t>Final Report?  [    ] Yes  [    ]  No</w:t>
            </w:r>
          </w:p>
        </w:tc>
      </w:tr>
      <w:tr w:rsidR="008E6A8E" w:rsidRPr="008E6A8E" w14:paraId="15B4C26B" w14:textId="77777777" w:rsidTr="00486DFF">
        <w:tblPrEx>
          <w:tblCellMar>
            <w:left w:w="57" w:type="dxa"/>
            <w:right w:w="57" w:type="dxa"/>
          </w:tblCellMar>
        </w:tblPrEx>
        <w:tc>
          <w:tcPr>
            <w:tcW w:w="507" w:type="dxa"/>
          </w:tcPr>
          <w:p w14:paraId="5ACB2AD1" w14:textId="77777777" w:rsidR="008E6A8E" w:rsidRPr="008E6A8E" w:rsidRDefault="008E6A8E" w:rsidP="008E6A8E">
            <w:pPr>
              <w:widowControl w:val="0"/>
              <w:spacing w:after="0"/>
              <w:ind w:left="0"/>
              <w:rPr>
                <w:rFonts w:ascii="Arial" w:hAnsi="Arial"/>
              </w:rPr>
            </w:pPr>
            <w:r w:rsidRPr="008E6A8E">
              <w:rPr>
                <w:rFonts w:ascii="Arial" w:hAnsi="Arial"/>
              </w:rPr>
              <w:t>Line</w:t>
            </w:r>
            <w:r w:rsidRPr="008E6A8E">
              <w:rPr>
                <w:rFonts w:ascii="Arial" w:hAnsi="Arial"/>
              </w:rPr>
              <w:br/>
              <w:t>No.</w:t>
            </w:r>
          </w:p>
        </w:tc>
        <w:tc>
          <w:tcPr>
            <w:tcW w:w="2160" w:type="dxa"/>
          </w:tcPr>
          <w:p w14:paraId="3F36727C" w14:textId="77777777" w:rsidR="008E6A8E" w:rsidRPr="008E6A8E" w:rsidRDefault="008E6A8E" w:rsidP="008E6A8E">
            <w:pPr>
              <w:widowControl w:val="0"/>
              <w:spacing w:after="0"/>
              <w:ind w:left="0"/>
              <w:rPr>
                <w:rFonts w:ascii="Arial" w:hAnsi="Arial"/>
              </w:rPr>
            </w:pPr>
            <w:r w:rsidRPr="008E6A8E">
              <w:rPr>
                <w:rFonts w:ascii="Arial" w:hAnsi="Arial"/>
              </w:rPr>
              <w:t>Cost</w:t>
            </w:r>
            <w:r w:rsidRPr="008E6A8E">
              <w:rPr>
                <w:rFonts w:ascii="Arial" w:hAnsi="Arial"/>
              </w:rPr>
              <w:br/>
              <w:t>Category</w:t>
            </w:r>
          </w:p>
        </w:tc>
        <w:tc>
          <w:tcPr>
            <w:tcW w:w="2362" w:type="dxa"/>
            <w:gridSpan w:val="3"/>
          </w:tcPr>
          <w:p w14:paraId="26D2E1BB" w14:textId="77777777" w:rsidR="008E6A8E" w:rsidRPr="008E6A8E" w:rsidRDefault="008E6A8E" w:rsidP="008E6A8E">
            <w:pPr>
              <w:widowControl w:val="0"/>
              <w:spacing w:after="0"/>
              <w:ind w:left="0"/>
              <w:rPr>
                <w:rFonts w:ascii="Arial" w:hAnsi="Arial"/>
              </w:rPr>
            </w:pPr>
            <w:r w:rsidRPr="008E6A8E">
              <w:rPr>
                <w:rFonts w:ascii="Arial" w:hAnsi="Arial"/>
              </w:rPr>
              <w:t>CES FLC:</w:t>
            </w:r>
          </w:p>
        </w:tc>
        <w:tc>
          <w:tcPr>
            <w:tcW w:w="2362" w:type="dxa"/>
            <w:gridSpan w:val="2"/>
          </w:tcPr>
          <w:p w14:paraId="032A7EE1" w14:textId="77777777" w:rsidR="008E6A8E" w:rsidRPr="008E6A8E" w:rsidRDefault="008E6A8E" w:rsidP="008E6A8E">
            <w:pPr>
              <w:widowControl w:val="0"/>
              <w:spacing w:after="0"/>
              <w:ind w:left="0"/>
              <w:rPr>
                <w:rFonts w:ascii="Arial" w:hAnsi="Arial"/>
              </w:rPr>
            </w:pPr>
            <w:r w:rsidRPr="008E6A8E">
              <w:rPr>
                <w:rFonts w:ascii="Arial" w:hAnsi="Arial"/>
              </w:rPr>
              <w:t>LAUS FLC:</w:t>
            </w:r>
          </w:p>
        </w:tc>
        <w:tc>
          <w:tcPr>
            <w:tcW w:w="2362" w:type="dxa"/>
            <w:gridSpan w:val="2"/>
          </w:tcPr>
          <w:p w14:paraId="10523D35" w14:textId="77777777" w:rsidR="008E6A8E" w:rsidRPr="008E6A8E" w:rsidRDefault="008E6A8E" w:rsidP="008E6A8E">
            <w:pPr>
              <w:widowControl w:val="0"/>
              <w:spacing w:after="0"/>
              <w:ind w:left="0"/>
              <w:rPr>
                <w:rFonts w:ascii="Arial" w:hAnsi="Arial"/>
              </w:rPr>
            </w:pPr>
            <w:r w:rsidRPr="008E6A8E">
              <w:rPr>
                <w:rFonts w:ascii="Arial" w:hAnsi="Arial"/>
              </w:rPr>
              <w:t>OES FLC:</w:t>
            </w:r>
          </w:p>
        </w:tc>
        <w:tc>
          <w:tcPr>
            <w:tcW w:w="2362" w:type="dxa"/>
            <w:gridSpan w:val="4"/>
            <w:tcBorders>
              <w:right w:val="single" w:sz="4" w:space="0" w:color="auto"/>
            </w:tcBorders>
          </w:tcPr>
          <w:p w14:paraId="3E02C7F7" w14:textId="77777777" w:rsidR="008E6A8E" w:rsidRPr="008E6A8E" w:rsidRDefault="008E6A8E" w:rsidP="008E6A8E">
            <w:pPr>
              <w:widowControl w:val="0"/>
              <w:spacing w:after="0"/>
              <w:ind w:left="0"/>
              <w:rPr>
                <w:rFonts w:ascii="Arial" w:hAnsi="Arial"/>
              </w:rPr>
            </w:pPr>
            <w:r w:rsidRPr="008E6A8E">
              <w:rPr>
                <w:rFonts w:ascii="Arial" w:hAnsi="Arial"/>
              </w:rPr>
              <w:t>QCEW FLC:</w:t>
            </w:r>
          </w:p>
        </w:tc>
        <w:tc>
          <w:tcPr>
            <w:tcW w:w="2432" w:type="dxa"/>
            <w:gridSpan w:val="5"/>
            <w:tcBorders>
              <w:top w:val="nil"/>
              <w:left w:val="single" w:sz="4" w:space="0" w:color="auto"/>
              <w:bottom w:val="nil"/>
              <w:right w:val="single" w:sz="4" w:space="0" w:color="auto"/>
            </w:tcBorders>
          </w:tcPr>
          <w:p w14:paraId="0BBE1192" w14:textId="77777777" w:rsidR="008E6A8E" w:rsidRPr="008E6A8E" w:rsidRDefault="008E6A8E" w:rsidP="008E6A8E">
            <w:pPr>
              <w:widowControl w:val="0"/>
              <w:spacing w:after="0"/>
              <w:ind w:left="0"/>
              <w:rPr>
                <w:rFonts w:ascii="Arial" w:hAnsi="Arial"/>
              </w:rPr>
            </w:pPr>
          </w:p>
        </w:tc>
      </w:tr>
      <w:tr w:rsidR="008E6A8E" w:rsidRPr="008E6A8E" w14:paraId="61CD3D19" w14:textId="77777777" w:rsidTr="00486DFF">
        <w:tblPrEx>
          <w:tblCellMar>
            <w:left w:w="57" w:type="dxa"/>
            <w:right w:w="57" w:type="dxa"/>
          </w:tblCellMar>
        </w:tblPrEx>
        <w:tc>
          <w:tcPr>
            <w:tcW w:w="507" w:type="dxa"/>
          </w:tcPr>
          <w:p w14:paraId="52933512" w14:textId="77777777" w:rsidR="008E6A8E" w:rsidRPr="008E6A8E" w:rsidRDefault="008E6A8E" w:rsidP="008E6A8E">
            <w:pPr>
              <w:widowControl w:val="0"/>
              <w:spacing w:after="0"/>
              <w:ind w:left="0"/>
              <w:jc w:val="center"/>
              <w:rPr>
                <w:rFonts w:ascii="Arial" w:hAnsi="Arial"/>
              </w:rPr>
            </w:pPr>
            <w:r w:rsidRPr="008E6A8E">
              <w:rPr>
                <w:rFonts w:ascii="Arial" w:hAnsi="Arial"/>
              </w:rPr>
              <w:t>A</w:t>
            </w:r>
          </w:p>
        </w:tc>
        <w:tc>
          <w:tcPr>
            <w:tcW w:w="2160" w:type="dxa"/>
          </w:tcPr>
          <w:p w14:paraId="7467E833" w14:textId="77777777" w:rsidR="008E6A8E" w:rsidRPr="008E6A8E" w:rsidRDefault="008E6A8E" w:rsidP="008E6A8E">
            <w:pPr>
              <w:widowControl w:val="0"/>
              <w:spacing w:after="0"/>
              <w:ind w:left="0"/>
              <w:jc w:val="center"/>
              <w:rPr>
                <w:rFonts w:ascii="Arial" w:hAnsi="Arial"/>
              </w:rPr>
            </w:pPr>
            <w:r w:rsidRPr="008E6A8E">
              <w:rPr>
                <w:rFonts w:ascii="Arial" w:hAnsi="Arial"/>
              </w:rPr>
              <w:t>B</w:t>
            </w:r>
          </w:p>
        </w:tc>
        <w:tc>
          <w:tcPr>
            <w:tcW w:w="1181" w:type="dxa"/>
          </w:tcPr>
          <w:p w14:paraId="5143E59C" w14:textId="77777777" w:rsidR="008E6A8E" w:rsidRPr="008E6A8E" w:rsidRDefault="008E6A8E" w:rsidP="008E6A8E">
            <w:pPr>
              <w:widowControl w:val="0"/>
              <w:spacing w:after="0"/>
              <w:ind w:left="0"/>
              <w:jc w:val="center"/>
              <w:rPr>
                <w:rFonts w:ascii="Arial" w:hAnsi="Arial"/>
              </w:rPr>
            </w:pPr>
            <w:r w:rsidRPr="008E6A8E">
              <w:rPr>
                <w:rFonts w:ascii="Arial" w:hAnsi="Arial"/>
              </w:rPr>
              <w:t>C</w:t>
            </w:r>
            <w:r w:rsidRPr="008E6A8E">
              <w:rPr>
                <w:rFonts w:ascii="Arial" w:hAnsi="Arial"/>
              </w:rPr>
              <w:br/>
              <w:t>This Month</w:t>
            </w:r>
          </w:p>
        </w:tc>
        <w:tc>
          <w:tcPr>
            <w:tcW w:w="1181" w:type="dxa"/>
            <w:gridSpan w:val="2"/>
          </w:tcPr>
          <w:p w14:paraId="34CC7FE4" w14:textId="77777777" w:rsidR="008E6A8E" w:rsidRPr="008E6A8E" w:rsidRDefault="008E6A8E" w:rsidP="008E6A8E">
            <w:pPr>
              <w:widowControl w:val="0"/>
              <w:spacing w:after="0"/>
              <w:ind w:left="0"/>
              <w:jc w:val="center"/>
              <w:rPr>
                <w:rFonts w:ascii="Arial" w:hAnsi="Arial"/>
              </w:rPr>
            </w:pPr>
            <w:r w:rsidRPr="008E6A8E">
              <w:rPr>
                <w:rFonts w:ascii="Arial" w:hAnsi="Arial"/>
              </w:rPr>
              <w:t>D</w:t>
            </w:r>
            <w:r w:rsidRPr="008E6A8E">
              <w:rPr>
                <w:rFonts w:ascii="Arial" w:hAnsi="Arial"/>
              </w:rPr>
              <w:br/>
              <w:t>Cumulative</w:t>
            </w:r>
          </w:p>
        </w:tc>
        <w:tc>
          <w:tcPr>
            <w:tcW w:w="1181" w:type="dxa"/>
          </w:tcPr>
          <w:p w14:paraId="24532F16" w14:textId="77777777" w:rsidR="008E6A8E" w:rsidRPr="008E6A8E" w:rsidRDefault="008E6A8E" w:rsidP="008E6A8E">
            <w:pPr>
              <w:widowControl w:val="0"/>
              <w:spacing w:after="0"/>
              <w:ind w:left="0"/>
              <w:jc w:val="center"/>
              <w:rPr>
                <w:rFonts w:ascii="Arial" w:hAnsi="Arial"/>
              </w:rPr>
            </w:pPr>
            <w:r w:rsidRPr="008E6A8E">
              <w:rPr>
                <w:rFonts w:ascii="Arial" w:hAnsi="Arial"/>
              </w:rPr>
              <w:t>E</w:t>
            </w:r>
            <w:r w:rsidRPr="008E6A8E">
              <w:rPr>
                <w:rFonts w:ascii="Arial" w:hAnsi="Arial"/>
              </w:rPr>
              <w:br/>
              <w:t>This Month</w:t>
            </w:r>
          </w:p>
        </w:tc>
        <w:tc>
          <w:tcPr>
            <w:tcW w:w="1181" w:type="dxa"/>
          </w:tcPr>
          <w:p w14:paraId="26422FFE" w14:textId="77777777" w:rsidR="008E6A8E" w:rsidRPr="008E6A8E" w:rsidRDefault="008E6A8E" w:rsidP="008E6A8E">
            <w:pPr>
              <w:widowControl w:val="0"/>
              <w:spacing w:after="0"/>
              <w:ind w:left="0"/>
              <w:jc w:val="center"/>
              <w:rPr>
                <w:rFonts w:ascii="Arial" w:hAnsi="Arial"/>
              </w:rPr>
            </w:pPr>
            <w:r w:rsidRPr="008E6A8E">
              <w:rPr>
                <w:rFonts w:ascii="Arial" w:hAnsi="Arial"/>
              </w:rPr>
              <w:t>F</w:t>
            </w:r>
            <w:r w:rsidRPr="008E6A8E">
              <w:rPr>
                <w:rFonts w:ascii="Arial" w:hAnsi="Arial"/>
              </w:rPr>
              <w:br/>
              <w:t>Cumulative</w:t>
            </w:r>
          </w:p>
        </w:tc>
        <w:tc>
          <w:tcPr>
            <w:tcW w:w="1181" w:type="dxa"/>
          </w:tcPr>
          <w:p w14:paraId="5437E44F" w14:textId="77777777" w:rsidR="008E6A8E" w:rsidRPr="008E6A8E" w:rsidRDefault="008E6A8E" w:rsidP="008E6A8E">
            <w:pPr>
              <w:widowControl w:val="0"/>
              <w:spacing w:after="0"/>
              <w:ind w:left="0"/>
              <w:jc w:val="center"/>
              <w:rPr>
                <w:rFonts w:ascii="Arial" w:hAnsi="Arial"/>
              </w:rPr>
            </w:pPr>
            <w:r w:rsidRPr="008E6A8E">
              <w:rPr>
                <w:rFonts w:ascii="Arial" w:hAnsi="Arial"/>
              </w:rPr>
              <w:t>G</w:t>
            </w:r>
            <w:r w:rsidRPr="008E6A8E">
              <w:rPr>
                <w:rFonts w:ascii="Arial" w:hAnsi="Arial"/>
              </w:rPr>
              <w:br/>
              <w:t>This Month</w:t>
            </w:r>
          </w:p>
        </w:tc>
        <w:tc>
          <w:tcPr>
            <w:tcW w:w="1181" w:type="dxa"/>
          </w:tcPr>
          <w:p w14:paraId="7F3E9E03" w14:textId="77777777" w:rsidR="008E6A8E" w:rsidRPr="008E6A8E" w:rsidRDefault="008E6A8E" w:rsidP="008E6A8E">
            <w:pPr>
              <w:widowControl w:val="0"/>
              <w:spacing w:after="0"/>
              <w:ind w:left="0"/>
              <w:jc w:val="center"/>
              <w:rPr>
                <w:rFonts w:ascii="Arial" w:hAnsi="Arial"/>
              </w:rPr>
            </w:pPr>
            <w:r w:rsidRPr="008E6A8E">
              <w:rPr>
                <w:rFonts w:ascii="Arial" w:hAnsi="Arial"/>
              </w:rPr>
              <w:t>H</w:t>
            </w:r>
            <w:r w:rsidRPr="008E6A8E">
              <w:rPr>
                <w:rFonts w:ascii="Arial" w:hAnsi="Arial"/>
              </w:rPr>
              <w:br/>
              <w:t>Cumulative</w:t>
            </w:r>
          </w:p>
        </w:tc>
        <w:tc>
          <w:tcPr>
            <w:tcW w:w="1181" w:type="dxa"/>
            <w:gridSpan w:val="2"/>
          </w:tcPr>
          <w:p w14:paraId="2040C7D6" w14:textId="77777777" w:rsidR="008E6A8E" w:rsidRPr="008E6A8E" w:rsidRDefault="008E6A8E" w:rsidP="008E6A8E">
            <w:pPr>
              <w:widowControl w:val="0"/>
              <w:spacing w:after="0"/>
              <w:ind w:left="0"/>
              <w:jc w:val="center"/>
              <w:rPr>
                <w:rFonts w:ascii="Arial" w:hAnsi="Arial"/>
              </w:rPr>
            </w:pPr>
            <w:r w:rsidRPr="008E6A8E">
              <w:rPr>
                <w:rFonts w:ascii="Arial" w:hAnsi="Arial"/>
              </w:rPr>
              <w:t>I</w:t>
            </w:r>
            <w:r w:rsidRPr="008E6A8E">
              <w:rPr>
                <w:rFonts w:ascii="Arial" w:hAnsi="Arial"/>
              </w:rPr>
              <w:br/>
              <w:t>This Month</w:t>
            </w:r>
          </w:p>
        </w:tc>
        <w:tc>
          <w:tcPr>
            <w:tcW w:w="1181" w:type="dxa"/>
            <w:gridSpan w:val="2"/>
            <w:tcBorders>
              <w:right w:val="single" w:sz="4" w:space="0" w:color="auto"/>
            </w:tcBorders>
          </w:tcPr>
          <w:p w14:paraId="703F2233" w14:textId="77777777" w:rsidR="008E6A8E" w:rsidRPr="008E6A8E" w:rsidRDefault="008E6A8E" w:rsidP="008E6A8E">
            <w:pPr>
              <w:widowControl w:val="0"/>
              <w:spacing w:after="0"/>
              <w:ind w:left="0"/>
              <w:jc w:val="center"/>
              <w:rPr>
                <w:rFonts w:ascii="Arial" w:hAnsi="Arial"/>
              </w:rPr>
            </w:pPr>
            <w:r w:rsidRPr="008E6A8E">
              <w:rPr>
                <w:rFonts w:ascii="Arial" w:hAnsi="Arial"/>
              </w:rPr>
              <w:t>J</w:t>
            </w:r>
            <w:r w:rsidRPr="008E6A8E">
              <w:rPr>
                <w:rFonts w:ascii="Arial" w:hAnsi="Arial"/>
              </w:rPr>
              <w:br/>
              <w:t>Cumulative</w:t>
            </w:r>
          </w:p>
        </w:tc>
        <w:tc>
          <w:tcPr>
            <w:tcW w:w="1181" w:type="dxa"/>
            <w:gridSpan w:val="3"/>
            <w:tcBorders>
              <w:top w:val="nil"/>
              <w:left w:val="single" w:sz="4" w:space="0" w:color="auto"/>
              <w:bottom w:val="nil"/>
              <w:right w:val="nil"/>
            </w:tcBorders>
          </w:tcPr>
          <w:p w14:paraId="410FE6FA" w14:textId="77777777" w:rsidR="008E6A8E" w:rsidRPr="008E6A8E" w:rsidRDefault="008E6A8E" w:rsidP="008E6A8E">
            <w:pPr>
              <w:widowControl w:val="0"/>
              <w:spacing w:after="0"/>
              <w:ind w:left="0"/>
              <w:jc w:val="center"/>
              <w:rPr>
                <w:rFonts w:ascii="Arial" w:hAnsi="Arial"/>
              </w:rPr>
            </w:pPr>
          </w:p>
        </w:tc>
        <w:tc>
          <w:tcPr>
            <w:tcW w:w="1251" w:type="dxa"/>
            <w:gridSpan w:val="2"/>
            <w:tcBorders>
              <w:top w:val="nil"/>
              <w:left w:val="nil"/>
              <w:bottom w:val="nil"/>
              <w:right w:val="single" w:sz="4" w:space="0" w:color="auto"/>
            </w:tcBorders>
          </w:tcPr>
          <w:p w14:paraId="1A1CE6C1" w14:textId="77777777" w:rsidR="008E6A8E" w:rsidRPr="008E6A8E" w:rsidRDefault="008E6A8E" w:rsidP="008E6A8E">
            <w:pPr>
              <w:widowControl w:val="0"/>
              <w:spacing w:after="0"/>
              <w:ind w:left="0"/>
              <w:jc w:val="center"/>
              <w:rPr>
                <w:rFonts w:ascii="Arial" w:hAnsi="Arial"/>
              </w:rPr>
            </w:pPr>
          </w:p>
        </w:tc>
      </w:tr>
      <w:tr w:rsidR="008E6A8E" w:rsidRPr="008E6A8E" w14:paraId="089C6D5C" w14:textId="77777777" w:rsidTr="00486DFF">
        <w:tblPrEx>
          <w:tblCellMar>
            <w:left w:w="57" w:type="dxa"/>
            <w:right w:w="57" w:type="dxa"/>
          </w:tblCellMar>
        </w:tblPrEx>
        <w:tc>
          <w:tcPr>
            <w:tcW w:w="12122" w:type="dxa"/>
            <w:gridSpan w:val="14"/>
            <w:tcBorders>
              <w:right w:val="single" w:sz="4" w:space="0" w:color="auto"/>
            </w:tcBorders>
          </w:tcPr>
          <w:p w14:paraId="19ADD0C2" w14:textId="77777777" w:rsidR="008E6A8E" w:rsidRPr="008E6A8E" w:rsidRDefault="008E6A8E" w:rsidP="008E6A8E">
            <w:pPr>
              <w:widowControl w:val="0"/>
              <w:spacing w:before="100" w:after="100"/>
              <w:ind w:left="0"/>
              <w:rPr>
                <w:rFonts w:ascii="Arial" w:hAnsi="Arial"/>
                <w:b/>
              </w:rPr>
            </w:pPr>
            <w:r w:rsidRPr="008E6A8E">
              <w:rPr>
                <w:rFonts w:ascii="Arial" w:hAnsi="Arial"/>
                <w:b/>
              </w:rPr>
              <w:t>Obligations</w:t>
            </w:r>
          </w:p>
        </w:tc>
        <w:tc>
          <w:tcPr>
            <w:tcW w:w="1212" w:type="dxa"/>
            <w:gridSpan w:val="3"/>
            <w:tcBorders>
              <w:top w:val="nil"/>
              <w:left w:val="single" w:sz="4" w:space="0" w:color="auto"/>
              <w:bottom w:val="nil"/>
              <w:right w:val="nil"/>
            </w:tcBorders>
          </w:tcPr>
          <w:p w14:paraId="3C2E72CD" w14:textId="77777777" w:rsidR="008E6A8E" w:rsidRPr="008E6A8E" w:rsidRDefault="008E6A8E" w:rsidP="008E6A8E">
            <w:pPr>
              <w:widowControl w:val="0"/>
              <w:spacing w:before="100" w:after="100"/>
              <w:ind w:left="0"/>
              <w:rPr>
                <w:rFonts w:ascii="Arial" w:hAnsi="Arial"/>
                <w:b/>
              </w:rPr>
            </w:pPr>
          </w:p>
        </w:tc>
        <w:tc>
          <w:tcPr>
            <w:tcW w:w="1213" w:type="dxa"/>
            <w:tcBorders>
              <w:top w:val="nil"/>
              <w:left w:val="nil"/>
              <w:bottom w:val="nil"/>
              <w:right w:val="single" w:sz="4" w:space="0" w:color="auto"/>
            </w:tcBorders>
          </w:tcPr>
          <w:p w14:paraId="5CF6F185" w14:textId="77777777" w:rsidR="008E6A8E" w:rsidRPr="008E6A8E" w:rsidRDefault="008E6A8E" w:rsidP="008E6A8E">
            <w:pPr>
              <w:widowControl w:val="0"/>
              <w:spacing w:before="100" w:after="100"/>
              <w:ind w:left="0"/>
              <w:rPr>
                <w:rFonts w:ascii="Arial" w:hAnsi="Arial"/>
                <w:b/>
              </w:rPr>
            </w:pPr>
          </w:p>
        </w:tc>
      </w:tr>
      <w:tr w:rsidR="008E6A8E" w:rsidRPr="008E6A8E" w14:paraId="051877F5" w14:textId="77777777" w:rsidTr="00486DFF">
        <w:tblPrEx>
          <w:tblCellMar>
            <w:left w:w="57" w:type="dxa"/>
            <w:right w:w="57" w:type="dxa"/>
          </w:tblCellMar>
        </w:tblPrEx>
        <w:tc>
          <w:tcPr>
            <w:tcW w:w="507" w:type="dxa"/>
          </w:tcPr>
          <w:p w14:paraId="741C276E" w14:textId="77777777" w:rsidR="008E6A8E" w:rsidRPr="008E6A8E" w:rsidRDefault="008E6A8E" w:rsidP="008E6A8E">
            <w:pPr>
              <w:widowControl w:val="0"/>
              <w:spacing w:after="0"/>
              <w:ind w:left="0"/>
              <w:rPr>
                <w:rFonts w:ascii="Arial" w:hAnsi="Arial"/>
              </w:rPr>
            </w:pPr>
            <w:r w:rsidRPr="008E6A8E">
              <w:rPr>
                <w:rFonts w:ascii="Arial" w:hAnsi="Arial"/>
              </w:rPr>
              <w:t>1.</w:t>
            </w:r>
          </w:p>
        </w:tc>
        <w:tc>
          <w:tcPr>
            <w:tcW w:w="2160" w:type="dxa"/>
          </w:tcPr>
          <w:p w14:paraId="77218BF6" w14:textId="77777777" w:rsidR="008E6A8E" w:rsidRPr="008E6A8E" w:rsidRDefault="008E6A8E" w:rsidP="008E6A8E">
            <w:pPr>
              <w:widowControl w:val="0"/>
              <w:spacing w:after="0"/>
              <w:ind w:left="0"/>
              <w:rPr>
                <w:rFonts w:ascii="Arial" w:hAnsi="Arial"/>
              </w:rPr>
            </w:pPr>
            <w:r w:rsidRPr="008E6A8E">
              <w:rPr>
                <w:rFonts w:ascii="Arial" w:hAnsi="Arial"/>
              </w:rPr>
              <w:t>Program Staff (PS/PB)</w:t>
            </w:r>
            <w:r w:rsidRPr="008E6A8E">
              <w:rPr>
                <w:rFonts w:ascii="Arial" w:hAnsi="Arial"/>
              </w:rPr>
              <w:br/>
              <w:t>Resources Obligated</w:t>
            </w:r>
          </w:p>
        </w:tc>
        <w:tc>
          <w:tcPr>
            <w:tcW w:w="1181" w:type="dxa"/>
            <w:shd w:val="pct15" w:color="auto" w:fill="FFFFFF"/>
          </w:tcPr>
          <w:p w14:paraId="5D0356E0" w14:textId="77777777" w:rsidR="008E6A8E" w:rsidRPr="008E6A8E" w:rsidRDefault="008E6A8E" w:rsidP="008E6A8E">
            <w:pPr>
              <w:widowControl w:val="0"/>
              <w:spacing w:after="0"/>
              <w:ind w:left="0"/>
              <w:rPr>
                <w:rFonts w:ascii="Arial" w:hAnsi="Arial"/>
              </w:rPr>
            </w:pPr>
          </w:p>
        </w:tc>
        <w:tc>
          <w:tcPr>
            <w:tcW w:w="1181" w:type="dxa"/>
            <w:gridSpan w:val="2"/>
          </w:tcPr>
          <w:p w14:paraId="6428A89D"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6D975B1" w14:textId="77777777" w:rsidR="008E6A8E" w:rsidRPr="008E6A8E" w:rsidRDefault="008E6A8E" w:rsidP="008E6A8E">
            <w:pPr>
              <w:widowControl w:val="0"/>
              <w:spacing w:after="0"/>
              <w:ind w:left="0"/>
              <w:rPr>
                <w:rFonts w:ascii="Arial" w:hAnsi="Arial"/>
              </w:rPr>
            </w:pPr>
          </w:p>
        </w:tc>
        <w:tc>
          <w:tcPr>
            <w:tcW w:w="1181" w:type="dxa"/>
          </w:tcPr>
          <w:p w14:paraId="5F84B4EE"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11E000E" w14:textId="77777777" w:rsidR="008E6A8E" w:rsidRPr="008E6A8E" w:rsidRDefault="008E6A8E" w:rsidP="008E6A8E">
            <w:pPr>
              <w:widowControl w:val="0"/>
              <w:spacing w:after="0"/>
              <w:ind w:left="0"/>
              <w:rPr>
                <w:rFonts w:ascii="Arial" w:hAnsi="Arial"/>
              </w:rPr>
            </w:pPr>
          </w:p>
        </w:tc>
        <w:tc>
          <w:tcPr>
            <w:tcW w:w="1181" w:type="dxa"/>
          </w:tcPr>
          <w:p w14:paraId="76F4DAA5"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A74E9AD"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23548EB"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13B4C9E"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AF71CCB" w14:textId="77777777" w:rsidR="008E6A8E" w:rsidRPr="008E6A8E" w:rsidRDefault="008E6A8E" w:rsidP="008E6A8E">
            <w:pPr>
              <w:widowControl w:val="0"/>
              <w:spacing w:after="0"/>
              <w:ind w:left="0"/>
              <w:rPr>
                <w:rFonts w:ascii="Arial" w:hAnsi="Arial"/>
              </w:rPr>
            </w:pPr>
          </w:p>
        </w:tc>
      </w:tr>
      <w:tr w:rsidR="008E6A8E" w:rsidRPr="008E6A8E" w14:paraId="1112E919" w14:textId="77777777" w:rsidTr="00486DFF">
        <w:tblPrEx>
          <w:tblCellMar>
            <w:left w:w="57" w:type="dxa"/>
            <w:right w:w="57" w:type="dxa"/>
          </w:tblCellMar>
        </w:tblPrEx>
        <w:tc>
          <w:tcPr>
            <w:tcW w:w="507" w:type="dxa"/>
          </w:tcPr>
          <w:p w14:paraId="16BEAE2D" w14:textId="77777777" w:rsidR="008E6A8E" w:rsidRPr="008E6A8E" w:rsidRDefault="008E6A8E" w:rsidP="008E6A8E">
            <w:pPr>
              <w:widowControl w:val="0"/>
              <w:spacing w:after="0"/>
              <w:ind w:left="0"/>
              <w:rPr>
                <w:rFonts w:ascii="Arial" w:hAnsi="Arial"/>
              </w:rPr>
            </w:pPr>
            <w:r w:rsidRPr="008E6A8E">
              <w:rPr>
                <w:rFonts w:ascii="Arial" w:hAnsi="Arial"/>
              </w:rPr>
              <w:t>2.</w:t>
            </w:r>
          </w:p>
        </w:tc>
        <w:tc>
          <w:tcPr>
            <w:tcW w:w="2160" w:type="dxa"/>
          </w:tcPr>
          <w:p w14:paraId="2C2CA25B" w14:textId="77777777" w:rsidR="008E6A8E" w:rsidRPr="008E6A8E" w:rsidRDefault="008E6A8E" w:rsidP="008E6A8E">
            <w:pPr>
              <w:widowControl w:val="0"/>
              <w:spacing w:after="0"/>
              <w:ind w:left="0"/>
              <w:rPr>
                <w:rFonts w:ascii="Arial" w:hAnsi="Arial"/>
              </w:rPr>
            </w:pPr>
            <w:r w:rsidRPr="008E6A8E">
              <w:rPr>
                <w:rFonts w:ascii="Arial" w:hAnsi="Arial"/>
              </w:rPr>
              <w:t>AS &amp; T Staff (PS/PB)</w:t>
            </w:r>
            <w:r w:rsidRPr="008E6A8E">
              <w:rPr>
                <w:rFonts w:ascii="Arial" w:hAnsi="Arial"/>
              </w:rPr>
              <w:br/>
              <w:t>Resources Obligated</w:t>
            </w:r>
          </w:p>
        </w:tc>
        <w:tc>
          <w:tcPr>
            <w:tcW w:w="1181" w:type="dxa"/>
            <w:shd w:val="pct15" w:color="auto" w:fill="FFFFFF"/>
          </w:tcPr>
          <w:p w14:paraId="475D44C4" w14:textId="77777777" w:rsidR="008E6A8E" w:rsidRPr="008E6A8E" w:rsidRDefault="008E6A8E" w:rsidP="008E6A8E">
            <w:pPr>
              <w:widowControl w:val="0"/>
              <w:spacing w:after="0"/>
              <w:ind w:left="0"/>
              <w:rPr>
                <w:rFonts w:ascii="Arial" w:hAnsi="Arial"/>
              </w:rPr>
            </w:pPr>
          </w:p>
        </w:tc>
        <w:tc>
          <w:tcPr>
            <w:tcW w:w="1181" w:type="dxa"/>
            <w:gridSpan w:val="2"/>
          </w:tcPr>
          <w:p w14:paraId="6023E686"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5C4F7BEB" w14:textId="77777777" w:rsidR="008E6A8E" w:rsidRPr="008E6A8E" w:rsidRDefault="008E6A8E" w:rsidP="008E6A8E">
            <w:pPr>
              <w:widowControl w:val="0"/>
              <w:spacing w:after="0"/>
              <w:ind w:left="0"/>
              <w:rPr>
                <w:rFonts w:ascii="Arial" w:hAnsi="Arial"/>
              </w:rPr>
            </w:pPr>
          </w:p>
        </w:tc>
        <w:tc>
          <w:tcPr>
            <w:tcW w:w="1181" w:type="dxa"/>
          </w:tcPr>
          <w:p w14:paraId="7051CD05"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D33332E" w14:textId="77777777" w:rsidR="008E6A8E" w:rsidRPr="008E6A8E" w:rsidRDefault="008E6A8E" w:rsidP="008E6A8E">
            <w:pPr>
              <w:widowControl w:val="0"/>
              <w:spacing w:after="0"/>
              <w:ind w:left="0"/>
              <w:rPr>
                <w:rFonts w:ascii="Arial" w:hAnsi="Arial"/>
              </w:rPr>
            </w:pPr>
          </w:p>
        </w:tc>
        <w:tc>
          <w:tcPr>
            <w:tcW w:w="1181" w:type="dxa"/>
          </w:tcPr>
          <w:p w14:paraId="003F10A8"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0E6E9F34"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44DE3AC6"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C819E92"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3AD0E86" w14:textId="77777777" w:rsidR="008E6A8E" w:rsidRPr="008E6A8E" w:rsidRDefault="008E6A8E" w:rsidP="008E6A8E">
            <w:pPr>
              <w:widowControl w:val="0"/>
              <w:spacing w:after="0"/>
              <w:ind w:left="0"/>
              <w:rPr>
                <w:rFonts w:ascii="Arial" w:hAnsi="Arial"/>
              </w:rPr>
            </w:pPr>
          </w:p>
        </w:tc>
      </w:tr>
      <w:tr w:rsidR="008E6A8E" w:rsidRPr="008E6A8E" w14:paraId="217D9D45" w14:textId="77777777" w:rsidTr="00486DFF">
        <w:tblPrEx>
          <w:tblCellMar>
            <w:left w:w="57" w:type="dxa"/>
            <w:right w:w="57" w:type="dxa"/>
          </w:tblCellMar>
        </w:tblPrEx>
        <w:tc>
          <w:tcPr>
            <w:tcW w:w="507" w:type="dxa"/>
          </w:tcPr>
          <w:p w14:paraId="1D852353" w14:textId="77777777" w:rsidR="008E6A8E" w:rsidRPr="008E6A8E" w:rsidRDefault="008E6A8E" w:rsidP="008E6A8E">
            <w:pPr>
              <w:widowControl w:val="0"/>
              <w:spacing w:after="0"/>
              <w:ind w:left="0"/>
              <w:rPr>
                <w:rFonts w:ascii="Arial" w:hAnsi="Arial"/>
              </w:rPr>
            </w:pPr>
            <w:r w:rsidRPr="008E6A8E">
              <w:rPr>
                <w:rFonts w:ascii="Arial" w:hAnsi="Arial"/>
              </w:rPr>
              <w:t>3.</w:t>
            </w:r>
          </w:p>
        </w:tc>
        <w:tc>
          <w:tcPr>
            <w:tcW w:w="2160" w:type="dxa"/>
          </w:tcPr>
          <w:p w14:paraId="17A8E652" w14:textId="77777777" w:rsidR="008E6A8E" w:rsidRPr="008E6A8E" w:rsidRDefault="008E6A8E" w:rsidP="008E6A8E">
            <w:pPr>
              <w:widowControl w:val="0"/>
              <w:spacing w:after="0"/>
              <w:ind w:left="0"/>
              <w:rPr>
                <w:rFonts w:ascii="Arial" w:hAnsi="Arial"/>
              </w:rPr>
            </w:pPr>
            <w:r w:rsidRPr="008E6A8E">
              <w:rPr>
                <w:rFonts w:ascii="Arial" w:hAnsi="Arial"/>
              </w:rPr>
              <w:t>Nonpersonal Services</w:t>
            </w:r>
            <w:r w:rsidRPr="008E6A8E">
              <w:rPr>
                <w:rFonts w:ascii="Arial" w:hAnsi="Arial"/>
              </w:rPr>
              <w:br/>
              <w:t>Obligated</w:t>
            </w:r>
          </w:p>
        </w:tc>
        <w:tc>
          <w:tcPr>
            <w:tcW w:w="1181" w:type="dxa"/>
            <w:shd w:val="pct15" w:color="auto" w:fill="FFFFFF"/>
          </w:tcPr>
          <w:p w14:paraId="45988FFC" w14:textId="77777777" w:rsidR="008E6A8E" w:rsidRPr="008E6A8E" w:rsidRDefault="008E6A8E" w:rsidP="008E6A8E">
            <w:pPr>
              <w:widowControl w:val="0"/>
              <w:spacing w:after="0"/>
              <w:ind w:left="0"/>
              <w:rPr>
                <w:rFonts w:ascii="Arial" w:hAnsi="Arial"/>
              </w:rPr>
            </w:pPr>
          </w:p>
        </w:tc>
        <w:tc>
          <w:tcPr>
            <w:tcW w:w="1181" w:type="dxa"/>
            <w:gridSpan w:val="2"/>
          </w:tcPr>
          <w:p w14:paraId="08D8993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87B2860" w14:textId="77777777" w:rsidR="008E6A8E" w:rsidRPr="008E6A8E" w:rsidRDefault="008E6A8E" w:rsidP="008E6A8E">
            <w:pPr>
              <w:widowControl w:val="0"/>
              <w:spacing w:after="0"/>
              <w:ind w:left="0"/>
              <w:rPr>
                <w:rFonts w:ascii="Arial" w:hAnsi="Arial"/>
              </w:rPr>
            </w:pPr>
          </w:p>
        </w:tc>
        <w:tc>
          <w:tcPr>
            <w:tcW w:w="1181" w:type="dxa"/>
          </w:tcPr>
          <w:p w14:paraId="27C8D0B4"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5DFB5D89" w14:textId="77777777" w:rsidR="008E6A8E" w:rsidRPr="008E6A8E" w:rsidRDefault="008E6A8E" w:rsidP="008E6A8E">
            <w:pPr>
              <w:widowControl w:val="0"/>
              <w:spacing w:after="0"/>
              <w:ind w:left="0"/>
              <w:rPr>
                <w:rFonts w:ascii="Arial" w:hAnsi="Arial"/>
              </w:rPr>
            </w:pPr>
          </w:p>
        </w:tc>
        <w:tc>
          <w:tcPr>
            <w:tcW w:w="1181" w:type="dxa"/>
          </w:tcPr>
          <w:p w14:paraId="0F4029F0"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B959582"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24957458"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49D1ED3"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6AB449BC" w14:textId="77777777" w:rsidR="008E6A8E" w:rsidRPr="008E6A8E" w:rsidRDefault="008E6A8E" w:rsidP="008E6A8E">
            <w:pPr>
              <w:widowControl w:val="0"/>
              <w:spacing w:after="0"/>
              <w:ind w:left="0"/>
              <w:rPr>
                <w:rFonts w:ascii="Arial" w:hAnsi="Arial"/>
              </w:rPr>
            </w:pPr>
          </w:p>
        </w:tc>
      </w:tr>
      <w:tr w:rsidR="008E6A8E" w:rsidRPr="008E6A8E" w14:paraId="67E4C3C4" w14:textId="77777777" w:rsidTr="00486DFF">
        <w:tblPrEx>
          <w:tblCellMar>
            <w:left w:w="57" w:type="dxa"/>
            <w:right w:w="57" w:type="dxa"/>
          </w:tblCellMar>
        </w:tblPrEx>
        <w:tc>
          <w:tcPr>
            <w:tcW w:w="507" w:type="dxa"/>
          </w:tcPr>
          <w:p w14:paraId="6B073016" w14:textId="77777777" w:rsidR="008E6A8E" w:rsidRPr="008E6A8E" w:rsidRDefault="008E6A8E" w:rsidP="008E6A8E">
            <w:pPr>
              <w:widowControl w:val="0"/>
              <w:spacing w:after="0"/>
              <w:ind w:left="0"/>
              <w:rPr>
                <w:rFonts w:ascii="Arial" w:hAnsi="Arial"/>
              </w:rPr>
            </w:pPr>
            <w:r w:rsidRPr="008E6A8E">
              <w:rPr>
                <w:rFonts w:ascii="Arial" w:hAnsi="Arial"/>
              </w:rPr>
              <w:t>4.</w:t>
            </w:r>
          </w:p>
        </w:tc>
        <w:tc>
          <w:tcPr>
            <w:tcW w:w="2160" w:type="dxa"/>
          </w:tcPr>
          <w:p w14:paraId="0DCCBBE6" w14:textId="77777777" w:rsidR="008E6A8E" w:rsidRPr="008E6A8E" w:rsidRDefault="008E6A8E" w:rsidP="008E6A8E">
            <w:pPr>
              <w:widowControl w:val="0"/>
              <w:spacing w:after="0"/>
              <w:ind w:left="0"/>
              <w:rPr>
                <w:rFonts w:ascii="Arial" w:hAnsi="Arial"/>
              </w:rPr>
            </w:pPr>
            <w:r w:rsidRPr="008E6A8E">
              <w:rPr>
                <w:rFonts w:ascii="Arial" w:hAnsi="Arial"/>
              </w:rPr>
              <w:t>Total Obligations</w:t>
            </w:r>
          </w:p>
        </w:tc>
        <w:tc>
          <w:tcPr>
            <w:tcW w:w="1181" w:type="dxa"/>
          </w:tcPr>
          <w:p w14:paraId="02511C6F" w14:textId="77777777" w:rsidR="008E6A8E" w:rsidRPr="008E6A8E" w:rsidRDefault="008E6A8E" w:rsidP="008E6A8E">
            <w:pPr>
              <w:widowControl w:val="0"/>
              <w:spacing w:after="0"/>
              <w:ind w:left="0"/>
              <w:rPr>
                <w:rFonts w:ascii="Arial" w:hAnsi="Arial"/>
              </w:rPr>
            </w:pPr>
          </w:p>
        </w:tc>
        <w:tc>
          <w:tcPr>
            <w:tcW w:w="1181" w:type="dxa"/>
            <w:gridSpan w:val="2"/>
          </w:tcPr>
          <w:p w14:paraId="7CBC7270" w14:textId="77777777" w:rsidR="008E6A8E" w:rsidRPr="008E6A8E" w:rsidRDefault="008E6A8E" w:rsidP="008E6A8E">
            <w:pPr>
              <w:widowControl w:val="0"/>
              <w:spacing w:after="0"/>
              <w:ind w:left="0"/>
              <w:rPr>
                <w:rFonts w:ascii="Arial" w:hAnsi="Arial"/>
              </w:rPr>
            </w:pPr>
          </w:p>
        </w:tc>
        <w:tc>
          <w:tcPr>
            <w:tcW w:w="1181" w:type="dxa"/>
          </w:tcPr>
          <w:p w14:paraId="647F21A8" w14:textId="77777777" w:rsidR="008E6A8E" w:rsidRPr="008E6A8E" w:rsidRDefault="008E6A8E" w:rsidP="008E6A8E">
            <w:pPr>
              <w:widowControl w:val="0"/>
              <w:spacing w:after="0"/>
              <w:ind w:left="0"/>
              <w:rPr>
                <w:rFonts w:ascii="Arial" w:hAnsi="Arial"/>
              </w:rPr>
            </w:pPr>
          </w:p>
        </w:tc>
        <w:tc>
          <w:tcPr>
            <w:tcW w:w="1181" w:type="dxa"/>
          </w:tcPr>
          <w:p w14:paraId="7C3B1B3F" w14:textId="77777777" w:rsidR="008E6A8E" w:rsidRPr="008E6A8E" w:rsidRDefault="008E6A8E" w:rsidP="008E6A8E">
            <w:pPr>
              <w:widowControl w:val="0"/>
              <w:spacing w:after="0"/>
              <w:ind w:left="0"/>
              <w:rPr>
                <w:rFonts w:ascii="Arial" w:hAnsi="Arial"/>
              </w:rPr>
            </w:pPr>
          </w:p>
        </w:tc>
        <w:tc>
          <w:tcPr>
            <w:tcW w:w="1181" w:type="dxa"/>
          </w:tcPr>
          <w:p w14:paraId="02912B57" w14:textId="77777777" w:rsidR="008E6A8E" w:rsidRPr="008E6A8E" w:rsidRDefault="008E6A8E" w:rsidP="008E6A8E">
            <w:pPr>
              <w:widowControl w:val="0"/>
              <w:spacing w:after="0"/>
              <w:ind w:left="0"/>
              <w:rPr>
                <w:rFonts w:ascii="Arial" w:hAnsi="Arial"/>
              </w:rPr>
            </w:pPr>
          </w:p>
        </w:tc>
        <w:tc>
          <w:tcPr>
            <w:tcW w:w="1181" w:type="dxa"/>
          </w:tcPr>
          <w:p w14:paraId="16384801" w14:textId="77777777" w:rsidR="008E6A8E" w:rsidRPr="008E6A8E" w:rsidRDefault="008E6A8E" w:rsidP="008E6A8E">
            <w:pPr>
              <w:widowControl w:val="0"/>
              <w:spacing w:after="0"/>
              <w:ind w:left="0"/>
              <w:rPr>
                <w:rFonts w:ascii="Arial" w:hAnsi="Arial"/>
              </w:rPr>
            </w:pPr>
          </w:p>
        </w:tc>
        <w:tc>
          <w:tcPr>
            <w:tcW w:w="1181" w:type="dxa"/>
            <w:gridSpan w:val="2"/>
          </w:tcPr>
          <w:p w14:paraId="082F05F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0F0496AC"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E14F1F7"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4937463" w14:textId="77777777" w:rsidR="008E6A8E" w:rsidRPr="008E6A8E" w:rsidRDefault="008E6A8E" w:rsidP="008E6A8E">
            <w:pPr>
              <w:widowControl w:val="0"/>
              <w:spacing w:after="0"/>
              <w:ind w:left="0"/>
              <w:rPr>
                <w:rFonts w:ascii="Arial" w:hAnsi="Arial"/>
              </w:rPr>
            </w:pPr>
          </w:p>
        </w:tc>
      </w:tr>
      <w:tr w:rsidR="008E6A8E" w:rsidRPr="008E6A8E" w14:paraId="29A912EA" w14:textId="77777777" w:rsidTr="00486DFF">
        <w:tblPrEx>
          <w:tblCellMar>
            <w:left w:w="57" w:type="dxa"/>
            <w:right w:w="57" w:type="dxa"/>
          </w:tblCellMar>
        </w:tblPrEx>
        <w:tc>
          <w:tcPr>
            <w:tcW w:w="12122" w:type="dxa"/>
            <w:gridSpan w:val="14"/>
            <w:tcBorders>
              <w:right w:val="single" w:sz="4" w:space="0" w:color="auto"/>
            </w:tcBorders>
          </w:tcPr>
          <w:p w14:paraId="4E37332F"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Comparative Data</w:t>
            </w:r>
          </w:p>
        </w:tc>
        <w:tc>
          <w:tcPr>
            <w:tcW w:w="1212" w:type="dxa"/>
            <w:gridSpan w:val="3"/>
            <w:tcBorders>
              <w:top w:val="nil"/>
              <w:left w:val="single" w:sz="4" w:space="0" w:color="auto"/>
              <w:bottom w:val="nil"/>
              <w:right w:val="nil"/>
            </w:tcBorders>
          </w:tcPr>
          <w:p w14:paraId="36B36B04"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1C1D433C" w14:textId="77777777" w:rsidR="008E6A8E" w:rsidRPr="008E6A8E" w:rsidRDefault="008E6A8E" w:rsidP="008E6A8E">
            <w:pPr>
              <w:widowControl w:val="0"/>
              <w:spacing w:before="100" w:after="100"/>
              <w:ind w:left="0"/>
              <w:rPr>
                <w:rFonts w:ascii="Arial" w:hAnsi="Arial" w:cs="Arial"/>
                <w:b/>
              </w:rPr>
            </w:pPr>
          </w:p>
        </w:tc>
      </w:tr>
      <w:tr w:rsidR="008E6A8E" w:rsidRPr="008E6A8E" w14:paraId="0D1F8248" w14:textId="77777777" w:rsidTr="00486DFF">
        <w:tblPrEx>
          <w:tblCellMar>
            <w:left w:w="57" w:type="dxa"/>
            <w:right w:w="57" w:type="dxa"/>
          </w:tblCellMar>
        </w:tblPrEx>
        <w:tc>
          <w:tcPr>
            <w:tcW w:w="507" w:type="dxa"/>
          </w:tcPr>
          <w:p w14:paraId="564764BC" w14:textId="77777777" w:rsidR="008E6A8E" w:rsidRPr="008E6A8E" w:rsidRDefault="008E6A8E" w:rsidP="008E6A8E">
            <w:pPr>
              <w:widowControl w:val="0"/>
              <w:spacing w:after="0"/>
              <w:ind w:left="0"/>
              <w:rPr>
                <w:rFonts w:ascii="Arial" w:hAnsi="Arial"/>
              </w:rPr>
            </w:pPr>
            <w:r w:rsidRPr="008E6A8E">
              <w:rPr>
                <w:rFonts w:ascii="Arial" w:hAnsi="Arial"/>
              </w:rPr>
              <w:t>5.</w:t>
            </w:r>
          </w:p>
        </w:tc>
        <w:tc>
          <w:tcPr>
            <w:tcW w:w="2160" w:type="dxa"/>
          </w:tcPr>
          <w:p w14:paraId="0BF07650" w14:textId="77777777" w:rsidR="008E6A8E" w:rsidRPr="008E6A8E" w:rsidRDefault="008E6A8E" w:rsidP="008E6A8E">
            <w:pPr>
              <w:widowControl w:val="0"/>
              <w:spacing w:after="0"/>
              <w:ind w:left="0"/>
              <w:rPr>
                <w:rFonts w:ascii="Arial" w:hAnsi="Arial"/>
              </w:rPr>
            </w:pPr>
            <w:r w:rsidRPr="008E6A8E">
              <w:rPr>
                <w:rFonts w:ascii="Arial" w:hAnsi="Arial"/>
              </w:rPr>
              <w:t>Total Cash Received</w:t>
            </w:r>
          </w:p>
        </w:tc>
        <w:tc>
          <w:tcPr>
            <w:tcW w:w="1181" w:type="dxa"/>
          </w:tcPr>
          <w:p w14:paraId="22F791C3" w14:textId="77777777" w:rsidR="008E6A8E" w:rsidRPr="008E6A8E" w:rsidRDefault="008E6A8E" w:rsidP="008E6A8E">
            <w:pPr>
              <w:widowControl w:val="0"/>
              <w:spacing w:after="0"/>
              <w:ind w:left="0"/>
              <w:rPr>
                <w:rFonts w:ascii="Arial" w:hAnsi="Arial"/>
              </w:rPr>
            </w:pPr>
          </w:p>
        </w:tc>
        <w:tc>
          <w:tcPr>
            <w:tcW w:w="1181" w:type="dxa"/>
            <w:gridSpan w:val="2"/>
          </w:tcPr>
          <w:p w14:paraId="0E9FB03F" w14:textId="77777777" w:rsidR="008E6A8E" w:rsidRPr="008E6A8E" w:rsidRDefault="008E6A8E" w:rsidP="008E6A8E">
            <w:pPr>
              <w:widowControl w:val="0"/>
              <w:spacing w:after="0"/>
              <w:ind w:left="0"/>
              <w:rPr>
                <w:rFonts w:ascii="Arial" w:hAnsi="Arial"/>
              </w:rPr>
            </w:pPr>
          </w:p>
        </w:tc>
        <w:tc>
          <w:tcPr>
            <w:tcW w:w="1181" w:type="dxa"/>
          </w:tcPr>
          <w:p w14:paraId="1F392287" w14:textId="77777777" w:rsidR="008E6A8E" w:rsidRPr="008E6A8E" w:rsidRDefault="008E6A8E" w:rsidP="008E6A8E">
            <w:pPr>
              <w:widowControl w:val="0"/>
              <w:spacing w:after="0"/>
              <w:ind w:left="0"/>
              <w:rPr>
                <w:rFonts w:ascii="Arial" w:hAnsi="Arial"/>
              </w:rPr>
            </w:pPr>
          </w:p>
        </w:tc>
        <w:tc>
          <w:tcPr>
            <w:tcW w:w="1181" w:type="dxa"/>
          </w:tcPr>
          <w:p w14:paraId="6DEE4D03" w14:textId="77777777" w:rsidR="008E6A8E" w:rsidRPr="008E6A8E" w:rsidRDefault="008E6A8E" w:rsidP="008E6A8E">
            <w:pPr>
              <w:widowControl w:val="0"/>
              <w:spacing w:after="0"/>
              <w:ind w:left="0"/>
              <w:rPr>
                <w:rFonts w:ascii="Arial" w:hAnsi="Arial"/>
              </w:rPr>
            </w:pPr>
          </w:p>
        </w:tc>
        <w:tc>
          <w:tcPr>
            <w:tcW w:w="1181" w:type="dxa"/>
          </w:tcPr>
          <w:p w14:paraId="6A0D603A" w14:textId="77777777" w:rsidR="008E6A8E" w:rsidRPr="008E6A8E" w:rsidRDefault="008E6A8E" w:rsidP="008E6A8E">
            <w:pPr>
              <w:widowControl w:val="0"/>
              <w:spacing w:after="0"/>
              <w:ind w:left="0"/>
              <w:rPr>
                <w:rFonts w:ascii="Arial" w:hAnsi="Arial"/>
              </w:rPr>
            </w:pPr>
          </w:p>
        </w:tc>
        <w:tc>
          <w:tcPr>
            <w:tcW w:w="1181" w:type="dxa"/>
          </w:tcPr>
          <w:p w14:paraId="1E317FE4" w14:textId="77777777" w:rsidR="008E6A8E" w:rsidRPr="008E6A8E" w:rsidRDefault="008E6A8E" w:rsidP="008E6A8E">
            <w:pPr>
              <w:widowControl w:val="0"/>
              <w:spacing w:after="0"/>
              <w:ind w:left="0"/>
              <w:rPr>
                <w:rFonts w:ascii="Arial" w:hAnsi="Arial"/>
              </w:rPr>
            </w:pPr>
          </w:p>
        </w:tc>
        <w:tc>
          <w:tcPr>
            <w:tcW w:w="1181" w:type="dxa"/>
            <w:gridSpan w:val="2"/>
          </w:tcPr>
          <w:p w14:paraId="6C041A1A"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46A543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2E2D1300"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123EC530" w14:textId="77777777" w:rsidR="008E6A8E" w:rsidRPr="008E6A8E" w:rsidRDefault="008E6A8E" w:rsidP="008E6A8E">
            <w:pPr>
              <w:widowControl w:val="0"/>
              <w:spacing w:after="0"/>
              <w:ind w:left="0"/>
              <w:rPr>
                <w:rFonts w:ascii="Arial" w:hAnsi="Arial"/>
              </w:rPr>
            </w:pPr>
          </w:p>
        </w:tc>
      </w:tr>
      <w:tr w:rsidR="008E6A8E" w:rsidRPr="008E6A8E" w14:paraId="72C5E263" w14:textId="77777777" w:rsidTr="00486DFF">
        <w:tblPrEx>
          <w:tblCellMar>
            <w:left w:w="57" w:type="dxa"/>
            <w:right w:w="57" w:type="dxa"/>
          </w:tblCellMar>
        </w:tblPrEx>
        <w:tc>
          <w:tcPr>
            <w:tcW w:w="507" w:type="dxa"/>
          </w:tcPr>
          <w:p w14:paraId="0CD5AE58" w14:textId="77777777" w:rsidR="008E6A8E" w:rsidRPr="008E6A8E" w:rsidRDefault="008E6A8E" w:rsidP="008E6A8E">
            <w:pPr>
              <w:widowControl w:val="0"/>
              <w:spacing w:after="0"/>
              <w:ind w:left="0"/>
              <w:rPr>
                <w:rFonts w:ascii="Arial" w:hAnsi="Arial"/>
              </w:rPr>
            </w:pPr>
            <w:r w:rsidRPr="008E6A8E">
              <w:rPr>
                <w:rFonts w:ascii="Arial" w:hAnsi="Arial"/>
              </w:rPr>
              <w:t>6.</w:t>
            </w:r>
          </w:p>
        </w:tc>
        <w:tc>
          <w:tcPr>
            <w:tcW w:w="2160" w:type="dxa"/>
          </w:tcPr>
          <w:p w14:paraId="7C8E238E" w14:textId="77777777" w:rsidR="008E6A8E" w:rsidRPr="008E6A8E" w:rsidRDefault="008E6A8E" w:rsidP="008E6A8E">
            <w:pPr>
              <w:widowControl w:val="0"/>
              <w:spacing w:after="0"/>
              <w:ind w:left="0"/>
              <w:rPr>
                <w:rFonts w:ascii="Arial" w:hAnsi="Arial"/>
              </w:rPr>
            </w:pPr>
            <w:r w:rsidRPr="008E6A8E">
              <w:rPr>
                <w:rFonts w:ascii="Arial" w:hAnsi="Arial"/>
              </w:rPr>
              <w:t>Total Expenditures</w:t>
            </w:r>
          </w:p>
        </w:tc>
        <w:tc>
          <w:tcPr>
            <w:tcW w:w="1181" w:type="dxa"/>
            <w:tcBorders>
              <w:bottom w:val="nil"/>
            </w:tcBorders>
          </w:tcPr>
          <w:p w14:paraId="73F70AA0" w14:textId="77777777" w:rsidR="008E6A8E" w:rsidRPr="008E6A8E" w:rsidRDefault="008E6A8E" w:rsidP="008E6A8E">
            <w:pPr>
              <w:widowControl w:val="0"/>
              <w:spacing w:after="0"/>
              <w:ind w:left="0"/>
              <w:rPr>
                <w:rFonts w:ascii="Arial" w:hAnsi="Arial"/>
              </w:rPr>
            </w:pPr>
          </w:p>
        </w:tc>
        <w:tc>
          <w:tcPr>
            <w:tcW w:w="1181" w:type="dxa"/>
            <w:gridSpan w:val="2"/>
          </w:tcPr>
          <w:p w14:paraId="675F88B2"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570BF625" w14:textId="77777777" w:rsidR="008E6A8E" w:rsidRPr="008E6A8E" w:rsidRDefault="008E6A8E" w:rsidP="008E6A8E">
            <w:pPr>
              <w:widowControl w:val="0"/>
              <w:spacing w:after="0"/>
              <w:ind w:left="0"/>
              <w:rPr>
                <w:rFonts w:ascii="Arial" w:hAnsi="Arial"/>
              </w:rPr>
            </w:pPr>
          </w:p>
        </w:tc>
        <w:tc>
          <w:tcPr>
            <w:tcW w:w="1181" w:type="dxa"/>
          </w:tcPr>
          <w:p w14:paraId="00EECF59"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64953E01" w14:textId="77777777" w:rsidR="008E6A8E" w:rsidRPr="008E6A8E" w:rsidRDefault="008E6A8E" w:rsidP="008E6A8E">
            <w:pPr>
              <w:widowControl w:val="0"/>
              <w:spacing w:after="0"/>
              <w:ind w:left="0"/>
              <w:rPr>
                <w:rFonts w:ascii="Arial" w:hAnsi="Arial"/>
              </w:rPr>
            </w:pPr>
          </w:p>
        </w:tc>
        <w:tc>
          <w:tcPr>
            <w:tcW w:w="1181" w:type="dxa"/>
          </w:tcPr>
          <w:p w14:paraId="4C78A0CD" w14:textId="77777777" w:rsidR="008E6A8E" w:rsidRPr="008E6A8E" w:rsidRDefault="008E6A8E" w:rsidP="008E6A8E">
            <w:pPr>
              <w:widowControl w:val="0"/>
              <w:spacing w:after="0"/>
              <w:ind w:left="0"/>
              <w:rPr>
                <w:rFonts w:ascii="Arial" w:hAnsi="Arial"/>
              </w:rPr>
            </w:pPr>
          </w:p>
        </w:tc>
        <w:tc>
          <w:tcPr>
            <w:tcW w:w="1181" w:type="dxa"/>
            <w:gridSpan w:val="2"/>
            <w:tcBorders>
              <w:bottom w:val="nil"/>
            </w:tcBorders>
          </w:tcPr>
          <w:p w14:paraId="4ABDC81E"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DB2F319"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0524FBE0"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76DF622A" w14:textId="77777777" w:rsidR="008E6A8E" w:rsidRPr="008E6A8E" w:rsidRDefault="008E6A8E" w:rsidP="008E6A8E">
            <w:pPr>
              <w:widowControl w:val="0"/>
              <w:spacing w:after="0"/>
              <w:ind w:left="0"/>
              <w:rPr>
                <w:rFonts w:ascii="Arial" w:hAnsi="Arial"/>
              </w:rPr>
            </w:pPr>
          </w:p>
        </w:tc>
      </w:tr>
      <w:tr w:rsidR="008E6A8E" w:rsidRPr="008E6A8E" w14:paraId="5213AA33" w14:textId="77777777" w:rsidTr="00486DFF">
        <w:tblPrEx>
          <w:tblCellMar>
            <w:left w:w="57" w:type="dxa"/>
            <w:right w:w="57" w:type="dxa"/>
          </w:tblCellMar>
        </w:tblPrEx>
        <w:tc>
          <w:tcPr>
            <w:tcW w:w="12122" w:type="dxa"/>
            <w:gridSpan w:val="14"/>
            <w:tcBorders>
              <w:right w:val="single" w:sz="4" w:space="0" w:color="auto"/>
            </w:tcBorders>
          </w:tcPr>
          <w:p w14:paraId="2C8AD6FE"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Staff Years</w:t>
            </w:r>
          </w:p>
        </w:tc>
        <w:tc>
          <w:tcPr>
            <w:tcW w:w="1212" w:type="dxa"/>
            <w:gridSpan w:val="3"/>
            <w:tcBorders>
              <w:top w:val="nil"/>
              <w:left w:val="single" w:sz="4" w:space="0" w:color="auto"/>
              <w:bottom w:val="nil"/>
              <w:right w:val="nil"/>
            </w:tcBorders>
          </w:tcPr>
          <w:p w14:paraId="65669ED2"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2CE7C23F" w14:textId="77777777" w:rsidR="008E6A8E" w:rsidRPr="008E6A8E" w:rsidRDefault="008E6A8E" w:rsidP="008E6A8E">
            <w:pPr>
              <w:widowControl w:val="0"/>
              <w:spacing w:before="100" w:after="100"/>
              <w:ind w:left="0"/>
              <w:rPr>
                <w:rFonts w:ascii="Arial" w:hAnsi="Arial" w:cs="Arial"/>
                <w:b/>
              </w:rPr>
            </w:pPr>
          </w:p>
        </w:tc>
      </w:tr>
      <w:tr w:rsidR="008E6A8E" w:rsidRPr="008E6A8E" w14:paraId="70D2F6D4" w14:textId="77777777" w:rsidTr="00486DFF">
        <w:tblPrEx>
          <w:tblCellMar>
            <w:left w:w="57" w:type="dxa"/>
            <w:right w:w="57" w:type="dxa"/>
          </w:tblCellMar>
        </w:tblPrEx>
        <w:tc>
          <w:tcPr>
            <w:tcW w:w="507" w:type="dxa"/>
          </w:tcPr>
          <w:p w14:paraId="57755306" w14:textId="77777777" w:rsidR="008E6A8E" w:rsidRPr="008E6A8E" w:rsidRDefault="008E6A8E" w:rsidP="008E6A8E">
            <w:pPr>
              <w:widowControl w:val="0"/>
              <w:spacing w:after="0"/>
              <w:ind w:left="0"/>
              <w:rPr>
                <w:rFonts w:ascii="Arial" w:hAnsi="Arial"/>
              </w:rPr>
            </w:pPr>
            <w:r w:rsidRPr="008E6A8E">
              <w:rPr>
                <w:rFonts w:ascii="Arial" w:hAnsi="Arial"/>
              </w:rPr>
              <w:t>7.</w:t>
            </w:r>
          </w:p>
        </w:tc>
        <w:tc>
          <w:tcPr>
            <w:tcW w:w="2160" w:type="dxa"/>
          </w:tcPr>
          <w:p w14:paraId="4AFEE79E" w14:textId="77777777" w:rsidR="008E6A8E" w:rsidRPr="008E6A8E" w:rsidRDefault="008E6A8E" w:rsidP="008E6A8E">
            <w:pPr>
              <w:widowControl w:val="0"/>
              <w:spacing w:after="0"/>
              <w:ind w:left="0"/>
              <w:rPr>
                <w:rFonts w:ascii="Arial" w:hAnsi="Arial"/>
              </w:rPr>
            </w:pPr>
            <w:r w:rsidRPr="008E6A8E">
              <w:rPr>
                <w:rFonts w:ascii="Arial" w:hAnsi="Arial"/>
              </w:rPr>
              <w:t>Staff Years—Program Staff</w:t>
            </w:r>
          </w:p>
        </w:tc>
        <w:tc>
          <w:tcPr>
            <w:tcW w:w="1181" w:type="dxa"/>
            <w:shd w:val="pct15" w:color="auto" w:fill="FFFFFF"/>
          </w:tcPr>
          <w:p w14:paraId="30087B74" w14:textId="77777777" w:rsidR="008E6A8E" w:rsidRPr="008E6A8E" w:rsidRDefault="008E6A8E" w:rsidP="008E6A8E">
            <w:pPr>
              <w:widowControl w:val="0"/>
              <w:spacing w:after="0"/>
              <w:ind w:left="0"/>
              <w:rPr>
                <w:rFonts w:ascii="Arial" w:hAnsi="Arial"/>
              </w:rPr>
            </w:pPr>
          </w:p>
        </w:tc>
        <w:tc>
          <w:tcPr>
            <w:tcW w:w="1181" w:type="dxa"/>
            <w:gridSpan w:val="2"/>
          </w:tcPr>
          <w:p w14:paraId="5074EFED"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31252852" w14:textId="77777777" w:rsidR="008E6A8E" w:rsidRPr="008E6A8E" w:rsidRDefault="008E6A8E" w:rsidP="008E6A8E">
            <w:pPr>
              <w:widowControl w:val="0"/>
              <w:spacing w:after="0"/>
              <w:ind w:left="0"/>
              <w:rPr>
                <w:rFonts w:ascii="Arial" w:hAnsi="Arial"/>
              </w:rPr>
            </w:pPr>
          </w:p>
        </w:tc>
        <w:tc>
          <w:tcPr>
            <w:tcW w:w="1181" w:type="dxa"/>
          </w:tcPr>
          <w:p w14:paraId="7988A7B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A9797E3" w14:textId="77777777" w:rsidR="008E6A8E" w:rsidRPr="008E6A8E" w:rsidRDefault="008E6A8E" w:rsidP="008E6A8E">
            <w:pPr>
              <w:widowControl w:val="0"/>
              <w:spacing w:after="0"/>
              <w:ind w:left="0"/>
              <w:rPr>
                <w:rFonts w:ascii="Arial" w:hAnsi="Arial"/>
              </w:rPr>
            </w:pPr>
          </w:p>
        </w:tc>
        <w:tc>
          <w:tcPr>
            <w:tcW w:w="1181" w:type="dxa"/>
          </w:tcPr>
          <w:p w14:paraId="74AAA91E"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5226D2F1"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367748E2"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933DE12"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5DB1574" w14:textId="77777777" w:rsidR="008E6A8E" w:rsidRPr="008E6A8E" w:rsidRDefault="008E6A8E" w:rsidP="008E6A8E">
            <w:pPr>
              <w:widowControl w:val="0"/>
              <w:spacing w:after="0"/>
              <w:ind w:left="0"/>
              <w:rPr>
                <w:rFonts w:ascii="Arial" w:hAnsi="Arial"/>
              </w:rPr>
            </w:pPr>
          </w:p>
        </w:tc>
      </w:tr>
      <w:tr w:rsidR="008E6A8E" w:rsidRPr="008E6A8E" w14:paraId="1A27E0E2" w14:textId="77777777" w:rsidTr="00486DFF">
        <w:tblPrEx>
          <w:tblCellMar>
            <w:left w:w="57" w:type="dxa"/>
            <w:right w:w="57" w:type="dxa"/>
          </w:tblCellMar>
        </w:tblPrEx>
        <w:tc>
          <w:tcPr>
            <w:tcW w:w="507" w:type="dxa"/>
          </w:tcPr>
          <w:p w14:paraId="68540E3C" w14:textId="77777777" w:rsidR="008E6A8E" w:rsidRPr="008E6A8E" w:rsidRDefault="008E6A8E" w:rsidP="008E6A8E">
            <w:pPr>
              <w:widowControl w:val="0"/>
              <w:spacing w:after="0"/>
              <w:ind w:left="0"/>
              <w:rPr>
                <w:rFonts w:ascii="Arial" w:hAnsi="Arial"/>
              </w:rPr>
            </w:pPr>
            <w:r w:rsidRPr="008E6A8E">
              <w:rPr>
                <w:rFonts w:ascii="Arial" w:hAnsi="Arial"/>
              </w:rPr>
              <w:t>8.</w:t>
            </w:r>
          </w:p>
        </w:tc>
        <w:tc>
          <w:tcPr>
            <w:tcW w:w="2160" w:type="dxa"/>
          </w:tcPr>
          <w:p w14:paraId="7BB3114C" w14:textId="77777777" w:rsidR="008E6A8E" w:rsidRPr="008E6A8E" w:rsidRDefault="008E6A8E" w:rsidP="008E6A8E">
            <w:pPr>
              <w:widowControl w:val="0"/>
              <w:spacing w:after="0"/>
              <w:ind w:left="0"/>
              <w:rPr>
                <w:rFonts w:ascii="Arial" w:hAnsi="Arial"/>
              </w:rPr>
            </w:pPr>
            <w:r w:rsidRPr="008E6A8E">
              <w:rPr>
                <w:rFonts w:ascii="Arial" w:hAnsi="Arial"/>
              </w:rPr>
              <w:t>Staff Years—AS &amp; T Staff</w:t>
            </w:r>
          </w:p>
        </w:tc>
        <w:tc>
          <w:tcPr>
            <w:tcW w:w="1181" w:type="dxa"/>
            <w:shd w:val="pct15" w:color="auto" w:fill="FFFFFF"/>
          </w:tcPr>
          <w:p w14:paraId="1FAB9A54" w14:textId="77777777" w:rsidR="008E6A8E" w:rsidRPr="008E6A8E" w:rsidRDefault="008E6A8E" w:rsidP="008E6A8E">
            <w:pPr>
              <w:widowControl w:val="0"/>
              <w:spacing w:after="0"/>
              <w:ind w:left="0"/>
              <w:rPr>
                <w:rFonts w:ascii="Arial" w:hAnsi="Arial"/>
              </w:rPr>
            </w:pPr>
          </w:p>
        </w:tc>
        <w:tc>
          <w:tcPr>
            <w:tcW w:w="1181" w:type="dxa"/>
            <w:gridSpan w:val="2"/>
          </w:tcPr>
          <w:p w14:paraId="154C5CF6"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D97180B" w14:textId="77777777" w:rsidR="008E6A8E" w:rsidRPr="008E6A8E" w:rsidRDefault="008E6A8E" w:rsidP="008E6A8E">
            <w:pPr>
              <w:widowControl w:val="0"/>
              <w:spacing w:after="0"/>
              <w:ind w:left="0"/>
              <w:rPr>
                <w:rFonts w:ascii="Arial" w:hAnsi="Arial"/>
              </w:rPr>
            </w:pPr>
          </w:p>
        </w:tc>
        <w:tc>
          <w:tcPr>
            <w:tcW w:w="1181" w:type="dxa"/>
          </w:tcPr>
          <w:p w14:paraId="18822D33"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550CB0C7" w14:textId="77777777" w:rsidR="008E6A8E" w:rsidRPr="008E6A8E" w:rsidRDefault="008E6A8E" w:rsidP="008E6A8E">
            <w:pPr>
              <w:widowControl w:val="0"/>
              <w:spacing w:after="0"/>
              <w:ind w:left="0"/>
              <w:rPr>
                <w:rFonts w:ascii="Arial" w:hAnsi="Arial"/>
              </w:rPr>
            </w:pPr>
          </w:p>
        </w:tc>
        <w:tc>
          <w:tcPr>
            <w:tcW w:w="1181" w:type="dxa"/>
          </w:tcPr>
          <w:p w14:paraId="62E6A56C"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456505FD"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4FA3880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4FA5B168"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293C637" w14:textId="77777777" w:rsidR="008E6A8E" w:rsidRPr="008E6A8E" w:rsidRDefault="008E6A8E" w:rsidP="008E6A8E">
            <w:pPr>
              <w:widowControl w:val="0"/>
              <w:spacing w:after="0"/>
              <w:ind w:left="0"/>
              <w:rPr>
                <w:rFonts w:ascii="Arial" w:hAnsi="Arial"/>
              </w:rPr>
            </w:pPr>
          </w:p>
        </w:tc>
      </w:tr>
      <w:tr w:rsidR="008E6A8E" w:rsidRPr="008E6A8E" w14:paraId="7FA13CA8" w14:textId="77777777" w:rsidTr="00486DFF">
        <w:tc>
          <w:tcPr>
            <w:tcW w:w="14547" w:type="dxa"/>
            <w:gridSpan w:val="18"/>
            <w:tcBorders>
              <w:bottom w:val="single" w:sz="6" w:space="0" w:color="auto"/>
            </w:tcBorders>
          </w:tcPr>
          <w:p w14:paraId="06EAFAB9" w14:textId="77777777" w:rsidR="008E6A8E" w:rsidRPr="008E6A8E" w:rsidRDefault="008E6A8E" w:rsidP="008E6A8E">
            <w:pPr>
              <w:widowControl w:val="0"/>
              <w:spacing w:before="80" w:after="120"/>
              <w:ind w:left="0"/>
              <w:rPr>
                <w:rFonts w:ascii="Arial" w:hAnsi="Arial"/>
                <w:sz w:val="16"/>
              </w:rPr>
            </w:pPr>
            <w:r w:rsidRPr="008E6A8E">
              <w:rPr>
                <w:rFonts w:ascii="Arial" w:hAnsi="Arial"/>
                <w:b/>
                <w:sz w:val="22"/>
              </w:rPr>
              <w:t>Certification:</w:t>
            </w:r>
            <w:r w:rsidRPr="008E6A8E">
              <w:rPr>
                <w:rFonts w:ascii="Arial" w:hAnsi="Arial"/>
                <w:sz w:val="16"/>
              </w:rPr>
              <w:t xml:space="preserve"> </w:t>
            </w:r>
            <w:r w:rsidRPr="008E6A8E">
              <w:rPr>
                <w:rFonts w:ascii="Arial" w:hAnsi="Arial"/>
                <w:sz w:val="16"/>
              </w:rPr>
              <w:tab/>
              <w:t>I certify to the best of my knowledge and belief that the information provided herein is accurate and complete, and was obtained from agency accounting records.</w:t>
            </w:r>
            <w:r w:rsidRPr="008E6A8E">
              <w:rPr>
                <w:rFonts w:ascii="Arial" w:hAnsi="Arial"/>
                <w:sz w:val="16"/>
              </w:rPr>
              <w:br/>
            </w:r>
            <w:r w:rsidRPr="008E6A8E">
              <w:rPr>
                <w:rFonts w:ascii="Arial" w:hAnsi="Arial"/>
                <w:sz w:val="16"/>
              </w:rPr>
              <w:br/>
            </w:r>
            <w:r w:rsidRPr="008E6A8E">
              <w:rPr>
                <w:rFonts w:ascii="Arial" w:hAnsi="Arial"/>
                <w:sz w:val="16"/>
              </w:rPr>
              <w:tab/>
            </w:r>
            <w:r w:rsidRPr="008E6A8E">
              <w:rPr>
                <w:rFonts w:ascii="Arial" w:hAnsi="Arial"/>
                <w:sz w:val="16"/>
              </w:rPr>
              <w:tab/>
              <w:t>Signature:  ____________________________________________________________________________________</w:t>
            </w:r>
            <w:r w:rsidRPr="008E6A8E">
              <w:rPr>
                <w:rFonts w:ascii="Arial" w:hAnsi="Arial"/>
                <w:sz w:val="16"/>
              </w:rPr>
              <w:tab/>
            </w:r>
            <w:r w:rsidRPr="008E6A8E">
              <w:rPr>
                <w:rFonts w:ascii="Arial" w:hAnsi="Arial"/>
                <w:sz w:val="16"/>
              </w:rPr>
              <w:tab/>
            </w:r>
            <w:r w:rsidRPr="008E6A8E">
              <w:rPr>
                <w:rFonts w:ascii="Arial" w:hAnsi="Arial"/>
                <w:sz w:val="16"/>
              </w:rPr>
              <w:tab/>
              <w:t>Date:  ________________________</w:t>
            </w:r>
          </w:p>
        </w:tc>
      </w:tr>
      <w:tr w:rsidR="008E6A8E" w:rsidRPr="008E6A8E" w14:paraId="24D9CC4E" w14:textId="77777777" w:rsidTr="00486DFF">
        <w:tc>
          <w:tcPr>
            <w:tcW w:w="14547" w:type="dxa"/>
            <w:gridSpan w:val="18"/>
            <w:tcBorders>
              <w:top w:val="nil"/>
              <w:left w:val="nil"/>
              <w:bottom w:val="nil"/>
              <w:right w:val="nil"/>
            </w:tcBorders>
          </w:tcPr>
          <w:p w14:paraId="67A0F4BC" w14:textId="77777777" w:rsidR="008E6A8E" w:rsidRPr="008E6A8E" w:rsidRDefault="008E6A8E" w:rsidP="008E6A8E">
            <w:pPr>
              <w:widowControl w:val="0"/>
              <w:spacing w:before="120" w:after="0"/>
              <w:ind w:left="0"/>
              <w:rPr>
                <w:rFonts w:ascii="Arial" w:hAnsi="Arial"/>
                <w:i/>
                <w:sz w:val="16"/>
              </w:rPr>
            </w:pPr>
            <w:bookmarkStart w:id="482" w:name="_Toc384375473"/>
            <w:smartTag w:uri="urn:schemas-microsoft-com:office:smarttags" w:element="stockticker">
              <w:r w:rsidRPr="002A59E2">
                <w:rPr>
                  <w:rStyle w:val="Heading2Char"/>
                </w:rPr>
                <w:t>BLS</w:t>
              </w:r>
            </w:smartTag>
            <w:r w:rsidRPr="002A59E2">
              <w:rPr>
                <w:rStyle w:val="Heading2Char"/>
              </w:rPr>
              <w:t xml:space="preserve"> LMI-2A, Page 1</w:t>
            </w:r>
            <w:bookmarkEnd w:id="482"/>
            <w:r w:rsidRPr="008E6A8E">
              <w:rPr>
                <w:rFonts w:ascii="Arial" w:hAnsi="Arial"/>
                <w:i/>
                <w:sz w:val="16"/>
              </w:rPr>
              <w:t xml:space="preserve"> (Revised, May 2013)</w:t>
            </w:r>
          </w:p>
        </w:tc>
      </w:tr>
    </w:tbl>
    <w:p w14:paraId="527F976A" w14:textId="77777777" w:rsidR="008E6A8E" w:rsidRDefault="008E6A8E" w:rsidP="009104EA">
      <w:pPr>
        <w:ind w:left="0"/>
      </w:pPr>
    </w:p>
    <w:p w14:paraId="03E09780" w14:textId="77777777" w:rsidR="008E6A8E" w:rsidRDefault="008E6A8E" w:rsidP="008E6A8E">
      <w:pPr>
        <w:jc w:val="center"/>
      </w:pPr>
    </w:p>
    <w:p w14:paraId="24048F4C" w14:textId="77777777" w:rsidR="00983361" w:rsidRDefault="00983361" w:rsidP="002A59E2">
      <w:bookmarkStart w:id="483" w:name="_Toc355682058"/>
      <w:bookmarkEnd w:id="481"/>
    </w:p>
    <w:p w14:paraId="5A20C2BE" w14:textId="77777777" w:rsidR="00F71D50" w:rsidRPr="006C6A3B" w:rsidRDefault="00F71D50" w:rsidP="002A59E2">
      <w:r w:rsidRPr="002A59E2">
        <w:rPr>
          <w:b/>
        </w:rPr>
        <w:t>INSTRUCTIONS FOR COMPLETING THE LMI COOPERATIVE STATISTICS FINANCIAL REPORT</w:t>
      </w:r>
    </w:p>
    <w:p w14:paraId="35DBEA89"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50C158BE"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4765C19"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Pr>
          <w:sz w:val="16"/>
          <w:szCs w:val="20"/>
        </w:rPr>
        <w:t>State</w:t>
      </w:r>
      <w:r w:rsidRPr="00A011DB">
        <w:rPr>
          <w:sz w:val="16"/>
          <w:szCs w:val="20"/>
        </w:rPr>
        <w:t xml:space="preserve">'s two letter postal abbreviation, the FIPS code, the appropriate cooperative agreement number and date agreement was executed.  Enter the </w:t>
      </w:r>
      <w:r>
        <w:rPr>
          <w:sz w:val="16"/>
          <w:szCs w:val="20"/>
        </w:rPr>
        <w:t>State</w:t>
      </w:r>
      <w:r w:rsidRPr="00A011DB">
        <w:rPr>
          <w:sz w:val="16"/>
          <w:szCs w:val="20"/>
        </w:rPr>
        <w:t xml:space="preserve"> agency's name.  Enter the following information for the submitting official: name, title, and telephone number.</w:t>
      </w:r>
    </w:p>
    <w:p w14:paraId="6BB7F436" w14:textId="77777777" w:rsidR="00F71D50" w:rsidRPr="00A011DB" w:rsidRDefault="00F71D50" w:rsidP="00F71D50">
      <w:pPr>
        <w:rPr>
          <w:sz w:val="16"/>
          <w:szCs w:val="20"/>
        </w:rPr>
      </w:pPr>
      <w:r w:rsidRPr="00A011DB">
        <w:rPr>
          <w:b/>
          <w:sz w:val="16"/>
          <w:szCs w:val="20"/>
        </w:rPr>
        <w:t>Columns C through L:</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0B20A040"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7DB068A0"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Pr>
          <w:sz w:val="16"/>
          <w:szCs w:val="20"/>
        </w:rPr>
        <w:t>State</w:t>
      </w:r>
      <w:r w:rsidRPr="00A011DB">
        <w:rPr>
          <w:sz w:val="16"/>
          <w:szCs w:val="20"/>
        </w:rPr>
        <w:t xml:space="preserve"> agency. </w:t>
      </w:r>
    </w:p>
    <w:p w14:paraId="73AAB6DC" w14:textId="77777777" w:rsidR="00F71D50" w:rsidRPr="00A011DB" w:rsidRDefault="00F71D50" w:rsidP="00F71D50">
      <w:pPr>
        <w:rPr>
          <w:sz w:val="16"/>
          <w:szCs w:val="20"/>
        </w:rPr>
      </w:pPr>
      <w:r w:rsidRPr="00A011DB">
        <w:rPr>
          <w:b/>
          <w:sz w:val="16"/>
          <w:szCs w:val="20"/>
        </w:rPr>
        <w:t>Line 3, Nonpersonal Services Obligated:</w:t>
      </w:r>
      <w:r w:rsidRPr="00A011DB">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14:paraId="7736161F"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70FB9B5E"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7F846BF1"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162DF410"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7BF8D8DC"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14A461F7" w14:textId="77777777" w:rsidR="00F71D50" w:rsidRPr="00A011DB" w:rsidRDefault="00F71D50" w:rsidP="00F71D50">
      <w:pPr>
        <w:rPr>
          <w:szCs w:val="20"/>
        </w:rPr>
      </w:pPr>
      <w:r w:rsidRPr="00A011DB">
        <w:rPr>
          <w:b/>
          <w:sz w:val="16"/>
          <w:szCs w:val="20"/>
        </w:rPr>
        <w:t>Certification:</w:t>
      </w:r>
      <w:r w:rsidRPr="00A011DB">
        <w:rPr>
          <w:sz w:val="16"/>
          <w:szCs w:val="20"/>
        </w:rPr>
        <w:t xml:space="preserve"> Self-explanatory.</w:t>
      </w:r>
    </w:p>
    <w:p w14:paraId="014F05E5" w14:textId="77777777" w:rsidR="00F71D50" w:rsidRPr="00851650" w:rsidRDefault="00F71D50" w:rsidP="00F71D50">
      <w:pPr>
        <w:sectPr w:rsidR="00F71D50" w:rsidRPr="00851650" w:rsidSect="00924B8D">
          <w:footerReference w:type="even" r:id="rId37"/>
          <w:footerReference w:type="default" r:id="rId38"/>
          <w:pgSz w:w="15840" w:h="12240" w:orient="landscape"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F71D50" w:rsidRPr="00F71D50" w14:paraId="598A63F3" w14:textId="77777777" w:rsidTr="00B25E95">
        <w:tc>
          <w:tcPr>
            <w:tcW w:w="9855" w:type="dxa"/>
            <w:gridSpan w:val="10"/>
            <w:tcBorders>
              <w:right w:val="nil"/>
            </w:tcBorders>
          </w:tcPr>
          <w:p w14:paraId="4FA1C867" w14:textId="77777777" w:rsidR="00F71D50" w:rsidRPr="00F71D50" w:rsidRDefault="00F71D50" w:rsidP="00F71D50">
            <w:pPr>
              <w:spacing w:after="0"/>
              <w:ind w:left="0"/>
              <w:rPr>
                <w:rFonts w:ascii="Arial" w:hAnsi="Arial"/>
                <w:b/>
                <w:caps/>
                <w:sz w:val="24"/>
                <w:szCs w:val="20"/>
              </w:rPr>
            </w:pPr>
            <w:bookmarkStart w:id="484" w:name="_Toc360943481"/>
            <w:bookmarkStart w:id="485" w:name="_Toc360957532"/>
            <w:bookmarkStart w:id="486" w:name="_Toc388694001"/>
            <w:bookmarkStart w:id="487" w:name="_Toc388872705"/>
            <w:bookmarkStart w:id="488" w:name="_Toc452960250"/>
            <w:bookmarkStart w:id="489" w:name="_Toc481996038"/>
            <w:bookmarkStart w:id="490" w:name="_Toc33524473"/>
            <w:bookmarkStart w:id="491" w:name="_Toc35069356"/>
            <w:bookmarkStart w:id="492" w:name="_Toc37487949"/>
            <w:bookmarkStart w:id="493" w:name="_Toc40072291"/>
            <w:bookmarkStart w:id="494" w:name="_Toc40693798"/>
            <w:bookmarkStart w:id="495" w:name="_Toc40849936"/>
            <w:bookmarkStart w:id="496" w:name="_Toc53558571"/>
            <w:bookmarkStart w:id="497" w:name="_Toc102190562"/>
            <w:bookmarkStart w:id="498" w:name="_Toc102201932"/>
            <w:bookmarkStart w:id="499" w:name="_Toc102293976"/>
            <w:bookmarkStart w:id="500" w:name="_Toc102369599"/>
            <w:bookmarkStart w:id="501" w:name="_Toc102819684"/>
            <w:bookmarkStart w:id="502" w:name="_Toc103663478"/>
            <w:bookmarkStart w:id="503" w:name="_Toc160003275"/>
            <w:bookmarkStart w:id="504" w:name="_Toc161739806"/>
            <w:bookmarkStart w:id="505" w:name="_Toc164237378"/>
            <w:bookmarkStart w:id="506" w:name="_Toc190759520"/>
            <w:bookmarkStart w:id="507" w:name="_Toc192907990"/>
            <w:bookmarkEnd w:id="483"/>
            <w:r w:rsidRPr="00F71D50">
              <w:rPr>
                <w:rFonts w:ascii="Arial" w:hAnsi="Arial"/>
                <w:b/>
                <w:caps/>
                <w:sz w:val="24"/>
                <w:szCs w:val="20"/>
              </w:rPr>
              <w:br/>
              <w:t>Bureau of Labor Statistics</w:t>
            </w:r>
            <w:r w:rsidRPr="00F71D50">
              <w:rPr>
                <w:rFonts w:ascii="Arial" w:hAnsi="Arial"/>
                <w:b/>
                <w:caps/>
                <w:sz w:val="24"/>
                <w:szCs w:val="20"/>
              </w:rPr>
              <w:br/>
              <w:t>LMI Cooperative Statistics Financial Report</w:t>
            </w:r>
          </w:p>
        </w:tc>
        <w:tc>
          <w:tcPr>
            <w:tcW w:w="4692" w:type="dxa"/>
            <w:gridSpan w:val="8"/>
            <w:tcBorders>
              <w:left w:val="nil"/>
            </w:tcBorders>
          </w:tcPr>
          <w:p w14:paraId="0C9209B0" w14:textId="77777777" w:rsidR="00F71D50" w:rsidRPr="00F71D50" w:rsidRDefault="00F71D50" w:rsidP="00F71D50">
            <w:pPr>
              <w:widowControl w:val="0"/>
              <w:spacing w:after="60"/>
              <w:ind w:left="0"/>
              <w:rPr>
                <w:rFonts w:ascii="Arial" w:hAnsi="Arial"/>
                <w:b/>
                <w:sz w:val="24"/>
              </w:rPr>
            </w:pPr>
            <w:r w:rsidRPr="00F71D50">
              <w:rPr>
                <w:rFonts w:ascii="Arial" w:hAnsi="Arial"/>
                <w:b/>
                <w:sz w:val="24"/>
              </w:rPr>
              <w:t>U.S. DEPARTMENT OF LABOR</w:t>
            </w:r>
            <w:r w:rsidRPr="009F380C">
              <w:rPr>
                <w:rFonts w:ascii="Arial" w:hAnsi="Arial"/>
                <w:b/>
                <w:noProof/>
                <w:sz w:val="24"/>
              </w:rPr>
              <w:drawing>
                <wp:inline distT="0" distB="0" distL="0" distR="0" wp14:anchorId="0EAC6782" wp14:editId="070B9F8D">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F71D50" w:rsidRPr="00F71D50" w14:paraId="7E3A04E5" w14:textId="77777777" w:rsidTr="00B25E95">
        <w:trPr>
          <w:trHeight w:val="696"/>
        </w:trPr>
        <w:tc>
          <w:tcPr>
            <w:tcW w:w="12547" w:type="dxa"/>
            <w:gridSpan w:val="15"/>
            <w:vAlign w:val="center"/>
          </w:tcPr>
          <w:p w14:paraId="2D295844" w14:textId="77777777" w:rsidR="00F71D50" w:rsidRPr="00F71D50" w:rsidRDefault="00F71D50" w:rsidP="00F71D50">
            <w:pPr>
              <w:widowControl w:val="0"/>
              <w:spacing w:after="0"/>
              <w:ind w:left="0"/>
              <w:rPr>
                <w:rFonts w:ascii="Arial" w:hAnsi="Arial"/>
                <w:sz w:val="16"/>
              </w:rPr>
            </w:pPr>
            <w:r w:rsidRPr="00F71D50">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F71D50">
              <w:rPr>
                <w:rFonts w:ascii="Arial" w:hAnsi="Arial" w:cs="Arial"/>
                <w:sz w:val="14"/>
                <w:szCs w:val="14"/>
              </w:rPr>
              <w:t>esponse is required to obtain or retain benefits under 29 USC 49f(a)(3)(D).</w:t>
            </w:r>
            <w:r w:rsidRPr="00F71D50">
              <w:rPr>
                <w:sz w:val="14"/>
                <w:szCs w:val="14"/>
              </w:rPr>
              <w:t xml:space="preserve">  </w:t>
            </w:r>
            <w:r w:rsidRPr="00F71D50">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F71D50">
                  <w:rPr>
                    <w:rFonts w:ascii="Arial" w:hAnsi="Arial"/>
                    <w:sz w:val="14"/>
                  </w:rPr>
                  <w:t>2 Massachusetts Avenue, NE</w:t>
                </w:r>
              </w:smartTag>
            </w:smartTag>
            <w:r w:rsidRPr="00F71D50">
              <w:rPr>
                <w:rFonts w:ascii="Arial" w:hAnsi="Arial"/>
                <w:sz w:val="14"/>
              </w:rPr>
              <w:t xml:space="preserve">, Room 4135, </w:t>
            </w:r>
            <w:smartTag w:uri="urn:schemas-microsoft-com:office:smarttags" w:element="place">
              <w:smartTag w:uri="urn:schemas-microsoft-com:office:smarttags" w:element="City">
                <w:r w:rsidRPr="00F71D50">
                  <w:rPr>
                    <w:rFonts w:ascii="Arial" w:hAnsi="Arial"/>
                    <w:sz w:val="14"/>
                  </w:rPr>
                  <w:t>Washington</w:t>
                </w:r>
              </w:smartTag>
              <w:r w:rsidRPr="00F71D50">
                <w:rPr>
                  <w:rFonts w:ascii="Arial" w:hAnsi="Arial"/>
                  <w:sz w:val="14"/>
                </w:rPr>
                <w:t xml:space="preserve">, </w:t>
              </w:r>
              <w:smartTag w:uri="urn:schemas-microsoft-com:office:smarttags" w:element="State">
                <w:r w:rsidRPr="00F71D50">
                  <w:rPr>
                    <w:rFonts w:ascii="Arial" w:hAnsi="Arial"/>
                    <w:sz w:val="14"/>
                  </w:rPr>
                  <w:t>DC</w:t>
                </w:r>
              </w:smartTag>
              <w:r w:rsidRPr="00F71D50">
                <w:rPr>
                  <w:rFonts w:ascii="Arial" w:hAnsi="Arial"/>
                  <w:sz w:val="14"/>
                </w:rPr>
                <w:t xml:space="preserve"> </w:t>
              </w:r>
              <w:smartTag w:uri="urn:schemas-microsoft-com:office:smarttags" w:element="PostalCode">
                <w:r w:rsidRPr="00F71D50">
                  <w:rPr>
                    <w:rFonts w:ascii="Arial" w:hAnsi="Arial"/>
                    <w:sz w:val="14"/>
                  </w:rPr>
                  <w:t>20212-0001</w:t>
                </w:r>
              </w:smartTag>
            </w:smartTag>
            <w:r w:rsidRPr="00F71D50">
              <w:rPr>
                <w:rFonts w:ascii="Arial" w:hAnsi="Arial"/>
                <w:sz w:val="14"/>
              </w:rPr>
              <w:t>.  You are not required to respond to the collection of information unless it displays a currently valid OMB control number.</w:t>
            </w:r>
          </w:p>
        </w:tc>
        <w:tc>
          <w:tcPr>
            <w:tcW w:w="2000" w:type="dxa"/>
            <w:gridSpan w:val="3"/>
          </w:tcPr>
          <w:p w14:paraId="262BED44" w14:textId="77777777" w:rsidR="00F71D50" w:rsidRPr="00F71D50" w:rsidRDefault="00F71D50" w:rsidP="00F71D50">
            <w:pPr>
              <w:widowControl w:val="0"/>
              <w:spacing w:after="0"/>
              <w:ind w:left="0"/>
              <w:jc w:val="right"/>
              <w:rPr>
                <w:rFonts w:ascii="Arial" w:hAnsi="Arial"/>
                <w:sz w:val="14"/>
              </w:rPr>
            </w:pPr>
            <w:r w:rsidRPr="00F71D50">
              <w:rPr>
                <w:rFonts w:ascii="Arial" w:hAnsi="Arial"/>
                <w:sz w:val="14"/>
              </w:rPr>
              <w:br/>
              <w:t>OMB No. 1220-0079</w:t>
            </w:r>
            <w:r w:rsidRPr="00F71D50">
              <w:rPr>
                <w:rFonts w:ascii="Arial" w:hAnsi="Arial"/>
                <w:sz w:val="14"/>
              </w:rPr>
              <w:br/>
              <w:t>Approval Expires  05-31-2015</w:t>
            </w:r>
          </w:p>
        </w:tc>
      </w:tr>
      <w:tr w:rsidR="00F71D50" w:rsidRPr="00F71D50" w14:paraId="28469427" w14:textId="77777777" w:rsidTr="00B25E95">
        <w:tc>
          <w:tcPr>
            <w:tcW w:w="4643" w:type="dxa"/>
            <w:gridSpan w:val="4"/>
          </w:tcPr>
          <w:p w14:paraId="12DAB211" w14:textId="77777777" w:rsidR="00F71D50" w:rsidRPr="00F71D50" w:rsidRDefault="00F71D50" w:rsidP="00F71D50">
            <w:pPr>
              <w:widowControl w:val="0"/>
              <w:spacing w:before="120" w:after="0"/>
              <w:ind w:left="0"/>
              <w:rPr>
                <w:rFonts w:ascii="Arial" w:hAnsi="Arial"/>
              </w:rPr>
            </w:pPr>
            <w:r w:rsidRPr="00F71D50">
              <w:rPr>
                <w:rFonts w:ascii="Arial" w:hAnsi="Arial"/>
              </w:rPr>
              <w:t>State Abbreviation:</w:t>
            </w:r>
          </w:p>
        </w:tc>
        <w:tc>
          <w:tcPr>
            <w:tcW w:w="6751" w:type="dxa"/>
            <w:gridSpan w:val="8"/>
          </w:tcPr>
          <w:p w14:paraId="6AEDE6CD" w14:textId="77777777" w:rsidR="00F71D50" w:rsidRPr="00F71D50" w:rsidRDefault="00F71D50" w:rsidP="00F71D50">
            <w:pPr>
              <w:widowControl w:val="0"/>
              <w:spacing w:before="120" w:after="0"/>
              <w:ind w:left="0"/>
              <w:rPr>
                <w:rFonts w:ascii="Arial" w:hAnsi="Arial"/>
              </w:rPr>
            </w:pPr>
            <w:r w:rsidRPr="00F71D50">
              <w:rPr>
                <w:rFonts w:ascii="Arial" w:hAnsi="Arial"/>
              </w:rPr>
              <w:t>State Agency Name:</w:t>
            </w:r>
          </w:p>
        </w:tc>
        <w:tc>
          <w:tcPr>
            <w:tcW w:w="3153" w:type="dxa"/>
            <w:gridSpan w:val="6"/>
          </w:tcPr>
          <w:p w14:paraId="43BC4241" w14:textId="77777777" w:rsidR="00F71D50" w:rsidRPr="00F71D50" w:rsidRDefault="00F71D50" w:rsidP="00F71D50">
            <w:pPr>
              <w:widowControl w:val="0"/>
              <w:spacing w:before="120" w:after="0"/>
              <w:ind w:left="0"/>
              <w:rPr>
                <w:rFonts w:ascii="Arial" w:hAnsi="Arial"/>
              </w:rPr>
            </w:pPr>
            <w:r w:rsidRPr="00F71D50">
              <w:rPr>
                <w:rFonts w:ascii="Arial" w:hAnsi="Arial"/>
              </w:rPr>
              <w:t>Fiscal Year:</w:t>
            </w:r>
          </w:p>
        </w:tc>
      </w:tr>
      <w:tr w:rsidR="00F71D50" w:rsidRPr="00F71D50" w14:paraId="1D9503B0" w14:textId="77777777" w:rsidTr="00B25E95">
        <w:tc>
          <w:tcPr>
            <w:tcW w:w="4643" w:type="dxa"/>
            <w:gridSpan w:val="4"/>
          </w:tcPr>
          <w:p w14:paraId="36AE5C28" w14:textId="77777777" w:rsidR="00F71D50" w:rsidRPr="00F71D50" w:rsidRDefault="00F71D50" w:rsidP="00F71D50">
            <w:pPr>
              <w:widowControl w:val="0"/>
              <w:spacing w:before="120" w:after="0"/>
              <w:ind w:left="0"/>
              <w:rPr>
                <w:rFonts w:ascii="Arial" w:hAnsi="Arial"/>
              </w:rPr>
            </w:pPr>
            <w:r w:rsidRPr="00F71D50">
              <w:rPr>
                <w:rFonts w:ascii="Arial" w:hAnsi="Arial"/>
              </w:rPr>
              <w:t>FIPS Code:</w:t>
            </w:r>
          </w:p>
        </w:tc>
        <w:tc>
          <w:tcPr>
            <w:tcW w:w="6751" w:type="dxa"/>
            <w:gridSpan w:val="8"/>
          </w:tcPr>
          <w:p w14:paraId="5A124904" w14:textId="77777777" w:rsidR="00F71D50" w:rsidRPr="00F71D50" w:rsidRDefault="00F71D50" w:rsidP="00F71D50">
            <w:pPr>
              <w:widowControl w:val="0"/>
              <w:spacing w:before="120" w:after="0"/>
              <w:ind w:left="0"/>
              <w:rPr>
                <w:rFonts w:ascii="Arial" w:hAnsi="Arial"/>
              </w:rPr>
            </w:pPr>
            <w:r w:rsidRPr="00F71D50">
              <w:rPr>
                <w:rFonts w:ascii="Arial" w:hAnsi="Arial"/>
              </w:rPr>
              <w:t>Name of Submitting Official:</w:t>
            </w:r>
          </w:p>
        </w:tc>
        <w:tc>
          <w:tcPr>
            <w:tcW w:w="3153" w:type="dxa"/>
            <w:gridSpan w:val="6"/>
          </w:tcPr>
          <w:p w14:paraId="0A87FA2B" w14:textId="77777777" w:rsidR="00F71D50" w:rsidRPr="00F71D50" w:rsidRDefault="00F71D50" w:rsidP="00F71D50">
            <w:pPr>
              <w:widowControl w:val="0"/>
              <w:spacing w:before="120" w:after="0"/>
              <w:ind w:left="0"/>
              <w:rPr>
                <w:rFonts w:ascii="Arial" w:hAnsi="Arial"/>
              </w:rPr>
            </w:pPr>
            <w:r w:rsidRPr="00F71D50">
              <w:rPr>
                <w:rFonts w:ascii="Arial" w:hAnsi="Arial"/>
              </w:rPr>
              <w:t>Quarter:</w:t>
            </w:r>
          </w:p>
        </w:tc>
      </w:tr>
      <w:tr w:rsidR="00F71D50" w:rsidRPr="00F71D50" w14:paraId="578D4EF8" w14:textId="77777777" w:rsidTr="00B25E95">
        <w:tc>
          <w:tcPr>
            <w:tcW w:w="4643" w:type="dxa"/>
            <w:gridSpan w:val="4"/>
          </w:tcPr>
          <w:p w14:paraId="78BB3606" w14:textId="77777777" w:rsidR="00F71D50" w:rsidRPr="00F71D50" w:rsidRDefault="00F71D50" w:rsidP="00F71D50">
            <w:pPr>
              <w:widowControl w:val="0"/>
              <w:spacing w:before="120" w:after="0"/>
              <w:ind w:left="0"/>
              <w:rPr>
                <w:rFonts w:ascii="Arial" w:hAnsi="Arial"/>
              </w:rPr>
            </w:pPr>
            <w:r w:rsidRPr="00F71D50">
              <w:rPr>
                <w:rFonts w:ascii="Arial" w:hAnsi="Arial"/>
              </w:rPr>
              <w:t>CA Number:</w:t>
            </w:r>
          </w:p>
        </w:tc>
        <w:tc>
          <w:tcPr>
            <w:tcW w:w="6751" w:type="dxa"/>
            <w:gridSpan w:val="8"/>
          </w:tcPr>
          <w:p w14:paraId="41148222" w14:textId="77777777" w:rsidR="00F71D50" w:rsidRPr="00F71D50" w:rsidRDefault="00F71D50" w:rsidP="00F71D50">
            <w:pPr>
              <w:widowControl w:val="0"/>
              <w:spacing w:before="120" w:after="0"/>
              <w:ind w:left="0"/>
              <w:rPr>
                <w:rFonts w:ascii="Arial" w:hAnsi="Arial"/>
              </w:rPr>
            </w:pPr>
            <w:r w:rsidRPr="00F71D50">
              <w:rPr>
                <w:rFonts w:ascii="Arial" w:hAnsi="Arial"/>
              </w:rPr>
              <w:t>Title of Submitting Official:</w:t>
            </w:r>
          </w:p>
        </w:tc>
        <w:tc>
          <w:tcPr>
            <w:tcW w:w="3153" w:type="dxa"/>
            <w:gridSpan w:val="6"/>
          </w:tcPr>
          <w:p w14:paraId="4AD1393A" w14:textId="77777777" w:rsidR="00F71D50" w:rsidRPr="00F71D50" w:rsidRDefault="00F71D50" w:rsidP="00F71D50">
            <w:pPr>
              <w:widowControl w:val="0"/>
              <w:spacing w:before="120" w:after="0"/>
              <w:ind w:left="0"/>
              <w:rPr>
                <w:rFonts w:ascii="Arial" w:hAnsi="Arial"/>
              </w:rPr>
            </w:pPr>
            <w:r w:rsidRPr="00F71D50">
              <w:rPr>
                <w:rFonts w:ascii="Arial" w:hAnsi="Arial"/>
              </w:rPr>
              <w:t>Month:</w:t>
            </w:r>
          </w:p>
        </w:tc>
      </w:tr>
      <w:tr w:rsidR="00F71D50" w:rsidRPr="00F71D50" w14:paraId="6D455416" w14:textId="77777777" w:rsidTr="00B25E95">
        <w:tc>
          <w:tcPr>
            <w:tcW w:w="4643" w:type="dxa"/>
            <w:gridSpan w:val="4"/>
          </w:tcPr>
          <w:p w14:paraId="631B6552" w14:textId="77777777" w:rsidR="00F71D50" w:rsidRPr="00F71D50" w:rsidRDefault="00F71D50" w:rsidP="00F71D50">
            <w:pPr>
              <w:widowControl w:val="0"/>
              <w:spacing w:before="120" w:after="0"/>
              <w:ind w:left="0"/>
              <w:rPr>
                <w:rFonts w:ascii="Arial" w:hAnsi="Arial"/>
              </w:rPr>
            </w:pPr>
            <w:r w:rsidRPr="00F71D50">
              <w:rPr>
                <w:rFonts w:ascii="Arial" w:hAnsi="Arial"/>
              </w:rPr>
              <w:t>Date Executed:</w:t>
            </w:r>
          </w:p>
        </w:tc>
        <w:tc>
          <w:tcPr>
            <w:tcW w:w="6751" w:type="dxa"/>
            <w:gridSpan w:val="8"/>
          </w:tcPr>
          <w:p w14:paraId="2D0AE3D7" w14:textId="77777777" w:rsidR="00F71D50" w:rsidRPr="00F71D50" w:rsidRDefault="00F71D50" w:rsidP="00F71D50">
            <w:pPr>
              <w:widowControl w:val="0"/>
              <w:spacing w:before="120" w:after="0"/>
              <w:ind w:left="0"/>
              <w:rPr>
                <w:rFonts w:ascii="Arial" w:hAnsi="Arial"/>
              </w:rPr>
            </w:pPr>
            <w:r w:rsidRPr="00F71D50">
              <w:rPr>
                <w:rFonts w:ascii="Arial" w:hAnsi="Arial"/>
              </w:rPr>
              <w:t>Phone:</w:t>
            </w:r>
          </w:p>
        </w:tc>
        <w:tc>
          <w:tcPr>
            <w:tcW w:w="3153" w:type="dxa"/>
            <w:gridSpan w:val="6"/>
          </w:tcPr>
          <w:p w14:paraId="15D37BE9" w14:textId="77777777" w:rsidR="00F71D50" w:rsidRPr="00F71D50" w:rsidRDefault="00F71D50" w:rsidP="00F71D50">
            <w:pPr>
              <w:widowControl w:val="0"/>
              <w:spacing w:before="120" w:after="0"/>
              <w:ind w:left="0"/>
              <w:rPr>
                <w:rFonts w:ascii="Arial" w:hAnsi="Arial"/>
              </w:rPr>
            </w:pPr>
            <w:r w:rsidRPr="00F71D50">
              <w:rPr>
                <w:rFonts w:ascii="Arial" w:hAnsi="Arial"/>
              </w:rPr>
              <w:t>Final Report?  [    ] Yes  [    ]  No</w:t>
            </w:r>
          </w:p>
        </w:tc>
      </w:tr>
      <w:tr w:rsidR="00F71D50" w:rsidRPr="00F71D50" w14:paraId="128F5704" w14:textId="77777777" w:rsidTr="00B25E95">
        <w:tblPrEx>
          <w:tblCellMar>
            <w:left w:w="57" w:type="dxa"/>
            <w:right w:w="57" w:type="dxa"/>
          </w:tblCellMar>
        </w:tblPrEx>
        <w:tc>
          <w:tcPr>
            <w:tcW w:w="507" w:type="dxa"/>
          </w:tcPr>
          <w:p w14:paraId="17B7C3E9" w14:textId="77777777" w:rsidR="00F71D50" w:rsidRPr="00F71D50" w:rsidRDefault="00F71D50" w:rsidP="00F71D50">
            <w:pPr>
              <w:widowControl w:val="0"/>
              <w:spacing w:after="0"/>
              <w:ind w:left="0"/>
              <w:rPr>
                <w:rFonts w:ascii="Arial" w:hAnsi="Arial"/>
              </w:rPr>
            </w:pPr>
            <w:r w:rsidRPr="00F71D50">
              <w:rPr>
                <w:rFonts w:ascii="Arial" w:hAnsi="Arial"/>
              </w:rPr>
              <w:t>Line</w:t>
            </w:r>
            <w:r w:rsidRPr="00F71D50">
              <w:rPr>
                <w:rFonts w:ascii="Arial" w:hAnsi="Arial"/>
              </w:rPr>
              <w:br/>
              <w:t>No.</w:t>
            </w:r>
          </w:p>
        </w:tc>
        <w:tc>
          <w:tcPr>
            <w:tcW w:w="2160" w:type="dxa"/>
          </w:tcPr>
          <w:p w14:paraId="7FE3751E" w14:textId="77777777" w:rsidR="00F71D50" w:rsidRPr="00F71D50" w:rsidRDefault="00F71D50" w:rsidP="00F71D50">
            <w:pPr>
              <w:widowControl w:val="0"/>
              <w:spacing w:after="0"/>
              <w:ind w:left="0"/>
              <w:rPr>
                <w:rFonts w:ascii="Arial" w:hAnsi="Arial"/>
              </w:rPr>
            </w:pPr>
            <w:r w:rsidRPr="00F71D50">
              <w:rPr>
                <w:rFonts w:ascii="Arial" w:hAnsi="Arial"/>
              </w:rPr>
              <w:t>Cost</w:t>
            </w:r>
            <w:r w:rsidRPr="00F71D50">
              <w:rPr>
                <w:rFonts w:ascii="Arial" w:hAnsi="Arial"/>
              </w:rPr>
              <w:br/>
              <w:t>Category</w:t>
            </w:r>
          </w:p>
        </w:tc>
        <w:tc>
          <w:tcPr>
            <w:tcW w:w="2362" w:type="dxa"/>
            <w:gridSpan w:val="3"/>
          </w:tcPr>
          <w:p w14:paraId="5410F7EF" w14:textId="77777777" w:rsidR="00F71D50" w:rsidRPr="00F71D50" w:rsidRDefault="00F71D50" w:rsidP="00F71D50">
            <w:pPr>
              <w:widowControl w:val="0"/>
              <w:spacing w:after="0"/>
              <w:ind w:left="0"/>
              <w:rPr>
                <w:rFonts w:ascii="Arial" w:hAnsi="Arial"/>
              </w:rPr>
            </w:pPr>
            <w:r w:rsidRPr="00F71D50">
              <w:rPr>
                <w:rFonts w:ascii="Arial" w:hAnsi="Arial"/>
              </w:rPr>
              <w:t>CES AAMC</w:t>
            </w:r>
            <w:r w:rsidRPr="00F71D50">
              <w:rPr>
                <w:rFonts w:ascii="Arial" w:hAnsi="Arial"/>
              </w:rPr>
              <w:br/>
              <w:t>FLC:</w:t>
            </w:r>
          </w:p>
        </w:tc>
        <w:tc>
          <w:tcPr>
            <w:tcW w:w="2362" w:type="dxa"/>
            <w:gridSpan w:val="2"/>
          </w:tcPr>
          <w:p w14:paraId="2A04655D" w14:textId="77777777" w:rsidR="00F71D50" w:rsidRPr="00F71D50" w:rsidRDefault="00F71D50" w:rsidP="00F71D50">
            <w:pPr>
              <w:widowControl w:val="0"/>
              <w:spacing w:after="0"/>
              <w:ind w:left="0"/>
              <w:rPr>
                <w:rFonts w:ascii="Arial" w:hAnsi="Arial"/>
              </w:rPr>
            </w:pPr>
            <w:r w:rsidRPr="00F71D50">
              <w:rPr>
                <w:rFonts w:ascii="Arial" w:hAnsi="Arial"/>
              </w:rPr>
              <w:t>LAUS AAMC</w:t>
            </w:r>
            <w:r w:rsidRPr="00F71D50">
              <w:rPr>
                <w:rFonts w:ascii="Arial" w:hAnsi="Arial"/>
              </w:rPr>
              <w:br/>
              <w:t>FLC:</w:t>
            </w:r>
          </w:p>
        </w:tc>
        <w:tc>
          <w:tcPr>
            <w:tcW w:w="2362" w:type="dxa"/>
            <w:gridSpan w:val="2"/>
          </w:tcPr>
          <w:p w14:paraId="05B17CF3" w14:textId="77777777" w:rsidR="00F71D50" w:rsidRPr="00F71D50" w:rsidRDefault="00F71D50" w:rsidP="00F71D50">
            <w:pPr>
              <w:widowControl w:val="0"/>
              <w:spacing w:after="0"/>
              <w:ind w:left="0"/>
              <w:rPr>
                <w:rFonts w:ascii="Arial" w:hAnsi="Arial"/>
              </w:rPr>
            </w:pPr>
            <w:r w:rsidRPr="00F71D50">
              <w:rPr>
                <w:rFonts w:ascii="Arial" w:hAnsi="Arial"/>
              </w:rPr>
              <w:t>OES AAMC</w:t>
            </w:r>
            <w:r w:rsidRPr="00F71D50">
              <w:rPr>
                <w:rFonts w:ascii="Arial" w:hAnsi="Arial"/>
              </w:rPr>
              <w:br/>
              <w:t>FLC:</w:t>
            </w:r>
          </w:p>
        </w:tc>
        <w:tc>
          <w:tcPr>
            <w:tcW w:w="2362" w:type="dxa"/>
            <w:gridSpan w:val="4"/>
            <w:tcBorders>
              <w:right w:val="single" w:sz="4" w:space="0" w:color="auto"/>
            </w:tcBorders>
          </w:tcPr>
          <w:p w14:paraId="051339CB" w14:textId="77777777" w:rsidR="00F71D50" w:rsidRPr="00F71D50" w:rsidRDefault="00F71D50" w:rsidP="00F71D50">
            <w:pPr>
              <w:widowControl w:val="0"/>
              <w:spacing w:after="0"/>
              <w:ind w:left="0"/>
              <w:rPr>
                <w:rFonts w:ascii="Arial" w:hAnsi="Arial"/>
              </w:rPr>
            </w:pPr>
            <w:r w:rsidRPr="00F71D50">
              <w:rPr>
                <w:rFonts w:ascii="Arial" w:hAnsi="Arial"/>
              </w:rPr>
              <w:t>QCEW AAMC</w:t>
            </w:r>
            <w:r w:rsidRPr="00F71D50">
              <w:rPr>
                <w:rFonts w:ascii="Arial" w:hAnsi="Arial"/>
              </w:rPr>
              <w:br/>
              <w:t>FLC:</w:t>
            </w:r>
          </w:p>
        </w:tc>
        <w:tc>
          <w:tcPr>
            <w:tcW w:w="2432" w:type="dxa"/>
            <w:gridSpan w:val="5"/>
            <w:tcBorders>
              <w:top w:val="nil"/>
              <w:left w:val="single" w:sz="4" w:space="0" w:color="auto"/>
              <w:bottom w:val="nil"/>
              <w:right w:val="single" w:sz="4" w:space="0" w:color="auto"/>
            </w:tcBorders>
            <w:shd w:val="clear" w:color="auto" w:fill="auto"/>
          </w:tcPr>
          <w:p w14:paraId="4D9CC71C" w14:textId="77777777" w:rsidR="00F71D50" w:rsidRPr="00F71D50" w:rsidRDefault="00F71D50" w:rsidP="00F71D50">
            <w:pPr>
              <w:widowControl w:val="0"/>
              <w:spacing w:after="0"/>
              <w:ind w:left="0"/>
              <w:rPr>
                <w:rFonts w:ascii="Arial" w:hAnsi="Arial"/>
              </w:rPr>
            </w:pPr>
          </w:p>
        </w:tc>
      </w:tr>
      <w:tr w:rsidR="00F71D50" w:rsidRPr="00F71D50" w14:paraId="100B9799" w14:textId="77777777" w:rsidTr="00B25E95">
        <w:tblPrEx>
          <w:tblCellMar>
            <w:left w:w="57" w:type="dxa"/>
            <w:right w:w="57" w:type="dxa"/>
          </w:tblCellMar>
        </w:tblPrEx>
        <w:tc>
          <w:tcPr>
            <w:tcW w:w="507" w:type="dxa"/>
          </w:tcPr>
          <w:p w14:paraId="2009DFC4" w14:textId="77777777" w:rsidR="00F71D50" w:rsidRPr="00F71D50" w:rsidRDefault="00F71D50" w:rsidP="00F71D50">
            <w:pPr>
              <w:widowControl w:val="0"/>
              <w:spacing w:after="0"/>
              <w:ind w:left="0"/>
              <w:jc w:val="center"/>
              <w:rPr>
                <w:rFonts w:ascii="Arial" w:hAnsi="Arial"/>
              </w:rPr>
            </w:pPr>
            <w:r w:rsidRPr="00F71D50">
              <w:rPr>
                <w:rFonts w:ascii="Arial" w:hAnsi="Arial"/>
              </w:rPr>
              <w:t>A</w:t>
            </w:r>
          </w:p>
        </w:tc>
        <w:tc>
          <w:tcPr>
            <w:tcW w:w="2160" w:type="dxa"/>
          </w:tcPr>
          <w:p w14:paraId="35DA153B" w14:textId="77777777" w:rsidR="00F71D50" w:rsidRPr="00F71D50" w:rsidRDefault="00F71D50" w:rsidP="00F71D50">
            <w:pPr>
              <w:widowControl w:val="0"/>
              <w:spacing w:after="0"/>
              <w:ind w:left="0"/>
              <w:jc w:val="center"/>
              <w:rPr>
                <w:rFonts w:ascii="Arial" w:hAnsi="Arial"/>
              </w:rPr>
            </w:pPr>
            <w:r w:rsidRPr="00F71D50">
              <w:rPr>
                <w:rFonts w:ascii="Arial" w:hAnsi="Arial"/>
              </w:rPr>
              <w:t>B</w:t>
            </w:r>
          </w:p>
        </w:tc>
        <w:tc>
          <w:tcPr>
            <w:tcW w:w="1181" w:type="dxa"/>
          </w:tcPr>
          <w:p w14:paraId="0A6D46AA" w14:textId="77777777" w:rsidR="00F71D50" w:rsidRPr="00F71D50" w:rsidRDefault="00F71D50" w:rsidP="00F71D50">
            <w:pPr>
              <w:widowControl w:val="0"/>
              <w:spacing w:after="0"/>
              <w:ind w:left="0"/>
              <w:jc w:val="center"/>
              <w:rPr>
                <w:rFonts w:ascii="Arial" w:hAnsi="Arial"/>
              </w:rPr>
            </w:pPr>
            <w:r w:rsidRPr="00F71D50">
              <w:rPr>
                <w:rFonts w:ascii="Arial" w:hAnsi="Arial"/>
              </w:rPr>
              <w:t>C</w:t>
            </w:r>
            <w:r w:rsidRPr="00F71D50">
              <w:rPr>
                <w:rFonts w:ascii="Arial" w:hAnsi="Arial"/>
              </w:rPr>
              <w:br/>
              <w:t>This Month</w:t>
            </w:r>
          </w:p>
        </w:tc>
        <w:tc>
          <w:tcPr>
            <w:tcW w:w="1181" w:type="dxa"/>
            <w:gridSpan w:val="2"/>
          </w:tcPr>
          <w:p w14:paraId="1D3C8D26" w14:textId="77777777" w:rsidR="00F71D50" w:rsidRPr="00F71D50" w:rsidRDefault="00F71D50" w:rsidP="00F71D50">
            <w:pPr>
              <w:widowControl w:val="0"/>
              <w:spacing w:after="0"/>
              <w:ind w:left="0"/>
              <w:jc w:val="center"/>
              <w:rPr>
                <w:rFonts w:ascii="Arial" w:hAnsi="Arial"/>
              </w:rPr>
            </w:pPr>
            <w:r w:rsidRPr="00F71D50">
              <w:rPr>
                <w:rFonts w:ascii="Arial" w:hAnsi="Arial"/>
              </w:rPr>
              <w:t>D</w:t>
            </w:r>
            <w:r w:rsidRPr="00F71D50">
              <w:rPr>
                <w:rFonts w:ascii="Arial" w:hAnsi="Arial"/>
              </w:rPr>
              <w:br/>
              <w:t>Cumulative</w:t>
            </w:r>
          </w:p>
        </w:tc>
        <w:tc>
          <w:tcPr>
            <w:tcW w:w="1181" w:type="dxa"/>
          </w:tcPr>
          <w:p w14:paraId="36FFB6C8" w14:textId="77777777" w:rsidR="00F71D50" w:rsidRPr="00F71D50" w:rsidRDefault="00F71D50" w:rsidP="00F71D50">
            <w:pPr>
              <w:widowControl w:val="0"/>
              <w:spacing w:after="0"/>
              <w:ind w:left="0"/>
              <w:jc w:val="center"/>
              <w:rPr>
                <w:rFonts w:ascii="Arial" w:hAnsi="Arial"/>
              </w:rPr>
            </w:pPr>
            <w:r w:rsidRPr="00F71D50">
              <w:rPr>
                <w:rFonts w:ascii="Arial" w:hAnsi="Arial"/>
              </w:rPr>
              <w:t>E</w:t>
            </w:r>
            <w:r w:rsidRPr="00F71D50">
              <w:rPr>
                <w:rFonts w:ascii="Arial" w:hAnsi="Arial"/>
              </w:rPr>
              <w:br/>
              <w:t>This Month</w:t>
            </w:r>
          </w:p>
        </w:tc>
        <w:tc>
          <w:tcPr>
            <w:tcW w:w="1181" w:type="dxa"/>
          </w:tcPr>
          <w:p w14:paraId="0B13F78B" w14:textId="77777777" w:rsidR="00F71D50" w:rsidRPr="00F71D50" w:rsidRDefault="00F71D50" w:rsidP="00F71D50">
            <w:pPr>
              <w:widowControl w:val="0"/>
              <w:spacing w:after="0"/>
              <w:ind w:left="0"/>
              <w:jc w:val="center"/>
              <w:rPr>
                <w:rFonts w:ascii="Arial" w:hAnsi="Arial"/>
              </w:rPr>
            </w:pPr>
            <w:r w:rsidRPr="00F71D50">
              <w:rPr>
                <w:rFonts w:ascii="Arial" w:hAnsi="Arial"/>
              </w:rPr>
              <w:t>F</w:t>
            </w:r>
            <w:r w:rsidRPr="00F71D50">
              <w:rPr>
                <w:rFonts w:ascii="Arial" w:hAnsi="Arial"/>
              </w:rPr>
              <w:br/>
              <w:t>Cumulative</w:t>
            </w:r>
          </w:p>
        </w:tc>
        <w:tc>
          <w:tcPr>
            <w:tcW w:w="1181" w:type="dxa"/>
          </w:tcPr>
          <w:p w14:paraId="180C3DA8" w14:textId="77777777" w:rsidR="00F71D50" w:rsidRPr="00F71D50" w:rsidRDefault="00F71D50" w:rsidP="00F71D50">
            <w:pPr>
              <w:widowControl w:val="0"/>
              <w:spacing w:after="0"/>
              <w:ind w:left="0"/>
              <w:jc w:val="center"/>
              <w:rPr>
                <w:rFonts w:ascii="Arial" w:hAnsi="Arial"/>
              </w:rPr>
            </w:pPr>
            <w:r w:rsidRPr="00F71D50">
              <w:rPr>
                <w:rFonts w:ascii="Arial" w:hAnsi="Arial"/>
              </w:rPr>
              <w:t>G</w:t>
            </w:r>
            <w:r w:rsidRPr="00F71D50">
              <w:rPr>
                <w:rFonts w:ascii="Arial" w:hAnsi="Arial"/>
              </w:rPr>
              <w:br/>
              <w:t>This Month</w:t>
            </w:r>
          </w:p>
        </w:tc>
        <w:tc>
          <w:tcPr>
            <w:tcW w:w="1181" w:type="dxa"/>
          </w:tcPr>
          <w:p w14:paraId="28A60550" w14:textId="77777777" w:rsidR="00F71D50" w:rsidRPr="00F71D50" w:rsidRDefault="00F71D50" w:rsidP="00F71D50">
            <w:pPr>
              <w:widowControl w:val="0"/>
              <w:spacing w:after="0"/>
              <w:ind w:left="0"/>
              <w:jc w:val="center"/>
              <w:rPr>
                <w:rFonts w:ascii="Arial" w:hAnsi="Arial"/>
              </w:rPr>
            </w:pPr>
            <w:r w:rsidRPr="00F71D50">
              <w:rPr>
                <w:rFonts w:ascii="Arial" w:hAnsi="Arial"/>
              </w:rPr>
              <w:t>H</w:t>
            </w:r>
            <w:r w:rsidRPr="00F71D50">
              <w:rPr>
                <w:rFonts w:ascii="Arial" w:hAnsi="Arial"/>
              </w:rPr>
              <w:br/>
              <w:t>Cumulative</w:t>
            </w:r>
          </w:p>
        </w:tc>
        <w:tc>
          <w:tcPr>
            <w:tcW w:w="1181" w:type="dxa"/>
            <w:gridSpan w:val="2"/>
          </w:tcPr>
          <w:p w14:paraId="04269925" w14:textId="77777777" w:rsidR="00F71D50" w:rsidRPr="00F71D50" w:rsidRDefault="00F71D50" w:rsidP="00F71D50">
            <w:pPr>
              <w:widowControl w:val="0"/>
              <w:spacing w:after="0"/>
              <w:ind w:left="0"/>
              <w:jc w:val="center"/>
              <w:rPr>
                <w:rFonts w:ascii="Arial" w:hAnsi="Arial"/>
              </w:rPr>
            </w:pPr>
            <w:r w:rsidRPr="00F71D50">
              <w:rPr>
                <w:rFonts w:ascii="Arial" w:hAnsi="Arial"/>
              </w:rPr>
              <w:t>I</w:t>
            </w:r>
            <w:r w:rsidRPr="00F71D50">
              <w:rPr>
                <w:rFonts w:ascii="Arial" w:hAnsi="Arial"/>
              </w:rPr>
              <w:br/>
              <w:t>This Month</w:t>
            </w:r>
          </w:p>
        </w:tc>
        <w:tc>
          <w:tcPr>
            <w:tcW w:w="1181" w:type="dxa"/>
            <w:gridSpan w:val="2"/>
            <w:tcBorders>
              <w:right w:val="single" w:sz="4" w:space="0" w:color="auto"/>
            </w:tcBorders>
          </w:tcPr>
          <w:p w14:paraId="57CDD411" w14:textId="77777777" w:rsidR="00F71D50" w:rsidRPr="00F71D50" w:rsidRDefault="00F71D50" w:rsidP="00F71D50">
            <w:pPr>
              <w:widowControl w:val="0"/>
              <w:spacing w:after="0"/>
              <w:ind w:left="0"/>
              <w:jc w:val="center"/>
              <w:rPr>
                <w:rFonts w:ascii="Arial" w:hAnsi="Arial"/>
              </w:rPr>
            </w:pPr>
            <w:r w:rsidRPr="00F71D50">
              <w:rPr>
                <w:rFonts w:ascii="Arial" w:hAnsi="Arial"/>
              </w:rPr>
              <w:t>J</w:t>
            </w:r>
            <w:r w:rsidRPr="00F71D50">
              <w:rPr>
                <w:rFonts w:ascii="Arial" w:hAnsi="Arial"/>
              </w:rPr>
              <w:br/>
              <w:t>Cumulative</w:t>
            </w:r>
          </w:p>
        </w:tc>
        <w:tc>
          <w:tcPr>
            <w:tcW w:w="1181" w:type="dxa"/>
            <w:gridSpan w:val="3"/>
            <w:tcBorders>
              <w:top w:val="nil"/>
              <w:left w:val="single" w:sz="4" w:space="0" w:color="auto"/>
              <w:bottom w:val="nil"/>
              <w:right w:val="nil"/>
            </w:tcBorders>
            <w:shd w:val="clear" w:color="auto" w:fill="auto"/>
          </w:tcPr>
          <w:p w14:paraId="0E4D6FCA" w14:textId="77777777" w:rsidR="00F71D50" w:rsidRPr="00F71D50" w:rsidRDefault="00F71D50" w:rsidP="00F71D50">
            <w:pPr>
              <w:widowControl w:val="0"/>
              <w:spacing w:after="0"/>
              <w:ind w:left="0"/>
              <w:jc w:val="center"/>
              <w:rPr>
                <w:rFonts w:ascii="Arial" w:hAnsi="Arial"/>
              </w:rPr>
            </w:pPr>
          </w:p>
        </w:tc>
        <w:tc>
          <w:tcPr>
            <w:tcW w:w="1251" w:type="dxa"/>
            <w:gridSpan w:val="2"/>
            <w:tcBorders>
              <w:top w:val="nil"/>
              <w:left w:val="nil"/>
              <w:bottom w:val="nil"/>
              <w:right w:val="single" w:sz="4" w:space="0" w:color="auto"/>
            </w:tcBorders>
            <w:shd w:val="clear" w:color="auto" w:fill="auto"/>
          </w:tcPr>
          <w:p w14:paraId="4BC6432B" w14:textId="77777777" w:rsidR="00F71D50" w:rsidRPr="00F71D50" w:rsidRDefault="00F71D50" w:rsidP="00F71D50">
            <w:pPr>
              <w:widowControl w:val="0"/>
              <w:spacing w:after="0"/>
              <w:ind w:left="0"/>
              <w:jc w:val="center"/>
              <w:rPr>
                <w:rFonts w:ascii="Arial" w:hAnsi="Arial"/>
              </w:rPr>
            </w:pPr>
          </w:p>
        </w:tc>
      </w:tr>
      <w:tr w:rsidR="00F71D50" w:rsidRPr="00F71D50" w14:paraId="40D76E88" w14:textId="77777777" w:rsidTr="00B25E95">
        <w:tblPrEx>
          <w:tblCellMar>
            <w:left w:w="57" w:type="dxa"/>
            <w:right w:w="57" w:type="dxa"/>
          </w:tblCellMar>
        </w:tblPrEx>
        <w:tc>
          <w:tcPr>
            <w:tcW w:w="12122" w:type="dxa"/>
            <w:gridSpan w:val="14"/>
            <w:tcBorders>
              <w:right w:val="single" w:sz="4" w:space="0" w:color="auto"/>
            </w:tcBorders>
          </w:tcPr>
          <w:p w14:paraId="27C38D4B" w14:textId="77777777" w:rsidR="00F71D50" w:rsidRPr="00F71D50" w:rsidRDefault="00F71D50" w:rsidP="00F71D50">
            <w:pPr>
              <w:widowControl w:val="0"/>
              <w:spacing w:before="100" w:after="100"/>
              <w:ind w:left="0"/>
              <w:rPr>
                <w:rFonts w:ascii="Arial" w:hAnsi="Arial"/>
                <w:b/>
              </w:rPr>
            </w:pPr>
            <w:r w:rsidRPr="00F71D50">
              <w:rPr>
                <w:rFonts w:ascii="Arial" w:hAnsi="Arial"/>
                <w:b/>
              </w:rPr>
              <w:t>Obligations</w:t>
            </w:r>
          </w:p>
        </w:tc>
        <w:tc>
          <w:tcPr>
            <w:tcW w:w="1212" w:type="dxa"/>
            <w:gridSpan w:val="3"/>
            <w:tcBorders>
              <w:top w:val="nil"/>
              <w:left w:val="single" w:sz="4" w:space="0" w:color="auto"/>
              <w:bottom w:val="nil"/>
              <w:right w:val="nil"/>
            </w:tcBorders>
            <w:shd w:val="clear" w:color="auto" w:fill="auto"/>
          </w:tcPr>
          <w:p w14:paraId="14103F61" w14:textId="77777777" w:rsidR="00F71D50" w:rsidRPr="00F71D50" w:rsidRDefault="00F71D50" w:rsidP="00F71D50">
            <w:pPr>
              <w:widowControl w:val="0"/>
              <w:spacing w:before="100" w:after="100"/>
              <w:ind w:left="0"/>
              <w:rPr>
                <w:rFonts w:ascii="Arial" w:hAnsi="Arial"/>
                <w:b/>
              </w:rPr>
            </w:pPr>
          </w:p>
        </w:tc>
        <w:tc>
          <w:tcPr>
            <w:tcW w:w="1213" w:type="dxa"/>
            <w:tcBorders>
              <w:top w:val="nil"/>
              <w:left w:val="nil"/>
              <w:bottom w:val="nil"/>
              <w:right w:val="single" w:sz="4" w:space="0" w:color="auto"/>
            </w:tcBorders>
            <w:shd w:val="clear" w:color="auto" w:fill="auto"/>
          </w:tcPr>
          <w:p w14:paraId="4E5C2A81" w14:textId="77777777" w:rsidR="00F71D50" w:rsidRPr="00F71D50" w:rsidRDefault="00F71D50" w:rsidP="00F71D50">
            <w:pPr>
              <w:widowControl w:val="0"/>
              <w:spacing w:before="100" w:after="100"/>
              <w:ind w:left="0"/>
              <w:rPr>
                <w:rFonts w:ascii="Arial" w:hAnsi="Arial"/>
                <w:b/>
              </w:rPr>
            </w:pPr>
          </w:p>
        </w:tc>
      </w:tr>
      <w:tr w:rsidR="00F71D50" w:rsidRPr="00F71D50" w14:paraId="39A62434" w14:textId="77777777" w:rsidTr="00B25E95">
        <w:tblPrEx>
          <w:tblCellMar>
            <w:left w:w="57" w:type="dxa"/>
            <w:right w:w="57" w:type="dxa"/>
          </w:tblCellMar>
        </w:tblPrEx>
        <w:tc>
          <w:tcPr>
            <w:tcW w:w="507" w:type="dxa"/>
          </w:tcPr>
          <w:p w14:paraId="23B81ED1" w14:textId="77777777" w:rsidR="00F71D50" w:rsidRPr="00F71D50" w:rsidRDefault="00F71D50" w:rsidP="00F71D50">
            <w:pPr>
              <w:widowControl w:val="0"/>
              <w:spacing w:after="0"/>
              <w:ind w:left="0"/>
              <w:rPr>
                <w:rFonts w:ascii="Arial" w:hAnsi="Arial"/>
              </w:rPr>
            </w:pPr>
            <w:r w:rsidRPr="00F71D50">
              <w:rPr>
                <w:rFonts w:ascii="Arial" w:hAnsi="Arial"/>
              </w:rPr>
              <w:t>1.</w:t>
            </w:r>
          </w:p>
        </w:tc>
        <w:tc>
          <w:tcPr>
            <w:tcW w:w="2160" w:type="dxa"/>
          </w:tcPr>
          <w:p w14:paraId="6982EF5F" w14:textId="77777777" w:rsidR="00F71D50" w:rsidRPr="00F71D50" w:rsidRDefault="00F71D50" w:rsidP="00F71D50">
            <w:pPr>
              <w:widowControl w:val="0"/>
              <w:spacing w:after="0"/>
              <w:ind w:left="0"/>
              <w:rPr>
                <w:rFonts w:ascii="Arial" w:hAnsi="Arial"/>
              </w:rPr>
            </w:pPr>
            <w:r w:rsidRPr="00F71D50">
              <w:rPr>
                <w:rFonts w:ascii="Arial" w:hAnsi="Arial"/>
              </w:rPr>
              <w:t>Program Staff (PS/PB)</w:t>
            </w:r>
            <w:r w:rsidRPr="00F71D50">
              <w:rPr>
                <w:rFonts w:ascii="Arial" w:hAnsi="Arial"/>
              </w:rPr>
              <w:br/>
              <w:t>Resources Obligated</w:t>
            </w:r>
          </w:p>
        </w:tc>
        <w:tc>
          <w:tcPr>
            <w:tcW w:w="1181" w:type="dxa"/>
            <w:shd w:val="pct15" w:color="auto" w:fill="FFFFFF"/>
          </w:tcPr>
          <w:p w14:paraId="5F25F93C" w14:textId="77777777" w:rsidR="00F71D50" w:rsidRPr="00F71D50" w:rsidRDefault="00F71D50" w:rsidP="00F71D50">
            <w:pPr>
              <w:widowControl w:val="0"/>
              <w:spacing w:after="0"/>
              <w:ind w:left="0"/>
              <w:rPr>
                <w:rFonts w:ascii="Arial" w:hAnsi="Arial"/>
              </w:rPr>
            </w:pPr>
          </w:p>
        </w:tc>
        <w:tc>
          <w:tcPr>
            <w:tcW w:w="1181" w:type="dxa"/>
            <w:gridSpan w:val="2"/>
          </w:tcPr>
          <w:p w14:paraId="4ED757F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655E75C" w14:textId="77777777" w:rsidR="00F71D50" w:rsidRPr="00F71D50" w:rsidRDefault="00F71D50" w:rsidP="00F71D50">
            <w:pPr>
              <w:widowControl w:val="0"/>
              <w:spacing w:after="0"/>
              <w:ind w:left="0"/>
              <w:rPr>
                <w:rFonts w:ascii="Arial" w:hAnsi="Arial"/>
              </w:rPr>
            </w:pPr>
          </w:p>
        </w:tc>
        <w:tc>
          <w:tcPr>
            <w:tcW w:w="1181" w:type="dxa"/>
          </w:tcPr>
          <w:p w14:paraId="18998559"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49D6167" w14:textId="77777777" w:rsidR="00F71D50" w:rsidRPr="00F71D50" w:rsidRDefault="00F71D50" w:rsidP="00F71D50">
            <w:pPr>
              <w:widowControl w:val="0"/>
              <w:spacing w:after="0"/>
              <w:ind w:left="0"/>
              <w:rPr>
                <w:rFonts w:ascii="Arial" w:hAnsi="Arial"/>
              </w:rPr>
            </w:pPr>
          </w:p>
        </w:tc>
        <w:tc>
          <w:tcPr>
            <w:tcW w:w="1181" w:type="dxa"/>
          </w:tcPr>
          <w:p w14:paraId="34AE7D7E"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51112C8"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1B0A4B7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4FEC32A"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6C920A68" w14:textId="77777777" w:rsidR="00F71D50" w:rsidRPr="00F71D50" w:rsidRDefault="00F71D50" w:rsidP="00F71D50">
            <w:pPr>
              <w:widowControl w:val="0"/>
              <w:spacing w:after="0"/>
              <w:ind w:left="0"/>
              <w:rPr>
                <w:rFonts w:ascii="Arial" w:hAnsi="Arial"/>
              </w:rPr>
            </w:pPr>
          </w:p>
        </w:tc>
      </w:tr>
      <w:tr w:rsidR="00F71D50" w:rsidRPr="00F71D50" w14:paraId="62BCAA66" w14:textId="77777777" w:rsidTr="00B25E95">
        <w:tblPrEx>
          <w:tblCellMar>
            <w:left w:w="57" w:type="dxa"/>
            <w:right w:w="57" w:type="dxa"/>
          </w:tblCellMar>
        </w:tblPrEx>
        <w:tc>
          <w:tcPr>
            <w:tcW w:w="507" w:type="dxa"/>
          </w:tcPr>
          <w:p w14:paraId="35C7B270" w14:textId="77777777" w:rsidR="00F71D50" w:rsidRPr="00F71D50" w:rsidRDefault="00F71D50" w:rsidP="00F71D50">
            <w:pPr>
              <w:widowControl w:val="0"/>
              <w:spacing w:after="0"/>
              <w:ind w:left="0"/>
              <w:rPr>
                <w:rFonts w:ascii="Arial" w:hAnsi="Arial"/>
              </w:rPr>
            </w:pPr>
            <w:r w:rsidRPr="00F71D50">
              <w:rPr>
                <w:rFonts w:ascii="Arial" w:hAnsi="Arial"/>
              </w:rPr>
              <w:t>2.</w:t>
            </w:r>
          </w:p>
        </w:tc>
        <w:tc>
          <w:tcPr>
            <w:tcW w:w="2160" w:type="dxa"/>
          </w:tcPr>
          <w:p w14:paraId="49153A78" w14:textId="77777777" w:rsidR="00F71D50" w:rsidRPr="00F71D50" w:rsidRDefault="00F71D50" w:rsidP="00F71D50">
            <w:pPr>
              <w:widowControl w:val="0"/>
              <w:spacing w:after="0"/>
              <w:ind w:left="0"/>
              <w:rPr>
                <w:rFonts w:ascii="Arial" w:hAnsi="Arial"/>
              </w:rPr>
            </w:pPr>
            <w:r w:rsidRPr="00F71D50">
              <w:rPr>
                <w:rFonts w:ascii="Arial" w:hAnsi="Arial"/>
              </w:rPr>
              <w:t>AS &amp; T Staff (PS/PB)</w:t>
            </w:r>
            <w:r w:rsidRPr="00F71D50">
              <w:rPr>
                <w:rFonts w:ascii="Arial" w:hAnsi="Arial"/>
              </w:rPr>
              <w:br/>
              <w:t>Resources Obligated</w:t>
            </w:r>
          </w:p>
        </w:tc>
        <w:tc>
          <w:tcPr>
            <w:tcW w:w="1181" w:type="dxa"/>
            <w:shd w:val="pct15" w:color="auto" w:fill="FFFFFF"/>
          </w:tcPr>
          <w:p w14:paraId="4E70E7E2" w14:textId="77777777" w:rsidR="00F71D50" w:rsidRPr="00F71D50" w:rsidRDefault="00F71D50" w:rsidP="00F71D50">
            <w:pPr>
              <w:widowControl w:val="0"/>
              <w:spacing w:after="0"/>
              <w:ind w:left="0"/>
              <w:rPr>
                <w:rFonts w:ascii="Arial" w:hAnsi="Arial"/>
              </w:rPr>
            </w:pPr>
          </w:p>
        </w:tc>
        <w:tc>
          <w:tcPr>
            <w:tcW w:w="1181" w:type="dxa"/>
            <w:gridSpan w:val="2"/>
          </w:tcPr>
          <w:p w14:paraId="5C7C9E38"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3CEB15F" w14:textId="77777777" w:rsidR="00F71D50" w:rsidRPr="00F71D50" w:rsidRDefault="00F71D50" w:rsidP="00F71D50">
            <w:pPr>
              <w:widowControl w:val="0"/>
              <w:spacing w:after="0"/>
              <w:ind w:left="0"/>
              <w:rPr>
                <w:rFonts w:ascii="Arial" w:hAnsi="Arial"/>
              </w:rPr>
            </w:pPr>
          </w:p>
        </w:tc>
        <w:tc>
          <w:tcPr>
            <w:tcW w:w="1181" w:type="dxa"/>
          </w:tcPr>
          <w:p w14:paraId="1B7759FD"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CC3F588" w14:textId="77777777" w:rsidR="00F71D50" w:rsidRPr="00F71D50" w:rsidRDefault="00F71D50" w:rsidP="00F71D50">
            <w:pPr>
              <w:widowControl w:val="0"/>
              <w:spacing w:after="0"/>
              <w:ind w:left="0"/>
              <w:rPr>
                <w:rFonts w:ascii="Arial" w:hAnsi="Arial"/>
              </w:rPr>
            </w:pPr>
          </w:p>
        </w:tc>
        <w:tc>
          <w:tcPr>
            <w:tcW w:w="1181" w:type="dxa"/>
          </w:tcPr>
          <w:p w14:paraId="14AF4C35"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40B5304"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17C780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F165C0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17D508BB" w14:textId="77777777" w:rsidR="00F71D50" w:rsidRPr="00F71D50" w:rsidRDefault="00F71D50" w:rsidP="00F71D50">
            <w:pPr>
              <w:widowControl w:val="0"/>
              <w:spacing w:after="0"/>
              <w:ind w:left="0"/>
              <w:rPr>
                <w:rFonts w:ascii="Arial" w:hAnsi="Arial"/>
              </w:rPr>
            </w:pPr>
          </w:p>
        </w:tc>
      </w:tr>
      <w:tr w:rsidR="00F71D50" w:rsidRPr="00F71D50" w14:paraId="68C94F39" w14:textId="77777777" w:rsidTr="00B25E95">
        <w:tblPrEx>
          <w:tblCellMar>
            <w:left w:w="57" w:type="dxa"/>
            <w:right w:w="57" w:type="dxa"/>
          </w:tblCellMar>
        </w:tblPrEx>
        <w:tc>
          <w:tcPr>
            <w:tcW w:w="507" w:type="dxa"/>
          </w:tcPr>
          <w:p w14:paraId="7AE1FB4B" w14:textId="77777777" w:rsidR="00F71D50" w:rsidRPr="00F71D50" w:rsidRDefault="00F71D50" w:rsidP="00F71D50">
            <w:pPr>
              <w:widowControl w:val="0"/>
              <w:spacing w:after="0"/>
              <w:ind w:left="0"/>
              <w:rPr>
                <w:rFonts w:ascii="Arial" w:hAnsi="Arial"/>
              </w:rPr>
            </w:pPr>
            <w:r w:rsidRPr="00F71D50">
              <w:rPr>
                <w:rFonts w:ascii="Arial" w:hAnsi="Arial"/>
              </w:rPr>
              <w:t>3.</w:t>
            </w:r>
          </w:p>
        </w:tc>
        <w:tc>
          <w:tcPr>
            <w:tcW w:w="2160" w:type="dxa"/>
          </w:tcPr>
          <w:p w14:paraId="4A727032" w14:textId="77777777" w:rsidR="00F71D50" w:rsidRPr="00F71D50" w:rsidRDefault="00F71D50" w:rsidP="00F71D50">
            <w:pPr>
              <w:widowControl w:val="0"/>
              <w:spacing w:after="0"/>
              <w:ind w:left="0"/>
              <w:rPr>
                <w:rFonts w:ascii="Arial" w:hAnsi="Arial"/>
              </w:rPr>
            </w:pPr>
            <w:r w:rsidRPr="00F71D50">
              <w:rPr>
                <w:rFonts w:ascii="Arial" w:hAnsi="Arial"/>
              </w:rPr>
              <w:t>Nonpersonal Services</w:t>
            </w:r>
            <w:r w:rsidRPr="00F71D50">
              <w:rPr>
                <w:rFonts w:ascii="Arial" w:hAnsi="Arial"/>
              </w:rPr>
              <w:br/>
              <w:t>Obligated</w:t>
            </w:r>
          </w:p>
        </w:tc>
        <w:tc>
          <w:tcPr>
            <w:tcW w:w="1181" w:type="dxa"/>
            <w:shd w:val="pct15" w:color="auto" w:fill="FFFFFF"/>
          </w:tcPr>
          <w:p w14:paraId="2347030F" w14:textId="77777777" w:rsidR="00F71D50" w:rsidRPr="00F71D50" w:rsidRDefault="00F71D50" w:rsidP="00F71D50">
            <w:pPr>
              <w:widowControl w:val="0"/>
              <w:spacing w:after="0"/>
              <w:ind w:left="0"/>
              <w:rPr>
                <w:rFonts w:ascii="Arial" w:hAnsi="Arial"/>
              </w:rPr>
            </w:pPr>
          </w:p>
        </w:tc>
        <w:tc>
          <w:tcPr>
            <w:tcW w:w="1181" w:type="dxa"/>
            <w:gridSpan w:val="2"/>
          </w:tcPr>
          <w:p w14:paraId="764D289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91A45E1" w14:textId="77777777" w:rsidR="00F71D50" w:rsidRPr="00F71D50" w:rsidRDefault="00F71D50" w:rsidP="00F71D50">
            <w:pPr>
              <w:widowControl w:val="0"/>
              <w:spacing w:after="0"/>
              <w:ind w:left="0"/>
              <w:rPr>
                <w:rFonts w:ascii="Arial" w:hAnsi="Arial"/>
              </w:rPr>
            </w:pPr>
          </w:p>
        </w:tc>
        <w:tc>
          <w:tcPr>
            <w:tcW w:w="1181" w:type="dxa"/>
          </w:tcPr>
          <w:p w14:paraId="4FF77E50"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4B59807" w14:textId="77777777" w:rsidR="00F71D50" w:rsidRPr="00F71D50" w:rsidRDefault="00F71D50" w:rsidP="00F71D50">
            <w:pPr>
              <w:widowControl w:val="0"/>
              <w:spacing w:after="0"/>
              <w:ind w:left="0"/>
              <w:rPr>
                <w:rFonts w:ascii="Arial" w:hAnsi="Arial"/>
              </w:rPr>
            </w:pPr>
          </w:p>
        </w:tc>
        <w:tc>
          <w:tcPr>
            <w:tcW w:w="1181" w:type="dxa"/>
          </w:tcPr>
          <w:p w14:paraId="259643FF"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10BB665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005266F0"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443A94D"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62C2DDF1" w14:textId="77777777" w:rsidR="00F71D50" w:rsidRPr="00F71D50" w:rsidRDefault="00F71D50" w:rsidP="00F71D50">
            <w:pPr>
              <w:widowControl w:val="0"/>
              <w:spacing w:after="0"/>
              <w:ind w:left="0"/>
              <w:rPr>
                <w:rFonts w:ascii="Arial" w:hAnsi="Arial"/>
              </w:rPr>
            </w:pPr>
          </w:p>
        </w:tc>
      </w:tr>
      <w:tr w:rsidR="00F71D50" w:rsidRPr="00F71D50" w14:paraId="376B73DA" w14:textId="77777777" w:rsidTr="00B25E95">
        <w:tblPrEx>
          <w:tblCellMar>
            <w:left w:w="57" w:type="dxa"/>
            <w:right w:w="57" w:type="dxa"/>
          </w:tblCellMar>
        </w:tblPrEx>
        <w:tc>
          <w:tcPr>
            <w:tcW w:w="507" w:type="dxa"/>
          </w:tcPr>
          <w:p w14:paraId="0DF13466" w14:textId="77777777" w:rsidR="00F71D50" w:rsidRPr="00F71D50" w:rsidRDefault="00F71D50" w:rsidP="00F71D50">
            <w:pPr>
              <w:widowControl w:val="0"/>
              <w:spacing w:after="0"/>
              <w:ind w:left="0"/>
              <w:rPr>
                <w:rFonts w:ascii="Arial" w:hAnsi="Arial"/>
              </w:rPr>
            </w:pPr>
            <w:r w:rsidRPr="00F71D50">
              <w:rPr>
                <w:rFonts w:ascii="Arial" w:hAnsi="Arial"/>
              </w:rPr>
              <w:t>4.</w:t>
            </w:r>
          </w:p>
        </w:tc>
        <w:tc>
          <w:tcPr>
            <w:tcW w:w="2160" w:type="dxa"/>
          </w:tcPr>
          <w:p w14:paraId="7973D5BD" w14:textId="77777777" w:rsidR="00F71D50" w:rsidRPr="00F71D50" w:rsidRDefault="00F71D50" w:rsidP="00F71D50">
            <w:pPr>
              <w:widowControl w:val="0"/>
              <w:spacing w:after="0"/>
              <w:ind w:left="0"/>
              <w:rPr>
                <w:rFonts w:ascii="Arial" w:hAnsi="Arial"/>
              </w:rPr>
            </w:pPr>
            <w:r w:rsidRPr="00F71D50">
              <w:rPr>
                <w:rFonts w:ascii="Arial" w:hAnsi="Arial"/>
              </w:rPr>
              <w:t>Total Obligations</w:t>
            </w:r>
          </w:p>
        </w:tc>
        <w:tc>
          <w:tcPr>
            <w:tcW w:w="1181" w:type="dxa"/>
          </w:tcPr>
          <w:p w14:paraId="6BDBA5B3" w14:textId="77777777" w:rsidR="00F71D50" w:rsidRPr="00F71D50" w:rsidRDefault="00F71D50" w:rsidP="00F71D50">
            <w:pPr>
              <w:widowControl w:val="0"/>
              <w:spacing w:after="0"/>
              <w:ind w:left="0"/>
              <w:rPr>
                <w:rFonts w:ascii="Arial" w:hAnsi="Arial"/>
              </w:rPr>
            </w:pPr>
          </w:p>
        </w:tc>
        <w:tc>
          <w:tcPr>
            <w:tcW w:w="1181" w:type="dxa"/>
            <w:gridSpan w:val="2"/>
          </w:tcPr>
          <w:p w14:paraId="6470AF8C" w14:textId="77777777" w:rsidR="00F71D50" w:rsidRPr="00F71D50" w:rsidRDefault="00F71D50" w:rsidP="00F71D50">
            <w:pPr>
              <w:widowControl w:val="0"/>
              <w:spacing w:after="0"/>
              <w:ind w:left="0"/>
              <w:rPr>
                <w:rFonts w:ascii="Arial" w:hAnsi="Arial"/>
              </w:rPr>
            </w:pPr>
          </w:p>
        </w:tc>
        <w:tc>
          <w:tcPr>
            <w:tcW w:w="1181" w:type="dxa"/>
          </w:tcPr>
          <w:p w14:paraId="520B80E0" w14:textId="77777777" w:rsidR="00F71D50" w:rsidRPr="00F71D50" w:rsidRDefault="00F71D50" w:rsidP="00F71D50">
            <w:pPr>
              <w:widowControl w:val="0"/>
              <w:spacing w:after="0"/>
              <w:ind w:left="0"/>
              <w:rPr>
                <w:rFonts w:ascii="Arial" w:hAnsi="Arial"/>
              </w:rPr>
            </w:pPr>
          </w:p>
        </w:tc>
        <w:tc>
          <w:tcPr>
            <w:tcW w:w="1181" w:type="dxa"/>
          </w:tcPr>
          <w:p w14:paraId="1E5BE440" w14:textId="77777777" w:rsidR="00F71D50" w:rsidRPr="00F71D50" w:rsidRDefault="00F71D50" w:rsidP="00F71D50">
            <w:pPr>
              <w:widowControl w:val="0"/>
              <w:spacing w:after="0"/>
              <w:ind w:left="0"/>
              <w:rPr>
                <w:rFonts w:ascii="Arial" w:hAnsi="Arial"/>
              </w:rPr>
            </w:pPr>
          </w:p>
        </w:tc>
        <w:tc>
          <w:tcPr>
            <w:tcW w:w="1181" w:type="dxa"/>
          </w:tcPr>
          <w:p w14:paraId="46501AAE" w14:textId="77777777" w:rsidR="00F71D50" w:rsidRPr="00F71D50" w:rsidRDefault="00F71D50" w:rsidP="00F71D50">
            <w:pPr>
              <w:widowControl w:val="0"/>
              <w:spacing w:after="0"/>
              <w:ind w:left="0"/>
              <w:rPr>
                <w:rFonts w:ascii="Arial" w:hAnsi="Arial"/>
              </w:rPr>
            </w:pPr>
          </w:p>
        </w:tc>
        <w:tc>
          <w:tcPr>
            <w:tcW w:w="1181" w:type="dxa"/>
          </w:tcPr>
          <w:p w14:paraId="0A1C5E3B" w14:textId="77777777" w:rsidR="00F71D50" w:rsidRPr="00F71D50" w:rsidRDefault="00F71D50" w:rsidP="00F71D50">
            <w:pPr>
              <w:widowControl w:val="0"/>
              <w:spacing w:after="0"/>
              <w:ind w:left="0"/>
              <w:rPr>
                <w:rFonts w:ascii="Arial" w:hAnsi="Arial"/>
              </w:rPr>
            </w:pPr>
          </w:p>
        </w:tc>
        <w:tc>
          <w:tcPr>
            <w:tcW w:w="1181" w:type="dxa"/>
            <w:gridSpan w:val="2"/>
          </w:tcPr>
          <w:p w14:paraId="7D57A8D0"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6F43A49"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26CCCC7"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2F8A1FF" w14:textId="77777777" w:rsidR="00F71D50" w:rsidRPr="00F71D50" w:rsidRDefault="00F71D50" w:rsidP="00F71D50">
            <w:pPr>
              <w:widowControl w:val="0"/>
              <w:spacing w:after="0"/>
              <w:ind w:left="0"/>
              <w:rPr>
                <w:rFonts w:ascii="Arial" w:hAnsi="Arial"/>
              </w:rPr>
            </w:pPr>
          </w:p>
        </w:tc>
      </w:tr>
      <w:tr w:rsidR="00F71D50" w:rsidRPr="00F71D50" w14:paraId="1AF35B5B" w14:textId="77777777" w:rsidTr="00B25E95">
        <w:tblPrEx>
          <w:tblCellMar>
            <w:left w:w="57" w:type="dxa"/>
            <w:right w:w="57" w:type="dxa"/>
          </w:tblCellMar>
        </w:tblPrEx>
        <w:tc>
          <w:tcPr>
            <w:tcW w:w="12122" w:type="dxa"/>
            <w:gridSpan w:val="14"/>
            <w:tcBorders>
              <w:right w:val="single" w:sz="4" w:space="0" w:color="auto"/>
            </w:tcBorders>
          </w:tcPr>
          <w:p w14:paraId="3048563A" w14:textId="77777777" w:rsidR="00F71D50" w:rsidRPr="00F71D50" w:rsidRDefault="00F71D50" w:rsidP="00F71D50">
            <w:pPr>
              <w:widowControl w:val="0"/>
              <w:spacing w:before="100" w:after="100"/>
              <w:ind w:left="0"/>
            </w:pPr>
            <w:r w:rsidRPr="00F71D50">
              <w:rPr>
                <w:rFonts w:ascii="Arial" w:hAnsi="Arial"/>
                <w:b/>
              </w:rPr>
              <w:t>Comparative Data</w:t>
            </w:r>
          </w:p>
        </w:tc>
        <w:tc>
          <w:tcPr>
            <w:tcW w:w="1212" w:type="dxa"/>
            <w:gridSpan w:val="3"/>
            <w:tcBorders>
              <w:top w:val="nil"/>
              <w:left w:val="single" w:sz="4" w:space="0" w:color="auto"/>
              <w:bottom w:val="nil"/>
              <w:right w:val="nil"/>
            </w:tcBorders>
            <w:shd w:val="clear" w:color="auto" w:fill="auto"/>
          </w:tcPr>
          <w:p w14:paraId="6220B55A"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1BDA2613" w14:textId="77777777" w:rsidR="00F71D50" w:rsidRPr="00F71D50" w:rsidRDefault="00F71D50" w:rsidP="00F71D50">
            <w:pPr>
              <w:widowControl w:val="0"/>
              <w:spacing w:before="100" w:after="100"/>
              <w:ind w:left="0"/>
            </w:pPr>
          </w:p>
        </w:tc>
      </w:tr>
      <w:tr w:rsidR="00F71D50" w:rsidRPr="00F71D50" w14:paraId="727BD2D7" w14:textId="77777777" w:rsidTr="00B25E95">
        <w:tblPrEx>
          <w:tblCellMar>
            <w:left w:w="57" w:type="dxa"/>
            <w:right w:w="57" w:type="dxa"/>
          </w:tblCellMar>
        </w:tblPrEx>
        <w:tc>
          <w:tcPr>
            <w:tcW w:w="507" w:type="dxa"/>
          </w:tcPr>
          <w:p w14:paraId="05046B3C" w14:textId="77777777" w:rsidR="00F71D50" w:rsidRPr="00F71D50" w:rsidRDefault="00F71D50" w:rsidP="00F71D50">
            <w:pPr>
              <w:widowControl w:val="0"/>
              <w:spacing w:after="0"/>
              <w:ind w:left="0"/>
              <w:rPr>
                <w:rFonts w:ascii="Arial" w:hAnsi="Arial"/>
              </w:rPr>
            </w:pPr>
            <w:r w:rsidRPr="00F71D50">
              <w:rPr>
                <w:rFonts w:ascii="Arial" w:hAnsi="Arial"/>
              </w:rPr>
              <w:t>5.</w:t>
            </w:r>
          </w:p>
        </w:tc>
        <w:tc>
          <w:tcPr>
            <w:tcW w:w="2160" w:type="dxa"/>
          </w:tcPr>
          <w:p w14:paraId="1592809E" w14:textId="77777777" w:rsidR="00F71D50" w:rsidRPr="00F71D50" w:rsidRDefault="00F71D50" w:rsidP="00F71D50">
            <w:pPr>
              <w:widowControl w:val="0"/>
              <w:spacing w:after="0"/>
              <w:ind w:left="0"/>
              <w:rPr>
                <w:rFonts w:ascii="Arial" w:hAnsi="Arial"/>
              </w:rPr>
            </w:pPr>
            <w:r w:rsidRPr="00F71D50">
              <w:rPr>
                <w:rFonts w:ascii="Arial" w:hAnsi="Arial"/>
              </w:rPr>
              <w:t>Total Cash Received</w:t>
            </w:r>
          </w:p>
        </w:tc>
        <w:tc>
          <w:tcPr>
            <w:tcW w:w="1181" w:type="dxa"/>
          </w:tcPr>
          <w:p w14:paraId="305CDA22" w14:textId="77777777" w:rsidR="00F71D50" w:rsidRPr="00F71D50" w:rsidRDefault="00F71D50" w:rsidP="00F71D50">
            <w:pPr>
              <w:widowControl w:val="0"/>
              <w:spacing w:after="0"/>
              <w:ind w:left="0"/>
              <w:rPr>
                <w:rFonts w:ascii="Arial" w:hAnsi="Arial"/>
              </w:rPr>
            </w:pPr>
          </w:p>
        </w:tc>
        <w:tc>
          <w:tcPr>
            <w:tcW w:w="1181" w:type="dxa"/>
            <w:gridSpan w:val="2"/>
          </w:tcPr>
          <w:p w14:paraId="75290EAF" w14:textId="77777777" w:rsidR="00F71D50" w:rsidRPr="00F71D50" w:rsidRDefault="00F71D50" w:rsidP="00F71D50">
            <w:pPr>
              <w:widowControl w:val="0"/>
              <w:spacing w:after="0"/>
              <w:ind w:left="0"/>
              <w:rPr>
                <w:rFonts w:ascii="Arial" w:hAnsi="Arial"/>
              </w:rPr>
            </w:pPr>
          </w:p>
        </w:tc>
        <w:tc>
          <w:tcPr>
            <w:tcW w:w="1181" w:type="dxa"/>
          </w:tcPr>
          <w:p w14:paraId="43254297" w14:textId="77777777" w:rsidR="00F71D50" w:rsidRPr="00F71D50" w:rsidRDefault="00F71D50" w:rsidP="00F71D50">
            <w:pPr>
              <w:widowControl w:val="0"/>
              <w:spacing w:after="0"/>
              <w:ind w:left="0"/>
              <w:rPr>
                <w:rFonts w:ascii="Arial" w:hAnsi="Arial"/>
              </w:rPr>
            </w:pPr>
          </w:p>
        </w:tc>
        <w:tc>
          <w:tcPr>
            <w:tcW w:w="1181" w:type="dxa"/>
          </w:tcPr>
          <w:p w14:paraId="07786DCE" w14:textId="77777777" w:rsidR="00F71D50" w:rsidRPr="00F71D50" w:rsidRDefault="00F71D50" w:rsidP="00F71D50">
            <w:pPr>
              <w:widowControl w:val="0"/>
              <w:spacing w:after="0"/>
              <w:ind w:left="0"/>
              <w:rPr>
                <w:rFonts w:ascii="Arial" w:hAnsi="Arial"/>
              </w:rPr>
            </w:pPr>
          </w:p>
        </w:tc>
        <w:tc>
          <w:tcPr>
            <w:tcW w:w="1181" w:type="dxa"/>
          </w:tcPr>
          <w:p w14:paraId="32192E3C" w14:textId="77777777" w:rsidR="00F71D50" w:rsidRPr="00F71D50" w:rsidRDefault="00F71D50" w:rsidP="00F71D50">
            <w:pPr>
              <w:widowControl w:val="0"/>
              <w:spacing w:after="0"/>
              <w:ind w:left="0"/>
              <w:rPr>
                <w:rFonts w:ascii="Arial" w:hAnsi="Arial"/>
              </w:rPr>
            </w:pPr>
          </w:p>
        </w:tc>
        <w:tc>
          <w:tcPr>
            <w:tcW w:w="1181" w:type="dxa"/>
          </w:tcPr>
          <w:p w14:paraId="0B0F88B2" w14:textId="77777777" w:rsidR="00F71D50" w:rsidRPr="00F71D50" w:rsidRDefault="00F71D50" w:rsidP="00F71D50">
            <w:pPr>
              <w:widowControl w:val="0"/>
              <w:spacing w:after="0"/>
              <w:ind w:left="0"/>
              <w:rPr>
                <w:rFonts w:ascii="Arial" w:hAnsi="Arial"/>
              </w:rPr>
            </w:pPr>
          </w:p>
        </w:tc>
        <w:tc>
          <w:tcPr>
            <w:tcW w:w="1181" w:type="dxa"/>
            <w:gridSpan w:val="2"/>
          </w:tcPr>
          <w:p w14:paraId="6DFBC06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E11CC11"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BCEAA7A"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26EDF5E" w14:textId="77777777" w:rsidR="00F71D50" w:rsidRPr="00F71D50" w:rsidRDefault="00F71D50" w:rsidP="00F71D50">
            <w:pPr>
              <w:widowControl w:val="0"/>
              <w:spacing w:after="0"/>
              <w:ind w:left="0"/>
              <w:rPr>
                <w:rFonts w:ascii="Arial" w:hAnsi="Arial"/>
              </w:rPr>
            </w:pPr>
          </w:p>
        </w:tc>
      </w:tr>
      <w:tr w:rsidR="00F71D50" w:rsidRPr="00F71D50" w14:paraId="45AC6DA1" w14:textId="77777777" w:rsidTr="00B25E95">
        <w:tblPrEx>
          <w:tblCellMar>
            <w:left w:w="57" w:type="dxa"/>
            <w:right w:w="57" w:type="dxa"/>
          </w:tblCellMar>
        </w:tblPrEx>
        <w:tc>
          <w:tcPr>
            <w:tcW w:w="507" w:type="dxa"/>
          </w:tcPr>
          <w:p w14:paraId="13547D11" w14:textId="77777777" w:rsidR="00F71D50" w:rsidRPr="00F71D50" w:rsidRDefault="00F71D50" w:rsidP="00F71D50">
            <w:pPr>
              <w:widowControl w:val="0"/>
              <w:spacing w:after="0"/>
              <w:ind w:left="0"/>
              <w:rPr>
                <w:rFonts w:ascii="Arial" w:hAnsi="Arial"/>
              </w:rPr>
            </w:pPr>
            <w:r w:rsidRPr="00F71D50">
              <w:rPr>
                <w:rFonts w:ascii="Arial" w:hAnsi="Arial"/>
              </w:rPr>
              <w:t>6.</w:t>
            </w:r>
          </w:p>
        </w:tc>
        <w:tc>
          <w:tcPr>
            <w:tcW w:w="2160" w:type="dxa"/>
          </w:tcPr>
          <w:p w14:paraId="2B4EC26E" w14:textId="77777777" w:rsidR="00F71D50" w:rsidRPr="00F71D50" w:rsidRDefault="00F71D50" w:rsidP="00F71D50">
            <w:pPr>
              <w:widowControl w:val="0"/>
              <w:spacing w:after="0"/>
              <w:ind w:left="0"/>
              <w:rPr>
                <w:rFonts w:ascii="Arial" w:hAnsi="Arial"/>
              </w:rPr>
            </w:pPr>
            <w:r w:rsidRPr="00F71D50">
              <w:rPr>
                <w:rFonts w:ascii="Arial" w:hAnsi="Arial"/>
              </w:rPr>
              <w:t>Total Expenditures</w:t>
            </w:r>
          </w:p>
        </w:tc>
        <w:tc>
          <w:tcPr>
            <w:tcW w:w="1181" w:type="dxa"/>
            <w:tcBorders>
              <w:bottom w:val="nil"/>
            </w:tcBorders>
          </w:tcPr>
          <w:p w14:paraId="0785B3DB" w14:textId="77777777" w:rsidR="00F71D50" w:rsidRPr="00F71D50" w:rsidRDefault="00F71D50" w:rsidP="00F71D50">
            <w:pPr>
              <w:widowControl w:val="0"/>
              <w:spacing w:after="0"/>
              <w:ind w:left="0"/>
              <w:rPr>
                <w:rFonts w:ascii="Arial" w:hAnsi="Arial"/>
              </w:rPr>
            </w:pPr>
          </w:p>
        </w:tc>
        <w:tc>
          <w:tcPr>
            <w:tcW w:w="1181" w:type="dxa"/>
            <w:gridSpan w:val="2"/>
          </w:tcPr>
          <w:p w14:paraId="2F518D62"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66A9C49D" w14:textId="77777777" w:rsidR="00F71D50" w:rsidRPr="00F71D50" w:rsidRDefault="00F71D50" w:rsidP="00F71D50">
            <w:pPr>
              <w:widowControl w:val="0"/>
              <w:spacing w:after="0"/>
              <w:ind w:left="0"/>
              <w:rPr>
                <w:rFonts w:ascii="Arial" w:hAnsi="Arial"/>
              </w:rPr>
            </w:pPr>
          </w:p>
        </w:tc>
        <w:tc>
          <w:tcPr>
            <w:tcW w:w="1181" w:type="dxa"/>
          </w:tcPr>
          <w:p w14:paraId="19E896FA"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0AF4A36E" w14:textId="77777777" w:rsidR="00F71D50" w:rsidRPr="00F71D50" w:rsidRDefault="00F71D50" w:rsidP="00F71D50">
            <w:pPr>
              <w:widowControl w:val="0"/>
              <w:spacing w:after="0"/>
              <w:ind w:left="0"/>
              <w:rPr>
                <w:rFonts w:ascii="Arial" w:hAnsi="Arial"/>
              </w:rPr>
            </w:pPr>
          </w:p>
        </w:tc>
        <w:tc>
          <w:tcPr>
            <w:tcW w:w="1181" w:type="dxa"/>
          </w:tcPr>
          <w:p w14:paraId="662E65AF" w14:textId="77777777" w:rsidR="00F71D50" w:rsidRPr="00F71D50" w:rsidRDefault="00F71D50" w:rsidP="00F71D50">
            <w:pPr>
              <w:widowControl w:val="0"/>
              <w:spacing w:after="0"/>
              <w:ind w:left="0"/>
              <w:rPr>
                <w:rFonts w:ascii="Arial" w:hAnsi="Arial"/>
              </w:rPr>
            </w:pPr>
          </w:p>
        </w:tc>
        <w:tc>
          <w:tcPr>
            <w:tcW w:w="1181" w:type="dxa"/>
            <w:gridSpan w:val="2"/>
            <w:tcBorders>
              <w:bottom w:val="nil"/>
            </w:tcBorders>
          </w:tcPr>
          <w:p w14:paraId="1CFFE9A8"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0B387E8"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27199C3"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B249671" w14:textId="77777777" w:rsidR="00F71D50" w:rsidRPr="00F71D50" w:rsidRDefault="00F71D50" w:rsidP="00F71D50">
            <w:pPr>
              <w:widowControl w:val="0"/>
              <w:spacing w:after="0"/>
              <w:ind w:left="0"/>
              <w:rPr>
                <w:rFonts w:ascii="Arial" w:hAnsi="Arial"/>
              </w:rPr>
            </w:pPr>
          </w:p>
        </w:tc>
      </w:tr>
      <w:tr w:rsidR="00F71D50" w:rsidRPr="00F71D50" w14:paraId="63D2F39C" w14:textId="77777777" w:rsidTr="00B25E95">
        <w:tblPrEx>
          <w:tblCellMar>
            <w:left w:w="57" w:type="dxa"/>
            <w:right w:w="57" w:type="dxa"/>
          </w:tblCellMar>
        </w:tblPrEx>
        <w:tc>
          <w:tcPr>
            <w:tcW w:w="12122" w:type="dxa"/>
            <w:gridSpan w:val="14"/>
            <w:tcBorders>
              <w:right w:val="single" w:sz="4" w:space="0" w:color="auto"/>
            </w:tcBorders>
          </w:tcPr>
          <w:p w14:paraId="02F687A4" w14:textId="77777777" w:rsidR="00F71D50" w:rsidRPr="00F71D50" w:rsidRDefault="00F71D50" w:rsidP="00F71D50">
            <w:pPr>
              <w:widowControl w:val="0"/>
              <w:spacing w:before="100" w:after="100"/>
              <w:ind w:left="0"/>
            </w:pPr>
            <w:r w:rsidRPr="00F71D50">
              <w:rPr>
                <w:rFonts w:ascii="Arial" w:hAnsi="Arial"/>
                <w:b/>
              </w:rPr>
              <w:t>Staff Years</w:t>
            </w:r>
          </w:p>
        </w:tc>
        <w:tc>
          <w:tcPr>
            <w:tcW w:w="1212" w:type="dxa"/>
            <w:gridSpan w:val="3"/>
            <w:tcBorders>
              <w:top w:val="nil"/>
              <w:left w:val="single" w:sz="4" w:space="0" w:color="auto"/>
              <w:bottom w:val="nil"/>
              <w:right w:val="nil"/>
            </w:tcBorders>
            <w:shd w:val="clear" w:color="auto" w:fill="auto"/>
          </w:tcPr>
          <w:p w14:paraId="46BE635D"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10F6B6E4" w14:textId="77777777" w:rsidR="00F71D50" w:rsidRPr="00F71D50" w:rsidRDefault="00F71D50" w:rsidP="00F71D50">
            <w:pPr>
              <w:widowControl w:val="0"/>
              <w:spacing w:before="100" w:after="100"/>
              <w:ind w:left="0"/>
            </w:pPr>
          </w:p>
        </w:tc>
      </w:tr>
      <w:tr w:rsidR="00F71D50" w:rsidRPr="00F71D50" w14:paraId="4A9164B3" w14:textId="77777777" w:rsidTr="00B25E95">
        <w:tblPrEx>
          <w:tblCellMar>
            <w:left w:w="57" w:type="dxa"/>
            <w:right w:w="57" w:type="dxa"/>
          </w:tblCellMar>
        </w:tblPrEx>
        <w:tc>
          <w:tcPr>
            <w:tcW w:w="507" w:type="dxa"/>
          </w:tcPr>
          <w:p w14:paraId="2ED89D03" w14:textId="77777777" w:rsidR="00F71D50" w:rsidRPr="00F71D50" w:rsidRDefault="00F71D50" w:rsidP="00F71D50">
            <w:pPr>
              <w:widowControl w:val="0"/>
              <w:spacing w:after="0"/>
              <w:ind w:left="0"/>
              <w:rPr>
                <w:rFonts w:ascii="Arial" w:hAnsi="Arial"/>
              </w:rPr>
            </w:pPr>
            <w:r w:rsidRPr="00F71D50">
              <w:rPr>
                <w:rFonts w:ascii="Arial" w:hAnsi="Arial"/>
              </w:rPr>
              <w:t>7.</w:t>
            </w:r>
          </w:p>
        </w:tc>
        <w:tc>
          <w:tcPr>
            <w:tcW w:w="2160" w:type="dxa"/>
          </w:tcPr>
          <w:p w14:paraId="470C40CD" w14:textId="77777777" w:rsidR="00F71D50" w:rsidRPr="00F71D50" w:rsidRDefault="00F71D50" w:rsidP="00F71D50">
            <w:pPr>
              <w:widowControl w:val="0"/>
              <w:spacing w:after="0"/>
              <w:ind w:left="0"/>
              <w:rPr>
                <w:rFonts w:ascii="Arial" w:hAnsi="Arial"/>
              </w:rPr>
            </w:pPr>
            <w:r w:rsidRPr="00F71D50">
              <w:rPr>
                <w:rFonts w:ascii="Arial" w:hAnsi="Arial"/>
              </w:rPr>
              <w:t>Staff Years—Program Staff</w:t>
            </w:r>
          </w:p>
        </w:tc>
        <w:tc>
          <w:tcPr>
            <w:tcW w:w="1181" w:type="dxa"/>
            <w:shd w:val="pct15" w:color="auto" w:fill="FFFFFF"/>
          </w:tcPr>
          <w:p w14:paraId="3C1EC19A" w14:textId="77777777" w:rsidR="00F71D50" w:rsidRPr="00F71D50" w:rsidRDefault="00F71D50" w:rsidP="00F71D50">
            <w:pPr>
              <w:widowControl w:val="0"/>
              <w:spacing w:after="0"/>
              <w:ind w:left="0"/>
              <w:rPr>
                <w:rFonts w:ascii="Arial" w:hAnsi="Arial"/>
              </w:rPr>
            </w:pPr>
          </w:p>
        </w:tc>
        <w:tc>
          <w:tcPr>
            <w:tcW w:w="1181" w:type="dxa"/>
            <w:gridSpan w:val="2"/>
          </w:tcPr>
          <w:p w14:paraId="02F6159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5A68012" w14:textId="77777777" w:rsidR="00F71D50" w:rsidRPr="00F71D50" w:rsidRDefault="00F71D50" w:rsidP="00F71D50">
            <w:pPr>
              <w:widowControl w:val="0"/>
              <w:spacing w:after="0"/>
              <w:ind w:left="0"/>
              <w:rPr>
                <w:rFonts w:ascii="Arial" w:hAnsi="Arial"/>
              </w:rPr>
            </w:pPr>
          </w:p>
        </w:tc>
        <w:tc>
          <w:tcPr>
            <w:tcW w:w="1181" w:type="dxa"/>
          </w:tcPr>
          <w:p w14:paraId="4F8BF9F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800ADBA" w14:textId="77777777" w:rsidR="00F71D50" w:rsidRPr="00F71D50" w:rsidRDefault="00F71D50" w:rsidP="00F71D50">
            <w:pPr>
              <w:widowControl w:val="0"/>
              <w:spacing w:after="0"/>
              <w:ind w:left="0"/>
              <w:rPr>
                <w:rFonts w:ascii="Arial" w:hAnsi="Arial"/>
              </w:rPr>
            </w:pPr>
          </w:p>
        </w:tc>
        <w:tc>
          <w:tcPr>
            <w:tcW w:w="1181" w:type="dxa"/>
          </w:tcPr>
          <w:p w14:paraId="5D15993A"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0A42C0D"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53AAA5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46A6A21A"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1A5A401" w14:textId="77777777" w:rsidR="00F71D50" w:rsidRPr="00F71D50" w:rsidRDefault="00F71D50" w:rsidP="00F71D50">
            <w:pPr>
              <w:widowControl w:val="0"/>
              <w:spacing w:after="0"/>
              <w:ind w:left="0"/>
              <w:rPr>
                <w:rFonts w:ascii="Arial" w:hAnsi="Arial"/>
              </w:rPr>
            </w:pPr>
          </w:p>
        </w:tc>
      </w:tr>
      <w:tr w:rsidR="00F71D50" w:rsidRPr="00F71D50" w14:paraId="37A7A579" w14:textId="77777777" w:rsidTr="00B25E95">
        <w:tblPrEx>
          <w:tblCellMar>
            <w:left w:w="57" w:type="dxa"/>
            <w:right w:w="57" w:type="dxa"/>
          </w:tblCellMar>
        </w:tblPrEx>
        <w:tc>
          <w:tcPr>
            <w:tcW w:w="507" w:type="dxa"/>
          </w:tcPr>
          <w:p w14:paraId="46D0F28E" w14:textId="77777777" w:rsidR="00F71D50" w:rsidRPr="00F71D50" w:rsidRDefault="00F71D50" w:rsidP="00F71D50">
            <w:pPr>
              <w:widowControl w:val="0"/>
              <w:spacing w:after="0"/>
              <w:ind w:left="0"/>
              <w:rPr>
                <w:rFonts w:ascii="Arial" w:hAnsi="Arial"/>
              </w:rPr>
            </w:pPr>
            <w:r w:rsidRPr="00F71D50">
              <w:rPr>
                <w:rFonts w:ascii="Arial" w:hAnsi="Arial"/>
              </w:rPr>
              <w:t>8.</w:t>
            </w:r>
          </w:p>
        </w:tc>
        <w:tc>
          <w:tcPr>
            <w:tcW w:w="2160" w:type="dxa"/>
          </w:tcPr>
          <w:p w14:paraId="58F61A7C" w14:textId="77777777" w:rsidR="00F71D50" w:rsidRPr="00F71D50" w:rsidRDefault="00F71D50" w:rsidP="00F71D50">
            <w:pPr>
              <w:widowControl w:val="0"/>
              <w:spacing w:after="0"/>
              <w:ind w:left="0"/>
              <w:rPr>
                <w:rFonts w:ascii="Arial" w:hAnsi="Arial"/>
              </w:rPr>
            </w:pPr>
            <w:r w:rsidRPr="00F71D50">
              <w:rPr>
                <w:rFonts w:ascii="Arial" w:hAnsi="Arial"/>
              </w:rPr>
              <w:t>Staff Years—AS &amp; T Staff</w:t>
            </w:r>
          </w:p>
        </w:tc>
        <w:tc>
          <w:tcPr>
            <w:tcW w:w="1181" w:type="dxa"/>
            <w:shd w:val="pct15" w:color="auto" w:fill="FFFFFF"/>
          </w:tcPr>
          <w:p w14:paraId="7462EC46" w14:textId="77777777" w:rsidR="00F71D50" w:rsidRPr="00F71D50" w:rsidRDefault="00F71D50" w:rsidP="00F71D50">
            <w:pPr>
              <w:widowControl w:val="0"/>
              <w:spacing w:after="0"/>
              <w:ind w:left="0"/>
              <w:rPr>
                <w:rFonts w:ascii="Arial" w:hAnsi="Arial"/>
              </w:rPr>
            </w:pPr>
          </w:p>
        </w:tc>
        <w:tc>
          <w:tcPr>
            <w:tcW w:w="1181" w:type="dxa"/>
            <w:gridSpan w:val="2"/>
          </w:tcPr>
          <w:p w14:paraId="120F227B"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9AA95A2" w14:textId="77777777" w:rsidR="00F71D50" w:rsidRPr="00F71D50" w:rsidRDefault="00F71D50" w:rsidP="00F71D50">
            <w:pPr>
              <w:widowControl w:val="0"/>
              <w:spacing w:after="0"/>
              <w:ind w:left="0"/>
              <w:rPr>
                <w:rFonts w:ascii="Arial" w:hAnsi="Arial"/>
              </w:rPr>
            </w:pPr>
          </w:p>
        </w:tc>
        <w:tc>
          <w:tcPr>
            <w:tcW w:w="1181" w:type="dxa"/>
          </w:tcPr>
          <w:p w14:paraId="503B5698"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F75F0E5" w14:textId="77777777" w:rsidR="00F71D50" w:rsidRPr="00F71D50" w:rsidRDefault="00F71D50" w:rsidP="00F71D50">
            <w:pPr>
              <w:widowControl w:val="0"/>
              <w:spacing w:after="0"/>
              <w:ind w:left="0"/>
              <w:rPr>
                <w:rFonts w:ascii="Arial" w:hAnsi="Arial"/>
              </w:rPr>
            </w:pPr>
          </w:p>
        </w:tc>
        <w:tc>
          <w:tcPr>
            <w:tcW w:w="1181" w:type="dxa"/>
          </w:tcPr>
          <w:p w14:paraId="3AA73558"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3BB634A1"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80DDF26"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736ACC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78EAD9F" w14:textId="77777777" w:rsidR="00F71D50" w:rsidRPr="00F71D50" w:rsidRDefault="00F71D50" w:rsidP="00F71D50">
            <w:pPr>
              <w:widowControl w:val="0"/>
              <w:spacing w:after="0"/>
              <w:ind w:left="0"/>
              <w:rPr>
                <w:rFonts w:ascii="Arial" w:hAnsi="Arial"/>
              </w:rPr>
            </w:pPr>
          </w:p>
        </w:tc>
      </w:tr>
      <w:tr w:rsidR="00F71D50" w:rsidRPr="00F71D50" w14:paraId="1EF8389D" w14:textId="77777777" w:rsidTr="00B25E95">
        <w:tc>
          <w:tcPr>
            <w:tcW w:w="14547" w:type="dxa"/>
            <w:gridSpan w:val="18"/>
            <w:tcBorders>
              <w:bottom w:val="single" w:sz="6" w:space="0" w:color="auto"/>
            </w:tcBorders>
          </w:tcPr>
          <w:p w14:paraId="3583DE69" w14:textId="77777777" w:rsidR="00F71D50" w:rsidRPr="00F71D50" w:rsidRDefault="00F71D50" w:rsidP="00F71D50">
            <w:pPr>
              <w:widowControl w:val="0"/>
              <w:spacing w:before="80" w:after="120"/>
              <w:ind w:left="0"/>
              <w:rPr>
                <w:rFonts w:ascii="Arial" w:hAnsi="Arial"/>
                <w:sz w:val="16"/>
              </w:rPr>
            </w:pPr>
            <w:r w:rsidRPr="00F71D50">
              <w:rPr>
                <w:rFonts w:ascii="Arial" w:hAnsi="Arial"/>
                <w:b/>
                <w:sz w:val="22"/>
              </w:rPr>
              <w:t>Certification:</w:t>
            </w:r>
            <w:r w:rsidRPr="00F71D50">
              <w:rPr>
                <w:rFonts w:ascii="Arial" w:hAnsi="Arial"/>
                <w:sz w:val="16"/>
              </w:rPr>
              <w:t xml:space="preserve"> </w:t>
            </w:r>
            <w:r w:rsidRPr="00F71D50">
              <w:rPr>
                <w:rFonts w:ascii="Arial" w:hAnsi="Arial"/>
                <w:sz w:val="16"/>
              </w:rPr>
              <w:tab/>
              <w:t>I certify to the best of my knowledge and belief that the information provided herein is accurate and complete, and was obtained from agency accounting records.</w:t>
            </w:r>
            <w:r w:rsidRPr="00F71D50">
              <w:rPr>
                <w:rFonts w:ascii="Arial" w:hAnsi="Arial"/>
                <w:sz w:val="16"/>
              </w:rPr>
              <w:br/>
            </w:r>
            <w:r w:rsidRPr="00F71D50">
              <w:rPr>
                <w:rFonts w:ascii="Arial" w:hAnsi="Arial"/>
                <w:sz w:val="16"/>
              </w:rPr>
              <w:br/>
            </w:r>
            <w:r w:rsidRPr="00F71D50">
              <w:rPr>
                <w:rFonts w:ascii="Arial" w:hAnsi="Arial"/>
                <w:sz w:val="16"/>
              </w:rPr>
              <w:tab/>
            </w:r>
            <w:r w:rsidRPr="00F71D50">
              <w:rPr>
                <w:rFonts w:ascii="Arial" w:hAnsi="Arial"/>
                <w:sz w:val="16"/>
              </w:rPr>
              <w:tab/>
              <w:t>Signature:  ____________________________________________________________________________________</w:t>
            </w:r>
            <w:r w:rsidRPr="00F71D50">
              <w:rPr>
                <w:rFonts w:ascii="Arial" w:hAnsi="Arial"/>
                <w:sz w:val="16"/>
              </w:rPr>
              <w:tab/>
            </w:r>
            <w:r w:rsidRPr="00F71D50">
              <w:rPr>
                <w:rFonts w:ascii="Arial" w:hAnsi="Arial"/>
                <w:sz w:val="16"/>
              </w:rPr>
              <w:tab/>
            </w:r>
            <w:r w:rsidRPr="00F71D50">
              <w:rPr>
                <w:rFonts w:ascii="Arial" w:hAnsi="Arial"/>
                <w:sz w:val="16"/>
              </w:rPr>
              <w:tab/>
              <w:t>Date:  ________________________</w:t>
            </w:r>
          </w:p>
        </w:tc>
      </w:tr>
      <w:tr w:rsidR="00F71D50" w:rsidRPr="00F71D50" w14:paraId="35A814A8" w14:textId="77777777" w:rsidTr="00B25E95">
        <w:tc>
          <w:tcPr>
            <w:tcW w:w="14547" w:type="dxa"/>
            <w:gridSpan w:val="18"/>
            <w:tcBorders>
              <w:top w:val="nil"/>
              <w:left w:val="nil"/>
              <w:bottom w:val="nil"/>
              <w:right w:val="nil"/>
            </w:tcBorders>
          </w:tcPr>
          <w:p w14:paraId="33A0AA0A" w14:textId="77777777" w:rsidR="00F71D50" w:rsidRPr="00F71D50" w:rsidRDefault="00F71D50" w:rsidP="00F71D50">
            <w:pPr>
              <w:widowControl w:val="0"/>
              <w:spacing w:before="120" w:after="0"/>
              <w:ind w:left="0"/>
              <w:rPr>
                <w:rFonts w:ascii="Arial" w:hAnsi="Arial"/>
                <w:i/>
                <w:sz w:val="16"/>
              </w:rPr>
            </w:pPr>
            <w:bookmarkStart w:id="508" w:name="_Toc384375474"/>
            <w:smartTag w:uri="urn:schemas-microsoft-com:office:smarttags" w:element="stockticker">
              <w:r w:rsidRPr="002A59E2">
                <w:rPr>
                  <w:rStyle w:val="Heading2Char"/>
                </w:rPr>
                <w:t>BLS</w:t>
              </w:r>
            </w:smartTag>
            <w:r w:rsidRPr="002A59E2">
              <w:rPr>
                <w:rStyle w:val="Heading2Char"/>
              </w:rPr>
              <w:t xml:space="preserve"> LMI-2A, Page 2</w:t>
            </w:r>
            <w:bookmarkEnd w:id="508"/>
            <w:r w:rsidRPr="00F71D50">
              <w:rPr>
                <w:rFonts w:ascii="Arial" w:hAnsi="Arial"/>
                <w:i/>
                <w:sz w:val="16"/>
              </w:rPr>
              <w:t xml:space="preserve"> (Revised, May 2013)</w:t>
            </w:r>
          </w:p>
        </w:tc>
      </w:tr>
    </w:tbl>
    <w:p w14:paraId="0C2D2E67" w14:textId="77777777" w:rsidR="00CE2DFD" w:rsidRPr="00E12337" w:rsidRDefault="00CE2DFD" w:rsidP="00F71D50">
      <w:pPr>
        <w:ind w:left="0"/>
        <w:sectPr w:rsidR="00CE2DFD" w:rsidRPr="00E12337" w:rsidSect="00924B8D">
          <w:headerReference w:type="even" r:id="rId39"/>
          <w:headerReference w:type="default" r:id="rId40"/>
          <w:footerReference w:type="default" r:id="rId41"/>
          <w:headerReference w:type="first" r:id="rId42"/>
          <w:pgSz w:w="15840" w:h="12240" w:orient="landscape" w:code="1"/>
          <w:pgMar w:top="720" w:right="432" w:bottom="432" w:left="720" w:header="0" w:footer="0" w:gutter="0"/>
          <w:cols w:space="720"/>
          <w:docGrid w:linePitch="360"/>
        </w:sectPr>
      </w:pPr>
    </w:p>
    <w:p w14:paraId="3C59CFD4" w14:textId="77777777" w:rsidR="00F71D50" w:rsidRPr="006C6A3B" w:rsidRDefault="00F71D50" w:rsidP="002A59E2">
      <w:bookmarkStart w:id="509" w:name="_Toc318388381"/>
      <w:bookmarkStart w:id="510" w:name="_Toc35568205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2A59E2">
        <w:rPr>
          <w:b/>
        </w:rPr>
        <w:t>INSTRUCTIONS FOR COMPLETING THE LMI COOPERATIVE STATISTICS FINANCIAL REPORT</w:t>
      </w:r>
    </w:p>
    <w:p w14:paraId="5C86CA83"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3A13DCE8"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70E778A"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Pr>
          <w:sz w:val="16"/>
          <w:szCs w:val="20"/>
        </w:rPr>
        <w:t>State</w:t>
      </w:r>
      <w:r w:rsidRPr="00A011DB">
        <w:rPr>
          <w:sz w:val="16"/>
          <w:szCs w:val="20"/>
        </w:rPr>
        <w:t xml:space="preserve">'s two letter postal abbreviation, the FIPS code, the appropriate cooperative agreement number and date agreement was executed.  Enter the </w:t>
      </w:r>
      <w:r>
        <w:rPr>
          <w:sz w:val="16"/>
          <w:szCs w:val="20"/>
        </w:rPr>
        <w:t>State</w:t>
      </w:r>
      <w:r w:rsidRPr="00A011DB">
        <w:rPr>
          <w:sz w:val="16"/>
          <w:szCs w:val="20"/>
        </w:rPr>
        <w:t xml:space="preserve"> agency's name.  Enter the following information for the submitting official: name, title, and telephone number.</w:t>
      </w:r>
    </w:p>
    <w:p w14:paraId="710CB901" w14:textId="77777777" w:rsidR="00F71D50" w:rsidRPr="00A011DB" w:rsidRDefault="00F71D50" w:rsidP="00F71D50">
      <w:pPr>
        <w:rPr>
          <w:sz w:val="16"/>
          <w:szCs w:val="20"/>
        </w:rPr>
      </w:pPr>
      <w:r w:rsidRPr="00A011DB">
        <w:rPr>
          <w:b/>
          <w:sz w:val="16"/>
          <w:szCs w:val="20"/>
        </w:rPr>
        <w:t>Columns C through L:</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10224D55"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0EFD73FF"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Pr>
          <w:sz w:val="16"/>
          <w:szCs w:val="20"/>
        </w:rPr>
        <w:t>State</w:t>
      </w:r>
      <w:r w:rsidRPr="00A011DB">
        <w:rPr>
          <w:sz w:val="16"/>
          <w:szCs w:val="20"/>
        </w:rPr>
        <w:t xml:space="preserve"> agency. </w:t>
      </w:r>
    </w:p>
    <w:p w14:paraId="2C57C75E" w14:textId="77777777" w:rsidR="00F71D50" w:rsidRPr="00A011DB" w:rsidRDefault="00F71D50" w:rsidP="00F71D50">
      <w:pPr>
        <w:rPr>
          <w:sz w:val="16"/>
          <w:szCs w:val="20"/>
        </w:rPr>
      </w:pPr>
      <w:r w:rsidRPr="00A011DB">
        <w:rPr>
          <w:b/>
          <w:sz w:val="16"/>
          <w:szCs w:val="20"/>
        </w:rPr>
        <w:t>Line 3, Nonpersonal Services Obligated:</w:t>
      </w:r>
      <w:r w:rsidRPr="00A011DB">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14:paraId="3E8830CC"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09C4DF2D"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0B26563"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36E86EF7"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0DF5D812"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2B6ED1F4" w14:textId="77777777" w:rsidR="00AB51D2" w:rsidRDefault="00F71D50" w:rsidP="00F71D50">
      <w:pPr>
        <w:rPr>
          <w:sz w:val="16"/>
          <w:szCs w:val="20"/>
        </w:rPr>
      </w:pPr>
      <w:r w:rsidRPr="00A011DB">
        <w:rPr>
          <w:b/>
          <w:sz w:val="16"/>
          <w:szCs w:val="20"/>
        </w:rPr>
        <w:t>Certification:</w:t>
      </w:r>
      <w:r w:rsidRPr="00A011DB">
        <w:rPr>
          <w:sz w:val="16"/>
          <w:szCs w:val="20"/>
        </w:rPr>
        <w:t xml:space="preserve"> Self-explanatory.</w:t>
      </w:r>
    </w:p>
    <w:p w14:paraId="557945F2" w14:textId="77777777" w:rsidR="00AB51D2" w:rsidRDefault="00AB51D2" w:rsidP="00AB51D2">
      <w:pPr>
        <w:ind w:left="0"/>
        <w:rPr>
          <w:sz w:val="16"/>
          <w:szCs w:val="20"/>
        </w:rPr>
      </w:pPr>
      <w:r>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00AB51D2" w:rsidRPr="00AB51D2" w14:paraId="2883B98F" w14:textId="77777777" w:rsidTr="00B25E95">
        <w:trPr>
          <w:trHeight w:val="379"/>
        </w:trPr>
        <w:tc>
          <w:tcPr>
            <w:tcW w:w="8435" w:type="dxa"/>
            <w:gridSpan w:val="3"/>
            <w:tcBorders>
              <w:top w:val="single" w:sz="6" w:space="0" w:color="000000"/>
              <w:left w:val="single" w:sz="6" w:space="0" w:color="000000"/>
              <w:bottom w:val="single" w:sz="6" w:space="0" w:color="000000"/>
            </w:tcBorders>
          </w:tcPr>
          <w:p w14:paraId="287D399F" w14:textId="70CD6757" w:rsidR="00AB51D2" w:rsidRPr="00983361" w:rsidRDefault="00AB51D2" w:rsidP="002A59E2">
            <w:pPr>
              <w:spacing w:after="0"/>
              <w:ind w:left="0"/>
            </w:pPr>
            <w:r w:rsidRPr="00AB51D2">
              <w:br/>
            </w:r>
            <w:r w:rsidR="00983361" w:rsidRPr="002A59E2">
              <w:rPr>
                <w:rFonts w:ascii="Arial" w:hAnsi="Arial"/>
                <w:b/>
                <w:caps/>
                <w:sz w:val="24"/>
                <w:szCs w:val="20"/>
              </w:rPr>
              <w:t>BUREAU OF LABOR STATISTICS</w:t>
            </w:r>
            <w:r w:rsidRPr="002A59E2">
              <w:rPr>
                <w:rFonts w:ascii="Arial" w:hAnsi="Arial"/>
                <w:b/>
                <w:caps/>
                <w:sz w:val="24"/>
                <w:szCs w:val="20"/>
              </w:rPr>
              <w:br/>
            </w:r>
            <w:r w:rsidR="00983361" w:rsidRPr="002A59E2">
              <w:rPr>
                <w:rFonts w:ascii="Arial" w:hAnsi="Arial"/>
                <w:b/>
                <w:caps/>
                <w:sz w:val="24"/>
                <w:szCs w:val="20"/>
              </w:rPr>
              <w:t>QUARTERLY STATUS REPORT</w:t>
            </w:r>
          </w:p>
        </w:tc>
        <w:tc>
          <w:tcPr>
            <w:tcW w:w="5965" w:type="dxa"/>
            <w:gridSpan w:val="3"/>
            <w:tcBorders>
              <w:top w:val="single" w:sz="6" w:space="0" w:color="000000"/>
              <w:bottom w:val="single" w:sz="6" w:space="0" w:color="000000"/>
              <w:right w:val="single" w:sz="6" w:space="0" w:color="auto"/>
            </w:tcBorders>
          </w:tcPr>
          <w:p w14:paraId="67184108" w14:textId="05C19FD7" w:rsidR="00AB51D2" w:rsidRPr="00AB51D2" w:rsidRDefault="00AB51D2" w:rsidP="002A59E2">
            <w:pPr>
              <w:spacing w:after="0"/>
              <w:ind w:left="0"/>
              <w:rPr>
                <w:rFonts w:ascii="Arial" w:hAnsi="Arial"/>
              </w:rPr>
            </w:pPr>
            <w:r w:rsidRPr="002A59E2">
              <w:rPr>
                <w:rFonts w:ascii="Arial" w:hAnsi="Arial"/>
                <w:b/>
                <w:caps/>
                <w:noProof/>
                <w:sz w:val="24"/>
                <w:szCs w:val="20"/>
              </w:rPr>
              <w:drawing>
                <wp:anchor distT="0" distB="0" distL="114300" distR="114300" simplePos="0" relativeHeight="251638272" behindDoc="0" locked="0" layoutInCell="1" allowOverlap="1" wp14:anchorId="63F495F9" wp14:editId="392A62AD">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14:sizeRelH relativeFrom="page">
                    <wp14:pctWidth>0</wp14:pctWidth>
                  </wp14:sizeRelH>
                  <wp14:sizeRelV relativeFrom="page">
                    <wp14:pctHeight>0</wp14:pctHeight>
                  </wp14:sizeRelV>
                </wp:anchor>
              </w:drawing>
            </w:r>
            <w:r w:rsidRPr="002A59E2">
              <w:rPr>
                <w:rFonts w:ascii="Arial" w:hAnsi="Arial"/>
                <w:b/>
                <w:caps/>
                <w:sz w:val="24"/>
                <w:szCs w:val="20"/>
              </w:rPr>
              <w:t>U.S. DEPARTMENT OF LABOR</w:t>
            </w:r>
            <w:r w:rsidRPr="00AB51D2">
              <w:tab/>
            </w:r>
            <w:r w:rsidR="00B15655">
              <w:rPr>
                <w:noProof/>
              </w:rPr>
              <mc:AlternateContent>
                <mc:Choice Requires="wpc">
                  <w:drawing>
                    <wp:inline distT="0" distB="0" distL="0" distR="0" wp14:anchorId="0125D570" wp14:editId="7D56CB49">
                      <wp:extent cx="523875" cy="495300"/>
                      <wp:effectExtent l="0" t="0" r="2540" b="3810"/>
                      <wp:docPr id="113"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BBE90C1" id="Canvas 40" o:spid="_x0000_s1026" editas="canvas" style="width:41.25pt;height:39pt;mso-position-horizontal-relative:char;mso-position-vertical-relative:line" coordsize="523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5;height:495300;visibility:visible;mso-wrap-style:square">
                        <v:fill o:detectmouseclick="t"/>
                        <v:path o:connecttype="none"/>
                      </v:shape>
                      <w10:anchorlock/>
                    </v:group>
                  </w:pict>
                </mc:Fallback>
              </mc:AlternateContent>
            </w:r>
          </w:p>
        </w:tc>
      </w:tr>
      <w:tr w:rsidR="00AB51D2" w:rsidRPr="00AB51D2" w14:paraId="11AFDF1E" w14:textId="77777777" w:rsidTr="00B25E95">
        <w:trPr>
          <w:trHeight w:val="912"/>
        </w:trPr>
        <w:tc>
          <w:tcPr>
            <w:tcW w:w="11921" w:type="dxa"/>
            <w:gridSpan w:val="5"/>
            <w:tcBorders>
              <w:top w:val="single" w:sz="6" w:space="0" w:color="000000"/>
              <w:left w:val="single" w:sz="6" w:space="0" w:color="000000"/>
              <w:bottom w:val="single" w:sz="6" w:space="0" w:color="000000"/>
            </w:tcBorders>
            <w:vAlign w:val="center"/>
          </w:tcPr>
          <w:p w14:paraId="60725AC5" w14:textId="77777777" w:rsidR="00AB51D2" w:rsidRPr="00AB51D2" w:rsidRDefault="00AB51D2" w:rsidP="00AB51D2">
            <w:pPr>
              <w:widowControl w:val="0"/>
              <w:spacing w:after="0"/>
              <w:ind w:left="0"/>
              <w:rPr>
                <w:rFonts w:ascii="Arial" w:hAnsi="Arial"/>
                <w:sz w:val="15"/>
                <w:szCs w:val="15"/>
              </w:rPr>
            </w:pPr>
            <w:r w:rsidRPr="00AB51D2">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AB51D2">
              <w:rPr>
                <w:rFonts w:ascii="Arial" w:hAnsi="Arial" w:cs="Arial"/>
                <w:sz w:val="15"/>
                <w:szCs w:val="15"/>
              </w:rPr>
              <w:t xml:space="preserve">esponse is required to obtain or retain benefits under 29 USC 49f(a)(3)(D).  </w:t>
            </w:r>
            <w:r w:rsidRPr="00AB51D2">
              <w:rPr>
                <w:rFonts w:ascii="Arial" w:hAnsi="Arial"/>
                <w:sz w:val="15"/>
                <w:szCs w:val="15"/>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14:paraId="1E111DC5" w14:textId="77777777" w:rsidR="00AB51D2" w:rsidRPr="00AB51D2" w:rsidRDefault="00AB51D2" w:rsidP="00AB51D2">
            <w:pPr>
              <w:widowControl w:val="0"/>
              <w:spacing w:after="0"/>
              <w:ind w:left="0"/>
              <w:jc w:val="right"/>
              <w:rPr>
                <w:rFonts w:ascii="Arial" w:hAnsi="Arial"/>
                <w:sz w:val="24"/>
              </w:rPr>
            </w:pPr>
            <w:r w:rsidRPr="00AB51D2">
              <w:rPr>
                <w:rFonts w:ascii="Arial" w:hAnsi="Arial"/>
                <w:sz w:val="14"/>
              </w:rPr>
              <w:br/>
              <w:t>OMB No. 1220-0079</w:t>
            </w:r>
            <w:r w:rsidRPr="00AB51D2">
              <w:rPr>
                <w:rFonts w:ascii="Arial" w:hAnsi="Arial"/>
                <w:sz w:val="14"/>
              </w:rPr>
              <w:br/>
              <w:t>Approval Expires  05-31-2015</w:t>
            </w:r>
          </w:p>
        </w:tc>
      </w:tr>
      <w:tr w:rsidR="00AB51D2" w:rsidRPr="00AB51D2" w14:paraId="70EF2C7C" w14:textId="77777777" w:rsidTr="00B25E95">
        <w:trPr>
          <w:trHeight w:val="360"/>
        </w:trPr>
        <w:tc>
          <w:tcPr>
            <w:tcW w:w="7308" w:type="dxa"/>
            <w:gridSpan w:val="2"/>
            <w:tcBorders>
              <w:top w:val="single" w:sz="6" w:space="0" w:color="000000"/>
              <w:left w:val="single" w:sz="6" w:space="0" w:color="000000"/>
              <w:bottom w:val="single" w:sz="6" w:space="0" w:color="000000"/>
            </w:tcBorders>
          </w:tcPr>
          <w:p w14:paraId="230F3F7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14:paraId="1B03841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w:t>
            </w:r>
          </w:p>
        </w:tc>
      </w:tr>
      <w:tr w:rsidR="00AB51D2" w:rsidRPr="00AB51D2" w14:paraId="52D3071E" w14:textId="77777777" w:rsidTr="00B25E95">
        <w:trPr>
          <w:trHeight w:val="360"/>
        </w:trPr>
        <w:tc>
          <w:tcPr>
            <w:tcW w:w="7308" w:type="dxa"/>
            <w:gridSpan w:val="2"/>
            <w:tcBorders>
              <w:left w:val="single" w:sz="6" w:space="0" w:color="000000"/>
              <w:bottom w:val="single" w:sz="6" w:space="0" w:color="000000"/>
            </w:tcBorders>
          </w:tcPr>
          <w:p w14:paraId="228A91DA"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14:paraId="390A14F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Reference Period:</w:t>
            </w:r>
          </w:p>
        </w:tc>
      </w:tr>
      <w:tr w:rsidR="00AB51D2" w:rsidRPr="00AB51D2" w14:paraId="5DA25BE0" w14:textId="77777777" w:rsidTr="00B25E95">
        <w:trPr>
          <w:trHeight w:val="360"/>
        </w:trPr>
        <w:tc>
          <w:tcPr>
            <w:tcW w:w="7308" w:type="dxa"/>
            <w:gridSpan w:val="2"/>
            <w:tcBorders>
              <w:left w:val="single" w:sz="6" w:space="0" w:color="000000"/>
              <w:bottom w:val="single" w:sz="6" w:space="0" w:color="000000"/>
            </w:tcBorders>
          </w:tcPr>
          <w:p w14:paraId="04C4FD5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14:paraId="1438AF1B"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This report indicates 75% completion of work?      [      ]   Yes              [      ]   No</w:t>
            </w:r>
          </w:p>
        </w:tc>
      </w:tr>
      <w:tr w:rsidR="00AB51D2" w:rsidRPr="00AB51D2" w14:paraId="5EF4F8FA" w14:textId="77777777" w:rsidTr="00B25E95">
        <w:trPr>
          <w:trHeight w:val="360"/>
        </w:trPr>
        <w:tc>
          <w:tcPr>
            <w:tcW w:w="7308" w:type="dxa"/>
            <w:gridSpan w:val="2"/>
            <w:tcBorders>
              <w:left w:val="single" w:sz="6" w:space="0" w:color="000000"/>
              <w:bottom w:val="single" w:sz="6" w:space="0" w:color="000000"/>
            </w:tcBorders>
          </w:tcPr>
          <w:p w14:paraId="38AB7BA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14:paraId="25B2FF32"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 Completion Date:</w:t>
            </w:r>
          </w:p>
        </w:tc>
      </w:tr>
      <w:tr w:rsidR="00AB51D2" w:rsidRPr="00AB51D2" w14:paraId="43F1B61C" w14:textId="77777777" w:rsidTr="00B25E95">
        <w:trPr>
          <w:trHeight w:val="319"/>
        </w:trPr>
        <w:tc>
          <w:tcPr>
            <w:tcW w:w="4032" w:type="dxa"/>
            <w:tcBorders>
              <w:top w:val="single" w:sz="6" w:space="0" w:color="000000"/>
              <w:left w:val="single" w:sz="6" w:space="0" w:color="000000"/>
            </w:tcBorders>
          </w:tcPr>
          <w:p w14:paraId="77008A86"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Milestone</w:t>
            </w:r>
            <w:r w:rsidRPr="00AB51D2">
              <w:rPr>
                <w:rFonts w:ascii="Arial" w:hAnsi="Arial"/>
                <w:b/>
                <w:sz w:val="17"/>
              </w:rPr>
              <w:br/>
            </w:r>
            <w:r w:rsidRPr="00AB51D2">
              <w:rPr>
                <w:rFonts w:ascii="Arial" w:hAnsi="Arial"/>
                <w:b/>
                <w:i/>
                <w:sz w:val="17"/>
              </w:rPr>
              <w:t>(from Work Statement)</w:t>
            </w:r>
          </w:p>
        </w:tc>
        <w:tc>
          <w:tcPr>
            <w:tcW w:w="3276" w:type="dxa"/>
            <w:tcBorders>
              <w:top w:val="single" w:sz="6" w:space="0" w:color="000000"/>
              <w:left w:val="single" w:sz="6" w:space="0" w:color="000000"/>
            </w:tcBorders>
          </w:tcPr>
          <w:p w14:paraId="6ACF329C"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Start/Completion Dates</w:t>
            </w:r>
            <w:r w:rsidRPr="00AB51D2">
              <w:rPr>
                <w:rFonts w:ascii="Arial" w:hAnsi="Arial"/>
                <w:b/>
                <w:sz w:val="17"/>
              </w:rPr>
              <w:br/>
            </w:r>
            <w:r w:rsidRPr="00AB51D2">
              <w:rPr>
                <w:rFonts w:ascii="Arial" w:hAnsi="Arial"/>
                <w:b/>
                <w:i/>
                <w:sz w:val="17"/>
              </w:rPr>
              <w:t>(from Work Statement)</w:t>
            </w:r>
          </w:p>
        </w:tc>
        <w:tc>
          <w:tcPr>
            <w:tcW w:w="3171" w:type="dxa"/>
            <w:gridSpan w:val="2"/>
            <w:tcBorders>
              <w:top w:val="single" w:sz="6" w:space="0" w:color="000000"/>
              <w:left w:val="single" w:sz="6" w:space="0" w:color="000000"/>
            </w:tcBorders>
          </w:tcPr>
          <w:p w14:paraId="29D5754C"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Status</w:t>
            </w:r>
            <w:r w:rsidRPr="00AB51D2">
              <w:rPr>
                <w:rFonts w:ascii="Arial" w:hAnsi="Arial"/>
                <w:b/>
                <w:sz w:val="17"/>
              </w:rPr>
              <w:br/>
            </w:r>
            <w:r w:rsidRPr="00AB51D2">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14:paraId="7D01AA5D"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Comments</w:t>
            </w:r>
            <w:r w:rsidRPr="00AB51D2">
              <w:rPr>
                <w:rFonts w:ascii="Arial" w:hAnsi="Arial"/>
                <w:b/>
                <w:sz w:val="17"/>
              </w:rPr>
              <w:br/>
            </w:r>
            <w:r w:rsidRPr="00AB51D2">
              <w:rPr>
                <w:rFonts w:ascii="Arial" w:hAnsi="Arial"/>
                <w:b/>
                <w:i/>
                <w:sz w:val="17"/>
              </w:rPr>
              <w:t>(Describe variation from plan)</w:t>
            </w:r>
          </w:p>
        </w:tc>
      </w:tr>
      <w:tr w:rsidR="00AB51D2" w:rsidRPr="00AB51D2" w14:paraId="150396D3" w14:textId="77777777" w:rsidTr="00B25E95">
        <w:tc>
          <w:tcPr>
            <w:tcW w:w="4032" w:type="dxa"/>
            <w:tcBorders>
              <w:top w:val="single" w:sz="6" w:space="0" w:color="000000"/>
              <w:left w:val="single" w:sz="6" w:space="0" w:color="000000"/>
              <w:bottom w:val="single" w:sz="6" w:space="0" w:color="000000"/>
            </w:tcBorders>
          </w:tcPr>
          <w:p w14:paraId="2AE4219F"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0CEA9540"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1E6C6C7A"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08A4EF3" w14:textId="77777777" w:rsidR="00AB51D2" w:rsidRPr="00AB51D2" w:rsidRDefault="00AB51D2" w:rsidP="00AB51D2">
            <w:pPr>
              <w:widowControl w:val="0"/>
              <w:spacing w:after="0"/>
              <w:ind w:left="0"/>
              <w:rPr>
                <w:rFonts w:ascii="Arial" w:hAnsi="Arial"/>
                <w:sz w:val="17"/>
                <w:szCs w:val="17"/>
              </w:rPr>
            </w:pPr>
          </w:p>
        </w:tc>
      </w:tr>
      <w:tr w:rsidR="00AB51D2" w:rsidRPr="00AB51D2" w14:paraId="63B02AF8" w14:textId="77777777" w:rsidTr="00B25E95">
        <w:tc>
          <w:tcPr>
            <w:tcW w:w="4032" w:type="dxa"/>
            <w:tcBorders>
              <w:left w:val="single" w:sz="6" w:space="0" w:color="000000"/>
              <w:bottom w:val="single" w:sz="6" w:space="0" w:color="000000"/>
            </w:tcBorders>
          </w:tcPr>
          <w:p w14:paraId="45BDC843"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CB8813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6D42E54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A622EF4" w14:textId="77777777" w:rsidR="00AB51D2" w:rsidRPr="00AB51D2" w:rsidRDefault="00AB51D2" w:rsidP="00AB51D2">
            <w:pPr>
              <w:widowControl w:val="0"/>
              <w:spacing w:after="0"/>
              <w:ind w:left="0"/>
              <w:rPr>
                <w:rFonts w:ascii="Arial" w:hAnsi="Arial"/>
                <w:sz w:val="17"/>
                <w:szCs w:val="17"/>
              </w:rPr>
            </w:pPr>
          </w:p>
        </w:tc>
      </w:tr>
      <w:tr w:rsidR="00AB51D2" w:rsidRPr="00AB51D2" w14:paraId="54115BAB" w14:textId="77777777" w:rsidTr="00B25E95">
        <w:tc>
          <w:tcPr>
            <w:tcW w:w="4032" w:type="dxa"/>
            <w:tcBorders>
              <w:left w:val="single" w:sz="6" w:space="0" w:color="000000"/>
              <w:bottom w:val="single" w:sz="6" w:space="0" w:color="000000"/>
            </w:tcBorders>
          </w:tcPr>
          <w:p w14:paraId="786D4E3F"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45FC52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391AD277"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5508F7A5" w14:textId="77777777" w:rsidR="00AB51D2" w:rsidRPr="00AB51D2" w:rsidRDefault="00AB51D2" w:rsidP="00AB51D2">
            <w:pPr>
              <w:widowControl w:val="0"/>
              <w:spacing w:after="0"/>
              <w:ind w:left="0"/>
              <w:rPr>
                <w:rFonts w:ascii="Arial" w:hAnsi="Arial"/>
                <w:sz w:val="17"/>
                <w:szCs w:val="17"/>
              </w:rPr>
            </w:pPr>
          </w:p>
        </w:tc>
      </w:tr>
      <w:tr w:rsidR="00AB51D2" w:rsidRPr="00AB51D2" w14:paraId="5FE1B811" w14:textId="77777777" w:rsidTr="00B25E95">
        <w:tc>
          <w:tcPr>
            <w:tcW w:w="4032" w:type="dxa"/>
            <w:tcBorders>
              <w:left w:val="single" w:sz="6" w:space="0" w:color="000000"/>
              <w:bottom w:val="single" w:sz="6" w:space="0" w:color="000000"/>
            </w:tcBorders>
          </w:tcPr>
          <w:p w14:paraId="38F68A16"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651C3519"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062DE86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2A38CB73" w14:textId="77777777" w:rsidR="00AB51D2" w:rsidRPr="00AB51D2" w:rsidRDefault="00AB51D2" w:rsidP="00AB51D2">
            <w:pPr>
              <w:widowControl w:val="0"/>
              <w:spacing w:after="0"/>
              <w:ind w:left="0"/>
              <w:rPr>
                <w:rFonts w:ascii="Arial" w:hAnsi="Arial"/>
                <w:sz w:val="17"/>
                <w:szCs w:val="17"/>
              </w:rPr>
            </w:pPr>
          </w:p>
        </w:tc>
      </w:tr>
      <w:tr w:rsidR="00AB51D2" w:rsidRPr="00AB51D2" w14:paraId="5AC71FCB" w14:textId="77777777" w:rsidTr="00B25E95">
        <w:tc>
          <w:tcPr>
            <w:tcW w:w="4032" w:type="dxa"/>
            <w:tcBorders>
              <w:left w:val="single" w:sz="6" w:space="0" w:color="000000"/>
              <w:bottom w:val="single" w:sz="6" w:space="0" w:color="000000"/>
            </w:tcBorders>
          </w:tcPr>
          <w:p w14:paraId="715F5457"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71338A9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6158756E"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99DEE2E" w14:textId="77777777" w:rsidR="00AB51D2" w:rsidRPr="00AB51D2" w:rsidRDefault="00AB51D2" w:rsidP="00AB51D2">
            <w:pPr>
              <w:widowControl w:val="0"/>
              <w:spacing w:after="0"/>
              <w:ind w:left="0"/>
              <w:rPr>
                <w:rFonts w:ascii="Arial" w:hAnsi="Arial"/>
                <w:sz w:val="17"/>
                <w:szCs w:val="17"/>
              </w:rPr>
            </w:pPr>
          </w:p>
        </w:tc>
      </w:tr>
      <w:tr w:rsidR="00AB51D2" w:rsidRPr="00AB51D2" w14:paraId="608EC274" w14:textId="77777777" w:rsidTr="00B25E95">
        <w:tc>
          <w:tcPr>
            <w:tcW w:w="4032" w:type="dxa"/>
            <w:tcBorders>
              <w:left w:val="single" w:sz="6" w:space="0" w:color="000000"/>
              <w:bottom w:val="single" w:sz="6" w:space="0" w:color="000000"/>
            </w:tcBorders>
          </w:tcPr>
          <w:p w14:paraId="241B9AB8"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520B54D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17C3A23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731E799" w14:textId="77777777" w:rsidR="00AB51D2" w:rsidRPr="00AB51D2" w:rsidRDefault="00AB51D2" w:rsidP="00AB51D2">
            <w:pPr>
              <w:widowControl w:val="0"/>
              <w:spacing w:after="0"/>
              <w:ind w:left="0"/>
              <w:rPr>
                <w:rFonts w:ascii="Arial" w:hAnsi="Arial"/>
                <w:sz w:val="17"/>
                <w:szCs w:val="17"/>
              </w:rPr>
            </w:pPr>
          </w:p>
        </w:tc>
      </w:tr>
      <w:tr w:rsidR="00AB51D2" w:rsidRPr="00AB51D2" w14:paraId="436260F8" w14:textId="77777777" w:rsidTr="00B25E95">
        <w:tc>
          <w:tcPr>
            <w:tcW w:w="4032" w:type="dxa"/>
            <w:tcBorders>
              <w:left w:val="single" w:sz="6" w:space="0" w:color="000000"/>
              <w:bottom w:val="single" w:sz="6" w:space="0" w:color="000000"/>
            </w:tcBorders>
          </w:tcPr>
          <w:p w14:paraId="5FC6CF3B"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6908E44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152A231B"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0C9175D7" w14:textId="77777777" w:rsidR="00AB51D2" w:rsidRPr="00AB51D2" w:rsidRDefault="00AB51D2" w:rsidP="00AB51D2">
            <w:pPr>
              <w:widowControl w:val="0"/>
              <w:spacing w:after="0"/>
              <w:ind w:left="0"/>
              <w:rPr>
                <w:rFonts w:ascii="Arial" w:hAnsi="Arial"/>
                <w:sz w:val="17"/>
                <w:szCs w:val="17"/>
              </w:rPr>
            </w:pPr>
          </w:p>
        </w:tc>
      </w:tr>
      <w:tr w:rsidR="00AB51D2" w:rsidRPr="00AB51D2" w14:paraId="53936472" w14:textId="77777777" w:rsidTr="00B25E95">
        <w:tc>
          <w:tcPr>
            <w:tcW w:w="4032" w:type="dxa"/>
            <w:tcBorders>
              <w:left w:val="single" w:sz="6" w:space="0" w:color="000000"/>
              <w:bottom w:val="single" w:sz="6" w:space="0" w:color="000000"/>
            </w:tcBorders>
          </w:tcPr>
          <w:p w14:paraId="302ED5D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tcBorders>
          </w:tcPr>
          <w:p w14:paraId="0FCEB1D0"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tcBorders>
          </w:tcPr>
          <w:p w14:paraId="07883316"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14:paraId="0F1C8127" w14:textId="77777777" w:rsidR="00AB51D2" w:rsidRPr="00AB51D2" w:rsidRDefault="00AB51D2" w:rsidP="00AB51D2">
            <w:pPr>
              <w:widowControl w:val="0"/>
              <w:spacing w:after="0"/>
              <w:ind w:left="0"/>
              <w:rPr>
                <w:rFonts w:ascii="Arial" w:hAnsi="Arial"/>
                <w:sz w:val="17"/>
                <w:szCs w:val="17"/>
              </w:rPr>
            </w:pPr>
          </w:p>
        </w:tc>
      </w:tr>
      <w:tr w:rsidR="00AB51D2" w:rsidRPr="00AB51D2" w14:paraId="2C745F00" w14:textId="77777777" w:rsidTr="00B25E95">
        <w:tc>
          <w:tcPr>
            <w:tcW w:w="4032" w:type="dxa"/>
            <w:tcBorders>
              <w:left w:val="single" w:sz="6" w:space="0" w:color="000000"/>
              <w:bottom w:val="single" w:sz="6" w:space="0" w:color="000000"/>
            </w:tcBorders>
          </w:tcPr>
          <w:p w14:paraId="58815ADB"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75875D8B"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651CA377"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6B803BE" w14:textId="77777777" w:rsidR="00AB51D2" w:rsidRPr="00AB51D2" w:rsidRDefault="00AB51D2" w:rsidP="00AB51D2">
            <w:pPr>
              <w:widowControl w:val="0"/>
              <w:spacing w:after="0"/>
              <w:ind w:left="0"/>
              <w:rPr>
                <w:rFonts w:ascii="Arial" w:hAnsi="Arial"/>
                <w:sz w:val="17"/>
                <w:szCs w:val="17"/>
              </w:rPr>
            </w:pPr>
          </w:p>
        </w:tc>
      </w:tr>
      <w:tr w:rsidR="00AB51D2" w:rsidRPr="00AB51D2" w14:paraId="0664DA40" w14:textId="77777777" w:rsidTr="00B25E95">
        <w:tc>
          <w:tcPr>
            <w:tcW w:w="14400" w:type="dxa"/>
            <w:gridSpan w:val="6"/>
            <w:tcBorders>
              <w:left w:val="single" w:sz="6" w:space="0" w:color="000000"/>
              <w:bottom w:val="single" w:sz="6" w:space="0" w:color="000000"/>
              <w:right w:val="single" w:sz="6" w:space="0" w:color="000000"/>
            </w:tcBorders>
          </w:tcPr>
          <w:p w14:paraId="076D47B7" w14:textId="77777777" w:rsidR="00AB51D2" w:rsidRPr="00AB51D2" w:rsidRDefault="00AB51D2" w:rsidP="00AB51D2">
            <w:pPr>
              <w:widowControl w:val="0"/>
              <w:spacing w:before="120" w:after="0"/>
              <w:ind w:left="0"/>
              <w:rPr>
                <w:rFonts w:ascii="Arial" w:hAnsi="Arial"/>
                <w:sz w:val="24"/>
              </w:rPr>
            </w:pPr>
            <w:r w:rsidRPr="00AB51D2">
              <w:rPr>
                <w:rFonts w:ascii="Arial" w:hAnsi="Arial"/>
                <w:b/>
                <w:sz w:val="17"/>
              </w:rPr>
              <w:t>Comments (optional):</w:t>
            </w:r>
          </w:p>
        </w:tc>
      </w:tr>
      <w:tr w:rsidR="00AB51D2" w:rsidRPr="00AB51D2" w14:paraId="62FCAA9E"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66158783" w14:textId="77777777" w:rsidR="00AB51D2" w:rsidRPr="00AB51D2" w:rsidRDefault="00AB51D2" w:rsidP="00AB51D2">
            <w:pPr>
              <w:widowControl w:val="0"/>
              <w:spacing w:after="0"/>
              <w:ind w:left="0"/>
              <w:rPr>
                <w:rFonts w:ascii="Arial" w:hAnsi="Arial"/>
                <w:sz w:val="17"/>
                <w:szCs w:val="17"/>
              </w:rPr>
            </w:pPr>
          </w:p>
        </w:tc>
      </w:tr>
      <w:tr w:rsidR="00AB51D2" w:rsidRPr="00AB51D2" w14:paraId="7E45186E"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122A5D2C" w14:textId="77777777" w:rsidR="00AB51D2" w:rsidRPr="00AB51D2" w:rsidRDefault="00AB51D2" w:rsidP="00AB51D2">
            <w:pPr>
              <w:widowControl w:val="0"/>
              <w:spacing w:after="0"/>
              <w:ind w:left="0"/>
              <w:rPr>
                <w:rFonts w:ascii="Arial" w:hAnsi="Arial"/>
                <w:sz w:val="17"/>
                <w:szCs w:val="17"/>
              </w:rPr>
            </w:pPr>
          </w:p>
        </w:tc>
      </w:tr>
      <w:tr w:rsidR="00AB51D2" w:rsidRPr="00AB51D2" w14:paraId="60CAA7CD"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3BC71DAF" w14:textId="77777777" w:rsidR="00AB51D2" w:rsidRPr="00AB51D2" w:rsidRDefault="00AB51D2" w:rsidP="00AB51D2">
            <w:pPr>
              <w:widowControl w:val="0"/>
              <w:spacing w:after="0"/>
              <w:ind w:left="0"/>
              <w:rPr>
                <w:rFonts w:ascii="Arial" w:hAnsi="Arial"/>
                <w:sz w:val="17"/>
                <w:szCs w:val="17"/>
              </w:rPr>
            </w:pPr>
          </w:p>
        </w:tc>
      </w:tr>
      <w:tr w:rsidR="00AB51D2" w:rsidRPr="00AB51D2" w14:paraId="29487D7C"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59944C85" w14:textId="77777777" w:rsidR="00AB51D2" w:rsidRPr="00AB51D2" w:rsidRDefault="00AB51D2" w:rsidP="00AB51D2">
            <w:pPr>
              <w:widowControl w:val="0"/>
              <w:spacing w:after="0"/>
              <w:ind w:left="0"/>
              <w:rPr>
                <w:rFonts w:ascii="Arial" w:hAnsi="Arial"/>
                <w:sz w:val="17"/>
                <w:szCs w:val="17"/>
              </w:rPr>
            </w:pPr>
          </w:p>
        </w:tc>
      </w:tr>
      <w:tr w:rsidR="00AB51D2" w:rsidRPr="00AB51D2" w14:paraId="7A9054EA" w14:textId="77777777" w:rsidTr="00B25E95">
        <w:tc>
          <w:tcPr>
            <w:tcW w:w="7308" w:type="dxa"/>
            <w:gridSpan w:val="2"/>
            <w:tcBorders>
              <w:left w:val="single" w:sz="6" w:space="0" w:color="000000"/>
            </w:tcBorders>
          </w:tcPr>
          <w:p w14:paraId="5D02B87D"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Agency Representative:</w:t>
            </w:r>
          </w:p>
        </w:tc>
        <w:tc>
          <w:tcPr>
            <w:tcW w:w="7092" w:type="dxa"/>
            <w:gridSpan w:val="4"/>
            <w:tcBorders>
              <w:left w:val="single" w:sz="6" w:space="0" w:color="000000"/>
              <w:right w:val="single" w:sz="6" w:space="0" w:color="000000"/>
            </w:tcBorders>
          </w:tcPr>
          <w:p w14:paraId="4C6C875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Phone:</w:t>
            </w:r>
          </w:p>
        </w:tc>
      </w:tr>
      <w:tr w:rsidR="00AB51D2" w:rsidRPr="00AB51D2" w14:paraId="6F75E43A" w14:textId="77777777" w:rsidTr="00B25E95">
        <w:tc>
          <w:tcPr>
            <w:tcW w:w="7308" w:type="dxa"/>
            <w:gridSpan w:val="2"/>
            <w:tcBorders>
              <w:top w:val="single" w:sz="6" w:space="0" w:color="000000"/>
              <w:left w:val="single" w:sz="6" w:space="0" w:color="000000"/>
              <w:bottom w:val="single" w:sz="6" w:space="0" w:color="000000"/>
            </w:tcBorders>
          </w:tcPr>
          <w:p w14:paraId="0E168614"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14:paraId="1122647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Date of Review:</w:t>
            </w:r>
          </w:p>
        </w:tc>
      </w:tr>
      <w:tr w:rsidR="00AB51D2" w:rsidRPr="00AB51D2" w14:paraId="50EF3986" w14:textId="77777777" w:rsidTr="00B25E95">
        <w:tc>
          <w:tcPr>
            <w:tcW w:w="14400" w:type="dxa"/>
            <w:gridSpan w:val="6"/>
          </w:tcPr>
          <w:p w14:paraId="18C17697" w14:textId="77777777" w:rsidR="00AB51D2" w:rsidRPr="00AB51D2" w:rsidRDefault="00AB51D2" w:rsidP="00AB51D2">
            <w:pPr>
              <w:widowControl w:val="0"/>
              <w:spacing w:before="120" w:after="0"/>
              <w:ind w:left="0"/>
              <w:rPr>
                <w:rFonts w:ascii="Arial" w:hAnsi="Arial"/>
                <w:i/>
                <w:sz w:val="14"/>
              </w:rPr>
            </w:pPr>
            <w:bookmarkStart w:id="511" w:name="_Toc384375475"/>
            <w:r w:rsidRPr="002A59E2">
              <w:rPr>
                <w:rStyle w:val="Heading2Char"/>
              </w:rPr>
              <w:t>BLS LMI-2B</w:t>
            </w:r>
            <w:bookmarkEnd w:id="511"/>
            <w:r w:rsidRPr="00AB51D2">
              <w:rPr>
                <w:rFonts w:ascii="Arial" w:hAnsi="Arial"/>
                <w:i/>
                <w:sz w:val="16"/>
              </w:rPr>
              <w:t xml:space="preserve"> (Revised June 2003)</w:t>
            </w:r>
          </w:p>
        </w:tc>
      </w:tr>
    </w:tbl>
    <w:p w14:paraId="047EAC24" w14:textId="77777777" w:rsidR="00F71D50" w:rsidRDefault="00F71D50" w:rsidP="00AB51D2">
      <w:pPr>
        <w:ind w:left="0"/>
        <w:rPr>
          <w:sz w:val="16"/>
          <w:szCs w:val="20"/>
        </w:rPr>
      </w:pPr>
    </w:p>
    <w:p w14:paraId="0A9E881F" w14:textId="77777777" w:rsidR="00F71D50" w:rsidRDefault="00F71D50" w:rsidP="00F71D50">
      <w:pPr>
        <w:rPr>
          <w:szCs w:val="20"/>
        </w:rPr>
      </w:pPr>
    </w:p>
    <w:p w14:paraId="7ED8B2B9" w14:textId="77777777" w:rsidR="00F71D50" w:rsidRDefault="00F71D50" w:rsidP="00F71D50">
      <w:pPr>
        <w:rPr>
          <w:szCs w:val="20"/>
        </w:rPr>
      </w:pPr>
    </w:p>
    <w:p w14:paraId="5A4D5C84" w14:textId="77777777" w:rsidR="00F71D50" w:rsidRDefault="00F71D50" w:rsidP="00F71D50">
      <w:pPr>
        <w:rPr>
          <w:szCs w:val="20"/>
        </w:rPr>
      </w:pPr>
    </w:p>
    <w:bookmarkEnd w:id="509"/>
    <w:bookmarkEnd w:id="510"/>
    <w:p w14:paraId="64E310CA" w14:textId="77777777" w:rsidR="00CE2DFD" w:rsidRPr="00E12337" w:rsidRDefault="00CE2DFD" w:rsidP="00A91BBF">
      <w:pPr>
        <w:ind w:left="0"/>
        <w:sectPr w:rsidR="00CE2DFD" w:rsidRPr="00E12337" w:rsidSect="00924B8D">
          <w:headerReference w:type="even" r:id="rId44"/>
          <w:headerReference w:type="default" r:id="rId45"/>
          <w:footerReference w:type="default" r:id="rId46"/>
          <w:headerReference w:type="first" r:id="rId47"/>
          <w:pgSz w:w="15840" w:h="12240" w:orient="landscape" w:code="1"/>
          <w:pgMar w:top="432" w:right="432" w:bottom="432" w:left="432" w:header="0" w:footer="0" w:gutter="0"/>
          <w:cols w:space="720"/>
          <w:docGrid w:linePitch="360"/>
        </w:sectPr>
      </w:pPr>
    </w:p>
    <w:p w14:paraId="7607F13E" w14:textId="77777777" w:rsidR="00CE2DFD" w:rsidRPr="00E12337" w:rsidRDefault="00CE2DFD" w:rsidP="00A91BBF">
      <w:pPr>
        <w:ind w:left="0"/>
      </w:pPr>
    </w:p>
    <w:p w14:paraId="29BECBE4" w14:textId="77777777" w:rsidR="00CE2DFD" w:rsidRPr="00E12337" w:rsidRDefault="00CE2DFD" w:rsidP="00A916EE">
      <w:pPr>
        <w:jc w:val="center"/>
      </w:pPr>
    </w:p>
    <w:p w14:paraId="17A0A0C1" w14:textId="77777777" w:rsidR="00CE2DFD" w:rsidRPr="00E12337" w:rsidRDefault="00CE2DFD" w:rsidP="00E12337"/>
    <w:p w14:paraId="0843C510" w14:textId="77777777" w:rsidR="003D4CF6" w:rsidRDefault="003D4CF6" w:rsidP="00E12337"/>
    <w:p w14:paraId="2AEBAC17" w14:textId="77777777" w:rsidR="003D4CF6" w:rsidRDefault="003D4CF6" w:rsidP="00E12337"/>
    <w:p w14:paraId="2E35A774" w14:textId="77777777" w:rsidR="003D4CF6" w:rsidRDefault="003D4CF6" w:rsidP="00E12337"/>
    <w:p w14:paraId="5B65D05A" w14:textId="77777777" w:rsidR="003D4CF6" w:rsidRDefault="003D4CF6" w:rsidP="00E12337"/>
    <w:p w14:paraId="6BF6E3E9" w14:textId="77777777" w:rsidR="003D4CF6" w:rsidRDefault="003D4CF6" w:rsidP="00E12337"/>
    <w:p w14:paraId="79924BF7" w14:textId="77777777" w:rsidR="003D4CF6" w:rsidRDefault="003D4CF6" w:rsidP="00E12337"/>
    <w:p w14:paraId="7C793957" w14:textId="77777777" w:rsidR="003D4CF6" w:rsidRDefault="003D4CF6" w:rsidP="00E12337"/>
    <w:p w14:paraId="5199AD20" w14:textId="77777777" w:rsidR="003D4CF6" w:rsidRDefault="003D4CF6" w:rsidP="00E12337"/>
    <w:p w14:paraId="0F937B78" w14:textId="77777777" w:rsidR="003D4CF6" w:rsidRDefault="003D4CF6" w:rsidP="00E12337"/>
    <w:p w14:paraId="27F47214" w14:textId="77777777" w:rsidR="003D4CF6" w:rsidRDefault="003D4CF6" w:rsidP="00E12337"/>
    <w:p w14:paraId="67C927AE" w14:textId="77777777" w:rsidR="003D4CF6" w:rsidRDefault="003D4CF6" w:rsidP="00E12337"/>
    <w:p w14:paraId="2B0423D1" w14:textId="77777777" w:rsidR="003D4CF6" w:rsidRDefault="003D4CF6" w:rsidP="00E12337"/>
    <w:p w14:paraId="58DEC817" w14:textId="77777777" w:rsidR="00CE2DFD" w:rsidRPr="00E12337" w:rsidRDefault="00CE2DFD" w:rsidP="009F380C">
      <w:pPr>
        <w:jc w:val="center"/>
        <w:sectPr w:rsidR="00CE2DFD" w:rsidRPr="00E12337" w:rsidSect="00A916EE">
          <w:headerReference w:type="even" r:id="rId48"/>
          <w:headerReference w:type="default" r:id="rId49"/>
          <w:footerReference w:type="default" r:id="rId50"/>
          <w:headerReference w:type="first" r:id="rId51"/>
          <w:pgSz w:w="12240" w:h="15840" w:code="1"/>
          <w:pgMar w:top="432" w:right="432" w:bottom="432" w:left="432" w:header="0" w:footer="0" w:gutter="0"/>
          <w:cols w:space="720"/>
          <w:docGrid w:linePitch="360"/>
        </w:sectPr>
      </w:pPr>
      <w:r w:rsidRPr="00E12337">
        <w:t>[This page intentionally left blank.]</w:t>
      </w:r>
      <w:bookmarkStart w:id="512" w:name="_Toc102190564"/>
      <w:bookmarkStart w:id="513" w:name="_Toc102201934"/>
      <w:bookmarkStart w:id="514" w:name="_Toc102293978"/>
      <w:bookmarkStart w:id="515" w:name="_Toc102369601"/>
      <w:bookmarkStart w:id="516" w:name="_Toc102819686"/>
      <w:bookmarkStart w:id="517" w:name="_Toc103663480"/>
      <w:bookmarkStart w:id="518" w:name="_Toc160003277"/>
      <w:bookmarkStart w:id="519" w:name="_Toc161739808"/>
      <w:bookmarkStart w:id="520" w:name="_Toc164237380"/>
      <w:bookmarkStart w:id="521" w:name="_Toc190759522"/>
      <w:bookmarkStart w:id="522" w:name="_Toc190770149"/>
      <w:bookmarkStart w:id="523" w:name="_Toc192907992"/>
    </w:p>
    <w:bookmarkEnd w:id="512"/>
    <w:bookmarkEnd w:id="513"/>
    <w:bookmarkEnd w:id="514"/>
    <w:bookmarkEnd w:id="515"/>
    <w:bookmarkEnd w:id="516"/>
    <w:bookmarkEnd w:id="517"/>
    <w:bookmarkEnd w:id="518"/>
    <w:bookmarkEnd w:id="519"/>
    <w:bookmarkEnd w:id="520"/>
    <w:bookmarkEnd w:id="521"/>
    <w:bookmarkEnd w:id="522"/>
    <w:bookmarkEnd w:id="523"/>
    <w:p w14:paraId="75AEF8E9" w14:textId="77777777" w:rsidR="003D4CF6" w:rsidRPr="002A59E2" w:rsidRDefault="003D4CF6" w:rsidP="002A59E2">
      <w:pPr>
        <w:ind w:left="0"/>
        <w:rPr>
          <w:rFonts w:ascii="Arial" w:hAnsi="Arial" w:cs="Arial"/>
          <w:b/>
          <w:sz w:val="28"/>
          <w:szCs w:val="28"/>
        </w:rPr>
      </w:pPr>
      <w:r w:rsidRPr="002A59E2">
        <w:rPr>
          <w:rFonts w:ascii="Arial" w:hAnsi="Arial" w:cs="Arial"/>
          <w:b/>
          <w:noProof/>
          <w:sz w:val="28"/>
          <w:szCs w:val="28"/>
        </w:rPr>
        <w:drawing>
          <wp:anchor distT="0" distB="0" distL="114300" distR="114300" simplePos="0" relativeHeight="251655680" behindDoc="0" locked="0" layoutInCell="1" allowOverlap="1" wp14:anchorId="2379D35A" wp14:editId="5CFE4A05">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14:sizeRelH relativeFrom="page">
              <wp14:pctWidth>0</wp14:pctWidth>
            </wp14:sizeRelH>
            <wp14:sizeRelV relativeFrom="page">
              <wp14:pctHeight>0</wp14:pctHeight>
            </wp14:sizeRelV>
          </wp:anchor>
        </w:drawing>
      </w:r>
      <w:r w:rsidRPr="002A59E2">
        <w:rPr>
          <w:rFonts w:ascii="Arial" w:hAnsi="Arial" w:cs="Arial"/>
          <w:b/>
          <w:sz w:val="28"/>
          <w:szCs w:val="28"/>
        </w:rPr>
        <w:t>LMI COOPERATIVE AGREEMENT BUDGET VARIANCE REQUEST FORM</w:t>
      </w:r>
    </w:p>
    <w:p w14:paraId="54900BB0" w14:textId="77777777" w:rsidR="003D4CF6" w:rsidRPr="003D4CF6" w:rsidRDefault="003D4CF6" w:rsidP="003D4CF6">
      <w:pPr>
        <w:tabs>
          <w:tab w:val="left" w:pos="360"/>
        </w:tabs>
        <w:spacing w:after="120"/>
        <w:ind w:left="360" w:hanging="360"/>
        <w:rPr>
          <w:sz w:val="16"/>
          <w:szCs w:val="20"/>
        </w:rPr>
      </w:pPr>
      <w:r w:rsidRPr="003D4CF6">
        <w:rPr>
          <w:sz w:val="16"/>
          <w:szCs w:val="20"/>
        </w:rPr>
        <w:t>1.</w:t>
      </w:r>
      <w:r w:rsidRPr="003D4CF6">
        <w:rPr>
          <w:sz w:val="16"/>
          <w:szCs w:val="20"/>
        </w:rPr>
        <w:tab/>
        <w:t>Fill in the “FY TOTAL” column of this form from Column G of the current BIF in the Cooperative Agreement (CA).</w:t>
      </w:r>
    </w:p>
    <w:p w14:paraId="351D4152" w14:textId="77777777" w:rsidR="003D4CF6" w:rsidRPr="003D4CF6" w:rsidRDefault="003D4CF6" w:rsidP="003D4CF6">
      <w:pPr>
        <w:tabs>
          <w:tab w:val="left" w:pos="360"/>
        </w:tabs>
        <w:spacing w:after="120"/>
        <w:ind w:left="360" w:hanging="360"/>
        <w:rPr>
          <w:b/>
          <w:sz w:val="16"/>
          <w:szCs w:val="20"/>
        </w:rPr>
      </w:pPr>
      <w:r w:rsidRPr="003D4CF6">
        <w:rPr>
          <w:sz w:val="16"/>
          <w:szCs w:val="20"/>
        </w:rPr>
        <w:t>2.</w:t>
      </w:r>
      <w:r w:rsidRPr="003D4CF6">
        <w:rPr>
          <w:sz w:val="16"/>
          <w:szCs w:val="20"/>
        </w:rPr>
        <w:tab/>
        <w:t xml:space="preserve">Insert the revised budget figures in the “REVISED FY TOTAL” column.  The total amount of the revision cannot exceed 4.0% of the total CA amount.  </w:t>
      </w:r>
      <w:r w:rsidRPr="003D4CF6">
        <w:rPr>
          <w:b/>
          <w:sz w:val="16"/>
          <w:szCs w:val="20"/>
        </w:rPr>
        <w:t>All amounts should be entered in dollars and cents.</w:t>
      </w:r>
    </w:p>
    <w:p w14:paraId="3E5FAD39" w14:textId="77777777" w:rsidR="003D4CF6" w:rsidRPr="003D4CF6" w:rsidRDefault="003D4CF6" w:rsidP="003D4CF6">
      <w:pPr>
        <w:tabs>
          <w:tab w:val="left" w:pos="360"/>
        </w:tabs>
        <w:spacing w:after="120"/>
        <w:ind w:left="360" w:hanging="360"/>
        <w:rPr>
          <w:sz w:val="16"/>
          <w:szCs w:val="20"/>
        </w:rPr>
      </w:pPr>
      <w:r w:rsidRPr="003D4CF6">
        <w:rPr>
          <w:sz w:val="16"/>
          <w:szCs w:val="20"/>
        </w:rPr>
        <w:t>3.</w:t>
      </w:r>
      <w:r w:rsidRPr="003D4CF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14:paraId="778533A7" w14:textId="77777777" w:rsidR="003D4CF6" w:rsidRPr="003D4CF6" w:rsidRDefault="003D4CF6" w:rsidP="003D4CF6">
      <w:pPr>
        <w:tabs>
          <w:tab w:val="left" w:pos="360"/>
        </w:tabs>
        <w:spacing w:after="0"/>
        <w:ind w:left="360" w:hanging="360"/>
        <w:rPr>
          <w:sz w:val="16"/>
          <w:szCs w:val="20"/>
        </w:rPr>
      </w:pPr>
      <w:r w:rsidRPr="003D4CF6">
        <w:rPr>
          <w:sz w:val="16"/>
          <w:szCs w:val="20"/>
        </w:rPr>
        <w:t>4.</w:t>
      </w:r>
      <w:r w:rsidRPr="003D4CF6">
        <w:rPr>
          <w:sz w:val="16"/>
          <w:szCs w:val="20"/>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14:paraId="4C1B869A" w14:textId="77777777" w:rsidR="003D4CF6" w:rsidRPr="003D4CF6" w:rsidRDefault="003D4CF6" w:rsidP="003D4CF6">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gridCol w:w="1620"/>
      </w:tblGrid>
      <w:tr w:rsidR="003D4CF6" w:rsidRPr="003D4CF6" w14:paraId="58FCA911" w14:textId="77777777" w:rsidTr="00B25E95">
        <w:trPr>
          <w:jc w:val="center"/>
        </w:trPr>
        <w:tc>
          <w:tcPr>
            <w:tcW w:w="9468" w:type="dxa"/>
          </w:tcPr>
          <w:p w14:paraId="5707A260" w14:textId="77777777" w:rsidR="003D4CF6" w:rsidRPr="003D4CF6" w:rsidRDefault="003D4CF6" w:rsidP="003D4CF6">
            <w:pPr>
              <w:autoSpaceDE w:val="0"/>
              <w:autoSpaceDN w:val="0"/>
              <w:adjustRightInd w:val="0"/>
              <w:spacing w:after="0"/>
              <w:ind w:left="0"/>
              <w:rPr>
                <w:rFonts w:ascii="Arial" w:hAnsi="Arial"/>
                <w:sz w:val="16"/>
              </w:rPr>
            </w:pPr>
            <w:r w:rsidRPr="003D4CF6">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3D4CF6">
              <w:rPr>
                <w:rFonts w:ascii="Arial" w:hAnsi="Arial"/>
                <w:sz w:val="16"/>
                <w:szCs w:val="16"/>
              </w:rPr>
              <w:t>.  Your r</w:t>
            </w:r>
            <w:r w:rsidRPr="003D4CF6">
              <w:rPr>
                <w:rFonts w:ascii="Arial" w:hAnsi="Arial" w:cs="Arial"/>
                <w:sz w:val="16"/>
                <w:szCs w:val="16"/>
              </w:rPr>
              <w:t>esponse is required to obtain or retain benefits under 29 USC 49f(a)(3)(D).</w:t>
            </w:r>
            <w:r w:rsidRPr="003D4CF6">
              <w:rPr>
                <w:rFonts w:ascii="Arial" w:hAnsi="Arial" w:cs="Arial"/>
                <w:sz w:val="14"/>
                <w:szCs w:val="14"/>
              </w:rPr>
              <w:t xml:space="preserve"> </w:t>
            </w:r>
            <w:r w:rsidRPr="003D4CF6">
              <w:rPr>
                <w:rFonts w:ascii="Arial" w:hAnsi="Arial"/>
                <w:sz w:val="14"/>
                <w:szCs w:val="14"/>
              </w:rPr>
              <w:t xml:space="preserve"> </w:t>
            </w:r>
            <w:r w:rsidRPr="003D4CF6">
              <w:rPr>
                <w:rFonts w:ascii="Arial" w:hAnsi="Arial"/>
                <w:sz w:val="16"/>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3D4CF6">
                  <w:rPr>
                    <w:rFonts w:ascii="Arial" w:hAnsi="Arial"/>
                    <w:sz w:val="16"/>
                  </w:rPr>
                  <w:t>2 Massachusetts Avenue, NE</w:t>
                </w:r>
              </w:smartTag>
            </w:smartTag>
            <w:r w:rsidRPr="003D4CF6">
              <w:rPr>
                <w:rFonts w:ascii="Arial" w:hAnsi="Arial"/>
                <w:sz w:val="16"/>
              </w:rPr>
              <w:t xml:space="preserve">, Room 4135, </w:t>
            </w:r>
            <w:smartTag w:uri="urn:schemas-microsoft-com:office:smarttags" w:element="place">
              <w:smartTag w:uri="urn:schemas-microsoft-com:office:smarttags" w:element="City">
                <w:r w:rsidRPr="003D4CF6">
                  <w:rPr>
                    <w:rFonts w:ascii="Arial" w:hAnsi="Arial"/>
                    <w:sz w:val="16"/>
                  </w:rPr>
                  <w:t>Washington</w:t>
                </w:r>
              </w:smartTag>
              <w:r w:rsidRPr="003D4CF6">
                <w:rPr>
                  <w:rFonts w:ascii="Arial" w:hAnsi="Arial"/>
                  <w:sz w:val="16"/>
                </w:rPr>
                <w:t xml:space="preserve">, </w:t>
              </w:r>
              <w:smartTag w:uri="urn:schemas-microsoft-com:office:smarttags" w:element="State">
                <w:r w:rsidRPr="003D4CF6">
                  <w:rPr>
                    <w:rFonts w:ascii="Arial" w:hAnsi="Arial"/>
                    <w:sz w:val="16"/>
                  </w:rPr>
                  <w:t>DC</w:t>
                </w:r>
              </w:smartTag>
              <w:r w:rsidRPr="003D4CF6">
                <w:rPr>
                  <w:rFonts w:ascii="Arial" w:hAnsi="Arial"/>
                  <w:sz w:val="16"/>
                </w:rPr>
                <w:t xml:space="preserve"> </w:t>
              </w:r>
              <w:smartTag w:uri="urn:schemas-microsoft-com:office:smarttags" w:element="PostalCode">
                <w:r w:rsidRPr="003D4CF6">
                  <w:rPr>
                    <w:rFonts w:ascii="Arial" w:hAnsi="Arial"/>
                    <w:sz w:val="16"/>
                  </w:rPr>
                  <w:t>20212-0001</w:t>
                </w:r>
              </w:smartTag>
            </w:smartTag>
            <w:r w:rsidRPr="003D4CF6">
              <w:rPr>
                <w:rFonts w:ascii="Arial" w:hAnsi="Arial"/>
                <w:sz w:val="16"/>
              </w:rPr>
              <w:t>.  You are not required to respond to the collection of information unless it displays a currently valid OMB control number.</w:t>
            </w:r>
          </w:p>
        </w:tc>
        <w:tc>
          <w:tcPr>
            <w:tcW w:w="1620" w:type="dxa"/>
          </w:tcPr>
          <w:p w14:paraId="5AED344F" w14:textId="77777777" w:rsidR="003D4CF6" w:rsidRPr="003D4CF6" w:rsidRDefault="003D4CF6" w:rsidP="003D4CF6">
            <w:pPr>
              <w:autoSpaceDE w:val="0"/>
              <w:autoSpaceDN w:val="0"/>
              <w:adjustRightInd w:val="0"/>
              <w:spacing w:after="0"/>
              <w:ind w:left="-18" w:right="-18"/>
              <w:rPr>
                <w:rFonts w:ascii="Arial" w:hAnsi="Arial"/>
                <w:sz w:val="16"/>
              </w:rPr>
            </w:pPr>
            <w:r w:rsidRPr="003D4CF6">
              <w:rPr>
                <w:rFonts w:ascii="Arial" w:hAnsi="Arial"/>
                <w:sz w:val="16"/>
              </w:rPr>
              <w:br/>
              <w:t xml:space="preserve">OMB No. </w:t>
            </w:r>
            <w:r w:rsidRPr="003D4CF6">
              <w:rPr>
                <w:rFonts w:ascii="Arial" w:hAnsi="Arial"/>
                <w:sz w:val="16"/>
              </w:rPr>
              <w:br/>
              <w:t>1220-0079</w:t>
            </w:r>
            <w:r w:rsidRPr="003D4CF6">
              <w:rPr>
                <w:rFonts w:ascii="Arial" w:hAnsi="Arial"/>
                <w:sz w:val="16"/>
              </w:rPr>
              <w:br/>
              <w:t>Approval Expires 05-31-2015</w:t>
            </w:r>
            <w:r w:rsidRPr="003D4CF6">
              <w:rPr>
                <w:rFonts w:ascii="Arial" w:hAnsi="Arial"/>
                <w:sz w:val="16"/>
              </w:rPr>
              <w:br/>
            </w:r>
          </w:p>
        </w:tc>
      </w:tr>
    </w:tbl>
    <w:p w14:paraId="6FEEE05E" w14:textId="77777777" w:rsidR="003D4CF6" w:rsidRPr="003D4CF6" w:rsidRDefault="003D4CF6" w:rsidP="003D4CF6">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070"/>
        <w:gridCol w:w="2160"/>
        <w:gridCol w:w="2340"/>
        <w:gridCol w:w="1980"/>
      </w:tblGrid>
      <w:tr w:rsidR="003D4CF6" w:rsidRPr="003D4CF6" w14:paraId="54E6DF06" w14:textId="77777777" w:rsidTr="00B25E95">
        <w:trPr>
          <w:jc w:val="center"/>
        </w:trPr>
        <w:tc>
          <w:tcPr>
            <w:tcW w:w="2546" w:type="dxa"/>
            <w:vAlign w:val="center"/>
          </w:tcPr>
          <w:p w14:paraId="3A226545" w14:textId="77777777" w:rsidR="003D4CF6" w:rsidRPr="003D4CF6" w:rsidRDefault="003D4CF6" w:rsidP="003D4CF6">
            <w:pPr>
              <w:spacing w:before="160" w:after="120"/>
              <w:ind w:left="144"/>
              <w:jc w:val="center"/>
              <w:rPr>
                <w:sz w:val="18"/>
              </w:rPr>
            </w:pPr>
            <w:r w:rsidRPr="003D4CF6">
              <w:rPr>
                <w:sz w:val="18"/>
              </w:rPr>
              <w:t>PROGRAM</w:t>
            </w:r>
          </w:p>
        </w:tc>
        <w:tc>
          <w:tcPr>
            <w:tcW w:w="2070" w:type="dxa"/>
            <w:vAlign w:val="center"/>
          </w:tcPr>
          <w:p w14:paraId="5493C9ED" w14:textId="77777777" w:rsidR="003D4CF6" w:rsidRPr="003D4CF6" w:rsidRDefault="003D4CF6" w:rsidP="003D4CF6">
            <w:pPr>
              <w:spacing w:before="160" w:after="120" w:line="240" w:lineRule="exact"/>
              <w:ind w:left="144"/>
              <w:jc w:val="center"/>
              <w:rPr>
                <w:sz w:val="18"/>
                <w:szCs w:val="20"/>
              </w:rPr>
            </w:pPr>
            <w:r w:rsidRPr="003D4CF6">
              <w:rPr>
                <w:sz w:val="18"/>
                <w:szCs w:val="20"/>
              </w:rPr>
              <w:t>FY TOTAL</w:t>
            </w:r>
          </w:p>
        </w:tc>
        <w:tc>
          <w:tcPr>
            <w:tcW w:w="2160" w:type="dxa"/>
            <w:vAlign w:val="center"/>
          </w:tcPr>
          <w:p w14:paraId="44B67C56" w14:textId="77777777" w:rsidR="003D4CF6" w:rsidRPr="003D4CF6" w:rsidRDefault="003D4CF6" w:rsidP="003D4CF6">
            <w:pPr>
              <w:spacing w:before="160" w:after="120" w:line="240" w:lineRule="exact"/>
              <w:ind w:left="144"/>
              <w:jc w:val="center"/>
              <w:rPr>
                <w:sz w:val="18"/>
                <w:szCs w:val="20"/>
              </w:rPr>
            </w:pPr>
            <w:r w:rsidRPr="003D4CF6">
              <w:rPr>
                <w:sz w:val="18"/>
                <w:szCs w:val="20"/>
              </w:rPr>
              <w:t>REVISED FY TOTAL</w:t>
            </w:r>
          </w:p>
        </w:tc>
        <w:tc>
          <w:tcPr>
            <w:tcW w:w="2340" w:type="dxa"/>
            <w:vAlign w:val="center"/>
          </w:tcPr>
          <w:p w14:paraId="27CCD705" w14:textId="77777777" w:rsidR="003D4CF6" w:rsidRPr="003D4CF6" w:rsidRDefault="003D4CF6" w:rsidP="003D4CF6">
            <w:pPr>
              <w:spacing w:before="160" w:after="120" w:line="240" w:lineRule="exact"/>
              <w:ind w:left="144"/>
              <w:jc w:val="center"/>
              <w:rPr>
                <w:sz w:val="18"/>
                <w:szCs w:val="20"/>
              </w:rPr>
            </w:pPr>
            <w:r w:rsidRPr="003D4CF6">
              <w:rPr>
                <w:sz w:val="18"/>
                <w:szCs w:val="20"/>
              </w:rPr>
              <w:t>PAYMENTS TO DATE</w:t>
            </w:r>
          </w:p>
        </w:tc>
        <w:tc>
          <w:tcPr>
            <w:tcW w:w="1980" w:type="dxa"/>
            <w:vAlign w:val="center"/>
          </w:tcPr>
          <w:p w14:paraId="7861A43E" w14:textId="77777777" w:rsidR="003D4CF6" w:rsidRPr="003D4CF6" w:rsidRDefault="003D4CF6" w:rsidP="003D4CF6">
            <w:pPr>
              <w:spacing w:before="160" w:after="120" w:line="240" w:lineRule="exact"/>
              <w:ind w:left="144"/>
              <w:jc w:val="center"/>
              <w:rPr>
                <w:sz w:val="18"/>
                <w:szCs w:val="20"/>
                <w:u w:val="single"/>
              </w:rPr>
            </w:pPr>
            <w:r w:rsidRPr="003D4CF6">
              <w:rPr>
                <w:sz w:val="18"/>
                <w:szCs w:val="20"/>
              </w:rPr>
              <w:t>VARIANCE</w:t>
            </w:r>
          </w:p>
        </w:tc>
      </w:tr>
      <w:tr w:rsidR="003D4CF6" w:rsidRPr="003D4CF6" w14:paraId="1CF795D4" w14:textId="77777777" w:rsidTr="00B25E95">
        <w:trPr>
          <w:jc w:val="center"/>
        </w:trPr>
        <w:tc>
          <w:tcPr>
            <w:tcW w:w="2546" w:type="dxa"/>
            <w:vAlign w:val="center"/>
          </w:tcPr>
          <w:p w14:paraId="3806D6CD" w14:textId="77777777" w:rsidR="003D4CF6" w:rsidRPr="003D4CF6" w:rsidRDefault="003D4CF6" w:rsidP="003D4CF6">
            <w:pPr>
              <w:spacing w:before="120" w:after="120" w:line="200" w:lineRule="exact"/>
              <w:ind w:left="0"/>
              <w:rPr>
                <w:sz w:val="18"/>
                <w:szCs w:val="20"/>
              </w:rPr>
            </w:pPr>
            <w:r w:rsidRPr="003D4CF6">
              <w:rPr>
                <w:sz w:val="18"/>
                <w:szCs w:val="20"/>
              </w:rPr>
              <w:t>CES</w:t>
            </w:r>
          </w:p>
        </w:tc>
        <w:tc>
          <w:tcPr>
            <w:tcW w:w="2070" w:type="dxa"/>
            <w:vAlign w:val="center"/>
          </w:tcPr>
          <w:p w14:paraId="796B4658" w14:textId="77777777" w:rsidR="003D4CF6" w:rsidRPr="003D4CF6" w:rsidRDefault="003D4CF6" w:rsidP="003D4CF6">
            <w:pPr>
              <w:spacing w:before="120" w:after="120" w:line="200" w:lineRule="exact"/>
              <w:ind w:left="0"/>
              <w:rPr>
                <w:sz w:val="18"/>
                <w:szCs w:val="20"/>
              </w:rPr>
            </w:pPr>
          </w:p>
        </w:tc>
        <w:tc>
          <w:tcPr>
            <w:tcW w:w="2160" w:type="dxa"/>
            <w:vAlign w:val="center"/>
          </w:tcPr>
          <w:p w14:paraId="23768FF0" w14:textId="77777777" w:rsidR="003D4CF6" w:rsidRPr="003D4CF6" w:rsidRDefault="003D4CF6" w:rsidP="003D4CF6">
            <w:pPr>
              <w:spacing w:before="120" w:after="120" w:line="200" w:lineRule="exact"/>
              <w:ind w:left="0"/>
              <w:rPr>
                <w:sz w:val="18"/>
                <w:szCs w:val="20"/>
              </w:rPr>
            </w:pPr>
          </w:p>
        </w:tc>
        <w:tc>
          <w:tcPr>
            <w:tcW w:w="2340" w:type="dxa"/>
            <w:vAlign w:val="center"/>
          </w:tcPr>
          <w:p w14:paraId="167CA84E" w14:textId="77777777" w:rsidR="003D4CF6" w:rsidRPr="003D4CF6" w:rsidRDefault="003D4CF6" w:rsidP="003D4CF6">
            <w:pPr>
              <w:spacing w:before="120" w:after="120" w:line="200" w:lineRule="exact"/>
              <w:ind w:left="0"/>
              <w:rPr>
                <w:sz w:val="18"/>
                <w:szCs w:val="20"/>
              </w:rPr>
            </w:pPr>
          </w:p>
        </w:tc>
        <w:tc>
          <w:tcPr>
            <w:tcW w:w="1980" w:type="dxa"/>
            <w:vAlign w:val="center"/>
          </w:tcPr>
          <w:p w14:paraId="47518211" w14:textId="77777777" w:rsidR="003D4CF6" w:rsidRPr="003D4CF6" w:rsidRDefault="003D4CF6" w:rsidP="003D4CF6">
            <w:pPr>
              <w:spacing w:before="120" w:after="120" w:line="200" w:lineRule="exact"/>
              <w:ind w:left="0"/>
              <w:rPr>
                <w:sz w:val="18"/>
                <w:szCs w:val="20"/>
              </w:rPr>
            </w:pPr>
          </w:p>
        </w:tc>
      </w:tr>
      <w:tr w:rsidR="003D4CF6" w:rsidRPr="003D4CF6" w14:paraId="2112D3A2" w14:textId="77777777" w:rsidTr="00B25E95">
        <w:trPr>
          <w:jc w:val="center"/>
        </w:trPr>
        <w:tc>
          <w:tcPr>
            <w:tcW w:w="2546" w:type="dxa"/>
            <w:vAlign w:val="center"/>
          </w:tcPr>
          <w:p w14:paraId="613B9CB6" w14:textId="77777777" w:rsidR="003D4CF6" w:rsidRPr="003D4CF6" w:rsidRDefault="003D4CF6" w:rsidP="003D4CF6">
            <w:pPr>
              <w:spacing w:before="120" w:after="120" w:line="200" w:lineRule="exact"/>
              <w:ind w:left="0"/>
              <w:rPr>
                <w:sz w:val="18"/>
                <w:szCs w:val="20"/>
              </w:rPr>
            </w:pPr>
            <w:r w:rsidRPr="003D4CF6">
              <w:rPr>
                <w:sz w:val="18"/>
                <w:szCs w:val="20"/>
              </w:rPr>
              <w:t>LAUS</w:t>
            </w:r>
          </w:p>
        </w:tc>
        <w:tc>
          <w:tcPr>
            <w:tcW w:w="2070" w:type="dxa"/>
            <w:vAlign w:val="center"/>
          </w:tcPr>
          <w:p w14:paraId="46F7E2E2" w14:textId="77777777" w:rsidR="003D4CF6" w:rsidRPr="003D4CF6" w:rsidRDefault="003D4CF6" w:rsidP="003D4CF6">
            <w:pPr>
              <w:spacing w:before="120" w:after="120" w:line="200" w:lineRule="exact"/>
              <w:ind w:left="0"/>
              <w:rPr>
                <w:sz w:val="18"/>
                <w:szCs w:val="20"/>
              </w:rPr>
            </w:pPr>
          </w:p>
        </w:tc>
        <w:tc>
          <w:tcPr>
            <w:tcW w:w="2160" w:type="dxa"/>
            <w:vAlign w:val="center"/>
          </w:tcPr>
          <w:p w14:paraId="2EC7E01A" w14:textId="77777777" w:rsidR="003D4CF6" w:rsidRPr="003D4CF6" w:rsidRDefault="003D4CF6" w:rsidP="003D4CF6">
            <w:pPr>
              <w:spacing w:before="120" w:after="120" w:line="200" w:lineRule="exact"/>
              <w:ind w:left="0"/>
              <w:rPr>
                <w:sz w:val="18"/>
                <w:szCs w:val="20"/>
              </w:rPr>
            </w:pPr>
          </w:p>
        </w:tc>
        <w:tc>
          <w:tcPr>
            <w:tcW w:w="2340" w:type="dxa"/>
            <w:vAlign w:val="center"/>
          </w:tcPr>
          <w:p w14:paraId="44ED23C8" w14:textId="77777777" w:rsidR="003D4CF6" w:rsidRPr="003D4CF6" w:rsidRDefault="003D4CF6" w:rsidP="003D4CF6">
            <w:pPr>
              <w:spacing w:before="120" w:after="120" w:line="200" w:lineRule="exact"/>
              <w:ind w:left="0"/>
              <w:rPr>
                <w:sz w:val="18"/>
                <w:szCs w:val="20"/>
              </w:rPr>
            </w:pPr>
          </w:p>
        </w:tc>
        <w:tc>
          <w:tcPr>
            <w:tcW w:w="1980" w:type="dxa"/>
            <w:vAlign w:val="center"/>
          </w:tcPr>
          <w:p w14:paraId="58827D6E" w14:textId="77777777" w:rsidR="003D4CF6" w:rsidRPr="003D4CF6" w:rsidRDefault="003D4CF6" w:rsidP="003D4CF6">
            <w:pPr>
              <w:spacing w:before="120" w:after="120" w:line="200" w:lineRule="exact"/>
              <w:ind w:left="0"/>
              <w:rPr>
                <w:sz w:val="18"/>
                <w:szCs w:val="20"/>
              </w:rPr>
            </w:pPr>
          </w:p>
        </w:tc>
      </w:tr>
      <w:tr w:rsidR="003D4CF6" w:rsidRPr="003D4CF6" w14:paraId="46B7E534" w14:textId="77777777" w:rsidTr="00B25E95">
        <w:trPr>
          <w:jc w:val="center"/>
        </w:trPr>
        <w:tc>
          <w:tcPr>
            <w:tcW w:w="2546" w:type="dxa"/>
            <w:vAlign w:val="center"/>
          </w:tcPr>
          <w:p w14:paraId="6A4DAC31" w14:textId="77777777" w:rsidR="003D4CF6" w:rsidRPr="003D4CF6" w:rsidRDefault="003D4CF6" w:rsidP="003D4CF6">
            <w:pPr>
              <w:spacing w:before="120" w:after="120" w:line="200" w:lineRule="exact"/>
              <w:ind w:left="0"/>
              <w:rPr>
                <w:sz w:val="18"/>
                <w:szCs w:val="20"/>
              </w:rPr>
            </w:pPr>
            <w:r w:rsidRPr="003D4CF6">
              <w:rPr>
                <w:sz w:val="18"/>
                <w:szCs w:val="20"/>
              </w:rPr>
              <w:t>OES</w:t>
            </w:r>
          </w:p>
        </w:tc>
        <w:tc>
          <w:tcPr>
            <w:tcW w:w="2070" w:type="dxa"/>
            <w:vAlign w:val="center"/>
          </w:tcPr>
          <w:p w14:paraId="40D3B26F" w14:textId="77777777" w:rsidR="003D4CF6" w:rsidRPr="003D4CF6" w:rsidRDefault="003D4CF6" w:rsidP="003D4CF6">
            <w:pPr>
              <w:spacing w:before="120" w:after="120" w:line="200" w:lineRule="exact"/>
              <w:ind w:left="0"/>
              <w:rPr>
                <w:sz w:val="18"/>
                <w:szCs w:val="20"/>
              </w:rPr>
            </w:pPr>
          </w:p>
        </w:tc>
        <w:tc>
          <w:tcPr>
            <w:tcW w:w="2160" w:type="dxa"/>
            <w:vAlign w:val="center"/>
          </w:tcPr>
          <w:p w14:paraId="147135FA" w14:textId="77777777" w:rsidR="003D4CF6" w:rsidRPr="003D4CF6" w:rsidRDefault="003D4CF6" w:rsidP="003D4CF6">
            <w:pPr>
              <w:spacing w:before="120" w:after="120" w:line="200" w:lineRule="exact"/>
              <w:ind w:left="0"/>
              <w:rPr>
                <w:sz w:val="18"/>
                <w:szCs w:val="20"/>
              </w:rPr>
            </w:pPr>
          </w:p>
        </w:tc>
        <w:tc>
          <w:tcPr>
            <w:tcW w:w="2340" w:type="dxa"/>
            <w:vAlign w:val="center"/>
          </w:tcPr>
          <w:p w14:paraId="56306FA4" w14:textId="77777777" w:rsidR="003D4CF6" w:rsidRPr="003D4CF6" w:rsidRDefault="003D4CF6" w:rsidP="003D4CF6">
            <w:pPr>
              <w:spacing w:before="120" w:after="120" w:line="200" w:lineRule="exact"/>
              <w:ind w:left="0"/>
              <w:rPr>
                <w:sz w:val="18"/>
                <w:szCs w:val="20"/>
              </w:rPr>
            </w:pPr>
          </w:p>
        </w:tc>
        <w:tc>
          <w:tcPr>
            <w:tcW w:w="1980" w:type="dxa"/>
            <w:vAlign w:val="center"/>
          </w:tcPr>
          <w:p w14:paraId="1B37CCC8" w14:textId="77777777" w:rsidR="003D4CF6" w:rsidRPr="003D4CF6" w:rsidRDefault="003D4CF6" w:rsidP="003D4CF6">
            <w:pPr>
              <w:spacing w:before="120" w:after="120" w:line="200" w:lineRule="exact"/>
              <w:ind w:left="0"/>
              <w:rPr>
                <w:sz w:val="18"/>
                <w:szCs w:val="20"/>
              </w:rPr>
            </w:pPr>
          </w:p>
        </w:tc>
      </w:tr>
      <w:tr w:rsidR="003D4CF6" w:rsidRPr="003D4CF6" w14:paraId="037E6F80" w14:textId="77777777" w:rsidTr="00B25E95">
        <w:trPr>
          <w:jc w:val="center"/>
        </w:trPr>
        <w:tc>
          <w:tcPr>
            <w:tcW w:w="2546" w:type="dxa"/>
            <w:vAlign w:val="center"/>
          </w:tcPr>
          <w:p w14:paraId="17E0DFD9" w14:textId="77777777" w:rsidR="003D4CF6" w:rsidRPr="003D4CF6" w:rsidRDefault="003D4CF6" w:rsidP="003D4CF6">
            <w:pPr>
              <w:spacing w:before="120" w:after="120" w:line="200" w:lineRule="exact"/>
              <w:ind w:left="0"/>
              <w:rPr>
                <w:sz w:val="18"/>
                <w:szCs w:val="20"/>
              </w:rPr>
            </w:pPr>
            <w:r w:rsidRPr="003D4CF6">
              <w:rPr>
                <w:sz w:val="18"/>
                <w:szCs w:val="20"/>
              </w:rPr>
              <w:t>QCEW</w:t>
            </w:r>
          </w:p>
        </w:tc>
        <w:tc>
          <w:tcPr>
            <w:tcW w:w="2070" w:type="dxa"/>
            <w:vAlign w:val="center"/>
          </w:tcPr>
          <w:p w14:paraId="28F84726" w14:textId="77777777" w:rsidR="003D4CF6" w:rsidRPr="003D4CF6" w:rsidRDefault="003D4CF6" w:rsidP="003D4CF6">
            <w:pPr>
              <w:spacing w:before="120" w:after="120" w:line="200" w:lineRule="exact"/>
              <w:ind w:left="0"/>
              <w:rPr>
                <w:sz w:val="18"/>
                <w:szCs w:val="20"/>
              </w:rPr>
            </w:pPr>
          </w:p>
        </w:tc>
        <w:tc>
          <w:tcPr>
            <w:tcW w:w="2160" w:type="dxa"/>
            <w:vAlign w:val="center"/>
          </w:tcPr>
          <w:p w14:paraId="57CE42F0" w14:textId="77777777" w:rsidR="003D4CF6" w:rsidRPr="003D4CF6" w:rsidRDefault="003D4CF6" w:rsidP="003D4CF6">
            <w:pPr>
              <w:spacing w:before="120" w:after="120" w:line="200" w:lineRule="exact"/>
              <w:ind w:left="0"/>
              <w:rPr>
                <w:sz w:val="18"/>
                <w:szCs w:val="20"/>
              </w:rPr>
            </w:pPr>
          </w:p>
        </w:tc>
        <w:tc>
          <w:tcPr>
            <w:tcW w:w="2340" w:type="dxa"/>
            <w:vAlign w:val="center"/>
          </w:tcPr>
          <w:p w14:paraId="1EEACBA1" w14:textId="77777777" w:rsidR="003D4CF6" w:rsidRPr="003D4CF6" w:rsidRDefault="003D4CF6" w:rsidP="003D4CF6">
            <w:pPr>
              <w:spacing w:before="120" w:after="120" w:line="200" w:lineRule="exact"/>
              <w:ind w:left="0"/>
              <w:rPr>
                <w:sz w:val="18"/>
                <w:szCs w:val="20"/>
              </w:rPr>
            </w:pPr>
          </w:p>
        </w:tc>
        <w:tc>
          <w:tcPr>
            <w:tcW w:w="1980" w:type="dxa"/>
            <w:vAlign w:val="center"/>
          </w:tcPr>
          <w:p w14:paraId="30929C2E" w14:textId="77777777" w:rsidR="003D4CF6" w:rsidRPr="003D4CF6" w:rsidRDefault="003D4CF6" w:rsidP="003D4CF6">
            <w:pPr>
              <w:spacing w:before="120" w:after="120" w:line="200" w:lineRule="exact"/>
              <w:ind w:left="0"/>
              <w:rPr>
                <w:sz w:val="18"/>
                <w:szCs w:val="20"/>
              </w:rPr>
            </w:pPr>
          </w:p>
        </w:tc>
      </w:tr>
      <w:tr w:rsidR="003D4CF6" w:rsidRPr="003D4CF6" w14:paraId="2C5B6A15" w14:textId="77777777" w:rsidTr="00B25E95">
        <w:trPr>
          <w:jc w:val="center"/>
        </w:trPr>
        <w:tc>
          <w:tcPr>
            <w:tcW w:w="2546" w:type="dxa"/>
            <w:vAlign w:val="center"/>
          </w:tcPr>
          <w:p w14:paraId="24882C5C"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171A9B5E" w14:textId="77777777" w:rsidR="003D4CF6" w:rsidRPr="003D4CF6" w:rsidRDefault="003D4CF6" w:rsidP="003D4CF6">
            <w:pPr>
              <w:spacing w:before="120" w:after="120" w:line="200" w:lineRule="exact"/>
              <w:ind w:left="0"/>
              <w:rPr>
                <w:sz w:val="18"/>
                <w:szCs w:val="20"/>
              </w:rPr>
            </w:pPr>
          </w:p>
        </w:tc>
        <w:tc>
          <w:tcPr>
            <w:tcW w:w="2160" w:type="dxa"/>
            <w:vAlign w:val="center"/>
          </w:tcPr>
          <w:p w14:paraId="72C725BC" w14:textId="77777777" w:rsidR="003D4CF6" w:rsidRPr="003D4CF6" w:rsidRDefault="003D4CF6" w:rsidP="003D4CF6">
            <w:pPr>
              <w:spacing w:before="120" w:after="120" w:line="200" w:lineRule="exact"/>
              <w:ind w:left="0"/>
              <w:rPr>
                <w:sz w:val="18"/>
                <w:szCs w:val="20"/>
              </w:rPr>
            </w:pPr>
          </w:p>
        </w:tc>
        <w:tc>
          <w:tcPr>
            <w:tcW w:w="2340" w:type="dxa"/>
            <w:vAlign w:val="center"/>
          </w:tcPr>
          <w:p w14:paraId="5CFF8D2A" w14:textId="77777777" w:rsidR="003D4CF6" w:rsidRPr="003D4CF6" w:rsidRDefault="003D4CF6" w:rsidP="003D4CF6">
            <w:pPr>
              <w:spacing w:before="120" w:after="120" w:line="200" w:lineRule="exact"/>
              <w:ind w:left="0"/>
              <w:rPr>
                <w:sz w:val="18"/>
                <w:szCs w:val="20"/>
              </w:rPr>
            </w:pPr>
          </w:p>
        </w:tc>
        <w:tc>
          <w:tcPr>
            <w:tcW w:w="1980" w:type="dxa"/>
            <w:vAlign w:val="center"/>
          </w:tcPr>
          <w:p w14:paraId="52D76570" w14:textId="77777777" w:rsidR="003D4CF6" w:rsidRPr="003D4CF6" w:rsidRDefault="003D4CF6" w:rsidP="003D4CF6">
            <w:pPr>
              <w:spacing w:before="120" w:after="120" w:line="200" w:lineRule="exact"/>
              <w:ind w:left="0"/>
              <w:rPr>
                <w:sz w:val="18"/>
                <w:szCs w:val="20"/>
              </w:rPr>
            </w:pPr>
          </w:p>
        </w:tc>
      </w:tr>
      <w:tr w:rsidR="003D4CF6" w:rsidRPr="003D4CF6" w14:paraId="6524CEEB" w14:textId="77777777" w:rsidTr="00B25E95">
        <w:trPr>
          <w:jc w:val="center"/>
        </w:trPr>
        <w:tc>
          <w:tcPr>
            <w:tcW w:w="2546" w:type="dxa"/>
            <w:vAlign w:val="center"/>
          </w:tcPr>
          <w:p w14:paraId="4A016CCA" w14:textId="77777777" w:rsidR="003D4CF6" w:rsidRPr="003D4CF6" w:rsidRDefault="003D4CF6" w:rsidP="003D4CF6">
            <w:pPr>
              <w:spacing w:before="120" w:after="120" w:line="200" w:lineRule="exact"/>
              <w:ind w:left="0"/>
              <w:rPr>
                <w:sz w:val="18"/>
                <w:szCs w:val="20"/>
              </w:rPr>
            </w:pPr>
            <w:r w:rsidRPr="003D4CF6">
              <w:rPr>
                <w:sz w:val="18"/>
                <w:szCs w:val="20"/>
              </w:rPr>
              <w:t>CES-AAMC</w:t>
            </w:r>
          </w:p>
        </w:tc>
        <w:tc>
          <w:tcPr>
            <w:tcW w:w="2070" w:type="dxa"/>
            <w:vAlign w:val="center"/>
          </w:tcPr>
          <w:p w14:paraId="33B74DF6" w14:textId="77777777" w:rsidR="003D4CF6" w:rsidRPr="003D4CF6" w:rsidRDefault="003D4CF6" w:rsidP="003D4CF6">
            <w:pPr>
              <w:spacing w:before="120" w:after="120" w:line="200" w:lineRule="exact"/>
              <w:ind w:left="0"/>
              <w:rPr>
                <w:sz w:val="18"/>
                <w:szCs w:val="20"/>
              </w:rPr>
            </w:pPr>
          </w:p>
        </w:tc>
        <w:tc>
          <w:tcPr>
            <w:tcW w:w="2160" w:type="dxa"/>
            <w:vAlign w:val="center"/>
          </w:tcPr>
          <w:p w14:paraId="1A36A246" w14:textId="77777777" w:rsidR="003D4CF6" w:rsidRPr="003D4CF6" w:rsidRDefault="003D4CF6" w:rsidP="003D4CF6">
            <w:pPr>
              <w:spacing w:before="120" w:after="120" w:line="200" w:lineRule="exact"/>
              <w:ind w:left="0"/>
              <w:rPr>
                <w:sz w:val="18"/>
                <w:szCs w:val="20"/>
              </w:rPr>
            </w:pPr>
          </w:p>
        </w:tc>
        <w:tc>
          <w:tcPr>
            <w:tcW w:w="2340" w:type="dxa"/>
            <w:vAlign w:val="center"/>
          </w:tcPr>
          <w:p w14:paraId="3CFC0AFB" w14:textId="77777777" w:rsidR="003D4CF6" w:rsidRPr="003D4CF6" w:rsidRDefault="003D4CF6" w:rsidP="003D4CF6">
            <w:pPr>
              <w:spacing w:before="120" w:after="120" w:line="200" w:lineRule="exact"/>
              <w:ind w:left="0"/>
              <w:rPr>
                <w:sz w:val="18"/>
                <w:szCs w:val="20"/>
              </w:rPr>
            </w:pPr>
          </w:p>
        </w:tc>
        <w:tc>
          <w:tcPr>
            <w:tcW w:w="1980" w:type="dxa"/>
            <w:vAlign w:val="center"/>
          </w:tcPr>
          <w:p w14:paraId="2C3E17D3" w14:textId="77777777" w:rsidR="003D4CF6" w:rsidRPr="003D4CF6" w:rsidRDefault="003D4CF6" w:rsidP="003D4CF6">
            <w:pPr>
              <w:spacing w:before="120" w:after="120" w:line="200" w:lineRule="exact"/>
              <w:ind w:left="0"/>
              <w:rPr>
                <w:sz w:val="18"/>
                <w:szCs w:val="20"/>
              </w:rPr>
            </w:pPr>
          </w:p>
        </w:tc>
      </w:tr>
      <w:tr w:rsidR="003D4CF6" w:rsidRPr="003D4CF6" w14:paraId="6CC64633" w14:textId="77777777" w:rsidTr="00B25E95">
        <w:trPr>
          <w:jc w:val="center"/>
        </w:trPr>
        <w:tc>
          <w:tcPr>
            <w:tcW w:w="2546" w:type="dxa"/>
            <w:vAlign w:val="center"/>
          </w:tcPr>
          <w:p w14:paraId="50230255" w14:textId="77777777" w:rsidR="003D4CF6" w:rsidRPr="003D4CF6" w:rsidRDefault="003D4CF6" w:rsidP="003D4CF6">
            <w:pPr>
              <w:spacing w:before="120" w:after="120" w:line="200" w:lineRule="exact"/>
              <w:ind w:left="0"/>
              <w:rPr>
                <w:sz w:val="18"/>
                <w:szCs w:val="20"/>
              </w:rPr>
            </w:pPr>
            <w:r w:rsidRPr="003D4CF6">
              <w:rPr>
                <w:sz w:val="18"/>
                <w:szCs w:val="20"/>
              </w:rPr>
              <w:t>LAUS-AAMC</w:t>
            </w:r>
          </w:p>
        </w:tc>
        <w:tc>
          <w:tcPr>
            <w:tcW w:w="2070" w:type="dxa"/>
            <w:vAlign w:val="center"/>
          </w:tcPr>
          <w:p w14:paraId="6A1D6579" w14:textId="77777777" w:rsidR="003D4CF6" w:rsidRPr="003D4CF6" w:rsidRDefault="003D4CF6" w:rsidP="003D4CF6">
            <w:pPr>
              <w:spacing w:before="120" w:after="120" w:line="200" w:lineRule="exact"/>
              <w:ind w:left="0"/>
              <w:rPr>
                <w:sz w:val="18"/>
                <w:szCs w:val="20"/>
              </w:rPr>
            </w:pPr>
          </w:p>
        </w:tc>
        <w:tc>
          <w:tcPr>
            <w:tcW w:w="2160" w:type="dxa"/>
            <w:vAlign w:val="center"/>
          </w:tcPr>
          <w:p w14:paraId="04CAB0B2" w14:textId="77777777" w:rsidR="003D4CF6" w:rsidRPr="003D4CF6" w:rsidRDefault="003D4CF6" w:rsidP="003D4CF6">
            <w:pPr>
              <w:spacing w:before="120" w:after="120" w:line="200" w:lineRule="exact"/>
              <w:ind w:left="0"/>
              <w:rPr>
                <w:sz w:val="18"/>
                <w:szCs w:val="20"/>
              </w:rPr>
            </w:pPr>
          </w:p>
        </w:tc>
        <w:tc>
          <w:tcPr>
            <w:tcW w:w="2340" w:type="dxa"/>
            <w:vAlign w:val="center"/>
          </w:tcPr>
          <w:p w14:paraId="6EE9590E" w14:textId="77777777" w:rsidR="003D4CF6" w:rsidRPr="003D4CF6" w:rsidRDefault="003D4CF6" w:rsidP="003D4CF6">
            <w:pPr>
              <w:spacing w:before="120" w:after="120" w:line="200" w:lineRule="exact"/>
              <w:ind w:left="0"/>
              <w:rPr>
                <w:sz w:val="18"/>
                <w:szCs w:val="20"/>
              </w:rPr>
            </w:pPr>
          </w:p>
        </w:tc>
        <w:tc>
          <w:tcPr>
            <w:tcW w:w="1980" w:type="dxa"/>
            <w:vAlign w:val="center"/>
          </w:tcPr>
          <w:p w14:paraId="090A575D" w14:textId="77777777" w:rsidR="003D4CF6" w:rsidRPr="003D4CF6" w:rsidRDefault="003D4CF6" w:rsidP="003D4CF6">
            <w:pPr>
              <w:spacing w:before="120" w:after="120" w:line="200" w:lineRule="exact"/>
              <w:ind w:left="0"/>
              <w:rPr>
                <w:sz w:val="18"/>
                <w:szCs w:val="20"/>
              </w:rPr>
            </w:pPr>
          </w:p>
        </w:tc>
      </w:tr>
      <w:tr w:rsidR="003D4CF6" w:rsidRPr="003D4CF6" w14:paraId="112C1D2A" w14:textId="77777777" w:rsidTr="00B25E95">
        <w:trPr>
          <w:jc w:val="center"/>
        </w:trPr>
        <w:tc>
          <w:tcPr>
            <w:tcW w:w="2546" w:type="dxa"/>
            <w:vAlign w:val="center"/>
          </w:tcPr>
          <w:p w14:paraId="0D80144E" w14:textId="77777777" w:rsidR="003D4CF6" w:rsidRPr="003D4CF6" w:rsidRDefault="003D4CF6" w:rsidP="003D4CF6">
            <w:pPr>
              <w:spacing w:before="120" w:after="120" w:line="200" w:lineRule="exact"/>
              <w:ind w:left="0"/>
              <w:rPr>
                <w:sz w:val="18"/>
                <w:szCs w:val="20"/>
              </w:rPr>
            </w:pPr>
            <w:r w:rsidRPr="003D4CF6">
              <w:rPr>
                <w:sz w:val="18"/>
                <w:szCs w:val="20"/>
              </w:rPr>
              <w:t>OES-AAMC</w:t>
            </w:r>
          </w:p>
        </w:tc>
        <w:tc>
          <w:tcPr>
            <w:tcW w:w="2070" w:type="dxa"/>
            <w:vAlign w:val="center"/>
          </w:tcPr>
          <w:p w14:paraId="0597BEE5" w14:textId="77777777" w:rsidR="003D4CF6" w:rsidRPr="003D4CF6" w:rsidRDefault="003D4CF6" w:rsidP="003D4CF6">
            <w:pPr>
              <w:spacing w:before="120" w:after="120" w:line="200" w:lineRule="exact"/>
              <w:ind w:left="0"/>
              <w:rPr>
                <w:sz w:val="18"/>
                <w:szCs w:val="20"/>
              </w:rPr>
            </w:pPr>
          </w:p>
        </w:tc>
        <w:tc>
          <w:tcPr>
            <w:tcW w:w="2160" w:type="dxa"/>
            <w:vAlign w:val="center"/>
          </w:tcPr>
          <w:p w14:paraId="29830067" w14:textId="77777777" w:rsidR="003D4CF6" w:rsidRPr="003D4CF6" w:rsidRDefault="003D4CF6" w:rsidP="003D4CF6">
            <w:pPr>
              <w:spacing w:before="120" w:after="120" w:line="200" w:lineRule="exact"/>
              <w:ind w:left="0"/>
              <w:rPr>
                <w:sz w:val="18"/>
                <w:szCs w:val="20"/>
              </w:rPr>
            </w:pPr>
          </w:p>
        </w:tc>
        <w:tc>
          <w:tcPr>
            <w:tcW w:w="2340" w:type="dxa"/>
            <w:vAlign w:val="center"/>
          </w:tcPr>
          <w:p w14:paraId="21B34583" w14:textId="77777777" w:rsidR="003D4CF6" w:rsidRPr="003D4CF6" w:rsidRDefault="003D4CF6" w:rsidP="003D4CF6">
            <w:pPr>
              <w:spacing w:before="120" w:after="120" w:line="200" w:lineRule="exact"/>
              <w:ind w:left="0"/>
              <w:rPr>
                <w:sz w:val="18"/>
                <w:szCs w:val="20"/>
              </w:rPr>
            </w:pPr>
          </w:p>
        </w:tc>
        <w:tc>
          <w:tcPr>
            <w:tcW w:w="1980" w:type="dxa"/>
            <w:vAlign w:val="center"/>
          </w:tcPr>
          <w:p w14:paraId="757E811D" w14:textId="77777777" w:rsidR="003D4CF6" w:rsidRPr="003D4CF6" w:rsidRDefault="003D4CF6" w:rsidP="003D4CF6">
            <w:pPr>
              <w:spacing w:before="120" w:after="120" w:line="200" w:lineRule="exact"/>
              <w:ind w:left="0"/>
              <w:rPr>
                <w:sz w:val="18"/>
                <w:szCs w:val="20"/>
              </w:rPr>
            </w:pPr>
          </w:p>
        </w:tc>
      </w:tr>
      <w:tr w:rsidR="003D4CF6" w:rsidRPr="003D4CF6" w14:paraId="501551D6" w14:textId="77777777" w:rsidTr="00B25E95">
        <w:trPr>
          <w:jc w:val="center"/>
        </w:trPr>
        <w:tc>
          <w:tcPr>
            <w:tcW w:w="2546" w:type="dxa"/>
            <w:vAlign w:val="center"/>
          </w:tcPr>
          <w:p w14:paraId="64678FD3" w14:textId="77777777" w:rsidR="003D4CF6" w:rsidRPr="003D4CF6" w:rsidRDefault="003D4CF6" w:rsidP="003D4CF6">
            <w:pPr>
              <w:spacing w:before="120" w:after="120" w:line="200" w:lineRule="exact"/>
              <w:ind w:left="0"/>
              <w:rPr>
                <w:sz w:val="18"/>
                <w:szCs w:val="20"/>
              </w:rPr>
            </w:pPr>
            <w:r w:rsidRPr="003D4CF6">
              <w:rPr>
                <w:sz w:val="18"/>
                <w:szCs w:val="20"/>
              </w:rPr>
              <w:t>QCEW-AAMC</w:t>
            </w:r>
          </w:p>
        </w:tc>
        <w:tc>
          <w:tcPr>
            <w:tcW w:w="2070" w:type="dxa"/>
            <w:vAlign w:val="center"/>
          </w:tcPr>
          <w:p w14:paraId="74057B00" w14:textId="77777777" w:rsidR="003D4CF6" w:rsidRPr="003D4CF6" w:rsidRDefault="003D4CF6" w:rsidP="003D4CF6">
            <w:pPr>
              <w:spacing w:before="120" w:after="120" w:line="200" w:lineRule="exact"/>
              <w:ind w:left="0"/>
              <w:rPr>
                <w:sz w:val="18"/>
                <w:szCs w:val="20"/>
              </w:rPr>
            </w:pPr>
          </w:p>
        </w:tc>
        <w:tc>
          <w:tcPr>
            <w:tcW w:w="2160" w:type="dxa"/>
            <w:vAlign w:val="center"/>
          </w:tcPr>
          <w:p w14:paraId="114C97AE" w14:textId="77777777" w:rsidR="003D4CF6" w:rsidRPr="003D4CF6" w:rsidRDefault="003D4CF6" w:rsidP="003D4CF6">
            <w:pPr>
              <w:spacing w:before="120" w:after="120" w:line="200" w:lineRule="exact"/>
              <w:ind w:left="0"/>
              <w:rPr>
                <w:sz w:val="18"/>
                <w:szCs w:val="20"/>
              </w:rPr>
            </w:pPr>
          </w:p>
        </w:tc>
        <w:tc>
          <w:tcPr>
            <w:tcW w:w="2340" w:type="dxa"/>
            <w:vAlign w:val="center"/>
          </w:tcPr>
          <w:p w14:paraId="4263983F" w14:textId="77777777" w:rsidR="003D4CF6" w:rsidRPr="003D4CF6" w:rsidRDefault="003D4CF6" w:rsidP="003D4CF6">
            <w:pPr>
              <w:spacing w:before="120" w:after="120" w:line="200" w:lineRule="exact"/>
              <w:ind w:left="0"/>
              <w:rPr>
                <w:sz w:val="18"/>
                <w:szCs w:val="20"/>
              </w:rPr>
            </w:pPr>
          </w:p>
        </w:tc>
        <w:tc>
          <w:tcPr>
            <w:tcW w:w="1980" w:type="dxa"/>
            <w:vAlign w:val="center"/>
          </w:tcPr>
          <w:p w14:paraId="01D47EE9" w14:textId="77777777" w:rsidR="003D4CF6" w:rsidRPr="003D4CF6" w:rsidRDefault="003D4CF6" w:rsidP="003D4CF6">
            <w:pPr>
              <w:spacing w:before="120" w:after="120" w:line="200" w:lineRule="exact"/>
              <w:ind w:left="0"/>
              <w:rPr>
                <w:sz w:val="18"/>
                <w:szCs w:val="20"/>
              </w:rPr>
            </w:pPr>
          </w:p>
        </w:tc>
      </w:tr>
      <w:tr w:rsidR="003D4CF6" w:rsidRPr="003D4CF6" w14:paraId="3A7EDF9C" w14:textId="77777777" w:rsidTr="00B25E95">
        <w:trPr>
          <w:jc w:val="center"/>
        </w:trPr>
        <w:tc>
          <w:tcPr>
            <w:tcW w:w="2546" w:type="dxa"/>
            <w:vAlign w:val="center"/>
          </w:tcPr>
          <w:p w14:paraId="5CF16A7D"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348F35E5" w14:textId="77777777" w:rsidR="003D4CF6" w:rsidRPr="003D4CF6" w:rsidRDefault="003D4CF6" w:rsidP="003D4CF6">
            <w:pPr>
              <w:spacing w:before="120" w:after="120" w:line="200" w:lineRule="exact"/>
              <w:ind w:left="0"/>
              <w:rPr>
                <w:sz w:val="18"/>
                <w:szCs w:val="20"/>
              </w:rPr>
            </w:pPr>
          </w:p>
        </w:tc>
        <w:tc>
          <w:tcPr>
            <w:tcW w:w="2160" w:type="dxa"/>
            <w:vAlign w:val="center"/>
          </w:tcPr>
          <w:p w14:paraId="75136F06" w14:textId="77777777" w:rsidR="003D4CF6" w:rsidRPr="003D4CF6" w:rsidRDefault="003D4CF6" w:rsidP="003D4CF6">
            <w:pPr>
              <w:spacing w:before="120" w:after="120" w:line="200" w:lineRule="exact"/>
              <w:ind w:left="0"/>
              <w:rPr>
                <w:sz w:val="18"/>
                <w:szCs w:val="20"/>
              </w:rPr>
            </w:pPr>
          </w:p>
        </w:tc>
        <w:tc>
          <w:tcPr>
            <w:tcW w:w="2340" w:type="dxa"/>
            <w:vAlign w:val="center"/>
          </w:tcPr>
          <w:p w14:paraId="05973B69" w14:textId="77777777" w:rsidR="003D4CF6" w:rsidRPr="003D4CF6" w:rsidRDefault="003D4CF6" w:rsidP="003D4CF6">
            <w:pPr>
              <w:spacing w:before="120" w:after="120" w:line="200" w:lineRule="exact"/>
              <w:ind w:left="0"/>
              <w:rPr>
                <w:sz w:val="18"/>
                <w:szCs w:val="20"/>
              </w:rPr>
            </w:pPr>
          </w:p>
        </w:tc>
        <w:tc>
          <w:tcPr>
            <w:tcW w:w="1980" w:type="dxa"/>
            <w:vAlign w:val="center"/>
          </w:tcPr>
          <w:p w14:paraId="15CED2EF" w14:textId="77777777" w:rsidR="003D4CF6" w:rsidRPr="003D4CF6" w:rsidRDefault="003D4CF6" w:rsidP="003D4CF6">
            <w:pPr>
              <w:spacing w:before="120" w:after="120" w:line="200" w:lineRule="exact"/>
              <w:ind w:left="0"/>
              <w:rPr>
                <w:sz w:val="18"/>
                <w:szCs w:val="20"/>
              </w:rPr>
            </w:pPr>
          </w:p>
        </w:tc>
      </w:tr>
      <w:tr w:rsidR="003D4CF6" w:rsidRPr="003D4CF6" w14:paraId="038E2173" w14:textId="77777777" w:rsidTr="00B25E95">
        <w:trPr>
          <w:jc w:val="center"/>
        </w:trPr>
        <w:tc>
          <w:tcPr>
            <w:tcW w:w="2546" w:type="dxa"/>
            <w:vAlign w:val="center"/>
          </w:tcPr>
          <w:p w14:paraId="305533C6" w14:textId="77777777" w:rsidR="003D4CF6" w:rsidRPr="003D4CF6" w:rsidRDefault="003D4CF6" w:rsidP="003D4CF6">
            <w:pPr>
              <w:spacing w:before="120" w:after="120" w:line="200" w:lineRule="exact"/>
              <w:ind w:left="720"/>
              <w:rPr>
                <w:sz w:val="18"/>
                <w:szCs w:val="20"/>
              </w:rPr>
            </w:pPr>
            <w:r w:rsidRPr="003D4CF6">
              <w:rPr>
                <w:sz w:val="18"/>
                <w:szCs w:val="20"/>
              </w:rPr>
              <w:t>TOTAL</w:t>
            </w:r>
          </w:p>
        </w:tc>
        <w:tc>
          <w:tcPr>
            <w:tcW w:w="2070" w:type="dxa"/>
            <w:vAlign w:val="center"/>
          </w:tcPr>
          <w:p w14:paraId="4FAFED13" w14:textId="77777777" w:rsidR="003D4CF6" w:rsidRPr="003D4CF6" w:rsidRDefault="003D4CF6" w:rsidP="003D4CF6">
            <w:pPr>
              <w:spacing w:before="120" w:after="120" w:line="200" w:lineRule="exact"/>
              <w:ind w:left="0"/>
              <w:rPr>
                <w:sz w:val="18"/>
                <w:szCs w:val="20"/>
              </w:rPr>
            </w:pPr>
          </w:p>
        </w:tc>
        <w:tc>
          <w:tcPr>
            <w:tcW w:w="2160" w:type="dxa"/>
            <w:vAlign w:val="center"/>
          </w:tcPr>
          <w:p w14:paraId="2B26C9F2" w14:textId="77777777" w:rsidR="003D4CF6" w:rsidRPr="003D4CF6" w:rsidRDefault="003D4CF6" w:rsidP="003D4CF6">
            <w:pPr>
              <w:spacing w:before="120" w:after="120" w:line="200" w:lineRule="exact"/>
              <w:ind w:left="0"/>
              <w:rPr>
                <w:sz w:val="18"/>
                <w:szCs w:val="20"/>
              </w:rPr>
            </w:pPr>
          </w:p>
        </w:tc>
        <w:tc>
          <w:tcPr>
            <w:tcW w:w="2340" w:type="dxa"/>
            <w:vAlign w:val="center"/>
          </w:tcPr>
          <w:p w14:paraId="0A1E0CCD" w14:textId="77777777" w:rsidR="003D4CF6" w:rsidRPr="003D4CF6" w:rsidRDefault="003D4CF6" w:rsidP="003D4CF6">
            <w:pPr>
              <w:spacing w:before="120" w:after="120" w:line="200" w:lineRule="exact"/>
              <w:ind w:left="0"/>
              <w:rPr>
                <w:sz w:val="18"/>
                <w:szCs w:val="20"/>
              </w:rPr>
            </w:pPr>
          </w:p>
        </w:tc>
        <w:tc>
          <w:tcPr>
            <w:tcW w:w="1980" w:type="dxa"/>
            <w:vAlign w:val="center"/>
          </w:tcPr>
          <w:p w14:paraId="3DDDDDAE" w14:textId="77777777" w:rsidR="003D4CF6" w:rsidRPr="003D4CF6" w:rsidRDefault="003D4CF6" w:rsidP="003D4CF6">
            <w:pPr>
              <w:spacing w:before="120" w:after="120" w:line="200" w:lineRule="exact"/>
              <w:ind w:left="0"/>
              <w:rPr>
                <w:sz w:val="18"/>
                <w:szCs w:val="20"/>
              </w:rPr>
            </w:pPr>
          </w:p>
        </w:tc>
      </w:tr>
      <w:tr w:rsidR="003D4CF6" w:rsidRPr="003D4CF6" w14:paraId="1FEB4A3F" w14:textId="77777777" w:rsidTr="00B25E95">
        <w:trPr>
          <w:jc w:val="center"/>
        </w:trPr>
        <w:tc>
          <w:tcPr>
            <w:tcW w:w="6776" w:type="dxa"/>
            <w:gridSpan w:val="3"/>
            <w:vAlign w:val="center"/>
          </w:tcPr>
          <w:p w14:paraId="7EA5E5F5" w14:textId="77777777" w:rsidR="003D4CF6" w:rsidRPr="003D4CF6" w:rsidRDefault="003D4CF6" w:rsidP="003D4CF6">
            <w:pPr>
              <w:spacing w:before="120" w:after="120"/>
              <w:ind w:left="0"/>
              <w:rPr>
                <w:sz w:val="18"/>
                <w:szCs w:val="20"/>
              </w:rPr>
            </w:pPr>
            <w:r w:rsidRPr="003D4CF6">
              <w:rPr>
                <w:sz w:val="18"/>
                <w:szCs w:val="20"/>
              </w:rPr>
              <w:t xml:space="preserve">State Agency Name: </w:t>
            </w:r>
          </w:p>
        </w:tc>
        <w:tc>
          <w:tcPr>
            <w:tcW w:w="4320" w:type="dxa"/>
            <w:gridSpan w:val="2"/>
            <w:vAlign w:val="center"/>
          </w:tcPr>
          <w:p w14:paraId="3D73D626" w14:textId="77777777" w:rsidR="003D4CF6" w:rsidRPr="003D4CF6" w:rsidRDefault="003D4CF6" w:rsidP="003D4CF6">
            <w:pPr>
              <w:spacing w:before="120" w:after="120"/>
              <w:ind w:left="0"/>
              <w:rPr>
                <w:sz w:val="18"/>
                <w:szCs w:val="20"/>
              </w:rPr>
            </w:pPr>
            <w:r w:rsidRPr="003D4CF6">
              <w:rPr>
                <w:sz w:val="18"/>
                <w:szCs w:val="20"/>
              </w:rPr>
              <w:t xml:space="preserve">LMI CA No.:  </w:t>
            </w:r>
          </w:p>
        </w:tc>
      </w:tr>
      <w:tr w:rsidR="003D4CF6" w:rsidRPr="003D4CF6" w14:paraId="383E7F8D" w14:textId="77777777" w:rsidTr="00B25E95">
        <w:trPr>
          <w:jc w:val="center"/>
        </w:trPr>
        <w:tc>
          <w:tcPr>
            <w:tcW w:w="11096" w:type="dxa"/>
            <w:gridSpan w:val="5"/>
            <w:vAlign w:val="center"/>
          </w:tcPr>
          <w:p w14:paraId="208C0F95" w14:textId="77777777" w:rsidR="003D4CF6" w:rsidRPr="003D4CF6" w:rsidRDefault="003D4CF6" w:rsidP="003D4CF6">
            <w:pPr>
              <w:spacing w:before="120" w:after="120"/>
              <w:ind w:left="0"/>
              <w:rPr>
                <w:sz w:val="18"/>
                <w:szCs w:val="20"/>
              </w:rPr>
            </w:pPr>
            <w:r w:rsidRPr="003D4CF6">
              <w:rPr>
                <w:sz w:val="18"/>
                <w:szCs w:val="20"/>
              </w:rPr>
              <w:t xml:space="preserve">Requested by:  </w:t>
            </w:r>
          </w:p>
        </w:tc>
      </w:tr>
      <w:tr w:rsidR="003D4CF6" w:rsidRPr="003D4CF6" w14:paraId="6A9C6602" w14:textId="77777777" w:rsidTr="00B25E95">
        <w:trPr>
          <w:jc w:val="center"/>
        </w:trPr>
        <w:tc>
          <w:tcPr>
            <w:tcW w:w="6776" w:type="dxa"/>
            <w:gridSpan w:val="3"/>
            <w:vAlign w:val="center"/>
          </w:tcPr>
          <w:p w14:paraId="50B01572" w14:textId="77777777" w:rsidR="003D4CF6" w:rsidRPr="003D4CF6" w:rsidRDefault="003D4CF6" w:rsidP="003D4CF6">
            <w:pPr>
              <w:spacing w:before="120" w:after="120"/>
              <w:ind w:left="0"/>
              <w:rPr>
                <w:sz w:val="18"/>
                <w:szCs w:val="20"/>
              </w:rPr>
            </w:pPr>
            <w:r w:rsidRPr="003D4CF6">
              <w:rPr>
                <w:sz w:val="18"/>
                <w:szCs w:val="20"/>
              </w:rPr>
              <w:t xml:space="preserve">Signature:  </w:t>
            </w:r>
          </w:p>
        </w:tc>
        <w:tc>
          <w:tcPr>
            <w:tcW w:w="4320" w:type="dxa"/>
            <w:gridSpan w:val="2"/>
            <w:vAlign w:val="center"/>
          </w:tcPr>
          <w:p w14:paraId="0E338C5C"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2BF48A54" w14:textId="77777777" w:rsidTr="00B25E95">
        <w:trPr>
          <w:jc w:val="center"/>
        </w:trPr>
        <w:tc>
          <w:tcPr>
            <w:tcW w:w="11096" w:type="dxa"/>
            <w:gridSpan w:val="5"/>
            <w:vAlign w:val="center"/>
          </w:tcPr>
          <w:p w14:paraId="0D024A99" w14:textId="77777777" w:rsidR="003D4CF6" w:rsidRPr="003D4CF6" w:rsidRDefault="003D4CF6" w:rsidP="003D4CF6">
            <w:pPr>
              <w:spacing w:before="120" w:after="120"/>
              <w:ind w:left="0"/>
              <w:rPr>
                <w:sz w:val="18"/>
                <w:szCs w:val="20"/>
              </w:rPr>
            </w:pPr>
            <w:r w:rsidRPr="003D4CF6">
              <w:rPr>
                <w:sz w:val="18"/>
                <w:szCs w:val="20"/>
              </w:rPr>
              <w:t>Regional Office Review</w:t>
            </w:r>
          </w:p>
        </w:tc>
      </w:tr>
      <w:tr w:rsidR="003D4CF6" w:rsidRPr="003D4CF6" w14:paraId="319EE690" w14:textId="77777777" w:rsidTr="00B25E95">
        <w:trPr>
          <w:jc w:val="center"/>
        </w:trPr>
        <w:tc>
          <w:tcPr>
            <w:tcW w:w="6776" w:type="dxa"/>
            <w:gridSpan w:val="3"/>
            <w:vAlign w:val="center"/>
          </w:tcPr>
          <w:p w14:paraId="5F6B7B93" w14:textId="77777777" w:rsidR="003D4CF6" w:rsidRPr="003D4CF6" w:rsidRDefault="003D4CF6" w:rsidP="003D4CF6">
            <w:pPr>
              <w:spacing w:before="120" w:after="120"/>
              <w:ind w:left="0"/>
              <w:rPr>
                <w:sz w:val="18"/>
                <w:szCs w:val="20"/>
              </w:rPr>
            </w:pPr>
            <w:r w:rsidRPr="003D4CF6">
              <w:rPr>
                <w:sz w:val="18"/>
                <w:szCs w:val="20"/>
              </w:rPr>
              <w:t>Variance Requested:</w:t>
            </w:r>
          </w:p>
        </w:tc>
        <w:tc>
          <w:tcPr>
            <w:tcW w:w="4320" w:type="dxa"/>
            <w:gridSpan w:val="2"/>
            <w:vAlign w:val="center"/>
          </w:tcPr>
          <w:p w14:paraId="3970A60C" w14:textId="77777777" w:rsidR="003D4CF6" w:rsidRPr="003D4CF6" w:rsidRDefault="003D4CF6" w:rsidP="003D4CF6">
            <w:pPr>
              <w:spacing w:before="120" w:after="120"/>
              <w:ind w:left="0"/>
              <w:rPr>
                <w:sz w:val="18"/>
                <w:szCs w:val="20"/>
              </w:rPr>
            </w:pPr>
            <w:r w:rsidRPr="003D4CF6">
              <w:rPr>
                <w:sz w:val="18"/>
                <w:szCs w:val="20"/>
              </w:rPr>
              <w:t xml:space="preserve">Percent of Total CA:  </w:t>
            </w:r>
          </w:p>
        </w:tc>
      </w:tr>
      <w:tr w:rsidR="003D4CF6" w:rsidRPr="003D4CF6" w14:paraId="4ED7D3B1" w14:textId="77777777" w:rsidTr="00B25E95">
        <w:trPr>
          <w:jc w:val="center"/>
        </w:trPr>
        <w:tc>
          <w:tcPr>
            <w:tcW w:w="6776" w:type="dxa"/>
            <w:gridSpan w:val="3"/>
            <w:vAlign w:val="center"/>
          </w:tcPr>
          <w:p w14:paraId="37FFF1BD" w14:textId="77777777" w:rsidR="003D4CF6" w:rsidRPr="003D4CF6" w:rsidRDefault="003D4CF6" w:rsidP="003D4CF6">
            <w:pPr>
              <w:spacing w:before="120" w:after="120"/>
              <w:ind w:left="0"/>
              <w:rPr>
                <w:sz w:val="18"/>
                <w:szCs w:val="20"/>
              </w:rPr>
            </w:pPr>
            <w:r w:rsidRPr="003D4CF6">
              <w:rPr>
                <w:sz w:val="18"/>
                <w:szCs w:val="20"/>
              </w:rPr>
              <w:t xml:space="preserve">Reviewed by:  </w:t>
            </w:r>
          </w:p>
        </w:tc>
        <w:tc>
          <w:tcPr>
            <w:tcW w:w="4320" w:type="dxa"/>
            <w:gridSpan w:val="2"/>
            <w:vAlign w:val="center"/>
          </w:tcPr>
          <w:p w14:paraId="70E9A7D0"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090D88E6" w14:textId="77777777" w:rsidTr="00B25E95">
        <w:trPr>
          <w:jc w:val="center"/>
        </w:trPr>
        <w:tc>
          <w:tcPr>
            <w:tcW w:w="6776" w:type="dxa"/>
            <w:gridSpan w:val="3"/>
            <w:vAlign w:val="center"/>
          </w:tcPr>
          <w:p w14:paraId="48E11454" w14:textId="77777777" w:rsidR="003D4CF6" w:rsidRPr="003D4CF6" w:rsidRDefault="003D4CF6" w:rsidP="003D4CF6">
            <w:pPr>
              <w:spacing w:before="120" w:after="120"/>
              <w:ind w:left="0"/>
              <w:rPr>
                <w:sz w:val="18"/>
                <w:szCs w:val="20"/>
              </w:rPr>
            </w:pPr>
            <w:r w:rsidRPr="003D4CF6">
              <w:rPr>
                <w:sz w:val="18"/>
                <w:szCs w:val="20"/>
              </w:rPr>
              <w:t xml:space="preserve">Approved by:  </w:t>
            </w:r>
          </w:p>
        </w:tc>
        <w:tc>
          <w:tcPr>
            <w:tcW w:w="4320" w:type="dxa"/>
            <w:gridSpan w:val="2"/>
            <w:vAlign w:val="center"/>
          </w:tcPr>
          <w:p w14:paraId="7DD5AAFC" w14:textId="77777777" w:rsidR="003D4CF6" w:rsidRPr="003D4CF6" w:rsidRDefault="003D4CF6" w:rsidP="003D4CF6">
            <w:pPr>
              <w:spacing w:before="120" w:after="120"/>
              <w:ind w:left="0"/>
              <w:rPr>
                <w:sz w:val="18"/>
                <w:szCs w:val="20"/>
              </w:rPr>
            </w:pPr>
            <w:r w:rsidRPr="003D4CF6">
              <w:rPr>
                <w:sz w:val="18"/>
                <w:szCs w:val="20"/>
              </w:rPr>
              <w:t xml:space="preserve">Date:  </w:t>
            </w:r>
          </w:p>
        </w:tc>
      </w:tr>
    </w:tbl>
    <w:p w14:paraId="6749A310" w14:textId="77777777" w:rsidR="003D4CF6" w:rsidRPr="003D4CF6" w:rsidRDefault="003D4CF6" w:rsidP="002A59E2">
      <w:pPr>
        <w:pStyle w:val="Heading2"/>
        <w:numPr>
          <w:ilvl w:val="0"/>
          <w:numId w:val="0"/>
        </w:numPr>
        <w:ind w:left="720" w:hanging="360"/>
        <w:sectPr w:rsidR="003D4CF6" w:rsidRPr="003D4CF6" w:rsidSect="00A916EE">
          <w:headerReference w:type="even" r:id="rId53"/>
          <w:headerReference w:type="default" r:id="rId54"/>
          <w:footerReference w:type="default" r:id="rId55"/>
          <w:headerReference w:type="first" r:id="rId56"/>
          <w:pgSz w:w="12240" w:h="15840" w:code="1"/>
          <w:pgMar w:top="1440" w:right="720" w:bottom="720" w:left="720" w:header="432" w:footer="432" w:gutter="0"/>
          <w:cols w:space="720"/>
          <w:docGrid w:linePitch="360"/>
        </w:sectPr>
      </w:pPr>
      <w:bookmarkStart w:id="524" w:name="_Toc384375476"/>
      <w:r w:rsidRPr="003D4CF6">
        <w:t>BLS LMI-BV</w:t>
      </w:r>
      <w:bookmarkEnd w:id="524"/>
    </w:p>
    <w:p w14:paraId="0F018FE8" w14:textId="77777777" w:rsidR="00CC3669" w:rsidRPr="00E12337" w:rsidRDefault="00CC3669" w:rsidP="003D4CF6">
      <w:pPr>
        <w:ind w:left="0"/>
      </w:pPr>
    </w:p>
    <w:p w14:paraId="49FA6AC2" w14:textId="77777777" w:rsidR="00CC3669" w:rsidRPr="00E12337" w:rsidRDefault="00CC3669" w:rsidP="00E12337"/>
    <w:p w14:paraId="26DE6626" w14:textId="77777777" w:rsidR="00CC3669" w:rsidRPr="00E12337" w:rsidRDefault="00CC3669" w:rsidP="00E12337"/>
    <w:p w14:paraId="3D019932" w14:textId="77777777" w:rsidR="00CC3669" w:rsidRPr="00E12337" w:rsidRDefault="00CC3669" w:rsidP="00E12337"/>
    <w:p w14:paraId="015EE165" w14:textId="77777777" w:rsidR="00CC3669" w:rsidRPr="00E12337" w:rsidRDefault="00CC3669" w:rsidP="00E12337"/>
    <w:p w14:paraId="2FF98515" w14:textId="77777777" w:rsidR="00CC3669" w:rsidRPr="00E12337" w:rsidRDefault="00CC3669" w:rsidP="00E12337"/>
    <w:p w14:paraId="1273429C" w14:textId="77777777" w:rsidR="00CC3669" w:rsidRPr="00E12337" w:rsidRDefault="00CC3669" w:rsidP="00E12337"/>
    <w:p w14:paraId="6ACF20B1" w14:textId="77777777" w:rsidR="00CC3669" w:rsidRPr="00E12337" w:rsidRDefault="00CC3669" w:rsidP="00E12337"/>
    <w:p w14:paraId="27260978" w14:textId="77777777" w:rsidR="00CC3669" w:rsidRPr="00E12337" w:rsidRDefault="00CC3669" w:rsidP="00E12337"/>
    <w:p w14:paraId="794616AF" w14:textId="77777777" w:rsidR="00CC3669" w:rsidRPr="00E12337" w:rsidRDefault="00CC3669" w:rsidP="00E12337"/>
    <w:p w14:paraId="10E12C77" w14:textId="77777777" w:rsidR="00CC3669" w:rsidRPr="00E12337" w:rsidRDefault="00CC3669" w:rsidP="00E12337"/>
    <w:p w14:paraId="2973927F" w14:textId="77777777" w:rsidR="00CC3669" w:rsidRPr="00E12337" w:rsidRDefault="00CC3669" w:rsidP="00E12337"/>
    <w:p w14:paraId="51C7CDA1" w14:textId="77777777" w:rsidR="00353BBC" w:rsidRPr="00E12337" w:rsidRDefault="00F24BA6" w:rsidP="009F380C">
      <w:pPr>
        <w:ind w:left="0"/>
        <w:jc w:val="center"/>
        <w:sectPr w:rsidR="00353BBC" w:rsidRPr="00E12337" w:rsidSect="00A916EE">
          <w:footerReference w:type="default" r:id="rId57"/>
          <w:pgSz w:w="12240" w:h="15840" w:code="1"/>
          <w:pgMar w:top="1440" w:right="720" w:bottom="720" w:left="720" w:header="432" w:footer="432" w:gutter="0"/>
          <w:cols w:space="720"/>
          <w:docGrid w:linePitch="360"/>
        </w:sectPr>
      </w:pPr>
      <w:r w:rsidRPr="00E12337">
        <w:t>[This page intentionally left blank.]</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B25E95" w:rsidRPr="00B25E95" w14:paraId="7AD592E3" w14:textId="77777777" w:rsidTr="00B25E95">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14:paraId="79287BDE" w14:textId="77777777" w:rsidR="00B25E95" w:rsidRPr="00B25E95" w:rsidRDefault="00B25E95" w:rsidP="00B25E95">
            <w:pPr>
              <w:spacing w:after="0"/>
              <w:ind w:left="0"/>
              <w:rPr>
                <w:rFonts w:ascii="Arial" w:hAnsi="Arial" w:cs="Arial"/>
                <w:b/>
                <w:bCs/>
                <w:szCs w:val="20"/>
              </w:rPr>
            </w:pPr>
            <w:bookmarkStart w:id="525" w:name="RANGE!A1:S30"/>
            <w:bookmarkEnd w:id="525"/>
            <w:r w:rsidRPr="00B25E95">
              <w:rPr>
                <w:rFonts w:ascii="Arial" w:hAnsi="Arial" w:cs="Arial"/>
                <w:b/>
                <w:bCs/>
                <w:szCs w:val="20"/>
              </w:rPr>
              <w:t>BUREAU OF LABOR STATISTICS</w:t>
            </w:r>
          </w:p>
        </w:tc>
        <w:tc>
          <w:tcPr>
            <w:tcW w:w="288" w:type="dxa"/>
            <w:gridSpan w:val="2"/>
            <w:tcBorders>
              <w:top w:val="single" w:sz="4" w:space="0" w:color="auto"/>
              <w:left w:val="nil"/>
              <w:bottom w:val="nil"/>
              <w:right w:val="nil"/>
            </w:tcBorders>
            <w:shd w:val="clear" w:color="auto" w:fill="auto"/>
            <w:noWrap/>
            <w:vAlign w:val="bottom"/>
            <w:hideMark/>
          </w:tcPr>
          <w:p w14:paraId="2124E07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14:paraId="1EC3455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14:paraId="4448D35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14:paraId="38E12A58" w14:textId="77777777" w:rsidR="00B25E95" w:rsidRPr="00B25E95" w:rsidRDefault="00B25E95" w:rsidP="00B25E95">
            <w:pPr>
              <w:spacing w:after="0"/>
              <w:ind w:left="0"/>
              <w:jc w:val="right"/>
              <w:rPr>
                <w:rFonts w:ascii="Arial" w:hAnsi="Arial" w:cs="Arial"/>
                <w:b/>
                <w:bCs/>
                <w:szCs w:val="20"/>
              </w:rPr>
            </w:pPr>
            <w:r w:rsidRPr="00B25E95">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00B25E95" w:rsidRPr="00B25E95" w14:paraId="085C1D0F" w14:textId="77777777" w:rsidTr="00B25E95">
              <w:trPr>
                <w:trHeight w:val="771"/>
                <w:tblCellSpacing w:w="0" w:type="dxa"/>
              </w:trPr>
              <w:tc>
                <w:tcPr>
                  <w:tcW w:w="1242" w:type="dxa"/>
                  <w:shd w:val="clear" w:color="auto" w:fill="auto"/>
                  <w:noWrap/>
                  <w:vAlign w:val="bottom"/>
                  <w:hideMark/>
                </w:tcPr>
                <w:p w14:paraId="3122351B" w14:textId="77777777" w:rsidR="00B25E95" w:rsidRPr="00B25E95" w:rsidRDefault="00B25E95" w:rsidP="00B25E95">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68992" behindDoc="0" locked="0" layoutInCell="1" allowOverlap="1" wp14:anchorId="0F1910AE" wp14:editId="4FA18F02">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14:sizeRelH relativeFrom="page">
                          <wp14:pctWidth>0</wp14:pctWidth>
                        </wp14:sizeRelH>
                        <wp14:sizeRelV relativeFrom="page">
                          <wp14:pctHeight>0</wp14:pctHeight>
                        </wp14:sizeRelV>
                      </wp:anchor>
                    </w:drawing>
                  </w:r>
                  <w:r w:rsidRPr="00B25E95">
                    <w:rPr>
                      <w:rFonts w:ascii="Arial" w:hAnsi="Arial" w:cs="Arial"/>
                      <w:szCs w:val="20"/>
                    </w:rPr>
                    <w:t> </w:t>
                  </w:r>
                </w:p>
              </w:tc>
            </w:tr>
          </w:tbl>
          <w:p w14:paraId="50D39088" w14:textId="77777777" w:rsidR="00B25E95" w:rsidRPr="00B25E95" w:rsidRDefault="00B25E95" w:rsidP="00B25E95">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14:paraId="5F5C813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EC030BB" w14:textId="77777777" w:rsidTr="00B25E95">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14:paraId="6E70F6FD"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BLS LMI FINANCIAL RECONCILIATION WORKSHEET (FRW-A: BASE PROGRAMS) </w:t>
            </w:r>
          </w:p>
        </w:tc>
      </w:tr>
      <w:tr w:rsidR="00B25E95" w:rsidRPr="00B25E95" w14:paraId="1FFF1858" w14:textId="77777777" w:rsidTr="00B25E95">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2E1A7AA2" w14:textId="77777777" w:rsidR="00B25E95" w:rsidRPr="00B25E95" w:rsidRDefault="00B25E95" w:rsidP="00B25E95">
            <w:pPr>
              <w:spacing w:after="0"/>
              <w:ind w:left="0"/>
              <w:rPr>
                <w:rFonts w:ascii="Arial" w:hAnsi="Arial" w:cs="Arial"/>
                <w:sz w:val="14"/>
                <w:szCs w:val="14"/>
              </w:rPr>
            </w:pPr>
            <w:r w:rsidRPr="00B25E95">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49f(a)(3)(D).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14:paraId="48DF66B4" w14:textId="77777777" w:rsidR="00B25E95" w:rsidRPr="00B25E95" w:rsidRDefault="00B25E95" w:rsidP="00B25E95">
            <w:pPr>
              <w:spacing w:after="0"/>
              <w:ind w:left="0"/>
              <w:jc w:val="center"/>
              <w:rPr>
                <w:rFonts w:ascii="Arial" w:hAnsi="Arial" w:cs="Arial"/>
                <w:sz w:val="14"/>
                <w:szCs w:val="14"/>
              </w:rPr>
            </w:pPr>
          </w:p>
          <w:p w14:paraId="3D73D6AA" w14:textId="77777777" w:rsidR="00B25E95" w:rsidRPr="00B25E95" w:rsidRDefault="00B25E95" w:rsidP="00B25E95">
            <w:pPr>
              <w:spacing w:after="0"/>
              <w:ind w:left="0"/>
              <w:jc w:val="center"/>
              <w:rPr>
                <w:rFonts w:ascii="Arial" w:hAnsi="Arial" w:cs="Arial"/>
                <w:sz w:val="14"/>
                <w:szCs w:val="14"/>
              </w:rPr>
            </w:pPr>
            <w:r w:rsidRPr="00B25E95">
              <w:rPr>
                <w:rFonts w:ascii="Arial" w:hAnsi="Arial" w:cs="Arial"/>
                <w:sz w:val="14"/>
                <w:szCs w:val="14"/>
              </w:rPr>
              <w:t>OMB No. 1220-0079</w:t>
            </w:r>
            <w:r w:rsidRPr="00B25E95">
              <w:rPr>
                <w:rFonts w:ascii="Arial" w:hAnsi="Arial" w:cs="Arial"/>
                <w:sz w:val="14"/>
                <w:szCs w:val="14"/>
              </w:rPr>
              <w:br/>
              <w:t xml:space="preserve">Approval Expires  </w:t>
            </w:r>
            <w:r w:rsidRPr="00B25E95">
              <w:rPr>
                <w:rFonts w:ascii="Arial" w:hAnsi="Arial"/>
                <w:sz w:val="14"/>
              </w:rPr>
              <w:t>05-31-2015</w:t>
            </w:r>
          </w:p>
        </w:tc>
      </w:tr>
      <w:tr w:rsidR="00B25E95" w:rsidRPr="00B25E95" w14:paraId="17DA1D9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855A09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7FF8D2A"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1D74D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14:paraId="0BD1F2D2"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05D213B"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FD09E16"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14DA10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A27B773"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0B5A72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3DB082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D4400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DA8CBB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1F9C2BD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54A69FD"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52D0E00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2306E6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709105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1C36FD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1A5FCA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99DC338" w14:textId="77777777" w:rsidTr="00B25E95">
        <w:trPr>
          <w:trHeight w:val="479"/>
        </w:trPr>
        <w:tc>
          <w:tcPr>
            <w:tcW w:w="236" w:type="dxa"/>
            <w:tcBorders>
              <w:top w:val="nil"/>
              <w:left w:val="single" w:sz="4" w:space="0" w:color="auto"/>
              <w:bottom w:val="nil"/>
              <w:right w:val="nil"/>
            </w:tcBorders>
            <w:shd w:val="clear" w:color="auto" w:fill="auto"/>
            <w:noWrap/>
            <w:vAlign w:val="bottom"/>
            <w:hideMark/>
          </w:tcPr>
          <w:p w14:paraId="25AEC81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14:paraId="3D3EA260" w14:textId="77777777" w:rsidR="00B25E95" w:rsidRPr="00B25E95" w:rsidRDefault="00B25E95" w:rsidP="00B25E95">
            <w:pPr>
              <w:spacing w:after="0"/>
              <w:ind w:left="0"/>
              <w:rPr>
                <w:rFonts w:ascii="Arial" w:hAnsi="Arial" w:cs="Arial"/>
                <w:szCs w:val="20"/>
              </w:rPr>
            </w:pPr>
            <w:r w:rsidRPr="00B25E95">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14:paraId="26E80110"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2D7D818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2DEF328" w14:textId="77777777" w:rsidR="00B25E95" w:rsidRPr="00B25E95" w:rsidRDefault="00B25E95" w:rsidP="00B25E95">
            <w:pPr>
              <w:spacing w:after="0"/>
              <w:ind w:left="0"/>
              <w:jc w:val="right"/>
              <w:rPr>
                <w:rFonts w:ascii="Arial" w:hAnsi="Arial" w:cs="Arial"/>
                <w:szCs w:val="20"/>
              </w:rPr>
            </w:pPr>
            <w:r w:rsidRPr="00B25E95">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14:paraId="7E231A92" w14:textId="77777777" w:rsidR="00B25E95" w:rsidRPr="00B25E95" w:rsidRDefault="00B25E95" w:rsidP="00B25E95">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3BF5976" w14:textId="77777777" w:rsidR="00B25E95" w:rsidRPr="00B25E95" w:rsidRDefault="00B25E95" w:rsidP="00B25E95">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14:paraId="7ED7D89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55A8239"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457209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D896A17"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BB7C14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37FBC14"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65F36F1"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DCB6FB3"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089100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5399D6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E57B09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51D56B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1953CA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544515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18F0864A"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E5C9401"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0A6E360"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D6D9AC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0D71038"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59604F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74962A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A18BB8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3C42B19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93" w:type="dxa"/>
            <w:tcBorders>
              <w:top w:val="nil"/>
              <w:left w:val="nil"/>
              <w:bottom w:val="nil"/>
              <w:right w:val="nil"/>
            </w:tcBorders>
            <w:shd w:val="clear" w:color="auto" w:fill="auto"/>
            <w:noWrap/>
            <w:vAlign w:val="bottom"/>
            <w:hideMark/>
          </w:tcPr>
          <w:p w14:paraId="65A351AE"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14:paraId="45817506" w14:textId="77777777" w:rsidR="00B25E95" w:rsidRPr="00B25E95" w:rsidRDefault="00B25E95" w:rsidP="00B25E95">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14:paraId="127347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14:paraId="6B97C2B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14:paraId="3815EEDA"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14:paraId="3C78EB26"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716" w:type="dxa"/>
            <w:tcBorders>
              <w:top w:val="nil"/>
              <w:left w:val="nil"/>
              <w:bottom w:val="nil"/>
              <w:right w:val="nil"/>
            </w:tcBorders>
            <w:shd w:val="clear" w:color="auto" w:fill="auto"/>
            <w:noWrap/>
            <w:vAlign w:val="bottom"/>
            <w:hideMark/>
          </w:tcPr>
          <w:p w14:paraId="05E1F55D" w14:textId="77777777" w:rsidR="00B25E95" w:rsidRPr="00B25E95" w:rsidRDefault="00B25E95" w:rsidP="00B25E95">
            <w:pPr>
              <w:spacing w:after="0"/>
              <w:ind w:left="0"/>
              <w:rPr>
                <w:rFonts w:ascii="Arial" w:hAnsi="Arial" w:cs="Arial"/>
                <w:szCs w:val="20"/>
              </w:rPr>
            </w:pPr>
            <w:r w:rsidRPr="00B25E95">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14:paraId="488E9B1F" w14:textId="77777777" w:rsidR="00B25E95" w:rsidRPr="00B25E95" w:rsidRDefault="00B25E95" w:rsidP="00B25E95">
            <w:pPr>
              <w:spacing w:after="0"/>
              <w:ind w:left="0"/>
              <w:rPr>
                <w:rFonts w:ascii="Arial" w:hAnsi="Arial" w:cs="Arial"/>
                <w:bCs/>
                <w:szCs w:val="20"/>
              </w:rPr>
            </w:pPr>
            <w:r w:rsidRPr="00B25E95">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14:paraId="21E1BFC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14:paraId="6C8785D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14:paraId="2625902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D392DF"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1DF18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6AFC3BB"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FF48BC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13A2A5D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1C0CF18"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3CD5A914"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BC44A8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46C8E03"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390E8E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9448BC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5B386F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34EAA78"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3BEEA28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CDDBBDB"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17C9DD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54C046C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F681BE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80458EC"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9D4191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672345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7B65717"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14:paraId="293804A5" w14:textId="77777777" w:rsidR="00B25E95" w:rsidRPr="00B25E95" w:rsidRDefault="00B25E95" w:rsidP="00B25E95">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6516E802" w14:textId="77777777" w:rsidR="00B25E95" w:rsidRPr="00B25E95" w:rsidRDefault="00B25E95" w:rsidP="00B25E95">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14:paraId="3ACF8C2A" w14:textId="77777777" w:rsidR="00B25E95" w:rsidRPr="00B25E95" w:rsidRDefault="00B25E95" w:rsidP="00B25E95">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14:paraId="4740EF44" w14:textId="77777777" w:rsidR="00B25E95" w:rsidRPr="00B25E95" w:rsidRDefault="00B25E95" w:rsidP="00B25E95">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14:paraId="2127CC89" w14:textId="77777777" w:rsidR="00B25E95" w:rsidRPr="00B25E95" w:rsidRDefault="00B25E95" w:rsidP="00B25E95">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14:paraId="0EDE6C87" w14:textId="77777777" w:rsidR="00B25E95" w:rsidRPr="00B25E95" w:rsidRDefault="00B25E95" w:rsidP="00B25E95">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14:paraId="05F638D5"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14:paraId="51EF0949" w14:textId="77777777" w:rsidR="00B25E95" w:rsidRPr="00B25E95" w:rsidRDefault="00B25E95" w:rsidP="00B25E95">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14:paraId="5A44216A"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14:paraId="02C2CEEE"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14:paraId="068937C3"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OES</w:t>
            </w:r>
          </w:p>
        </w:tc>
        <w:tc>
          <w:tcPr>
            <w:tcW w:w="272" w:type="dxa"/>
            <w:tcBorders>
              <w:top w:val="nil"/>
              <w:left w:val="nil"/>
              <w:bottom w:val="nil"/>
              <w:right w:val="nil"/>
            </w:tcBorders>
            <w:shd w:val="clear" w:color="auto" w:fill="auto"/>
            <w:noWrap/>
            <w:vAlign w:val="bottom"/>
            <w:hideMark/>
          </w:tcPr>
          <w:p w14:paraId="592CE944" w14:textId="77777777" w:rsidR="00B25E95" w:rsidRPr="00B25E95" w:rsidRDefault="00B25E95" w:rsidP="00B25E95">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14:paraId="2AFDB3BB"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14:paraId="61E4D5E9" w14:textId="77777777" w:rsidR="00B25E95" w:rsidRPr="00B25E95" w:rsidRDefault="00B25E95" w:rsidP="00B25E95">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14:paraId="22EF48B4" w14:textId="77777777" w:rsidR="00B25E95" w:rsidRPr="00B25E95" w:rsidRDefault="00B25E95" w:rsidP="00B25E95">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14:paraId="50C4DAEF" w14:textId="77777777" w:rsidR="00B25E95" w:rsidRPr="00B25E95" w:rsidRDefault="00B25E95" w:rsidP="00B25E95">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14:paraId="2B0FEFD9" w14:textId="77777777" w:rsidR="00B25E95" w:rsidRPr="00B25E95" w:rsidRDefault="00B25E95" w:rsidP="00B25E95">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14:paraId="1D711653"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r>
      <w:tr w:rsidR="00B25E95" w:rsidRPr="00B25E95" w14:paraId="25E84E7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364F8ED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52739F4" w14:textId="77777777" w:rsidR="00B25E95" w:rsidRPr="00B25E95" w:rsidRDefault="00B25E95" w:rsidP="00B25E95">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14:paraId="6CE6FE6F"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14:paraId="74BBDC63" w14:textId="77777777" w:rsidR="00B25E95" w:rsidRPr="00B25E95" w:rsidRDefault="00B25E95" w:rsidP="00B25E95">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A9BD"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14:paraId="0F36A788" w14:textId="77777777" w:rsidR="00B25E95" w:rsidRPr="00B25E95" w:rsidRDefault="00B25E95" w:rsidP="00B25E95">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C727"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14:paraId="4475E63B" w14:textId="77777777" w:rsidR="00B25E95" w:rsidRPr="00B25E95" w:rsidRDefault="00B25E95" w:rsidP="00B25E95">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2EB6"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0D22EEB0" w14:textId="77777777" w:rsidR="00B25E95" w:rsidRPr="00B25E95" w:rsidRDefault="00B25E95" w:rsidP="00B25E95">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7F14"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4" w:type="dxa"/>
            <w:tcBorders>
              <w:top w:val="nil"/>
              <w:left w:val="nil"/>
              <w:bottom w:val="nil"/>
            </w:tcBorders>
            <w:shd w:val="clear" w:color="auto" w:fill="auto"/>
            <w:noWrap/>
            <w:vAlign w:val="bottom"/>
            <w:hideMark/>
          </w:tcPr>
          <w:p w14:paraId="6FB6CB06" w14:textId="77777777" w:rsidR="00B25E95" w:rsidRPr="00B25E95" w:rsidRDefault="00B25E95" w:rsidP="00B25E95">
            <w:pPr>
              <w:spacing w:after="0"/>
              <w:ind w:left="0"/>
              <w:jc w:val="center"/>
              <w:rPr>
                <w:rFonts w:ascii="Arial" w:hAnsi="Arial" w:cs="Arial"/>
                <w:szCs w:val="20"/>
              </w:rPr>
            </w:pPr>
          </w:p>
        </w:tc>
        <w:tc>
          <w:tcPr>
            <w:tcW w:w="1302" w:type="dxa"/>
            <w:gridSpan w:val="4"/>
            <w:shd w:val="clear" w:color="auto" w:fill="auto"/>
            <w:noWrap/>
            <w:vAlign w:val="bottom"/>
            <w:hideMark/>
          </w:tcPr>
          <w:p w14:paraId="52979E30" w14:textId="77777777" w:rsidR="00B25E95" w:rsidRPr="00B25E95" w:rsidRDefault="00B25E95" w:rsidP="00B25E95">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D9C7EC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7B7EB3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5C65CF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C958132"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5C17C91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78A02E6"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49DE3FC"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83FF763"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29027DB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F9C91EB"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496BB1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59334B8"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B5A63D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5B5FA3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14CDD2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CCD24D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50A454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611CA4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38AEDA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3CCC96F"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2587B2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77A044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F02E19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3D83DA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E8A5A7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6CBD7872" w14:textId="77777777" w:rsidR="00B25E95" w:rsidRPr="00B25E95" w:rsidRDefault="00B25E95" w:rsidP="00B25E95">
            <w:pPr>
              <w:spacing w:after="0"/>
              <w:ind w:left="0"/>
              <w:rPr>
                <w:rFonts w:ascii="Arial" w:hAnsi="Arial" w:cs="Arial"/>
                <w:szCs w:val="20"/>
              </w:rPr>
            </w:pPr>
            <w:r w:rsidRPr="00B25E95">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14:paraId="3BC298DD"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36F1C0B"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4893AFF5"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4D21B4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B6E35E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E1601E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2D54F7C8"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FB271E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6BC94266"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230530D4"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192EEC8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835347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C2A73E6"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3AD210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D4C5C6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9C1965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2B178A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D6F3BFF"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1F5D737D"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5F2451AF"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F5E8729"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873E88B"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1ACDC4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F8ABFE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8F1827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42634CB"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8C4205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71AA11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3A21118"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5B76B29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73AE21C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A52776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8BAA4F8"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B57AB1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336F09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65812E8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14:paraId="27E31F2E" w14:textId="09E62537" w:rsidR="00B25E95" w:rsidRPr="00B25E95" w:rsidRDefault="00B25E95" w:rsidP="00B25E95">
            <w:pPr>
              <w:spacing w:after="0"/>
              <w:ind w:left="0"/>
              <w:rPr>
                <w:rFonts w:ascii="Arial" w:hAnsi="Arial" w:cs="Arial"/>
                <w:szCs w:val="20"/>
              </w:rPr>
            </w:pPr>
            <w:r w:rsidRPr="00B25E95">
              <w:rPr>
                <w:rFonts w:ascii="Arial" w:hAnsi="Arial" w:cs="Arial"/>
                <w:szCs w:val="20"/>
              </w:rPr>
              <w:t>2.</w:t>
            </w:r>
            <w:r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14:paraId="4F2FE048"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ABC0950"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ABE362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0E2F5167"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852A5D9"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25B14FF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E55CAA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C4BBE7B"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60D76AC5"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4327EB99"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D8612D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4B8E90A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7507E49"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60976A9"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419F77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26AF30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DB977D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F379E3E"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3BE9C59"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1280C47F"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0FEFE85"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17731FA"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4C4E87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116C9E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24BF8A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78F342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BD07DF6"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587CFCEA"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DFF7FD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DD824FC"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80FB52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DA4AE2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1BA9923"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E91B4AB"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6CD05F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4E82F04"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BFB328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14:paraId="3ECD7793" w14:textId="77777777" w:rsidR="00B25E95" w:rsidRPr="00B25E95" w:rsidRDefault="00B25E95" w:rsidP="00B25E95">
            <w:pPr>
              <w:spacing w:after="0"/>
              <w:ind w:left="0"/>
              <w:rPr>
                <w:rFonts w:ascii="Arial" w:hAnsi="Arial" w:cs="Arial"/>
                <w:szCs w:val="20"/>
              </w:rPr>
            </w:pPr>
            <w:r w:rsidRPr="00B25E95">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14:paraId="6B710DC7"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6B2A8127"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58A9AABB"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0007A1A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3FD03ADC"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26EEB8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44F81B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92F851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F10E39A"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15F8392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6EB64FF5"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3265753"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50F0E597"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4A4B4E9"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DBD2D6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D84A6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E3DB6B8"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1A60936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603C64A"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9DABFA0"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37F6468D"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DFD5880"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B391910"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88370AC"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5866C0C"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0EBE1F9"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448F09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42903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DA48DF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CE7F94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A53E972"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02F9886"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CFB2BE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AD084A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C7EC46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64272E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68E093DE"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097854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2FE1368F" w14:textId="77777777" w:rsidR="00B25E95" w:rsidRPr="00B25E95" w:rsidRDefault="00B25E95" w:rsidP="00B25E95">
            <w:pPr>
              <w:spacing w:after="0"/>
              <w:ind w:left="0"/>
              <w:rPr>
                <w:rFonts w:ascii="Arial" w:hAnsi="Arial" w:cs="Arial"/>
                <w:szCs w:val="20"/>
              </w:rPr>
            </w:pPr>
            <w:r w:rsidRPr="00B25E95">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14:paraId="6DF6DB2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2421A6C"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CFC5E01"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8AF0BC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1E62B838"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C41EC4C"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1813030B"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C6871E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3DE6412C"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455F0CC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6A7AE9D0"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868CC7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779E83F"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ACF96F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AFA8F4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A95A6A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A2844CB"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5E3E295"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727848DD"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0B904538"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38BC1D6E"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23C1E59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092C460"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98478E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6A1E400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58C3DB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0286D2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F01235"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9F77F6E"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6E0625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928C8F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CB1A7C8"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67E828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E61DA2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93006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956E4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358F3A1B" w14:textId="77777777" w:rsidR="00B25E95" w:rsidRPr="00B25E95" w:rsidRDefault="00B25E95" w:rsidP="00B25E95">
            <w:pPr>
              <w:spacing w:after="0"/>
              <w:ind w:left="0"/>
              <w:rPr>
                <w:rFonts w:ascii="Arial" w:hAnsi="Arial" w:cs="Arial"/>
                <w:szCs w:val="20"/>
              </w:rPr>
            </w:pPr>
            <w:r w:rsidRPr="00B25E95">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14:paraId="52B4EA4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018DC40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6A4EBAC"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FF1FDC0"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1A0930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783468B3"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DA184F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8773EAB"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1ABE36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1A40235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978AAE"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5B00E2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E1BB8F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D8C01E0"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4A82EC6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BB4BAE3"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F724D29"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F070EA9"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CCA5179"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68A44DE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024D3A37"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7BEF24C"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3622ECC"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8AA02C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396EB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F5A8927"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F4C691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167B174"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20F87C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08D8D8E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206CAB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99AFD4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9F2AAB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A7DE6CB"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5F30CE9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6E720CA8" w14:textId="77777777" w:rsidR="00B25E95" w:rsidRPr="00B25E95" w:rsidRDefault="00B25E95" w:rsidP="00B25E95">
            <w:pPr>
              <w:spacing w:after="0"/>
              <w:ind w:left="0"/>
              <w:rPr>
                <w:rFonts w:ascii="Arial" w:hAnsi="Arial" w:cs="Arial"/>
                <w:szCs w:val="20"/>
              </w:rPr>
            </w:pPr>
            <w:r w:rsidRPr="00B25E95">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14:paraId="285C83C4"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0037BE1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58326B4"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4370BEC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752C19C"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1CDA7329"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380BE8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7D1A9B61"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00C7E3F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0F81E4E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5367DA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67E726E"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BF8952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127E296"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B0BED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393B71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4E3D37B"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33505A0"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425B333"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155890D5"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01B9050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202F2F3"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62F3576"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C22D0E6"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EB4EA0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D82427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3DA7A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D5671C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8571E7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13929F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90B443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045C6C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FE6B7D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BD23F07"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322C7DC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FE1A9E8" w14:textId="77777777" w:rsidR="00B25E95" w:rsidRPr="00B25E95" w:rsidRDefault="00B25E95" w:rsidP="00B25E95">
            <w:pPr>
              <w:spacing w:after="0"/>
              <w:ind w:left="0"/>
              <w:rPr>
                <w:rFonts w:ascii="Arial" w:hAnsi="Arial" w:cs="Arial"/>
                <w:szCs w:val="20"/>
              </w:rPr>
            </w:pPr>
            <w:r w:rsidRPr="00B25E95">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14:paraId="3F402417"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14:paraId="1AB5551C" w14:textId="77777777" w:rsidR="00B25E95" w:rsidRPr="00B25E95" w:rsidRDefault="00B25E95" w:rsidP="00B25E95">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C2FA"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34DAC65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7F6CE91"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25F72E8"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02C80D2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FACF64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7086E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CF3B0C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6D68A47"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BC8BCD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F027BE0"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D56F127"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B6E488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0E11121"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55AC74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269CA42C"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253059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60AA1B7"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0EAA8E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55D401D"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5716EDB"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0BB69018"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5C2959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4F2073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40BB3E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001867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590BCD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CA8E7E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CB836CF"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F83801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2D5B1F9"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B19592C"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167EE44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D080B8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8ADFE92"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260C156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89E25F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623B094"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239DF8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142107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E7F9DA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0D0988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D78C3CA"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CFC1E8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0F2C34E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DF55DA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1789B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70A2E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6F29FA8"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021B79D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31D1FDD"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F5C526E"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3D31B27"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4C5952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AF8389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FA0960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EA8972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4BCBDA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7C509A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D0F74C0"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4FECEFB"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E5735D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2BA78D0"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6B9A45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AE39E1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933A59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D63E978"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D007E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C699763"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54E3E5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5EEB1DA"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129E52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6F4873F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49959522"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A87216E"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7D1A37E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1DF629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1D56A29"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135668C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FDA75A"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20A0F7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17005E7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434B5FA"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535FAE1"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2E6796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ECB70F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DB91E0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71C0CC4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E916840" w14:textId="77777777" w:rsidTr="002A59E2">
        <w:trPr>
          <w:trHeight w:hRule="exact" w:val="144"/>
        </w:trPr>
        <w:tc>
          <w:tcPr>
            <w:tcW w:w="236" w:type="dxa"/>
            <w:tcBorders>
              <w:top w:val="nil"/>
              <w:left w:val="single" w:sz="4" w:space="0" w:color="auto"/>
              <w:bottom w:val="nil"/>
              <w:right w:val="nil"/>
            </w:tcBorders>
            <w:shd w:val="clear" w:color="auto" w:fill="auto"/>
            <w:noWrap/>
            <w:vAlign w:val="bottom"/>
            <w:hideMark/>
          </w:tcPr>
          <w:p w14:paraId="49E1717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8CB3E3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81ECF92"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10DFD17"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00B3282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74186756"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741422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D93DDE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CB5044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7718FA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A9FCEA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FC8D615"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6C9BA8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4065B4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2E9C65B"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D6B770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EC2764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5404BBF"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EA6C2F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D30D2AB" w14:textId="77777777" w:rsidTr="002A59E2">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14:paraId="7B592AD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14:paraId="26CDD19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40EEC3B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14:paraId="22D6CA8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14:paraId="2524535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14:paraId="7D9F0B1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14:paraId="5978AE2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14:paraId="05BD9DF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14:paraId="5662662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14:paraId="17F6847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6744CB4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14:paraId="553855C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14:paraId="6D3EFF4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14:paraId="24D4B7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14:paraId="0F9D739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14:paraId="26695D4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332D11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14:paraId="631227C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14:paraId="4A8D638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bl>
    <w:p w14:paraId="450EB7AC" w14:textId="77777777" w:rsidR="00B25E95" w:rsidRPr="00B25E95" w:rsidRDefault="00B25E95" w:rsidP="002A59E2">
      <w:pPr>
        <w:pStyle w:val="Heading2"/>
        <w:numPr>
          <w:ilvl w:val="0"/>
          <w:numId w:val="0"/>
        </w:numPr>
        <w:rPr>
          <w:sz w:val="24"/>
        </w:rPr>
      </w:pPr>
      <w:bookmarkStart w:id="526" w:name="_Toc384375477"/>
      <w:r w:rsidRPr="00B25E95">
        <w:t>BLS LMI FRW-A</w:t>
      </w:r>
      <w:bookmarkEnd w:id="526"/>
    </w:p>
    <w:p w14:paraId="60A91B3F" w14:textId="77777777" w:rsidR="00535BBF" w:rsidRPr="002A59E2" w:rsidRDefault="00535BBF" w:rsidP="002A59E2">
      <w:pPr>
        <w:jc w:val="center"/>
        <w:rPr>
          <w:rFonts w:cs="Arial"/>
          <w:sz w:val="18"/>
          <w:szCs w:val="18"/>
        </w:rPr>
      </w:pPr>
      <w:r w:rsidRPr="002A59E2">
        <w:rPr>
          <w:rFonts w:ascii="Arial" w:hAnsi="Arial" w:cs="Arial"/>
          <w:b/>
          <w:sz w:val="18"/>
          <w:szCs w:val="18"/>
        </w:rPr>
        <w:t>LMI FINANCIAL RECONCILIATION WORKSHEET (FRW – A) TERMS DEFINED</w:t>
      </w:r>
    </w:p>
    <w:p w14:paraId="528730F4" w14:textId="77777777" w:rsidR="00535BBF" w:rsidRPr="00040ACB" w:rsidRDefault="00535BBF" w:rsidP="00535BBF">
      <w:pPr>
        <w:pStyle w:val="E-mailSignature"/>
        <w:numPr>
          <w:ilvl w:val="0"/>
          <w:numId w:val="180"/>
        </w:numPr>
        <w:tabs>
          <w:tab w:val="clear" w:pos="720"/>
          <w:tab w:val="num" w:pos="0"/>
        </w:tabs>
        <w:spacing w:after="0"/>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14:paraId="276DDE27" w14:textId="77777777" w:rsidR="00535BBF" w:rsidRPr="00040ACB" w:rsidRDefault="00535BBF" w:rsidP="00535BBF">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3CF04C05" w14:textId="77777777" w:rsidR="00535BBF" w:rsidRPr="00040ACB" w:rsidRDefault="00535BBF" w:rsidP="00535BBF">
      <w:pPr>
        <w:pStyle w:val="E-mailSignature"/>
        <w:numPr>
          <w:ilvl w:val="0"/>
          <w:numId w:val="179"/>
        </w:numPr>
        <w:spacing w:after="120"/>
        <w:ind w:left="1066"/>
        <w:rPr>
          <w:rFonts w:ascii="Arial" w:hAnsi="Arial" w:cs="Arial"/>
          <w:sz w:val="15"/>
          <w:szCs w:val="15"/>
        </w:rPr>
      </w:pPr>
      <w:r w:rsidRPr="00040ACB">
        <w:rPr>
          <w:rFonts w:ascii="Arial" w:hAnsi="Arial" w:cs="Arial"/>
          <w:sz w:val="15"/>
          <w:szCs w:val="15"/>
        </w:rPr>
        <w:t>applicable credits, refunds and rebates;</w:t>
      </w:r>
    </w:p>
    <w:p w14:paraId="69A12B17" w14:textId="77777777" w:rsidR="00535BBF" w:rsidRPr="00040ACB" w:rsidRDefault="00535BBF" w:rsidP="00535BBF">
      <w:pPr>
        <w:pStyle w:val="E-mailSignature"/>
        <w:numPr>
          <w:ilvl w:val="0"/>
          <w:numId w:val="179"/>
        </w:numPr>
        <w:spacing w:after="120"/>
        <w:ind w:left="1066"/>
        <w:rPr>
          <w:rFonts w:ascii="Arial" w:hAnsi="Arial" w:cs="Arial"/>
          <w:sz w:val="15"/>
          <w:szCs w:val="15"/>
        </w:rPr>
      </w:pPr>
      <w:r w:rsidRPr="00040ACB">
        <w:rPr>
          <w:rFonts w:ascii="Arial" w:hAnsi="Arial" w:cs="Arial"/>
          <w:sz w:val="15"/>
          <w:szCs w:val="15"/>
        </w:rPr>
        <w:t>outstanding advances and prepaid expenses; and</w:t>
      </w:r>
    </w:p>
    <w:p w14:paraId="66FEF1F0" w14:textId="77777777" w:rsidR="00535BBF" w:rsidRPr="00040ACB" w:rsidRDefault="00535BBF" w:rsidP="00535BBF">
      <w:pPr>
        <w:pStyle w:val="E-mailSignature"/>
        <w:numPr>
          <w:ilvl w:val="0"/>
          <w:numId w:val="179"/>
        </w:numPr>
        <w:ind w:left="1066"/>
        <w:rPr>
          <w:rFonts w:ascii="Arial" w:hAnsi="Arial" w:cs="Arial"/>
          <w:sz w:val="15"/>
          <w:szCs w:val="15"/>
        </w:rPr>
      </w:pPr>
      <w:r w:rsidRPr="00040ACB">
        <w:rPr>
          <w:rFonts w:ascii="Arial" w:hAnsi="Arial" w:cs="Arial"/>
          <w:sz w:val="15"/>
          <w:szCs w:val="15"/>
        </w:rPr>
        <w:t>other cash adjustments.</w:t>
      </w:r>
    </w:p>
    <w:p w14:paraId="5D946332" w14:textId="46357235"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This figure is comparable to the DISBURSED column found in the HHS-PMS </w:t>
      </w:r>
      <w:r w:rsidR="007B3823">
        <w:rPr>
          <w:rFonts w:ascii="Arial" w:hAnsi="Arial" w:cs="Arial"/>
          <w:sz w:val="15"/>
          <w:szCs w:val="15"/>
        </w:rPr>
        <w:t>Summary Grant Data</w:t>
      </w:r>
      <w:r w:rsidRPr="00040ACB">
        <w:rPr>
          <w:rFonts w:ascii="Arial" w:hAnsi="Arial" w:cs="Arial"/>
          <w:sz w:val="15"/>
          <w:szCs w:val="15"/>
        </w:rPr>
        <w:t xml:space="preserve"> report.</w:t>
      </w:r>
    </w:p>
    <w:p w14:paraId="20AE5B4B" w14:textId="2925FF4F" w:rsidR="00535BBF" w:rsidRPr="00040ACB" w:rsidRDefault="007B3823" w:rsidP="00535BBF">
      <w:pPr>
        <w:pStyle w:val="E-mailSignature"/>
        <w:numPr>
          <w:ilvl w:val="0"/>
          <w:numId w:val="180"/>
        </w:numPr>
        <w:spacing w:after="0"/>
        <w:ind w:hanging="630"/>
        <w:rPr>
          <w:rFonts w:ascii="Arial" w:hAnsi="Arial" w:cs="Arial"/>
          <w:b/>
          <w:i/>
          <w:sz w:val="15"/>
          <w:szCs w:val="15"/>
        </w:rPr>
      </w:pPr>
      <w:r>
        <w:rPr>
          <w:rFonts w:ascii="Arial" w:hAnsi="Arial" w:cs="Arial"/>
          <w:b/>
          <w:i/>
          <w:sz w:val="15"/>
          <w:szCs w:val="15"/>
        </w:rPr>
        <w:t>Payments</w:t>
      </w:r>
      <w:r w:rsidR="00535BBF" w:rsidRPr="00040ACB">
        <w:rPr>
          <w:rFonts w:ascii="Arial" w:hAnsi="Arial" w:cs="Arial"/>
          <w:b/>
          <w:i/>
          <w:sz w:val="15"/>
          <w:szCs w:val="15"/>
        </w:rPr>
        <w:t>:</w:t>
      </w:r>
    </w:p>
    <w:p w14:paraId="5BF115D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14:paraId="4ADF27BA" w14:textId="7FAE3B1E"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This figure is comparable to the </w:t>
      </w:r>
      <w:r w:rsidR="00A46486">
        <w:rPr>
          <w:rFonts w:ascii="Arial" w:hAnsi="Arial" w:cs="Arial"/>
          <w:sz w:val="15"/>
          <w:szCs w:val="15"/>
        </w:rPr>
        <w:t>PAYMENTS</w:t>
      </w:r>
      <w:r w:rsidRPr="00040ACB">
        <w:rPr>
          <w:rFonts w:ascii="Arial" w:hAnsi="Arial" w:cs="Arial"/>
          <w:sz w:val="15"/>
          <w:szCs w:val="15"/>
        </w:rPr>
        <w:t xml:space="preserve"> column found in the HHS-PMS </w:t>
      </w:r>
      <w:r w:rsidR="007B3823">
        <w:rPr>
          <w:rFonts w:ascii="Arial" w:hAnsi="Arial" w:cs="Arial"/>
          <w:sz w:val="15"/>
          <w:szCs w:val="15"/>
        </w:rPr>
        <w:t>Account Balance Data</w:t>
      </w:r>
      <w:r w:rsidRPr="00040ACB">
        <w:rPr>
          <w:rFonts w:ascii="Arial" w:hAnsi="Arial" w:cs="Arial"/>
          <w:sz w:val="15"/>
          <w:szCs w:val="15"/>
        </w:rPr>
        <w:t xml:space="preserve"> report.</w:t>
      </w:r>
    </w:p>
    <w:p w14:paraId="6E03EFDF"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Difference:</w:t>
      </w:r>
    </w:p>
    <w:p w14:paraId="28162E08" w14:textId="0775C078"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w:t>
      </w:r>
      <w:r w:rsidR="002869F6">
        <w:rPr>
          <w:rFonts w:ascii="Arial" w:hAnsi="Arial" w:cs="Arial"/>
          <w:sz w:val="15"/>
          <w:szCs w:val="15"/>
        </w:rPr>
        <w:t>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75F0B1A9"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greater than zero, there are either:</w:t>
      </w:r>
    </w:p>
    <w:p w14:paraId="2DDC888C" w14:textId="77777777" w:rsidR="00535BBF" w:rsidRPr="00040ACB" w:rsidRDefault="00535BBF" w:rsidP="00535BBF">
      <w:pPr>
        <w:pStyle w:val="E-mailSignature"/>
        <w:numPr>
          <w:ilvl w:val="0"/>
          <w:numId w:val="181"/>
        </w:numPr>
        <w:ind w:left="1080"/>
        <w:rPr>
          <w:rFonts w:ascii="Arial" w:hAnsi="Arial" w:cs="Arial"/>
          <w:sz w:val="15"/>
          <w:szCs w:val="15"/>
        </w:rPr>
      </w:pPr>
      <w:r w:rsidRPr="00040ACB">
        <w:rPr>
          <w:rFonts w:ascii="Arial" w:hAnsi="Arial" w:cs="Arial"/>
          <w:sz w:val="15"/>
          <w:szCs w:val="15"/>
        </w:rPr>
        <w:t>Resources on Order</w:t>
      </w:r>
    </w:p>
    <w:p w14:paraId="006F28EC" w14:textId="77777777" w:rsidR="00535BBF" w:rsidRPr="00040ACB" w:rsidRDefault="00535BBF" w:rsidP="00535BBF">
      <w:pPr>
        <w:pStyle w:val="E-mailSignature"/>
        <w:numPr>
          <w:ilvl w:val="1"/>
          <w:numId w:val="181"/>
        </w:numPr>
        <w:ind w:left="1530"/>
        <w:rPr>
          <w:rFonts w:ascii="Arial" w:hAnsi="Arial" w:cs="Arial"/>
          <w:sz w:val="15"/>
          <w:szCs w:val="15"/>
        </w:rPr>
      </w:pPr>
      <w:r w:rsidRPr="00040ACB">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14:paraId="438192D7" w14:textId="77777777" w:rsidR="00535BBF" w:rsidRPr="00040ACB" w:rsidRDefault="00535BBF" w:rsidP="00535BBF">
      <w:pPr>
        <w:pStyle w:val="E-mailSignature"/>
        <w:numPr>
          <w:ilvl w:val="0"/>
          <w:numId w:val="181"/>
        </w:numPr>
        <w:ind w:left="1080"/>
        <w:rPr>
          <w:rFonts w:ascii="Arial" w:hAnsi="Arial" w:cs="Arial"/>
          <w:sz w:val="15"/>
          <w:szCs w:val="15"/>
        </w:rPr>
      </w:pPr>
      <w:r w:rsidRPr="00040ACB">
        <w:rPr>
          <w:rFonts w:ascii="Arial" w:hAnsi="Arial" w:cs="Arial"/>
          <w:sz w:val="15"/>
          <w:szCs w:val="15"/>
        </w:rPr>
        <w:t>Accruals</w:t>
      </w:r>
    </w:p>
    <w:p w14:paraId="5CEB2948" w14:textId="77777777" w:rsidR="00535BBF" w:rsidRPr="00040ACB" w:rsidRDefault="00535BBF" w:rsidP="00535BBF">
      <w:pPr>
        <w:pStyle w:val="E-mailSignature"/>
        <w:numPr>
          <w:ilvl w:val="1"/>
          <w:numId w:val="181"/>
        </w:numPr>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14:paraId="449B9908"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less than zero there is:</w:t>
      </w:r>
    </w:p>
    <w:p w14:paraId="204A94A3" w14:textId="77777777" w:rsidR="00535BBF" w:rsidRPr="00040ACB" w:rsidRDefault="00535BBF" w:rsidP="00535BBF">
      <w:pPr>
        <w:pStyle w:val="E-mailSignature"/>
        <w:numPr>
          <w:ilvl w:val="0"/>
          <w:numId w:val="182"/>
        </w:numPr>
        <w:ind w:left="1080"/>
        <w:rPr>
          <w:rFonts w:ascii="Arial" w:hAnsi="Arial" w:cs="Arial"/>
          <w:sz w:val="15"/>
          <w:szCs w:val="15"/>
        </w:rPr>
      </w:pPr>
      <w:r w:rsidRPr="00040ACB">
        <w:rPr>
          <w:rFonts w:ascii="Arial" w:hAnsi="Arial" w:cs="Arial"/>
          <w:sz w:val="15"/>
          <w:szCs w:val="15"/>
        </w:rPr>
        <w:t>Cash on Hand</w:t>
      </w:r>
    </w:p>
    <w:p w14:paraId="6834E4B0" w14:textId="77777777" w:rsidR="00535BBF" w:rsidRPr="00BB4598" w:rsidRDefault="00535BBF" w:rsidP="00535BBF">
      <w:pPr>
        <w:pStyle w:val="ListParagraph"/>
        <w:numPr>
          <w:ilvl w:val="1"/>
          <w:numId w:val="182"/>
        </w:numPr>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14:paraId="50362BF9"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Total Obligational Authority:</w:t>
      </w:r>
    </w:p>
    <w:p w14:paraId="4941C8D9" w14:textId="77777777" w:rsidR="00535BBF" w:rsidRPr="00040ACB" w:rsidRDefault="00535BBF" w:rsidP="002A59E2">
      <w:pPr>
        <w:pStyle w:val="E-mailSignature"/>
        <w:spacing w:after="12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p>
    <w:p w14:paraId="7BC2FB0E" w14:textId="7019E7C2" w:rsidR="00535BBF" w:rsidRPr="00040ACB" w:rsidRDefault="00535BBF" w:rsidP="002A59E2">
      <w:pPr>
        <w:pStyle w:val="E-mailSignature"/>
        <w:spacing w:after="120"/>
        <w:ind w:firstLine="720"/>
        <w:rPr>
          <w:rFonts w:ascii="Arial" w:hAnsi="Arial" w:cs="Arial"/>
          <w:sz w:val="15"/>
          <w:szCs w:val="15"/>
        </w:rPr>
      </w:pPr>
      <w:r w:rsidRPr="00040ACB">
        <w:rPr>
          <w:rFonts w:ascii="Arial" w:hAnsi="Arial" w:cs="Arial"/>
          <w:sz w:val="15"/>
          <w:szCs w:val="15"/>
        </w:rPr>
        <w:t xml:space="preserve">This figure is comparable to the </w:t>
      </w:r>
      <w:r w:rsidR="00A46486">
        <w:rPr>
          <w:rFonts w:ascii="Arial" w:hAnsi="Arial" w:cs="Arial"/>
          <w:sz w:val="15"/>
          <w:szCs w:val="15"/>
        </w:rPr>
        <w:t>AUTHORIZED</w:t>
      </w:r>
      <w:r w:rsidRPr="00040ACB">
        <w:rPr>
          <w:rFonts w:ascii="Arial" w:hAnsi="Arial" w:cs="Arial"/>
          <w:sz w:val="15"/>
          <w:szCs w:val="15"/>
        </w:rPr>
        <w:t xml:space="preserve"> column found in the HHS-PMS </w:t>
      </w:r>
      <w:r w:rsidR="007B3823">
        <w:rPr>
          <w:rFonts w:ascii="Arial" w:hAnsi="Arial" w:cs="Arial"/>
          <w:sz w:val="15"/>
          <w:szCs w:val="15"/>
        </w:rPr>
        <w:t>Account Balance Data</w:t>
      </w:r>
      <w:r w:rsidRPr="00040ACB">
        <w:rPr>
          <w:rFonts w:ascii="Arial" w:hAnsi="Arial" w:cs="Arial"/>
          <w:sz w:val="15"/>
          <w:szCs w:val="15"/>
        </w:rPr>
        <w:t xml:space="preserve"> report</w:t>
      </w:r>
      <w:r w:rsidR="007B3823">
        <w:rPr>
          <w:rFonts w:ascii="Arial" w:hAnsi="Arial" w:cs="Arial"/>
          <w:sz w:val="15"/>
          <w:szCs w:val="15"/>
        </w:rPr>
        <w:t xml:space="preserve"> or the Summary Grant Data report</w:t>
      </w:r>
      <w:r w:rsidRPr="00040ACB">
        <w:rPr>
          <w:rFonts w:ascii="Arial" w:hAnsi="Arial" w:cs="Arial"/>
          <w:sz w:val="15"/>
          <w:szCs w:val="15"/>
        </w:rPr>
        <w:t xml:space="preserve">.  </w:t>
      </w:r>
    </w:p>
    <w:p w14:paraId="02263A35"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Unused Obligational Authority:</w:t>
      </w:r>
    </w:p>
    <w:p w14:paraId="0F93A8F2" w14:textId="3BC55370" w:rsidR="00535BBF" w:rsidRPr="00040ACB" w:rsidRDefault="00535BBF" w:rsidP="00535BBF">
      <w:pPr>
        <w:pStyle w:val="E-mailSignature"/>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Authority) minus Line 2 (</w:t>
      </w:r>
      <w:r w:rsidR="00607CCC">
        <w:rPr>
          <w:rFonts w:ascii="Arial" w:hAnsi="Arial" w:cs="Arial"/>
          <w:sz w:val="15"/>
          <w:szCs w:val="15"/>
        </w:rPr>
        <w:t>Payments</w:t>
      </w:r>
      <w:r w:rsidRPr="00040ACB">
        <w:rPr>
          <w:rFonts w:ascii="Arial" w:hAnsi="Arial" w:cs="Arial"/>
          <w:sz w:val="15"/>
          <w:szCs w:val="15"/>
        </w:rPr>
        <w:t>).</w:t>
      </w:r>
    </w:p>
    <w:p w14:paraId="2EC50D68"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Revised Obligational Authority:</w:t>
      </w:r>
    </w:p>
    <w:p w14:paraId="58A00FD1"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14:paraId="0F8BB83E"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Total Unused Obligational Authority from this page:</w:t>
      </w:r>
    </w:p>
    <w:p w14:paraId="7E27EAE7" w14:textId="77777777" w:rsidR="00535BBF" w:rsidRDefault="00535BBF" w:rsidP="00535BBF">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deobligated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00535BBF" w:rsidRPr="00535BBF" w14:paraId="4FFB8C2C" w14:textId="77777777" w:rsidTr="00DE6CCC">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14:paraId="5C6B8B97"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14:paraId="24D6FA7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14:paraId="6652B20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14:paraId="0D8526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14:paraId="48244E1B" w14:textId="77777777" w:rsidR="00535BBF" w:rsidRPr="00535BBF" w:rsidRDefault="00535BBF" w:rsidP="00535BBF">
            <w:pPr>
              <w:spacing w:after="0"/>
              <w:ind w:left="0"/>
              <w:jc w:val="right"/>
              <w:rPr>
                <w:rFonts w:ascii="Arial" w:hAnsi="Arial" w:cs="Arial"/>
                <w:b/>
                <w:bCs/>
                <w:szCs w:val="20"/>
              </w:rPr>
            </w:pPr>
            <w:r w:rsidRPr="00535BBF">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14:paraId="33D530B6" w14:textId="77777777" w:rsidR="00535BBF" w:rsidRPr="00535BBF" w:rsidRDefault="00535BBF" w:rsidP="00535BBF">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82304" behindDoc="0" locked="0" layoutInCell="1" allowOverlap="1" wp14:anchorId="03F80CDF" wp14:editId="5E12673B">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14:sizeRelH relativeFrom="page">
                    <wp14:pctWidth>0</wp14:pctWidth>
                  </wp14:sizeRelH>
                  <wp14:sizeRelV relativeFrom="page">
                    <wp14:pctHeight>0</wp14:pctHeight>
                  </wp14:sizeRelV>
                </wp:anchor>
              </w:drawing>
            </w:r>
          </w:p>
        </w:tc>
        <w:tc>
          <w:tcPr>
            <w:tcW w:w="477" w:type="dxa"/>
            <w:tcBorders>
              <w:top w:val="single" w:sz="4" w:space="0" w:color="auto"/>
              <w:left w:val="nil"/>
              <w:bottom w:val="nil"/>
              <w:right w:val="single" w:sz="4" w:space="0" w:color="auto"/>
            </w:tcBorders>
            <w:shd w:val="clear" w:color="auto" w:fill="auto"/>
            <w:noWrap/>
            <w:vAlign w:val="bottom"/>
            <w:hideMark/>
          </w:tcPr>
          <w:p w14:paraId="14BA73D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6EF759" w14:textId="77777777" w:rsidTr="00DE6CCC">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14:paraId="003D583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BLS LMI FINANCIAL RECONCILIATION WORKSHEET (FRW-B: AAMC PROGRAMS)</w:t>
            </w:r>
          </w:p>
        </w:tc>
      </w:tr>
      <w:tr w:rsidR="00535BBF" w:rsidRPr="00535BBF" w14:paraId="1803B45A" w14:textId="77777777" w:rsidTr="00DE6CCC">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5813ED58" w14:textId="77777777" w:rsidR="00535BBF" w:rsidRPr="00535BBF" w:rsidRDefault="00535BBF" w:rsidP="00535BBF">
            <w:pPr>
              <w:spacing w:after="0"/>
              <w:ind w:left="0"/>
              <w:rPr>
                <w:rFonts w:ascii="Arial" w:hAnsi="Arial" w:cs="Arial"/>
                <w:sz w:val="14"/>
                <w:szCs w:val="14"/>
              </w:rPr>
            </w:pPr>
            <w:r w:rsidRPr="00535BB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49f(a)(3)(D).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14:paraId="0F85334C" w14:textId="77777777" w:rsidR="00535BBF" w:rsidRPr="00535BBF" w:rsidRDefault="00535BBF" w:rsidP="00535BBF">
            <w:pPr>
              <w:spacing w:after="0"/>
              <w:ind w:left="0"/>
              <w:jc w:val="center"/>
              <w:rPr>
                <w:rFonts w:ascii="Arial" w:hAnsi="Arial" w:cs="Arial"/>
                <w:sz w:val="14"/>
                <w:szCs w:val="14"/>
              </w:rPr>
            </w:pPr>
            <w:r w:rsidRPr="00535BBF">
              <w:rPr>
                <w:rFonts w:ascii="Arial" w:hAnsi="Arial" w:cs="Arial"/>
                <w:sz w:val="14"/>
                <w:szCs w:val="14"/>
              </w:rPr>
              <w:br/>
              <w:t>OMB No. 1220-0079</w:t>
            </w:r>
            <w:r w:rsidRPr="00535BBF">
              <w:rPr>
                <w:rFonts w:ascii="Arial" w:hAnsi="Arial" w:cs="Arial"/>
                <w:sz w:val="14"/>
                <w:szCs w:val="14"/>
              </w:rPr>
              <w:br/>
              <w:t xml:space="preserve">Approval Expires </w:t>
            </w:r>
          </w:p>
          <w:p w14:paraId="040D946C" w14:textId="77777777" w:rsidR="00535BBF" w:rsidRPr="00535BBF" w:rsidRDefault="00535BBF" w:rsidP="00535BBF">
            <w:pPr>
              <w:spacing w:after="0"/>
              <w:ind w:left="0"/>
              <w:jc w:val="center"/>
              <w:rPr>
                <w:rFonts w:ascii="Arial" w:hAnsi="Arial" w:cs="Arial"/>
                <w:sz w:val="14"/>
                <w:szCs w:val="14"/>
              </w:rPr>
            </w:pPr>
            <w:r w:rsidRPr="00535BBF">
              <w:rPr>
                <w:rFonts w:ascii="Arial" w:hAnsi="Arial"/>
                <w:sz w:val="14"/>
              </w:rPr>
              <w:t>05-31-2015</w:t>
            </w:r>
          </w:p>
        </w:tc>
      </w:tr>
      <w:tr w:rsidR="00535BBF" w:rsidRPr="00535BBF" w14:paraId="50190170" w14:textId="77777777" w:rsidTr="00DE6CCC">
        <w:trPr>
          <w:trHeight w:val="536"/>
        </w:trPr>
        <w:tc>
          <w:tcPr>
            <w:tcW w:w="273" w:type="dxa"/>
            <w:tcBorders>
              <w:top w:val="nil"/>
              <w:left w:val="single" w:sz="4" w:space="0" w:color="auto"/>
              <w:bottom w:val="nil"/>
              <w:right w:val="nil"/>
            </w:tcBorders>
            <w:shd w:val="clear" w:color="auto" w:fill="auto"/>
            <w:noWrap/>
            <w:vAlign w:val="bottom"/>
            <w:hideMark/>
          </w:tcPr>
          <w:p w14:paraId="612A8E4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14:paraId="38A017E0"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14:paraId="70C0B20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73" w:type="dxa"/>
            <w:tcBorders>
              <w:top w:val="nil"/>
              <w:left w:val="nil"/>
              <w:bottom w:val="nil"/>
              <w:right w:val="nil"/>
            </w:tcBorders>
            <w:shd w:val="clear" w:color="auto" w:fill="auto"/>
            <w:noWrap/>
            <w:vAlign w:val="bottom"/>
            <w:hideMark/>
          </w:tcPr>
          <w:p w14:paraId="2B7BC071" w14:textId="77777777" w:rsidR="00535BBF" w:rsidRPr="00535BBF" w:rsidRDefault="00535BBF" w:rsidP="00535BBF">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14:paraId="4592848B"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14:paraId="20F3AC01" w14:textId="77777777" w:rsidR="00535BBF" w:rsidRPr="00535BBF" w:rsidRDefault="00535BBF" w:rsidP="00535BBF">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14:paraId="3F1A5E3B" w14:textId="77777777" w:rsidR="00535BBF" w:rsidRPr="00535BBF" w:rsidRDefault="00535BBF" w:rsidP="00535BBF">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14:paraId="719DDC4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B5750B3"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A58F79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21EFD6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9ED0076"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04377BD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F95EFAB"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16185ECC"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FF96C4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EBB0A0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87B7CA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446A575B"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EA6107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03D31109"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412B4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6265F06"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91811F2"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B751D3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6EDEE6A"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E03E0A"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5B8BDD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EE12A82"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FBFAA6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6FA4222"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14:paraId="29C7FC14" w14:textId="77777777" w:rsidR="00535BBF" w:rsidRPr="00535BBF" w:rsidRDefault="00535BBF" w:rsidP="00535BBF">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14:paraId="781E4A0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3D0BDD2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14:paraId="0B308B9F"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14:paraId="606913C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3A296C6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14:paraId="623159F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1A55B77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nil"/>
              <w:right w:val="nil"/>
            </w:tcBorders>
            <w:shd w:val="clear" w:color="auto" w:fill="auto"/>
            <w:noWrap/>
            <w:vAlign w:val="bottom"/>
            <w:hideMark/>
          </w:tcPr>
          <w:p w14:paraId="656D3749" w14:textId="77777777" w:rsidR="00535BBF" w:rsidRPr="00535BBF" w:rsidRDefault="00535BBF" w:rsidP="00535BBF">
            <w:pPr>
              <w:spacing w:after="0"/>
              <w:ind w:left="0"/>
              <w:rPr>
                <w:rFonts w:ascii="Arial" w:hAnsi="Arial" w:cs="Arial"/>
                <w:szCs w:val="20"/>
              </w:rPr>
            </w:pPr>
            <w:r w:rsidRPr="00535BBF">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14:paraId="29EED5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4A83102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210FC67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14:paraId="753EA2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2AE254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1F28AF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6D00F8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6F0F31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04AB21DD"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343EC09A"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66F98F4"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24BADA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C516717"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9EC902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3632E36"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EF0CC1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6D2A5F0"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A34AD45"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1E81C09"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0887BA9"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2EFCB59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FCE7E3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FCC546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CCEC02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15E27D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0DD90CE8"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5AD0DA46"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19529FE6"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11CD06AF"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1863009"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13ED6F30"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16CF3478"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261CAF22"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14:paraId="35776AC8"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4148380F"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14:paraId="0A9B7EDB"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14:paraId="0A5E3E26"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OES </w:t>
            </w:r>
          </w:p>
        </w:tc>
        <w:tc>
          <w:tcPr>
            <w:tcW w:w="464" w:type="dxa"/>
            <w:tcBorders>
              <w:top w:val="nil"/>
              <w:left w:val="nil"/>
              <w:bottom w:val="nil"/>
              <w:right w:val="nil"/>
            </w:tcBorders>
            <w:shd w:val="clear" w:color="auto" w:fill="auto"/>
            <w:noWrap/>
            <w:vAlign w:val="bottom"/>
            <w:hideMark/>
          </w:tcPr>
          <w:p w14:paraId="5C83002F"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28AAF6BF"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14:paraId="41C8D7E6"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510F7C94"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5A2B146D"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41BB918F"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53CBED5F"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7CFFA21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42BEE4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4461CF79"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77612414"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64B20C46"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1D8DC0C2"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2289875"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4A6DB35E"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6D87087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14:paraId="705BDB72"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0EFEA31F"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14:paraId="59C495BB" w14:textId="77777777" w:rsidR="00535BBF" w:rsidRPr="00535BBF" w:rsidRDefault="00535BBF" w:rsidP="00535BBF">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14:paraId="65B10CFC"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14:paraId="544C0885"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03EFC284"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14:paraId="20060085"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214EBB7F"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647BAE0F"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77D154C1"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34AD721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0BEF7F4A"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5F956B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980A416" w14:textId="77777777" w:rsidR="00535BBF" w:rsidRPr="00535BBF" w:rsidRDefault="00535BBF" w:rsidP="00535BBF">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14:paraId="5723D8B3"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14:paraId="153D3CD9" w14:textId="77777777" w:rsidR="00535BBF" w:rsidRPr="00535BBF" w:rsidRDefault="00535BBF" w:rsidP="00535BBF">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00EF"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7" w:type="dxa"/>
            <w:tcBorders>
              <w:top w:val="nil"/>
              <w:left w:val="nil"/>
              <w:bottom w:val="nil"/>
              <w:right w:val="nil"/>
            </w:tcBorders>
            <w:shd w:val="clear" w:color="auto" w:fill="auto"/>
            <w:noWrap/>
            <w:vAlign w:val="bottom"/>
            <w:hideMark/>
          </w:tcPr>
          <w:p w14:paraId="56B4C231" w14:textId="77777777" w:rsidR="00535BBF" w:rsidRPr="00535BBF" w:rsidRDefault="00535BBF" w:rsidP="00535BBF">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AA4D2"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1" w:type="dxa"/>
            <w:tcBorders>
              <w:top w:val="nil"/>
              <w:left w:val="nil"/>
              <w:bottom w:val="nil"/>
              <w:right w:val="nil"/>
            </w:tcBorders>
            <w:shd w:val="clear" w:color="auto" w:fill="auto"/>
            <w:noWrap/>
            <w:vAlign w:val="bottom"/>
            <w:hideMark/>
          </w:tcPr>
          <w:p w14:paraId="34E1F005" w14:textId="77777777" w:rsidR="00535BBF" w:rsidRPr="00535BBF" w:rsidRDefault="00535BBF" w:rsidP="00535BBF">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C0AA"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64" w:type="dxa"/>
            <w:tcBorders>
              <w:top w:val="nil"/>
              <w:left w:val="nil"/>
              <w:bottom w:val="nil"/>
              <w:right w:val="nil"/>
            </w:tcBorders>
            <w:shd w:val="clear" w:color="auto" w:fill="auto"/>
            <w:noWrap/>
            <w:vAlign w:val="bottom"/>
            <w:hideMark/>
          </w:tcPr>
          <w:p w14:paraId="56091339" w14:textId="77777777" w:rsidR="00535BBF" w:rsidRPr="00535BBF" w:rsidRDefault="00535BBF" w:rsidP="00535BBF">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46E7"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552" w:type="dxa"/>
            <w:tcBorders>
              <w:top w:val="nil"/>
              <w:left w:val="nil"/>
              <w:bottom w:val="nil"/>
            </w:tcBorders>
            <w:shd w:val="clear" w:color="auto" w:fill="auto"/>
            <w:noWrap/>
            <w:vAlign w:val="bottom"/>
            <w:hideMark/>
          </w:tcPr>
          <w:p w14:paraId="0B33D38E" w14:textId="77777777" w:rsidR="00535BBF" w:rsidRPr="00535BBF" w:rsidRDefault="00535BBF" w:rsidP="00535BBF">
            <w:pPr>
              <w:spacing w:after="0"/>
              <w:ind w:left="0"/>
              <w:jc w:val="center"/>
              <w:rPr>
                <w:rFonts w:ascii="Arial" w:hAnsi="Arial" w:cs="Arial"/>
                <w:szCs w:val="20"/>
              </w:rPr>
            </w:pPr>
          </w:p>
        </w:tc>
        <w:tc>
          <w:tcPr>
            <w:tcW w:w="1324" w:type="dxa"/>
            <w:gridSpan w:val="4"/>
            <w:shd w:val="clear" w:color="auto" w:fill="auto"/>
            <w:noWrap/>
            <w:vAlign w:val="bottom"/>
            <w:hideMark/>
          </w:tcPr>
          <w:p w14:paraId="5E479493" w14:textId="77777777" w:rsidR="00535BBF" w:rsidRPr="00535BBF" w:rsidRDefault="00535BBF" w:rsidP="00535BBF">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14:paraId="7B1BA8C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F26271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5B7817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BE43D25"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DF2FC6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DCA7A1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BBAFA36"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F1D971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D3A7DB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57F6857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76AFCD9"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E72E9C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97F1BB6"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C56D33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9F26E8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48700B1"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A326370"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A1D910F"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B52D055"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30F053B"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2484C5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AA4E63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0320C9A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FBFBDC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1E0A808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13F060A1" w14:textId="77777777" w:rsidR="00535BBF" w:rsidRPr="00535BBF" w:rsidRDefault="00535BBF" w:rsidP="00535BBF">
            <w:pPr>
              <w:spacing w:after="0"/>
              <w:ind w:left="0"/>
              <w:rPr>
                <w:rFonts w:ascii="Arial" w:hAnsi="Arial" w:cs="Arial"/>
                <w:szCs w:val="20"/>
              </w:rPr>
            </w:pPr>
            <w:r w:rsidRPr="00535BBF">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14:paraId="07B7C7D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30799A22"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441AD1D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53F0BD2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55958D22"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55436E1"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6ACA344C"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6A452A4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A743B43"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8126622"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4E51CAA"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74897853"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8DA0ECC"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07691A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4E89FB"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19E0D8B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1E667E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F2DD692"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C8D9952"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F3FC969"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2D1EAD4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CE9E7A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469360F"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34B93F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5798078"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1424578"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670108C"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6437796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3F38C37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FAEEF9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52B35E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5BF86B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F9F929C"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7C8681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C8A449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61048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14:paraId="19BB8E42" w14:textId="1BAFEA38" w:rsidR="00535BBF" w:rsidRPr="00535BBF" w:rsidRDefault="00535BBF" w:rsidP="00535BBF">
            <w:pPr>
              <w:spacing w:after="0"/>
              <w:ind w:left="0"/>
              <w:rPr>
                <w:rFonts w:ascii="Arial" w:hAnsi="Arial" w:cs="Arial"/>
                <w:szCs w:val="20"/>
              </w:rPr>
            </w:pPr>
            <w:r w:rsidRPr="00535BBF">
              <w:rPr>
                <w:rFonts w:ascii="Arial" w:hAnsi="Arial" w:cs="Arial"/>
                <w:szCs w:val="20"/>
              </w:rPr>
              <w:t>2.</w:t>
            </w:r>
            <w:r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14:paraId="4B4D2F53"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6B1D699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62683837"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341941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15DADE5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089195D7"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42E1CD7"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81545BE"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321312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1B66DE83"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473166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E2FBDA4"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688B345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F62C4F1"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B2A304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726943"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F76554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9B291B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28DA653"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F328D8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16B4F0D"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4CC4809C"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2986C72D"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293CF68"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6B889C40"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2DF2A6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66B7614"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39DDF6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A90D2FB"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10FAA92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B36DE1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2F3957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5B9C02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20EAFA1"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8749B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663EA4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5C3D0D9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14:paraId="2D3F93C1" w14:textId="77777777" w:rsidR="00535BBF" w:rsidRPr="00535BBF" w:rsidRDefault="00535BBF" w:rsidP="00535BBF">
            <w:pPr>
              <w:spacing w:after="0"/>
              <w:ind w:left="0"/>
              <w:rPr>
                <w:rFonts w:ascii="Arial" w:hAnsi="Arial" w:cs="Arial"/>
                <w:szCs w:val="20"/>
              </w:rPr>
            </w:pPr>
            <w:r w:rsidRPr="00535BBF">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14:paraId="7B141F89"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E0AD57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0ABF21A"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2F7387F1"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7E3300BD"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05B04AD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573427CB"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06E7831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7A9CFC38"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7384DBA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4AEB009D"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34835F60"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2EEEC5A2"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1920B6F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716DBEC"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2FFB2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9149570"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21E7B0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662BD5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505BD58"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83DA88B"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077B297"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B0B1961"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73D985D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AF15137"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16C5946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4DB2323"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5DFC8E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052A77C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941891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235575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6403C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EF220F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9E69F1C"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F72BBA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F96D92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830D457"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5B5CA5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1A2077F3" w14:textId="77777777" w:rsidR="00535BBF" w:rsidRPr="00535BBF" w:rsidRDefault="00535BBF" w:rsidP="00535BBF">
            <w:pPr>
              <w:spacing w:after="0"/>
              <w:ind w:left="0"/>
              <w:rPr>
                <w:rFonts w:ascii="Arial" w:hAnsi="Arial" w:cs="Arial"/>
                <w:szCs w:val="20"/>
              </w:rPr>
            </w:pPr>
            <w:r w:rsidRPr="00535BBF">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14:paraId="6AA660EB"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BE107B1"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2F0CF7E"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7B54E57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02F41E7D"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A42587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E4953EF"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E25BBD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8A4BE0F"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631C4F2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015F911"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7600CFD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832AD6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B32D56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5994A3B"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244EC8E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D7D06D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07CABFE"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09DEFE2D"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AC9C217"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3927B99B"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44085390"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E7A9681"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FEC8884"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03DE588"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619B4103"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C19E92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91370D0"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9DBB30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C6F063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3A4EC93F"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B8B381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6F4ECF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D342C6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B82CCE"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14C1A43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3C558F2" w14:textId="77777777" w:rsidR="00535BBF" w:rsidRPr="00535BBF" w:rsidRDefault="00535BBF" w:rsidP="00535BBF">
            <w:pPr>
              <w:spacing w:after="0"/>
              <w:ind w:left="0"/>
              <w:rPr>
                <w:rFonts w:ascii="Arial" w:hAnsi="Arial" w:cs="Arial"/>
                <w:szCs w:val="20"/>
              </w:rPr>
            </w:pPr>
            <w:r w:rsidRPr="00535BBF">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14:paraId="24F237F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7B5B03AE"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6DA92671"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0D349D30"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367EEFB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EBEF894"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F5308F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6F8C3609"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7101E197"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70385477"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3C0D47C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486679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340F9B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A6259C6"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A9BC07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4326E38"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BB128B"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CC31AD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3E87FD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97E4D7B"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D6F156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9946F8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E874B7C"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767ABCB"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2F3632C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D46162A"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14CD335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1F380BB1"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442552C7"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66E56F16"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AE3942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7B885D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CF3A73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2917EDF"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7A1AB94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E42A30B" w14:textId="77777777" w:rsidR="00535BBF" w:rsidRPr="00535BBF" w:rsidRDefault="00535BBF" w:rsidP="00535BBF">
            <w:pPr>
              <w:spacing w:after="0"/>
              <w:ind w:left="0"/>
              <w:rPr>
                <w:rFonts w:ascii="Arial" w:hAnsi="Arial" w:cs="Arial"/>
                <w:szCs w:val="20"/>
              </w:rPr>
            </w:pPr>
            <w:r w:rsidRPr="00535BBF">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14:paraId="0D75DD80"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7DBF3EC1"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2CD7685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5ECB1072"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2F42D7C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25BE7FF"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0ADFF62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4CF3322C"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28D8B36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1C683697"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6502F81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DF4CE9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3A66C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A4E57E9"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2BD209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C97B95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3AEF856"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6A799CA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67BD9AF"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85AE3B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1DDE455"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88D3AF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1D1CD8E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6B9C9F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086F854"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4F18D7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1CC53F0"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36BCEBE4"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8B24B2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3AFA731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51DCAE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2FD53A2"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B7E60A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365D4B0"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A8F417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4CE3D93" w14:textId="77777777" w:rsidR="00535BBF" w:rsidRPr="00535BBF" w:rsidRDefault="00535BBF" w:rsidP="00535BBF">
            <w:pPr>
              <w:spacing w:after="0"/>
              <w:ind w:left="0"/>
              <w:rPr>
                <w:rFonts w:ascii="Arial" w:hAnsi="Arial" w:cs="Arial"/>
                <w:szCs w:val="20"/>
              </w:rPr>
            </w:pPr>
            <w:r w:rsidRPr="00535BBF">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14:paraId="271D3314"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14:paraId="263D57B7" w14:textId="77777777" w:rsidR="00535BBF" w:rsidRPr="00535BBF" w:rsidRDefault="00535BBF" w:rsidP="00535BBF">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ACBF8"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84F9D52"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11531D6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C9C686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75E7C7A"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EDA499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7745BD3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97974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5C065E9"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49D461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096DE9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6E6E2FC"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729EAEFE"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CAC311F"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04E54D0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BC7D190"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6BBF75F9"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B1DCA9E"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0F2DE4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046EDB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C1A52B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8E4B44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8E4509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9F3CFE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97B82BE"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253AB3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EDBF795"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7B5D53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196BF7A"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41125C7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871D2E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1B52FC0"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EF5C35F"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554FF90"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78DCE7F0"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DBADDF8"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14E24FA2"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915B9D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1874B97"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E6BBB9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2607901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301AE7"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F84C12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2F28F3F"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1E6E1F7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1B98E7E"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469C3A1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26D2E5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BA2F770"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6F3C947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217AD30"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15BC0E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804868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00A90E3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7093C19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F7623EE"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224D4CAF"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A83ACB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885CBD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FE9A50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016D317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50EC0D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32083366"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FA89FB3"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303997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C22C1B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C6D993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39CA64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3AE1080" w14:textId="77777777" w:rsidTr="002A59E2">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14:paraId="55FB45C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14:paraId="23B09EB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49C5878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39ED36F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5C624AF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14:paraId="41E1D5A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0FCDE97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698261D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14:paraId="49F0F06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14:paraId="3B43F4E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14:paraId="3916954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3268FB4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14:paraId="007D187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5A1FFA6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14:paraId="17D6EAB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14:paraId="2AF80A0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08A4D52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36921E9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14:paraId="1EAD915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bl>
    <w:p w14:paraId="47BBBA11" w14:textId="77777777" w:rsidR="00535BBF" w:rsidRPr="009F380C" w:rsidRDefault="00535BBF" w:rsidP="002A59E2">
      <w:pPr>
        <w:pStyle w:val="Heading2"/>
        <w:numPr>
          <w:ilvl w:val="0"/>
          <w:numId w:val="0"/>
        </w:numPr>
      </w:pPr>
      <w:bookmarkStart w:id="527" w:name="_Toc384375478"/>
      <w:r w:rsidRPr="00535BBF">
        <w:t>BLS LMI FRW-B AAMC</w:t>
      </w:r>
      <w:bookmarkEnd w:id="527"/>
    </w:p>
    <w:p w14:paraId="07DE0787" w14:textId="77777777" w:rsidR="00535BBF" w:rsidRPr="002A59E2" w:rsidRDefault="00535BBF" w:rsidP="002A59E2">
      <w:pPr>
        <w:jc w:val="center"/>
        <w:rPr>
          <w:rFonts w:ascii="Arial" w:hAnsi="Arial" w:cs="Arial"/>
          <w:b/>
          <w:sz w:val="18"/>
          <w:szCs w:val="18"/>
        </w:rPr>
      </w:pPr>
      <w:r w:rsidRPr="002A59E2">
        <w:rPr>
          <w:rFonts w:ascii="Arial" w:hAnsi="Arial" w:cs="Arial"/>
          <w:b/>
          <w:sz w:val="18"/>
          <w:szCs w:val="18"/>
        </w:rPr>
        <w:t>LMI FINANCIAL RECONCILIATION WORKSHEET (FRW – B) TERMS DEFINED</w:t>
      </w:r>
    </w:p>
    <w:p w14:paraId="6BD3885A" w14:textId="77777777" w:rsidR="00535BBF" w:rsidRPr="00535BBF" w:rsidRDefault="00535BBF" w:rsidP="00535BBF">
      <w:pPr>
        <w:numPr>
          <w:ilvl w:val="0"/>
          <w:numId w:val="183"/>
        </w:numPr>
        <w:spacing w:after="0"/>
        <w:rPr>
          <w:rFonts w:ascii="Arial" w:hAnsi="Arial" w:cs="Arial"/>
          <w:b/>
          <w:i/>
          <w:sz w:val="15"/>
          <w:szCs w:val="15"/>
        </w:rPr>
      </w:pPr>
      <w:r w:rsidRPr="00535BBF">
        <w:rPr>
          <w:rFonts w:ascii="Arial" w:hAnsi="Arial" w:cs="Arial"/>
          <w:b/>
          <w:i/>
          <w:sz w:val="15"/>
          <w:szCs w:val="15"/>
        </w:rPr>
        <w:t>Cumulative Disbursements</w:t>
      </w:r>
      <w:r w:rsidRPr="00535BBF">
        <w:rPr>
          <w:rFonts w:ascii="Arial" w:hAnsi="Arial" w:cs="Arial"/>
          <w:sz w:val="15"/>
          <w:szCs w:val="15"/>
        </w:rPr>
        <w:t>:</w:t>
      </w:r>
    </w:p>
    <w:p w14:paraId="2D22DB62" w14:textId="77777777" w:rsidR="00535BBF" w:rsidRPr="00535BBF" w:rsidRDefault="00535BBF" w:rsidP="00535BBF">
      <w:pPr>
        <w:spacing w:after="120"/>
        <w:ind w:left="706"/>
        <w:rPr>
          <w:rFonts w:ascii="Arial" w:hAnsi="Arial" w:cs="Arial"/>
          <w:sz w:val="15"/>
          <w:szCs w:val="15"/>
        </w:rPr>
      </w:pPr>
      <w:r w:rsidRPr="00535BBF">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2D470DA7" w14:textId="77777777" w:rsidR="00535BBF" w:rsidRPr="00535BBF" w:rsidRDefault="00535BBF" w:rsidP="00535BBF">
      <w:pPr>
        <w:numPr>
          <w:ilvl w:val="0"/>
          <w:numId w:val="179"/>
        </w:numPr>
        <w:spacing w:after="120"/>
        <w:ind w:left="1066"/>
        <w:rPr>
          <w:rFonts w:ascii="Arial" w:hAnsi="Arial" w:cs="Arial"/>
          <w:sz w:val="15"/>
          <w:szCs w:val="15"/>
        </w:rPr>
      </w:pPr>
      <w:r w:rsidRPr="00535BBF">
        <w:rPr>
          <w:rFonts w:ascii="Arial" w:hAnsi="Arial" w:cs="Arial"/>
          <w:sz w:val="15"/>
          <w:szCs w:val="15"/>
        </w:rPr>
        <w:t>applicable credits, refunds and rebates;</w:t>
      </w:r>
    </w:p>
    <w:p w14:paraId="19E38B59" w14:textId="77777777" w:rsidR="00535BBF" w:rsidRPr="00535BBF" w:rsidRDefault="00535BBF" w:rsidP="00535BBF">
      <w:pPr>
        <w:numPr>
          <w:ilvl w:val="0"/>
          <w:numId w:val="179"/>
        </w:numPr>
        <w:spacing w:after="120"/>
        <w:ind w:left="1066"/>
        <w:rPr>
          <w:rFonts w:ascii="Arial" w:hAnsi="Arial" w:cs="Arial"/>
          <w:sz w:val="15"/>
          <w:szCs w:val="15"/>
        </w:rPr>
      </w:pPr>
      <w:r w:rsidRPr="00535BBF">
        <w:rPr>
          <w:rFonts w:ascii="Arial" w:hAnsi="Arial" w:cs="Arial"/>
          <w:sz w:val="15"/>
          <w:szCs w:val="15"/>
        </w:rPr>
        <w:t>outstanding advances and prepaid expenses; and</w:t>
      </w:r>
    </w:p>
    <w:p w14:paraId="49659A57" w14:textId="77777777" w:rsidR="00535BBF" w:rsidRPr="00535BBF" w:rsidRDefault="00535BBF" w:rsidP="00535BBF">
      <w:pPr>
        <w:numPr>
          <w:ilvl w:val="0"/>
          <w:numId w:val="179"/>
        </w:numPr>
        <w:spacing w:after="0"/>
        <w:ind w:left="1066"/>
        <w:rPr>
          <w:rFonts w:ascii="Arial" w:hAnsi="Arial" w:cs="Arial"/>
          <w:sz w:val="15"/>
          <w:szCs w:val="15"/>
        </w:rPr>
      </w:pPr>
      <w:r w:rsidRPr="00535BBF">
        <w:rPr>
          <w:rFonts w:ascii="Arial" w:hAnsi="Arial" w:cs="Arial"/>
          <w:sz w:val="15"/>
          <w:szCs w:val="15"/>
        </w:rPr>
        <w:t>other cash adjustments.</w:t>
      </w:r>
    </w:p>
    <w:p w14:paraId="59DEE09C" w14:textId="249FB540"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This figure is comparable to the DISBURSED column found in the HHS-PMS </w:t>
      </w:r>
      <w:r w:rsidR="007B3823">
        <w:rPr>
          <w:rFonts w:ascii="Arial" w:hAnsi="Arial" w:cs="Arial"/>
          <w:sz w:val="15"/>
          <w:szCs w:val="15"/>
        </w:rPr>
        <w:t>Summary Grant Data</w:t>
      </w:r>
      <w:r w:rsidRPr="00535BBF">
        <w:rPr>
          <w:rFonts w:ascii="Arial" w:hAnsi="Arial" w:cs="Arial"/>
          <w:sz w:val="15"/>
          <w:szCs w:val="15"/>
        </w:rPr>
        <w:t xml:space="preserve"> report.</w:t>
      </w:r>
    </w:p>
    <w:p w14:paraId="565B94D1" w14:textId="1DF92341" w:rsidR="00535BBF" w:rsidRPr="00535BBF" w:rsidRDefault="007B3823" w:rsidP="00535BBF">
      <w:pPr>
        <w:numPr>
          <w:ilvl w:val="0"/>
          <w:numId w:val="183"/>
        </w:numPr>
        <w:spacing w:after="0"/>
        <w:ind w:hanging="630"/>
        <w:rPr>
          <w:rFonts w:ascii="Arial" w:hAnsi="Arial" w:cs="Arial"/>
          <w:b/>
          <w:i/>
          <w:sz w:val="15"/>
          <w:szCs w:val="15"/>
        </w:rPr>
      </w:pPr>
      <w:r>
        <w:rPr>
          <w:rFonts w:ascii="Arial" w:hAnsi="Arial" w:cs="Arial"/>
          <w:b/>
          <w:i/>
          <w:sz w:val="15"/>
          <w:szCs w:val="15"/>
        </w:rPr>
        <w:t>Payments</w:t>
      </w:r>
      <w:r w:rsidR="00535BBF" w:rsidRPr="00535BBF">
        <w:rPr>
          <w:rFonts w:ascii="Arial" w:hAnsi="Arial" w:cs="Arial"/>
          <w:b/>
          <w:i/>
          <w:sz w:val="15"/>
          <w:szCs w:val="15"/>
        </w:rPr>
        <w:t>:</w:t>
      </w:r>
    </w:p>
    <w:p w14:paraId="1268EF18"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cash drawn down against HHS-PMS or checks received.  </w:t>
      </w:r>
    </w:p>
    <w:p w14:paraId="5EA9250A" w14:textId="3305C484"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This figure is comparable to the </w:t>
      </w:r>
      <w:r w:rsidR="00A46486">
        <w:rPr>
          <w:rFonts w:ascii="Arial" w:hAnsi="Arial" w:cs="Arial"/>
          <w:sz w:val="15"/>
          <w:szCs w:val="15"/>
        </w:rPr>
        <w:t>PAYMENTS</w:t>
      </w:r>
      <w:r w:rsidRPr="00535BBF">
        <w:rPr>
          <w:rFonts w:ascii="Arial" w:hAnsi="Arial" w:cs="Arial"/>
          <w:sz w:val="15"/>
          <w:szCs w:val="15"/>
        </w:rPr>
        <w:t xml:space="preserve"> column found in the HHS-PMS </w:t>
      </w:r>
      <w:r w:rsidR="002869F6">
        <w:rPr>
          <w:rFonts w:ascii="Arial" w:hAnsi="Arial" w:cs="Arial"/>
          <w:sz w:val="15"/>
          <w:szCs w:val="15"/>
        </w:rPr>
        <w:t>Account Balance Data</w:t>
      </w:r>
      <w:r w:rsidRPr="00535BBF">
        <w:rPr>
          <w:rFonts w:ascii="Arial" w:hAnsi="Arial" w:cs="Arial"/>
          <w:sz w:val="15"/>
          <w:szCs w:val="15"/>
        </w:rPr>
        <w:t xml:space="preserve"> report.</w:t>
      </w:r>
    </w:p>
    <w:p w14:paraId="19FEC8C0"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Difference:</w:t>
      </w:r>
    </w:p>
    <w:p w14:paraId="5E68389A" w14:textId="31E9C149"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w:t>
      </w:r>
      <w:r w:rsidR="007B3823">
        <w:rPr>
          <w:rFonts w:ascii="Arial" w:hAnsi="Arial" w:cs="Arial"/>
          <w:sz w:val="15"/>
          <w:szCs w:val="15"/>
        </w:rPr>
        <w:t>Payments</w:t>
      </w:r>
      <w:r w:rsidRPr="00535BBF">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5F505764"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greater than zero, there are either:</w:t>
      </w:r>
    </w:p>
    <w:p w14:paraId="2835834D" w14:textId="77777777" w:rsidR="00535BBF" w:rsidRPr="00535BBF" w:rsidRDefault="00535BBF" w:rsidP="00535BBF">
      <w:pPr>
        <w:numPr>
          <w:ilvl w:val="0"/>
          <w:numId w:val="181"/>
        </w:numPr>
        <w:spacing w:after="0"/>
        <w:rPr>
          <w:rFonts w:ascii="Arial" w:hAnsi="Arial" w:cs="Arial"/>
          <w:sz w:val="15"/>
          <w:szCs w:val="15"/>
        </w:rPr>
      </w:pPr>
      <w:r w:rsidRPr="00535BBF">
        <w:rPr>
          <w:rFonts w:ascii="Arial" w:hAnsi="Arial" w:cs="Arial"/>
          <w:sz w:val="15"/>
          <w:szCs w:val="15"/>
        </w:rPr>
        <w:t>Resources on Order</w:t>
      </w:r>
    </w:p>
    <w:p w14:paraId="27FAF0FF" w14:textId="77777777" w:rsidR="00535BBF" w:rsidRPr="00535BBF" w:rsidRDefault="00535BBF" w:rsidP="00535BBF">
      <w:pPr>
        <w:numPr>
          <w:ilvl w:val="1"/>
          <w:numId w:val="181"/>
        </w:numPr>
        <w:spacing w:after="0"/>
        <w:ind w:left="1530"/>
        <w:rPr>
          <w:rFonts w:ascii="Arial" w:hAnsi="Arial" w:cs="Arial"/>
          <w:sz w:val="15"/>
          <w:szCs w:val="15"/>
        </w:rPr>
      </w:pPr>
      <w:r w:rsidRPr="00535BBF">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14:paraId="60FC402D" w14:textId="77777777" w:rsidR="00535BBF" w:rsidRPr="00535BBF" w:rsidRDefault="00535BBF" w:rsidP="00535BBF">
      <w:pPr>
        <w:numPr>
          <w:ilvl w:val="0"/>
          <w:numId w:val="181"/>
        </w:numPr>
        <w:spacing w:after="0"/>
        <w:rPr>
          <w:rFonts w:ascii="Arial" w:hAnsi="Arial" w:cs="Arial"/>
          <w:sz w:val="15"/>
          <w:szCs w:val="15"/>
        </w:rPr>
      </w:pPr>
      <w:r w:rsidRPr="00535BBF">
        <w:rPr>
          <w:rFonts w:ascii="Arial" w:hAnsi="Arial" w:cs="Arial"/>
          <w:sz w:val="15"/>
          <w:szCs w:val="15"/>
        </w:rPr>
        <w:t>Accruals</w:t>
      </w:r>
    </w:p>
    <w:p w14:paraId="4836DA82" w14:textId="77777777" w:rsidR="00535BBF" w:rsidRPr="00535BBF" w:rsidRDefault="00535BBF" w:rsidP="00535BBF">
      <w:pPr>
        <w:numPr>
          <w:ilvl w:val="1"/>
          <w:numId w:val="181"/>
        </w:numPr>
        <w:spacing w:after="0"/>
        <w:ind w:left="1530"/>
        <w:rPr>
          <w:rFonts w:ascii="Arial" w:hAnsi="Arial" w:cs="Arial"/>
          <w:sz w:val="15"/>
          <w:szCs w:val="15"/>
        </w:rPr>
      </w:pPr>
      <w:r w:rsidRPr="00535BBF">
        <w:rPr>
          <w:rFonts w:ascii="Arial" w:hAnsi="Arial" w:cs="Arial"/>
          <w:sz w:val="15"/>
          <w:szCs w:val="15"/>
        </w:rPr>
        <w:t>The amount of those goods received, services rendered, expenses incurred, and assets acquired, but for which payments have not yet been made.</w:t>
      </w:r>
    </w:p>
    <w:p w14:paraId="7B699719"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less than zero there is:</w:t>
      </w:r>
    </w:p>
    <w:p w14:paraId="1CD68D2D" w14:textId="77777777" w:rsidR="00535BBF" w:rsidRPr="00535BBF" w:rsidRDefault="00535BBF" w:rsidP="00535BBF">
      <w:pPr>
        <w:numPr>
          <w:ilvl w:val="0"/>
          <w:numId w:val="182"/>
        </w:numPr>
        <w:spacing w:after="0"/>
        <w:ind w:left="1080"/>
        <w:rPr>
          <w:rFonts w:ascii="Arial" w:hAnsi="Arial" w:cs="Arial"/>
          <w:sz w:val="15"/>
          <w:szCs w:val="15"/>
        </w:rPr>
      </w:pPr>
      <w:r w:rsidRPr="00535BBF">
        <w:rPr>
          <w:rFonts w:ascii="Arial" w:hAnsi="Arial" w:cs="Arial"/>
          <w:sz w:val="15"/>
          <w:szCs w:val="15"/>
        </w:rPr>
        <w:t>Cash on Hand</w:t>
      </w:r>
    </w:p>
    <w:p w14:paraId="6DF2AAD2" w14:textId="77777777" w:rsidR="00535BBF" w:rsidRPr="00535BBF" w:rsidRDefault="00535BBF" w:rsidP="00535BBF">
      <w:pPr>
        <w:numPr>
          <w:ilvl w:val="1"/>
          <w:numId w:val="182"/>
        </w:numPr>
        <w:spacing w:after="0"/>
        <w:ind w:left="1530"/>
        <w:contextualSpacing/>
        <w:rPr>
          <w:rFonts w:ascii="Arial" w:hAnsi="Arial" w:cs="Arial"/>
          <w:sz w:val="15"/>
          <w:szCs w:val="15"/>
        </w:rPr>
      </w:pPr>
      <w:r w:rsidRPr="00535BBF">
        <w:rPr>
          <w:rFonts w:ascii="Arial" w:hAnsi="Arial" w:cs="Arial"/>
          <w:sz w:val="15"/>
          <w:szCs w:val="15"/>
        </w:rPr>
        <w:t xml:space="preserve">The amount of cash available for the payment of obligations.  </w:t>
      </w:r>
    </w:p>
    <w:p w14:paraId="11903254"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Total Obligational Authority:</w:t>
      </w:r>
    </w:p>
    <w:p w14:paraId="63E773B1"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The amount of funds that the SWA is allowed to obligate against a specific program ( i.e., CES, LAUS, etc.).</w:t>
      </w:r>
    </w:p>
    <w:p w14:paraId="414E2976" w14:textId="252B80C7" w:rsidR="00535BBF" w:rsidRPr="00535BBF" w:rsidRDefault="00535BBF" w:rsidP="00535BBF">
      <w:pPr>
        <w:ind w:left="0" w:firstLine="720"/>
        <w:rPr>
          <w:rFonts w:ascii="Arial" w:hAnsi="Arial" w:cs="Arial"/>
          <w:sz w:val="15"/>
          <w:szCs w:val="15"/>
        </w:rPr>
      </w:pPr>
      <w:r w:rsidRPr="00535BBF">
        <w:rPr>
          <w:rFonts w:ascii="Arial" w:hAnsi="Arial" w:cs="Arial"/>
          <w:sz w:val="15"/>
          <w:szCs w:val="15"/>
        </w:rPr>
        <w:t xml:space="preserve">This figure is comparable to the </w:t>
      </w:r>
      <w:r w:rsidR="00A46486">
        <w:rPr>
          <w:rFonts w:ascii="Arial" w:hAnsi="Arial" w:cs="Arial"/>
          <w:sz w:val="15"/>
          <w:szCs w:val="15"/>
        </w:rPr>
        <w:t>AUTHORIZED</w:t>
      </w:r>
      <w:r w:rsidRPr="00535BBF">
        <w:rPr>
          <w:rFonts w:ascii="Arial" w:hAnsi="Arial" w:cs="Arial"/>
          <w:sz w:val="15"/>
          <w:szCs w:val="15"/>
        </w:rPr>
        <w:t xml:space="preserve"> column found in the HHS-PMS </w:t>
      </w:r>
      <w:r w:rsidR="002869F6">
        <w:rPr>
          <w:rFonts w:ascii="Arial" w:hAnsi="Arial" w:cs="Arial"/>
          <w:sz w:val="15"/>
          <w:szCs w:val="15"/>
        </w:rPr>
        <w:t xml:space="preserve">Account Balance </w:t>
      </w:r>
      <w:r w:rsidR="00855047">
        <w:rPr>
          <w:rFonts w:ascii="Arial" w:hAnsi="Arial" w:cs="Arial"/>
          <w:sz w:val="15"/>
          <w:szCs w:val="15"/>
        </w:rPr>
        <w:t xml:space="preserve">Data </w:t>
      </w:r>
      <w:r w:rsidR="002869F6">
        <w:rPr>
          <w:rFonts w:ascii="Arial" w:hAnsi="Arial" w:cs="Arial"/>
          <w:sz w:val="15"/>
          <w:szCs w:val="15"/>
        </w:rPr>
        <w:t>report or the Summary Grant Data</w:t>
      </w:r>
      <w:r w:rsidRPr="00535BBF">
        <w:rPr>
          <w:rFonts w:ascii="Arial" w:hAnsi="Arial" w:cs="Arial"/>
          <w:sz w:val="15"/>
          <w:szCs w:val="15"/>
        </w:rPr>
        <w:t xml:space="preserve"> report.  </w:t>
      </w:r>
    </w:p>
    <w:p w14:paraId="6E997DBD"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Unused Obligational Authority:</w:t>
      </w:r>
    </w:p>
    <w:p w14:paraId="1179AEC1" w14:textId="1C1ECE06" w:rsidR="00535BBF" w:rsidRPr="00535BBF" w:rsidRDefault="00535BBF" w:rsidP="00535BBF">
      <w:pPr>
        <w:ind w:left="720"/>
        <w:rPr>
          <w:sz w:val="18"/>
          <w:szCs w:val="18"/>
        </w:rPr>
      </w:pPr>
      <w:r w:rsidRPr="00535BBF">
        <w:rPr>
          <w:rFonts w:ascii="Arial" w:hAnsi="Arial" w:cs="Arial"/>
          <w:sz w:val="15"/>
          <w:szCs w:val="15"/>
        </w:rPr>
        <w:t>The amount of funds that the SWA did not obligate against a specific program.  This sum should equal Line 4 (Total Obligational Authority) minus Line 2 (</w:t>
      </w:r>
      <w:r w:rsidR="00855047">
        <w:rPr>
          <w:rFonts w:ascii="Arial" w:hAnsi="Arial" w:cs="Arial"/>
          <w:sz w:val="15"/>
          <w:szCs w:val="15"/>
        </w:rPr>
        <w:t>Payments</w:t>
      </w:r>
      <w:r w:rsidRPr="00535BBF">
        <w:rPr>
          <w:rFonts w:ascii="Arial" w:hAnsi="Arial" w:cs="Arial"/>
          <w:sz w:val="15"/>
          <w:szCs w:val="15"/>
        </w:rPr>
        <w:t>).</w:t>
      </w:r>
    </w:p>
    <w:p w14:paraId="0431D598"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Revised Obligational Authority:</w:t>
      </w:r>
    </w:p>
    <w:p w14:paraId="06DBD388"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actual amount of funds used during the fiscal year.  This sum should equal Line 4 (Total Obligational Authority) minus Line 5 (Unused Obligational Authority). </w:t>
      </w:r>
    </w:p>
    <w:p w14:paraId="3A4EBB6F"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Total Unused Obligational Authority from this page:</w:t>
      </w:r>
    </w:p>
    <w:p w14:paraId="79795F8C" w14:textId="77777777" w:rsidR="00535BBF" w:rsidRPr="00535BBF" w:rsidRDefault="00535BBF" w:rsidP="00535BBF">
      <w:pPr>
        <w:spacing w:after="0"/>
        <w:ind w:left="0" w:firstLine="720"/>
      </w:pPr>
      <w:r w:rsidRPr="00535BBF">
        <w:rPr>
          <w:rFonts w:ascii="Arial" w:hAnsi="Arial" w:cs="Arial"/>
          <w:sz w:val="15"/>
          <w:szCs w:val="15"/>
        </w:rPr>
        <w:t xml:space="preserve">Represents all Unused Obligational Authority summed across all programs, which illustrates the total amount of funds that will be deobligated from the CA.   </w:t>
      </w:r>
    </w:p>
    <w:p w14:paraId="40536FFA" w14:textId="77777777" w:rsidR="00116747" w:rsidRPr="00E12337" w:rsidRDefault="00116747" w:rsidP="00B25E95">
      <w:pPr>
        <w:ind w:left="0"/>
      </w:pPr>
    </w:p>
    <w:p w14:paraId="5BFB95DF" w14:textId="77777777" w:rsidR="00814D9D" w:rsidRPr="00E12337" w:rsidRDefault="00814D9D" w:rsidP="00E12337">
      <w:pPr>
        <w:sectPr w:rsidR="00814D9D" w:rsidRPr="00E12337" w:rsidSect="00A916EE">
          <w:footerReference w:type="default" r:id="rId58"/>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00BC4AD1" w:rsidRPr="00BC4AD1" w14:paraId="58423754" w14:textId="77777777" w:rsidTr="00C86EFE">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14:paraId="5DB173DC" w14:textId="77777777" w:rsidR="00BC4AD1" w:rsidRPr="00BC4AD1" w:rsidRDefault="00BC4AD1" w:rsidP="00BC4AD1">
            <w:pPr>
              <w:spacing w:after="0"/>
              <w:ind w:left="0"/>
              <w:rPr>
                <w:rFonts w:ascii="Arial" w:hAnsi="Arial" w:cs="Arial"/>
                <w:b/>
                <w:bCs/>
                <w:szCs w:val="20"/>
              </w:rPr>
            </w:pPr>
            <w:r w:rsidRPr="00BC4AD1">
              <w:rPr>
                <w:rFonts w:ascii="Arial" w:hAnsi="Arial" w:cs="Arial"/>
                <w:b/>
                <w:bCs/>
                <w:szCs w:val="20"/>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14:paraId="7BB6B5AE" w14:textId="77777777" w:rsidR="00BC4AD1" w:rsidRPr="00BC4AD1" w:rsidRDefault="00BC4AD1" w:rsidP="00BC4AD1">
            <w:pPr>
              <w:spacing w:after="0"/>
              <w:ind w:left="0"/>
              <w:rPr>
                <w:rFonts w:ascii="Arial" w:hAnsi="Arial" w:cs="Arial"/>
                <w:szCs w:val="20"/>
              </w:rPr>
            </w:pPr>
            <w:r w:rsidRPr="00BC4AD1">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14:paraId="2B64D098" w14:textId="77777777" w:rsidR="00BC4AD1" w:rsidRPr="00BC4AD1" w:rsidRDefault="00BC4AD1" w:rsidP="00BC4AD1">
            <w:pPr>
              <w:spacing w:after="0"/>
              <w:ind w:left="0"/>
              <w:jc w:val="right"/>
              <w:rPr>
                <w:rFonts w:ascii="Arial" w:hAnsi="Arial" w:cs="Arial"/>
                <w:b/>
                <w:bCs/>
                <w:szCs w:val="20"/>
              </w:rPr>
            </w:pPr>
            <w:r w:rsidRPr="00BC4AD1">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14:paraId="55A31EC6" w14:textId="77777777" w:rsidR="00BC4AD1" w:rsidRPr="00BC4AD1" w:rsidRDefault="00BC4AD1" w:rsidP="00BC4AD1">
            <w:pPr>
              <w:spacing w:after="0"/>
              <w:ind w:left="0"/>
              <w:rPr>
                <w:rFonts w:ascii="Arial" w:hAnsi="Arial" w:cs="Arial"/>
                <w:sz w:val="14"/>
                <w:szCs w:val="14"/>
              </w:rPr>
            </w:pPr>
          </w:p>
          <w:p w14:paraId="6DE07DAD" w14:textId="77777777" w:rsidR="00BC4AD1" w:rsidRPr="00BC4AD1" w:rsidRDefault="00BC4AD1" w:rsidP="00BC4AD1">
            <w:pPr>
              <w:spacing w:after="0"/>
              <w:ind w:left="0"/>
              <w:rPr>
                <w:rFonts w:ascii="Arial" w:hAnsi="Arial" w:cs="Arial"/>
                <w:sz w:val="14"/>
                <w:szCs w:val="14"/>
              </w:rPr>
            </w:pPr>
            <w:r w:rsidRPr="009F380C">
              <w:rPr>
                <w:rFonts w:ascii="Arial" w:hAnsi="Arial" w:cs="Arial"/>
                <w:noProof/>
                <w:sz w:val="14"/>
                <w:szCs w:val="14"/>
              </w:rPr>
              <w:drawing>
                <wp:anchor distT="0" distB="0" distL="114300" distR="114300" simplePos="0" relativeHeight="251695616" behindDoc="0" locked="0" layoutInCell="1" allowOverlap="1" wp14:anchorId="030F2053" wp14:editId="7657B41D">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14:sizeRelH relativeFrom="page">
                    <wp14:pctWidth>0</wp14:pctWidth>
                  </wp14:sizeRelH>
                  <wp14:sizeRelV relativeFrom="page">
                    <wp14:pctHeight>0</wp14:pctHeight>
                  </wp14:sizeRelV>
                </wp:anchor>
              </w:drawing>
            </w:r>
          </w:p>
        </w:tc>
      </w:tr>
      <w:tr w:rsidR="00BC4AD1" w:rsidRPr="00BC4AD1" w14:paraId="40F5CD27" w14:textId="77777777" w:rsidTr="00C86EFE">
        <w:trPr>
          <w:trHeight w:val="301"/>
          <w:jc w:val="center"/>
        </w:trPr>
        <w:tc>
          <w:tcPr>
            <w:tcW w:w="1813" w:type="dxa"/>
            <w:tcBorders>
              <w:top w:val="nil"/>
              <w:left w:val="single" w:sz="4" w:space="0" w:color="auto"/>
              <w:bottom w:val="nil"/>
              <w:right w:val="nil"/>
            </w:tcBorders>
            <w:shd w:val="clear" w:color="auto" w:fill="auto"/>
            <w:noWrap/>
            <w:vAlign w:val="bottom"/>
            <w:hideMark/>
          </w:tcPr>
          <w:p w14:paraId="7F51777D" w14:textId="77777777" w:rsidR="00BC4AD1" w:rsidRPr="00BC4AD1" w:rsidRDefault="00BC4AD1" w:rsidP="00BC4AD1">
            <w:pPr>
              <w:spacing w:after="0"/>
              <w:ind w:left="0"/>
              <w:rPr>
                <w:rFonts w:ascii="Arial" w:hAnsi="Arial" w:cs="Arial"/>
                <w:b/>
                <w:bCs/>
                <w:sz w:val="14"/>
                <w:szCs w:val="14"/>
              </w:rPr>
            </w:pPr>
            <w:r w:rsidRPr="00BC4AD1">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14:paraId="7361FEC7" w14:textId="77777777" w:rsidR="00BC4AD1" w:rsidRPr="00BC4AD1" w:rsidRDefault="00BC4AD1" w:rsidP="00BC4AD1">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1178089D" w14:textId="77777777" w:rsidR="00BC4AD1" w:rsidRPr="00BC4AD1" w:rsidRDefault="00BC4AD1" w:rsidP="00BC4AD1">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44EF2D4D" w14:textId="77777777" w:rsidR="00BC4AD1" w:rsidRPr="00BC4AD1" w:rsidRDefault="00BC4AD1" w:rsidP="00BC4AD1">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26A9BAA4" w14:textId="77777777" w:rsidR="00BC4AD1" w:rsidRPr="00BC4AD1" w:rsidRDefault="00BC4AD1" w:rsidP="00BC4AD1">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5869ECFC" w14:textId="77777777" w:rsidR="00BC4AD1" w:rsidRPr="00BC4AD1" w:rsidRDefault="00BC4AD1" w:rsidP="00BC4AD1">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72B55D5B" w14:textId="77777777" w:rsidR="00BC4AD1" w:rsidRPr="00BC4AD1" w:rsidRDefault="00BC4AD1" w:rsidP="00BC4AD1">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14:paraId="32CB55C9" w14:textId="77777777" w:rsidR="00BC4AD1" w:rsidRPr="00BC4AD1" w:rsidRDefault="00BC4AD1" w:rsidP="00BC4AD1">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14:paraId="3DA6BEE3"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r>
      <w:tr w:rsidR="00BC4AD1" w:rsidRPr="00BC4AD1" w14:paraId="21A693E7" w14:textId="77777777" w:rsidTr="00C86EFE">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14:paraId="30CC1DF9" w14:textId="77777777" w:rsidR="00BC4AD1" w:rsidRPr="002A59E2" w:rsidRDefault="00BC4AD1" w:rsidP="002A59E2">
            <w:pPr>
              <w:jc w:val="center"/>
              <w:rPr>
                <w:rFonts w:ascii="Arial" w:hAnsi="Arial" w:cs="Arial"/>
                <w:b/>
                <w:szCs w:val="20"/>
              </w:rPr>
            </w:pPr>
            <w:r w:rsidRPr="002A59E2">
              <w:rPr>
                <w:rFonts w:ascii="Arial" w:hAnsi="Arial" w:cs="Arial"/>
                <w:b/>
                <w:szCs w:val="20"/>
              </w:rPr>
              <w:t>TRANSMITTAL AND CERTIFICATION FORM</w:t>
            </w:r>
          </w:p>
        </w:tc>
      </w:tr>
      <w:tr w:rsidR="00BC4AD1" w:rsidRPr="00BC4AD1" w14:paraId="188B1F5C" w14:textId="77777777" w:rsidTr="00C86EFE">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14:paraId="0E84D279" w14:textId="77777777" w:rsidR="00BC4AD1" w:rsidRPr="00BC4AD1" w:rsidRDefault="00BC4AD1" w:rsidP="002A59E2">
            <w:pPr>
              <w:jc w:val="center"/>
            </w:pPr>
            <w:r w:rsidRPr="002A59E2">
              <w:rPr>
                <w:rFonts w:ascii="Arial" w:hAnsi="Arial" w:cs="Arial"/>
                <w:b/>
                <w:szCs w:val="20"/>
              </w:rPr>
              <w:t>FOR LMI COOPERATIVE AGREEMENT CLOSEOUT DOCUMENTS</w:t>
            </w:r>
          </w:p>
        </w:tc>
      </w:tr>
      <w:tr w:rsidR="00BC4AD1" w:rsidRPr="00BC4AD1" w14:paraId="1AA44091" w14:textId="77777777" w:rsidTr="00C86EFE">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2C3ED720" w14:textId="77777777" w:rsidR="00BC4AD1" w:rsidRPr="00BC4AD1" w:rsidRDefault="00BC4AD1" w:rsidP="00BC4AD1">
            <w:pPr>
              <w:spacing w:after="0"/>
              <w:ind w:left="0"/>
              <w:rPr>
                <w:rFonts w:ascii="Arial" w:hAnsi="Arial" w:cs="Arial"/>
                <w:sz w:val="16"/>
                <w:szCs w:val="16"/>
              </w:rPr>
            </w:pPr>
            <w:r w:rsidRPr="00BC4AD1">
              <w:rPr>
                <w:rFonts w:ascii="Arial" w:hAnsi="Arial" w:cs="Arial"/>
                <w:sz w:val="16"/>
                <w:szCs w:val="16"/>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49f(a)(3)(D).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14:paraId="01CFC424"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8"/>
                <w:szCs w:val="18"/>
              </w:rPr>
              <w:br/>
            </w:r>
            <w:r w:rsidRPr="00BC4AD1">
              <w:rPr>
                <w:rFonts w:ascii="Arial" w:hAnsi="Arial" w:cs="Arial"/>
                <w:sz w:val="16"/>
                <w:szCs w:val="16"/>
              </w:rPr>
              <w:t>OMB No. 1220-0079</w:t>
            </w:r>
            <w:r w:rsidRPr="00BC4AD1">
              <w:rPr>
                <w:rFonts w:ascii="Arial" w:hAnsi="Arial" w:cs="Arial"/>
                <w:sz w:val="16"/>
                <w:szCs w:val="16"/>
              </w:rPr>
              <w:br/>
              <w:t>Approval Expires  05-31-2015</w:t>
            </w:r>
          </w:p>
        </w:tc>
      </w:tr>
      <w:tr w:rsidR="00BC4AD1" w:rsidRPr="00BC4AD1" w14:paraId="1447658D" w14:textId="77777777" w:rsidTr="00C86EFE">
        <w:trPr>
          <w:trHeight w:val="444"/>
          <w:jc w:val="center"/>
        </w:trPr>
        <w:tc>
          <w:tcPr>
            <w:tcW w:w="1813" w:type="dxa"/>
            <w:tcBorders>
              <w:top w:val="nil"/>
              <w:left w:val="single" w:sz="4" w:space="0" w:color="auto"/>
              <w:bottom w:val="nil"/>
              <w:right w:val="nil"/>
            </w:tcBorders>
            <w:shd w:val="clear" w:color="auto" w:fill="auto"/>
            <w:vAlign w:val="bottom"/>
            <w:hideMark/>
          </w:tcPr>
          <w:p w14:paraId="2A4DC9F4" w14:textId="77777777" w:rsidR="00BC4AD1" w:rsidRPr="00BC4AD1" w:rsidRDefault="00BC4AD1" w:rsidP="00BC4AD1">
            <w:pPr>
              <w:spacing w:after="0"/>
              <w:ind w:left="0"/>
              <w:rPr>
                <w:rFonts w:ascii="Arial" w:hAnsi="Arial" w:cs="Arial"/>
                <w:szCs w:val="20"/>
              </w:rPr>
            </w:pPr>
            <w:r w:rsidRPr="00BC4AD1">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14:paraId="054966D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6BFC023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3DEE520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7ACD79D5"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37C7CF6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076D439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05C5E9A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14A11BD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03B6944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0E62201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576A93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5E57EFF"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120F8447" w14:textId="77777777" w:rsidR="00BC4AD1" w:rsidRPr="00BC4AD1" w:rsidRDefault="00BC4AD1" w:rsidP="00BC4AD1">
            <w:pPr>
              <w:spacing w:after="0"/>
              <w:ind w:left="0"/>
              <w:jc w:val="right"/>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78525827"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A0CD17F"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8CDBC65"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7C13E90"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B8A0C47"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A05E447"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F131B29"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B05C38B"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672B888E"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C22A05B"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276E84B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E58836B"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6045F0C6"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14:paraId="7632CA9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14:paraId="1593344A"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14:paraId="4B49B327"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14:paraId="656AC8D1"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14:paraId="4CA6D81C" w14:textId="77777777" w:rsidR="00BC4AD1" w:rsidRPr="00BC4AD1" w:rsidRDefault="00BC4AD1" w:rsidP="00BC4AD1">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14:paraId="37BD9060" w14:textId="77777777" w:rsidR="00BC4AD1" w:rsidRPr="00BC4AD1" w:rsidRDefault="00BC4AD1" w:rsidP="00BC4AD1">
            <w:pPr>
              <w:spacing w:after="0"/>
              <w:ind w:left="0"/>
              <w:rPr>
                <w:rFonts w:ascii="Arial" w:hAnsi="Arial" w:cs="Arial"/>
                <w:sz w:val="14"/>
                <w:szCs w:val="14"/>
              </w:rPr>
            </w:pPr>
          </w:p>
        </w:tc>
      </w:tr>
      <w:tr w:rsidR="00BC4AD1" w:rsidRPr="00BC4AD1" w14:paraId="49ED0C2C"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4B6AA3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0EABD945"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1BAD9C5"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8415321"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D1ED681"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317F192"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589B5EA8"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B8B2D18"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054DD84D"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66FA8A3"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54A54490"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63442FD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20826B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5F8DA7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6E2B378"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520BD610"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B200AFE"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07526A53"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7FC5A088"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5BAC6BF4"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0B654DF"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DE2B1B2"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2CC7ECD5"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CD56D71"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72D4352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2EC51BE0" w14:textId="77777777" w:rsidTr="00C86EFE">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D8D8D8"/>
            <w:noWrap/>
            <w:vAlign w:val="bottom"/>
            <w:hideMark/>
          </w:tcPr>
          <w:p w14:paraId="1DC1CC3E" w14:textId="77777777" w:rsidR="00BC4AD1" w:rsidRPr="00BC4AD1" w:rsidRDefault="00BC4AD1" w:rsidP="00BC4AD1">
            <w:pPr>
              <w:spacing w:after="0"/>
              <w:ind w:left="0"/>
              <w:rPr>
                <w:rFonts w:ascii="Arial" w:hAnsi="Arial" w:cs="Arial"/>
                <w:i/>
                <w:iCs/>
                <w:szCs w:val="20"/>
              </w:rPr>
            </w:pPr>
            <w:r w:rsidRPr="00BC4AD1">
              <w:rPr>
                <w:rFonts w:ascii="Arial" w:hAnsi="Arial" w:cs="Arial"/>
                <w:i/>
                <w:iCs/>
                <w:szCs w:val="20"/>
              </w:rPr>
              <w:t>The following documents are being submitted for the closeout of the cooperative agreement indicated above.</w:t>
            </w:r>
          </w:p>
        </w:tc>
      </w:tr>
      <w:tr w:rsidR="00BC4AD1" w:rsidRPr="00BC4AD1" w14:paraId="3DA84E24" w14:textId="77777777" w:rsidTr="00C86EFE">
        <w:trPr>
          <w:trHeight w:val="222"/>
          <w:jc w:val="center"/>
        </w:trPr>
        <w:tc>
          <w:tcPr>
            <w:tcW w:w="10547" w:type="dxa"/>
            <w:gridSpan w:val="24"/>
            <w:tcBorders>
              <w:top w:val="nil"/>
              <w:left w:val="single" w:sz="4" w:space="0" w:color="auto"/>
              <w:bottom w:val="nil"/>
              <w:right w:val="single" w:sz="4" w:space="0" w:color="auto"/>
            </w:tcBorders>
            <w:shd w:val="clear" w:color="000000" w:fill="D8D8D8"/>
            <w:noWrap/>
            <w:vAlign w:val="bottom"/>
            <w:hideMark/>
          </w:tcPr>
          <w:p w14:paraId="5ACB2070" w14:textId="77777777" w:rsidR="00BC4AD1" w:rsidRPr="00BC4AD1" w:rsidRDefault="00BC4AD1" w:rsidP="00BC4AD1">
            <w:pPr>
              <w:spacing w:after="0"/>
              <w:ind w:left="0"/>
              <w:rPr>
                <w:rFonts w:ascii="Arial" w:hAnsi="Arial" w:cs="Arial"/>
                <w:sz w:val="18"/>
                <w:szCs w:val="18"/>
              </w:rPr>
            </w:pPr>
            <w:r w:rsidRPr="00BC4AD1">
              <w:rPr>
                <w:rFonts w:ascii="Arial" w:hAnsi="Arial" w:cs="Arial"/>
                <w:sz w:val="18"/>
                <w:szCs w:val="18"/>
              </w:rPr>
              <w:t>(Check the appropriate boxes under the column heading of either Partial Closeout or Final Closeout.)</w:t>
            </w:r>
          </w:p>
        </w:tc>
      </w:tr>
      <w:tr w:rsidR="00BC4AD1" w:rsidRPr="00BC4AD1" w14:paraId="537B4F77"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hideMark/>
          </w:tcPr>
          <w:p w14:paraId="7CCA92A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14:paraId="026990E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000000" w:fill="D8D8D8"/>
            <w:noWrap/>
            <w:vAlign w:val="bottom"/>
            <w:hideMark/>
          </w:tcPr>
          <w:p w14:paraId="26E98FAB"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nil"/>
              <w:right w:val="nil"/>
            </w:tcBorders>
            <w:shd w:val="clear" w:color="000000" w:fill="D8D8D8"/>
            <w:noWrap/>
            <w:vAlign w:val="bottom"/>
            <w:hideMark/>
          </w:tcPr>
          <w:p w14:paraId="6939561B"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nil"/>
              <w:right w:val="nil"/>
            </w:tcBorders>
            <w:shd w:val="clear" w:color="000000" w:fill="D8D8D8"/>
            <w:noWrap/>
            <w:vAlign w:val="bottom"/>
            <w:hideMark/>
          </w:tcPr>
          <w:p w14:paraId="57A9497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nil"/>
              <w:right w:val="nil"/>
            </w:tcBorders>
            <w:shd w:val="clear" w:color="000000" w:fill="D8D8D8"/>
            <w:noWrap/>
            <w:vAlign w:val="bottom"/>
            <w:hideMark/>
          </w:tcPr>
          <w:p w14:paraId="147507A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nil"/>
              <w:right w:val="nil"/>
            </w:tcBorders>
            <w:shd w:val="clear" w:color="000000" w:fill="D8D8D8"/>
            <w:noWrap/>
            <w:vAlign w:val="bottom"/>
            <w:hideMark/>
          </w:tcPr>
          <w:p w14:paraId="68B3FAF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nil"/>
              <w:right w:val="nil"/>
            </w:tcBorders>
            <w:shd w:val="clear" w:color="000000" w:fill="D8D8D8"/>
            <w:noWrap/>
            <w:vAlign w:val="bottom"/>
            <w:hideMark/>
          </w:tcPr>
          <w:p w14:paraId="5BB0D43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nil"/>
              <w:right w:val="nil"/>
            </w:tcBorders>
            <w:shd w:val="clear" w:color="000000" w:fill="D8D8D8"/>
            <w:noWrap/>
            <w:vAlign w:val="bottom"/>
            <w:hideMark/>
          </w:tcPr>
          <w:p w14:paraId="29CB0C9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nil"/>
              <w:right w:val="nil"/>
            </w:tcBorders>
            <w:shd w:val="clear" w:color="000000" w:fill="D8D8D8"/>
            <w:noWrap/>
            <w:vAlign w:val="bottom"/>
            <w:hideMark/>
          </w:tcPr>
          <w:p w14:paraId="6DADD96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nil"/>
              <w:right w:val="nil"/>
            </w:tcBorders>
            <w:shd w:val="clear" w:color="000000" w:fill="D8D8D8"/>
            <w:noWrap/>
            <w:vAlign w:val="bottom"/>
            <w:hideMark/>
          </w:tcPr>
          <w:p w14:paraId="417B717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000000" w:fill="D8D8D8"/>
            <w:noWrap/>
            <w:vAlign w:val="bottom"/>
            <w:hideMark/>
          </w:tcPr>
          <w:p w14:paraId="37BC725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3AE3662D" w14:textId="77777777" w:rsidTr="00C86EFE">
        <w:trPr>
          <w:trHeight w:val="392"/>
          <w:jc w:val="center"/>
        </w:trPr>
        <w:tc>
          <w:tcPr>
            <w:tcW w:w="1813" w:type="dxa"/>
            <w:tcBorders>
              <w:top w:val="nil"/>
              <w:left w:val="single" w:sz="4" w:space="0" w:color="auto"/>
              <w:bottom w:val="nil"/>
              <w:right w:val="nil"/>
            </w:tcBorders>
            <w:shd w:val="clear" w:color="000000" w:fill="D8D8D8"/>
            <w:noWrap/>
            <w:vAlign w:val="bottom"/>
            <w:hideMark/>
          </w:tcPr>
          <w:p w14:paraId="3CA47C9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D8D8D8"/>
            <w:vAlign w:val="center"/>
            <w:hideMark/>
          </w:tcPr>
          <w:p w14:paraId="0D4CB06F"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Partial Closeout</w:t>
            </w:r>
          </w:p>
        </w:tc>
        <w:tc>
          <w:tcPr>
            <w:tcW w:w="305" w:type="dxa"/>
            <w:gridSpan w:val="3"/>
            <w:tcBorders>
              <w:top w:val="nil"/>
              <w:left w:val="nil"/>
              <w:bottom w:val="nil"/>
              <w:right w:val="nil"/>
            </w:tcBorders>
            <w:shd w:val="clear" w:color="000000" w:fill="D8D8D8"/>
            <w:vAlign w:val="center"/>
            <w:hideMark/>
          </w:tcPr>
          <w:p w14:paraId="5219444D"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w:t>
            </w:r>
          </w:p>
        </w:tc>
        <w:tc>
          <w:tcPr>
            <w:tcW w:w="851" w:type="dxa"/>
            <w:gridSpan w:val="5"/>
            <w:tcBorders>
              <w:top w:val="nil"/>
              <w:left w:val="nil"/>
              <w:bottom w:val="single" w:sz="4" w:space="0" w:color="auto"/>
              <w:right w:val="nil"/>
            </w:tcBorders>
            <w:shd w:val="clear" w:color="000000" w:fill="D8D8D8"/>
            <w:vAlign w:val="center"/>
            <w:hideMark/>
          </w:tcPr>
          <w:p w14:paraId="2E5E1DBB"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xml:space="preserve">Final </w:t>
            </w:r>
          </w:p>
          <w:p w14:paraId="6BA76E04"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Closeout</w:t>
            </w:r>
          </w:p>
        </w:tc>
        <w:tc>
          <w:tcPr>
            <w:tcW w:w="543" w:type="dxa"/>
            <w:gridSpan w:val="3"/>
            <w:tcBorders>
              <w:top w:val="nil"/>
              <w:left w:val="nil"/>
              <w:bottom w:val="nil"/>
              <w:right w:val="nil"/>
            </w:tcBorders>
            <w:shd w:val="clear" w:color="000000" w:fill="D8D8D8"/>
            <w:noWrap/>
            <w:vAlign w:val="bottom"/>
            <w:hideMark/>
          </w:tcPr>
          <w:p w14:paraId="11347C8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D8D8D8"/>
            <w:noWrap/>
            <w:vAlign w:val="bottom"/>
            <w:hideMark/>
          </w:tcPr>
          <w:p w14:paraId="259AF2A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D8D8D8"/>
            <w:noWrap/>
            <w:vAlign w:val="bottom"/>
            <w:hideMark/>
          </w:tcPr>
          <w:p w14:paraId="445CE5A9" w14:textId="77777777" w:rsidR="00BC4AD1" w:rsidRPr="00BC4AD1" w:rsidRDefault="00BC4AD1" w:rsidP="00BC4AD1">
            <w:pPr>
              <w:spacing w:after="0"/>
              <w:ind w:left="0"/>
              <w:rPr>
                <w:rFonts w:ascii="Arial" w:hAnsi="Arial" w:cs="Arial"/>
                <w:szCs w:val="20"/>
                <w:u w:val="single"/>
              </w:rPr>
            </w:pPr>
            <w:r w:rsidRPr="00BC4AD1">
              <w:rPr>
                <w:rFonts w:ascii="Arial" w:hAnsi="Arial" w:cs="Arial"/>
                <w:szCs w:val="20"/>
                <w:u w:val="single"/>
              </w:rPr>
              <w:t xml:space="preserve">Document Name                                                            </w:t>
            </w:r>
          </w:p>
        </w:tc>
      </w:tr>
      <w:tr w:rsidR="00BC4AD1" w:rsidRPr="00BC4AD1" w14:paraId="5D7188D2"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hideMark/>
          </w:tcPr>
          <w:p w14:paraId="40D3A7C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14:paraId="12D7AE66"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D8D8D8"/>
            <w:noWrap/>
            <w:vAlign w:val="bottom"/>
            <w:hideMark/>
          </w:tcPr>
          <w:p w14:paraId="774A2843"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D8D8D8"/>
            <w:noWrap/>
            <w:vAlign w:val="bottom"/>
            <w:hideMark/>
          </w:tcPr>
          <w:p w14:paraId="72F78ECB"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D8D8D8"/>
            <w:noWrap/>
            <w:vAlign w:val="bottom"/>
            <w:hideMark/>
          </w:tcPr>
          <w:p w14:paraId="1E2DF6B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D8D8D8"/>
            <w:noWrap/>
            <w:vAlign w:val="bottom"/>
            <w:hideMark/>
          </w:tcPr>
          <w:p w14:paraId="645E6C6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D8D8D8"/>
            <w:noWrap/>
            <w:vAlign w:val="bottom"/>
            <w:hideMark/>
          </w:tcPr>
          <w:p w14:paraId="15724FF1" w14:textId="77777777" w:rsidR="00BC4AD1" w:rsidRPr="00BC4AD1" w:rsidRDefault="00BC4AD1" w:rsidP="00BC4AD1">
            <w:pPr>
              <w:spacing w:after="0"/>
              <w:ind w:left="0"/>
              <w:rPr>
                <w:rFonts w:ascii="Arial" w:hAnsi="Arial" w:cs="Arial"/>
                <w:szCs w:val="20"/>
              </w:rPr>
            </w:pPr>
            <w:r w:rsidRPr="00BC4AD1">
              <w:rPr>
                <w:rFonts w:ascii="Arial" w:hAnsi="Arial" w:cs="Arial"/>
                <w:szCs w:val="20"/>
              </w:rPr>
              <w:t>LMI Financial Reconciliation Worksheet (2 Parts)</w:t>
            </w:r>
          </w:p>
        </w:tc>
      </w:tr>
      <w:tr w:rsidR="00BC4AD1" w:rsidRPr="00BC4AD1" w14:paraId="6C701298"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hideMark/>
          </w:tcPr>
          <w:p w14:paraId="679AC9F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14:paraId="3841DA60"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D8D8D8"/>
            <w:noWrap/>
            <w:vAlign w:val="bottom"/>
            <w:hideMark/>
          </w:tcPr>
          <w:p w14:paraId="516354B7"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D8D8D8"/>
            <w:noWrap/>
            <w:vAlign w:val="bottom"/>
            <w:hideMark/>
          </w:tcPr>
          <w:p w14:paraId="6AB5C107"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D8D8D8"/>
            <w:noWrap/>
            <w:vAlign w:val="bottom"/>
            <w:hideMark/>
          </w:tcPr>
          <w:p w14:paraId="59BB0D7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D8D8D8"/>
            <w:noWrap/>
            <w:vAlign w:val="bottom"/>
            <w:hideMark/>
          </w:tcPr>
          <w:p w14:paraId="7801A6D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D8D8D8"/>
            <w:noWrap/>
            <w:vAlign w:val="bottom"/>
            <w:hideMark/>
          </w:tcPr>
          <w:p w14:paraId="7269660E" w14:textId="77777777" w:rsidR="00BC4AD1" w:rsidRPr="00BC4AD1" w:rsidRDefault="00BC4AD1" w:rsidP="00BC4AD1">
            <w:pPr>
              <w:spacing w:after="0"/>
              <w:ind w:left="0"/>
              <w:rPr>
                <w:rFonts w:ascii="Arial" w:hAnsi="Arial" w:cs="Arial"/>
                <w:szCs w:val="20"/>
              </w:rPr>
            </w:pPr>
            <w:r w:rsidRPr="00BC4AD1">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D8D8D8"/>
            <w:noWrap/>
            <w:vAlign w:val="bottom"/>
            <w:hideMark/>
          </w:tcPr>
          <w:p w14:paraId="507D27E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19A13DDF"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hideMark/>
          </w:tcPr>
          <w:p w14:paraId="228636F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14:paraId="11F7BBB6"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D8D8D8"/>
            <w:noWrap/>
            <w:vAlign w:val="bottom"/>
            <w:hideMark/>
          </w:tcPr>
          <w:p w14:paraId="67E8F301"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D8D8D8"/>
            <w:noWrap/>
            <w:vAlign w:val="bottom"/>
            <w:hideMark/>
          </w:tcPr>
          <w:p w14:paraId="6EBF6EE9"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D8D8D8"/>
            <w:noWrap/>
            <w:vAlign w:val="bottom"/>
            <w:hideMark/>
          </w:tcPr>
          <w:p w14:paraId="410EE30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D8D8D8"/>
            <w:noWrap/>
            <w:vAlign w:val="bottom"/>
            <w:hideMark/>
          </w:tcPr>
          <w:p w14:paraId="732812C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D8D8D8"/>
            <w:noWrap/>
            <w:vAlign w:val="bottom"/>
            <w:hideMark/>
          </w:tcPr>
          <w:p w14:paraId="63644B15" w14:textId="77777777" w:rsidR="00BC4AD1" w:rsidRPr="00BC4AD1" w:rsidRDefault="00BC4AD1" w:rsidP="00BC4AD1">
            <w:pPr>
              <w:spacing w:after="0"/>
              <w:ind w:left="0"/>
              <w:rPr>
                <w:rFonts w:ascii="Arial" w:hAnsi="Arial" w:cs="Arial"/>
                <w:szCs w:val="20"/>
              </w:rPr>
            </w:pPr>
            <w:r w:rsidRPr="00BC4AD1">
              <w:rPr>
                <w:rFonts w:ascii="Arial" w:hAnsi="Arial" w:cs="Arial"/>
                <w:szCs w:val="20"/>
              </w:rPr>
              <w:t>Property Listing (if applicable)</w:t>
            </w:r>
          </w:p>
        </w:tc>
      </w:tr>
      <w:tr w:rsidR="00BC4AD1" w:rsidRPr="00BC4AD1" w14:paraId="0DEFC636"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hideMark/>
          </w:tcPr>
          <w:p w14:paraId="59CF544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14:paraId="01E1E1F9"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D8D8D8"/>
            <w:noWrap/>
            <w:vAlign w:val="bottom"/>
            <w:hideMark/>
          </w:tcPr>
          <w:p w14:paraId="51A6B252"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D8D8D8"/>
            <w:noWrap/>
            <w:vAlign w:val="bottom"/>
            <w:hideMark/>
          </w:tcPr>
          <w:p w14:paraId="0313DBB9"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D8D8D8"/>
            <w:noWrap/>
            <w:vAlign w:val="bottom"/>
            <w:hideMark/>
          </w:tcPr>
          <w:p w14:paraId="2BE0E9D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D8D8D8"/>
            <w:noWrap/>
            <w:vAlign w:val="bottom"/>
            <w:hideMark/>
          </w:tcPr>
          <w:p w14:paraId="6E78190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D8D8D8"/>
            <w:noWrap/>
            <w:vAlign w:val="bottom"/>
            <w:hideMark/>
          </w:tcPr>
          <w:p w14:paraId="1065014E" w14:textId="45644ED1" w:rsidR="00BC4AD1" w:rsidRPr="00BC4AD1" w:rsidRDefault="00C86EFE" w:rsidP="00BC4AD1">
            <w:pPr>
              <w:spacing w:after="0"/>
              <w:ind w:left="0"/>
              <w:rPr>
                <w:rFonts w:ascii="Arial" w:hAnsi="Arial" w:cs="Arial"/>
                <w:szCs w:val="20"/>
              </w:rPr>
            </w:pPr>
            <w:r>
              <w:rPr>
                <w:rFonts w:ascii="Arial" w:hAnsi="Arial" w:cs="Arial"/>
                <w:szCs w:val="20"/>
              </w:rPr>
              <w:t>HHS-PMS Account Balance Data Report</w:t>
            </w:r>
            <w:r w:rsidR="00BC4AD1" w:rsidRPr="00BC4AD1">
              <w:rPr>
                <w:rFonts w:ascii="Arial" w:hAnsi="Arial" w:cs="Arial"/>
                <w:szCs w:val="20"/>
              </w:rPr>
              <w:t xml:space="preserve"> </w:t>
            </w:r>
          </w:p>
        </w:tc>
      </w:tr>
      <w:tr w:rsidR="00C86EFE" w:rsidRPr="00BC4AD1" w14:paraId="7628C70B"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tcPr>
          <w:p w14:paraId="5AF6A079" w14:textId="77777777" w:rsidR="00C86EFE" w:rsidRPr="00BC4AD1" w:rsidRDefault="00C86EFE" w:rsidP="00C86EFE">
            <w:pPr>
              <w:spacing w:after="0"/>
              <w:ind w:left="0"/>
              <w:rPr>
                <w:rFonts w:ascii="Arial" w:hAnsi="Arial" w:cs="Arial"/>
                <w:sz w:val="14"/>
                <w:szCs w:val="14"/>
              </w:rPr>
            </w:pPr>
          </w:p>
        </w:tc>
        <w:tc>
          <w:tcPr>
            <w:tcW w:w="854" w:type="dxa"/>
            <w:tcBorders>
              <w:top w:val="nil"/>
              <w:left w:val="nil"/>
              <w:bottom w:val="nil"/>
              <w:right w:val="nil"/>
            </w:tcBorders>
            <w:shd w:val="clear" w:color="000000" w:fill="D8D8D8"/>
            <w:noWrap/>
            <w:vAlign w:val="bottom"/>
          </w:tcPr>
          <w:p w14:paraId="42771F9E" w14:textId="6A952969"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D8D8D8"/>
            <w:noWrap/>
            <w:vAlign w:val="bottom"/>
          </w:tcPr>
          <w:p w14:paraId="6F04CC2F" w14:textId="77628878"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D8D8D8"/>
            <w:noWrap/>
            <w:vAlign w:val="bottom"/>
          </w:tcPr>
          <w:p w14:paraId="261A1479" w14:textId="1A1A4FF1"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D8D8D8"/>
            <w:noWrap/>
            <w:vAlign w:val="bottom"/>
          </w:tcPr>
          <w:p w14:paraId="519020ED" w14:textId="77777777" w:rsidR="00C86EFE" w:rsidRPr="00BC4AD1" w:rsidRDefault="00C86EFE" w:rsidP="00C86EFE">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D8D8D8"/>
            <w:noWrap/>
            <w:vAlign w:val="bottom"/>
          </w:tcPr>
          <w:p w14:paraId="214BFC11" w14:textId="77777777" w:rsidR="00C86EFE" w:rsidRPr="00BC4AD1" w:rsidRDefault="00C86EFE" w:rsidP="00C86EFE">
            <w:pPr>
              <w:spacing w:after="0"/>
              <w:ind w:left="0"/>
              <w:rPr>
                <w:rFonts w:ascii="Arial" w:hAnsi="Arial" w:cs="Arial"/>
                <w:sz w:val="14"/>
                <w:szCs w:val="14"/>
              </w:rPr>
            </w:pPr>
          </w:p>
        </w:tc>
        <w:tc>
          <w:tcPr>
            <w:tcW w:w="4847" w:type="dxa"/>
            <w:gridSpan w:val="9"/>
            <w:tcBorders>
              <w:top w:val="nil"/>
              <w:left w:val="nil"/>
              <w:bottom w:val="nil"/>
              <w:right w:val="single" w:sz="4" w:space="0" w:color="auto"/>
            </w:tcBorders>
            <w:shd w:val="clear" w:color="000000" w:fill="D8D8D8"/>
            <w:noWrap/>
            <w:vAlign w:val="bottom"/>
          </w:tcPr>
          <w:p w14:paraId="7B11D517" w14:textId="1A90A6C4" w:rsidR="00C86EFE" w:rsidRPr="00BC4AD1" w:rsidRDefault="00C86EFE" w:rsidP="00C86EFE">
            <w:pPr>
              <w:spacing w:after="0"/>
              <w:ind w:left="0"/>
              <w:rPr>
                <w:rFonts w:ascii="Arial" w:hAnsi="Arial" w:cs="Arial"/>
                <w:szCs w:val="20"/>
              </w:rPr>
            </w:pPr>
            <w:r>
              <w:rPr>
                <w:rFonts w:ascii="Arial" w:hAnsi="Arial" w:cs="Arial"/>
                <w:szCs w:val="20"/>
              </w:rPr>
              <w:t>HHS-PMS Summary Grant Data Report</w:t>
            </w:r>
          </w:p>
        </w:tc>
      </w:tr>
      <w:tr w:rsidR="00C86EFE" w:rsidRPr="00BC4AD1" w14:paraId="7F6EE724" w14:textId="77777777" w:rsidTr="00C86EFE">
        <w:trPr>
          <w:trHeight w:val="222"/>
          <w:jc w:val="center"/>
        </w:trPr>
        <w:tc>
          <w:tcPr>
            <w:tcW w:w="1813" w:type="dxa"/>
            <w:tcBorders>
              <w:top w:val="nil"/>
              <w:left w:val="single" w:sz="4" w:space="0" w:color="auto"/>
              <w:bottom w:val="nil"/>
              <w:right w:val="nil"/>
            </w:tcBorders>
            <w:shd w:val="clear" w:color="000000" w:fill="D8D8D8"/>
            <w:noWrap/>
            <w:vAlign w:val="bottom"/>
            <w:hideMark/>
          </w:tcPr>
          <w:p w14:paraId="6155004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14:paraId="14F7B0EE"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D8D8D8"/>
            <w:noWrap/>
            <w:vAlign w:val="bottom"/>
            <w:hideMark/>
          </w:tcPr>
          <w:p w14:paraId="7D4B62D7"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D8D8D8"/>
            <w:noWrap/>
            <w:vAlign w:val="bottom"/>
            <w:hideMark/>
          </w:tcPr>
          <w:p w14:paraId="501BBDC7"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2B3F02">
              <w:rPr>
                <w:rFonts w:ascii="Arial" w:hAnsi="Arial" w:cs="Arial"/>
                <w:b/>
                <w:bCs/>
                <w:szCs w:val="20"/>
              </w:rPr>
            </w:r>
            <w:r w:rsidR="002B3F0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D8D8D8"/>
            <w:noWrap/>
            <w:vAlign w:val="bottom"/>
            <w:hideMark/>
          </w:tcPr>
          <w:p w14:paraId="534C55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D8D8D8"/>
            <w:noWrap/>
            <w:vAlign w:val="bottom"/>
            <w:hideMark/>
          </w:tcPr>
          <w:p w14:paraId="328789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D8D8D8"/>
            <w:noWrap/>
            <w:vAlign w:val="bottom"/>
            <w:hideMark/>
          </w:tcPr>
          <w:p w14:paraId="14BBA17B" w14:textId="77777777" w:rsidR="00C86EFE" w:rsidRPr="00BC4AD1" w:rsidRDefault="00C86EFE" w:rsidP="00C86EFE">
            <w:pPr>
              <w:spacing w:after="0"/>
              <w:ind w:left="0"/>
              <w:rPr>
                <w:rFonts w:ascii="Arial" w:hAnsi="Arial" w:cs="Arial"/>
                <w:szCs w:val="20"/>
              </w:rPr>
            </w:pPr>
            <w:r w:rsidRPr="00BC4AD1">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D8D8D8"/>
            <w:noWrap/>
            <w:vAlign w:val="bottom"/>
            <w:hideMark/>
          </w:tcPr>
          <w:p w14:paraId="7D2E974A" w14:textId="77777777" w:rsidR="00C86EFE" w:rsidRPr="00BC4AD1" w:rsidRDefault="00C86EFE" w:rsidP="00C86EFE">
            <w:pPr>
              <w:spacing w:after="0"/>
              <w:ind w:left="0"/>
              <w:rPr>
                <w:rFonts w:ascii="Arial" w:hAnsi="Arial" w:cs="Arial"/>
                <w:sz w:val="14"/>
                <w:szCs w:val="14"/>
              </w:rPr>
            </w:pPr>
          </w:p>
        </w:tc>
      </w:tr>
      <w:tr w:rsidR="00C86EFE" w:rsidRPr="00BC4AD1" w14:paraId="313A7122" w14:textId="77777777" w:rsidTr="00C86EFE">
        <w:trPr>
          <w:trHeight w:val="222"/>
          <w:jc w:val="center"/>
        </w:trPr>
        <w:tc>
          <w:tcPr>
            <w:tcW w:w="1813" w:type="dxa"/>
            <w:tcBorders>
              <w:top w:val="nil"/>
              <w:left w:val="single" w:sz="4" w:space="0" w:color="auto"/>
              <w:bottom w:val="single" w:sz="4" w:space="0" w:color="auto"/>
              <w:right w:val="nil"/>
            </w:tcBorders>
            <w:shd w:val="clear" w:color="000000" w:fill="D8D8D8"/>
            <w:noWrap/>
            <w:vAlign w:val="bottom"/>
            <w:hideMark/>
          </w:tcPr>
          <w:p w14:paraId="5CA65A9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D8D8D8"/>
            <w:noWrap/>
            <w:vAlign w:val="bottom"/>
            <w:hideMark/>
          </w:tcPr>
          <w:p w14:paraId="74EF5A0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000000" w:fill="D8D8D8"/>
            <w:noWrap/>
            <w:vAlign w:val="bottom"/>
            <w:hideMark/>
          </w:tcPr>
          <w:p w14:paraId="1D5EB23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000000" w:fill="D8D8D8"/>
            <w:noWrap/>
            <w:vAlign w:val="bottom"/>
            <w:hideMark/>
          </w:tcPr>
          <w:p w14:paraId="54E6B2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000000" w:fill="D8D8D8"/>
            <w:noWrap/>
            <w:vAlign w:val="bottom"/>
            <w:hideMark/>
          </w:tcPr>
          <w:p w14:paraId="31693A9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000000" w:fill="D8D8D8"/>
            <w:noWrap/>
            <w:vAlign w:val="bottom"/>
            <w:hideMark/>
          </w:tcPr>
          <w:p w14:paraId="2CFA101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000000" w:fill="D8D8D8"/>
            <w:noWrap/>
            <w:vAlign w:val="bottom"/>
            <w:hideMark/>
          </w:tcPr>
          <w:p w14:paraId="1049378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000000" w:fill="D8D8D8"/>
            <w:noWrap/>
            <w:vAlign w:val="bottom"/>
            <w:hideMark/>
          </w:tcPr>
          <w:p w14:paraId="63E2F2D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000000" w:fill="D8D8D8"/>
            <w:noWrap/>
            <w:vAlign w:val="bottom"/>
            <w:hideMark/>
          </w:tcPr>
          <w:p w14:paraId="148B8E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000000" w:fill="D8D8D8"/>
            <w:noWrap/>
            <w:vAlign w:val="bottom"/>
            <w:hideMark/>
          </w:tcPr>
          <w:p w14:paraId="48EF673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000000" w:fill="D8D8D8"/>
            <w:noWrap/>
            <w:vAlign w:val="bottom"/>
            <w:hideMark/>
          </w:tcPr>
          <w:p w14:paraId="235857B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D8D8D8"/>
            <w:noWrap/>
            <w:vAlign w:val="bottom"/>
            <w:hideMark/>
          </w:tcPr>
          <w:p w14:paraId="0F28F4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6C7F916"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A12E9C3"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c>
          <w:tcPr>
            <w:tcW w:w="854" w:type="dxa"/>
            <w:tcBorders>
              <w:top w:val="nil"/>
              <w:left w:val="nil"/>
              <w:bottom w:val="nil"/>
              <w:right w:val="nil"/>
            </w:tcBorders>
            <w:shd w:val="clear" w:color="auto" w:fill="auto"/>
            <w:noWrap/>
            <w:vAlign w:val="bottom"/>
            <w:hideMark/>
          </w:tcPr>
          <w:p w14:paraId="329EB176" w14:textId="77777777" w:rsidR="00C86EFE" w:rsidRPr="00BC4AD1" w:rsidRDefault="00C86EFE" w:rsidP="00C86EFE">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0D0ACA9F" w14:textId="77777777" w:rsidR="00C86EFE" w:rsidRPr="00BC4AD1" w:rsidRDefault="00C86EFE" w:rsidP="00C86EFE">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720BE590" w14:textId="77777777" w:rsidR="00C86EFE" w:rsidRPr="00BC4AD1" w:rsidRDefault="00C86EFE" w:rsidP="00C86EFE">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4D72C12B" w14:textId="77777777" w:rsidR="00C86EFE" w:rsidRPr="00BC4AD1" w:rsidRDefault="00C86EFE" w:rsidP="00C86EFE">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46697233" w14:textId="77777777" w:rsidR="00C86EFE" w:rsidRPr="00BC4AD1" w:rsidRDefault="00C86EFE" w:rsidP="00C86EFE">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564EF7BA" w14:textId="77777777" w:rsidR="00C86EFE" w:rsidRPr="00BC4AD1" w:rsidRDefault="00C86EFE" w:rsidP="00C86EFE">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14:paraId="2E82754F" w14:textId="77777777" w:rsidR="00C86EFE" w:rsidRPr="00BC4AD1" w:rsidRDefault="00C86EFE" w:rsidP="00C86EFE">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14:paraId="5DDB3043" w14:textId="77777777" w:rsidR="00C86EFE" w:rsidRPr="00BC4AD1" w:rsidRDefault="00C86EFE" w:rsidP="00C86EFE">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14:paraId="3CD76F01" w14:textId="77777777" w:rsidR="00C86EFE" w:rsidRPr="00BC4AD1" w:rsidRDefault="00C86EFE" w:rsidP="00C86EFE">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14:paraId="2FCA4C16" w14:textId="77777777" w:rsidR="00C86EFE" w:rsidRPr="00BC4AD1" w:rsidRDefault="00C86EFE" w:rsidP="00C86EFE">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14:paraId="7ED5AFD8"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r>
      <w:tr w:rsidR="00C86EFE" w:rsidRPr="00BC4AD1" w14:paraId="76D1FBD6" w14:textId="77777777" w:rsidTr="00C86EFE">
        <w:trPr>
          <w:trHeight w:val="225"/>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14:paraId="20ABB881" w14:textId="77777777" w:rsidR="00C86EFE" w:rsidRPr="00BC4AD1" w:rsidRDefault="00C86EFE" w:rsidP="00C86EFE">
            <w:pPr>
              <w:spacing w:after="0"/>
              <w:ind w:left="0"/>
              <w:rPr>
                <w:rFonts w:ascii="Arial" w:hAnsi="Arial" w:cs="Arial"/>
                <w:i/>
                <w:iCs/>
                <w:sz w:val="18"/>
                <w:szCs w:val="18"/>
              </w:rPr>
            </w:pPr>
            <w:r w:rsidRPr="00BC4AD1">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C86EFE" w:rsidRPr="00BC4AD1" w14:paraId="3E18BA22" w14:textId="77777777" w:rsidTr="00C86EFE">
        <w:trPr>
          <w:trHeight w:val="225"/>
          <w:jc w:val="center"/>
        </w:trPr>
        <w:tc>
          <w:tcPr>
            <w:tcW w:w="10547" w:type="dxa"/>
            <w:gridSpan w:val="24"/>
            <w:vMerge/>
            <w:tcBorders>
              <w:top w:val="nil"/>
              <w:left w:val="single" w:sz="4" w:space="0" w:color="auto"/>
              <w:bottom w:val="nil"/>
              <w:right w:val="single" w:sz="4" w:space="0" w:color="auto"/>
            </w:tcBorders>
            <w:vAlign w:val="center"/>
            <w:hideMark/>
          </w:tcPr>
          <w:p w14:paraId="70B72BD0" w14:textId="77777777" w:rsidR="00C86EFE" w:rsidRPr="00BC4AD1" w:rsidRDefault="00C86EFE" w:rsidP="00C86EFE">
            <w:pPr>
              <w:spacing w:after="0"/>
              <w:ind w:left="0"/>
              <w:rPr>
                <w:rFonts w:ascii="Arial" w:hAnsi="Arial" w:cs="Arial"/>
                <w:i/>
                <w:iCs/>
                <w:sz w:val="18"/>
                <w:szCs w:val="18"/>
              </w:rPr>
            </w:pPr>
          </w:p>
        </w:tc>
      </w:tr>
      <w:tr w:rsidR="00C86EFE" w:rsidRPr="00BC4AD1" w14:paraId="602D80E8" w14:textId="77777777" w:rsidTr="00C86EFE">
        <w:trPr>
          <w:trHeight w:val="444"/>
          <w:jc w:val="center"/>
        </w:trPr>
        <w:tc>
          <w:tcPr>
            <w:tcW w:w="10547" w:type="dxa"/>
            <w:gridSpan w:val="24"/>
            <w:vMerge/>
            <w:tcBorders>
              <w:top w:val="nil"/>
              <w:left w:val="single" w:sz="4" w:space="0" w:color="auto"/>
              <w:bottom w:val="nil"/>
              <w:right w:val="single" w:sz="4" w:space="0" w:color="auto"/>
            </w:tcBorders>
            <w:vAlign w:val="center"/>
            <w:hideMark/>
          </w:tcPr>
          <w:p w14:paraId="55A96FA9" w14:textId="77777777" w:rsidR="00C86EFE" w:rsidRPr="00BC4AD1" w:rsidRDefault="00C86EFE" w:rsidP="00C86EFE">
            <w:pPr>
              <w:spacing w:after="0"/>
              <w:ind w:left="0"/>
              <w:rPr>
                <w:rFonts w:ascii="Arial" w:hAnsi="Arial" w:cs="Arial"/>
                <w:i/>
                <w:iCs/>
                <w:sz w:val="18"/>
                <w:szCs w:val="18"/>
              </w:rPr>
            </w:pPr>
          </w:p>
        </w:tc>
      </w:tr>
      <w:tr w:rsidR="00C86EFE" w:rsidRPr="00BC4AD1" w14:paraId="0C776EDD"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4CB72E4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14:paraId="2A78410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62626E9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7539B600"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420816B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4B5C0F92"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25CE2A82"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14:paraId="7141883A"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14:paraId="7A141273"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14:paraId="6F14CFD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248820C8" w14:textId="77777777" w:rsidTr="00C86EFE">
        <w:trPr>
          <w:trHeight w:val="222"/>
          <w:jc w:val="center"/>
        </w:trPr>
        <w:tc>
          <w:tcPr>
            <w:tcW w:w="1813" w:type="dxa"/>
            <w:tcBorders>
              <w:top w:val="nil"/>
              <w:left w:val="single" w:sz="4" w:space="0" w:color="auto"/>
              <w:bottom w:val="nil"/>
              <w:right w:val="nil"/>
            </w:tcBorders>
            <w:shd w:val="clear" w:color="auto" w:fill="auto"/>
            <w:noWrap/>
            <w:hideMark/>
          </w:tcPr>
          <w:p w14:paraId="5CE4C77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14:paraId="4FC4D607"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4D53B46B" w14:textId="77777777" w:rsidR="00C86EFE" w:rsidRPr="00BC4AD1" w:rsidRDefault="00C86EFE" w:rsidP="00C86EFE">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14:paraId="1F3D399A" w14:textId="77777777" w:rsidR="00C86EFE" w:rsidRPr="00BC4AD1" w:rsidRDefault="00C86EFE" w:rsidP="00C86EFE">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14:paraId="0AD77C6D" w14:textId="77777777" w:rsidR="00C86EFE" w:rsidRPr="00BC4AD1" w:rsidRDefault="00C86EFE" w:rsidP="00C86EFE">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14:paraId="07CD0CE9" w14:textId="77777777" w:rsidR="00C86EFE" w:rsidRPr="00BC4AD1" w:rsidRDefault="00C86EFE" w:rsidP="00C86EFE">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14:paraId="6074F9AB" w14:textId="77777777" w:rsidR="00C86EFE" w:rsidRPr="00BC4AD1" w:rsidRDefault="00C86EFE" w:rsidP="00C86EFE">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14:paraId="029B09B7" w14:textId="77777777" w:rsidR="00C86EFE" w:rsidRPr="00BC4AD1" w:rsidRDefault="00C86EFE" w:rsidP="00C86EFE">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14:paraId="10D056DF" w14:textId="77777777" w:rsidR="00C86EFE" w:rsidRPr="00BC4AD1" w:rsidRDefault="00C86EFE" w:rsidP="00C86EFE">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14:paraId="23A174FE" w14:textId="77777777" w:rsidR="00C86EFE" w:rsidRPr="00BC4AD1" w:rsidRDefault="00C86EFE" w:rsidP="00C86EFE">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14:paraId="041205CD" w14:textId="77777777" w:rsidR="00C86EFE" w:rsidRPr="00BC4AD1" w:rsidRDefault="00C86EFE" w:rsidP="00C86EFE">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14:paraId="42752E90"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739AE10F"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155E63AA"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14:paraId="61221D6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74CF4F3C"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501FA7EF"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697A4E7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142138D9"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598E9BD8"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14:paraId="4EFDA474" w14:textId="77777777" w:rsidR="00C86EFE" w:rsidRPr="00BC4AD1" w:rsidRDefault="00C86EFE" w:rsidP="00C86EFE">
            <w:pPr>
              <w:spacing w:after="0"/>
              <w:ind w:left="0"/>
              <w:jc w:val="center"/>
              <w:rPr>
                <w:rFonts w:ascii="Arial" w:hAnsi="Arial" w:cs="Arial"/>
                <w:sz w:val="18"/>
                <w:szCs w:val="18"/>
              </w:rPr>
            </w:pPr>
            <w:r w:rsidRPr="00BC4AD1">
              <w:rPr>
                <w:rFonts w:ascii="Arial" w:hAnsi="Arial" w:cs="Arial"/>
                <w:sz w:val="18"/>
                <w:szCs w:val="18"/>
              </w:rPr>
              <w:t> </w:t>
            </w:r>
          </w:p>
        </w:tc>
      </w:tr>
      <w:tr w:rsidR="00C86EFE" w:rsidRPr="00BC4AD1" w14:paraId="6AAA14F3" w14:textId="77777777" w:rsidTr="00C86EFE">
        <w:trPr>
          <w:trHeight w:val="70"/>
          <w:jc w:val="center"/>
        </w:trPr>
        <w:tc>
          <w:tcPr>
            <w:tcW w:w="1813" w:type="dxa"/>
            <w:tcBorders>
              <w:top w:val="nil"/>
              <w:left w:val="single" w:sz="4" w:space="0" w:color="auto"/>
              <w:bottom w:val="nil"/>
              <w:right w:val="nil"/>
            </w:tcBorders>
            <w:shd w:val="clear" w:color="auto" w:fill="auto"/>
            <w:noWrap/>
            <w:vAlign w:val="bottom"/>
            <w:hideMark/>
          </w:tcPr>
          <w:p w14:paraId="17B9045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FE9772C"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A8D917A"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412BB88"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DB10B7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7C1119B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7143A47"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E0C83A5"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1232037"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B97BE91"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27767953"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071924E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A7EE001" w14:textId="77777777" w:rsidTr="00C86EFE">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F2965B"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FOR THE BLS USE ONLY</w:t>
            </w:r>
          </w:p>
        </w:tc>
      </w:tr>
      <w:tr w:rsidR="00C86EFE" w:rsidRPr="00BC4AD1" w14:paraId="2D1189E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06429A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D9EDAB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3239594D"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D23A900"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C17508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578F14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BCC3CE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5485DA8"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143DA850"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C6EB3F8"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5DFAFFB1"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013017E6"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3A10687E"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14E52BDB"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14:paraId="36D03EF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6E0CA07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7574309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057928BD"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141C9555"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279999F9"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4AB4B2DC"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113E6DC1"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230531B3"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50566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6B74BC39"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2857B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75EEDD0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67A23167"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44E30EE"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6B8059B"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CBC01C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39CC314"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FF487F2"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31012CC"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2AAE0BAE"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202D771"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721003F5"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0B437AC"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7865B809"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14:paraId="71522FAC"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78FBC3C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6D93AC7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554B7FE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4C77CAA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2AA6C99B"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5B90FDB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646287C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3300F5BA"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46DFBF2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0931CFD4"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6CC87D6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280A46C"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C30BDBD"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74EBFB2F"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1C10404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67E7D32"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2D95B0BF"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62AA5119"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AF61163"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0D05CC9F"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3287B871"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1BBBA83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C2A0D84"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56FEBD2C"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DFPM:</w:t>
            </w:r>
          </w:p>
        </w:tc>
        <w:tc>
          <w:tcPr>
            <w:tcW w:w="261" w:type="dxa"/>
            <w:gridSpan w:val="2"/>
            <w:tcBorders>
              <w:top w:val="nil"/>
              <w:left w:val="nil"/>
              <w:bottom w:val="single" w:sz="4" w:space="0" w:color="auto"/>
              <w:right w:val="nil"/>
            </w:tcBorders>
            <w:shd w:val="clear" w:color="auto" w:fill="auto"/>
            <w:noWrap/>
            <w:vAlign w:val="bottom"/>
            <w:hideMark/>
          </w:tcPr>
          <w:p w14:paraId="05AC33E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3A50D70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4A54F4E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38448DA6"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38FAEE93"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0D9F4C01"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33338A9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5B58C6F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77D56165"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500648F7"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7CBD8024"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1455360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4058EEB"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4489CF3"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70B9C601"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1EE0941"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3E5C3E0"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0984A3B"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D649BD0"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7BA675C"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51C045F"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EE08316"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6119CE9"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22B41546" w14:textId="77777777" w:rsidTr="00C86EFE">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14:paraId="0CE9DBB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14:paraId="029DDD7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14:paraId="7D45A84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14:paraId="745545F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14:paraId="06692E7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14:paraId="0C27F46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14:paraId="73D6F7B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14:paraId="18EA1674" w14:textId="77777777" w:rsidR="00C86EFE" w:rsidRPr="00BC4AD1" w:rsidRDefault="00C86EFE" w:rsidP="00C86EFE">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14:paraId="676C1410"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384AA54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0E3FD5C5"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71A0EE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5F9F0E7"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09BB7CB"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0E6B37A"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D8002CB"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2F81DC8"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739B5B3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A066954"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3037F2D"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832BC0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5D6390AF"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FB2825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CDCF234"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41F8B1F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14:paraId="7CCF606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14:paraId="3AB291A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14:paraId="6F89C6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14:paraId="1390DD6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14:paraId="378A047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14:paraId="44DB345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14:paraId="2873839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14:paraId="728AE74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14:paraId="55D68E7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14:paraId="2323593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1E21AC5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165805CE"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134466A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22292C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43666132"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9AB80C6"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377FBF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D09992E"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44655E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95935E4"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E751231"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2C47BBA4"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56F6544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430AF4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5CF0EC62"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9E37B9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14:paraId="37091BD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737D9B42"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34BA2DD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57E2690"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39A53C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28BED1A"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D13DE0F"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4E3A903C"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7BC1CC6"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46A89C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4D8E08B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198C1FEC"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1A9434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14:paraId="7586757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425580C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539C8E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74DE113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0648A65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2C21DB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29FD07C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6B202A3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4C017B4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14:paraId="6FE2CB8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AA6BC2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53F27B5" w14:textId="77777777" w:rsidTr="00C86EFE">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14:paraId="2FB163B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434B728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407528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9A4EAA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76C9EE2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3BC2ACA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3665819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6F2872C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7DC8846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108D29B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1286C69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577CAE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bl>
    <w:p w14:paraId="42E34855" w14:textId="343093F9" w:rsidR="00814D9D" w:rsidRPr="00BC4AD1" w:rsidRDefault="00814D9D" w:rsidP="002A59E2">
      <w:pPr>
        <w:pStyle w:val="Heading2"/>
        <w:numPr>
          <w:ilvl w:val="0"/>
          <w:numId w:val="0"/>
        </w:numPr>
        <w:ind w:left="720" w:hanging="360"/>
      </w:pPr>
      <w:bookmarkStart w:id="528" w:name="_Toc384375479"/>
      <w:r w:rsidRPr="00BC4AD1">
        <w:t>BLS LMI TCF</w:t>
      </w:r>
      <w:bookmarkEnd w:id="528"/>
    </w:p>
    <w:p w14:paraId="245ACF34" w14:textId="77777777" w:rsidR="00DE6CCC" w:rsidRDefault="00DE6CCC">
      <w:pPr>
        <w:sectPr w:rsidR="00DE6CCC" w:rsidSect="009F380C">
          <w:footerReference w:type="default" r:id="rId59"/>
          <w:pgSz w:w="12240" w:h="15840" w:code="1"/>
          <w:pgMar w:top="720" w:right="720" w:bottom="720" w:left="720" w:header="432" w:footer="432" w:gutter="0"/>
          <w:cols w:space="720"/>
          <w:docGrid w:linePitch="360"/>
        </w:sectPr>
      </w:pPr>
    </w:p>
    <w:p w14:paraId="4ACBCE10" w14:textId="77777777" w:rsidR="009B367C" w:rsidRPr="00E12337" w:rsidRDefault="009B367C" w:rsidP="00E12337"/>
    <w:p w14:paraId="07AD234B" w14:textId="77777777" w:rsidR="00CC3669" w:rsidRPr="00E12337" w:rsidRDefault="00CC3669" w:rsidP="00E12337"/>
    <w:p w14:paraId="182FA1CE" w14:textId="77777777" w:rsidR="00CC3669" w:rsidRPr="00E12337" w:rsidRDefault="00CC3669" w:rsidP="00E12337"/>
    <w:p w14:paraId="765F2018" w14:textId="77777777" w:rsidR="00CC3669" w:rsidRPr="00E12337" w:rsidRDefault="00CC3669" w:rsidP="00E12337"/>
    <w:p w14:paraId="3A5F24C4" w14:textId="77777777" w:rsidR="00CC3669" w:rsidRPr="00E12337" w:rsidRDefault="00CC3669" w:rsidP="00E12337"/>
    <w:p w14:paraId="6F124A58" w14:textId="77777777" w:rsidR="00CC3669" w:rsidRPr="00E12337" w:rsidRDefault="00CC3669" w:rsidP="00E12337"/>
    <w:p w14:paraId="2BBAF553" w14:textId="77777777" w:rsidR="00CC3669" w:rsidRPr="00E12337" w:rsidRDefault="00CC3669" w:rsidP="00E12337"/>
    <w:p w14:paraId="3E624599" w14:textId="77777777" w:rsidR="00CC3669" w:rsidRPr="00E12337" w:rsidRDefault="00CC3669" w:rsidP="00E12337"/>
    <w:p w14:paraId="5B14CD41" w14:textId="77777777" w:rsidR="00CC3669" w:rsidRPr="00E12337" w:rsidRDefault="00CC3669" w:rsidP="00E12337"/>
    <w:p w14:paraId="48132C2D" w14:textId="77777777" w:rsidR="00CC3669" w:rsidRPr="00E12337" w:rsidRDefault="00CC3669" w:rsidP="00E12337"/>
    <w:p w14:paraId="229293F7" w14:textId="77777777" w:rsidR="00CC3669" w:rsidRPr="00E12337" w:rsidRDefault="00CC3669" w:rsidP="00E12337"/>
    <w:p w14:paraId="6C43277F" w14:textId="77777777" w:rsidR="00CC3669" w:rsidRPr="00E12337" w:rsidRDefault="00CC3669" w:rsidP="00E12337"/>
    <w:p w14:paraId="674F18E3" w14:textId="77777777" w:rsidR="00124CB9" w:rsidRPr="00E12337" w:rsidRDefault="009B367C" w:rsidP="009F380C">
      <w:pPr>
        <w:ind w:left="0"/>
        <w:jc w:val="center"/>
        <w:sectPr w:rsidR="00124CB9" w:rsidRPr="00E12337" w:rsidSect="00A916EE">
          <w:footerReference w:type="default" r:id="rId60"/>
          <w:pgSz w:w="12240" w:h="15840" w:code="1"/>
          <w:pgMar w:top="1440" w:right="720" w:bottom="720" w:left="720" w:header="432" w:footer="432" w:gutter="0"/>
          <w:cols w:space="720"/>
          <w:docGrid w:linePitch="360"/>
        </w:sectPr>
      </w:pPr>
      <w:r w:rsidRPr="00E12337">
        <w:t>[This page intentionally left blank.]</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002C1E6F" w:rsidRPr="002C1E6F" w14:paraId="76D4E0DF" w14:textId="77777777" w:rsidTr="00DE6CCC">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14:paraId="607AB014" w14:textId="77777777" w:rsidR="002C1E6F" w:rsidRPr="002C1E6F" w:rsidRDefault="002C1E6F" w:rsidP="002C1E6F">
            <w:pPr>
              <w:spacing w:after="0"/>
              <w:ind w:left="0"/>
              <w:rPr>
                <w:rFonts w:ascii="Arial" w:hAnsi="Arial" w:cs="Arial"/>
                <w:b/>
                <w:bCs/>
                <w:szCs w:val="20"/>
              </w:rPr>
            </w:pPr>
            <w:r w:rsidRPr="002C1E6F">
              <w:rPr>
                <w:rFonts w:ascii="Arial" w:hAnsi="Arial" w:cs="Arial"/>
                <w:b/>
                <w:bCs/>
                <w:szCs w:val="20"/>
              </w:rPr>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14:paraId="5DC1D385" w14:textId="77777777" w:rsidR="002C1E6F" w:rsidRPr="002C1E6F" w:rsidRDefault="002C1E6F" w:rsidP="002C1E6F">
            <w:pPr>
              <w:spacing w:after="0"/>
              <w:ind w:left="1440"/>
              <w:jc w:val="right"/>
              <w:rPr>
                <w:rFonts w:ascii="Arial" w:hAnsi="Arial" w:cs="Arial"/>
                <w:b/>
                <w:bCs/>
                <w:szCs w:val="20"/>
              </w:rPr>
            </w:pPr>
            <w:r w:rsidRPr="002C1E6F">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14:paraId="6FDC7080" w14:textId="77777777" w:rsidR="002C1E6F" w:rsidRPr="002C1E6F" w:rsidRDefault="002C1E6F" w:rsidP="002C1E6F">
            <w:pPr>
              <w:spacing w:after="0"/>
              <w:ind w:left="0"/>
              <w:jc w:val="right"/>
              <w:rPr>
                <w:rFonts w:ascii="Arial" w:hAnsi="Arial" w:cs="Arial"/>
                <w:szCs w:val="20"/>
              </w:rPr>
            </w:pPr>
            <w:r w:rsidRPr="002C1E6F">
              <w:rPr>
                <w:rFonts w:ascii="Arial" w:hAnsi="Arial" w:cs="Arial"/>
                <w:noProof/>
                <w:szCs w:val="20"/>
              </w:rPr>
              <w:drawing>
                <wp:inline distT="0" distB="0" distL="0" distR="0" wp14:anchorId="1DA5C3EF" wp14:editId="7B5A7AEB">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002C1E6F" w:rsidRPr="002C1E6F" w14:paraId="75A84B1A" w14:textId="77777777" w:rsidTr="00DE6CCC">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14:paraId="5FC3CD4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 LMI PROPERTY LISTING</w:t>
            </w:r>
          </w:p>
        </w:tc>
      </w:tr>
      <w:tr w:rsidR="002C1E6F" w:rsidRPr="002C1E6F" w14:paraId="08B75B65" w14:textId="77777777" w:rsidTr="00DE6CCC">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14:paraId="54562AD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(BLS-Owned Property ONLY -- NOT Property Procured with Cooperative Agreement Funds)</w:t>
            </w:r>
          </w:p>
        </w:tc>
      </w:tr>
      <w:tr w:rsidR="002C1E6F" w:rsidRPr="002C1E6F" w14:paraId="47E57854" w14:textId="77777777" w:rsidTr="00DE6CCC">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7D39F5DF" w14:textId="77777777" w:rsidR="002C1E6F" w:rsidRPr="002C1E6F" w:rsidRDefault="002C1E6F" w:rsidP="002C1E6F">
            <w:pPr>
              <w:spacing w:after="0"/>
              <w:ind w:left="0"/>
              <w:rPr>
                <w:rFonts w:ascii="Arial" w:hAnsi="Arial" w:cs="Arial"/>
                <w:sz w:val="14"/>
                <w:szCs w:val="14"/>
              </w:rPr>
            </w:pPr>
            <w:r w:rsidRPr="002C1E6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49f(a)(3)(D).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14:paraId="339A7774" w14:textId="77777777" w:rsidR="002C1E6F" w:rsidRPr="002C1E6F" w:rsidRDefault="002C1E6F" w:rsidP="002C1E6F">
            <w:pPr>
              <w:spacing w:after="0"/>
              <w:ind w:left="0"/>
              <w:jc w:val="center"/>
              <w:rPr>
                <w:rFonts w:ascii="Arial" w:hAnsi="Arial" w:cs="Arial"/>
                <w:sz w:val="16"/>
                <w:szCs w:val="16"/>
              </w:rPr>
            </w:pPr>
            <w:r w:rsidRPr="002C1E6F">
              <w:rPr>
                <w:rFonts w:ascii="Arial" w:hAnsi="Arial" w:cs="Arial"/>
                <w:sz w:val="16"/>
                <w:szCs w:val="16"/>
              </w:rPr>
              <w:br/>
              <w:t>OMB No. 1220-0079</w:t>
            </w:r>
            <w:r w:rsidRPr="002C1E6F">
              <w:rPr>
                <w:rFonts w:ascii="Arial" w:hAnsi="Arial" w:cs="Arial"/>
                <w:sz w:val="16"/>
                <w:szCs w:val="16"/>
              </w:rPr>
              <w:br/>
              <w:t>Approval Expires  05-31-2015</w:t>
            </w:r>
          </w:p>
        </w:tc>
      </w:tr>
      <w:tr w:rsidR="002C1E6F" w:rsidRPr="002C1E6F" w14:paraId="51B4CC0E"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49460A8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1F0EB8FB"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12DB4A28"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14:paraId="01B89343"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20F623B2"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1DC4198B"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0714A49E"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3DFC00F0"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07BCD23B"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71D9C925"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4B06749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6890A7EB" w14:textId="77777777" w:rsidTr="00DE6CCC">
        <w:trPr>
          <w:trHeight w:val="520"/>
        </w:trPr>
        <w:tc>
          <w:tcPr>
            <w:tcW w:w="1207" w:type="dxa"/>
            <w:tcBorders>
              <w:top w:val="nil"/>
              <w:left w:val="single" w:sz="12" w:space="0" w:color="auto"/>
              <w:bottom w:val="nil"/>
              <w:right w:val="nil"/>
            </w:tcBorders>
            <w:shd w:val="clear" w:color="auto" w:fill="auto"/>
            <w:noWrap/>
            <w:vAlign w:val="bottom"/>
            <w:hideMark/>
          </w:tcPr>
          <w:p w14:paraId="20051C31"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14:paraId="7F1734E0"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14:paraId="3854749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nil"/>
              <w:right w:val="nil"/>
            </w:tcBorders>
            <w:shd w:val="clear" w:color="auto" w:fill="auto"/>
            <w:noWrap/>
            <w:vAlign w:val="bottom"/>
            <w:hideMark/>
          </w:tcPr>
          <w:p w14:paraId="1B0A2245"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14:paraId="6ED1813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7657E8A2"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2584893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7E92B4F"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1086D14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1F16F0F3"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4E266C8C"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331F21A2"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4C5A1779"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7434BB5"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2BBC34EC"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6E47173A"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3852EF93"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60BDBCA2"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69FA71B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27048410"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572F4785" w14:textId="77777777" w:rsidR="002C1E6F" w:rsidRPr="002C1E6F" w:rsidRDefault="002C1E6F" w:rsidP="002C1E6F">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14:paraId="4BD7A0A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14:paraId="2A3A9FED" w14:textId="77777777" w:rsidR="002C1E6F" w:rsidRPr="002C1E6F" w:rsidRDefault="002C1E6F" w:rsidP="002C1E6F">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14:paraId="2616139A"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14:paraId="37FABFE1" w14:textId="77777777" w:rsidR="002C1E6F" w:rsidRPr="002C1E6F" w:rsidRDefault="002C1E6F" w:rsidP="002C1E6F">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14:paraId="299FF8C6"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14:paraId="79179C31"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19D002F5"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5C0E2DE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3472E79B"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734B1EA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23E4838E"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109794C3"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2232BCD5"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0F82EF81"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2D2ADD37"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6075470B"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0E335674"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6288515E"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22A669F4"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653B713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A9E57CD" w14:textId="77777777" w:rsidTr="00DE6CCC">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14:paraId="372BE79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A618F16"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BBB0E0A"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21687AC"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55FBD0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4E2C24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A44F63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2A75C1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14:paraId="39841D8B"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14:paraId="1C6E32C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Total Cost</w:t>
            </w:r>
          </w:p>
        </w:tc>
      </w:tr>
      <w:tr w:rsidR="002C1E6F" w:rsidRPr="002C1E6F" w14:paraId="6E7B3997" w14:textId="77777777" w:rsidTr="00DE6CCC">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14:paraId="379B4211" w14:textId="77777777" w:rsidR="002C1E6F" w:rsidRPr="002C1E6F" w:rsidRDefault="002C1E6F" w:rsidP="002C1E6F">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5A4263E9" w14:textId="77777777" w:rsidR="002C1E6F" w:rsidRPr="002C1E6F" w:rsidRDefault="002C1E6F" w:rsidP="002C1E6F">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14:paraId="3FFFC466" w14:textId="77777777" w:rsidR="002C1E6F" w:rsidRPr="002C1E6F" w:rsidRDefault="002C1E6F" w:rsidP="002C1E6F">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521E6654" w14:textId="77777777" w:rsidR="002C1E6F" w:rsidRPr="002C1E6F" w:rsidRDefault="002C1E6F" w:rsidP="002C1E6F">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73488638" w14:textId="77777777" w:rsidR="002C1E6F" w:rsidRPr="002C1E6F" w:rsidRDefault="002C1E6F" w:rsidP="002C1E6F">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40520D27" w14:textId="77777777" w:rsidR="002C1E6F" w:rsidRPr="002C1E6F" w:rsidRDefault="002C1E6F" w:rsidP="002C1E6F">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14:paraId="26CF5FEB" w14:textId="77777777" w:rsidR="002C1E6F" w:rsidRPr="002C1E6F" w:rsidRDefault="002C1E6F" w:rsidP="002C1E6F">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7C9F9089" w14:textId="77777777" w:rsidR="002C1E6F" w:rsidRPr="002C1E6F" w:rsidRDefault="002C1E6F" w:rsidP="002C1E6F">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14:paraId="1078D3A1"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65B84B5"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14:paraId="7FFED696" w14:textId="77777777" w:rsidR="002C1E6F" w:rsidRPr="002C1E6F" w:rsidRDefault="002C1E6F" w:rsidP="002C1E6F">
            <w:pPr>
              <w:spacing w:after="0"/>
              <w:ind w:left="0"/>
              <w:rPr>
                <w:rFonts w:ascii="Arial" w:hAnsi="Arial" w:cs="Arial"/>
                <w:b/>
                <w:bCs/>
                <w:szCs w:val="20"/>
              </w:rPr>
            </w:pPr>
          </w:p>
        </w:tc>
      </w:tr>
      <w:tr w:rsidR="002C1E6F" w:rsidRPr="002C1E6F" w14:paraId="728C2CF7"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85D54D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7F8D514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B737345"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71A08B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CCC340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0F60169"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8A0EA7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4ECDF7"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A403934"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5CDF2368"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775E2A5D"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r>
      <w:tr w:rsidR="002C1E6F" w:rsidRPr="002C1E6F" w14:paraId="2336B4B8"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6A5F14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724DEE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C88BF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533F56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255AD5B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8C506F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9A95B3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11D48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3B691E4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4ABB8CF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181CC82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228A3576"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4BFADB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87737A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09E6E5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8FBB85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BDB353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3969DB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542D114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FFCB98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D66E0C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ECA70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743791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0EB01CBF"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B31C7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FB51AB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51CDE69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63143D7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A860B4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36BFD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0EF05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CBF49C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17EB7E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7562F9E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711A07F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240BB894"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54B7DA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C20B80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5E40B32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3255AA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B1456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63C852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CDD94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61643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4F2962E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1C39E5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89F58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978B183"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0B4C32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1AEC01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80D5E4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03E6645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38A35CC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2C1B7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D26426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FCF313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3AA071E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383ECA7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5BE91FE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8E2409A"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463EBFF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7057243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5A16639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7F7AED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3FB21C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344CC26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7FCB298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053C1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53E032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5AFF208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08900A2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CD1E195"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3AD523E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1DCEDAC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3AB4B2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D6DCDC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87B821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353A748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1E949C6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64215C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04B649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75FC0A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F6E12B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339B9EB"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AC7F3D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53E12E8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0C1F0B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B3B8A5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263830B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B17F0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386448D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A4B2EE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31543D9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7CBE80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4913F6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34E9CF2B"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89E370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8B0D18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263937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11D317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80092E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90FA5F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185FDC7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9976E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A7271A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37FCED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92E010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F3A5741" w14:textId="77777777" w:rsidTr="00DE6CCC">
        <w:trPr>
          <w:trHeight w:val="311"/>
        </w:trPr>
        <w:tc>
          <w:tcPr>
            <w:tcW w:w="1207" w:type="dxa"/>
            <w:tcBorders>
              <w:top w:val="single" w:sz="4" w:space="0" w:color="auto"/>
              <w:left w:val="single" w:sz="12" w:space="0" w:color="auto"/>
            </w:tcBorders>
            <w:shd w:val="clear" w:color="auto" w:fill="auto"/>
            <w:noWrap/>
            <w:vAlign w:val="bottom"/>
            <w:hideMark/>
          </w:tcPr>
          <w:p w14:paraId="61870FC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15761CC4" w14:textId="77777777" w:rsidR="002C1E6F" w:rsidRPr="002C1E6F" w:rsidRDefault="002C1E6F" w:rsidP="002C1E6F">
            <w:pPr>
              <w:spacing w:after="0"/>
              <w:ind w:left="0"/>
              <w:rPr>
                <w:rFonts w:ascii="Arial" w:hAnsi="Arial" w:cs="Arial"/>
                <w:szCs w:val="20"/>
              </w:rPr>
            </w:pPr>
          </w:p>
        </w:tc>
      </w:tr>
      <w:tr w:rsidR="002C1E6F" w:rsidRPr="002C1E6F" w14:paraId="0E7EE740" w14:textId="77777777" w:rsidTr="009F380C">
        <w:trPr>
          <w:trHeight w:hRule="exact" w:val="144"/>
        </w:trPr>
        <w:tc>
          <w:tcPr>
            <w:tcW w:w="1207" w:type="dxa"/>
            <w:tcBorders>
              <w:top w:val="nil"/>
              <w:left w:val="single" w:sz="12" w:space="0" w:color="auto"/>
            </w:tcBorders>
            <w:shd w:val="clear" w:color="auto" w:fill="auto"/>
            <w:noWrap/>
            <w:vAlign w:val="bottom"/>
            <w:hideMark/>
          </w:tcPr>
          <w:p w14:paraId="2C32407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1EDFE5C8" w14:textId="77777777" w:rsidR="002C1E6F" w:rsidRPr="002C1E6F" w:rsidRDefault="002C1E6F" w:rsidP="002C1E6F">
            <w:pPr>
              <w:spacing w:after="0"/>
              <w:ind w:left="0"/>
              <w:rPr>
                <w:rFonts w:ascii="Calibri" w:hAnsi="Calibri" w:cs="Arial"/>
                <w:sz w:val="24"/>
              </w:rPr>
            </w:pPr>
          </w:p>
        </w:tc>
      </w:tr>
      <w:tr w:rsidR="002C1E6F" w:rsidRPr="002C1E6F" w14:paraId="53AE68A3" w14:textId="77777777" w:rsidTr="009F380C">
        <w:trPr>
          <w:trHeight w:hRule="exact" w:val="144"/>
        </w:trPr>
        <w:tc>
          <w:tcPr>
            <w:tcW w:w="1207" w:type="dxa"/>
            <w:tcBorders>
              <w:top w:val="nil"/>
              <w:left w:val="single" w:sz="12" w:space="0" w:color="auto"/>
            </w:tcBorders>
            <w:shd w:val="clear" w:color="auto" w:fill="auto"/>
            <w:noWrap/>
            <w:vAlign w:val="bottom"/>
            <w:hideMark/>
          </w:tcPr>
          <w:p w14:paraId="357A4191"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2E321DCF" w14:textId="77777777" w:rsidR="002C1E6F" w:rsidRPr="002C1E6F" w:rsidRDefault="002C1E6F" w:rsidP="002C1E6F">
            <w:pPr>
              <w:spacing w:after="0"/>
              <w:ind w:left="0"/>
              <w:rPr>
                <w:rFonts w:ascii="Calibri" w:hAnsi="Calibri" w:cs="Arial"/>
                <w:sz w:val="24"/>
              </w:rPr>
            </w:pPr>
          </w:p>
        </w:tc>
      </w:tr>
      <w:tr w:rsidR="002C1E6F" w:rsidRPr="002C1E6F" w14:paraId="0C7D956C" w14:textId="77777777" w:rsidTr="009F380C">
        <w:trPr>
          <w:trHeight w:hRule="exact" w:val="144"/>
        </w:trPr>
        <w:tc>
          <w:tcPr>
            <w:tcW w:w="1207" w:type="dxa"/>
            <w:tcBorders>
              <w:top w:val="nil"/>
              <w:left w:val="single" w:sz="12" w:space="0" w:color="auto"/>
              <w:bottom w:val="single" w:sz="12" w:space="0" w:color="auto"/>
            </w:tcBorders>
            <w:shd w:val="clear" w:color="auto" w:fill="auto"/>
            <w:noWrap/>
            <w:vAlign w:val="bottom"/>
            <w:hideMark/>
          </w:tcPr>
          <w:p w14:paraId="64F1184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14:paraId="103CEDDB" w14:textId="77777777" w:rsidR="002C1E6F" w:rsidRPr="002C1E6F" w:rsidRDefault="002C1E6F" w:rsidP="002C1E6F">
            <w:pPr>
              <w:spacing w:after="0"/>
              <w:ind w:left="0"/>
              <w:rPr>
                <w:rFonts w:ascii="Calibri" w:hAnsi="Calibri" w:cs="Arial"/>
                <w:sz w:val="24"/>
              </w:rPr>
            </w:pPr>
          </w:p>
        </w:tc>
      </w:tr>
    </w:tbl>
    <w:p w14:paraId="48D9FFD0" w14:textId="77777777" w:rsidR="00A30870" w:rsidRDefault="002C1E6F" w:rsidP="002A59E2">
      <w:pPr>
        <w:pStyle w:val="Heading2"/>
        <w:numPr>
          <w:ilvl w:val="0"/>
          <w:numId w:val="0"/>
        </w:numPr>
      </w:pPr>
      <w:bookmarkStart w:id="529" w:name="_Toc384375480"/>
      <w:r w:rsidRPr="002C1E6F">
        <w:t>BLS LMI PROPERTY LISTING</w:t>
      </w:r>
      <w:bookmarkEnd w:id="529"/>
    </w:p>
    <w:p w14:paraId="6E37B583" w14:textId="77777777" w:rsidR="00A30870" w:rsidRPr="009F380C" w:rsidRDefault="00A30870" w:rsidP="009F380C">
      <w:pPr>
        <w:spacing w:after="0"/>
        <w:ind w:left="0"/>
        <w:rPr>
          <w:rFonts w:ascii="Arial" w:hAnsi="Arial" w:cs="Arial"/>
          <w:i/>
          <w:sz w:val="18"/>
          <w:szCs w:val="18"/>
        </w:rPr>
      </w:pPr>
    </w:p>
    <w:p w14:paraId="6A3B5275" w14:textId="77777777" w:rsidR="00A30870" w:rsidRPr="002A59E2" w:rsidRDefault="00A30870" w:rsidP="002A59E2">
      <w:pPr>
        <w:jc w:val="center"/>
        <w:rPr>
          <w:snapToGrid w:val="0"/>
          <w:sz w:val="24"/>
        </w:rPr>
      </w:pPr>
      <w:r w:rsidRPr="002A59E2">
        <w:rPr>
          <w:b/>
          <w:snapToGrid w:val="0"/>
          <w:sz w:val="24"/>
        </w:rPr>
        <w:t>Instructions for Completing the Property Listing</w:t>
      </w:r>
    </w:p>
    <w:p w14:paraId="00D733B1" w14:textId="77777777" w:rsidR="00A30870" w:rsidRDefault="00A30870" w:rsidP="00A30870">
      <w:pPr>
        <w:spacing w:after="120"/>
        <w:rPr>
          <w:snapToGrid w:val="0"/>
          <w:sz w:val="16"/>
          <w:szCs w:val="20"/>
        </w:rPr>
      </w:pPr>
      <w:r>
        <w:rPr>
          <w:snapToGrid w:val="0"/>
          <w:sz w:val="16"/>
          <w:szCs w:val="20"/>
        </w:rPr>
        <w:t>The Property Listing is required by 29 CFR 97.50(b)(5).  SWAs shall submit, as part of the final closeout package, a complete listing of all BLS-owned property for which it is responsible.  BLS</w:t>
      </w:r>
      <w:r>
        <w:rPr>
          <w:snapToGrid w:val="0"/>
          <w:sz w:val="16"/>
          <w:szCs w:val="20"/>
        </w:rPr>
        <w:noBreakHyphen/>
        <w:t>owned property is distinct from property purchased with CA funds; an inventory of property purchased with CA funds is not required.</w:t>
      </w:r>
    </w:p>
    <w:p w14:paraId="5AE6B0F7" w14:textId="77777777" w:rsidR="00A30870" w:rsidRDefault="00A30870" w:rsidP="00A30870">
      <w:pPr>
        <w:spacing w:after="120"/>
        <w:rPr>
          <w:snapToGrid w:val="0"/>
          <w:sz w:val="16"/>
          <w:szCs w:val="20"/>
        </w:rPr>
      </w:pPr>
      <w:r>
        <w:rPr>
          <w:snapToGrid w:val="0"/>
          <w:sz w:val="16"/>
          <w:szCs w:val="20"/>
        </w:rPr>
        <w:t>The Property Listing need not be submitted for a partial closeout.</w:t>
      </w:r>
    </w:p>
    <w:p w14:paraId="5F1FDF41" w14:textId="77777777" w:rsidR="00A30870" w:rsidRDefault="00A30870" w:rsidP="00A30870">
      <w:pPr>
        <w:spacing w:after="120"/>
        <w:rPr>
          <w:snapToGrid w:val="0"/>
          <w:sz w:val="16"/>
          <w:szCs w:val="20"/>
        </w:rPr>
      </w:pPr>
      <w:r>
        <w:rPr>
          <w:snapToGrid w:val="0"/>
          <w:sz w:val="16"/>
          <w:szCs w:val="20"/>
        </w:rPr>
        <w:t>Please read the instructions below before completing the form.</w:t>
      </w:r>
    </w:p>
    <w:p w14:paraId="64C498A7" w14:textId="77777777" w:rsidR="00A30870" w:rsidRDefault="00A30870" w:rsidP="00A30870">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14:paraId="652128EA" w14:textId="77777777" w:rsidR="00A30870" w:rsidRDefault="00A30870" w:rsidP="00A30870">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14:paraId="442B8893" w14:textId="77777777" w:rsidR="00A30870" w:rsidRDefault="009F380C" w:rsidP="009F380C">
      <w:pPr>
        <w:tabs>
          <w:tab w:val="left" w:pos="360"/>
          <w:tab w:val="left" w:pos="720"/>
        </w:tabs>
        <w:spacing w:after="120"/>
        <w:ind w:left="900" w:hanging="90"/>
        <w:rPr>
          <w:snapToGrid w:val="0"/>
          <w:sz w:val="16"/>
          <w:szCs w:val="20"/>
        </w:rPr>
      </w:pPr>
      <w:r>
        <w:rPr>
          <w:snapToGrid w:val="0"/>
          <w:sz w:val="16"/>
          <w:szCs w:val="20"/>
        </w:rPr>
        <w:tab/>
      </w:r>
      <w:r>
        <w:rPr>
          <w:snapToGrid w:val="0"/>
          <w:sz w:val="16"/>
          <w:szCs w:val="20"/>
        </w:rPr>
        <w:tab/>
        <w:t>a.</w:t>
      </w:r>
      <w:r>
        <w:rPr>
          <w:snapToGrid w:val="0"/>
          <w:sz w:val="16"/>
          <w:szCs w:val="20"/>
        </w:rPr>
        <w:tab/>
      </w:r>
      <w:r w:rsidR="00A30870">
        <w:rPr>
          <w:snapToGrid w:val="0"/>
          <w:sz w:val="16"/>
          <w:szCs w:val="20"/>
        </w:rPr>
        <w:t>Item #:  Enter property items in numerical sequence, i.e., 1, 2, 3, etc.</w:t>
      </w:r>
    </w:p>
    <w:p w14:paraId="55235B00"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b.</w:t>
      </w:r>
      <w:r w:rsidR="00A30870">
        <w:rPr>
          <w:snapToGrid w:val="0"/>
          <w:sz w:val="16"/>
          <w:szCs w:val="20"/>
        </w:rPr>
        <w:tab/>
        <w:t>Identification #:  Enter an identification number such as the Federal stock number, manufacturer's serial number, or other identifying number.</w:t>
      </w:r>
    </w:p>
    <w:p w14:paraId="4866E28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c.</w:t>
      </w:r>
      <w:r w:rsidR="00A30870">
        <w:rPr>
          <w:snapToGrid w:val="0"/>
          <w:sz w:val="16"/>
          <w:szCs w:val="20"/>
        </w:rPr>
        <w:tab/>
        <w:t>Description:  Describe the property, e.g., IBM PC-XT.</w:t>
      </w:r>
    </w:p>
    <w:p w14:paraId="2E0DDCA4"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d.</w:t>
      </w:r>
      <w:r w:rsidR="00A30870">
        <w:rPr>
          <w:snapToGrid w:val="0"/>
          <w:sz w:val="16"/>
          <w:szCs w:val="20"/>
        </w:rPr>
        <w:tab/>
        <w:t>Location:  If different from the SWA address, enter the location of the property.</w:t>
      </w:r>
    </w:p>
    <w:p w14:paraId="64D659DD"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e.</w:t>
      </w:r>
      <w:r w:rsidR="00A30870">
        <w:rPr>
          <w:snapToGrid w:val="0"/>
          <w:sz w:val="16"/>
          <w:szCs w:val="20"/>
        </w:rPr>
        <w:tab/>
        <w:t>Date of Acquisition:  Date on which the SWA assumed responsibility for the property.</w:t>
      </w:r>
    </w:p>
    <w:p w14:paraId="0E426EC5" w14:textId="77777777" w:rsidR="00A30870" w:rsidRDefault="009F380C" w:rsidP="009F380C">
      <w:pPr>
        <w:tabs>
          <w:tab w:val="left" w:pos="360"/>
          <w:tab w:val="left" w:pos="720"/>
          <w:tab w:val="left" w:pos="1440"/>
        </w:tabs>
        <w:spacing w:after="120"/>
        <w:ind w:left="2160" w:hanging="1800"/>
        <w:rPr>
          <w:snapToGrid w:val="0"/>
          <w:sz w:val="16"/>
          <w:szCs w:val="20"/>
        </w:rPr>
      </w:pPr>
      <w:r>
        <w:rPr>
          <w:snapToGrid w:val="0"/>
          <w:sz w:val="16"/>
          <w:szCs w:val="20"/>
        </w:rPr>
        <w:tab/>
      </w:r>
      <w:r>
        <w:rPr>
          <w:snapToGrid w:val="0"/>
          <w:sz w:val="16"/>
          <w:szCs w:val="20"/>
        </w:rPr>
        <w:tab/>
      </w:r>
      <w:r w:rsidR="00A30870">
        <w:rPr>
          <w:snapToGrid w:val="0"/>
          <w:sz w:val="16"/>
          <w:szCs w:val="20"/>
        </w:rPr>
        <w:t>f.</w:t>
      </w:r>
      <w:r w:rsidR="00A30870">
        <w:rPr>
          <w:snapToGrid w:val="0"/>
          <w:sz w:val="16"/>
          <w:szCs w:val="20"/>
        </w:rPr>
        <w:tab/>
        <w:t>Condition Code:  Enter the condition code corresponding to the condition descriptions provided in the attached list; e.g., property that can be described as "Used-Good" receives a condition code of "4".</w:t>
      </w:r>
    </w:p>
    <w:p w14:paraId="25A03C3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g.</w:t>
      </w:r>
      <w:r w:rsidR="00A30870">
        <w:rPr>
          <w:snapToGrid w:val="0"/>
          <w:sz w:val="16"/>
          <w:szCs w:val="20"/>
        </w:rPr>
        <w:tab/>
        <w:t>Unit:  Enter the unit, e.g., "ea" for each, "dz" for dozen, "st" for set, etc.</w:t>
      </w:r>
    </w:p>
    <w:p w14:paraId="0F3373E9"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h.</w:t>
      </w:r>
      <w:r w:rsidR="00A30870">
        <w:rPr>
          <w:snapToGrid w:val="0"/>
          <w:sz w:val="16"/>
          <w:szCs w:val="20"/>
        </w:rPr>
        <w:tab/>
        <w:t>Quantity:  Enter the number of units.</w:t>
      </w:r>
    </w:p>
    <w:p w14:paraId="43F26844" w14:textId="77777777" w:rsidR="00A30870" w:rsidRPr="009F380C" w:rsidRDefault="00A30870" w:rsidP="009F380C">
      <w:pPr>
        <w:numPr>
          <w:ilvl w:val="0"/>
          <w:numId w:val="184"/>
        </w:numPr>
        <w:tabs>
          <w:tab w:val="clear" w:pos="1440"/>
          <w:tab w:val="left" w:pos="360"/>
        </w:tabs>
        <w:spacing w:after="120"/>
        <w:ind w:left="2610" w:hanging="1080"/>
        <w:rPr>
          <w:snapToGrid w:val="0"/>
          <w:sz w:val="16"/>
          <w:szCs w:val="20"/>
        </w:rPr>
      </w:pPr>
      <w:r>
        <w:rPr>
          <w:snapToGrid w:val="0"/>
          <w:sz w:val="16"/>
          <w:szCs w:val="20"/>
        </w:rPr>
        <w:t>Unit Acquisition Cost, Total Cost:  Leave blank; these columns will be completed by BLS.</w:t>
      </w:r>
    </w:p>
    <w:p w14:paraId="4596E280" w14:textId="77777777" w:rsidR="00A30870" w:rsidRDefault="00A30870" w:rsidP="009F380C">
      <w:pPr>
        <w:tabs>
          <w:tab w:val="left" w:pos="720"/>
        </w:tabs>
        <w:ind w:left="0"/>
        <w:rPr>
          <w:snapToGrid w:val="0"/>
          <w:sz w:val="16"/>
          <w:szCs w:val="20"/>
        </w:rPr>
      </w:pPr>
    </w:p>
    <w:p w14:paraId="487C349F" w14:textId="77777777" w:rsidR="00A30870" w:rsidRPr="002A59E2" w:rsidRDefault="00A30870" w:rsidP="002A59E2">
      <w:pPr>
        <w:jc w:val="center"/>
        <w:rPr>
          <w:b/>
          <w:snapToGrid w:val="0"/>
        </w:rPr>
      </w:pPr>
      <w:r w:rsidRPr="002A59E2">
        <w:rPr>
          <w:b/>
        </w:rPr>
        <w:t>Condition</w:t>
      </w:r>
      <w:r w:rsidRPr="002A59E2">
        <w:rPr>
          <w:b/>
          <w:snapToGrid w:val="0"/>
        </w:rPr>
        <w:t xml:space="preserve"> Codes</w:t>
      </w:r>
    </w:p>
    <w:p w14:paraId="5FFB95B8"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14:paraId="51ABAB81"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14:paraId="41DF50C6"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14:paraId="2F2A9EC3"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14:paraId="111968B9"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Used property that is usable without repairs, but somewhat worn or deteriorated and may soon require repairs.</w:t>
      </w:r>
    </w:p>
    <w:p w14:paraId="16D3386F"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14:paraId="4028A8C8"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t>Required repairs are minor and should not exceed 15 percent of original acquisition cost.</w:t>
      </w:r>
    </w:p>
    <w:p w14:paraId="72DFCBCE"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t>Required repairs are considerable and are estimated to range from 16 to 40 percent of original acquisition cost.</w:t>
      </w:r>
    </w:p>
    <w:p w14:paraId="0E9AA529"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14:paraId="5DBECB2B"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14:paraId="7B851014" w14:textId="77777777" w:rsidR="00A30870" w:rsidRDefault="00A30870" w:rsidP="00A30870">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14:paraId="3AC6B8D7" w14:textId="77777777" w:rsidR="00A30870" w:rsidRDefault="00A30870" w:rsidP="00A30870">
      <w:pPr>
        <w:rPr>
          <w:sz w:val="16"/>
          <w:szCs w:val="16"/>
        </w:rPr>
        <w:sectPr w:rsidR="00A30870" w:rsidSect="00A916EE">
          <w:footerReference w:type="default" r:id="rId61"/>
          <w:pgSz w:w="15840" w:h="12240" w:orient="landscape" w:code="1"/>
          <w:pgMar w:top="720" w:right="1440" w:bottom="720" w:left="720" w:header="432" w:footer="432" w:gutter="0"/>
          <w:cols w:space="720"/>
          <w:docGrid w:linePitch="360"/>
        </w:sectPr>
      </w:pPr>
    </w:p>
    <w:p w14:paraId="4E92FEFB" w14:textId="77777777" w:rsidR="00CE2DFD" w:rsidRPr="00B06ADA" w:rsidRDefault="00CE2DFD" w:rsidP="00143337">
      <w:pPr>
        <w:pStyle w:val="Heading1"/>
      </w:pPr>
      <w:bookmarkStart w:id="530" w:name="_Toc318387970"/>
      <w:bookmarkStart w:id="531" w:name="_Toc318388389"/>
      <w:bookmarkStart w:id="532" w:name="_Toc318387971"/>
      <w:bookmarkStart w:id="533" w:name="_Toc318388390"/>
      <w:bookmarkStart w:id="534" w:name="_Toc318387972"/>
      <w:bookmarkStart w:id="535" w:name="_Toc318388391"/>
      <w:bookmarkStart w:id="536" w:name="_Toc318387973"/>
      <w:bookmarkStart w:id="537" w:name="_Toc318388392"/>
      <w:bookmarkStart w:id="538" w:name="_Toc318387974"/>
      <w:bookmarkStart w:id="539" w:name="_Toc318388393"/>
      <w:bookmarkStart w:id="540" w:name="_Toc318387975"/>
      <w:bookmarkStart w:id="541" w:name="_Toc318388394"/>
      <w:bookmarkStart w:id="542" w:name="_Toc318387976"/>
      <w:bookmarkStart w:id="543" w:name="_Toc318388395"/>
      <w:bookmarkStart w:id="544" w:name="_Toc318387977"/>
      <w:bookmarkStart w:id="545" w:name="_Toc318388396"/>
      <w:bookmarkStart w:id="546" w:name="_Toc318387978"/>
      <w:bookmarkStart w:id="547" w:name="_Toc318388397"/>
      <w:bookmarkStart w:id="548" w:name="_Toc318387979"/>
      <w:bookmarkStart w:id="549" w:name="_Toc318388398"/>
      <w:bookmarkStart w:id="550" w:name="_Toc318387980"/>
      <w:bookmarkStart w:id="551" w:name="_Toc318388399"/>
      <w:bookmarkStart w:id="552" w:name="_Toc318387981"/>
      <w:bookmarkStart w:id="553" w:name="_Toc318388400"/>
      <w:bookmarkStart w:id="554" w:name="_Toc318387982"/>
      <w:bookmarkStart w:id="555" w:name="_Toc318388401"/>
      <w:bookmarkStart w:id="556" w:name="_Toc318387983"/>
      <w:bookmarkStart w:id="557" w:name="_Toc318388402"/>
      <w:bookmarkStart w:id="558" w:name="_Toc318387984"/>
      <w:bookmarkStart w:id="559" w:name="_Toc318388403"/>
      <w:bookmarkStart w:id="560" w:name="_Toc318387985"/>
      <w:bookmarkStart w:id="561" w:name="_Toc318388404"/>
      <w:bookmarkStart w:id="562" w:name="_Toc318387986"/>
      <w:bookmarkStart w:id="563" w:name="_Toc318388405"/>
      <w:bookmarkStart w:id="564" w:name="_Toc318387987"/>
      <w:bookmarkStart w:id="565" w:name="_Toc318388406"/>
      <w:bookmarkStart w:id="566" w:name="_Toc318387988"/>
      <w:bookmarkStart w:id="567" w:name="_Toc318388407"/>
      <w:bookmarkStart w:id="568" w:name="_Toc318387989"/>
      <w:bookmarkStart w:id="569" w:name="_Toc318388408"/>
      <w:bookmarkStart w:id="570" w:name="_Toc318387990"/>
      <w:bookmarkStart w:id="571" w:name="_Toc318388409"/>
      <w:bookmarkStart w:id="572" w:name="_Toc318387991"/>
      <w:bookmarkStart w:id="573" w:name="_Toc318388410"/>
      <w:bookmarkStart w:id="574" w:name="_Toc318387992"/>
      <w:bookmarkStart w:id="575" w:name="_Toc318388411"/>
      <w:bookmarkStart w:id="576" w:name="_Toc318387993"/>
      <w:bookmarkStart w:id="577" w:name="_Toc318388412"/>
      <w:bookmarkStart w:id="578" w:name="_Toc318387994"/>
      <w:bookmarkStart w:id="579" w:name="_Toc318388413"/>
      <w:bookmarkStart w:id="580" w:name="_Toc318387995"/>
      <w:bookmarkStart w:id="581" w:name="_Toc318388414"/>
      <w:bookmarkStart w:id="582" w:name="_Toc318387996"/>
      <w:bookmarkStart w:id="583" w:name="_Toc318388415"/>
      <w:bookmarkStart w:id="584" w:name="_Toc318387997"/>
      <w:bookmarkStart w:id="585" w:name="_Toc318388416"/>
      <w:bookmarkStart w:id="586" w:name="_Toc318387998"/>
      <w:bookmarkStart w:id="587" w:name="_Toc318388417"/>
      <w:bookmarkStart w:id="588" w:name="_Toc360880559"/>
      <w:bookmarkStart w:id="589" w:name="_Toc360943483"/>
      <w:bookmarkStart w:id="590" w:name="_Toc360957534"/>
      <w:bookmarkStart w:id="591" w:name="_Toc388694003"/>
      <w:bookmarkStart w:id="592" w:name="_Toc388872707"/>
      <w:bookmarkStart w:id="593" w:name="_Toc452960252"/>
      <w:bookmarkStart w:id="594" w:name="_Toc164237381"/>
      <w:bookmarkStart w:id="595" w:name="_Toc190770150"/>
      <w:bookmarkStart w:id="596" w:name="_Toc192907993"/>
      <w:bookmarkStart w:id="597" w:name="_Toc197829264"/>
      <w:bookmarkStart w:id="598" w:name="_Toc220934188"/>
      <w:bookmarkStart w:id="599" w:name="_Toc318388418"/>
      <w:bookmarkStart w:id="600" w:name="_Toc355682067"/>
      <w:bookmarkStart w:id="601" w:name="_Toc38437548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B06ADA">
        <w:t>APPLICATION INSTRUCTIONS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84CD599" w14:textId="77777777" w:rsidR="00CE2DFD" w:rsidRPr="00B06ADA" w:rsidRDefault="00CE2DFD" w:rsidP="008E5CE9">
      <w:pPr>
        <w:pStyle w:val="Heading2"/>
        <w:numPr>
          <w:ilvl w:val="0"/>
          <w:numId w:val="30"/>
        </w:numPr>
      </w:pPr>
      <w:bookmarkStart w:id="602" w:name="_Toc360880560"/>
      <w:bookmarkStart w:id="603" w:name="_Toc452960253"/>
      <w:bookmarkStart w:id="604" w:name="_Toc164237382"/>
      <w:bookmarkStart w:id="605" w:name="_Toc190770151"/>
      <w:bookmarkStart w:id="606" w:name="_Toc192907994"/>
      <w:bookmarkStart w:id="607" w:name="_Toc197829265"/>
      <w:bookmarkStart w:id="608" w:name="_Toc220934189"/>
      <w:bookmarkStart w:id="609" w:name="_Toc318388419"/>
      <w:bookmarkStart w:id="610" w:name="_Toc355682068"/>
      <w:bookmarkStart w:id="611" w:name="_Toc384375482"/>
      <w:r w:rsidRPr="00B06ADA">
        <w:t>ROLES</w:t>
      </w:r>
      <w:bookmarkEnd w:id="602"/>
      <w:bookmarkEnd w:id="603"/>
      <w:bookmarkEnd w:id="604"/>
      <w:bookmarkEnd w:id="605"/>
      <w:bookmarkEnd w:id="606"/>
      <w:bookmarkEnd w:id="607"/>
      <w:bookmarkEnd w:id="608"/>
      <w:bookmarkEnd w:id="609"/>
      <w:bookmarkEnd w:id="610"/>
      <w:bookmarkEnd w:id="611"/>
    </w:p>
    <w:p w14:paraId="36AB366F" w14:textId="77777777" w:rsidR="00CE2DFD" w:rsidRPr="00B06ADA" w:rsidRDefault="00CE2DFD" w:rsidP="00143337">
      <w:pPr>
        <w:ind w:left="720"/>
      </w:pPr>
      <w:r w:rsidRPr="00B06ADA">
        <w:t xml:space="preserve">The </w:t>
      </w:r>
      <w:r w:rsidR="00E4459D" w:rsidRPr="00B06ADA">
        <w:t>State</w:t>
      </w:r>
      <w:r w:rsidRPr="00B06ADA">
        <w:t xml:space="preserve"> agency will complete application materials completely and correctly according to the instructions provided below and those that accompany the forms.  The </w:t>
      </w:r>
      <w:r w:rsidR="00E4459D" w:rsidRPr="00B06ADA">
        <w:t>State</w:t>
      </w:r>
      <w:r w:rsidRPr="00B06ADA">
        <w:t xml:space="preserve"> agency will submit draft and final applications to the BLS Regional Commissioner, who is the Grant Officer for the cooperative agreement (CA), according to the schedule provided in the transmittal memorandum.</w:t>
      </w:r>
    </w:p>
    <w:p w14:paraId="615410DF" w14:textId="77777777" w:rsidR="00CE2DFD" w:rsidRPr="00B06ADA" w:rsidRDefault="00CE2DFD" w:rsidP="00143337">
      <w:pPr>
        <w:ind w:left="720"/>
      </w:pPr>
      <w:r w:rsidRPr="00B06ADA">
        <w:t xml:space="preserve">The BLS will work closely with the </w:t>
      </w:r>
      <w:r w:rsidR="00E4459D" w:rsidRPr="00B06ADA">
        <w:t>State</w:t>
      </w:r>
      <w:r w:rsidRPr="00B06ADA">
        <w:t xml:space="preserve"> agency throughout the application process to discuss deliverables and funding levels.  The BLS will review applications for completeness, conformance with specified deliverables, and cost.  Once the final application, which reflects agreed-upon work </w:t>
      </w:r>
      <w:r w:rsidR="00456C97" w:rsidRPr="00B06ADA">
        <w:t>s</w:t>
      </w:r>
      <w:r w:rsidR="00E4459D" w:rsidRPr="00B06ADA">
        <w:t>tate</w:t>
      </w:r>
      <w:r w:rsidRPr="00B06ADA">
        <w:t>ments and costs, has been reviewed and approved, the BLS Regional Commissioner will execute the CA by signing and dating the face sheet (SF</w:t>
      </w:r>
      <w:r w:rsidRPr="00B06ADA">
        <w:noBreakHyphen/>
        <w:t>424), which has been modified by the BLS to provide space for this purpose.</w:t>
      </w:r>
    </w:p>
    <w:p w14:paraId="71181EF7" w14:textId="77777777" w:rsidR="00CE2DFD" w:rsidRPr="00B06ADA" w:rsidRDefault="00CE2DFD" w:rsidP="00143337">
      <w:pPr>
        <w:pStyle w:val="Heading2"/>
      </w:pPr>
      <w:bookmarkStart w:id="612" w:name="_Toc360880561"/>
      <w:bookmarkStart w:id="613" w:name="_Toc452960254"/>
      <w:bookmarkStart w:id="614" w:name="_Toc164237383"/>
      <w:bookmarkStart w:id="615" w:name="_Toc190770152"/>
      <w:bookmarkStart w:id="616" w:name="_Toc192907995"/>
      <w:bookmarkStart w:id="617" w:name="_Toc197829266"/>
      <w:bookmarkStart w:id="618" w:name="_Toc220934190"/>
      <w:bookmarkStart w:id="619" w:name="_Toc318388420"/>
      <w:bookmarkStart w:id="620" w:name="_Toc355682069"/>
      <w:bookmarkStart w:id="621" w:name="_Toc384375483"/>
      <w:r w:rsidRPr="00B06ADA">
        <w:t>SUBMISSION AND REVIEW</w:t>
      </w:r>
      <w:bookmarkEnd w:id="612"/>
      <w:bookmarkEnd w:id="613"/>
      <w:bookmarkEnd w:id="614"/>
      <w:bookmarkEnd w:id="615"/>
      <w:bookmarkEnd w:id="616"/>
      <w:bookmarkEnd w:id="617"/>
      <w:bookmarkEnd w:id="618"/>
      <w:bookmarkEnd w:id="619"/>
      <w:bookmarkEnd w:id="620"/>
      <w:bookmarkEnd w:id="621"/>
    </w:p>
    <w:p w14:paraId="4568CF68" w14:textId="77777777" w:rsidR="00CE2DFD" w:rsidRPr="00B06ADA" w:rsidRDefault="00CE2DFD" w:rsidP="00143337">
      <w:pPr>
        <w:ind w:left="720"/>
      </w:pPr>
      <w:r w:rsidRPr="00B06ADA">
        <w:t xml:space="preserve">A schedule of due dates for submission of draft and final cooperative agreement applications is provided in the LMI Administrative Memorandum transmitting the LMI CA to the </w:t>
      </w:r>
      <w:r w:rsidR="00E4459D" w:rsidRPr="00B06ADA">
        <w:t>State</w:t>
      </w:r>
      <w:r w:rsidRPr="00B06ADA">
        <w:t xml:space="preserve"> Workforce Agencies.  </w:t>
      </w:r>
      <w:r w:rsidR="00E4459D" w:rsidRPr="00B06ADA">
        <w:t>State</w:t>
      </w:r>
      <w:r w:rsidRPr="00B06ADA">
        <w:t xml:space="preserve"> Workforce Agencies must submit a draft application, which does not need the signature of the </w:t>
      </w:r>
      <w:r w:rsidR="00E4459D" w:rsidRPr="00B06ADA">
        <w:t>State</w:t>
      </w:r>
      <w:r w:rsidRPr="00B06ADA">
        <w:t xml:space="preserve"> agency administrator, to the regional office for review prior to submission of the formal application.</w:t>
      </w:r>
    </w:p>
    <w:p w14:paraId="60E9B55A" w14:textId="77777777" w:rsidR="00CE2DFD" w:rsidRPr="00B06ADA" w:rsidRDefault="00CE2DFD" w:rsidP="00143337">
      <w:pPr>
        <w:ind w:left="720"/>
      </w:pPr>
      <w:r w:rsidRPr="00B06ADA">
        <w:t xml:space="preserve">The formal application must include one original signed by the </w:t>
      </w:r>
      <w:r w:rsidR="00E4459D" w:rsidRPr="00B06ADA">
        <w:t>State</w:t>
      </w:r>
      <w:r w:rsidRPr="00B06ADA">
        <w:t xml:space="preserve"> agency administrator or other authorized representative and two photocopies of the original.  The BLS will return one of the two copies of the CA with the Regional Commissioner's original signature to the </w:t>
      </w:r>
      <w:r w:rsidR="00E4459D" w:rsidRPr="00B06ADA">
        <w:t>State</w:t>
      </w:r>
      <w:r w:rsidRPr="00B06ADA">
        <w:t xml:space="preserve"> agency for its official file.  Applicants are encouraged to submit draft and formal applications as early as possible to facilitate the review and approval process.</w:t>
      </w:r>
    </w:p>
    <w:p w14:paraId="00DF1F1B" w14:textId="77777777" w:rsidR="00CE2DFD" w:rsidRPr="00B06ADA" w:rsidRDefault="00CE2DFD" w:rsidP="00143337">
      <w:pPr>
        <w:ind w:left="720"/>
      </w:pPr>
      <w:r w:rsidRPr="00B06ADA">
        <w:t xml:space="preserve">Each application must include the documents listed below.  </w:t>
      </w:r>
      <w:r w:rsidR="00E4459D" w:rsidRPr="00B06ADA">
        <w:t>State</w:t>
      </w:r>
      <w:r w:rsidRPr="00B06ADA">
        <w:t xml:space="preserve"> agencies are requested to submit them in the following order:</w:t>
      </w:r>
    </w:p>
    <w:p w14:paraId="0AB90762" w14:textId="77777777" w:rsidR="001F6A85" w:rsidRPr="00B06ADA" w:rsidRDefault="00CE2DFD" w:rsidP="008E5CE9">
      <w:pPr>
        <w:numPr>
          <w:ilvl w:val="0"/>
          <w:numId w:val="31"/>
        </w:numPr>
        <w:spacing w:after="120"/>
      </w:pPr>
      <w:r w:rsidRPr="00B06ADA">
        <w:t>Application for Federal Assistance, Standard Form 424 (SF</w:t>
      </w:r>
      <w:r w:rsidRPr="00B06ADA">
        <w:noBreakHyphen/>
        <w:t>424), as modified by the BLS</w:t>
      </w:r>
    </w:p>
    <w:p w14:paraId="775CF365" w14:textId="77777777" w:rsidR="00CE2DFD" w:rsidRPr="00B06ADA" w:rsidRDefault="00CE2DFD" w:rsidP="008E5CE9">
      <w:pPr>
        <w:numPr>
          <w:ilvl w:val="0"/>
          <w:numId w:val="31"/>
        </w:numPr>
        <w:spacing w:after="120"/>
      </w:pPr>
      <w:r w:rsidRPr="00B06ADA">
        <w:t>Drug-Free Workplace Certification, if appropriate (see Section 3.B.2. for details)</w:t>
      </w:r>
    </w:p>
    <w:p w14:paraId="43F26942" w14:textId="77777777" w:rsidR="00CE2DFD" w:rsidRPr="00B06ADA" w:rsidRDefault="00CE2DFD" w:rsidP="008E5CE9">
      <w:pPr>
        <w:numPr>
          <w:ilvl w:val="0"/>
          <w:numId w:val="31"/>
        </w:numPr>
        <w:spacing w:after="120"/>
      </w:pPr>
      <w:r w:rsidRPr="00B06ADA">
        <w:t>Disclosure of Lobbying Activities (SF-LLL), if applicable</w:t>
      </w:r>
    </w:p>
    <w:p w14:paraId="78E08E68" w14:textId="77777777" w:rsidR="004D5356" w:rsidRDefault="004D5356" w:rsidP="008E5CE9">
      <w:pPr>
        <w:numPr>
          <w:ilvl w:val="0"/>
          <w:numId w:val="31"/>
        </w:numPr>
        <w:spacing w:after="120"/>
      </w:pPr>
      <w:r w:rsidRPr="00B06ADA">
        <w:t xml:space="preserve">BLS </w:t>
      </w:r>
      <w:r w:rsidR="00336000" w:rsidRPr="00B06ADA">
        <w:t>Pre-release Access Certification Form</w:t>
      </w:r>
    </w:p>
    <w:p w14:paraId="7C968E14" w14:textId="2E374A97" w:rsidR="00393486" w:rsidRPr="00B06ADA" w:rsidRDefault="00393486" w:rsidP="00393486">
      <w:pPr>
        <w:numPr>
          <w:ilvl w:val="0"/>
          <w:numId w:val="31"/>
        </w:numPr>
        <w:spacing w:after="120"/>
      </w:pPr>
      <w:r w:rsidRPr="00B06ADA">
        <w:t>BLS Agent Agreement</w:t>
      </w:r>
    </w:p>
    <w:p w14:paraId="59C42A2F" w14:textId="77777777" w:rsidR="00CE2DFD" w:rsidRPr="00B06ADA" w:rsidRDefault="00E4459D" w:rsidP="008E5CE9">
      <w:pPr>
        <w:numPr>
          <w:ilvl w:val="0"/>
          <w:numId w:val="31"/>
        </w:numPr>
        <w:spacing w:after="120"/>
      </w:pPr>
      <w:r w:rsidRPr="00B06ADA">
        <w:t>State</w:t>
      </w:r>
      <w:r w:rsidR="00CE2DFD" w:rsidRPr="00B06ADA">
        <w:t xml:space="preserve">ment of Assurance for Information Security </w:t>
      </w:r>
    </w:p>
    <w:p w14:paraId="55933765" w14:textId="77777777" w:rsidR="00CE2DFD" w:rsidRPr="00B06ADA" w:rsidRDefault="00CE2DFD" w:rsidP="008E5CE9">
      <w:pPr>
        <w:numPr>
          <w:ilvl w:val="0"/>
          <w:numId w:val="31"/>
        </w:numPr>
        <w:spacing w:after="120"/>
      </w:pPr>
      <w:r w:rsidRPr="00B06ADA">
        <w:t xml:space="preserve">Work </w:t>
      </w:r>
      <w:r w:rsidR="00E4459D" w:rsidRPr="00B06ADA">
        <w:t>State</w:t>
      </w:r>
      <w:r w:rsidRPr="00B06ADA">
        <w:t>ments</w:t>
      </w:r>
    </w:p>
    <w:p w14:paraId="0BC1143B" w14:textId="77777777" w:rsidR="00CE2DFD" w:rsidRPr="00B06ADA" w:rsidRDefault="00CE2DFD" w:rsidP="008E5CE9">
      <w:pPr>
        <w:numPr>
          <w:ilvl w:val="0"/>
          <w:numId w:val="31"/>
        </w:numPr>
      </w:pPr>
      <w:r w:rsidRPr="00B06ADA">
        <w:t>Budget Information Form(s) (BIFs)</w:t>
      </w:r>
    </w:p>
    <w:p w14:paraId="0931DC8D" w14:textId="77777777" w:rsidR="00CE2DFD" w:rsidRPr="00B06ADA" w:rsidRDefault="00CE2DFD" w:rsidP="00143337">
      <w:pPr>
        <w:ind w:firstLine="173"/>
      </w:pPr>
      <w:r w:rsidRPr="00B06ADA">
        <w:t>The application should not include any of the following documents:</w:t>
      </w:r>
    </w:p>
    <w:p w14:paraId="58E6BAC7" w14:textId="77777777" w:rsidR="00CE2DFD" w:rsidRPr="00B06ADA" w:rsidRDefault="00CE2DFD" w:rsidP="008E5CE9">
      <w:pPr>
        <w:numPr>
          <w:ilvl w:val="0"/>
          <w:numId w:val="31"/>
        </w:numPr>
        <w:spacing w:after="120"/>
      </w:pPr>
      <w:r w:rsidRPr="00B06ADA">
        <w:t>Administrative Requirements</w:t>
      </w:r>
    </w:p>
    <w:p w14:paraId="26984EEB" w14:textId="77777777" w:rsidR="00CE2DFD" w:rsidRPr="00B06ADA" w:rsidRDefault="00CE2DFD" w:rsidP="008E5CE9">
      <w:pPr>
        <w:numPr>
          <w:ilvl w:val="0"/>
          <w:numId w:val="31"/>
        </w:numPr>
        <w:spacing w:after="120"/>
      </w:pPr>
      <w:r w:rsidRPr="00B06ADA">
        <w:t>Assurances</w:t>
      </w:r>
    </w:p>
    <w:p w14:paraId="3C18530E" w14:textId="77777777" w:rsidR="00CE2DFD" w:rsidRPr="00B06ADA" w:rsidRDefault="00CE2DFD" w:rsidP="008E5CE9">
      <w:pPr>
        <w:numPr>
          <w:ilvl w:val="0"/>
          <w:numId w:val="31"/>
        </w:numPr>
        <w:spacing w:after="120"/>
      </w:pPr>
      <w:r w:rsidRPr="00B06ADA">
        <w:t>Application Instructions</w:t>
      </w:r>
    </w:p>
    <w:p w14:paraId="0C371715" w14:textId="561B1F84" w:rsidR="00CE2DFD" w:rsidRPr="00B06ADA" w:rsidRDefault="00CE2DFD" w:rsidP="008E5CE9">
      <w:pPr>
        <w:numPr>
          <w:ilvl w:val="0"/>
          <w:numId w:val="31"/>
        </w:numPr>
        <w:spacing w:after="120"/>
      </w:pPr>
      <w:r w:rsidRPr="00B06ADA">
        <w:t xml:space="preserve">Work </w:t>
      </w:r>
      <w:r w:rsidR="00456C97" w:rsidRPr="00B06ADA">
        <w:t>s</w:t>
      </w:r>
      <w:r w:rsidR="00E4459D" w:rsidRPr="00B06ADA">
        <w:t>tate</w:t>
      </w:r>
      <w:r w:rsidRPr="00B06ADA">
        <w:t>ments or BIFs for any programs or activities for which funding is not being requested</w:t>
      </w:r>
    </w:p>
    <w:p w14:paraId="1C84FD87" w14:textId="35D10F3B" w:rsidR="00CE2DFD" w:rsidRPr="00B06ADA" w:rsidRDefault="00CE2DFD" w:rsidP="00393486">
      <w:pPr>
        <w:ind w:left="0"/>
      </w:pPr>
      <w:bookmarkStart w:id="622" w:name="_Toc360880562"/>
      <w:bookmarkStart w:id="623" w:name="_Toc452960255"/>
      <w:bookmarkStart w:id="624" w:name="_Toc164237384"/>
      <w:bookmarkStart w:id="625" w:name="_Toc190770153"/>
      <w:bookmarkStart w:id="626" w:name="_Toc192907996"/>
      <w:bookmarkStart w:id="627" w:name="_Toc197829267"/>
      <w:bookmarkStart w:id="628" w:name="_Toc220934191"/>
    </w:p>
    <w:p w14:paraId="34FEDC2A" w14:textId="77777777" w:rsidR="00CE2DFD" w:rsidRPr="00B06ADA" w:rsidRDefault="00CE2DFD" w:rsidP="00143337">
      <w:pPr>
        <w:pStyle w:val="Heading2"/>
      </w:pPr>
      <w:bookmarkStart w:id="629" w:name="_Toc318388421"/>
      <w:bookmarkStart w:id="630" w:name="_Toc355682070"/>
      <w:bookmarkStart w:id="631" w:name="_Toc384375484"/>
      <w:r w:rsidRPr="00B06ADA">
        <w:t>INSTRUCTIONS</w:t>
      </w:r>
      <w:bookmarkEnd w:id="622"/>
      <w:bookmarkEnd w:id="623"/>
      <w:bookmarkEnd w:id="624"/>
      <w:bookmarkEnd w:id="625"/>
      <w:bookmarkEnd w:id="626"/>
      <w:bookmarkEnd w:id="627"/>
      <w:bookmarkEnd w:id="628"/>
      <w:bookmarkEnd w:id="629"/>
      <w:bookmarkEnd w:id="630"/>
      <w:bookmarkEnd w:id="631"/>
    </w:p>
    <w:p w14:paraId="305112F9" w14:textId="77777777" w:rsidR="00CE2DFD" w:rsidRPr="00B06ADA" w:rsidRDefault="00CE2DFD" w:rsidP="00952B51">
      <w:pPr>
        <w:pStyle w:val="Heading3"/>
        <w:ind w:hanging="900"/>
      </w:pPr>
      <w:bookmarkStart w:id="632" w:name="_Toc360880563"/>
      <w:bookmarkStart w:id="633" w:name="_Toc452960256"/>
      <w:bookmarkStart w:id="634" w:name="_Toc164237385"/>
      <w:bookmarkStart w:id="635" w:name="_Toc190770154"/>
      <w:bookmarkStart w:id="636" w:name="_Toc192907997"/>
      <w:bookmarkStart w:id="637" w:name="_Toc197829268"/>
      <w:bookmarkStart w:id="638" w:name="_Toc220934192"/>
      <w:bookmarkStart w:id="639" w:name="_Toc318388422"/>
      <w:bookmarkStart w:id="640" w:name="_Toc355682071"/>
      <w:bookmarkStart w:id="641" w:name="_Toc384375485"/>
      <w:r w:rsidRPr="00B06ADA">
        <w:t>Application for Federal Assistance (SF</w:t>
      </w:r>
      <w:r w:rsidRPr="00B06ADA">
        <w:noBreakHyphen/>
        <w:t>424)</w:t>
      </w:r>
      <w:bookmarkEnd w:id="632"/>
      <w:bookmarkEnd w:id="633"/>
      <w:bookmarkEnd w:id="634"/>
      <w:bookmarkEnd w:id="635"/>
      <w:bookmarkEnd w:id="636"/>
      <w:bookmarkEnd w:id="637"/>
      <w:bookmarkEnd w:id="638"/>
      <w:bookmarkEnd w:id="639"/>
      <w:bookmarkEnd w:id="640"/>
      <w:bookmarkEnd w:id="641"/>
    </w:p>
    <w:p w14:paraId="31519A86" w14:textId="77777777" w:rsidR="00CE2DFD" w:rsidRPr="00B06ADA" w:rsidRDefault="00CE2DFD" w:rsidP="008E5CE9">
      <w:pPr>
        <w:numPr>
          <w:ilvl w:val="0"/>
          <w:numId w:val="32"/>
        </w:numPr>
        <w:ind w:hanging="720"/>
      </w:pPr>
      <w:bookmarkStart w:id="642" w:name="_Toc160003349"/>
      <w:bookmarkStart w:id="643" w:name="_Toc160271594"/>
      <w:r w:rsidRPr="00B06ADA">
        <w:t>General Guidelines</w:t>
      </w:r>
      <w:bookmarkEnd w:id="642"/>
      <w:bookmarkEnd w:id="643"/>
    </w:p>
    <w:p w14:paraId="22A1C5C5" w14:textId="77777777" w:rsidR="00C9143D" w:rsidRPr="00B06ADA" w:rsidRDefault="00CE2DFD" w:rsidP="000E7799">
      <w:pPr>
        <w:ind w:left="1440"/>
      </w:pPr>
      <w:r w:rsidRPr="00B06ADA">
        <w:t>The SF</w:t>
      </w:r>
      <w:r w:rsidRPr="00B06ADA">
        <w:noBreakHyphen/>
        <w:t>424 is an OMB</w:t>
      </w:r>
      <w:r w:rsidRPr="00B06ADA">
        <w:noBreakHyphen/>
        <w:t>approved standard form and is required as a face sheet for applications submitted for Federal assistance.  The SF</w:t>
      </w:r>
      <w:r w:rsidRPr="00B06ADA">
        <w:noBreakHyphen/>
        <w:t>424 requests important information, including total estimated funding and the time period of the funded activities.  The highlights below are followed by step</w:t>
      </w:r>
      <w:r w:rsidRPr="00B06ADA">
        <w:noBreakHyphen/>
        <w:t>by</w:t>
      </w:r>
      <w:r w:rsidRPr="00B06ADA">
        <w:noBreakHyphen/>
        <w:t>step instructions for completing the form.  Please ensure that the SF</w:t>
      </w:r>
      <w:r w:rsidRPr="00B06ADA">
        <w:noBreakHyphen/>
        <w:t xml:space="preserve">424 is filled out completely and accurately and that it is signed and dated by the </w:t>
      </w:r>
      <w:r w:rsidR="00E4459D" w:rsidRPr="00B06ADA">
        <w:t>State</w:t>
      </w:r>
      <w:r w:rsidRPr="00B06ADA">
        <w:t xml:space="preserve"> agency's authorized representative.  Failure to do so may result in delayed processing of the CA.</w:t>
      </w:r>
    </w:p>
    <w:p w14:paraId="332CEE29" w14:textId="77777777" w:rsidR="00CE2DFD" w:rsidRPr="00B06ADA" w:rsidRDefault="00CE2DFD" w:rsidP="001F643A">
      <w:pPr>
        <w:ind w:left="1440"/>
      </w:pPr>
      <w:r w:rsidRPr="00B06ADA">
        <w:t xml:space="preserve">Item </w:t>
      </w:r>
      <w:r w:rsidR="00E84BE7" w:rsidRPr="00B06ADA">
        <w:t>2</w:t>
      </w:r>
      <w:r w:rsidRPr="00B06ADA">
        <w:t>: Type of Application – Must be completed.  The initial application for funding should be treated as a "New" (A) agreement; any modification to the CA after the beginning of the period of activity should be treated as a "Revision” (C).</w:t>
      </w:r>
      <w:r w:rsidR="00A43AEB" w:rsidRPr="00B06ADA">
        <w:t xml:space="preserve">  “Continuation”</w:t>
      </w:r>
      <w:r w:rsidR="00A13B71" w:rsidRPr="00B06ADA">
        <w:t xml:space="preserve"> (B)</w:t>
      </w:r>
      <w:r w:rsidR="00A43AEB" w:rsidRPr="00B06ADA">
        <w:t xml:space="preserve"> does not apply to BLS CAs.</w:t>
      </w:r>
    </w:p>
    <w:p w14:paraId="5DB95B55" w14:textId="77777777" w:rsidR="00CE2DFD" w:rsidRPr="00B06ADA" w:rsidRDefault="00CE2DFD" w:rsidP="001F643A">
      <w:pPr>
        <w:ind w:left="1440"/>
      </w:pPr>
      <w:r w:rsidRPr="00B06ADA">
        <w:t>Item 1</w:t>
      </w:r>
      <w:r w:rsidR="00DB7C37" w:rsidRPr="00B06ADA">
        <w:t>7</w:t>
      </w:r>
      <w:r w:rsidRPr="00B06ADA">
        <w:t xml:space="preserve">: Proposed Project – Project start and ending dates must be consistent with the dates entered on the BIF and in the work </w:t>
      </w:r>
      <w:r w:rsidR="00456C97" w:rsidRPr="00B06ADA">
        <w:t>s</w:t>
      </w:r>
      <w:r w:rsidR="00E4459D" w:rsidRPr="00B06ADA">
        <w:t>tate</w:t>
      </w:r>
      <w:r w:rsidRPr="00B06ADA">
        <w:t>ments.  The start and ending dates for base programs will always be October 1 and September 30, respectively; but the ending date may change during the fiscal year if the CA is modified to fund an additional activity to maintain currency</w:t>
      </w:r>
      <w:r w:rsidR="00A13B71" w:rsidRPr="00B06ADA">
        <w:t xml:space="preserve"> (AAMC)</w:t>
      </w:r>
      <w:r w:rsidRPr="00B06ADA">
        <w:t>.</w:t>
      </w:r>
    </w:p>
    <w:p w14:paraId="2AF1ADD0" w14:textId="77777777" w:rsidR="00CE2DFD" w:rsidRPr="00B06ADA" w:rsidRDefault="00CE2DFD" w:rsidP="001F643A">
      <w:pPr>
        <w:ind w:firstLine="893"/>
      </w:pPr>
      <w:r w:rsidRPr="00B06ADA">
        <w:t>Item</w:t>
      </w:r>
      <w:r w:rsidR="00241DED" w:rsidRPr="00B06ADA">
        <w:t xml:space="preserve"> </w:t>
      </w:r>
      <w:r w:rsidR="00DB7C37" w:rsidRPr="00B06ADA">
        <w:t>21</w:t>
      </w:r>
      <w:r w:rsidRPr="00B06ADA">
        <w:t xml:space="preserve">: Only the </w:t>
      </w:r>
      <w:r w:rsidR="00E4459D" w:rsidRPr="00B06ADA">
        <w:t>State</w:t>
      </w:r>
      <w:r w:rsidRPr="00B06ADA">
        <w:t xml:space="preserve"> agency’s authorized representative(s) may sign and date the form.</w:t>
      </w:r>
    </w:p>
    <w:p w14:paraId="14A5C78D" w14:textId="77777777" w:rsidR="00CE2DFD" w:rsidRPr="00B06ADA" w:rsidRDefault="00CE2DFD" w:rsidP="008E5CE9">
      <w:pPr>
        <w:numPr>
          <w:ilvl w:val="0"/>
          <w:numId w:val="32"/>
        </w:numPr>
        <w:ind w:hanging="720"/>
      </w:pPr>
      <w:bookmarkStart w:id="644" w:name="_Toc160003350"/>
      <w:bookmarkStart w:id="645" w:name="_Toc160271595"/>
      <w:r w:rsidRPr="00B06ADA">
        <w:t>Instructions for SF</w:t>
      </w:r>
      <w:r w:rsidRPr="00B06ADA">
        <w:noBreakHyphen/>
        <w:t>424, Application for Federal Assistance</w:t>
      </w:r>
      <w:bookmarkEnd w:id="644"/>
      <w:bookmarkEnd w:id="645"/>
    </w:p>
    <w:p w14:paraId="36E52E89" w14:textId="77777777" w:rsidR="00CE2DFD" w:rsidRDefault="00E4459D" w:rsidP="001F643A">
      <w:pPr>
        <w:ind w:left="1440"/>
      </w:pPr>
      <w:r w:rsidRPr="00B06ADA">
        <w:t>State</w:t>
      </w:r>
      <w:r w:rsidR="00CE2DFD" w:rsidRPr="00B06ADA">
        <w:t xml:space="preserve"> agencies will follow the instructions below in completing the SF</w:t>
      </w:r>
      <w:r w:rsidR="00CE2DFD" w:rsidRPr="00B06ADA">
        <w:noBreakHyphen/>
        <w:t>424.  Instructions are organized by and refer to the Item No. on the SF-424.</w:t>
      </w:r>
    </w:p>
    <w:p w14:paraId="11370E19" w14:textId="77777777" w:rsidR="001F643A" w:rsidRPr="001F643A" w:rsidRDefault="001F643A" w:rsidP="008E5CE9">
      <w:pPr>
        <w:numPr>
          <w:ilvl w:val="0"/>
          <w:numId w:val="33"/>
        </w:numPr>
        <w:spacing w:after="120"/>
      </w:pPr>
      <w:r>
        <w:rPr>
          <w:i/>
        </w:rPr>
        <w:t>Type of Submission</w:t>
      </w:r>
      <w:r w:rsidRPr="003171D7">
        <w:rPr>
          <w:i/>
          <w:szCs w:val="20"/>
        </w:rPr>
        <w:t>—</w:t>
      </w:r>
      <w:r w:rsidRPr="001F643A">
        <w:rPr>
          <w:szCs w:val="20"/>
        </w:rPr>
        <w:t>Check the box labeled “</w:t>
      </w:r>
      <w:r>
        <w:rPr>
          <w:szCs w:val="20"/>
        </w:rPr>
        <w:t>Application”</w:t>
      </w:r>
    </w:p>
    <w:p w14:paraId="08247DC6" w14:textId="77777777" w:rsidR="001F643A" w:rsidRPr="001F643A" w:rsidRDefault="001F643A" w:rsidP="008E5CE9">
      <w:pPr>
        <w:numPr>
          <w:ilvl w:val="0"/>
          <w:numId w:val="33"/>
        </w:numPr>
        <w:spacing w:after="120"/>
      </w:pPr>
      <w:r>
        <w:rPr>
          <w:i/>
        </w:rPr>
        <w:t>Type of Application</w:t>
      </w:r>
      <w:r w:rsidRPr="003171D7">
        <w:rPr>
          <w:i/>
          <w:szCs w:val="20"/>
        </w:rPr>
        <w:t>—</w:t>
      </w:r>
      <w:r>
        <w:rPr>
          <w:szCs w:val="20"/>
        </w:rPr>
        <w:t>Select one type of application in accordance with the following definitions:</w:t>
      </w:r>
    </w:p>
    <w:p w14:paraId="7AF9BA3E" w14:textId="77777777" w:rsidR="001F643A" w:rsidRPr="001F643A" w:rsidRDefault="001F643A" w:rsidP="008E5CE9">
      <w:pPr>
        <w:numPr>
          <w:ilvl w:val="1"/>
          <w:numId w:val="33"/>
        </w:numPr>
        <w:spacing w:after="120"/>
        <w:ind w:left="2520"/>
      </w:pPr>
      <w:r>
        <w:t xml:space="preserve">New </w:t>
      </w:r>
      <w:r w:rsidRPr="003B2E0E">
        <w:rPr>
          <w:szCs w:val="20"/>
        </w:rPr>
        <w:t>–</w:t>
      </w:r>
      <w:r>
        <w:rPr>
          <w:szCs w:val="20"/>
        </w:rPr>
        <w:t xml:space="preserve"> An application that is being submitted to an agency for the first time.</w:t>
      </w:r>
    </w:p>
    <w:p w14:paraId="596AC7E5" w14:textId="77777777" w:rsidR="001F643A" w:rsidRPr="001F643A" w:rsidRDefault="001F643A" w:rsidP="008E5CE9">
      <w:pPr>
        <w:numPr>
          <w:ilvl w:val="1"/>
          <w:numId w:val="33"/>
        </w:numPr>
        <w:spacing w:after="120"/>
        <w:ind w:left="2520"/>
      </w:pPr>
      <w:r>
        <w:rPr>
          <w:szCs w:val="20"/>
        </w:rPr>
        <w:t xml:space="preserve">Continuation </w:t>
      </w:r>
      <w:r w:rsidRPr="003B2E0E">
        <w:rPr>
          <w:szCs w:val="20"/>
        </w:rPr>
        <w:t>–</w:t>
      </w:r>
      <w:r>
        <w:rPr>
          <w:szCs w:val="20"/>
        </w:rPr>
        <w:t xml:space="preserve"> Does not apply to BLS CAs.</w:t>
      </w:r>
    </w:p>
    <w:p w14:paraId="70838144" w14:textId="77777777" w:rsidR="001F643A" w:rsidRPr="001F643A" w:rsidRDefault="001F643A" w:rsidP="008E5CE9">
      <w:pPr>
        <w:numPr>
          <w:ilvl w:val="1"/>
          <w:numId w:val="33"/>
        </w:numPr>
        <w:spacing w:after="120"/>
        <w:ind w:left="2520"/>
      </w:pPr>
      <w:r>
        <w:rPr>
          <w:szCs w:val="20"/>
        </w:rPr>
        <w:t xml:space="preserve">Revision </w:t>
      </w:r>
      <w:r w:rsidRPr="003B2E0E">
        <w:rPr>
          <w:szCs w:val="20"/>
        </w:rPr>
        <w:t>–</w:t>
      </w:r>
      <w:r>
        <w:rPr>
          <w:szCs w:val="20"/>
        </w:rPr>
        <w:t xml:space="preserve"> Any modification to the CA after the beginning period of activity.  If a revision, enter the appropriate letter(s).  More than one may be selected.  If “Other” is selected, please specify in the text box provided.</w:t>
      </w:r>
    </w:p>
    <w:p w14:paraId="00030F2F" w14:textId="77777777" w:rsidR="001F643A" w:rsidRDefault="006405E0" w:rsidP="006405E0">
      <w:pPr>
        <w:spacing w:after="120"/>
        <w:ind w:left="2520"/>
      </w:pPr>
      <w:r>
        <w:t>A. Increase Award</w:t>
      </w:r>
      <w:r>
        <w:tab/>
      </w:r>
      <w:r>
        <w:tab/>
        <w:t>D. Decrease Duration</w:t>
      </w:r>
    </w:p>
    <w:p w14:paraId="106A2CC2" w14:textId="77777777" w:rsidR="006405E0" w:rsidRDefault="006405E0" w:rsidP="006405E0">
      <w:pPr>
        <w:spacing w:after="120"/>
        <w:ind w:left="2520"/>
      </w:pPr>
      <w:r>
        <w:t>B. Decrease Award</w:t>
      </w:r>
      <w:r>
        <w:tab/>
      </w:r>
      <w:r>
        <w:tab/>
        <w:t>E. Other (specify)</w:t>
      </w:r>
    </w:p>
    <w:p w14:paraId="5443C82C" w14:textId="77777777" w:rsidR="006405E0" w:rsidRDefault="006405E0" w:rsidP="006405E0">
      <w:pPr>
        <w:spacing w:after="120"/>
        <w:ind w:left="2520"/>
      </w:pPr>
      <w:r>
        <w:t>C. Increase Duration</w:t>
      </w:r>
    </w:p>
    <w:p w14:paraId="47632267" w14:textId="77777777" w:rsidR="006405E0" w:rsidRPr="006405E0" w:rsidRDefault="006405E0" w:rsidP="008E5CE9">
      <w:pPr>
        <w:numPr>
          <w:ilvl w:val="0"/>
          <w:numId w:val="33"/>
        </w:numPr>
        <w:spacing w:after="120"/>
        <w:rPr>
          <w:i/>
        </w:rPr>
      </w:pPr>
      <w:r w:rsidRPr="006405E0">
        <w:rPr>
          <w:i/>
        </w:rPr>
        <w:t>Date Received</w:t>
      </w:r>
      <w:r w:rsidRPr="006405E0">
        <w:rPr>
          <w:szCs w:val="20"/>
        </w:rPr>
        <w:t>—</w:t>
      </w:r>
      <w:r>
        <w:rPr>
          <w:szCs w:val="20"/>
        </w:rPr>
        <w:t>Leave blank.  The appropriate regional office will complete this.</w:t>
      </w:r>
    </w:p>
    <w:p w14:paraId="412BA67B" w14:textId="77777777" w:rsidR="006405E0" w:rsidRPr="006405E0" w:rsidRDefault="006405E0" w:rsidP="008E5CE9">
      <w:pPr>
        <w:numPr>
          <w:ilvl w:val="0"/>
          <w:numId w:val="33"/>
        </w:numPr>
        <w:spacing w:after="120"/>
        <w:rPr>
          <w:i/>
        </w:rPr>
      </w:pPr>
      <w:r>
        <w:rPr>
          <w:i/>
        </w:rPr>
        <w:t>Applicant Identifier</w:t>
      </w:r>
      <w:r w:rsidRPr="006405E0">
        <w:rPr>
          <w:szCs w:val="20"/>
        </w:rPr>
        <w:t>—</w:t>
      </w:r>
      <w:r>
        <w:rPr>
          <w:szCs w:val="20"/>
        </w:rPr>
        <w:t>This box is optional.</w:t>
      </w:r>
    </w:p>
    <w:p w14:paraId="429E8716" w14:textId="77777777" w:rsidR="006405E0" w:rsidRDefault="006405E0" w:rsidP="006405E0">
      <w:pPr>
        <w:spacing w:after="120"/>
        <w:ind w:left="1800"/>
        <w:rPr>
          <w:szCs w:val="20"/>
        </w:rPr>
      </w:pPr>
      <w:r w:rsidRPr="006405E0">
        <w:t>5a</w:t>
      </w:r>
      <w:r>
        <w:t>.</w:t>
      </w:r>
      <w:r>
        <w:tab/>
      </w:r>
      <w:r>
        <w:rPr>
          <w:i/>
        </w:rPr>
        <w:t>Federal Entity Identifier</w:t>
      </w:r>
      <w:r w:rsidRPr="006405E0">
        <w:rPr>
          <w:szCs w:val="20"/>
        </w:rPr>
        <w:t>—</w:t>
      </w:r>
      <w:r>
        <w:rPr>
          <w:szCs w:val="20"/>
        </w:rPr>
        <w:t>Leave blank.</w:t>
      </w:r>
    </w:p>
    <w:p w14:paraId="56B13EFE" w14:textId="77777777" w:rsidR="006405E0" w:rsidRDefault="006405E0" w:rsidP="006405E0">
      <w:pPr>
        <w:spacing w:after="120"/>
        <w:ind w:left="2160" w:hanging="360"/>
        <w:rPr>
          <w:szCs w:val="20"/>
        </w:rPr>
      </w:pPr>
      <w:r>
        <w:rPr>
          <w:szCs w:val="20"/>
        </w:rPr>
        <w:t>5b.</w:t>
      </w:r>
      <w:r>
        <w:rPr>
          <w:szCs w:val="20"/>
        </w:rPr>
        <w:tab/>
      </w:r>
      <w:r w:rsidRPr="006405E0">
        <w:rPr>
          <w:i/>
          <w:szCs w:val="20"/>
        </w:rPr>
        <w:t>Federal Award Identifier</w:t>
      </w:r>
      <w:r w:rsidRPr="006405E0">
        <w:rPr>
          <w:szCs w:val="20"/>
        </w:rPr>
        <w:t>—</w:t>
      </w:r>
      <w:r>
        <w:rPr>
          <w:szCs w:val="20"/>
        </w:rPr>
        <w:t>(i.e., Cooperative Agreement Number)</w:t>
      </w:r>
      <w:r w:rsidRPr="006405E0">
        <w:rPr>
          <w:szCs w:val="20"/>
        </w:rPr>
        <w:t>—</w:t>
      </w:r>
      <w:r>
        <w:rPr>
          <w:szCs w:val="20"/>
        </w:rPr>
        <w:t>Enter the ten digit CA number (ex. LM-25318-15-75-J-25) as follows:</w:t>
      </w:r>
    </w:p>
    <w:p w14:paraId="68CA749B" w14:textId="77777777" w:rsidR="006405E0" w:rsidRDefault="006405E0" w:rsidP="007B0E96">
      <w:pPr>
        <w:spacing w:after="0"/>
        <w:rPr>
          <w:szCs w:val="20"/>
        </w:rPr>
      </w:pPr>
      <w:r>
        <w:rPr>
          <w:szCs w:val="20"/>
        </w:rPr>
        <w:tab/>
      </w:r>
      <w:r>
        <w:rPr>
          <w:szCs w:val="20"/>
        </w:rPr>
        <w:tab/>
      </w:r>
      <w:r>
        <w:rPr>
          <w:szCs w:val="20"/>
        </w:rPr>
        <w:tab/>
      </w:r>
      <w:r w:rsidRPr="003171D7">
        <w:rPr>
          <w:szCs w:val="20"/>
        </w:rPr>
        <w:t>1st through 2nd digits – Program i</w:t>
      </w:r>
      <w:r>
        <w:rPr>
          <w:szCs w:val="20"/>
        </w:rPr>
        <w:t>dentifier; “LM” is used for LMI</w:t>
      </w:r>
    </w:p>
    <w:p w14:paraId="39E85273" w14:textId="07002BD0" w:rsidR="006405E0" w:rsidRPr="003171D7" w:rsidRDefault="006405E0" w:rsidP="007B0E96">
      <w:pPr>
        <w:spacing w:after="0"/>
        <w:ind w:left="2160"/>
        <w:rPr>
          <w:szCs w:val="20"/>
        </w:rPr>
      </w:pPr>
      <w:r w:rsidRPr="003171D7">
        <w:rPr>
          <w:szCs w:val="20"/>
        </w:rPr>
        <w:t xml:space="preserve">3rd through 7th digits – Each fiscal year the DOL eGrants system randomly selects and assigns a sequence of 5 digits for each </w:t>
      </w:r>
      <w:r>
        <w:rPr>
          <w:szCs w:val="20"/>
        </w:rPr>
        <w:t>State</w:t>
      </w:r>
      <w:r w:rsidRPr="003171D7">
        <w:rPr>
          <w:szCs w:val="20"/>
        </w:rPr>
        <w:t xml:space="preserve"> Agency.  (See attachment--20</w:t>
      </w:r>
      <w:r w:rsidRPr="003171D7" w:rsidDel="003370BA">
        <w:rPr>
          <w:szCs w:val="20"/>
        </w:rPr>
        <w:t>1</w:t>
      </w:r>
      <w:r w:rsidR="00680767">
        <w:rPr>
          <w:szCs w:val="20"/>
        </w:rPr>
        <w:t>5</w:t>
      </w:r>
      <w:r w:rsidRPr="003171D7">
        <w:rPr>
          <w:szCs w:val="20"/>
        </w:rPr>
        <w:t xml:space="preserve"> Labor Market Information Cooperative Agreement Document Numbers for assigned </w:t>
      </w:r>
      <w:r>
        <w:rPr>
          <w:szCs w:val="20"/>
        </w:rPr>
        <w:t>State</w:t>
      </w:r>
      <w:r w:rsidRPr="003171D7">
        <w:rPr>
          <w:szCs w:val="20"/>
        </w:rPr>
        <w:t xml:space="preserve"> Agency DOL eGrants system number.) </w:t>
      </w:r>
    </w:p>
    <w:p w14:paraId="20AFCE16" w14:textId="6C6A56DD" w:rsidR="006405E0" w:rsidRPr="003171D7" w:rsidRDefault="006405E0" w:rsidP="007B0E96">
      <w:pPr>
        <w:spacing w:after="0"/>
        <w:ind w:left="1987" w:firstLine="173"/>
        <w:rPr>
          <w:szCs w:val="20"/>
        </w:rPr>
      </w:pPr>
      <w:r w:rsidRPr="003171D7">
        <w:rPr>
          <w:szCs w:val="20"/>
        </w:rPr>
        <w:t>8th through 9th digits – Represents the fiscal year “</w:t>
      </w:r>
      <w:r>
        <w:rPr>
          <w:szCs w:val="20"/>
        </w:rPr>
        <w:t>1</w:t>
      </w:r>
      <w:r w:rsidR="00680767">
        <w:rPr>
          <w:szCs w:val="20"/>
        </w:rPr>
        <w:t>5</w:t>
      </w:r>
      <w:r w:rsidRPr="003171D7">
        <w:rPr>
          <w:szCs w:val="20"/>
        </w:rPr>
        <w:t>” for 20</w:t>
      </w:r>
      <w:r w:rsidR="00680767">
        <w:rPr>
          <w:szCs w:val="20"/>
        </w:rPr>
        <w:t>15</w:t>
      </w:r>
      <w:r w:rsidRPr="003171D7">
        <w:rPr>
          <w:szCs w:val="20"/>
        </w:rPr>
        <w:t>.</w:t>
      </w:r>
    </w:p>
    <w:p w14:paraId="1381E056" w14:textId="77777777" w:rsidR="006405E0" w:rsidRPr="003171D7" w:rsidRDefault="006405E0" w:rsidP="007B0E96">
      <w:pPr>
        <w:spacing w:after="0"/>
        <w:ind w:left="1507" w:firstLine="653"/>
        <w:rPr>
          <w:szCs w:val="20"/>
        </w:rPr>
      </w:pPr>
      <w:r w:rsidRPr="003171D7">
        <w:rPr>
          <w:szCs w:val="20"/>
        </w:rPr>
        <w:t>10th</w:t>
      </w:r>
      <w:r w:rsidRPr="003171D7" w:rsidDel="00546A22">
        <w:rPr>
          <w:szCs w:val="20"/>
        </w:rPr>
        <w:t xml:space="preserve"> </w:t>
      </w:r>
      <w:r w:rsidRPr="003171D7">
        <w:rPr>
          <w:szCs w:val="20"/>
        </w:rPr>
        <w:t>through 11th digits – Type of Federal assistance document; “75” denotes CA.</w:t>
      </w:r>
    </w:p>
    <w:p w14:paraId="7887FB83" w14:textId="77777777" w:rsidR="006405E0" w:rsidRPr="003171D7" w:rsidRDefault="006405E0" w:rsidP="007B0E96">
      <w:pPr>
        <w:spacing w:after="0"/>
        <w:ind w:left="1680" w:firstLine="480"/>
        <w:rPr>
          <w:szCs w:val="20"/>
        </w:rPr>
      </w:pPr>
      <w:r w:rsidRPr="003171D7">
        <w:rPr>
          <w:szCs w:val="20"/>
        </w:rPr>
        <w:t xml:space="preserve">12th digit – Is a Federal agency identifier.  “J” is used for the </w:t>
      </w:r>
      <w:r>
        <w:rPr>
          <w:szCs w:val="20"/>
        </w:rPr>
        <w:t>BLS.</w:t>
      </w:r>
    </w:p>
    <w:p w14:paraId="26A7FD1E" w14:textId="0A60B228" w:rsidR="00680767" w:rsidRPr="00680767" w:rsidRDefault="006405E0" w:rsidP="00680767">
      <w:pPr>
        <w:spacing w:after="120"/>
        <w:ind w:left="2160"/>
        <w:rPr>
          <w:szCs w:val="20"/>
        </w:rPr>
      </w:pPr>
      <w:r w:rsidRPr="003171D7">
        <w:rPr>
          <w:szCs w:val="20"/>
        </w:rPr>
        <w:t xml:space="preserve">13th through 14th digits – Applicable FIPS code for the </w:t>
      </w:r>
      <w:r>
        <w:rPr>
          <w:szCs w:val="20"/>
        </w:rPr>
        <w:t>State</w:t>
      </w:r>
      <w:r w:rsidRPr="003171D7">
        <w:rPr>
          <w:szCs w:val="20"/>
        </w:rPr>
        <w:t>, e.g., “01”Alabama, “23” for Maine, and “48” for Texas, etc.</w:t>
      </w:r>
    </w:p>
    <w:p w14:paraId="169D947F" w14:textId="77777777" w:rsidR="007B0E96" w:rsidRPr="007B0E96" w:rsidRDefault="007B0E96" w:rsidP="008E5CE9">
      <w:pPr>
        <w:numPr>
          <w:ilvl w:val="0"/>
          <w:numId w:val="34"/>
        </w:numPr>
        <w:spacing w:after="120"/>
        <w:rPr>
          <w:i/>
        </w:rPr>
      </w:pPr>
      <w:r w:rsidRPr="007B0E96">
        <w:rPr>
          <w:i/>
        </w:rPr>
        <w:t>Date</w:t>
      </w:r>
      <w:r>
        <w:rPr>
          <w:i/>
        </w:rPr>
        <w:t xml:space="preserve"> Received by State</w:t>
      </w:r>
      <w:r w:rsidRPr="00680767">
        <w:rPr>
          <w:i/>
        </w:rPr>
        <w:t>—This box is optional.</w:t>
      </w:r>
    </w:p>
    <w:p w14:paraId="365699EA" w14:textId="77777777" w:rsidR="007B0E96" w:rsidRPr="007B0E96" w:rsidRDefault="007B0E96" w:rsidP="008E5CE9">
      <w:pPr>
        <w:numPr>
          <w:ilvl w:val="0"/>
          <w:numId w:val="34"/>
        </w:numPr>
        <w:spacing w:after="120"/>
        <w:rPr>
          <w:i/>
        </w:rPr>
      </w:pPr>
      <w:r>
        <w:rPr>
          <w:i/>
        </w:rPr>
        <w:t>State Application Identifier</w:t>
      </w:r>
      <w:r w:rsidRPr="006405E0">
        <w:rPr>
          <w:szCs w:val="20"/>
        </w:rPr>
        <w:t>—</w:t>
      </w:r>
      <w:r>
        <w:rPr>
          <w:szCs w:val="20"/>
        </w:rPr>
        <w:t>This box is optional.</w:t>
      </w:r>
    </w:p>
    <w:p w14:paraId="335B6E51" w14:textId="77777777" w:rsidR="007B0E96" w:rsidRPr="00A61D05" w:rsidRDefault="007B0E96" w:rsidP="008E5CE9">
      <w:pPr>
        <w:numPr>
          <w:ilvl w:val="0"/>
          <w:numId w:val="34"/>
        </w:numPr>
        <w:spacing w:after="120"/>
        <w:rPr>
          <w:i/>
        </w:rPr>
      </w:pPr>
      <w:r>
        <w:rPr>
          <w:i/>
        </w:rPr>
        <w:t>Applicant Information</w:t>
      </w:r>
      <w:r w:rsidRPr="006405E0">
        <w:rPr>
          <w:szCs w:val="20"/>
        </w:rPr>
        <w:t>—</w:t>
      </w:r>
      <w:r w:rsidRPr="003171D7">
        <w:rPr>
          <w:szCs w:val="20"/>
        </w:rPr>
        <w:t xml:space="preserve">Enter (a) legal name of the </w:t>
      </w:r>
      <w:r>
        <w:rPr>
          <w:szCs w:val="20"/>
        </w:rPr>
        <w:t>State</w:t>
      </w:r>
      <w:r w:rsidRPr="003171D7">
        <w:rPr>
          <w:szCs w:val="20"/>
        </w:rPr>
        <w:t xml:space="preserve"> agency, (b) </w:t>
      </w:r>
      <w:r w:rsidRPr="003B2E0E">
        <w:rPr>
          <w:szCs w:val="20"/>
        </w:rPr>
        <w:t>employer or taxpayer identification number (EIN or TIN) as</w:t>
      </w:r>
      <w:r>
        <w:rPr>
          <w:szCs w:val="20"/>
        </w:rPr>
        <w:t xml:space="preserve"> </w:t>
      </w:r>
      <w:r w:rsidRPr="003B2E0E">
        <w:rPr>
          <w:szCs w:val="20"/>
        </w:rPr>
        <w:t>assigned by the Internal Revenue Service</w:t>
      </w:r>
      <w:r>
        <w:rPr>
          <w:szCs w:val="20"/>
        </w:rPr>
        <w:t>,</w:t>
      </w:r>
      <w:r w:rsidRPr="003171D7">
        <w:rPr>
          <w:szCs w:val="20"/>
        </w:rPr>
        <w:t xml:space="preserve"> (c) the organization’s DUNS number (received from Dun and</w:t>
      </w:r>
      <w:r>
        <w:rPr>
          <w:szCs w:val="20"/>
        </w:rPr>
        <w:t xml:space="preserve"> </w:t>
      </w:r>
      <w:r w:rsidRPr="003171D7">
        <w:rPr>
          <w:szCs w:val="20"/>
        </w:rPr>
        <w:t xml:space="preserve">Bradstreet), </w:t>
      </w:r>
      <w:r>
        <w:rPr>
          <w:szCs w:val="20"/>
        </w:rPr>
        <w:t xml:space="preserve">(d) </w:t>
      </w:r>
      <w:r w:rsidRPr="003171D7">
        <w:rPr>
          <w:szCs w:val="20"/>
        </w:rPr>
        <w:t>enter the complete a</w:t>
      </w:r>
      <w:r>
        <w:rPr>
          <w:szCs w:val="20"/>
        </w:rPr>
        <w:t xml:space="preserve">ddress of the State agency, (e) </w:t>
      </w:r>
      <w:r w:rsidRPr="003B2E0E">
        <w:rPr>
          <w:szCs w:val="20"/>
        </w:rPr>
        <w:t>name of the primary</w:t>
      </w:r>
      <w:r>
        <w:rPr>
          <w:szCs w:val="20"/>
        </w:rPr>
        <w:t xml:space="preserve"> </w:t>
      </w:r>
      <w:r w:rsidRPr="003B2E0E">
        <w:rPr>
          <w:szCs w:val="20"/>
        </w:rPr>
        <w:t>organizational unit, department or division that will</w:t>
      </w:r>
      <w:r>
        <w:rPr>
          <w:szCs w:val="20"/>
        </w:rPr>
        <w:t xml:space="preserve"> </w:t>
      </w:r>
      <w:r w:rsidRPr="003B2E0E">
        <w:rPr>
          <w:szCs w:val="20"/>
        </w:rPr>
        <w:t>undertake the</w:t>
      </w:r>
      <w:r>
        <w:rPr>
          <w:szCs w:val="20"/>
        </w:rPr>
        <w:t xml:space="preserve"> </w:t>
      </w:r>
      <w:r w:rsidRPr="003B2E0E">
        <w:rPr>
          <w:szCs w:val="20"/>
        </w:rPr>
        <w:t>assistance activity</w:t>
      </w:r>
      <w:r>
        <w:rPr>
          <w:szCs w:val="20"/>
        </w:rPr>
        <w:t xml:space="preserve"> (for example, “LMI Division”), and (f) </w:t>
      </w:r>
      <w:r w:rsidRPr="003B2E0E">
        <w:rPr>
          <w:szCs w:val="20"/>
        </w:rPr>
        <w:t>Name and contact information of person to be contacted on</w:t>
      </w:r>
      <w:r>
        <w:rPr>
          <w:szCs w:val="20"/>
        </w:rPr>
        <w:t xml:space="preserve"> </w:t>
      </w:r>
      <w:r w:rsidRPr="003B2E0E">
        <w:rPr>
          <w:szCs w:val="20"/>
        </w:rPr>
        <w:t>mat</w:t>
      </w:r>
      <w:r>
        <w:rPr>
          <w:szCs w:val="20"/>
        </w:rPr>
        <w:t>ters involving this application.</w:t>
      </w:r>
    </w:p>
    <w:p w14:paraId="55A3D7C4" w14:textId="77777777" w:rsidR="00A61D05" w:rsidRPr="00A61D05" w:rsidRDefault="00A61D05" w:rsidP="008E5CE9">
      <w:pPr>
        <w:numPr>
          <w:ilvl w:val="0"/>
          <w:numId w:val="34"/>
        </w:numPr>
        <w:spacing w:after="120"/>
        <w:rPr>
          <w:i/>
        </w:rPr>
      </w:pPr>
      <w:r>
        <w:rPr>
          <w:i/>
        </w:rPr>
        <w:t>Type of Applicant 1</w:t>
      </w:r>
      <w:r w:rsidRPr="006405E0">
        <w:rPr>
          <w:szCs w:val="20"/>
        </w:rPr>
        <w:t>—</w:t>
      </w:r>
      <w:r>
        <w:rPr>
          <w:szCs w:val="20"/>
        </w:rPr>
        <w:t>Enter “State Government” in the field provided.</w:t>
      </w:r>
    </w:p>
    <w:p w14:paraId="099958D7" w14:textId="75D53B15" w:rsidR="00A61D05" w:rsidRPr="00A61D05" w:rsidRDefault="00A61D05" w:rsidP="008E5CE9">
      <w:pPr>
        <w:numPr>
          <w:ilvl w:val="0"/>
          <w:numId w:val="34"/>
        </w:numPr>
        <w:spacing w:after="120"/>
        <w:rPr>
          <w:i/>
        </w:rPr>
      </w:pPr>
      <w:r>
        <w:rPr>
          <w:i/>
        </w:rPr>
        <w:t>Name of Federal Agency</w:t>
      </w:r>
      <w:r w:rsidRPr="006405E0">
        <w:rPr>
          <w:szCs w:val="20"/>
        </w:rPr>
        <w:t>—</w:t>
      </w:r>
      <w:r>
        <w:rPr>
          <w:szCs w:val="20"/>
        </w:rPr>
        <w:t>Enter “Department of Labor</w:t>
      </w:r>
      <w:r w:rsidR="00680767">
        <w:rPr>
          <w:szCs w:val="20"/>
        </w:rPr>
        <w:t xml:space="preserve">, </w:t>
      </w:r>
      <w:r w:rsidR="00680767" w:rsidRPr="00680767">
        <w:rPr>
          <w:szCs w:val="20"/>
        </w:rPr>
        <w:t>Bureau of Labor Statistics</w:t>
      </w:r>
      <w:r>
        <w:rPr>
          <w:szCs w:val="20"/>
        </w:rPr>
        <w:t>”</w:t>
      </w:r>
    </w:p>
    <w:p w14:paraId="5AF1F364" w14:textId="77777777" w:rsidR="00A61D05" w:rsidRPr="00A61D05" w:rsidRDefault="00A61D05" w:rsidP="008E5CE9">
      <w:pPr>
        <w:numPr>
          <w:ilvl w:val="0"/>
          <w:numId w:val="34"/>
        </w:numPr>
        <w:spacing w:after="120"/>
        <w:rPr>
          <w:i/>
        </w:rPr>
      </w:pPr>
      <w:r>
        <w:rPr>
          <w:i/>
        </w:rPr>
        <w:t>Catalog of Federal Domestic Assistance Number</w:t>
      </w:r>
      <w:r w:rsidRPr="006405E0">
        <w:rPr>
          <w:szCs w:val="20"/>
        </w:rPr>
        <w:t>—</w:t>
      </w:r>
      <w:r>
        <w:rPr>
          <w:szCs w:val="20"/>
        </w:rPr>
        <w:t>Enter “17.002”; CFDA Title: “Labor Force Statistics”</w:t>
      </w:r>
    </w:p>
    <w:p w14:paraId="0F132184" w14:textId="77777777" w:rsidR="00A61D05" w:rsidRPr="00A61D05" w:rsidRDefault="00A61D05" w:rsidP="008E5CE9">
      <w:pPr>
        <w:numPr>
          <w:ilvl w:val="0"/>
          <w:numId w:val="34"/>
        </w:numPr>
        <w:spacing w:after="120"/>
        <w:rPr>
          <w:i/>
        </w:rPr>
      </w:pPr>
      <w:r>
        <w:rPr>
          <w:i/>
        </w:rPr>
        <w:t>Funding Opportunity Number</w:t>
      </w:r>
      <w:r w:rsidRPr="006405E0">
        <w:rPr>
          <w:szCs w:val="20"/>
        </w:rPr>
        <w:t>—</w:t>
      </w:r>
      <w:r>
        <w:rPr>
          <w:szCs w:val="20"/>
        </w:rPr>
        <w:t>Leave blank.</w:t>
      </w:r>
    </w:p>
    <w:p w14:paraId="6BF984CA" w14:textId="77777777" w:rsidR="00A61D05" w:rsidRPr="00A61D05" w:rsidRDefault="00A61D05" w:rsidP="008E5CE9">
      <w:pPr>
        <w:numPr>
          <w:ilvl w:val="0"/>
          <w:numId w:val="34"/>
        </w:numPr>
        <w:spacing w:after="120"/>
        <w:rPr>
          <w:i/>
        </w:rPr>
      </w:pPr>
      <w:r>
        <w:rPr>
          <w:i/>
        </w:rPr>
        <w:t>Competition Identification Number</w:t>
      </w:r>
      <w:r w:rsidRPr="006405E0">
        <w:rPr>
          <w:szCs w:val="20"/>
        </w:rPr>
        <w:t>—</w:t>
      </w:r>
      <w:r>
        <w:rPr>
          <w:szCs w:val="20"/>
        </w:rPr>
        <w:t>Leave blank.</w:t>
      </w:r>
    </w:p>
    <w:p w14:paraId="5E68304B" w14:textId="77777777" w:rsidR="00A61D05" w:rsidRPr="00A61D05" w:rsidRDefault="00A61D05" w:rsidP="008E5CE9">
      <w:pPr>
        <w:numPr>
          <w:ilvl w:val="0"/>
          <w:numId w:val="34"/>
        </w:numPr>
        <w:spacing w:after="120"/>
        <w:rPr>
          <w:i/>
        </w:rPr>
      </w:pPr>
      <w:r>
        <w:rPr>
          <w:i/>
        </w:rPr>
        <w:t>Areas Affected by Project (Cities, Counties, States, etc.)</w:t>
      </w:r>
      <w:r w:rsidRPr="006405E0">
        <w:rPr>
          <w:szCs w:val="20"/>
        </w:rPr>
        <w:t>—</w:t>
      </w:r>
      <w:r w:rsidR="00CD44D6">
        <w:rPr>
          <w:szCs w:val="20"/>
        </w:rPr>
        <w:t>Enter the name of the State or territory that will benefit from the project.</w:t>
      </w:r>
    </w:p>
    <w:p w14:paraId="5E119146" w14:textId="77777777" w:rsidR="00A61D05" w:rsidRPr="00A61D05" w:rsidRDefault="00A61D05" w:rsidP="008E5CE9">
      <w:pPr>
        <w:numPr>
          <w:ilvl w:val="0"/>
          <w:numId w:val="34"/>
        </w:numPr>
        <w:spacing w:after="120"/>
        <w:rPr>
          <w:i/>
        </w:rPr>
      </w:pPr>
      <w:r>
        <w:rPr>
          <w:i/>
        </w:rPr>
        <w:t>Descriptive Title of Applicant’s Project</w:t>
      </w:r>
      <w:r w:rsidRPr="006405E0">
        <w:rPr>
          <w:szCs w:val="20"/>
        </w:rPr>
        <w:t>—</w:t>
      </w:r>
      <w:r w:rsidRPr="003171D7">
        <w:rPr>
          <w:szCs w:val="20"/>
        </w:rPr>
        <w:t xml:space="preserve">For the initial application, enter "LMI--The applicant will provide statistical data to the BLS for the following programs:  [Enter here the names of the programs and/or AAMCs for which funding is sought].”  If the </w:t>
      </w:r>
      <w:r>
        <w:rPr>
          <w:szCs w:val="20"/>
        </w:rPr>
        <w:t>State</w:t>
      </w:r>
      <w:r w:rsidRPr="003171D7">
        <w:rPr>
          <w:szCs w:val="20"/>
        </w:rPr>
        <w:t xml:space="preserve"> agency is submitting an application to modify an existing CA, enter only the names of the affected programs or additional activities to maintain currency, as appropriate.  Please do not use the same description for AAMCs as is used for the initial CA for base programs.</w:t>
      </w:r>
    </w:p>
    <w:p w14:paraId="62FF1713" w14:textId="77777777" w:rsidR="00A61D05" w:rsidRPr="00A61D05" w:rsidRDefault="00A61D05" w:rsidP="008E5CE9">
      <w:pPr>
        <w:numPr>
          <w:ilvl w:val="0"/>
          <w:numId w:val="34"/>
        </w:numPr>
        <w:spacing w:after="120"/>
        <w:rPr>
          <w:i/>
        </w:rPr>
      </w:pPr>
      <w:r>
        <w:rPr>
          <w:i/>
        </w:rPr>
        <w:t>Congressional Districts of</w:t>
      </w:r>
      <w:r w:rsidRPr="006405E0">
        <w:rPr>
          <w:szCs w:val="20"/>
        </w:rPr>
        <w:t>—</w:t>
      </w:r>
      <w:r>
        <w:rPr>
          <w:szCs w:val="20"/>
        </w:rPr>
        <w:t>(a)</w:t>
      </w:r>
      <w:r>
        <w:rPr>
          <w:rFonts w:ascii="Arial" w:eastAsia="Calibri" w:hAnsi="Arial" w:cs="Arial"/>
          <w:sz w:val="16"/>
          <w:szCs w:val="16"/>
        </w:rPr>
        <w:t xml:space="preserve"> </w:t>
      </w:r>
      <w:r w:rsidRPr="003B2E0E">
        <w:rPr>
          <w:szCs w:val="20"/>
        </w:rPr>
        <w:t>Enter</w:t>
      </w:r>
      <w:r>
        <w:rPr>
          <w:szCs w:val="20"/>
        </w:rPr>
        <w:t xml:space="preserve"> </w:t>
      </w:r>
      <w:r w:rsidRPr="003B2E0E">
        <w:rPr>
          <w:szCs w:val="20"/>
        </w:rPr>
        <w:t>the</w:t>
      </w:r>
      <w:r>
        <w:rPr>
          <w:szCs w:val="20"/>
        </w:rPr>
        <w:t xml:space="preserve"> </w:t>
      </w:r>
      <w:r w:rsidRPr="003B2E0E">
        <w:rPr>
          <w:szCs w:val="20"/>
        </w:rPr>
        <w:t>applicant’s</w:t>
      </w:r>
      <w:r>
        <w:rPr>
          <w:szCs w:val="20"/>
        </w:rPr>
        <w:t xml:space="preserve"> three digit</w:t>
      </w:r>
      <w:r w:rsidRPr="003B2E0E">
        <w:rPr>
          <w:szCs w:val="20"/>
        </w:rPr>
        <w:t xml:space="preserve"> congressional district</w:t>
      </w:r>
      <w:r>
        <w:rPr>
          <w:szCs w:val="20"/>
        </w:rPr>
        <w:t xml:space="preserve"> and (b)</w:t>
      </w:r>
      <w:r w:rsidRPr="003171D7">
        <w:rPr>
          <w:szCs w:val="20"/>
        </w:rPr>
        <w:t xml:space="preserve"> </w:t>
      </w:r>
      <w:r w:rsidRPr="003B2E0E">
        <w:rPr>
          <w:szCs w:val="20"/>
        </w:rPr>
        <w:t>Enter</w:t>
      </w:r>
      <w:r>
        <w:rPr>
          <w:szCs w:val="20"/>
        </w:rPr>
        <w:t xml:space="preserve"> “all” to signify that the scope for the LMI program is Statewide.</w:t>
      </w:r>
      <w:r w:rsidRPr="003B2E0E">
        <w:rPr>
          <w:szCs w:val="20"/>
        </w:rPr>
        <w:t xml:space="preserve"> </w:t>
      </w:r>
      <w:r>
        <w:rPr>
          <w:szCs w:val="20"/>
        </w:rPr>
        <w:t xml:space="preserve"> M</w:t>
      </w:r>
      <w:r w:rsidRPr="003171D7">
        <w:rPr>
          <w:szCs w:val="20"/>
        </w:rPr>
        <w:t>aps depicting congressional districts of the 11</w:t>
      </w:r>
      <w:r>
        <w:rPr>
          <w:szCs w:val="20"/>
        </w:rPr>
        <w:t>3</w:t>
      </w:r>
      <w:r w:rsidRPr="003171D7">
        <w:rPr>
          <w:szCs w:val="20"/>
          <w:vertAlign w:val="superscript"/>
        </w:rPr>
        <w:t>th</w:t>
      </w:r>
      <w:r w:rsidRPr="003171D7">
        <w:rPr>
          <w:szCs w:val="20"/>
        </w:rPr>
        <w:t xml:space="preserve"> Congress can be found online at </w:t>
      </w:r>
      <w:hyperlink r:id="rId62" w:history="1">
        <w:r w:rsidRPr="001C69EB">
          <w:rPr>
            <w:rStyle w:val="Hyperlink"/>
            <w:szCs w:val="20"/>
          </w:rPr>
          <w:t>http://www.census.gov/geo/maps-data/maps/cd113_us_wallmap.html</w:t>
        </w:r>
      </w:hyperlink>
      <w:r w:rsidRPr="003171D7">
        <w:rPr>
          <w:szCs w:val="20"/>
        </w:rPr>
        <w:t>.</w:t>
      </w:r>
    </w:p>
    <w:p w14:paraId="6F251C46" w14:textId="77777777" w:rsidR="00A61D05" w:rsidRPr="00CD44D6" w:rsidRDefault="00CD44D6" w:rsidP="008E5CE9">
      <w:pPr>
        <w:numPr>
          <w:ilvl w:val="0"/>
          <w:numId w:val="34"/>
        </w:numPr>
        <w:spacing w:after="120"/>
        <w:rPr>
          <w:i/>
        </w:rPr>
      </w:pPr>
      <w:r>
        <w:rPr>
          <w:i/>
        </w:rPr>
        <w:t>Proposed Project Start and End Dates</w:t>
      </w:r>
      <w:r w:rsidRPr="006405E0">
        <w:rPr>
          <w:szCs w:val="20"/>
        </w:rPr>
        <w:t>—</w:t>
      </w:r>
      <w:r w:rsidRPr="00CD44D6">
        <w:rPr>
          <w:szCs w:val="20"/>
        </w:rPr>
        <w:t xml:space="preserve"> </w:t>
      </w:r>
      <w:r w:rsidRPr="003B2E0E">
        <w:rPr>
          <w:szCs w:val="20"/>
        </w:rPr>
        <w:t xml:space="preserve">Enter </w:t>
      </w:r>
      <w:r>
        <w:rPr>
          <w:szCs w:val="20"/>
        </w:rPr>
        <w:t>“10/01/XX” and “09/30/XX”</w:t>
      </w:r>
      <w:r w:rsidRPr="003171D7">
        <w:rPr>
          <w:szCs w:val="20"/>
        </w:rPr>
        <w:t xml:space="preserve"> where XX is the year in which the Federal fiscal year begins</w:t>
      </w:r>
      <w:r>
        <w:rPr>
          <w:szCs w:val="20"/>
        </w:rPr>
        <w:t xml:space="preserve"> followed by the next calendar year when the Federal fiscal year ends</w:t>
      </w:r>
      <w:r w:rsidRPr="003171D7">
        <w:rPr>
          <w:szCs w:val="20"/>
        </w:rPr>
        <w:t>.</w:t>
      </w:r>
      <w:r>
        <w:rPr>
          <w:szCs w:val="20"/>
        </w:rPr>
        <w:t xml:space="preserve">  For example, 10/01/14 and 09/30/15 for Federal fiscal year 2015.</w:t>
      </w:r>
    </w:p>
    <w:p w14:paraId="7DBAAA9A" w14:textId="77777777" w:rsidR="00CD44D6" w:rsidRPr="00CD44D6" w:rsidRDefault="00CD44D6" w:rsidP="008E5CE9">
      <w:pPr>
        <w:numPr>
          <w:ilvl w:val="0"/>
          <w:numId w:val="34"/>
        </w:numPr>
        <w:spacing w:after="120"/>
        <w:rPr>
          <w:i/>
        </w:rPr>
      </w:pPr>
      <w:r>
        <w:rPr>
          <w:i/>
        </w:rPr>
        <w:t>Estimated Funding</w:t>
      </w:r>
      <w:r w:rsidRPr="006405E0">
        <w:rPr>
          <w:szCs w:val="20"/>
        </w:rPr>
        <w:t>—</w:t>
      </w:r>
      <w:r>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14:paraId="7D2FDBD7" w14:textId="77777777" w:rsidR="00CD44D6" w:rsidRDefault="00CD44D6" w:rsidP="00CD44D6">
      <w:pPr>
        <w:spacing w:after="120"/>
        <w:ind w:left="1800"/>
        <w:rPr>
          <w:szCs w:val="20"/>
        </w:rPr>
      </w:pPr>
      <w:r>
        <w:t>18a.</w:t>
      </w:r>
      <w:r>
        <w:tab/>
        <w:t xml:space="preserve"> </w:t>
      </w:r>
      <w:r>
        <w:rPr>
          <w:i/>
        </w:rPr>
        <w:t>Federal</w:t>
      </w:r>
      <w:r w:rsidRPr="006405E0">
        <w:rPr>
          <w:szCs w:val="20"/>
        </w:rPr>
        <w:t>—</w:t>
      </w:r>
      <w:r>
        <w:rPr>
          <w:szCs w:val="20"/>
        </w:rPr>
        <w:t>Enter the amount of Federal assistance requested.</w:t>
      </w:r>
    </w:p>
    <w:p w14:paraId="3011B7B9" w14:textId="77777777" w:rsidR="00CD44D6" w:rsidRDefault="00CD44D6" w:rsidP="00CD44D6">
      <w:pPr>
        <w:spacing w:after="120"/>
        <w:ind w:left="1800"/>
        <w:rPr>
          <w:szCs w:val="20"/>
        </w:rPr>
      </w:pPr>
      <w:r>
        <w:rPr>
          <w:szCs w:val="20"/>
        </w:rPr>
        <w:t xml:space="preserve">18b. </w:t>
      </w:r>
      <w:r>
        <w:rPr>
          <w:i/>
          <w:szCs w:val="20"/>
        </w:rPr>
        <w:t>Applicant</w:t>
      </w:r>
      <w:r w:rsidRPr="006405E0">
        <w:rPr>
          <w:szCs w:val="20"/>
        </w:rPr>
        <w:t>—</w:t>
      </w:r>
      <w:r>
        <w:rPr>
          <w:szCs w:val="20"/>
        </w:rPr>
        <w:t>Leave blank.</w:t>
      </w:r>
    </w:p>
    <w:p w14:paraId="32C20E59" w14:textId="77777777" w:rsidR="00CD44D6" w:rsidRDefault="00CD44D6" w:rsidP="00CD44D6">
      <w:pPr>
        <w:spacing w:after="120"/>
        <w:ind w:left="1800"/>
        <w:rPr>
          <w:szCs w:val="20"/>
        </w:rPr>
      </w:pPr>
      <w:r>
        <w:rPr>
          <w:szCs w:val="20"/>
        </w:rPr>
        <w:t xml:space="preserve">18c. </w:t>
      </w:r>
      <w:r w:rsidRPr="00CD44D6">
        <w:rPr>
          <w:i/>
          <w:szCs w:val="20"/>
        </w:rPr>
        <w:t>State</w:t>
      </w:r>
      <w:r w:rsidRPr="006405E0">
        <w:rPr>
          <w:szCs w:val="20"/>
        </w:rPr>
        <w:t>—</w:t>
      </w:r>
      <w:r>
        <w:rPr>
          <w:szCs w:val="20"/>
        </w:rPr>
        <w:t>Leave blank.</w:t>
      </w:r>
    </w:p>
    <w:p w14:paraId="59AD3383" w14:textId="77777777" w:rsidR="00CD44D6" w:rsidRDefault="00CD44D6" w:rsidP="00CD44D6">
      <w:pPr>
        <w:spacing w:after="120"/>
        <w:ind w:left="1800"/>
        <w:rPr>
          <w:szCs w:val="20"/>
        </w:rPr>
      </w:pPr>
      <w:r>
        <w:rPr>
          <w:szCs w:val="20"/>
        </w:rPr>
        <w:t xml:space="preserve">18d. </w:t>
      </w:r>
      <w:r w:rsidRPr="00CD44D6">
        <w:rPr>
          <w:i/>
          <w:szCs w:val="20"/>
        </w:rPr>
        <w:t>Local</w:t>
      </w:r>
      <w:r w:rsidRPr="006405E0">
        <w:rPr>
          <w:szCs w:val="20"/>
        </w:rPr>
        <w:t>—</w:t>
      </w:r>
      <w:r>
        <w:rPr>
          <w:szCs w:val="20"/>
        </w:rPr>
        <w:t>Leave blank.</w:t>
      </w:r>
    </w:p>
    <w:p w14:paraId="649E17DB" w14:textId="77777777" w:rsidR="00CD44D6" w:rsidRDefault="00CD44D6" w:rsidP="00CD44D6">
      <w:pPr>
        <w:spacing w:after="120"/>
        <w:ind w:left="1800"/>
        <w:rPr>
          <w:szCs w:val="20"/>
        </w:rPr>
      </w:pPr>
      <w:r>
        <w:rPr>
          <w:szCs w:val="20"/>
        </w:rPr>
        <w:t xml:space="preserve">18e. </w:t>
      </w:r>
      <w:r w:rsidRPr="00CD44D6">
        <w:rPr>
          <w:i/>
          <w:szCs w:val="20"/>
        </w:rPr>
        <w:t>Other</w:t>
      </w:r>
      <w:r w:rsidRPr="006405E0">
        <w:rPr>
          <w:szCs w:val="20"/>
        </w:rPr>
        <w:t>—</w:t>
      </w:r>
      <w:r>
        <w:rPr>
          <w:szCs w:val="20"/>
        </w:rPr>
        <w:t>Leave blank.</w:t>
      </w:r>
    </w:p>
    <w:p w14:paraId="200622A6" w14:textId="77777777" w:rsidR="00CD44D6" w:rsidRDefault="00CD44D6" w:rsidP="00CD44D6">
      <w:pPr>
        <w:spacing w:after="120"/>
        <w:ind w:left="1800"/>
        <w:rPr>
          <w:szCs w:val="20"/>
        </w:rPr>
      </w:pPr>
      <w:r>
        <w:rPr>
          <w:szCs w:val="20"/>
        </w:rPr>
        <w:t xml:space="preserve">18f. </w:t>
      </w:r>
      <w:r w:rsidRPr="00CD44D6">
        <w:rPr>
          <w:i/>
          <w:szCs w:val="20"/>
        </w:rPr>
        <w:t>Program Income</w:t>
      </w:r>
      <w:r w:rsidRPr="006405E0">
        <w:rPr>
          <w:szCs w:val="20"/>
        </w:rPr>
        <w:t>—</w:t>
      </w:r>
      <w:r>
        <w:rPr>
          <w:szCs w:val="20"/>
        </w:rPr>
        <w:t>Leave blank.</w:t>
      </w:r>
    </w:p>
    <w:p w14:paraId="266BF7F9" w14:textId="77777777" w:rsidR="00CD44D6" w:rsidRDefault="00CD44D6" w:rsidP="00CD44D6">
      <w:pPr>
        <w:spacing w:after="120"/>
        <w:ind w:left="1800"/>
        <w:rPr>
          <w:szCs w:val="20"/>
        </w:rPr>
      </w:pPr>
      <w:r>
        <w:rPr>
          <w:szCs w:val="20"/>
        </w:rPr>
        <w:t xml:space="preserve">18g. </w:t>
      </w:r>
      <w:r w:rsidRPr="00CD44D6">
        <w:rPr>
          <w:i/>
          <w:szCs w:val="20"/>
        </w:rPr>
        <w:t>TOTAL</w:t>
      </w:r>
      <w:r w:rsidRPr="006405E0">
        <w:rPr>
          <w:szCs w:val="20"/>
        </w:rPr>
        <w:t>—</w:t>
      </w:r>
      <w:r>
        <w:rPr>
          <w:szCs w:val="20"/>
        </w:rPr>
        <w:t>Will automatically calculate based on information in 18a.</w:t>
      </w:r>
    </w:p>
    <w:p w14:paraId="1714D1BE" w14:textId="77777777" w:rsidR="00CD44D6" w:rsidRPr="0046127F" w:rsidRDefault="00CD44D6" w:rsidP="008E5CE9">
      <w:pPr>
        <w:numPr>
          <w:ilvl w:val="0"/>
          <w:numId w:val="34"/>
        </w:numPr>
        <w:spacing w:after="120"/>
        <w:rPr>
          <w:i/>
        </w:rPr>
      </w:pPr>
      <w:r w:rsidRPr="00CD44D6">
        <w:rPr>
          <w:i/>
        </w:rPr>
        <w:t>E.O 12372 Review</w:t>
      </w:r>
      <w:r w:rsidRPr="006405E0">
        <w:rPr>
          <w:szCs w:val="20"/>
        </w:rPr>
        <w:t>—</w:t>
      </w:r>
      <w:r>
        <w:rPr>
          <w:szCs w:val="20"/>
        </w:rPr>
        <w:t>LMI programs are not subject to review; box 19c is checked “Program is not covered by E.O. 12372.”</w:t>
      </w:r>
    </w:p>
    <w:p w14:paraId="14BF280A" w14:textId="77777777" w:rsidR="0046127F" w:rsidRPr="0046127F" w:rsidRDefault="0046127F" w:rsidP="008E5CE9">
      <w:pPr>
        <w:numPr>
          <w:ilvl w:val="0"/>
          <w:numId w:val="34"/>
        </w:numPr>
        <w:spacing w:after="120"/>
        <w:rPr>
          <w:i/>
        </w:rPr>
      </w:pPr>
      <w:r>
        <w:rPr>
          <w:i/>
        </w:rPr>
        <w:t>Delinquent</w:t>
      </w:r>
      <w:r w:rsidRPr="0046127F">
        <w:rPr>
          <w:i/>
          <w:szCs w:val="20"/>
        </w:rPr>
        <w:t xml:space="preserve"> </w:t>
      </w:r>
      <w:r>
        <w:rPr>
          <w:i/>
          <w:szCs w:val="20"/>
        </w:rPr>
        <w:t>on Federal Debt</w:t>
      </w:r>
      <w:r w:rsidRPr="003171D7">
        <w:rPr>
          <w:szCs w:val="20"/>
        </w:rPr>
        <w:t xml:space="preserve">—Check Yes or No; if Yes, include an explanation on an additional page.  Categories of debt include, but are not limited to, delinquent audit disallowances, loans and taxes.  [Note:  This question applies to the </w:t>
      </w:r>
      <w:r>
        <w:rPr>
          <w:szCs w:val="20"/>
        </w:rPr>
        <w:t>State</w:t>
      </w:r>
      <w:r w:rsidRPr="003171D7">
        <w:rPr>
          <w:szCs w:val="20"/>
        </w:rPr>
        <w:t xml:space="preserve"> agency applying for Federal assistance, not to the authorized representative who signs the application for the </w:t>
      </w:r>
      <w:r>
        <w:rPr>
          <w:szCs w:val="20"/>
        </w:rPr>
        <w:t>State</w:t>
      </w:r>
      <w:r w:rsidRPr="003171D7">
        <w:rPr>
          <w:szCs w:val="20"/>
        </w:rPr>
        <w:t xml:space="preserve"> agency.]</w:t>
      </w:r>
    </w:p>
    <w:p w14:paraId="046FBC16" w14:textId="77777777" w:rsidR="0046127F" w:rsidRPr="0046127F" w:rsidRDefault="0046127F" w:rsidP="008E5CE9">
      <w:pPr>
        <w:numPr>
          <w:ilvl w:val="0"/>
          <w:numId w:val="34"/>
        </w:numPr>
        <w:spacing w:after="120"/>
        <w:rPr>
          <w:i/>
        </w:rPr>
      </w:pPr>
      <w:r>
        <w:rPr>
          <w:i/>
        </w:rPr>
        <w:t xml:space="preserve">Authorized </w:t>
      </w:r>
      <w:r w:rsidRPr="003B2E0E">
        <w:rPr>
          <w:i/>
          <w:szCs w:val="20"/>
        </w:rPr>
        <w:t>Representative</w:t>
      </w:r>
      <w:r w:rsidRPr="003171D7">
        <w:rPr>
          <w:szCs w:val="20"/>
        </w:rPr>
        <w:t>—</w:t>
      </w:r>
      <w:r w:rsidRPr="003B2E0E">
        <w:rPr>
          <w:szCs w:val="20"/>
        </w:rPr>
        <w:t>To be signed and dated by the</w:t>
      </w:r>
      <w:r>
        <w:rPr>
          <w:szCs w:val="20"/>
        </w:rPr>
        <w:t xml:space="preserve"> </w:t>
      </w:r>
      <w:r w:rsidRPr="003B2E0E">
        <w:rPr>
          <w:szCs w:val="20"/>
        </w:rPr>
        <w:t>authorized representative of the applicant organization. Enter the</w:t>
      </w:r>
      <w:r>
        <w:rPr>
          <w:szCs w:val="20"/>
        </w:rPr>
        <w:t xml:space="preserve"> </w:t>
      </w:r>
      <w:r w:rsidRPr="003B2E0E">
        <w:rPr>
          <w:szCs w:val="20"/>
        </w:rPr>
        <w:t>first and last name</w:t>
      </w:r>
      <w:r>
        <w:rPr>
          <w:szCs w:val="20"/>
        </w:rPr>
        <w:t>,</w:t>
      </w:r>
      <w:r w:rsidRPr="003B2E0E">
        <w:rPr>
          <w:szCs w:val="20"/>
        </w:rPr>
        <w:t xml:space="preserve"> prefix, middle name, suffix</w:t>
      </w:r>
      <w:r>
        <w:rPr>
          <w:szCs w:val="20"/>
        </w:rPr>
        <w:t xml:space="preserve">, title, telephone number, email, </w:t>
      </w:r>
      <w:r w:rsidRPr="003B2E0E">
        <w:rPr>
          <w:szCs w:val="20"/>
        </w:rPr>
        <w:t>and fax number.</w:t>
      </w:r>
      <w:r>
        <w:rPr>
          <w:szCs w:val="20"/>
        </w:rPr>
        <w:t xml:space="preserve">  This authorized representative must also sign and date the application.  By signing, the signatory is making the certification set forth on the form.</w:t>
      </w:r>
    </w:p>
    <w:p w14:paraId="0E298271" w14:textId="1C48C8FE" w:rsidR="006405E0" w:rsidRPr="00614853" w:rsidRDefault="0046127F" w:rsidP="00614853">
      <w:pPr>
        <w:numPr>
          <w:ilvl w:val="0"/>
          <w:numId w:val="34"/>
        </w:numPr>
        <w:spacing w:after="120"/>
        <w:rPr>
          <w:i/>
        </w:rPr>
      </w:pPr>
      <w:r>
        <w:rPr>
          <w:i/>
        </w:rPr>
        <w:t xml:space="preserve">Grant </w:t>
      </w:r>
      <w:r>
        <w:rPr>
          <w:i/>
          <w:szCs w:val="20"/>
        </w:rPr>
        <w:t>Officer Signature</w:t>
      </w:r>
      <w:r w:rsidRPr="003171D7">
        <w:rPr>
          <w:szCs w:val="20"/>
        </w:rPr>
        <w:t>—</w:t>
      </w:r>
      <w:r>
        <w:rPr>
          <w:szCs w:val="20"/>
        </w:rPr>
        <w:t xml:space="preserve">Leave these boxes blank.  </w:t>
      </w:r>
      <w:r w:rsidRPr="003171D7">
        <w:rPr>
          <w:szCs w:val="20"/>
        </w:rPr>
        <w:t>The BLS Grant Officer will provide his (a) name, (b) title, (c) telephone number, (d) signature, and (e) date signed.  Note that this item has been added by the BLS.  It does not appear on the electronic version of this form available at the OMB website.</w:t>
      </w:r>
    </w:p>
    <w:p w14:paraId="697DD5C8" w14:textId="77777777" w:rsidR="00CE2DFD" w:rsidRPr="00B06ADA" w:rsidRDefault="00CE2DFD" w:rsidP="00952B51">
      <w:pPr>
        <w:pStyle w:val="Heading3"/>
        <w:ind w:hanging="900"/>
      </w:pPr>
      <w:bookmarkStart w:id="646" w:name="_Toc318388004"/>
      <w:bookmarkStart w:id="647" w:name="_Toc318388423"/>
      <w:bookmarkStart w:id="648" w:name="_Toc360880564"/>
      <w:bookmarkStart w:id="649" w:name="_Toc452960257"/>
      <w:bookmarkStart w:id="650" w:name="_Toc164237386"/>
      <w:bookmarkStart w:id="651" w:name="_Toc190770155"/>
      <w:bookmarkStart w:id="652" w:name="_Toc192907998"/>
      <w:bookmarkStart w:id="653" w:name="_Toc197829269"/>
      <w:bookmarkStart w:id="654" w:name="_Toc220934193"/>
      <w:bookmarkStart w:id="655" w:name="_Toc318388426"/>
      <w:bookmarkStart w:id="656" w:name="_Toc355682072"/>
      <w:bookmarkStart w:id="657" w:name="_Toc384375486"/>
      <w:bookmarkEnd w:id="646"/>
      <w:bookmarkEnd w:id="647"/>
      <w:r w:rsidRPr="00B06ADA">
        <w:t>Certification Regarding Debarment, Suspension, and Other Responsibility Matters</w:t>
      </w:r>
      <w:bookmarkEnd w:id="648"/>
      <w:bookmarkEnd w:id="649"/>
      <w:bookmarkEnd w:id="650"/>
      <w:bookmarkEnd w:id="651"/>
      <w:bookmarkEnd w:id="652"/>
      <w:bookmarkEnd w:id="653"/>
      <w:bookmarkEnd w:id="654"/>
      <w:bookmarkEnd w:id="655"/>
      <w:bookmarkEnd w:id="656"/>
      <w:bookmarkEnd w:id="657"/>
    </w:p>
    <w:p w14:paraId="1B7F445B" w14:textId="77777777" w:rsidR="00CE2DFD" w:rsidRPr="0046127F" w:rsidRDefault="00CE2DFD" w:rsidP="008E5CE9">
      <w:pPr>
        <w:numPr>
          <w:ilvl w:val="0"/>
          <w:numId w:val="35"/>
        </w:numPr>
        <w:ind w:hanging="720"/>
        <w:rPr>
          <w:i/>
        </w:rPr>
      </w:pPr>
      <w:bookmarkStart w:id="658" w:name="_Toc160003351"/>
      <w:bookmarkStart w:id="659" w:name="_Toc160271596"/>
      <w:r w:rsidRPr="0046127F">
        <w:rPr>
          <w:i/>
        </w:rPr>
        <w:t>Instructions--Primary Covered Transactions</w:t>
      </w:r>
      <w:bookmarkEnd w:id="658"/>
      <w:bookmarkEnd w:id="659"/>
    </w:p>
    <w:p w14:paraId="7C6E23B5" w14:textId="77777777" w:rsidR="00CE2DFD" w:rsidRPr="00B06ADA" w:rsidRDefault="00CE2DFD" w:rsidP="008E5CE9">
      <w:pPr>
        <w:numPr>
          <w:ilvl w:val="0"/>
          <w:numId w:val="36"/>
        </w:numPr>
      </w:pPr>
      <w:r w:rsidRPr="0046127F">
        <w:rPr>
          <w:b/>
        </w:rPr>
        <w:t>By signing and submitting this application or grant agreement, the prospective primary participant is providing the certification set out below</w:t>
      </w:r>
      <w:r w:rsidRPr="00B06ADA">
        <w:t xml:space="preserve"> (see Section 2.b.).</w:t>
      </w:r>
    </w:p>
    <w:p w14:paraId="285CCFFD" w14:textId="77777777" w:rsidR="00CE2DFD" w:rsidRPr="00B06ADA" w:rsidRDefault="00CE2DFD" w:rsidP="008E5CE9">
      <w:pPr>
        <w:numPr>
          <w:ilvl w:val="0"/>
          <w:numId w:val="36"/>
        </w:numPr>
      </w:pPr>
      <w:r w:rsidRPr="00B06ADA">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14:paraId="0BA3F2DB" w14:textId="77777777" w:rsidR="00CE2DFD" w:rsidRPr="00B06ADA" w:rsidRDefault="00CE2DFD" w:rsidP="008E5CE9">
      <w:pPr>
        <w:numPr>
          <w:ilvl w:val="0"/>
          <w:numId w:val="36"/>
        </w:numPr>
      </w:pPr>
      <w:r w:rsidRPr="00B06ADA">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2BA87C26" w14:textId="77777777" w:rsidR="00CE2DFD" w:rsidRPr="00B06ADA" w:rsidRDefault="00CE2DFD" w:rsidP="008E5CE9">
      <w:pPr>
        <w:numPr>
          <w:ilvl w:val="0"/>
          <w:numId w:val="36"/>
        </w:numPr>
      </w:pPr>
      <w:r w:rsidRPr="00B06ADA">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79AF874E" w14:textId="1D86FC1A" w:rsidR="00CE2DFD" w:rsidRPr="00B06ADA" w:rsidRDefault="00CE2DFD" w:rsidP="008E5CE9">
      <w:pPr>
        <w:numPr>
          <w:ilvl w:val="0"/>
          <w:numId w:val="36"/>
        </w:numPr>
      </w:pPr>
      <w:r w:rsidRPr="00B06ADA">
        <w:t>The terms "covered transaction</w:t>
      </w:r>
      <w:r w:rsidR="00614853">
        <w:t>,"</w:t>
      </w:r>
      <w:r w:rsidRPr="00B06ADA">
        <w:t xml:space="preserve"> "debarred</w:t>
      </w:r>
      <w:r w:rsidR="00614853">
        <w:t>,"</w:t>
      </w:r>
      <w:r w:rsidRPr="00B06ADA">
        <w:t xml:space="preserve"> "suspended</w:t>
      </w:r>
      <w:r w:rsidR="00614853">
        <w:t>," "ineligible,"</w:t>
      </w:r>
      <w:r w:rsidRPr="00B06ADA">
        <w:t xml:space="preserve"> "</w:t>
      </w:r>
      <w:r w:rsidR="00614853">
        <w:t>lower tier covered transaction,"</w:t>
      </w:r>
      <w:r w:rsidRPr="00B06ADA">
        <w:t xml:space="preserve"> "participant," "person</w:t>
      </w:r>
      <w:r w:rsidR="00614853">
        <w:t>,"</w:t>
      </w:r>
      <w:r w:rsidRPr="00B06ADA">
        <w:t xml:space="preserve"> "primary covered transaction</w:t>
      </w:r>
      <w:r w:rsidR="00614853">
        <w:t>,"</w:t>
      </w:r>
      <w:r w:rsidRPr="00B06ADA">
        <w:t xml:space="preserve"> "principal</w:t>
      </w:r>
      <w:r w:rsidR="00614853">
        <w:t>," "proposal,"</w:t>
      </w:r>
      <w:r w:rsidRPr="00B06ADA">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5DE6C2CE" w14:textId="77777777" w:rsidR="00CE2DFD" w:rsidRPr="00B06ADA" w:rsidRDefault="00CE2DFD" w:rsidP="008E5CE9">
      <w:pPr>
        <w:numPr>
          <w:ilvl w:val="0"/>
          <w:numId w:val="36"/>
        </w:numPr>
      </w:pPr>
      <w:r w:rsidRPr="00B06ADA">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78CC4242" w14:textId="77777777" w:rsidR="00CE2DFD" w:rsidRPr="00B06ADA" w:rsidRDefault="00CE2DFD" w:rsidP="008E5CE9">
      <w:pPr>
        <w:numPr>
          <w:ilvl w:val="0"/>
          <w:numId w:val="36"/>
        </w:numPr>
      </w:pPr>
      <w:r w:rsidRPr="00B06ADA">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4F16CD9E" w14:textId="77777777" w:rsidR="00CE2DFD" w:rsidRPr="00B06ADA" w:rsidRDefault="00CE2DFD" w:rsidP="008E5CE9">
      <w:pPr>
        <w:numPr>
          <w:ilvl w:val="0"/>
          <w:numId w:val="36"/>
        </w:numPr>
      </w:pPr>
      <w:r w:rsidRPr="00B06ADA">
        <w:t>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8DB191D" w14:textId="77777777" w:rsidR="00CE2DFD" w:rsidRPr="00B06ADA" w:rsidRDefault="00CE2DFD" w:rsidP="008E5CE9">
      <w:pPr>
        <w:numPr>
          <w:ilvl w:val="0"/>
          <w:numId w:val="36"/>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85F4AE5" w14:textId="77777777" w:rsidR="00CC3669" w:rsidRPr="00B06ADA" w:rsidRDefault="00CE2DFD" w:rsidP="008E5CE9">
      <w:pPr>
        <w:numPr>
          <w:ilvl w:val="0"/>
          <w:numId w:val="36"/>
        </w:numPr>
      </w:pPr>
      <w:r w:rsidRPr="00B06ADA">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60" w:name="_Toc160003352"/>
      <w:bookmarkStart w:id="661" w:name="_Toc160271597"/>
    </w:p>
    <w:p w14:paraId="0AC91979" w14:textId="77777777" w:rsidR="00CE2DFD" w:rsidRPr="0046127F" w:rsidRDefault="00CE2DFD" w:rsidP="008E5CE9">
      <w:pPr>
        <w:numPr>
          <w:ilvl w:val="0"/>
          <w:numId w:val="35"/>
        </w:numPr>
        <w:ind w:hanging="720"/>
        <w:rPr>
          <w:i/>
        </w:rPr>
      </w:pPr>
      <w:r w:rsidRPr="0046127F">
        <w:rPr>
          <w:i/>
        </w:rPr>
        <w:t>Certification--Primary Covered Transactions</w:t>
      </w:r>
      <w:bookmarkEnd w:id="660"/>
      <w:bookmarkEnd w:id="661"/>
    </w:p>
    <w:p w14:paraId="5FE2E81C" w14:textId="77777777" w:rsidR="00CE2DFD" w:rsidRPr="00B06ADA" w:rsidRDefault="00CE2DFD" w:rsidP="0046127F">
      <w:pPr>
        <w:ind w:left="1440"/>
      </w:pPr>
      <w:r w:rsidRPr="00B06ADA">
        <w:t xml:space="preserve">This certification is required by the regulations implementing Executive Order 12549, Debarment and Suspension, 29 CFR 98.510, Participants' responsibilities.  </w:t>
      </w:r>
    </w:p>
    <w:p w14:paraId="1EEF5A02" w14:textId="77777777" w:rsidR="00CE2DFD" w:rsidRPr="00B06ADA" w:rsidRDefault="00CE2DFD" w:rsidP="008E5CE9">
      <w:pPr>
        <w:numPr>
          <w:ilvl w:val="0"/>
          <w:numId w:val="37"/>
        </w:numPr>
      </w:pPr>
      <w:r w:rsidRPr="00B06ADA">
        <w:t>The prospective participant certifies to the best of its knowledge and belief, that it and its principals:</w:t>
      </w:r>
    </w:p>
    <w:p w14:paraId="5F5CBE6A" w14:textId="77777777" w:rsidR="00CE2DFD" w:rsidRPr="00B06ADA" w:rsidRDefault="00CE2DFD" w:rsidP="008E5CE9">
      <w:pPr>
        <w:numPr>
          <w:ilvl w:val="1"/>
          <w:numId w:val="35"/>
        </w:numPr>
        <w:ind w:left="2160"/>
      </w:pPr>
      <w:r w:rsidRPr="00B06ADA">
        <w:t>Are not presently debarred, suspended, proposed for debarment, declared ineligible, or voluntarily excluded from covered transactions by any Federal department or agency;</w:t>
      </w:r>
    </w:p>
    <w:p w14:paraId="0401D17D" w14:textId="77777777" w:rsidR="00CE2DFD" w:rsidRPr="00B06ADA" w:rsidRDefault="00CE2DFD" w:rsidP="008E5CE9">
      <w:pPr>
        <w:numPr>
          <w:ilvl w:val="1"/>
          <w:numId w:val="35"/>
        </w:numPr>
        <w:ind w:left="2160"/>
      </w:pPr>
      <w:r w:rsidRPr="00B06ADA">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00E4459D" w:rsidRPr="00B06ADA">
        <w:t>State</w:t>
      </w:r>
      <w:r w:rsidRPr="00B06ADA">
        <w:t xml:space="preserve"> or local) transaction or contract under a public transaction; violation of Federal or </w:t>
      </w:r>
      <w:r w:rsidR="00E4459D" w:rsidRPr="00B06ADA">
        <w:t>State</w:t>
      </w:r>
      <w:r w:rsidRPr="00B06ADA">
        <w:t xml:space="preserve"> antitrust statutes or commission of embezzlement, theft, forgery, bribery, falsification or destruction of records, making false </w:t>
      </w:r>
      <w:r w:rsidR="003A1545" w:rsidRPr="00B06ADA">
        <w:t>s</w:t>
      </w:r>
      <w:r w:rsidR="00E4459D" w:rsidRPr="00B06ADA">
        <w:t>tate</w:t>
      </w:r>
      <w:r w:rsidRPr="00B06ADA">
        <w:t>ments, or receiving stolen property;</w:t>
      </w:r>
    </w:p>
    <w:p w14:paraId="54CE47E1" w14:textId="77777777" w:rsidR="00CE2DFD" w:rsidRPr="00B06ADA" w:rsidRDefault="00CE2DFD" w:rsidP="008E5CE9">
      <w:pPr>
        <w:numPr>
          <w:ilvl w:val="1"/>
          <w:numId w:val="35"/>
        </w:numPr>
        <w:ind w:left="2160"/>
      </w:pPr>
      <w:r w:rsidRPr="00B06ADA">
        <w:t xml:space="preserve">Are not presently indicted for or otherwise criminally or civilly charged by a governmental entity (Federal, </w:t>
      </w:r>
      <w:r w:rsidR="00E4459D" w:rsidRPr="00B06ADA">
        <w:t>State</w:t>
      </w:r>
      <w:r w:rsidRPr="00B06ADA">
        <w:t xml:space="preserve"> or local) with commission of any of the offenses enumerated in paragraph (1)(b) of this certification; and</w:t>
      </w:r>
    </w:p>
    <w:p w14:paraId="08A867AC" w14:textId="77777777" w:rsidR="00CE2DFD" w:rsidRPr="00B06ADA" w:rsidRDefault="00CE2DFD" w:rsidP="008E5CE9">
      <w:pPr>
        <w:numPr>
          <w:ilvl w:val="1"/>
          <w:numId w:val="35"/>
        </w:numPr>
        <w:ind w:left="2160"/>
      </w:pPr>
      <w:r w:rsidRPr="00B06ADA">
        <w:t xml:space="preserve">Have not within a three-year period preceding this application/proposal had one or more public transactions (Federal, </w:t>
      </w:r>
      <w:r w:rsidR="00E4459D" w:rsidRPr="00B06ADA">
        <w:t>State</w:t>
      </w:r>
      <w:r w:rsidRPr="00B06ADA">
        <w:t xml:space="preserve"> or local) terminated for cause or default.</w:t>
      </w:r>
    </w:p>
    <w:p w14:paraId="3F9DD84C" w14:textId="77777777" w:rsidR="00CE2DFD" w:rsidRPr="00B06ADA" w:rsidRDefault="00CE2DFD" w:rsidP="008E5CE9">
      <w:pPr>
        <w:numPr>
          <w:ilvl w:val="0"/>
          <w:numId w:val="37"/>
        </w:numPr>
      </w:pPr>
      <w:r w:rsidRPr="00B06ADA">
        <w:t xml:space="preserve">Where the prospective primary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257FB8E6" w14:textId="77777777" w:rsidR="00CE2DFD" w:rsidRPr="0046127F" w:rsidRDefault="00CE2DFD" w:rsidP="008E5CE9">
      <w:pPr>
        <w:numPr>
          <w:ilvl w:val="0"/>
          <w:numId w:val="35"/>
        </w:numPr>
        <w:ind w:hanging="720"/>
        <w:rPr>
          <w:i/>
        </w:rPr>
      </w:pPr>
      <w:bookmarkStart w:id="662" w:name="_Toc160003353"/>
      <w:bookmarkStart w:id="663" w:name="_Toc160271598"/>
      <w:r w:rsidRPr="0046127F">
        <w:rPr>
          <w:i/>
        </w:rPr>
        <w:t>Instructions--Lower</w:t>
      </w:r>
      <w:r w:rsidRPr="0046127F">
        <w:rPr>
          <w:i/>
        </w:rPr>
        <w:noBreakHyphen/>
        <w:t>Tier Covered Transactions</w:t>
      </w:r>
      <w:bookmarkEnd w:id="662"/>
      <w:bookmarkEnd w:id="663"/>
    </w:p>
    <w:p w14:paraId="2FE50880" w14:textId="77777777" w:rsidR="00CE2DFD" w:rsidRPr="0046127F" w:rsidRDefault="00CE2DFD" w:rsidP="008E5CE9">
      <w:pPr>
        <w:numPr>
          <w:ilvl w:val="0"/>
          <w:numId w:val="38"/>
        </w:numPr>
        <w:rPr>
          <w:b/>
        </w:rPr>
      </w:pPr>
      <w:r w:rsidRPr="0046127F">
        <w:rPr>
          <w:b/>
        </w:rPr>
        <w:t>By signing and submitting this application or grant agreement, the prospective lower tier participant is providing the certification set out below.</w:t>
      </w:r>
    </w:p>
    <w:p w14:paraId="0083F224" w14:textId="77777777" w:rsidR="00CE2DFD" w:rsidRPr="00B06ADA" w:rsidRDefault="00CE2DFD" w:rsidP="008E5CE9">
      <w:pPr>
        <w:numPr>
          <w:ilvl w:val="0"/>
          <w:numId w:val="38"/>
        </w:numPr>
      </w:pPr>
      <w:r w:rsidRPr="00B06ADA">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0ED082C" w14:textId="77777777" w:rsidR="00CE2DFD" w:rsidRPr="00B06ADA" w:rsidRDefault="00CE2DFD" w:rsidP="008E5CE9">
      <w:pPr>
        <w:numPr>
          <w:ilvl w:val="0"/>
          <w:numId w:val="38"/>
        </w:numPr>
      </w:pPr>
      <w:r w:rsidRPr="00B06ADA">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14:paraId="005F6990" w14:textId="043CDBCF" w:rsidR="00CE2DFD" w:rsidRPr="00B06ADA" w:rsidRDefault="00CE2DFD" w:rsidP="008E5CE9">
      <w:pPr>
        <w:numPr>
          <w:ilvl w:val="0"/>
          <w:numId w:val="38"/>
        </w:numPr>
      </w:pPr>
      <w:r w:rsidRPr="00B06ADA">
        <w:t>The terms "covered transaction</w:t>
      </w:r>
      <w:r w:rsidR="004E2523">
        <w:t>,"</w:t>
      </w:r>
      <w:r w:rsidRPr="00B06ADA">
        <w:t xml:space="preserve"> "debarred</w:t>
      </w:r>
      <w:r w:rsidR="004E2523">
        <w:t>," "suspended,"</w:t>
      </w:r>
      <w:r w:rsidRPr="00B06ADA">
        <w:t xml:space="preserve"> "ineligible</w:t>
      </w:r>
      <w:r w:rsidR="004E2523">
        <w:t>,"</w:t>
      </w:r>
      <w:r w:rsidRPr="00B06ADA">
        <w:t xml:space="preserve"> "</w:t>
      </w:r>
      <w:r w:rsidR="004E2523">
        <w:t>lower tier covered transaction," "participant," "person,"</w:t>
      </w:r>
      <w:r w:rsidRPr="00B06ADA">
        <w:t xml:space="preserve"> "primary </w:t>
      </w:r>
      <w:r w:rsidR="004E2523">
        <w:t>covered transaction," "principal," "proposal,"</w:t>
      </w:r>
      <w:r w:rsidRPr="00B06ADA">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14:paraId="676175A1" w14:textId="77777777" w:rsidR="00CE2DFD" w:rsidRPr="00B06ADA" w:rsidRDefault="00CE2DFD" w:rsidP="008E5CE9">
      <w:pPr>
        <w:numPr>
          <w:ilvl w:val="0"/>
          <w:numId w:val="38"/>
        </w:numPr>
      </w:pPr>
      <w:r w:rsidRPr="00B06ADA">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20EA83CC" w14:textId="77777777" w:rsidR="00CE2DFD" w:rsidRPr="00B06ADA" w:rsidRDefault="00CE2DFD" w:rsidP="008E5CE9">
      <w:pPr>
        <w:numPr>
          <w:ilvl w:val="0"/>
          <w:numId w:val="38"/>
        </w:numPr>
      </w:pPr>
      <w:r w:rsidRPr="00B06ADA">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5FCEF6F5" w14:textId="77777777" w:rsidR="00CE2DFD" w:rsidRPr="00B06ADA" w:rsidRDefault="00CE2DFD" w:rsidP="008E5CE9">
      <w:pPr>
        <w:numPr>
          <w:ilvl w:val="0"/>
          <w:numId w:val="38"/>
        </w:numPr>
      </w:pPr>
      <w:r w:rsidRPr="00B06ADA">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21E50AA5" w14:textId="77777777" w:rsidR="00CE2DFD" w:rsidRPr="00B06ADA" w:rsidRDefault="00CE2DFD" w:rsidP="008E5CE9">
      <w:pPr>
        <w:numPr>
          <w:ilvl w:val="0"/>
          <w:numId w:val="38"/>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AD61629" w14:textId="77777777" w:rsidR="00CE2DFD" w:rsidRPr="00B06ADA" w:rsidRDefault="00CE2DFD" w:rsidP="008E5CE9">
      <w:pPr>
        <w:numPr>
          <w:ilvl w:val="0"/>
          <w:numId w:val="38"/>
        </w:numPr>
      </w:pPr>
      <w:r w:rsidRPr="00B06ADA">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21D01E8" w14:textId="77777777" w:rsidR="00CE2DFD" w:rsidRPr="0046127F" w:rsidRDefault="00CE2DFD" w:rsidP="008E5CE9">
      <w:pPr>
        <w:numPr>
          <w:ilvl w:val="0"/>
          <w:numId w:val="35"/>
        </w:numPr>
        <w:ind w:hanging="720"/>
        <w:rPr>
          <w:i/>
        </w:rPr>
      </w:pPr>
      <w:bookmarkStart w:id="664" w:name="_Toc160003354"/>
      <w:bookmarkStart w:id="665" w:name="_Toc160271599"/>
      <w:r w:rsidRPr="0046127F">
        <w:rPr>
          <w:i/>
        </w:rPr>
        <w:t>Certification--Lower</w:t>
      </w:r>
      <w:r w:rsidRPr="0046127F">
        <w:rPr>
          <w:i/>
        </w:rPr>
        <w:noBreakHyphen/>
        <w:t>Tier Covered Transactions</w:t>
      </w:r>
      <w:bookmarkEnd w:id="664"/>
      <w:bookmarkEnd w:id="665"/>
    </w:p>
    <w:p w14:paraId="1DDEE10C" w14:textId="77777777" w:rsidR="00CE2DFD" w:rsidRPr="00B06ADA" w:rsidRDefault="00CE2DFD" w:rsidP="009F667A">
      <w:pPr>
        <w:ind w:left="1440"/>
      </w:pPr>
      <w:r w:rsidRPr="00B06ADA">
        <w:t xml:space="preserve">This certification is required by the regulations implementing Executive Order 12549, Debarment and Suspension, 29 CFR 98.510, Participants' responsibilities.  </w:t>
      </w:r>
    </w:p>
    <w:p w14:paraId="0A6C52F1" w14:textId="77777777" w:rsidR="00CE2DFD" w:rsidRPr="00B06ADA" w:rsidRDefault="00CE2DFD" w:rsidP="008E5CE9">
      <w:pPr>
        <w:numPr>
          <w:ilvl w:val="0"/>
          <w:numId w:val="39"/>
        </w:numPr>
      </w:pPr>
      <w:r w:rsidRPr="00B06ADA">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128854A5" w14:textId="01A31D06" w:rsidR="009F667A" w:rsidRPr="00B06ADA" w:rsidRDefault="00CE2DFD" w:rsidP="00952B51">
      <w:pPr>
        <w:numPr>
          <w:ilvl w:val="0"/>
          <w:numId w:val="39"/>
        </w:numPr>
      </w:pPr>
      <w:r w:rsidRPr="00B06ADA">
        <w:t xml:space="preserve">Where the prospective lower tier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13240799" w14:textId="77777777" w:rsidR="00CE2DFD" w:rsidRPr="00B06ADA" w:rsidRDefault="00CE2DFD" w:rsidP="00952B51">
      <w:pPr>
        <w:pStyle w:val="Heading3"/>
        <w:ind w:hanging="900"/>
      </w:pPr>
      <w:bookmarkStart w:id="666" w:name="_Toc360880565"/>
      <w:bookmarkStart w:id="667" w:name="_Toc388872713"/>
      <w:bookmarkStart w:id="668" w:name="_Toc452960258"/>
      <w:bookmarkStart w:id="669" w:name="_Toc164237387"/>
      <w:bookmarkStart w:id="670" w:name="_Toc190770156"/>
      <w:bookmarkStart w:id="671" w:name="_Toc192907999"/>
      <w:bookmarkStart w:id="672" w:name="_Toc197829270"/>
      <w:bookmarkStart w:id="673" w:name="_Toc220934194"/>
      <w:bookmarkStart w:id="674" w:name="_Toc318388427"/>
      <w:bookmarkStart w:id="675" w:name="_Toc355682073"/>
      <w:bookmarkStart w:id="676" w:name="_Toc384375487"/>
      <w:r w:rsidRPr="00B06ADA">
        <w:t>Drug-Free Workplace Certification</w:t>
      </w:r>
      <w:bookmarkEnd w:id="666"/>
      <w:bookmarkEnd w:id="667"/>
      <w:bookmarkEnd w:id="668"/>
      <w:bookmarkEnd w:id="669"/>
      <w:bookmarkEnd w:id="670"/>
      <w:bookmarkEnd w:id="671"/>
      <w:bookmarkEnd w:id="672"/>
      <w:bookmarkEnd w:id="673"/>
      <w:bookmarkEnd w:id="674"/>
      <w:bookmarkEnd w:id="675"/>
      <w:bookmarkEnd w:id="676"/>
    </w:p>
    <w:p w14:paraId="68444143" w14:textId="77777777" w:rsidR="00CE2DFD" w:rsidRPr="009F667A" w:rsidRDefault="00CE2DFD" w:rsidP="008E5CE9">
      <w:pPr>
        <w:numPr>
          <w:ilvl w:val="0"/>
          <w:numId w:val="40"/>
        </w:numPr>
        <w:ind w:firstLine="0"/>
        <w:rPr>
          <w:i/>
        </w:rPr>
      </w:pPr>
      <w:bookmarkStart w:id="677" w:name="_Toc160003355"/>
      <w:bookmarkStart w:id="678" w:name="_Toc160271600"/>
      <w:r w:rsidRPr="009F667A">
        <w:rPr>
          <w:i/>
        </w:rPr>
        <w:t>Instructions</w:t>
      </w:r>
      <w:bookmarkEnd w:id="677"/>
      <w:bookmarkEnd w:id="678"/>
    </w:p>
    <w:p w14:paraId="1D888886" w14:textId="77777777" w:rsidR="00CE2DFD" w:rsidRPr="00B06ADA" w:rsidRDefault="00CE2DFD" w:rsidP="008E5CE9">
      <w:pPr>
        <w:numPr>
          <w:ilvl w:val="0"/>
          <w:numId w:val="41"/>
        </w:numPr>
      </w:pPr>
      <w:r w:rsidRPr="00B06ADA">
        <w:t>By signing and/or submitting this application or grant agreement, the grantee is providing the certification set out below (see Section b.1.); however, see also Section b.2.</w:t>
      </w:r>
    </w:p>
    <w:p w14:paraId="19EA46B6" w14:textId="77777777" w:rsidR="00CE2DFD" w:rsidRPr="00B06ADA" w:rsidRDefault="00CE2DFD" w:rsidP="008E5CE9">
      <w:pPr>
        <w:numPr>
          <w:ilvl w:val="0"/>
          <w:numId w:val="41"/>
        </w:numPr>
      </w:pPr>
      <w:r w:rsidRPr="00B06ADA">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4BA77947" w14:textId="77777777" w:rsidR="00CE2DFD" w:rsidRPr="00B06ADA" w:rsidRDefault="00CE2DFD" w:rsidP="008E5CE9">
      <w:pPr>
        <w:numPr>
          <w:ilvl w:val="0"/>
          <w:numId w:val="41"/>
        </w:numPr>
      </w:pPr>
      <w:r w:rsidRPr="00B06ADA">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72E4655E" w14:textId="77777777" w:rsidR="00CE2DFD" w:rsidRPr="00B06ADA" w:rsidRDefault="00CE2DFD" w:rsidP="008E5CE9">
      <w:pPr>
        <w:numPr>
          <w:ilvl w:val="0"/>
          <w:numId w:val="41"/>
        </w:numPr>
      </w:pPr>
      <w:r w:rsidRPr="00B06ADA">
        <w:t xml:space="preserve">Workplace identifications must include the actual address of buildings (or parts of buildings) or other sites where work under the grant takes place.  Categorical descriptions may be used (e.g., all vehicles of a mass transit authority or </w:t>
      </w:r>
      <w:r w:rsidR="00E4459D" w:rsidRPr="00B06ADA">
        <w:t>State</w:t>
      </w:r>
      <w:r w:rsidRPr="00B06ADA">
        <w:t xml:space="preserve"> highway department while in operation.  </w:t>
      </w:r>
      <w:r w:rsidR="00E4459D" w:rsidRPr="00B06ADA">
        <w:t>State</w:t>
      </w:r>
      <w:r w:rsidRPr="00B06ADA">
        <w:t xml:space="preserve"> employees in each local unemployment office, performers in concert halls or radio studios).</w:t>
      </w:r>
    </w:p>
    <w:p w14:paraId="3F11B96A" w14:textId="77777777" w:rsidR="00CE2DFD" w:rsidRPr="00B06ADA" w:rsidRDefault="00CE2DFD" w:rsidP="008E5CE9">
      <w:pPr>
        <w:numPr>
          <w:ilvl w:val="0"/>
          <w:numId w:val="41"/>
        </w:numPr>
      </w:pPr>
      <w:r w:rsidRPr="00B06ADA">
        <w:t>If the workplace identified to the agency changes during the performance of the grant, the grantee will inform the agency of the change(s), if it previously identified the workplaces in question (see paragraph (3)).</w:t>
      </w:r>
    </w:p>
    <w:p w14:paraId="2602F180" w14:textId="77777777" w:rsidR="00CE2DFD" w:rsidRPr="00B06ADA" w:rsidRDefault="00CE2DFD" w:rsidP="008E5CE9">
      <w:pPr>
        <w:numPr>
          <w:ilvl w:val="0"/>
          <w:numId w:val="41"/>
        </w:numPr>
      </w:pPr>
      <w:r w:rsidRPr="00B06ADA">
        <w:t>Definitions of terms in the Nonprocurement Suspension and Debarment common rule and Drug-Free Workplace common rule apply to this certification.  Grantees' attention is called, in particular, to the following definitions from these rules:</w:t>
      </w:r>
    </w:p>
    <w:p w14:paraId="59F774BE" w14:textId="77777777" w:rsidR="00CE2DFD" w:rsidRPr="00B06ADA" w:rsidRDefault="00CE2DFD" w:rsidP="009F667A">
      <w:pPr>
        <w:ind w:left="1800"/>
      </w:pPr>
      <w:r w:rsidRPr="00B06ADA">
        <w:t>"Controlled substance" means a controlled substance in Schedules I through V of the Controlled Substances Act (21 USC. 812) and as further defined by regulation (21 CFR 1308.11 through 1308.15);</w:t>
      </w:r>
    </w:p>
    <w:p w14:paraId="0546948A" w14:textId="77777777" w:rsidR="00CE2DFD" w:rsidRPr="00B06ADA" w:rsidRDefault="00CE2DFD" w:rsidP="009F667A">
      <w:pPr>
        <w:ind w:left="1800"/>
      </w:pPr>
      <w:r w:rsidRPr="00B06ADA">
        <w:t xml:space="preserve">"Conviction" means a finding of guilt (including a plea of nolo contendere) or imposition of sentence, or both, by any judicial body charged with the responsibility to determine violations of the Federal or </w:t>
      </w:r>
      <w:r w:rsidR="00E4459D" w:rsidRPr="00B06ADA">
        <w:t>State</w:t>
      </w:r>
      <w:r w:rsidRPr="00B06ADA">
        <w:t xml:space="preserve"> criminal drug statutes;</w:t>
      </w:r>
    </w:p>
    <w:p w14:paraId="7FBD1ABE" w14:textId="77777777" w:rsidR="00CE2DFD" w:rsidRPr="00B06ADA" w:rsidRDefault="00CE2DFD" w:rsidP="009F667A">
      <w:pPr>
        <w:ind w:left="1800"/>
      </w:pPr>
      <w:r w:rsidRPr="00B06ADA">
        <w:t>"Criminal drug statute" means a Federal or non-Federal criminal statute involving the manufacture, distribution, dispensing, use, or possession of any controlled substance;</w:t>
      </w:r>
    </w:p>
    <w:p w14:paraId="14B7D619" w14:textId="77777777" w:rsidR="00CE2DFD" w:rsidRPr="00B06ADA" w:rsidRDefault="00CE2DFD" w:rsidP="001405D3">
      <w:pPr>
        <w:ind w:left="1800"/>
      </w:pPr>
      <w:r w:rsidRPr="00B06ADA">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6B9D4649" w14:textId="77777777" w:rsidR="00CE2DFD" w:rsidRPr="001405D3" w:rsidRDefault="00CE2DFD" w:rsidP="008E5CE9">
      <w:pPr>
        <w:numPr>
          <w:ilvl w:val="0"/>
          <w:numId w:val="40"/>
        </w:numPr>
        <w:ind w:firstLine="0"/>
        <w:rPr>
          <w:i/>
        </w:rPr>
      </w:pPr>
      <w:bookmarkStart w:id="679" w:name="_Toc160003356"/>
      <w:bookmarkStart w:id="680" w:name="_Toc160271601"/>
      <w:r w:rsidRPr="001405D3">
        <w:rPr>
          <w:i/>
        </w:rPr>
        <w:t>Certification Regarding Drug-Free Workplace Requirements</w:t>
      </w:r>
      <w:bookmarkEnd w:id="679"/>
      <w:bookmarkEnd w:id="680"/>
    </w:p>
    <w:p w14:paraId="0B9E4A1F" w14:textId="77777777" w:rsidR="00CE2DFD" w:rsidRPr="00B06ADA" w:rsidRDefault="00CE2DFD" w:rsidP="008E5CE9">
      <w:pPr>
        <w:numPr>
          <w:ilvl w:val="0"/>
          <w:numId w:val="42"/>
        </w:numPr>
      </w:pPr>
      <w:r w:rsidRPr="00B06ADA">
        <w:t>The grantee certifies that it will or will continue to provide a drug-free workplace by:</w:t>
      </w:r>
    </w:p>
    <w:p w14:paraId="528E3471" w14:textId="77777777" w:rsidR="00CE2DFD" w:rsidRPr="00B06ADA" w:rsidRDefault="00CE2DFD" w:rsidP="008E5CE9">
      <w:pPr>
        <w:numPr>
          <w:ilvl w:val="1"/>
          <w:numId w:val="40"/>
        </w:numPr>
        <w:ind w:left="2160"/>
      </w:pPr>
      <w:r w:rsidRPr="00B06ADA">
        <w:t xml:space="preserve">Publishing a </w:t>
      </w:r>
      <w:r w:rsidR="003A1545" w:rsidRPr="00B06ADA">
        <w:t>s</w:t>
      </w:r>
      <w:r w:rsidR="00E4459D" w:rsidRPr="00B06ADA">
        <w:t>tate</w:t>
      </w:r>
      <w:r w:rsidRPr="00B06ADA">
        <w:t>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47EC132" w14:textId="77777777" w:rsidR="00CE2DFD" w:rsidRPr="00B06ADA" w:rsidRDefault="00CE2DFD" w:rsidP="008E5CE9">
      <w:pPr>
        <w:numPr>
          <w:ilvl w:val="1"/>
          <w:numId w:val="40"/>
        </w:numPr>
        <w:ind w:left="2160"/>
      </w:pPr>
      <w:r w:rsidRPr="00B06ADA">
        <w:t>Establishing an ongoing drug-free awareness program to inform employees about--</w:t>
      </w:r>
    </w:p>
    <w:p w14:paraId="7DC67573" w14:textId="77777777" w:rsidR="00CE2DFD" w:rsidRPr="00B06ADA" w:rsidRDefault="00CE2DFD" w:rsidP="008E5CE9">
      <w:pPr>
        <w:numPr>
          <w:ilvl w:val="0"/>
          <w:numId w:val="43"/>
        </w:numPr>
        <w:spacing w:after="0"/>
        <w:ind w:left="2520"/>
      </w:pPr>
      <w:r w:rsidRPr="00B06ADA">
        <w:t>The dangers of drug abuse in the workplace;</w:t>
      </w:r>
    </w:p>
    <w:p w14:paraId="4194B842" w14:textId="77777777" w:rsidR="00CE2DFD" w:rsidRPr="00B06ADA" w:rsidRDefault="00CE2DFD" w:rsidP="008E5CE9">
      <w:pPr>
        <w:numPr>
          <w:ilvl w:val="0"/>
          <w:numId w:val="43"/>
        </w:numPr>
        <w:spacing w:after="0"/>
        <w:ind w:left="2520"/>
      </w:pPr>
      <w:r w:rsidRPr="00B06ADA">
        <w:t>The grantee's policy of maintaining a drug-free workplace;</w:t>
      </w:r>
    </w:p>
    <w:p w14:paraId="016DA302" w14:textId="77777777" w:rsidR="00CE2DFD" w:rsidRPr="00B06ADA" w:rsidRDefault="00CE2DFD" w:rsidP="008E5CE9">
      <w:pPr>
        <w:numPr>
          <w:ilvl w:val="0"/>
          <w:numId w:val="43"/>
        </w:numPr>
        <w:spacing w:after="0"/>
        <w:ind w:left="2520"/>
      </w:pPr>
      <w:r w:rsidRPr="00B06ADA">
        <w:t>Any available drug counseling, rehabilitation, and employee assistance programs; and</w:t>
      </w:r>
    </w:p>
    <w:p w14:paraId="66132DD6" w14:textId="77777777" w:rsidR="00CE2DFD" w:rsidRDefault="00CE2DFD" w:rsidP="008E5CE9">
      <w:pPr>
        <w:numPr>
          <w:ilvl w:val="0"/>
          <w:numId w:val="43"/>
        </w:numPr>
        <w:spacing w:after="0"/>
        <w:ind w:left="2520"/>
      </w:pPr>
      <w:r w:rsidRPr="00B06ADA">
        <w:t>The penalties that may be imposed upon employees for drug abuse violations occurring in the workplace;</w:t>
      </w:r>
    </w:p>
    <w:p w14:paraId="08D247BC" w14:textId="77777777" w:rsidR="001405D3" w:rsidRPr="00B06ADA" w:rsidRDefault="001405D3" w:rsidP="001405D3">
      <w:pPr>
        <w:spacing w:after="0"/>
        <w:ind w:left="2520"/>
      </w:pPr>
    </w:p>
    <w:p w14:paraId="06169FD6" w14:textId="77777777" w:rsidR="00CE2DFD" w:rsidRPr="00B06ADA" w:rsidRDefault="00CE2DFD" w:rsidP="008E5CE9">
      <w:pPr>
        <w:numPr>
          <w:ilvl w:val="1"/>
          <w:numId w:val="40"/>
        </w:numPr>
        <w:ind w:left="2160"/>
      </w:pPr>
      <w:r w:rsidRPr="00B06ADA">
        <w:t xml:space="preserve">Making it a requirement that each employee to be engaged in the performance of the grant be given a copy of the </w:t>
      </w:r>
      <w:r w:rsidR="00876A62" w:rsidRPr="00B06ADA">
        <w:t>s</w:t>
      </w:r>
      <w:r w:rsidR="00E4459D" w:rsidRPr="00B06ADA">
        <w:t>tate</w:t>
      </w:r>
      <w:r w:rsidRPr="00B06ADA">
        <w:t>ment required by paragraph (a);</w:t>
      </w:r>
    </w:p>
    <w:p w14:paraId="2CFE927C" w14:textId="77777777" w:rsidR="00CE2DFD" w:rsidRPr="00B06ADA" w:rsidRDefault="00CE2DFD" w:rsidP="008E5CE9">
      <w:pPr>
        <w:numPr>
          <w:ilvl w:val="1"/>
          <w:numId w:val="40"/>
        </w:numPr>
        <w:ind w:left="2160"/>
      </w:pPr>
      <w:r w:rsidRPr="00B06ADA">
        <w:t xml:space="preserve">Notifying the employee in the </w:t>
      </w:r>
      <w:r w:rsidR="00876A62" w:rsidRPr="00B06ADA">
        <w:t>s</w:t>
      </w:r>
      <w:r w:rsidR="00E4459D" w:rsidRPr="00B06ADA">
        <w:t>tate</w:t>
      </w:r>
      <w:r w:rsidRPr="00B06ADA">
        <w:t>ment required by paragraph (a) that, as a condition of employment under the grant, the employee will--</w:t>
      </w:r>
    </w:p>
    <w:p w14:paraId="3D466C4C" w14:textId="77777777" w:rsidR="00CE2DFD" w:rsidRPr="00B06ADA" w:rsidRDefault="00CE2DFD" w:rsidP="008E5CE9">
      <w:pPr>
        <w:numPr>
          <w:ilvl w:val="0"/>
          <w:numId w:val="43"/>
        </w:numPr>
        <w:spacing w:after="0"/>
        <w:ind w:left="2520"/>
      </w:pPr>
      <w:r w:rsidRPr="00B06ADA">
        <w:t xml:space="preserve">Abide by the terms of the </w:t>
      </w:r>
      <w:r w:rsidR="00876A62" w:rsidRPr="00B06ADA">
        <w:t>s</w:t>
      </w:r>
      <w:r w:rsidR="00E4459D" w:rsidRPr="00B06ADA">
        <w:t>tate</w:t>
      </w:r>
      <w:r w:rsidRPr="00B06ADA">
        <w:t>ment; and</w:t>
      </w:r>
    </w:p>
    <w:p w14:paraId="51B583DD" w14:textId="77777777" w:rsidR="00CE2DFD" w:rsidRDefault="00CE2DFD" w:rsidP="008E5CE9">
      <w:pPr>
        <w:numPr>
          <w:ilvl w:val="0"/>
          <w:numId w:val="43"/>
        </w:numPr>
        <w:spacing w:after="0"/>
        <w:ind w:left="2520"/>
      </w:pPr>
      <w:r w:rsidRPr="00B06ADA">
        <w:t>Notify the employer in writing of his or her conviction for a violation of a criminal drug statute occurring in the workplace no later than five calendar days after such conviction;</w:t>
      </w:r>
    </w:p>
    <w:p w14:paraId="3B909079" w14:textId="77777777" w:rsidR="001405D3" w:rsidRPr="00B06ADA" w:rsidRDefault="001405D3" w:rsidP="001405D3">
      <w:pPr>
        <w:spacing w:after="0"/>
        <w:ind w:left="2520"/>
      </w:pPr>
    </w:p>
    <w:p w14:paraId="34034DF8" w14:textId="77777777" w:rsidR="00CE2DFD" w:rsidRPr="00B06ADA" w:rsidRDefault="00CE2DFD" w:rsidP="008E5CE9">
      <w:pPr>
        <w:numPr>
          <w:ilvl w:val="1"/>
          <w:numId w:val="40"/>
        </w:numPr>
        <w:ind w:left="2160"/>
      </w:pPr>
      <w:r w:rsidRPr="00B06ADA">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14:paraId="7DD2FF07" w14:textId="77777777" w:rsidR="00CE2DFD" w:rsidRPr="00B06ADA" w:rsidRDefault="00CE2DFD" w:rsidP="008E5CE9">
      <w:pPr>
        <w:numPr>
          <w:ilvl w:val="1"/>
          <w:numId w:val="40"/>
        </w:numPr>
        <w:ind w:left="2160"/>
      </w:pPr>
      <w:r w:rsidRPr="00B06ADA">
        <w:t>Taking one of the following actions within 30 calendar days of receiving notice under subparagraph (d), above, with respect to any employee who is so convicted--</w:t>
      </w:r>
    </w:p>
    <w:p w14:paraId="228EAAE1" w14:textId="77777777" w:rsidR="00CE2DFD" w:rsidRPr="00B06ADA" w:rsidRDefault="00CE2DFD" w:rsidP="008E5CE9">
      <w:pPr>
        <w:numPr>
          <w:ilvl w:val="0"/>
          <w:numId w:val="43"/>
        </w:numPr>
        <w:spacing w:after="0"/>
        <w:ind w:left="2520"/>
      </w:pPr>
      <w:r w:rsidRPr="00B06ADA">
        <w:t>Taking appropriate personnel action against such an employee, up to and including termination; consistent with the requirements of the Rehabilitation Act of 1973, as amended; or</w:t>
      </w:r>
    </w:p>
    <w:p w14:paraId="563E2C9D" w14:textId="77777777" w:rsidR="00CE2DFD" w:rsidRDefault="00CE2DFD" w:rsidP="008E5CE9">
      <w:pPr>
        <w:numPr>
          <w:ilvl w:val="0"/>
          <w:numId w:val="43"/>
        </w:numPr>
        <w:spacing w:after="0"/>
        <w:ind w:left="2520"/>
      </w:pPr>
      <w:r w:rsidRPr="00B06ADA">
        <w:t xml:space="preserve">Requiring such employee to participate satisfactorily in a drug abuse assistance or rehabilitation program approved for such purposes by a Federal, </w:t>
      </w:r>
      <w:r w:rsidR="00E4459D" w:rsidRPr="00B06ADA">
        <w:t>State</w:t>
      </w:r>
      <w:r w:rsidRPr="00B06ADA">
        <w:t>, or local health, law enforcement, or other appropriate agency;</w:t>
      </w:r>
    </w:p>
    <w:p w14:paraId="2A4269B0" w14:textId="77777777" w:rsidR="001405D3" w:rsidRPr="00B06ADA" w:rsidRDefault="001405D3" w:rsidP="001405D3">
      <w:pPr>
        <w:spacing w:after="0"/>
        <w:ind w:left="2520"/>
      </w:pPr>
    </w:p>
    <w:p w14:paraId="50DD58EE" w14:textId="77777777" w:rsidR="00CC3669" w:rsidRPr="00B06ADA" w:rsidRDefault="00CE2DFD" w:rsidP="008E5CE9">
      <w:pPr>
        <w:numPr>
          <w:ilvl w:val="1"/>
          <w:numId w:val="40"/>
        </w:numPr>
        <w:ind w:left="2160"/>
      </w:pPr>
      <w:r w:rsidRPr="00B06ADA">
        <w:t>Making a good faith effort to continue to maintain a drug-free workplace through implementation of paragraphs (a), (b), (c), (d), (e), and (f).</w:t>
      </w:r>
    </w:p>
    <w:p w14:paraId="56A9940D" w14:textId="77777777" w:rsidR="00CE2DFD" w:rsidRPr="00B06ADA" w:rsidRDefault="00CE2DFD" w:rsidP="008E5CE9">
      <w:pPr>
        <w:numPr>
          <w:ilvl w:val="0"/>
          <w:numId w:val="42"/>
        </w:numPr>
      </w:pPr>
      <w:r w:rsidRPr="00B06ADA">
        <w:t>The grantee will:</w:t>
      </w:r>
    </w:p>
    <w:p w14:paraId="42A19EA6" w14:textId="77777777" w:rsidR="00CE2DFD" w:rsidRPr="00B06ADA" w:rsidRDefault="00CE2DFD" w:rsidP="008E5CE9">
      <w:pPr>
        <w:numPr>
          <w:ilvl w:val="0"/>
          <w:numId w:val="44"/>
        </w:numPr>
        <w:ind w:left="2160"/>
      </w:pPr>
      <w:r w:rsidRPr="00B06ADA">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14:paraId="4D501DAC" w14:textId="77777777" w:rsidR="00CE2DFD" w:rsidRPr="00B06ADA" w:rsidRDefault="00CE2DFD" w:rsidP="008E5CE9">
      <w:pPr>
        <w:numPr>
          <w:ilvl w:val="0"/>
          <w:numId w:val="44"/>
        </w:numPr>
        <w:ind w:left="2160"/>
      </w:pPr>
      <w:r w:rsidRPr="00B06ADA">
        <w:t xml:space="preserve">Indicate in the Cooperative Agreement transmittal letter that a </w:t>
      </w:r>
      <w:r w:rsidR="00E4459D" w:rsidRPr="00B06ADA">
        <w:t>State</w:t>
      </w:r>
      <w:r w:rsidRPr="00B06ADA">
        <w:t>-wide certification has been made and a copy is on file in the Department of Labor, Office of Acquisition Integrity, Division of Procurement and Grant Management.</w:t>
      </w:r>
    </w:p>
    <w:p w14:paraId="158F2162" w14:textId="77777777" w:rsidR="00CE2DFD" w:rsidRPr="00B06ADA" w:rsidRDefault="00CE2DFD" w:rsidP="00952B51">
      <w:pPr>
        <w:pStyle w:val="Heading3"/>
        <w:ind w:hanging="900"/>
      </w:pPr>
      <w:bookmarkStart w:id="681" w:name="_Toc360880566"/>
      <w:bookmarkStart w:id="682" w:name="_Toc452960259"/>
      <w:bookmarkStart w:id="683" w:name="_Toc164237388"/>
      <w:bookmarkStart w:id="684" w:name="_Toc190770157"/>
      <w:bookmarkStart w:id="685" w:name="_Toc192908000"/>
      <w:bookmarkStart w:id="686" w:name="_Toc197829271"/>
      <w:bookmarkStart w:id="687" w:name="_Toc220934195"/>
      <w:bookmarkStart w:id="688" w:name="_Toc318388428"/>
      <w:bookmarkStart w:id="689" w:name="_Toc355682074"/>
      <w:bookmarkStart w:id="690" w:name="_Toc384375488"/>
      <w:r w:rsidRPr="00B06ADA">
        <w:t>Certification Regarding Lobbying Activities</w:t>
      </w:r>
      <w:bookmarkEnd w:id="681"/>
      <w:bookmarkEnd w:id="682"/>
      <w:bookmarkEnd w:id="683"/>
      <w:bookmarkEnd w:id="684"/>
      <w:bookmarkEnd w:id="685"/>
      <w:bookmarkEnd w:id="686"/>
      <w:bookmarkEnd w:id="687"/>
      <w:bookmarkEnd w:id="688"/>
      <w:bookmarkEnd w:id="689"/>
      <w:bookmarkEnd w:id="690"/>
    </w:p>
    <w:p w14:paraId="2F007489" w14:textId="77777777" w:rsidR="00CE2DFD" w:rsidRPr="001405D3" w:rsidRDefault="00CE2DFD" w:rsidP="008E5CE9">
      <w:pPr>
        <w:numPr>
          <w:ilvl w:val="0"/>
          <w:numId w:val="45"/>
        </w:numPr>
        <w:ind w:firstLine="0"/>
        <w:rPr>
          <w:i/>
        </w:rPr>
      </w:pPr>
      <w:bookmarkStart w:id="691" w:name="_Toc160003357"/>
      <w:bookmarkStart w:id="692" w:name="_Toc160271602"/>
      <w:r w:rsidRPr="001405D3">
        <w:rPr>
          <w:i/>
        </w:rPr>
        <w:t>Instructions</w:t>
      </w:r>
      <w:bookmarkEnd w:id="691"/>
      <w:bookmarkEnd w:id="692"/>
    </w:p>
    <w:p w14:paraId="3F836DA2" w14:textId="77777777" w:rsidR="00CE2DFD" w:rsidRPr="00B06ADA" w:rsidRDefault="00CE2DFD" w:rsidP="008E5CE9">
      <w:pPr>
        <w:ind w:left="1440"/>
      </w:pPr>
      <w:r w:rsidRPr="008E5CE9">
        <w:rPr>
          <w:b/>
        </w:rPr>
        <w:t>By signing and/or submitting this application or grant agreement, the grantee is providing the certification set out below</w:t>
      </w:r>
      <w:r w:rsidRPr="00B06ADA">
        <w:t xml:space="preserve"> (see Section b.1.).  No other certification is necessary if an authorized representative of the </w:t>
      </w:r>
      <w:r w:rsidR="00E4459D" w:rsidRPr="00B06ADA">
        <w:t>State</w:t>
      </w:r>
      <w:r w:rsidRPr="00B06ADA">
        <w:t xml:space="preserve"> agency signs this application.</w:t>
      </w:r>
    </w:p>
    <w:p w14:paraId="3011ACBB" w14:textId="77777777" w:rsidR="00CE2DFD" w:rsidRPr="008E5CE9" w:rsidRDefault="00CE2DFD" w:rsidP="008E5CE9">
      <w:pPr>
        <w:numPr>
          <w:ilvl w:val="0"/>
          <w:numId w:val="45"/>
        </w:numPr>
        <w:ind w:firstLine="0"/>
        <w:rPr>
          <w:i/>
        </w:rPr>
      </w:pPr>
      <w:bookmarkStart w:id="693" w:name="_Toc160003358"/>
      <w:bookmarkStart w:id="694" w:name="_Toc160271603"/>
      <w:r w:rsidRPr="008E5CE9">
        <w:rPr>
          <w:i/>
        </w:rPr>
        <w:t>Certification for Contracts, Grants, Loans, and Cooperative Agreements</w:t>
      </w:r>
      <w:bookmarkEnd w:id="693"/>
      <w:bookmarkEnd w:id="694"/>
    </w:p>
    <w:p w14:paraId="311C4359" w14:textId="77777777" w:rsidR="00CE2DFD" w:rsidRPr="00B06ADA" w:rsidRDefault="00CE2DFD" w:rsidP="008E5CE9">
      <w:pPr>
        <w:ind w:firstLine="893"/>
      </w:pPr>
      <w:bookmarkStart w:id="695" w:name="_Toc160003359"/>
      <w:bookmarkStart w:id="696" w:name="_Toc160271604"/>
      <w:r w:rsidRPr="00B06ADA">
        <w:t>The undersigned certifies, to the best of his or her knowledge and belief, that:</w:t>
      </w:r>
      <w:bookmarkEnd w:id="695"/>
      <w:bookmarkEnd w:id="696"/>
    </w:p>
    <w:p w14:paraId="245076C4" w14:textId="77777777" w:rsidR="00CE2DFD" w:rsidRPr="00B06ADA" w:rsidRDefault="00CE2DFD" w:rsidP="008E5CE9">
      <w:pPr>
        <w:numPr>
          <w:ilvl w:val="0"/>
          <w:numId w:val="46"/>
        </w:numPr>
      </w:pPr>
      <w:r w:rsidRPr="00B06ADA">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E8F0FB" w14:textId="77777777" w:rsidR="00CE2DFD" w:rsidRPr="00B06ADA" w:rsidRDefault="00CE2DFD" w:rsidP="008E5CE9">
      <w:pPr>
        <w:numPr>
          <w:ilvl w:val="0"/>
          <w:numId w:val="46"/>
        </w:numPr>
      </w:pPr>
      <w:r w:rsidRPr="00B06ADA">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00FC44E9" w:rsidRPr="00B06ADA">
        <w:t>Form</w:t>
      </w:r>
      <w:r w:rsidRPr="00B06ADA">
        <w:t>, "Disclosure Form to Report Lobbying," in accordance with its instructions.</w:t>
      </w:r>
    </w:p>
    <w:p w14:paraId="2C71945E" w14:textId="77777777" w:rsidR="00CE2DFD" w:rsidRPr="00B06ADA" w:rsidRDefault="00CE2DFD" w:rsidP="008E5CE9">
      <w:pPr>
        <w:numPr>
          <w:ilvl w:val="0"/>
          <w:numId w:val="46"/>
        </w:numPr>
      </w:pPr>
      <w:r w:rsidRPr="00B06ADA">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14:paraId="1C5D1FD0" w14:textId="221FE160" w:rsidR="004E0B92" w:rsidRPr="00B06ADA" w:rsidRDefault="00CE2DFD" w:rsidP="00563374">
      <w:pPr>
        <w:ind w:left="1800"/>
      </w:pPr>
      <w:r w:rsidRPr="00B06ADA">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14:paraId="3B9A2C3B" w14:textId="77777777" w:rsidR="00CE2DFD" w:rsidRPr="00B06ADA" w:rsidRDefault="00CE2DFD" w:rsidP="00952B51">
      <w:pPr>
        <w:pStyle w:val="Heading3"/>
        <w:ind w:hanging="900"/>
      </w:pPr>
      <w:bookmarkStart w:id="697" w:name="_Toc360880567"/>
      <w:bookmarkStart w:id="698" w:name="_Toc388872715"/>
      <w:bookmarkStart w:id="699" w:name="_Toc452960260"/>
      <w:bookmarkStart w:id="700" w:name="_Toc164237389"/>
      <w:bookmarkStart w:id="701" w:name="_Toc190770158"/>
      <w:bookmarkStart w:id="702" w:name="_Toc192908001"/>
      <w:bookmarkStart w:id="703" w:name="_Toc197829272"/>
      <w:bookmarkStart w:id="704" w:name="_Toc220934196"/>
      <w:bookmarkStart w:id="705" w:name="_Toc318388429"/>
      <w:bookmarkStart w:id="706" w:name="_Toc355682075"/>
      <w:bookmarkStart w:id="707" w:name="_Toc384375489"/>
      <w:r w:rsidRPr="00B06ADA">
        <w:t>Disclosure of Lobbying Activities (SF</w:t>
      </w:r>
      <w:r w:rsidRPr="00B06ADA">
        <w:noBreakHyphen/>
        <w:t>LLL)</w:t>
      </w:r>
      <w:bookmarkEnd w:id="697"/>
      <w:bookmarkEnd w:id="698"/>
      <w:bookmarkEnd w:id="699"/>
      <w:bookmarkEnd w:id="700"/>
      <w:bookmarkEnd w:id="701"/>
      <w:bookmarkEnd w:id="702"/>
      <w:bookmarkEnd w:id="703"/>
      <w:bookmarkEnd w:id="704"/>
      <w:bookmarkEnd w:id="705"/>
      <w:bookmarkEnd w:id="706"/>
      <w:bookmarkEnd w:id="707"/>
    </w:p>
    <w:p w14:paraId="249F99B8" w14:textId="77777777" w:rsidR="00CE2DFD" w:rsidRPr="004E0B92" w:rsidRDefault="00CE2DFD" w:rsidP="004E0B92">
      <w:pPr>
        <w:numPr>
          <w:ilvl w:val="0"/>
          <w:numId w:val="47"/>
        </w:numPr>
        <w:ind w:firstLine="0"/>
        <w:rPr>
          <w:i/>
        </w:rPr>
      </w:pPr>
      <w:bookmarkStart w:id="708" w:name="_Toc160003360"/>
      <w:bookmarkStart w:id="709" w:name="_Toc160271605"/>
      <w:r w:rsidRPr="004E0B92">
        <w:rPr>
          <w:i/>
        </w:rPr>
        <w:t>General Guidelines</w:t>
      </w:r>
      <w:bookmarkEnd w:id="708"/>
      <w:bookmarkEnd w:id="709"/>
    </w:p>
    <w:p w14:paraId="19D8E9DC" w14:textId="77777777" w:rsidR="00CE2DFD" w:rsidRPr="00B06ADA" w:rsidRDefault="00CE2DFD" w:rsidP="004E0B92">
      <w:pPr>
        <w:ind w:left="1440"/>
      </w:pPr>
      <w:r w:rsidRPr="00B06ADA">
        <w:t>The SF</w:t>
      </w:r>
      <w:r w:rsidRPr="00B06ADA">
        <w:noBreakHyphen/>
        <w:t xml:space="preserve">LLL is an OMB-approved standard form for the disclosure of lobbying activities.  If applicable, this disclosure form will be completed by the </w:t>
      </w:r>
      <w:r w:rsidR="00E4459D" w:rsidRPr="00B06ADA">
        <w:t>State</w:t>
      </w:r>
      <w:r w:rsidRPr="00B06ADA">
        <w:t xml:space="preserve"> agency upon entering into the cooperative agreement or a material change to a previous filing, pursuant to title 31 USC section 1352.  The </w:t>
      </w:r>
      <w:r w:rsidR="00E4459D" w:rsidRPr="00B06ADA">
        <w:t>State</w:t>
      </w:r>
      <w:r w:rsidRPr="00B06ADA">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rsidRPr="00B06ADA">
        <w:noBreakHyphen/>
        <w:t>LLL</w:t>
      </w:r>
      <w:r w:rsidRPr="00B06ADA">
        <w:noBreakHyphen/>
        <w:t>A Continuation Sheet for additional information if the space on the form is inadequate.  Complete all items that apply for both the initial and material change reports.  Refer to the implementing guidance published by the Office of Management and Budget for additional information.</w:t>
      </w:r>
    </w:p>
    <w:p w14:paraId="3190515F" w14:textId="77777777" w:rsidR="00CE2DFD" w:rsidRPr="004E0B92" w:rsidRDefault="00CE2DFD" w:rsidP="004E0B92">
      <w:pPr>
        <w:ind w:left="1440"/>
        <w:rPr>
          <w:b/>
        </w:rPr>
      </w:pPr>
      <w:r w:rsidRPr="004E0B92">
        <w:rPr>
          <w:b/>
        </w:rPr>
        <w:t xml:space="preserve">Please note:  Submission of this form is necessary only if the </w:t>
      </w:r>
      <w:r w:rsidR="00E4459D" w:rsidRPr="004E0B92">
        <w:rPr>
          <w:b/>
        </w:rPr>
        <w:t>State</w:t>
      </w:r>
      <w:r w:rsidRPr="004E0B92">
        <w:rPr>
          <w:b/>
        </w:rPr>
        <w:t xml:space="preserve"> agency meets the above criteria.</w:t>
      </w:r>
    </w:p>
    <w:p w14:paraId="088E890D" w14:textId="77777777" w:rsidR="00CE2DFD" w:rsidRPr="004E0B92" w:rsidRDefault="00CE2DFD" w:rsidP="004E0B92">
      <w:pPr>
        <w:numPr>
          <w:ilvl w:val="0"/>
          <w:numId w:val="47"/>
        </w:numPr>
        <w:ind w:firstLine="0"/>
        <w:rPr>
          <w:i/>
        </w:rPr>
      </w:pPr>
      <w:bookmarkStart w:id="710" w:name="_Toc160003361"/>
      <w:bookmarkStart w:id="711" w:name="_Toc160271606"/>
      <w:r w:rsidRPr="004E0B92">
        <w:rPr>
          <w:i/>
        </w:rPr>
        <w:t>Instructions for Completion of SF</w:t>
      </w:r>
      <w:r w:rsidRPr="004E0B92">
        <w:rPr>
          <w:i/>
        </w:rPr>
        <w:noBreakHyphen/>
        <w:t>LLL, Disclosure of Lobbying Activities</w:t>
      </w:r>
      <w:bookmarkEnd w:id="710"/>
      <w:bookmarkEnd w:id="711"/>
    </w:p>
    <w:p w14:paraId="5F2C5B89" w14:textId="77777777" w:rsidR="00CE2DFD" w:rsidRPr="00B06ADA" w:rsidRDefault="00CE2DFD" w:rsidP="004E0B92">
      <w:pPr>
        <w:numPr>
          <w:ilvl w:val="0"/>
          <w:numId w:val="48"/>
        </w:numPr>
      </w:pPr>
      <w:r w:rsidRPr="00B06ADA">
        <w:t>Identify the type of covered Federal action for which lobbying activity is and/or has been secured to influence the outcome of a covered Federal action.</w:t>
      </w:r>
    </w:p>
    <w:p w14:paraId="43C0903A" w14:textId="77777777" w:rsidR="00CE2DFD" w:rsidRPr="00B06ADA" w:rsidRDefault="00CE2DFD" w:rsidP="004E0B92">
      <w:pPr>
        <w:numPr>
          <w:ilvl w:val="0"/>
          <w:numId w:val="48"/>
        </w:numPr>
      </w:pPr>
      <w:r w:rsidRPr="00B06ADA">
        <w:t>Identify the status of the covered Federal action.</w:t>
      </w:r>
    </w:p>
    <w:p w14:paraId="4D69EBC5" w14:textId="77777777" w:rsidR="00CE2DFD" w:rsidRPr="00B06ADA" w:rsidRDefault="00CE2DFD" w:rsidP="004E0B92">
      <w:pPr>
        <w:numPr>
          <w:ilvl w:val="0"/>
          <w:numId w:val="48"/>
        </w:numPr>
      </w:pPr>
      <w:r w:rsidRPr="00B06ADA">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386B137" w14:textId="77777777" w:rsidR="00CE2DFD" w:rsidRPr="00B06ADA" w:rsidRDefault="00CE2DFD" w:rsidP="004E0B92">
      <w:pPr>
        <w:numPr>
          <w:ilvl w:val="0"/>
          <w:numId w:val="48"/>
        </w:numPr>
      </w:pPr>
      <w:r w:rsidRPr="00B06ADA">
        <w:t xml:space="preserve">Enter the full name, address, city, </w:t>
      </w:r>
      <w:r w:rsidR="00E4459D" w:rsidRPr="00B06ADA">
        <w:t>State</w:t>
      </w:r>
      <w:r w:rsidRPr="00B06ADA">
        <w:t>,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11498438" w14:textId="77777777" w:rsidR="00CE2DFD" w:rsidRPr="00B06ADA" w:rsidRDefault="00CE2DFD" w:rsidP="004E0B92">
      <w:pPr>
        <w:numPr>
          <w:ilvl w:val="0"/>
          <w:numId w:val="48"/>
        </w:numPr>
      </w:pPr>
      <w:r w:rsidRPr="00B06ADA">
        <w:t xml:space="preserve">If the organization filing the report in item 4 checks "subawardee," then enter the full name, address, city, </w:t>
      </w:r>
      <w:r w:rsidR="00E4459D" w:rsidRPr="00B06ADA">
        <w:t>State</w:t>
      </w:r>
      <w:r w:rsidRPr="00B06ADA">
        <w:t>, and zip code of the prime Federal recipient.  Include Congressional District, if known.</w:t>
      </w:r>
    </w:p>
    <w:p w14:paraId="4C6207EC" w14:textId="77777777" w:rsidR="00CE2DFD" w:rsidRPr="00B06ADA" w:rsidRDefault="00CE2DFD" w:rsidP="004E0B92">
      <w:pPr>
        <w:numPr>
          <w:ilvl w:val="0"/>
          <w:numId w:val="48"/>
        </w:numPr>
      </w:pPr>
      <w:r w:rsidRPr="00B06ADA">
        <w:t>Enter the name of the Federal agency making the award or loan commitment.  Include at least one organizational level below agency name, if known.  For example, Department of Transportation, U.S. Coast Guard.</w:t>
      </w:r>
    </w:p>
    <w:p w14:paraId="67D6CFAF" w14:textId="77777777" w:rsidR="00CE2DFD" w:rsidRPr="00B06ADA" w:rsidRDefault="00CE2DFD" w:rsidP="004E0B92">
      <w:pPr>
        <w:numPr>
          <w:ilvl w:val="0"/>
          <w:numId w:val="48"/>
        </w:numPr>
      </w:pPr>
      <w:r w:rsidRPr="00B06ADA">
        <w:t>Enter the Federal program name or description for the covered Federal action (item 1).  If known, enter the full Catalog of Federal Domestic Assistance (CFDA) number for grants, cooperative agreements, loans, and loan commitments.</w:t>
      </w:r>
    </w:p>
    <w:p w14:paraId="36EA5C71" w14:textId="77777777" w:rsidR="00CE2DFD" w:rsidRPr="00B06ADA" w:rsidRDefault="00CE2DFD" w:rsidP="004E0B92">
      <w:pPr>
        <w:numPr>
          <w:ilvl w:val="0"/>
          <w:numId w:val="48"/>
        </w:numPr>
      </w:pPr>
      <w:r w:rsidRPr="00B06ADA">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57E93C28" w14:textId="77777777" w:rsidR="00CE2DFD" w:rsidRPr="00B06ADA" w:rsidRDefault="00CE2DFD" w:rsidP="004E0B92">
      <w:pPr>
        <w:numPr>
          <w:ilvl w:val="0"/>
          <w:numId w:val="48"/>
        </w:numPr>
      </w:pPr>
      <w:r w:rsidRPr="00B06ADA">
        <w:t>For a covered Federal action where there has been an award or loan commitment by the Federal agency, enter the Federal amount of the award/loan commitment for the prime entity identified in item 4 or 5.</w:t>
      </w:r>
    </w:p>
    <w:p w14:paraId="29B5B3F5" w14:textId="77777777" w:rsidR="00CE2DFD" w:rsidRPr="00B06ADA" w:rsidRDefault="004E0B92" w:rsidP="004E0B92">
      <w:pPr>
        <w:ind w:left="1800" w:hanging="360"/>
      </w:pPr>
      <w:r>
        <w:t xml:space="preserve">10a. </w:t>
      </w:r>
      <w:r w:rsidR="00CE2DFD" w:rsidRPr="00B06ADA">
        <w:t xml:space="preserve">Enter the full name, address, city, </w:t>
      </w:r>
      <w:r w:rsidR="00E4459D" w:rsidRPr="00B06ADA">
        <w:t>State</w:t>
      </w:r>
      <w:r w:rsidR="00CE2DFD" w:rsidRPr="00B06ADA">
        <w:t>, and zip code of the lobbying entity engaged by the reporting entity identified in item 4 to influence the covered Federal action.</w:t>
      </w:r>
    </w:p>
    <w:p w14:paraId="3AC58749" w14:textId="77777777" w:rsidR="00CE2DFD" w:rsidRPr="00B06ADA" w:rsidRDefault="004E0B92" w:rsidP="004E0B92">
      <w:pPr>
        <w:ind w:left="1800" w:hanging="360"/>
      </w:pPr>
      <w:r>
        <w:t xml:space="preserve">10b. </w:t>
      </w:r>
      <w:r w:rsidR="00CE2DFD" w:rsidRPr="00B06ADA">
        <w:t>Enter the full names of the individual(s) performing services, and include full address if different from 10a.  Enter Last Name, First Name, and Middle Initial (MI).</w:t>
      </w:r>
    </w:p>
    <w:p w14:paraId="46E3C7B9" w14:textId="77777777" w:rsidR="00CE2DFD" w:rsidRPr="00B06ADA" w:rsidRDefault="00CE2DFD" w:rsidP="004E0B92">
      <w:pPr>
        <w:numPr>
          <w:ilvl w:val="0"/>
          <w:numId w:val="49"/>
        </w:numPr>
      </w:pPr>
      <w:r w:rsidRPr="00B06ADA">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2B71D3A2" w14:textId="77777777" w:rsidR="00CE2DFD" w:rsidRPr="00B06ADA" w:rsidRDefault="00CE2DFD" w:rsidP="004E0B92">
      <w:pPr>
        <w:numPr>
          <w:ilvl w:val="0"/>
          <w:numId w:val="49"/>
        </w:numPr>
      </w:pPr>
      <w:r w:rsidRPr="00B06ADA">
        <w:t>Check the appropriate box(es).  Check all boxes that apply.  If payment is made through an in-kind contribution, specify the nature and value of the in-kind payment.</w:t>
      </w:r>
    </w:p>
    <w:p w14:paraId="48D0B602" w14:textId="77777777" w:rsidR="00CE2DFD" w:rsidRPr="00B06ADA" w:rsidRDefault="00CE2DFD" w:rsidP="004E0B92">
      <w:pPr>
        <w:numPr>
          <w:ilvl w:val="0"/>
          <w:numId w:val="49"/>
        </w:numPr>
      </w:pPr>
      <w:r w:rsidRPr="00B06ADA">
        <w:t>Check the appropriate box(es).  Check all boxes that apply.  If other, specify nature.</w:t>
      </w:r>
    </w:p>
    <w:p w14:paraId="09E3417F" w14:textId="77777777" w:rsidR="00CE2DFD" w:rsidRPr="00B06ADA" w:rsidRDefault="00CE2DFD" w:rsidP="004E0B92">
      <w:pPr>
        <w:numPr>
          <w:ilvl w:val="0"/>
          <w:numId w:val="49"/>
        </w:numPr>
      </w:pPr>
      <w:r w:rsidRPr="00B06ADA">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14:paraId="6E5465A6" w14:textId="77777777" w:rsidR="00CE2DFD" w:rsidRPr="00B06ADA" w:rsidRDefault="00CE2DFD" w:rsidP="004E0B92">
      <w:pPr>
        <w:numPr>
          <w:ilvl w:val="0"/>
          <w:numId w:val="49"/>
        </w:numPr>
      </w:pPr>
      <w:r w:rsidRPr="00B06ADA">
        <w:t>Check whether or not a SF</w:t>
      </w:r>
      <w:r w:rsidRPr="00B06ADA">
        <w:noBreakHyphen/>
        <w:t>LLL</w:t>
      </w:r>
      <w:r w:rsidRPr="00B06ADA">
        <w:noBreakHyphen/>
        <w:t>A Continuation Sheet(s) is attached.</w:t>
      </w:r>
    </w:p>
    <w:p w14:paraId="36CC7A35" w14:textId="77777777" w:rsidR="00CE2DFD" w:rsidRPr="00B06ADA" w:rsidRDefault="00CE2DFD" w:rsidP="004E0B92">
      <w:pPr>
        <w:numPr>
          <w:ilvl w:val="0"/>
          <w:numId w:val="49"/>
        </w:numPr>
      </w:pPr>
      <w:r w:rsidRPr="00B06ADA">
        <w:t>The certifying official will sign and date the form, print his/her name, title, and telephone number.</w:t>
      </w:r>
    </w:p>
    <w:p w14:paraId="5D79021E" w14:textId="2EE957E2" w:rsidR="00EF64E6" w:rsidRPr="00B06ADA" w:rsidRDefault="00563374" w:rsidP="00952B51">
      <w:pPr>
        <w:pStyle w:val="Heading3"/>
        <w:ind w:hanging="900"/>
      </w:pPr>
      <w:bookmarkStart w:id="712" w:name="_Toc355682076"/>
      <w:bookmarkStart w:id="713" w:name="_Toc384375490"/>
      <w:bookmarkStart w:id="714" w:name="_Toc360880568"/>
      <w:bookmarkStart w:id="715" w:name="_Toc452960261"/>
      <w:bookmarkStart w:id="716" w:name="_Toc164237390"/>
      <w:bookmarkStart w:id="717" w:name="_Toc190770159"/>
      <w:bookmarkStart w:id="718" w:name="_Toc192908002"/>
      <w:bookmarkStart w:id="719" w:name="_Toc197829273"/>
      <w:bookmarkStart w:id="720" w:name="_Toc220934197"/>
      <w:r>
        <w:t>BLS Pre</w:t>
      </w:r>
      <w:r w:rsidR="00E700A6" w:rsidRPr="00B06ADA">
        <w:t>-Release Access Certification Form</w:t>
      </w:r>
      <w:bookmarkEnd w:id="712"/>
      <w:bookmarkEnd w:id="713"/>
    </w:p>
    <w:p w14:paraId="065321F4" w14:textId="77777777" w:rsidR="00EF64E6" w:rsidRPr="004E0B92" w:rsidRDefault="00EF64E6" w:rsidP="004E0B92">
      <w:pPr>
        <w:numPr>
          <w:ilvl w:val="0"/>
          <w:numId w:val="50"/>
        </w:numPr>
        <w:ind w:firstLine="0"/>
        <w:rPr>
          <w:i/>
        </w:rPr>
      </w:pPr>
      <w:r w:rsidRPr="004E0B92">
        <w:rPr>
          <w:i/>
        </w:rPr>
        <w:t>General Guidelines</w:t>
      </w:r>
    </w:p>
    <w:p w14:paraId="3E4A3414" w14:textId="09214AB8" w:rsidR="00EF64E6" w:rsidRPr="00B06ADA" w:rsidRDefault="00E700A6" w:rsidP="004E0B92">
      <w:pPr>
        <w:ind w:left="1440"/>
      </w:pPr>
      <w:r w:rsidRPr="00B06ADA">
        <w:t xml:space="preserve">The purpose of the BLS Certification Form is for the </w:t>
      </w:r>
      <w:r w:rsidR="00A274C8">
        <w:t xml:space="preserve">BLS </w:t>
      </w:r>
      <w:r w:rsidR="00E4459D" w:rsidRPr="00B06ADA">
        <w:t>State</w:t>
      </w:r>
      <w:r w:rsidRPr="00B06ADA">
        <w:t xml:space="preserv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rsidR="00A274C8">
        <w:t xml:space="preserve">BLS </w:t>
      </w:r>
      <w:r w:rsidR="00E4459D" w:rsidRPr="00B06ADA">
        <w:t>State</w:t>
      </w:r>
      <w:r w:rsidRPr="00B06ADA">
        <w:t xml:space="preserv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3FBCC413" w14:textId="77777777" w:rsidR="00920A02" w:rsidRPr="004E0B92" w:rsidRDefault="00920A02" w:rsidP="004E0B92">
      <w:pPr>
        <w:numPr>
          <w:ilvl w:val="0"/>
          <w:numId w:val="50"/>
        </w:numPr>
        <w:ind w:firstLine="0"/>
        <w:rPr>
          <w:i/>
        </w:rPr>
      </w:pPr>
      <w:r w:rsidRPr="004E0B92">
        <w:rPr>
          <w:i/>
        </w:rPr>
        <w:t>Instructions</w:t>
      </w:r>
    </w:p>
    <w:p w14:paraId="47BADA74" w14:textId="5D3C18A8" w:rsidR="00920A02" w:rsidRPr="00B06ADA" w:rsidRDefault="00920A02" w:rsidP="004E0B92">
      <w:pPr>
        <w:numPr>
          <w:ilvl w:val="0"/>
          <w:numId w:val="51"/>
        </w:numPr>
      </w:pPr>
      <w:r w:rsidRPr="00B06ADA">
        <w:t xml:space="preserve">Each </w:t>
      </w:r>
      <w:r w:rsidR="00A274C8">
        <w:t xml:space="preserve">BLS </w:t>
      </w:r>
      <w:r w:rsidR="00E4459D" w:rsidRPr="00B06ADA">
        <w:t>State</w:t>
      </w:r>
      <w:r w:rsidRPr="00B06ADA">
        <w:t xml:space="preserve"> Cooperating Representative should provide the BLS with a list of individuals with a need to see pre-release information, including the name, </w:t>
      </w:r>
      <w:r w:rsidR="00E4459D" w:rsidRPr="00B06ADA">
        <w:t>State</w:t>
      </w:r>
      <w:r w:rsidRPr="00B06ADA">
        <w:t xml:space="preserve"> government affiliation, and title of each individual.  This list will serve as attachment A of the Pre-release Access Certification Form.  </w:t>
      </w:r>
    </w:p>
    <w:p w14:paraId="665B6DE7" w14:textId="7C03444E" w:rsidR="00920A02" w:rsidRPr="00B06ADA" w:rsidRDefault="00920A02" w:rsidP="004E0B92">
      <w:pPr>
        <w:numPr>
          <w:ilvl w:val="0"/>
          <w:numId w:val="51"/>
        </w:numPr>
      </w:pPr>
      <w:r w:rsidRPr="00B06ADA">
        <w:t>Each</w:t>
      </w:r>
      <w:r w:rsidR="00A274C8">
        <w:t xml:space="preserve"> </w:t>
      </w:r>
      <w:r w:rsidRPr="00B06ADA">
        <w:t>individual named on the list above must be fully informed of their responsibilities and obligations for handling BLS pre-release information either in writing or verbally.</w:t>
      </w:r>
    </w:p>
    <w:p w14:paraId="5C9427FC" w14:textId="1B864C1C" w:rsidR="00920A02" w:rsidRPr="00B06ADA" w:rsidRDefault="00920A02" w:rsidP="004E0B92">
      <w:pPr>
        <w:numPr>
          <w:ilvl w:val="0"/>
          <w:numId w:val="51"/>
        </w:numPr>
      </w:pPr>
      <w:r w:rsidRPr="00B06ADA">
        <w:t xml:space="preserve">The </w:t>
      </w:r>
      <w:r w:rsidR="00A274C8">
        <w:t xml:space="preserve">BLS </w:t>
      </w:r>
      <w:r w:rsidR="00E4459D" w:rsidRPr="00B06ADA">
        <w:t>State</w:t>
      </w:r>
      <w:r w:rsidRPr="00B06ADA">
        <w:t xml:space="preserve"> Cooperating Representative is responsible for forwarding to their respective BLS regional office the list of individuals authorized advance access to BLS pre-release information and the signed Pre-release Access Certification Form.</w:t>
      </w:r>
    </w:p>
    <w:p w14:paraId="3ACECC0F" w14:textId="77777777" w:rsidR="00920A02" w:rsidRPr="00B06ADA" w:rsidRDefault="00920A02" w:rsidP="004E0B92">
      <w:pPr>
        <w:numPr>
          <w:ilvl w:val="0"/>
          <w:numId w:val="51"/>
        </w:numPr>
      </w:pPr>
      <w:r w:rsidRPr="00B06ADA">
        <w:t xml:space="preserve">The BLS regional office is responsible for maintaining on file the signed original copies of all Certification Forms </w:t>
      </w:r>
      <w:r w:rsidR="00A54876" w:rsidRPr="00B06ADA">
        <w:t>from their respective SW</w:t>
      </w:r>
      <w:r w:rsidRPr="00B06ADA">
        <w:t>As.</w:t>
      </w:r>
    </w:p>
    <w:p w14:paraId="2A77294D" w14:textId="0A229AD4" w:rsidR="00F64031" w:rsidRPr="00B06ADA" w:rsidRDefault="00224ED3" w:rsidP="004E0B92">
      <w:pPr>
        <w:numPr>
          <w:ilvl w:val="0"/>
          <w:numId w:val="51"/>
        </w:numPr>
      </w:pPr>
      <w:r w:rsidRPr="00B06ADA">
        <w:t>The BLS Pre-release</w:t>
      </w:r>
      <w:r w:rsidR="00F32E54" w:rsidRPr="00B06ADA">
        <w:t xml:space="preserve"> Access</w:t>
      </w:r>
      <w:r w:rsidRPr="00B06ADA">
        <w:t xml:space="preserve"> Certification Form signed by the </w:t>
      </w:r>
      <w:r w:rsidR="00A274C8">
        <w:t xml:space="preserve">BLS </w:t>
      </w:r>
      <w:r w:rsidR="00E4459D" w:rsidRPr="00B06ADA">
        <w:t>State</w:t>
      </w:r>
      <w:r w:rsidRPr="00B06ADA">
        <w:t xml:space="preserv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14:paraId="38783E3F" w14:textId="48188D84" w:rsidR="00CE2DFD" w:rsidRPr="00B06ADA" w:rsidRDefault="00CE2DFD" w:rsidP="00952B51">
      <w:pPr>
        <w:pStyle w:val="Heading3"/>
        <w:ind w:hanging="900"/>
      </w:pPr>
      <w:bookmarkStart w:id="721" w:name="_Toc318388012"/>
      <w:bookmarkStart w:id="722" w:name="_Toc318388431"/>
      <w:bookmarkStart w:id="723" w:name="_Toc318388013"/>
      <w:bookmarkStart w:id="724" w:name="_Toc318388432"/>
      <w:bookmarkStart w:id="725" w:name="_Toc318388433"/>
      <w:bookmarkStart w:id="726" w:name="_Toc355682077"/>
      <w:bookmarkStart w:id="727" w:name="_Toc384375491"/>
      <w:bookmarkEnd w:id="721"/>
      <w:bookmarkEnd w:id="722"/>
      <w:bookmarkEnd w:id="723"/>
      <w:bookmarkEnd w:id="724"/>
      <w:r w:rsidRPr="00B06ADA">
        <w:t xml:space="preserve">BLS </w:t>
      </w:r>
      <w:bookmarkEnd w:id="714"/>
      <w:bookmarkEnd w:id="715"/>
      <w:bookmarkEnd w:id="716"/>
      <w:bookmarkEnd w:id="717"/>
      <w:bookmarkEnd w:id="718"/>
      <w:bookmarkEnd w:id="719"/>
      <w:bookmarkEnd w:id="720"/>
      <w:r w:rsidR="00952B51">
        <w:t>Agent</w:t>
      </w:r>
      <w:r w:rsidR="006C2AB1" w:rsidRPr="00B06ADA">
        <w:t xml:space="preserve"> A</w:t>
      </w:r>
      <w:bookmarkEnd w:id="725"/>
      <w:bookmarkEnd w:id="726"/>
      <w:r w:rsidR="00952B51">
        <w:t>greement</w:t>
      </w:r>
      <w:bookmarkEnd w:id="727"/>
      <w:r w:rsidRPr="00B06ADA">
        <w:t xml:space="preserve"> </w:t>
      </w:r>
    </w:p>
    <w:p w14:paraId="77F8D777" w14:textId="77777777" w:rsidR="00CC3669" w:rsidRPr="00DE17D9" w:rsidRDefault="00CE2DFD" w:rsidP="00DE17D9">
      <w:pPr>
        <w:numPr>
          <w:ilvl w:val="0"/>
          <w:numId w:val="52"/>
        </w:numPr>
        <w:ind w:firstLine="0"/>
        <w:rPr>
          <w:i/>
        </w:rPr>
      </w:pPr>
      <w:bookmarkStart w:id="728" w:name="_Toc160003362"/>
      <w:bookmarkStart w:id="729" w:name="_Toc160271607"/>
      <w:r w:rsidRPr="00DE17D9">
        <w:rPr>
          <w:i/>
        </w:rPr>
        <w:t>General Guidelines</w:t>
      </w:r>
      <w:bookmarkEnd w:id="728"/>
      <w:bookmarkEnd w:id="729"/>
    </w:p>
    <w:p w14:paraId="206EF59B" w14:textId="77777777" w:rsidR="00CE2DFD" w:rsidRPr="00B06ADA" w:rsidRDefault="00CE2DFD" w:rsidP="00DE17D9">
      <w:pPr>
        <w:ind w:left="1440"/>
      </w:pPr>
      <w:bookmarkStart w:id="730" w:name="_Toc360880569"/>
      <w:r w:rsidRPr="00B06ADA">
        <w:t xml:space="preserve">The purpose of the BLS Agent Agreement is to inform persons of their responsibilities as agents of the BLS for ensuring compliance with BLS confidentiality policies within the </w:t>
      </w:r>
      <w:r w:rsidR="00E4459D" w:rsidRPr="00B06ADA">
        <w:t>State</w:t>
      </w:r>
      <w:r w:rsidRPr="00B06ADA">
        <w:t xml:space="preserve"> agencies.</w:t>
      </w:r>
      <w:bookmarkEnd w:id="730"/>
    </w:p>
    <w:p w14:paraId="5BD0FB12" w14:textId="77777777" w:rsidR="00CC3669" w:rsidRPr="00DE17D9" w:rsidRDefault="00CE2DFD" w:rsidP="00DE17D9">
      <w:pPr>
        <w:numPr>
          <w:ilvl w:val="0"/>
          <w:numId w:val="52"/>
        </w:numPr>
        <w:ind w:firstLine="0"/>
        <w:rPr>
          <w:i/>
        </w:rPr>
      </w:pPr>
      <w:bookmarkStart w:id="731" w:name="_Toc360880570"/>
      <w:bookmarkStart w:id="732" w:name="_Toc160003363"/>
      <w:bookmarkStart w:id="733" w:name="_Toc160271608"/>
      <w:r w:rsidRPr="00DE17D9">
        <w:rPr>
          <w:i/>
        </w:rPr>
        <w:t>Instructions</w:t>
      </w:r>
      <w:bookmarkEnd w:id="731"/>
      <w:bookmarkEnd w:id="732"/>
      <w:bookmarkEnd w:id="733"/>
    </w:p>
    <w:p w14:paraId="7B3CD17B" w14:textId="52985F51" w:rsidR="00CC3669" w:rsidRPr="00B06ADA" w:rsidRDefault="00CE2DFD" w:rsidP="00DE17D9">
      <w:pPr>
        <w:numPr>
          <w:ilvl w:val="0"/>
          <w:numId w:val="53"/>
        </w:numPr>
      </w:pPr>
      <w:bookmarkStart w:id="734" w:name="_Toc360880571"/>
      <w:r w:rsidRPr="00B06ADA">
        <w:t xml:space="preserve">Each </w:t>
      </w:r>
      <w:r w:rsidR="001D1387">
        <w:t xml:space="preserve">BLS </w:t>
      </w:r>
      <w:r w:rsidR="00E4459D" w:rsidRPr="00B06ADA">
        <w:t>State</w:t>
      </w:r>
      <w:r w:rsidRPr="00B06ADA">
        <w:t xml:space="preserve"> Cooperating Representative should provide the BLS with a list of candidates to be designated as agents of the BLS, including the name and title of each candidate</w:t>
      </w:r>
      <w:bookmarkEnd w:id="734"/>
      <w:r w:rsidRPr="00B06ADA">
        <w:t xml:space="preserve">.  The </w:t>
      </w:r>
      <w:r w:rsidR="001D1387">
        <w:t xml:space="preserve">BLS State </w:t>
      </w:r>
      <w:r w:rsidRPr="00B06ADA">
        <w:t>Cooperating Representative should include his or her own name and title on this list.</w:t>
      </w:r>
    </w:p>
    <w:p w14:paraId="673D43C2" w14:textId="3A8D91A6" w:rsidR="00CC3669" w:rsidRPr="00B06ADA" w:rsidRDefault="00CE2DFD" w:rsidP="00DE17D9">
      <w:pPr>
        <w:numPr>
          <w:ilvl w:val="0"/>
          <w:numId w:val="53"/>
        </w:numPr>
      </w:pPr>
      <w:r w:rsidRPr="00B06ADA">
        <w:t xml:space="preserve">Each BLS Regional Commissioner will review the list of agent candidates provided by the </w:t>
      </w:r>
      <w:r w:rsidR="001D1387">
        <w:t xml:space="preserve">BLS State </w:t>
      </w:r>
      <w:r w:rsidRPr="00B06ADA">
        <w:t>Cooperating Representatives within their respective regions.  Each BLS Regional Commissioner then will prepare an Agent Agreement for each approved agent candidate and will signify BLS approval by signing the Agent Agreement.</w:t>
      </w:r>
    </w:p>
    <w:p w14:paraId="345D4EDB" w14:textId="6419645F" w:rsidR="00CC3669" w:rsidRPr="00B06ADA" w:rsidRDefault="00CE2DFD" w:rsidP="00DE17D9">
      <w:pPr>
        <w:numPr>
          <w:ilvl w:val="0"/>
          <w:numId w:val="53"/>
        </w:numPr>
      </w:pPr>
      <w:r w:rsidRPr="00B06ADA">
        <w:t xml:space="preserve">The Agent Agreements then will be forwarded to the </w:t>
      </w:r>
      <w:r w:rsidR="001D1387">
        <w:t xml:space="preserve">BLS </w:t>
      </w:r>
      <w:r w:rsidR="00E4459D" w:rsidRPr="00B06ADA">
        <w:t>State</w:t>
      </w:r>
      <w:r w:rsidRPr="00B06ADA">
        <w:t xml:space="preserve"> Cooperating Representative, who will be responsible for ensuring that each approved agent candidate signs their respective Agent Agreement.</w:t>
      </w:r>
    </w:p>
    <w:p w14:paraId="7AA6F82E" w14:textId="77777777" w:rsidR="00CC3669" w:rsidRPr="00B06ADA" w:rsidRDefault="00E4459D" w:rsidP="00DE17D9">
      <w:pPr>
        <w:numPr>
          <w:ilvl w:val="0"/>
          <w:numId w:val="53"/>
        </w:numPr>
      </w:pPr>
      <w:bookmarkStart w:id="735" w:name="_Toc360880572"/>
      <w:r w:rsidRPr="00B06ADA">
        <w:t>State</w:t>
      </w:r>
      <w:r w:rsidR="00CE2DFD" w:rsidRPr="00B06ADA">
        <w:t xml:space="preserve"> designees must review the confidential information protection provisions of the Confidential Information Protection and Statistical Efficiency Act of 2002.</w:t>
      </w:r>
    </w:p>
    <w:p w14:paraId="728BE7A1" w14:textId="77777777" w:rsidR="00CC3669" w:rsidRPr="00B06ADA" w:rsidRDefault="00E4459D" w:rsidP="00DE17D9">
      <w:pPr>
        <w:numPr>
          <w:ilvl w:val="0"/>
          <w:numId w:val="53"/>
        </w:numPr>
      </w:pPr>
      <w:r w:rsidRPr="00B06ADA">
        <w:t>State</w:t>
      </w:r>
      <w:r w:rsidR="00CE2DFD" w:rsidRPr="00B06ADA">
        <w:t xml:space="preserve"> designees must review the BLS Agent Agreement and sign the form.</w:t>
      </w:r>
      <w:bookmarkEnd w:id="735"/>
    </w:p>
    <w:p w14:paraId="7C42137B" w14:textId="3D2C6CE6" w:rsidR="00CC3669" w:rsidRPr="00B06ADA" w:rsidRDefault="00CE2DFD" w:rsidP="00DE17D9">
      <w:pPr>
        <w:numPr>
          <w:ilvl w:val="0"/>
          <w:numId w:val="53"/>
        </w:numPr>
      </w:pPr>
      <w:r w:rsidRPr="00B06ADA">
        <w:t xml:space="preserve">The </w:t>
      </w:r>
      <w:r w:rsidR="001D1387">
        <w:t xml:space="preserve">BLS </w:t>
      </w:r>
      <w:r w:rsidR="00E4459D" w:rsidRPr="00B06ADA">
        <w:t>State</w:t>
      </w:r>
      <w:r w:rsidRPr="00B06ADA">
        <w:t xml:space="preserve"> Cooperating Representative is responsible for forwarding to their respective BLS regional office all signed Agent Agreements.</w:t>
      </w:r>
    </w:p>
    <w:p w14:paraId="0DF2499A" w14:textId="77777777" w:rsidR="00CC3669" w:rsidRPr="00B06ADA" w:rsidRDefault="00CE2DFD" w:rsidP="00DE17D9">
      <w:pPr>
        <w:numPr>
          <w:ilvl w:val="0"/>
          <w:numId w:val="53"/>
        </w:numPr>
      </w:pPr>
      <w:r w:rsidRPr="00B06ADA">
        <w:t>The BLS regional office is responsible for maintaining on file the signed original copies of all BLS Agent Agreements re</w:t>
      </w:r>
      <w:r w:rsidR="006A59C5" w:rsidRPr="00B06ADA">
        <w:t>ceived from their respective SWA</w:t>
      </w:r>
      <w:r w:rsidRPr="00B06ADA">
        <w:t>s.</w:t>
      </w:r>
    </w:p>
    <w:p w14:paraId="10C69CE9" w14:textId="0795A9DB" w:rsidR="00D327EE" w:rsidRPr="00B06ADA" w:rsidRDefault="00CE2DFD" w:rsidP="00952B51">
      <w:pPr>
        <w:numPr>
          <w:ilvl w:val="0"/>
          <w:numId w:val="53"/>
        </w:numPr>
      </w:pPr>
      <w:r w:rsidRPr="00B06ADA">
        <w:t xml:space="preserve">The BLS Agent Agreement form signed by the </w:t>
      </w:r>
      <w:r w:rsidR="00E4459D" w:rsidRPr="00B06ADA">
        <w:t>State</w:t>
      </w:r>
      <w:r w:rsidRPr="00B06ADA">
        <w:t xml:space="preserve"> designee is effective until the </w:t>
      </w:r>
      <w:r w:rsidR="00E4459D" w:rsidRPr="00B06ADA">
        <w:t>State</w:t>
      </w:r>
      <w:r w:rsidRPr="00B06ADA">
        <w:t xml:space="preserve"> designee resigns or is terminated.</w:t>
      </w:r>
    </w:p>
    <w:p w14:paraId="2E7E49AC" w14:textId="7EA4A882" w:rsidR="00CC3669" w:rsidRPr="00B06ADA" w:rsidRDefault="00952B51" w:rsidP="00952B51">
      <w:pPr>
        <w:pStyle w:val="Heading3"/>
        <w:ind w:hanging="900"/>
      </w:pPr>
      <w:bookmarkStart w:id="736" w:name="_Toc318388434"/>
      <w:bookmarkStart w:id="737" w:name="_Toc355682078"/>
      <w:bookmarkStart w:id="738" w:name="_Toc384375492"/>
      <w:r>
        <w:t>Statement of Assurance for Information</w:t>
      </w:r>
      <w:r w:rsidR="00CE2DFD" w:rsidRPr="00B06ADA">
        <w:t xml:space="preserve"> S</w:t>
      </w:r>
      <w:bookmarkEnd w:id="736"/>
      <w:bookmarkEnd w:id="737"/>
      <w:r>
        <w:t>ecurity</w:t>
      </w:r>
      <w:bookmarkEnd w:id="738"/>
    </w:p>
    <w:p w14:paraId="3DDD19B6" w14:textId="77777777" w:rsidR="00CC3669" w:rsidRPr="00DE17D9" w:rsidRDefault="00CC3669" w:rsidP="00DE17D9">
      <w:pPr>
        <w:numPr>
          <w:ilvl w:val="0"/>
          <w:numId w:val="54"/>
        </w:numPr>
        <w:ind w:firstLine="0"/>
        <w:rPr>
          <w:i/>
        </w:rPr>
      </w:pPr>
      <w:bookmarkStart w:id="739" w:name="_Toc260386426"/>
      <w:bookmarkStart w:id="740" w:name="_Toc318364118"/>
      <w:r w:rsidRPr="00DE17D9">
        <w:rPr>
          <w:i/>
        </w:rPr>
        <w:t>General Guidelines</w:t>
      </w:r>
      <w:bookmarkEnd w:id="739"/>
      <w:bookmarkEnd w:id="740"/>
    </w:p>
    <w:p w14:paraId="663026DE" w14:textId="77777777" w:rsidR="00CC3669" w:rsidRPr="00B06ADA" w:rsidRDefault="00CE2DFD" w:rsidP="00DE17D9">
      <w:pPr>
        <w:ind w:left="1440"/>
      </w:pPr>
      <w:r w:rsidRPr="00B06ADA">
        <w:t xml:space="preserve">The purpose of the </w:t>
      </w:r>
      <w:r w:rsidR="00E4459D" w:rsidRPr="00B06ADA">
        <w:t>State</w:t>
      </w:r>
      <w:r w:rsidRPr="00B06ADA">
        <w:t>ment of Assurance for Security is for each party to inform the other about its security posture. These assurances assist in the decision of approving or disapproving the interconnection between the systems by authorizing officials.</w:t>
      </w:r>
    </w:p>
    <w:p w14:paraId="605004FD" w14:textId="77777777" w:rsidR="00CC3669" w:rsidRPr="00DE17D9" w:rsidRDefault="00F64031" w:rsidP="00DE17D9">
      <w:pPr>
        <w:numPr>
          <w:ilvl w:val="0"/>
          <w:numId w:val="54"/>
        </w:numPr>
        <w:ind w:firstLine="0"/>
        <w:rPr>
          <w:i/>
        </w:rPr>
      </w:pPr>
      <w:bookmarkStart w:id="741" w:name="_Toc260386427"/>
      <w:bookmarkStart w:id="742" w:name="_Toc318364119"/>
      <w:r w:rsidRPr="00DE17D9">
        <w:rPr>
          <w:i/>
        </w:rPr>
        <w:t>Instructions</w:t>
      </w:r>
      <w:bookmarkEnd w:id="741"/>
      <w:bookmarkEnd w:id="742"/>
    </w:p>
    <w:p w14:paraId="78DC3ECA" w14:textId="6C5A8BF8" w:rsidR="00CC3669" w:rsidRPr="00B06ADA" w:rsidRDefault="00CE2DFD" w:rsidP="00DE17D9">
      <w:pPr>
        <w:numPr>
          <w:ilvl w:val="0"/>
          <w:numId w:val="55"/>
        </w:numPr>
      </w:pPr>
      <w:r w:rsidRPr="00B06ADA">
        <w:t xml:space="preserve">Each </w:t>
      </w:r>
      <w:r w:rsidR="001D1387">
        <w:t xml:space="preserve">BLS </w:t>
      </w:r>
      <w:r w:rsidR="00E4459D" w:rsidRPr="00B06ADA">
        <w:t>State</w:t>
      </w:r>
      <w:r w:rsidRPr="00B06ADA">
        <w:t xml:space="preserve"> Cooperating Representative shall provide the BLS with a completed </w:t>
      </w:r>
      <w:r w:rsidR="00E4459D" w:rsidRPr="00B06ADA">
        <w:t>State</w:t>
      </w:r>
      <w:r w:rsidRPr="00B06ADA">
        <w:t xml:space="preserve">ment of Assurance for Information Security, signed by the </w:t>
      </w:r>
      <w:r w:rsidR="00E4459D" w:rsidRPr="00B06ADA">
        <w:t>State</w:t>
      </w:r>
      <w:r w:rsidRPr="00B06ADA">
        <w:t xml:space="preserve"> Authorizing Official, as part of the Cooperative Agreement application.</w:t>
      </w:r>
    </w:p>
    <w:p w14:paraId="3461C644" w14:textId="68B88FD1" w:rsidR="00CE2DFD" w:rsidRPr="00B06ADA" w:rsidRDefault="00CE2DFD" w:rsidP="00DE17D9">
      <w:pPr>
        <w:numPr>
          <w:ilvl w:val="0"/>
          <w:numId w:val="55"/>
        </w:numPr>
      </w:pPr>
      <w:r w:rsidRPr="00B06ADA">
        <w:t xml:space="preserve">Each BLS Regional Commissioner will review the </w:t>
      </w:r>
      <w:r w:rsidR="00B30092" w:rsidRPr="00B06ADA">
        <w:t>s</w:t>
      </w:r>
      <w:r w:rsidR="00E4459D" w:rsidRPr="00B06ADA">
        <w:t>tate</w:t>
      </w:r>
      <w:r w:rsidRPr="00B06ADA">
        <w:t xml:space="preserve">ments submitted by the </w:t>
      </w:r>
      <w:r w:rsidR="001D1387">
        <w:t xml:space="preserve">BLS State </w:t>
      </w:r>
      <w:r w:rsidRPr="00B06ADA">
        <w:t>Cooperating Representatives within their respective regions.</w:t>
      </w:r>
    </w:p>
    <w:p w14:paraId="25FFF459" w14:textId="77777777" w:rsidR="00CC3669" w:rsidRPr="00B06ADA" w:rsidRDefault="00CE2DFD" w:rsidP="00DE17D9">
      <w:pPr>
        <w:numPr>
          <w:ilvl w:val="0"/>
          <w:numId w:val="55"/>
        </w:numPr>
      </w:pPr>
      <w:r w:rsidRPr="00B06ADA">
        <w:t xml:space="preserve">The BLS regional office will then send the original </w:t>
      </w:r>
      <w:r w:rsidR="00E4459D" w:rsidRPr="00B06ADA">
        <w:t>State</w:t>
      </w:r>
      <w:r w:rsidRPr="00B06ADA">
        <w:t xml:space="preserve">ments of Assurance signed by the </w:t>
      </w:r>
      <w:r w:rsidR="00E4459D" w:rsidRPr="00B06ADA">
        <w:t>State</w:t>
      </w:r>
      <w:r w:rsidRPr="00B06ADA">
        <w:t>s to the BLS national office.</w:t>
      </w:r>
    </w:p>
    <w:p w14:paraId="674DC568" w14:textId="77777777" w:rsidR="00CC3669" w:rsidRPr="00B06ADA" w:rsidRDefault="00CE2DFD" w:rsidP="00DE17D9">
      <w:pPr>
        <w:numPr>
          <w:ilvl w:val="0"/>
          <w:numId w:val="55"/>
        </w:numPr>
      </w:pPr>
      <w:r w:rsidRPr="00B06ADA">
        <w:t xml:space="preserve">The BLS national office will have the BLS Authorizing Official review the </w:t>
      </w:r>
      <w:r w:rsidR="00B30092" w:rsidRPr="00B06ADA">
        <w:t>s</w:t>
      </w:r>
      <w:r w:rsidR="00E4459D" w:rsidRPr="00B06ADA">
        <w:t>tate</w:t>
      </w:r>
      <w:r w:rsidRPr="00B06ADA">
        <w:t>ments and authorize the interconnections in official office memoranda.  The national office will keep the original finalized documents, and then return copies to the BLS regional office.</w:t>
      </w:r>
    </w:p>
    <w:p w14:paraId="2D9B2723" w14:textId="77777777" w:rsidR="00CC3669" w:rsidRPr="00B06ADA" w:rsidRDefault="00CE2DFD" w:rsidP="00DE17D9">
      <w:pPr>
        <w:numPr>
          <w:ilvl w:val="0"/>
          <w:numId w:val="55"/>
        </w:numPr>
      </w:pPr>
      <w:r w:rsidRPr="00B06ADA">
        <w:t xml:space="preserve">The BLS regional office will keep a copy of the BLS interconnection authorization and send a copy to the </w:t>
      </w:r>
      <w:r w:rsidR="00E4459D" w:rsidRPr="00B06ADA">
        <w:t>State</w:t>
      </w:r>
      <w:r w:rsidRPr="00B06ADA">
        <w:t>.</w:t>
      </w:r>
    </w:p>
    <w:p w14:paraId="343922F6" w14:textId="77777777" w:rsidR="00CC3669" w:rsidRPr="00B06ADA" w:rsidRDefault="00CE2DFD" w:rsidP="001026FD">
      <w:pPr>
        <w:pStyle w:val="Heading3"/>
        <w:ind w:hanging="900"/>
      </w:pPr>
      <w:bookmarkStart w:id="743" w:name="_Toc360880573"/>
      <w:bookmarkStart w:id="744" w:name="_Toc388872717"/>
      <w:bookmarkStart w:id="745" w:name="_Toc452960262"/>
      <w:bookmarkStart w:id="746" w:name="_Toc164237391"/>
      <w:bookmarkStart w:id="747" w:name="_Toc190770160"/>
      <w:bookmarkStart w:id="748" w:name="_Toc192908003"/>
      <w:bookmarkStart w:id="749" w:name="_Toc197829274"/>
      <w:bookmarkStart w:id="750" w:name="_Toc220934198"/>
      <w:bookmarkStart w:id="751" w:name="_Toc318388435"/>
      <w:bookmarkStart w:id="752" w:name="_Toc355682079"/>
      <w:bookmarkStart w:id="753" w:name="_Toc384375493"/>
      <w:r w:rsidRPr="00B06ADA">
        <w:t xml:space="preserve">Work </w:t>
      </w:r>
      <w:r w:rsidR="00E4459D" w:rsidRPr="00B06ADA">
        <w:t>State</w:t>
      </w:r>
      <w:r w:rsidRPr="00B06ADA">
        <w:t>ments</w:t>
      </w:r>
      <w:bookmarkEnd w:id="743"/>
      <w:bookmarkEnd w:id="744"/>
      <w:bookmarkEnd w:id="745"/>
      <w:bookmarkEnd w:id="746"/>
      <w:bookmarkEnd w:id="747"/>
      <w:bookmarkEnd w:id="748"/>
      <w:bookmarkEnd w:id="749"/>
      <w:bookmarkEnd w:id="750"/>
      <w:bookmarkEnd w:id="751"/>
      <w:bookmarkEnd w:id="752"/>
      <w:bookmarkEnd w:id="753"/>
    </w:p>
    <w:p w14:paraId="0EFF0885" w14:textId="77777777" w:rsidR="00CE2DFD" w:rsidRPr="00DE17D9" w:rsidRDefault="00CE2DFD" w:rsidP="00DE17D9">
      <w:pPr>
        <w:numPr>
          <w:ilvl w:val="0"/>
          <w:numId w:val="56"/>
        </w:numPr>
        <w:ind w:firstLine="0"/>
        <w:rPr>
          <w:i/>
        </w:rPr>
      </w:pPr>
      <w:bookmarkStart w:id="754" w:name="_Toc160003364"/>
      <w:bookmarkStart w:id="755" w:name="_Toc160271609"/>
      <w:r w:rsidRPr="00DE17D9">
        <w:rPr>
          <w:i/>
        </w:rPr>
        <w:t>General Guidelines</w:t>
      </w:r>
      <w:bookmarkEnd w:id="754"/>
      <w:bookmarkEnd w:id="755"/>
    </w:p>
    <w:p w14:paraId="68F67EED" w14:textId="77777777" w:rsidR="00CE2DFD" w:rsidRPr="00B06ADA" w:rsidRDefault="00CE2DFD" w:rsidP="00DE17D9">
      <w:pPr>
        <w:ind w:left="1440"/>
      </w:pPr>
      <w:r w:rsidRPr="00B06ADA">
        <w:t xml:space="preserve">Work </w:t>
      </w:r>
      <w:r w:rsidR="004A5281" w:rsidRPr="00B06ADA">
        <w:t>s</w:t>
      </w:r>
      <w:r w:rsidR="00E4459D" w:rsidRPr="00B06ADA">
        <w:t>tate</w:t>
      </w:r>
      <w:r w:rsidRPr="00B06ADA">
        <w:t xml:space="preserve">ments are the core documents in the application.  They describe the work to be performed, list major deliverables and/or milestones, identify methods that must be used, and qualitative standards </w:t>
      </w:r>
      <w:r w:rsidR="00E4459D" w:rsidRPr="00B06ADA">
        <w:t>State</w:t>
      </w:r>
      <w:r w:rsidRPr="00B06ADA">
        <w:t xml:space="preserve"> agencies are expected to achieve.  They also indicate work that may not be performed by the </w:t>
      </w:r>
      <w:r w:rsidR="00E4459D" w:rsidRPr="00B06ADA">
        <w:t>State</w:t>
      </w:r>
      <w:r w:rsidRPr="00B06ADA">
        <w:t xml:space="preserve"> agency under the Cooperative Agreement (i.e., exclusions).  Some work </w:t>
      </w:r>
      <w:r w:rsidR="00546C24" w:rsidRPr="00B06ADA">
        <w:t>s</w:t>
      </w:r>
      <w:r w:rsidR="00E4459D" w:rsidRPr="00B06ADA">
        <w:t>tate</w:t>
      </w:r>
      <w:r w:rsidRPr="00B06ADA">
        <w:t xml:space="preserve">ments also contain information specific to a particular program or particular </w:t>
      </w:r>
      <w:r w:rsidR="00E4459D" w:rsidRPr="00B06ADA">
        <w:t>State</w:t>
      </w:r>
      <w:r w:rsidRPr="00B06ADA">
        <w:t xml:space="preserve">.  Instructions for completing the work </w:t>
      </w:r>
      <w:r w:rsidR="00546C24" w:rsidRPr="00B06ADA">
        <w:t>s</w:t>
      </w:r>
      <w:r w:rsidR="00E4459D" w:rsidRPr="00B06ADA">
        <w:t>tate</w:t>
      </w:r>
      <w:r w:rsidRPr="00B06ADA">
        <w:t>ments follow.</w:t>
      </w:r>
    </w:p>
    <w:p w14:paraId="5370352B" w14:textId="77777777" w:rsidR="00CE2DFD" w:rsidRPr="00B06ADA" w:rsidRDefault="00E4459D" w:rsidP="00DE17D9">
      <w:pPr>
        <w:ind w:left="1440"/>
      </w:pPr>
      <w:r w:rsidRPr="00DE17D9">
        <w:rPr>
          <w:u w:val="single"/>
        </w:rPr>
        <w:t>State</w:t>
      </w:r>
      <w:r w:rsidR="00CE2DFD" w:rsidRPr="00DE17D9">
        <w:rPr>
          <w:u w:val="single"/>
        </w:rPr>
        <w:t xml:space="preserve"> Abbreviation and Cooperative Agreement Number</w:t>
      </w:r>
      <w:r w:rsidR="00CE2DFD" w:rsidRPr="00B06ADA">
        <w:t xml:space="preserve">.  Enter the standard two-letter postal abbreviation for the </w:t>
      </w:r>
      <w:r w:rsidRPr="00B06ADA">
        <w:t>State</w:t>
      </w:r>
      <w:r w:rsidR="00CE2DFD" w:rsidRPr="00B06ADA">
        <w:t xml:space="preserve"> and the Cooperative Agreement number in the upper right-hand corner of each page of the work </w:t>
      </w:r>
      <w:r w:rsidR="00546C24" w:rsidRPr="00B06ADA">
        <w:t>s</w:t>
      </w:r>
      <w:r w:rsidRPr="00B06ADA">
        <w:t>tate</w:t>
      </w:r>
      <w:r w:rsidR="00CE2DFD" w:rsidRPr="00B06ADA">
        <w:t xml:space="preserve">ment in the spaces provided.  If pages are added to the work </w:t>
      </w:r>
      <w:r w:rsidR="00546C24" w:rsidRPr="00B06ADA">
        <w:t>s</w:t>
      </w:r>
      <w:r w:rsidRPr="00B06ADA">
        <w:t>tate</w:t>
      </w:r>
      <w:r w:rsidR="00CE2DFD" w:rsidRPr="00B06ADA">
        <w:t>ment, enter the abbreviation and Cooperative Agreement number on each.</w:t>
      </w:r>
    </w:p>
    <w:p w14:paraId="12B4A21E" w14:textId="77777777" w:rsidR="00CE2DFD" w:rsidRPr="00B06ADA" w:rsidRDefault="00CE2DFD" w:rsidP="00DE17D9">
      <w:pPr>
        <w:ind w:left="1440"/>
      </w:pPr>
      <w:r w:rsidRPr="00DE17D9">
        <w:rPr>
          <w:u w:val="single"/>
        </w:rPr>
        <w:t>Agreement</w:t>
      </w:r>
      <w:r w:rsidRPr="00B06ADA">
        <w:t>.  Indicate agreement to comply with specified deliverables and milestones, performance requirements, and quality assurance requirements by placing an "X" in the appropriate boxes.  Supply other information where requested; for example, a list of sub-</w:t>
      </w:r>
      <w:r w:rsidR="00E4459D" w:rsidRPr="00B06ADA">
        <w:t>State</w:t>
      </w:r>
      <w:r w:rsidRPr="00B06ADA">
        <w:t xml:space="preserve"> areas for which CES estimates will be made.  No other changes, additions, or deletions are to be made to the work </w:t>
      </w:r>
      <w:r w:rsidR="00546C24" w:rsidRPr="00B06ADA">
        <w:t>s</w:t>
      </w:r>
      <w:r w:rsidR="00E4459D" w:rsidRPr="00B06ADA">
        <w:t>tate</w:t>
      </w:r>
      <w:r w:rsidRPr="00B06ADA">
        <w:t>ments for the LMI cooperative statistical programs.</w:t>
      </w:r>
    </w:p>
    <w:p w14:paraId="36BC172A" w14:textId="77777777" w:rsidR="00DB177D" w:rsidRPr="00B06ADA" w:rsidRDefault="00DE17D9" w:rsidP="00DE17D9">
      <w:pPr>
        <w:ind w:left="1440"/>
      </w:pPr>
      <w:r w:rsidRPr="00DE17D9">
        <w:rPr>
          <w:u w:val="single"/>
        </w:rPr>
        <w:t>Explanation of Variances</w:t>
      </w:r>
      <w:r>
        <w:t xml:space="preserve">.  </w:t>
      </w:r>
      <w:r w:rsidR="00CC3669" w:rsidRPr="00B06ADA">
        <w:t xml:space="preserve">A program variance is required if a </w:t>
      </w:r>
      <w:r w:rsidR="00E4459D" w:rsidRPr="00B06ADA">
        <w:t>State</w:t>
      </w:r>
      <w:r w:rsidR="00CC3669" w:rsidRPr="00B06ADA">
        <w:t xml:space="preserve"> does not intend to comply fully with all performance requirements for the entire period of the CA.  If a program variance is requested, the </w:t>
      </w:r>
      <w:r w:rsidR="00E4459D" w:rsidRPr="00B06ADA">
        <w:t>State</w:t>
      </w:r>
      <w:r w:rsidR="00CC3669" w:rsidRPr="00B06ADA">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00546C24" w:rsidRPr="00B06ADA">
        <w:t>s</w:t>
      </w:r>
      <w:r w:rsidR="00E4459D" w:rsidRPr="00B06ADA">
        <w:t>tate</w:t>
      </w:r>
      <w:r w:rsidR="00CC3669" w:rsidRPr="00B06ADA">
        <w:t>ment.</w:t>
      </w:r>
      <w:bookmarkStart w:id="756" w:name="_Toc160003365"/>
      <w:bookmarkStart w:id="757" w:name="_Toc160271610"/>
    </w:p>
    <w:p w14:paraId="68D17DEC" w14:textId="77777777" w:rsidR="00DB177D" w:rsidRPr="00DE17D9" w:rsidRDefault="00CE2DFD" w:rsidP="00DE17D9">
      <w:pPr>
        <w:numPr>
          <w:ilvl w:val="0"/>
          <w:numId w:val="56"/>
        </w:numPr>
        <w:ind w:firstLine="0"/>
        <w:rPr>
          <w:i/>
        </w:rPr>
      </w:pPr>
      <w:r w:rsidRPr="00DE17D9">
        <w:rPr>
          <w:i/>
        </w:rPr>
        <w:t xml:space="preserve">Instructions for Completing Work </w:t>
      </w:r>
      <w:r w:rsidR="00E4459D" w:rsidRPr="00DE17D9">
        <w:rPr>
          <w:i/>
        </w:rPr>
        <w:t>State</w:t>
      </w:r>
      <w:r w:rsidRPr="00DE17D9">
        <w:rPr>
          <w:i/>
        </w:rPr>
        <w:t>ments</w:t>
      </w:r>
      <w:bookmarkEnd w:id="756"/>
      <w:bookmarkEnd w:id="757"/>
    </w:p>
    <w:p w14:paraId="47D8B481" w14:textId="77777777" w:rsidR="00CE2DFD" w:rsidRPr="00B06ADA" w:rsidRDefault="00CE2DFD" w:rsidP="00DE17D9">
      <w:pPr>
        <w:ind w:left="1440"/>
      </w:pPr>
      <w:r w:rsidRPr="00DE17D9">
        <w:rPr>
          <w:u w:val="single"/>
        </w:rPr>
        <w:t>Requirements for All Programs</w:t>
      </w:r>
      <w:r w:rsidRPr="00B06ADA">
        <w:t xml:space="preserve">.  The work </w:t>
      </w:r>
      <w:r w:rsidR="00546C24" w:rsidRPr="00B06ADA">
        <w:t>s</w:t>
      </w:r>
      <w:r w:rsidR="00E4459D" w:rsidRPr="00B06ADA">
        <w:t>tate</w:t>
      </w:r>
      <w:r w:rsidRPr="00B06ADA">
        <w:t xml:space="preserve">ment, Requirements for All Programs, is to be completed only once, when the original Cooperative Agreement application is submitted.  The requirements will continue in effect (as appropriate) for any modifications to the original Cooperative Agreement.  If a </w:t>
      </w:r>
      <w:r w:rsidR="00E4459D" w:rsidRPr="00B06ADA">
        <w:t>State</w:t>
      </w:r>
      <w:r w:rsidRPr="00B06ADA">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00E4459D" w:rsidRPr="00B06ADA">
        <w:t>State</w:t>
      </w:r>
      <w:r w:rsidRPr="00B06ADA">
        <w:t xml:space="preserve"> agency comply with the Assurances.</w:t>
      </w:r>
    </w:p>
    <w:p w14:paraId="5F9196AC" w14:textId="77777777" w:rsidR="00CE2DFD" w:rsidRPr="00B06ADA" w:rsidRDefault="00CE2DFD" w:rsidP="00DE17D9">
      <w:pPr>
        <w:ind w:left="1440"/>
      </w:pPr>
      <w:r w:rsidRPr="00DE17D9">
        <w:rPr>
          <w:u w:val="single"/>
        </w:rPr>
        <w:t>Additional Activities to Maintain Currency (AAMCs)</w:t>
      </w:r>
      <w:r w:rsidRPr="00B06ADA">
        <w:t xml:space="preserve">.  The BLS will provide work </w:t>
      </w:r>
      <w:r w:rsidR="00546C24" w:rsidRPr="00B06ADA">
        <w:t>s</w:t>
      </w:r>
      <w:r w:rsidR="00E4459D" w:rsidRPr="00B06ADA">
        <w:t>tate</w:t>
      </w:r>
      <w:r w:rsidRPr="00B06ADA">
        <w:t xml:space="preserve">ments for AAMCs to eligible </w:t>
      </w:r>
      <w:r w:rsidR="00E4459D" w:rsidRPr="00B06ADA">
        <w:t>State</w:t>
      </w:r>
      <w:r w:rsidRPr="00B06ADA">
        <w:t xml:space="preserve"> agencies.  </w:t>
      </w:r>
      <w:r w:rsidR="00E4459D" w:rsidRPr="00B06ADA">
        <w:t>State</w:t>
      </w:r>
      <w:r w:rsidRPr="00B06ADA">
        <w:t>s that elect to participate should provide:</w:t>
      </w:r>
    </w:p>
    <w:p w14:paraId="6F4E2E35" w14:textId="77777777" w:rsidR="00CE2DFD" w:rsidRPr="00B06ADA" w:rsidRDefault="00CE2DFD" w:rsidP="00715133">
      <w:pPr>
        <w:numPr>
          <w:ilvl w:val="0"/>
          <w:numId w:val="57"/>
        </w:numPr>
        <w:spacing w:after="60"/>
      </w:pPr>
      <w:r w:rsidRPr="00B06ADA">
        <w:t xml:space="preserve">A completed work </w:t>
      </w:r>
      <w:r w:rsidR="00546C24" w:rsidRPr="00B06ADA">
        <w:t>s</w:t>
      </w:r>
      <w:r w:rsidR="00E4459D" w:rsidRPr="00B06ADA">
        <w:t>tate</w:t>
      </w:r>
      <w:r w:rsidRPr="00B06ADA">
        <w:t>ment with beginning and ending dates provided for each milestone.</w:t>
      </w:r>
    </w:p>
    <w:p w14:paraId="254F8C69" w14:textId="77777777" w:rsidR="00CE2DFD" w:rsidRPr="00B06ADA" w:rsidRDefault="00CE2DFD" w:rsidP="00715133">
      <w:pPr>
        <w:numPr>
          <w:ilvl w:val="0"/>
          <w:numId w:val="57"/>
        </w:numPr>
        <w:spacing w:after="60"/>
      </w:pPr>
      <w:r w:rsidRPr="00B06ADA">
        <w:t>SF</w:t>
      </w:r>
      <w:r w:rsidRPr="00B06ADA">
        <w:noBreakHyphen/>
        <w:t xml:space="preserve">424 on which the total dollars indicated in box </w:t>
      </w:r>
      <w:r w:rsidR="005C2078" w:rsidRPr="00B06ADA">
        <w:t>1</w:t>
      </w:r>
      <w:r w:rsidR="002C4CC4" w:rsidRPr="00B06ADA">
        <w:t>8</w:t>
      </w:r>
      <w:r w:rsidRPr="00B06ADA">
        <w:t xml:space="preserve"> include funds for the approved activity as well as the base programs if the form is being submitted with the initial Cooperative Agreement application.</w:t>
      </w:r>
    </w:p>
    <w:p w14:paraId="77CA5402" w14:textId="77777777" w:rsidR="00CE2DFD" w:rsidRPr="00B06ADA" w:rsidRDefault="00CE2DFD" w:rsidP="00AC6D1C">
      <w:pPr>
        <w:numPr>
          <w:ilvl w:val="0"/>
          <w:numId w:val="57"/>
        </w:numPr>
      </w:pPr>
      <w:r w:rsidRPr="00B06ADA">
        <w:t>A separate BIF (Form LMI-1B) for the AAMC.</w:t>
      </w:r>
    </w:p>
    <w:p w14:paraId="2805D5F3" w14:textId="77777777" w:rsidR="00CE2DFD" w:rsidRPr="00B06ADA" w:rsidRDefault="00E4459D" w:rsidP="00715133">
      <w:pPr>
        <w:ind w:firstLine="893"/>
      </w:pPr>
      <w:r w:rsidRPr="00B06ADA">
        <w:t>State</w:t>
      </w:r>
      <w:r w:rsidR="00CE2DFD" w:rsidRPr="00B06ADA">
        <w:t>s may also initiate AAMCs by sending to the regional office a letter that includes:</w:t>
      </w:r>
    </w:p>
    <w:p w14:paraId="02EDA39F" w14:textId="77777777" w:rsidR="00CE2DFD" w:rsidRPr="00B06ADA" w:rsidRDefault="00CE2DFD" w:rsidP="00715133">
      <w:pPr>
        <w:numPr>
          <w:ilvl w:val="0"/>
          <w:numId w:val="57"/>
        </w:numPr>
        <w:spacing w:after="60"/>
      </w:pPr>
      <w:r w:rsidRPr="00B06ADA">
        <w:t>Title of activity;</w:t>
      </w:r>
    </w:p>
    <w:p w14:paraId="71AAC427" w14:textId="77777777" w:rsidR="00CE2DFD" w:rsidRPr="00B06ADA" w:rsidRDefault="00CE2DFD" w:rsidP="00715133">
      <w:pPr>
        <w:numPr>
          <w:ilvl w:val="0"/>
          <w:numId w:val="57"/>
        </w:numPr>
        <w:spacing w:after="60"/>
      </w:pPr>
      <w:r w:rsidRPr="00B06ADA">
        <w:t>A discussion of the need for the activity;</w:t>
      </w:r>
    </w:p>
    <w:p w14:paraId="3F34119E" w14:textId="77777777" w:rsidR="00CE2DFD" w:rsidRPr="00B06ADA" w:rsidRDefault="00CE2DFD" w:rsidP="00715133">
      <w:pPr>
        <w:numPr>
          <w:ilvl w:val="0"/>
          <w:numId w:val="57"/>
        </w:numPr>
        <w:spacing w:after="60"/>
      </w:pPr>
      <w:r w:rsidRPr="00B06ADA">
        <w:t>The goals and objectives of the activity;</w:t>
      </w:r>
    </w:p>
    <w:p w14:paraId="4B94B822" w14:textId="77777777" w:rsidR="00CE2DFD" w:rsidRPr="00B06ADA" w:rsidRDefault="00CE2DFD" w:rsidP="00715133">
      <w:pPr>
        <w:numPr>
          <w:ilvl w:val="0"/>
          <w:numId w:val="57"/>
        </w:numPr>
        <w:spacing w:after="60"/>
      </w:pPr>
      <w:r w:rsidRPr="00B06ADA">
        <w:t>Milestones and the time required to achieve them;</w:t>
      </w:r>
    </w:p>
    <w:p w14:paraId="2368D31C" w14:textId="77777777" w:rsidR="00CE2DFD" w:rsidRPr="00B06ADA" w:rsidRDefault="00CE2DFD" w:rsidP="00715133">
      <w:pPr>
        <w:numPr>
          <w:ilvl w:val="0"/>
          <w:numId w:val="57"/>
        </w:numPr>
        <w:spacing w:after="60"/>
      </w:pPr>
      <w:r w:rsidRPr="00B06ADA">
        <w:t>Estimated cost;</w:t>
      </w:r>
    </w:p>
    <w:p w14:paraId="07779C16" w14:textId="77777777" w:rsidR="00CE2DFD" w:rsidRPr="00B06ADA" w:rsidRDefault="00CE2DFD" w:rsidP="00715133">
      <w:pPr>
        <w:numPr>
          <w:ilvl w:val="0"/>
          <w:numId w:val="57"/>
        </w:numPr>
        <w:spacing w:after="60"/>
      </w:pPr>
      <w:r w:rsidRPr="00B06ADA">
        <w:t>The total duration of the activity;</w:t>
      </w:r>
    </w:p>
    <w:p w14:paraId="12ABB357" w14:textId="77777777" w:rsidR="00CE2DFD" w:rsidRPr="00B06ADA" w:rsidRDefault="00CE2DFD" w:rsidP="00715133">
      <w:pPr>
        <w:numPr>
          <w:ilvl w:val="0"/>
          <w:numId w:val="57"/>
        </w:numPr>
        <w:spacing w:after="60"/>
      </w:pPr>
      <w:r w:rsidRPr="00B06ADA">
        <w:t>Deliverables/outcomes; and</w:t>
      </w:r>
    </w:p>
    <w:p w14:paraId="600BBEAF" w14:textId="77777777" w:rsidR="00CE2DFD" w:rsidRPr="00B06ADA" w:rsidRDefault="00CE2DFD" w:rsidP="00715133">
      <w:pPr>
        <w:numPr>
          <w:ilvl w:val="0"/>
          <w:numId w:val="57"/>
        </w:numPr>
        <w:spacing w:after="120"/>
      </w:pPr>
      <w:r w:rsidRPr="00B06ADA">
        <w:t>Any other relevant information.</w:t>
      </w:r>
    </w:p>
    <w:p w14:paraId="3D9F349D" w14:textId="77777777" w:rsidR="00CE2DFD" w:rsidRPr="00B06ADA" w:rsidRDefault="00CE2DFD" w:rsidP="00FA6737">
      <w:pPr>
        <w:ind w:left="1440"/>
      </w:pPr>
      <w:r w:rsidRPr="00B06ADA">
        <w:t xml:space="preserve">When the AAMC is approved, the regional office will advise the </w:t>
      </w:r>
      <w:r w:rsidR="00E4459D" w:rsidRPr="00B06ADA">
        <w:t>State</w:t>
      </w:r>
      <w:r w:rsidRPr="00B06ADA">
        <w:t>s to submit the materials described above if it is to be funded as part of the initial Cooperative Agreement or to submit a bilateral modification if submitted after the Cooperative Agreement has been executed.</w:t>
      </w:r>
    </w:p>
    <w:p w14:paraId="1FB23A3D" w14:textId="77777777" w:rsidR="00CE2DFD" w:rsidRDefault="00CE2DFD" w:rsidP="00FA6737">
      <w:pPr>
        <w:ind w:left="1440"/>
      </w:pPr>
      <w:r w:rsidRPr="00B06ADA">
        <w:t xml:space="preserve">The regional office may specify performance standards as required.  </w:t>
      </w:r>
      <w:r w:rsidR="00E4459D" w:rsidRPr="00B06ADA">
        <w:t>State</w:t>
      </w:r>
      <w:r w:rsidRPr="00B06ADA">
        <w:t xml:space="preserve"> agencies should consult the regional office for more information.</w:t>
      </w:r>
    </w:p>
    <w:p w14:paraId="23E28ED7" w14:textId="77777777" w:rsidR="00E1574D" w:rsidRDefault="00E1574D" w:rsidP="00FA6737">
      <w:pPr>
        <w:ind w:left="1440"/>
      </w:pPr>
    </w:p>
    <w:p w14:paraId="458E9E34" w14:textId="77777777" w:rsidR="00E1574D" w:rsidRPr="00B06ADA" w:rsidRDefault="00E1574D" w:rsidP="00FA6737">
      <w:pPr>
        <w:ind w:left="1440"/>
      </w:pPr>
    </w:p>
    <w:p w14:paraId="1370E96A" w14:textId="77777777" w:rsidR="00CC3669" w:rsidRPr="00B06ADA" w:rsidRDefault="00CE2DFD" w:rsidP="001026FD">
      <w:pPr>
        <w:pStyle w:val="Heading3"/>
        <w:ind w:hanging="900"/>
      </w:pPr>
      <w:bookmarkStart w:id="758" w:name="_Toc360880574"/>
      <w:bookmarkStart w:id="759" w:name="_Toc388872718"/>
      <w:bookmarkStart w:id="760" w:name="_Toc452960263"/>
      <w:bookmarkStart w:id="761" w:name="_Toc164237392"/>
      <w:bookmarkStart w:id="762" w:name="_Toc190770161"/>
      <w:bookmarkStart w:id="763" w:name="_Toc192908004"/>
      <w:bookmarkStart w:id="764" w:name="_Toc197829275"/>
      <w:bookmarkStart w:id="765" w:name="_Toc220934199"/>
      <w:bookmarkStart w:id="766" w:name="_Toc318388436"/>
      <w:bookmarkStart w:id="767" w:name="_Toc355682080"/>
      <w:bookmarkStart w:id="768" w:name="_Toc384375494"/>
      <w:bookmarkStart w:id="769" w:name="BIF"/>
      <w:r w:rsidRPr="00B06ADA">
        <w:t>Budget Information Form (BIF</w:t>
      </w:r>
      <w:bookmarkEnd w:id="758"/>
      <w:bookmarkEnd w:id="759"/>
      <w:bookmarkEnd w:id="760"/>
      <w:bookmarkEnd w:id="761"/>
      <w:r w:rsidRPr="00B06ADA">
        <w:t>)</w:t>
      </w:r>
      <w:bookmarkEnd w:id="762"/>
      <w:bookmarkEnd w:id="763"/>
      <w:bookmarkEnd w:id="764"/>
      <w:bookmarkEnd w:id="765"/>
      <w:bookmarkEnd w:id="766"/>
      <w:bookmarkEnd w:id="767"/>
      <w:bookmarkEnd w:id="768"/>
    </w:p>
    <w:p w14:paraId="6DB74446" w14:textId="77777777" w:rsidR="00CE2DFD" w:rsidRPr="00FA6737" w:rsidRDefault="00CE2DFD" w:rsidP="00FA6737">
      <w:pPr>
        <w:numPr>
          <w:ilvl w:val="0"/>
          <w:numId w:val="58"/>
        </w:numPr>
        <w:ind w:firstLine="0"/>
        <w:rPr>
          <w:i/>
        </w:rPr>
      </w:pPr>
      <w:bookmarkStart w:id="770" w:name="_Toc160003366"/>
      <w:bookmarkStart w:id="771" w:name="_Toc160271611"/>
      <w:bookmarkEnd w:id="769"/>
      <w:r w:rsidRPr="00FA6737">
        <w:rPr>
          <w:i/>
        </w:rPr>
        <w:t>General Guidelines</w:t>
      </w:r>
      <w:bookmarkEnd w:id="770"/>
      <w:bookmarkEnd w:id="771"/>
    </w:p>
    <w:p w14:paraId="2AC3172F" w14:textId="77777777" w:rsidR="00CE2DFD" w:rsidRPr="00B06ADA" w:rsidRDefault="00CE2DFD" w:rsidP="00FA6737">
      <w:pPr>
        <w:ind w:left="1440"/>
      </w:pPr>
      <w:r w:rsidRPr="00B06ADA">
        <w:t>There are two pages to a Budget Information Form (BIF).  The first page (Form BLS LMI</w:t>
      </w:r>
      <w:r w:rsidRPr="00B06ADA">
        <w:noBreakHyphen/>
        <w:t>1A) requests estimated staff year, planned obligation and other information on the f</w:t>
      </w:r>
      <w:r w:rsidR="00252AF2" w:rsidRPr="00B06ADA">
        <w:t>our</w:t>
      </w:r>
      <w:r w:rsidRPr="00B06ADA">
        <w:t xml:space="preserve"> base programs (CES, LAUS, OES, and </w:t>
      </w:r>
      <w:r w:rsidR="00252AF2" w:rsidRPr="00B06ADA">
        <w:t>QCEW</w:t>
      </w:r>
      <w:r w:rsidRPr="00B06ADA">
        <w:t>).  The second page (Form BLS LMI</w:t>
      </w:r>
      <w:r w:rsidRPr="00B06ADA">
        <w:noBreakHyphen/>
        <w:t>1B) requests staff year, planned obligation and other information on any Additional Activities to Maintain Currency (AAMCs).</w:t>
      </w:r>
    </w:p>
    <w:p w14:paraId="195D3354" w14:textId="77777777" w:rsidR="00CE2DFD" w:rsidRPr="00B06ADA" w:rsidRDefault="00CE2DFD" w:rsidP="00FA6737">
      <w:pPr>
        <w:ind w:left="1440"/>
      </w:pPr>
      <w:r w:rsidRPr="00B06ADA">
        <w:t>Applicants are requested to complete and submit the appropriate page(s) of the BIF when applying for funding</w:t>
      </w:r>
      <w:r w:rsidRPr="00B06ADA">
        <w:noBreakHyphen/>
      </w:r>
      <w:r w:rsidRPr="00B06ADA">
        <w:noBreakHyphen/>
        <w:t>Form BLS LMI</w:t>
      </w:r>
      <w:r w:rsidRPr="00B06ADA">
        <w:noBreakHyphen/>
        <w:t>1A for base program funding and Form BLS LMI</w:t>
      </w:r>
      <w:r w:rsidRPr="00B06ADA">
        <w:noBreakHyphen/>
        <w:t xml:space="preserve">1B for AAMC funding.  </w:t>
      </w:r>
      <w:r w:rsidR="00E4459D" w:rsidRPr="00B06ADA">
        <w:t>State</w:t>
      </w:r>
      <w:r w:rsidRPr="00B06ADA">
        <w:t xml:space="preserve"> agencies may use an electronic spreadsheet facsimile of the BIF that will be provided by the regional office upon request.  Only the BLS version of the electronic spreadsheet will be accepted.</w:t>
      </w:r>
    </w:p>
    <w:p w14:paraId="2786DB69" w14:textId="77777777" w:rsidR="00CE2DFD" w:rsidRPr="00B06ADA" w:rsidRDefault="00CE2DFD" w:rsidP="00FA6737">
      <w:pPr>
        <w:ind w:left="1440"/>
      </w:pPr>
      <w:r w:rsidRPr="00B06ADA">
        <w:t>Staff years are defined as the number of staff, dedicated full-time to an activity, needed to accomplish the deliverables.</w:t>
      </w:r>
    </w:p>
    <w:p w14:paraId="7B9BFFF7" w14:textId="77777777" w:rsidR="00CE2DFD" w:rsidRPr="00B06ADA" w:rsidRDefault="00CE2DFD" w:rsidP="00FA6737">
      <w:pPr>
        <w:ind w:firstLine="893"/>
      </w:pPr>
      <w:r w:rsidRPr="00B06ADA">
        <w:t>Three cost categories are specified on the BIF:</w:t>
      </w:r>
    </w:p>
    <w:p w14:paraId="2AB7A91B" w14:textId="77777777" w:rsidR="00CE2DFD" w:rsidRPr="00B06ADA" w:rsidRDefault="00CE2DFD" w:rsidP="00FA6737">
      <w:pPr>
        <w:numPr>
          <w:ilvl w:val="0"/>
          <w:numId w:val="59"/>
        </w:numPr>
      </w:pPr>
      <w:r w:rsidRPr="00FA6737">
        <w:rPr>
          <w:u w:val="single"/>
        </w:rPr>
        <w:t>Program Staff Resources</w:t>
      </w:r>
      <w:r w:rsidRPr="00B06ADA">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14:paraId="62DF4CBE" w14:textId="77777777" w:rsidR="00CE2DFD" w:rsidRPr="00B06ADA" w:rsidRDefault="00CE2DFD" w:rsidP="00FA6737">
      <w:pPr>
        <w:numPr>
          <w:ilvl w:val="0"/>
          <w:numId w:val="59"/>
        </w:numPr>
      </w:pPr>
      <w:r w:rsidRPr="00FA6737">
        <w:rPr>
          <w:u w:val="single"/>
        </w:rPr>
        <w:t>Administrative, Support and Technical Services (AS&amp;T) Staff Resources</w:t>
      </w:r>
      <w:r w:rsidRPr="00B06ADA">
        <w:t xml:space="preserve">.  This category includes staff years, and all direct or allocated personal services and personnel benefits costs for staff who work in an administrative capacity benefiting multiple programs administered by the </w:t>
      </w:r>
      <w:r w:rsidR="00E4459D" w:rsidRPr="00B06ADA">
        <w:t>State</w:t>
      </w:r>
      <w:r w:rsidRPr="00B06ADA">
        <w:t xml:space="preserve"> agency.  Personal services and personnel benefits costs for AS&amp;T staff should be based on the average salary of AS&amp;T staff in the </w:t>
      </w:r>
      <w:r w:rsidR="00E4459D" w:rsidRPr="00B06ADA">
        <w:t>State</w:t>
      </w:r>
      <w:r w:rsidRPr="00B06ADA">
        <w:t xml:space="preserve"> agency multiplied by the number of AS&amp;T staff years needed for each program.  Cost estimates should include actual and anticipated legislated pay increases effective during the fiscal year for which funding is sought.</w:t>
      </w:r>
    </w:p>
    <w:p w14:paraId="2B90105B" w14:textId="77777777" w:rsidR="00CE2DFD" w:rsidRPr="00B06ADA" w:rsidRDefault="00CE2DFD" w:rsidP="00FA6737">
      <w:pPr>
        <w:numPr>
          <w:ilvl w:val="0"/>
          <w:numId w:val="59"/>
        </w:numPr>
      </w:pPr>
      <w:r w:rsidRPr="00FA6737">
        <w:rPr>
          <w:u w:val="single"/>
        </w:rPr>
        <w:t>Nonpersonal Services (NPS)</w:t>
      </w:r>
      <w:r w:rsidRPr="00B06ADA">
        <w:t xml:space="preserve">.  This category includes the cost of all goods and services other than personal services and personnel benefits used by the staff in support of the activities shown in the work </w:t>
      </w:r>
      <w:r w:rsidR="00546C24" w:rsidRPr="00B06ADA">
        <w:t>s</w:t>
      </w:r>
      <w:r w:rsidR="00E4459D" w:rsidRPr="00B06ADA">
        <w:t>tate</w:t>
      </w:r>
      <w:r w:rsidRPr="00B06ADA">
        <w:t xml:space="preserve">ments.  These include supplies, communications, travel, equipment rent, and utilities.  Travel costs required for attendance at BLS meetings as well as other travel required to accomplish the deliverables agreed to in the work </w:t>
      </w:r>
      <w:r w:rsidR="00546C24" w:rsidRPr="00B06ADA">
        <w:t>s</w:t>
      </w:r>
      <w:r w:rsidR="00E4459D" w:rsidRPr="00B06ADA">
        <w:t>tate</w:t>
      </w:r>
      <w:r w:rsidRPr="00B06ADA">
        <w:t>ments are also included.  NPS costs should be based on allocated charges to object class categories (supplies, communications, equipment, etc.) and any appropriate direct charges (travel, etc.).</w:t>
      </w:r>
    </w:p>
    <w:p w14:paraId="50D04C26" w14:textId="77777777" w:rsidR="00CE2DFD" w:rsidRPr="00FA6737" w:rsidRDefault="00CE2DFD" w:rsidP="00FA6737">
      <w:pPr>
        <w:numPr>
          <w:ilvl w:val="0"/>
          <w:numId w:val="58"/>
        </w:numPr>
        <w:ind w:firstLine="0"/>
        <w:rPr>
          <w:i/>
        </w:rPr>
      </w:pPr>
      <w:bookmarkStart w:id="772" w:name="_Toc160003367"/>
      <w:bookmarkStart w:id="773" w:name="_Toc160271612"/>
      <w:r w:rsidRPr="00FA6737">
        <w:rPr>
          <w:i/>
        </w:rPr>
        <w:t>Instructions for Form BLS LMI</w:t>
      </w:r>
      <w:r w:rsidRPr="00FA6737">
        <w:rPr>
          <w:i/>
        </w:rPr>
        <w:noBreakHyphen/>
        <w:t>1A (For Base Programs Only)</w:t>
      </w:r>
      <w:bookmarkEnd w:id="772"/>
      <w:bookmarkEnd w:id="773"/>
    </w:p>
    <w:p w14:paraId="62062685" w14:textId="77777777" w:rsidR="00CE2DFD" w:rsidRPr="00B06ADA" w:rsidRDefault="00CE2DFD" w:rsidP="00FA6737">
      <w:pPr>
        <w:ind w:left="1440"/>
      </w:pPr>
      <w:r w:rsidRPr="00B06ADA">
        <w:t>The first page of the BIF (Form BLS LMI</w:t>
      </w:r>
      <w:r w:rsidRPr="00B06ADA">
        <w:noBreakHyphen/>
        <w:t xml:space="preserve">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w:t>
      </w:r>
      <w:r w:rsidR="005C2078" w:rsidRPr="00B06ADA">
        <w:t>17</w:t>
      </w:r>
      <w:r w:rsidRPr="00B06ADA">
        <w:t xml:space="preserve"> represents the total planned obligations for the f</w:t>
      </w:r>
      <w:r w:rsidR="005C2078" w:rsidRPr="00B06ADA">
        <w:t>our</w:t>
      </w:r>
      <w:r w:rsidRPr="00B06ADA">
        <w:t xml:space="preserve"> base programs for each quarter and the fiscal year.  Complete the form as instructed below.</w:t>
      </w:r>
    </w:p>
    <w:p w14:paraId="2100988E" w14:textId="77777777" w:rsidR="00CE2DFD" w:rsidRPr="00B06ADA" w:rsidRDefault="00CE2DFD" w:rsidP="00FA6737">
      <w:pPr>
        <w:ind w:left="1440"/>
      </w:pPr>
      <w:r w:rsidRPr="00FA6737">
        <w:rPr>
          <w:u w:val="single"/>
        </w:rPr>
        <w:t>Identifying Information</w:t>
      </w:r>
      <w:r w:rsidRPr="00B06ADA">
        <w:t xml:space="preserve">:  In the spaces provided, enter the two-letter </w:t>
      </w:r>
      <w:r w:rsidR="00E4459D" w:rsidRPr="00B06ADA">
        <w:t>State</w:t>
      </w:r>
      <w:r w:rsidRPr="00B06ADA">
        <w:t xml:space="preserve"> abbreviation; Cooperative Agreement number; name, title, and telephone number of the </w:t>
      </w:r>
      <w:r w:rsidR="00E4459D" w:rsidRPr="00B06ADA">
        <w:t>State</w:t>
      </w:r>
      <w:r w:rsidRPr="00B06ADA">
        <w:t xml:space="preserve"> agency’s authorized representative; the fiscal year during which the funded activities will take place; the duration of the Cooperative Agreement; and, the date the BIF is completed.</w:t>
      </w:r>
    </w:p>
    <w:p w14:paraId="2EE94A11" w14:textId="77777777" w:rsidR="00CE2DFD" w:rsidRPr="00B06ADA" w:rsidRDefault="00CE2DFD" w:rsidP="00FA6737">
      <w:pPr>
        <w:ind w:left="1440"/>
      </w:pPr>
      <w:r w:rsidRPr="00FA6737">
        <w:rPr>
          <w:u w:val="single"/>
        </w:rPr>
        <w:t>Columns C, D, E, and F</w:t>
      </w:r>
      <w:r w:rsidRPr="00B06ADA">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14:paraId="46CB36C8" w14:textId="77777777" w:rsidR="00CE2DFD" w:rsidRPr="00B06ADA" w:rsidRDefault="00CE2DFD" w:rsidP="00FA6737">
      <w:pPr>
        <w:ind w:left="1440"/>
      </w:pPr>
      <w:r w:rsidRPr="00FA6737">
        <w:rPr>
          <w:u w:val="single"/>
        </w:rPr>
        <w:t>Column G</w:t>
      </w:r>
      <w:r w:rsidRPr="00B06ADA">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14:paraId="7D0170DE" w14:textId="77777777" w:rsidR="00CE2DFD" w:rsidRPr="00B06ADA" w:rsidRDefault="00CE2DFD" w:rsidP="00FA6737">
      <w:pPr>
        <w:ind w:left="1440"/>
      </w:pPr>
      <w:r w:rsidRPr="00FA6737">
        <w:rPr>
          <w:u w:val="single"/>
        </w:rPr>
        <w:t>Lines 1, 5, 9, and 1</w:t>
      </w:r>
      <w:r w:rsidR="0078407D" w:rsidRPr="00FA6737">
        <w:rPr>
          <w:u w:val="single"/>
        </w:rPr>
        <w:t>3</w:t>
      </w:r>
      <w:r w:rsidRPr="00FA6737">
        <w:rPr>
          <w:u w:val="single"/>
        </w:rPr>
        <w:t>, Program Staff Resources (PSR)</w:t>
      </w:r>
      <w:r w:rsidRPr="00B06ADA">
        <w:t xml:space="preserve">:  Enter staff year estimates and planned obligations for PSR for each program (CES, LAUS, OES, and </w:t>
      </w:r>
      <w:r w:rsidR="0078407D" w:rsidRPr="00B06ADA">
        <w:t>QCEW</w:t>
      </w:r>
      <w:r w:rsidRPr="00B06ADA">
        <w:t>).  For the definition of Program Staff Resources, see the general guidelines above.</w:t>
      </w:r>
    </w:p>
    <w:p w14:paraId="3B53E92A" w14:textId="77777777" w:rsidR="00CE2DFD" w:rsidRPr="00B06ADA" w:rsidRDefault="00CE2DFD" w:rsidP="00FA6737">
      <w:pPr>
        <w:ind w:left="1440"/>
      </w:pPr>
      <w:r w:rsidRPr="003E6DBB">
        <w:rPr>
          <w:u w:val="single"/>
        </w:rPr>
        <w:t>Lines 2, 6, 10, and 1</w:t>
      </w:r>
      <w:r w:rsidR="0078407D" w:rsidRPr="003E6DBB">
        <w:rPr>
          <w:u w:val="single"/>
        </w:rPr>
        <w:t>4</w:t>
      </w:r>
      <w:r w:rsidRPr="003E6DBB">
        <w:rPr>
          <w:u w:val="single"/>
        </w:rPr>
        <w:t>, Administrative, Support and Technical Services (AS&amp;T) Staff Resources</w:t>
      </w:r>
      <w:r w:rsidRPr="00B06ADA">
        <w:t>:  Enter staff year estimates and planned obligations for AS&amp;T for each program.  For the definition of AS&amp;T Staff Resources, see the general guidelines above.</w:t>
      </w:r>
    </w:p>
    <w:p w14:paraId="1D24B51F" w14:textId="77777777" w:rsidR="00CE2DFD" w:rsidRPr="00B06ADA" w:rsidRDefault="00CE2DFD" w:rsidP="00FA6737">
      <w:pPr>
        <w:ind w:left="1440"/>
      </w:pPr>
      <w:r w:rsidRPr="003E6DBB">
        <w:rPr>
          <w:u w:val="single"/>
        </w:rPr>
        <w:t>Lines 3, 7, 11, and 1</w:t>
      </w:r>
      <w:r w:rsidR="0078407D" w:rsidRPr="003E6DBB">
        <w:rPr>
          <w:u w:val="single"/>
        </w:rPr>
        <w:t>5</w:t>
      </w:r>
      <w:r w:rsidRPr="003E6DBB">
        <w:rPr>
          <w:u w:val="single"/>
        </w:rPr>
        <w:t>, Nonpersonal Services (NPS)</w:t>
      </w:r>
      <w:r w:rsidRPr="00B06ADA">
        <w:t>:  Enter only planned obligations for NPS for each program.  For the definition of Nonpersonal Services, see the general guidelines above.</w:t>
      </w:r>
    </w:p>
    <w:p w14:paraId="244516F8" w14:textId="77777777" w:rsidR="00CE2DFD" w:rsidRPr="00B06ADA" w:rsidRDefault="00CE2DFD" w:rsidP="00FA6737">
      <w:pPr>
        <w:ind w:left="1440"/>
      </w:pPr>
      <w:r w:rsidRPr="003E6DBB">
        <w:rPr>
          <w:u w:val="single"/>
        </w:rPr>
        <w:t xml:space="preserve">Lines 4, 8, 12, and </w:t>
      </w:r>
      <w:r w:rsidR="0078407D" w:rsidRPr="003E6DBB">
        <w:rPr>
          <w:u w:val="single"/>
        </w:rPr>
        <w:t>16</w:t>
      </w:r>
      <w:r w:rsidRPr="003E6DBB">
        <w:rPr>
          <w:u w:val="single"/>
        </w:rPr>
        <w:t>, Total Resources</w:t>
      </w:r>
      <w:r w:rsidRPr="00B06ADA">
        <w:t xml:space="preserve">:  Enter the sum of lines 1 through 3, 5 through 7, 9 through 11, </w:t>
      </w:r>
      <w:r w:rsidR="0078407D" w:rsidRPr="00B06ADA">
        <w:t xml:space="preserve">and </w:t>
      </w:r>
      <w:r w:rsidRPr="00B06ADA">
        <w:t>13 through 15, respectively.  Please ensure that all numbers are added correctly.</w:t>
      </w:r>
    </w:p>
    <w:p w14:paraId="098EDE1F" w14:textId="77777777" w:rsidR="00CE2DFD" w:rsidRPr="00B06ADA" w:rsidRDefault="00CE2DFD" w:rsidP="00FA6737">
      <w:pPr>
        <w:ind w:left="1440"/>
      </w:pPr>
      <w:r w:rsidRPr="003E6DBB">
        <w:rPr>
          <w:u w:val="single"/>
        </w:rPr>
        <w:t xml:space="preserve">Line </w:t>
      </w:r>
      <w:r w:rsidR="0078407D" w:rsidRPr="003E6DBB">
        <w:rPr>
          <w:u w:val="single"/>
        </w:rPr>
        <w:t>17</w:t>
      </w:r>
      <w:r w:rsidRPr="003E6DBB">
        <w:rPr>
          <w:u w:val="single"/>
        </w:rPr>
        <w:t>, Total Labor Market Information (LMI)</w:t>
      </w:r>
      <w:r w:rsidRPr="00B06ADA">
        <w:t xml:space="preserve">:  Enter the sum of lines 4, 8, 12, and </w:t>
      </w:r>
      <w:r w:rsidR="0078407D" w:rsidRPr="00B06ADA">
        <w:t>16</w:t>
      </w:r>
      <w:r w:rsidRPr="00B06ADA">
        <w:t>.  Please ensure that all numbers are added correctly.</w:t>
      </w:r>
    </w:p>
    <w:p w14:paraId="48EBFD50" w14:textId="77777777" w:rsidR="00CC3669" w:rsidRPr="003E6DBB" w:rsidRDefault="00CC3669" w:rsidP="003E6DBB">
      <w:pPr>
        <w:numPr>
          <w:ilvl w:val="0"/>
          <w:numId w:val="58"/>
        </w:numPr>
        <w:ind w:firstLine="0"/>
        <w:rPr>
          <w:i/>
        </w:rPr>
      </w:pPr>
      <w:bookmarkStart w:id="774" w:name="_Toc160003368"/>
      <w:bookmarkStart w:id="775" w:name="_Toc160271613"/>
      <w:r w:rsidRPr="003E6DBB">
        <w:rPr>
          <w:i/>
        </w:rPr>
        <w:t>Instructions for Form BLS LMI</w:t>
      </w:r>
      <w:r w:rsidRPr="003E6DBB">
        <w:rPr>
          <w:i/>
        </w:rPr>
        <w:noBreakHyphen/>
        <w:t>1B (For AAMCs Only)</w:t>
      </w:r>
      <w:bookmarkEnd w:id="774"/>
      <w:bookmarkEnd w:id="775"/>
    </w:p>
    <w:p w14:paraId="2061CCCB" w14:textId="77777777" w:rsidR="00CE2DFD" w:rsidRPr="00B06ADA" w:rsidRDefault="00CE2DFD" w:rsidP="003E6DBB">
      <w:pPr>
        <w:ind w:left="1440"/>
      </w:pPr>
      <w:r w:rsidRPr="00B06ADA">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B06ADA">
        <w:noBreakHyphen/>
        <w:t xml:space="preserve">1B must be used.  For these AAMCs that span two fiscal years, the heading for Column G, "TOTAL:  </w:t>
      </w:r>
      <w:r w:rsidR="00D90833" w:rsidRPr="00B06ADA">
        <w:fldChar w:fldCharType="begin">
          <w:ffData>
            <w:name w:val="Check1"/>
            <w:enabled/>
            <w:calcOnExit w:val="0"/>
            <w:checkBox>
              <w:sizeAuto/>
              <w:default w:val="0"/>
            </w:checkBox>
          </w:ffData>
        </w:fldChar>
      </w:r>
      <w:r w:rsidR="00DB177D" w:rsidRPr="00B06ADA">
        <w:instrText xml:space="preserve"> FORMCHECKBOX </w:instrText>
      </w:r>
      <w:r w:rsidR="002B3F02">
        <w:fldChar w:fldCharType="separate"/>
      </w:r>
      <w:r w:rsidR="00D90833" w:rsidRPr="00B06ADA">
        <w:fldChar w:fldCharType="end"/>
      </w:r>
      <w:r w:rsidR="00DB177D" w:rsidRPr="00B06ADA">
        <w:t xml:space="preserve"> FY </w:t>
      </w:r>
      <w:r w:rsidR="00D90833" w:rsidRPr="00B06ADA">
        <w:fldChar w:fldCharType="begin">
          <w:ffData>
            <w:name w:val="Check1"/>
            <w:enabled/>
            <w:calcOnExit w:val="0"/>
            <w:checkBox>
              <w:sizeAuto/>
              <w:default w:val="0"/>
            </w:checkBox>
          </w:ffData>
        </w:fldChar>
      </w:r>
      <w:r w:rsidR="00DB177D" w:rsidRPr="00B06ADA">
        <w:instrText xml:space="preserve"> FORMCHECKBOX </w:instrText>
      </w:r>
      <w:r w:rsidR="002B3F02">
        <w:fldChar w:fldCharType="separate"/>
      </w:r>
      <w:r w:rsidR="00D90833" w:rsidRPr="00B06ADA">
        <w:fldChar w:fldCharType="end"/>
      </w:r>
      <w:r w:rsidR="00DB177D" w:rsidRPr="00B06ADA">
        <w:t xml:space="preserve"> AAMC</w:t>
      </w:r>
      <w:r w:rsidRPr="00B06ADA">
        <w:t>.", will be marked "FY" for the first page and "AAMC" for the second page.  Complete the form as described in the instructions that follow.</w:t>
      </w:r>
    </w:p>
    <w:p w14:paraId="62FA3C58" w14:textId="77777777" w:rsidR="00CE2DFD" w:rsidRPr="00B06ADA" w:rsidRDefault="00CE2DFD" w:rsidP="003E6DBB">
      <w:pPr>
        <w:ind w:left="1440"/>
      </w:pPr>
      <w:r w:rsidRPr="003E6DBB">
        <w:rPr>
          <w:u w:val="single"/>
        </w:rPr>
        <w:t>Identifying Information</w:t>
      </w:r>
      <w:r w:rsidRPr="00B06ADA">
        <w:t xml:space="preserve">:  In the spaces provided, enter the two-letter </w:t>
      </w:r>
      <w:r w:rsidR="00E4459D" w:rsidRPr="00B06ADA">
        <w:t>State</w:t>
      </w:r>
      <w:r w:rsidRPr="00B06ADA">
        <w:t xml:space="preserve"> abbreviation; Cooperative Agreement number; name, title, and telephone number of the </w:t>
      </w:r>
      <w:r w:rsidR="00E4459D" w:rsidRPr="00B06ADA">
        <w:t>State</w:t>
      </w:r>
      <w:r w:rsidRPr="00B06ADA">
        <w:t xml:space="preserve"> agency’s authorized representative; the fiscal year during which the planned activities will take place; the duration of the Cooperative Agreement as modified by the AAMC; and the date the BIF is completed.  Note that the duration of a modified Cooperative Agreement may extend beyond the end of the fiscal year to accommodate an AAMC that lasts for five or more quarters (for example, FY </w:t>
      </w:r>
      <w:r w:rsidR="00701B65" w:rsidRPr="00B06ADA">
        <w:t>201</w:t>
      </w:r>
      <w:r w:rsidR="00EC670F" w:rsidRPr="00B06ADA">
        <w:t>4</w:t>
      </w:r>
      <w:r w:rsidRPr="00B06ADA">
        <w:t>, October 1, </w:t>
      </w:r>
      <w:r w:rsidR="00701B65" w:rsidRPr="00B06ADA">
        <w:t>201</w:t>
      </w:r>
      <w:r w:rsidR="00EC670F" w:rsidRPr="00B06ADA">
        <w:t>3</w:t>
      </w:r>
      <w:r w:rsidRPr="00B06ADA">
        <w:t xml:space="preserve"> - March 30, </w:t>
      </w:r>
      <w:r w:rsidR="00701B65" w:rsidRPr="00B06ADA">
        <w:t>201</w:t>
      </w:r>
      <w:r w:rsidR="00EC670F" w:rsidRPr="00B06ADA">
        <w:t>4</w:t>
      </w:r>
      <w:r w:rsidRPr="00B06ADA">
        <w:t>).</w:t>
      </w:r>
    </w:p>
    <w:p w14:paraId="34E9E971" w14:textId="77777777" w:rsidR="00CE2DFD" w:rsidRPr="00B06ADA" w:rsidRDefault="00CE2DFD" w:rsidP="003E6DBB">
      <w:pPr>
        <w:ind w:left="1440"/>
      </w:pPr>
      <w:r w:rsidRPr="00B06ADA">
        <w:t>For each AAMC, enter the Program, Fund Ledger Code, and Activity Title in the spaces provided.  The "Program" refers to the BLS</w:t>
      </w:r>
      <w:r w:rsidRPr="00B06ADA">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14:paraId="0CAD55FE" w14:textId="77777777" w:rsidR="00CE2DFD" w:rsidRPr="00B06ADA" w:rsidRDefault="00CE2DFD" w:rsidP="003E6DBB">
      <w:pPr>
        <w:ind w:left="1440"/>
      </w:pPr>
      <w:r w:rsidRPr="003E6DBB">
        <w:rPr>
          <w:u w:val="single"/>
        </w:rPr>
        <w:t xml:space="preserve">Lines 1 through 3, 5 through 7, 9 through 11, </w:t>
      </w:r>
      <w:r w:rsidR="000760C8" w:rsidRPr="003E6DBB">
        <w:rPr>
          <w:u w:val="single"/>
        </w:rPr>
        <w:t xml:space="preserve">and </w:t>
      </w:r>
      <w:r w:rsidRPr="003E6DBB">
        <w:rPr>
          <w:u w:val="single"/>
        </w:rPr>
        <w:t>13 through 15</w:t>
      </w:r>
      <w:r w:rsidRPr="00B06ADA">
        <w:t>:  Enter staff year estimates and planned obligations for each cost category.  For the definitions of the cost categories, see the general guidelines above.</w:t>
      </w:r>
    </w:p>
    <w:p w14:paraId="70C89EC1" w14:textId="77777777" w:rsidR="00CE2DFD" w:rsidRPr="00B06ADA" w:rsidRDefault="00CE2DFD" w:rsidP="003E6DBB">
      <w:pPr>
        <w:ind w:left="1440"/>
      </w:pPr>
      <w:r w:rsidRPr="003E6DBB">
        <w:rPr>
          <w:u w:val="single"/>
        </w:rPr>
        <w:t xml:space="preserve">Lines 4, 8, 12, and </w:t>
      </w:r>
      <w:r w:rsidR="000760C8" w:rsidRPr="003E6DBB">
        <w:rPr>
          <w:u w:val="single"/>
        </w:rPr>
        <w:t>16</w:t>
      </w:r>
      <w:r w:rsidRPr="003E6DBB">
        <w:rPr>
          <w:u w:val="single"/>
        </w:rPr>
        <w:t>, Total Resources</w:t>
      </w:r>
      <w:r w:rsidRPr="00B06ADA">
        <w:t xml:space="preserve">:  Enter the sum of lines 1 through 3, 5 through 7, 9 through 11, </w:t>
      </w:r>
      <w:r w:rsidR="000760C8" w:rsidRPr="00B06ADA">
        <w:t xml:space="preserve">and </w:t>
      </w:r>
      <w:r w:rsidRPr="00B06ADA">
        <w:t>13 through 15, respectively.  Please ensure that all numbers are added correctly.</w:t>
      </w:r>
    </w:p>
    <w:p w14:paraId="5B7F35C4" w14:textId="77777777" w:rsidR="00CE2DFD" w:rsidRPr="00B06ADA" w:rsidRDefault="00CE2DFD" w:rsidP="003E6DBB">
      <w:pPr>
        <w:ind w:left="1440"/>
      </w:pPr>
      <w:r w:rsidRPr="003E6DBB">
        <w:rPr>
          <w:u w:val="single"/>
        </w:rPr>
        <w:t>Columns C, D, E, and F</w:t>
      </w:r>
      <w:r w:rsidRPr="00B06ADA">
        <w:t>:  Enter staff year estimates to the nearest hundredth (e.g., 0.75) for each quarter.  Enter planned, non-cumulative obligations in whole dollar amounts (e.g., 3,706) for each quarter.</w:t>
      </w:r>
    </w:p>
    <w:p w14:paraId="3A3E9085" w14:textId="77777777" w:rsidR="00CE2DFD" w:rsidRPr="00B06ADA" w:rsidRDefault="00CE2DFD" w:rsidP="003E6DBB">
      <w:pPr>
        <w:ind w:left="1440"/>
      </w:pPr>
      <w:r w:rsidRPr="003E6DBB">
        <w:rPr>
          <w:u w:val="single"/>
        </w:rPr>
        <w:t>Column G</w:t>
      </w:r>
      <w:r w:rsidRPr="00B06ADA">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14:paraId="0D3B22E0" w14:textId="77777777" w:rsidR="00CE2DFD" w:rsidRPr="00B06ADA" w:rsidRDefault="00CE2DFD" w:rsidP="003E6DBB">
      <w:pPr>
        <w:ind w:left="1440"/>
      </w:pPr>
      <w:r w:rsidRPr="003E6DBB">
        <w:rPr>
          <w:u w:val="single"/>
        </w:rPr>
        <w:t>Additional Information</w:t>
      </w:r>
      <w:r w:rsidRPr="00B06ADA">
        <w:t>:  If an AAMC is scheduled to extend beyond the end of the first fiscal year of the CA, a second page of Form BLS LMI</w:t>
      </w:r>
      <w:r w:rsidRPr="00B06ADA">
        <w:noBreakHyphen/>
        <w:t>1B must be used.  Do not "wrap</w:t>
      </w:r>
      <w:r w:rsidRPr="00B06ADA">
        <w:noBreakHyphen/>
        <w:t>around" information from two fiscal years on the same page.  Be sure to correctly enter all identifying information on the second page, especially the fiscal year during which the activity is planned to take place.</w:t>
      </w:r>
    </w:p>
    <w:p w14:paraId="30B595B6" w14:textId="77777777" w:rsidR="001B073A" w:rsidRDefault="00CE2DFD" w:rsidP="003E6DBB">
      <w:pPr>
        <w:ind w:left="1440"/>
      </w:pPr>
      <w:r w:rsidRPr="00B06ADA">
        <w:t xml:space="preserve">If the </w:t>
      </w:r>
      <w:r w:rsidR="00E4459D" w:rsidRPr="00B06ADA">
        <w:t>State</w:t>
      </w:r>
      <w:r w:rsidRPr="00B06ADA">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776" w:name="_Toc360943495"/>
      <w:bookmarkStart w:id="777" w:name="_Toc360957546"/>
      <w:bookmarkStart w:id="778" w:name="_Toc388694015"/>
      <w:bookmarkStart w:id="779" w:name="_Toc388872719"/>
      <w:bookmarkStart w:id="780" w:name="_Toc452960264"/>
      <w:bookmarkStart w:id="781" w:name="_Toc481996052"/>
      <w:bookmarkStart w:id="782" w:name="_Toc33524488"/>
      <w:bookmarkStart w:id="783" w:name="_Toc164237393"/>
      <w:bookmarkStart w:id="784" w:name="_Toc190759680"/>
      <w:bookmarkStart w:id="785" w:name="_Toc190759786"/>
      <w:bookmarkStart w:id="786" w:name="_Toc190770162"/>
      <w:bookmarkStart w:id="787" w:name="_Toc192908005"/>
    </w:p>
    <w:p w14:paraId="413D32A5" w14:textId="77777777" w:rsidR="001B073A" w:rsidRDefault="001B073A" w:rsidP="002A59E2">
      <w:pPr>
        <w:jc w:val="center"/>
      </w:pPr>
      <w:r>
        <w:br w:type="page"/>
      </w:r>
    </w:p>
    <w:p w14:paraId="63CCC160" w14:textId="77777777" w:rsidR="001B073A" w:rsidRDefault="001B073A" w:rsidP="001B073A">
      <w:pPr>
        <w:jc w:val="center"/>
      </w:pPr>
    </w:p>
    <w:p w14:paraId="41236D1F" w14:textId="77777777" w:rsidR="001B073A" w:rsidRDefault="001B073A" w:rsidP="001B073A">
      <w:pPr>
        <w:jc w:val="center"/>
      </w:pPr>
    </w:p>
    <w:p w14:paraId="071E11A9" w14:textId="77777777" w:rsidR="001B073A" w:rsidRDefault="001B073A" w:rsidP="001B073A">
      <w:pPr>
        <w:jc w:val="center"/>
      </w:pPr>
    </w:p>
    <w:p w14:paraId="27983A3E" w14:textId="77777777" w:rsidR="001B073A" w:rsidRDefault="001B073A" w:rsidP="001B073A">
      <w:pPr>
        <w:jc w:val="center"/>
      </w:pPr>
    </w:p>
    <w:p w14:paraId="15FF18B2" w14:textId="77777777" w:rsidR="001B073A" w:rsidRDefault="001B073A" w:rsidP="001B073A">
      <w:pPr>
        <w:jc w:val="center"/>
      </w:pPr>
    </w:p>
    <w:p w14:paraId="766312AB" w14:textId="77777777" w:rsidR="001B073A" w:rsidRDefault="001B073A" w:rsidP="001B073A">
      <w:pPr>
        <w:jc w:val="center"/>
      </w:pPr>
    </w:p>
    <w:p w14:paraId="51D01831" w14:textId="77777777" w:rsidR="001B073A" w:rsidRDefault="001B073A" w:rsidP="001B073A">
      <w:pPr>
        <w:jc w:val="center"/>
      </w:pPr>
    </w:p>
    <w:p w14:paraId="373CE332" w14:textId="77777777" w:rsidR="001B073A" w:rsidRDefault="001B073A" w:rsidP="001B073A">
      <w:pPr>
        <w:jc w:val="center"/>
      </w:pPr>
    </w:p>
    <w:p w14:paraId="35E4D55F" w14:textId="77777777" w:rsidR="001B073A" w:rsidRDefault="001B073A" w:rsidP="001B073A">
      <w:pPr>
        <w:jc w:val="center"/>
      </w:pPr>
    </w:p>
    <w:p w14:paraId="26DA800B" w14:textId="77777777" w:rsidR="001B073A" w:rsidRDefault="001B073A" w:rsidP="001B073A">
      <w:pPr>
        <w:jc w:val="center"/>
      </w:pPr>
    </w:p>
    <w:p w14:paraId="276EFA5E" w14:textId="77777777" w:rsidR="001B073A" w:rsidRDefault="001B073A" w:rsidP="001B073A">
      <w:pPr>
        <w:jc w:val="center"/>
      </w:pPr>
    </w:p>
    <w:p w14:paraId="6787AFDA" w14:textId="77777777" w:rsidR="001B073A" w:rsidRPr="00B06ADA" w:rsidRDefault="001B073A" w:rsidP="001B073A">
      <w:pPr>
        <w:jc w:val="center"/>
        <w:sectPr w:rsidR="001B073A" w:rsidRPr="00B06ADA" w:rsidSect="00A916EE">
          <w:headerReference w:type="even" r:id="rId63"/>
          <w:headerReference w:type="default" r:id="rId64"/>
          <w:footerReference w:type="default" r:id="rId65"/>
          <w:headerReference w:type="first" r:id="rId66"/>
          <w:pgSz w:w="12240" w:h="15840" w:code="1"/>
          <w:pgMar w:top="1440" w:right="1440" w:bottom="1440" w:left="1440" w:header="720" w:footer="720" w:gutter="0"/>
          <w:cols w:space="720"/>
          <w:docGrid w:linePitch="360"/>
        </w:sectPr>
      </w:pPr>
      <w:r w:rsidRPr="00B06ADA">
        <w:t>[This section intentionally left blank.]</w:t>
      </w:r>
    </w:p>
    <w:p w14:paraId="5B7237E1" w14:textId="77777777" w:rsidR="00CE2DFD" w:rsidRPr="00B06ADA" w:rsidRDefault="00CE2DFD" w:rsidP="003E6DBB">
      <w:pPr>
        <w:pStyle w:val="Heading1"/>
      </w:pPr>
      <w:bookmarkStart w:id="788" w:name="_Toc197829276"/>
      <w:bookmarkStart w:id="789" w:name="_Toc220934200"/>
      <w:bookmarkStart w:id="790" w:name="_Toc318388437"/>
      <w:bookmarkStart w:id="791" w:name="_Toc355682081"/>
      <w:bookmarkStart w:id="792" w:name="_Toc384375495"/>
      <w:r w:rsidRPr="00B06ADA">
        <w:t>APPLICATION MATERIALS</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7D68BFA" w14:textId="77777777" w:rsidR="00CE2DFD" w:rsidRPr="00B06ADA" w:rsidRDefault="00CE2DFD" w:rsidP="003E6DBB">
      <w:pPr>
        <w:ind w:left="720"/>
      </w:pPr>
      <w:r w:rsidRPr="00B06ADA">
        <w:t xml:space="preserve">This Part consists of the materials to be submitted by the </w:t>
      </w:r>
      <w:r w:rsidR="00E4459D" w:rsidRPr="00B06ADA">
        <w:t>State</w:t>
      </w:r>
      <w:r w:rsidRPr="00B06ADA">
        <w:t xml:space="preserve"> agency that will comprise its Cooperative Agreement application.  Instructions for completing these documents, which are listed below, are provided in Part II.</w:t>
      </w:r>
    </w:p>
    <w:p w14:paraId="0CC4DC7A" w14:textId="77777777" w:rsidR="00CE2DFD" w:rsidRPr="00B06ADA" w:rsidRDefault="00CE2DFD" w:rsidP="003E6DBB">
      <w:pPr>
        <w:numPr>
          <w:ilvl w:val="0"/>
          <w:numId w:val="60"/>
        </w:numPr>
      </w:pPr>
      <w:r w:rsidRPr="00B06ADA">
        <w:t>APPLICATION FOR FEDERAL ASSISTANCE, STANDARD FORM 424</w:t>
      </w:r>
    </w:p>
    <w:p w14:paraId="774AE1F3" w14:textId="77777777" w:rsidR="00CE2DFD" w:rsidRPr="00B06ADA" w:rsidRDefault="00CE2DFD" w:rsidP="003E6DBB">
      <w:pPr>
        <w:numPr>
          <w:ilvl w:val="0"/>
          <w:numId w:val="60"/>
        </w:numPr>
      </w:pPr>
      <w:r w:rsidRPr="00B06ADA">
        <w:t>CERTIFICATION REGARDING DRUG-FREE WORKPLACE REQUIREMENTS (if appropriate)</w:t>
      </w:r>
    </w:p>
    <w:p w14:paraId="0ECB18DF" w14:textId="77777777" w:rsidR="00CE2DFD" w:rsidRDefault="00CE2DFD" w:rsidP="003E6DBB">
      <w:pPr>
        <w:numPr>
          <w:ilvl w:val="0"/>
          <w:numId w:val="60"/>
        </w:numPr>
      </w:pPr>
      <w:r w:rsidRPr="00B06ADA">
        <w:t>DISCLOSURE OF LOBBYING ACTIVITIES (if applicable)</w:t>
      </w:r>
    </w:p>
    <w:p w14:paraId="291C7B8B" w14:textId="02994933" w:rsidR="001D1387" w:rsidRPr="00B06ADA" w:rsidRDefault="001D1387" w:rsidP="00365984">
      <w:pPr>
        <w:numPr>
          <w:ilvl w:val="0"/>
          <w:numId w:val="60"/>
        </w:numPr>
      </w:pPr>
      <w:r w:rsidRPr="00B06ADA">
        <w:t>BLS PRE-RELEASE ACCESS CERTIFICATION FORM</w:t>
      </w:r>
    </w:p>
    <w:p w14:paraId="2085E494" w14:textId="77777777" w:rsidR="00CE2DFD" w:rsidRPr="00B06ADA" w:rsidRDefault="00CE2DFD" w:rsidP="003E6DBB">
      <w:pPr>
        <w:numPr>
          <w:ilvl w:val="0"/>
          <w:numId w:val="60"/>
        </w:numPr>
      </w:pPr>
      <w:r w:rsidRPr="00B06ADA">
        <w:t>BLS AGENT AGREEMENT</w:t>
      </w:r>
    </w:p>
    <w:p w14:paraId="223D0177" w14:textId="77777777" w:rsidR="00CE2DFD" w:rsidRPr="00B06ADA" w:rsidRDefault="00E4459D" w:rsidP="003E6DBB">
      <w:pPr>
        <w:numPr>
          <w:ilvl w:val="0"/>
          <w:numId w:val="60"/>
        </w:numPr>
      </w:pPr>
      <w:r w:rsidRPr="00B06ADA">
        <w:t>STATE</w:t>
      </w:r>
      <w:r w:rsidR="00CE2DFD" w:rsidRPr="00B06ADA">
        <w:t xml:space="preserve">MENT OF ASSURANCE FOR INFORMATION SECURITY </w:t>
      </w:r>
    </w:p>
    <w:p w14:paraId="196DFA2A" w14:textId="77777777" w:rsidR="00CE2DFD" w:rsidRPr="00B06ADA" w:rsidRDefault="00CE2DFD" w:rsidP="003E6DBB">
      <w:pPr>
        <w:numPr>
          <w:ilvl w:val="0"/>
          <w:numId w:val="60"/>
        </w:numPr>
      </w:pPr>
      <w:r w:rsidRPr="00B06ADA">
        <w:t xml:space="preserve">WORK </w:t>
      </w:r>
      <w:r w:rsidR="00E4459D" w:rsidRPr="00B06ADA">
        <w:t>STATE</w:t>
      </w:r>
      <w:r w:rsidRPr="00B06ADA">
        <w:t>MENTS</w:t>
      </w:r>
    </w:p>
    <w:p w14:paraId="2B22DF1F" w14:textId="77777777" w:rsidR="00CE2DFD" w:rsidRPr="00B06ADA" w:rsidRDefault="00CE2DFD" w:rsidP="003E6DBB">
      <w:pPr>
        <w:numPr>
          <w:ilvl w:val="0"/>
          <w:numId w:val="37"/>
        </w:numPr>
      </w:pPr>
      <w:r w:rsidRPr="00B06ADA">
        <w:t>Requirements for All Programs</w:t>
      </w:r>
    </w:p>
    <w:p w14:paraId="73D67523" w14:textId="77777777" w:rsidR="00CE2DFD" w:rsidRPr="00B06ADA" w:rsidRDefault="00CE2DFD" w:rsidP="003E6DBB">
      <w:pPr>
        <w:numPr>
          <w:ilvl w:val="0"/>
          <w:numId w:val="37"/>
        </w:numPr>
      </w:pPr>
      <w:r w:rsidRPr="00B06ADA">
        <w:t>Current Employment Statistics (CES)</w:t>
      </w:r>
    </w:p>
    <w:p w14:paraId="0558A77F" w14:textId="77777777" w:rsidR="00CE2DFD" w:rsidRPr="00B06ADA" w:rsidRDefault="00CE2DFD" w:rsidP="003E6DBB">
      <w:pPr>
        <w:numPr>
          <w:ilvl w:val="0"/>
          <w:numId w:val="37"/>
        </w:numPr>
      </w:pPr>
      <w:r w:rsidRPr="00B06ADA">
        <w:t>Local Area Unemployment Statistics (LAUS)</w:t>
      </w:r>
    </w:p>
    <w:p w14:paraId="351E5647" w14:textId="77777777" w:rsidR="00CE2DFD" w:rsidRPr="00B06ADA" w:rsidRDefault="00CE2DFD" w:rsidP="003E6DBB">
      <w:pPr>
        <w:numPr>
          <w:ilvl w:val="0"/>
          <w:numId w:val="37"/>
        </w:numPr>
      </w:pPr>
      <w:r w:rsidRPr="00B06ADA">
        <w:t>Occupational Employment Statistics (OES)</w:t>
      </w:r>
    </w:p>
    <w:p w14:paraId="67E0C2E6" w14:textId="77777777" w:rsidR="00CE2DFD" w:rsidRPr="00B06ADA" w:rsidRDefault="00CE2DFD" w:rsidP="003E6DBB">
      <w:pPr>
        <w:numPr>
          <w:ilvl w:val="0"/>
          <w:numId w:val="37"/>
        </w:numPr>
      </w:pPr>
      <w:r w:rsidRPr="00B06ADA">
        <w:t>Quarterly Census of Employment and Wages (QCEW)</w:t>
      </w:r>
    </w:p>
    <w:p w14:paraId="34A1DAFB" w14:textId="77777777" w:rsidR="00CE2DFD" w:rsidRPr="00B06ADA" w:rsidRDefault="00CE2DFD" w:rsidP="003E6DBB">
      <w:pPr>
        <w:numPr>
          <w:ilvl w:val="0"/>
          <w:numId w:val="60"/>
        </w:numPr>
      </w:pPr>
      <w:r w:rsidRPr="00B06ADA">
        <w:t>BUDGET INFORMATION FORMS</w:t>
      </w:r>
    </w:p>
    <w:p w14:paraId="405A9877" w14:textId="77777777" w:rsidR="00CE2DFD" w:rsidRPr="00B06ADA" w:rsidRDefault="00CE2DFD" w:rsidP="003E6DBB">
      <w:pPr>
        <w:numPr>
          <w:ilvl w:val="0"/>
          <w:numId w:val="37"/>
        </w:numPr>
      </w:pPr>
      <w:r w:rsidRPr="00B06ADA">
        <w:t>BLS LMI-1A (for base programs)</w:t>
      </w:r>
    </w:p>
    <w:p w14:paraId="6E97D96E" w14:textId="77777777" w:rsidR="00CE2DFD" w:rsidRPr="00B06ADA" w:rsidRDefault="00CE2DFD" w:rsidP="003E6DBB">
      <w:pPr>
        <w:numPr>
          <w:ilvl w:val="0"/>
          <w:numId w:val="37"/>
        </w:numPr>
      </w:pPr>
      <w:r w:rsidRPr="00B06ADA">
        <w:t>BLS LMI-1B (for additional activities to maintain currency)</w:t>
      </w:r>
    </w:p>
    <w:p w14:paraId="527D46BF" w14:textId="77777777" w:rsidR="00CE2DFD" w:rsidRPr="00B06ADA" w:rsidRDefault="00CE2DFD" w:rsidP="001B073A">
      <w:pPr>
        <w:ind w:left="1800"/>
        <w:sectPr w:rsidR="00CE2DFD" w:rsidRPr="00B06ADA" w:rsidSect="00924B8D">
          <w:headerReference w:type="even" r:id="rId67"/>
          <w:headerReference w:type="default" r:id="rId68"/>
          <w:footerReference w:type="default" r:id="rId69"/>
          <w:headerReference w:type="first" r:id="rId70"/>
          <w:pgSz w:w="12240" w:h="15840" w:code="1"/>
          <w:pgMar w:top="1440" w:right="1440" w:bottom="1440" w:left="1440" w:header="720" w:footer="720" w:gutter="0"/>
          <w:cols w:space="720"/>
          <w:docGrid w:linePitch="360"/>
        </w:sectPr>
      </w:pPr>
    </w:p>
    <w:p w14:paraId="2B0FFBE8" w14:textId="77777777" w:rsidR="00CE2DFD" w:rsidRPr="00B06ADA" w:rsidRDefault="00CE2DFD" w:rsidP="001B073A">
      <w:pPr>
        <w:ind w:left="0"/>
      </w:pPr>
    </w:p>
    <w:p w14:paraId="1F3FCA0D" w14:textId="77777777" w:rsidR="00DE6CCC" w:rsidRDefault="00DE6CCC" w:rsidP="00B06ADA"/>
    <w:p w14:paraId="6D37153C" w14:textId="77777777" w:rsidR="00DE6CCC" w:rsidRDefault="00DE6CCC" w:rsidP="00B06ADA"/>
    <w:p w14:paraId="753687B2" w14:textId="77777777" w:rsidR="00DE6CCC" w:rsidRDefault="00DE6CCC" w:rsidP="00B06ADA"/>
    <w:p w14:paraId="48009CE4" w14:textId="77777777" w:rsidR="00DE6CCC" w:rsidRDefault="00DE6CCC" w:rsidP="00B06ADA"/>
    <w:p w14:paraId="5A8FBFF4" w14:textId="77777777" w:rsidR="00DE6CCC" w:rsidRDefault="00DE6CCC" w:rsidP="00B06ADA"/>
    <w:p w14:paraId="57C3C769" w14:textId="77777777" w:rsidR="00DE6CCC" w:rsidRDefault="00DE6CCC" w:rsidP="00B06ADA"/>
    <w:p w14:paraId="0CC5E3D6" w14:textId="77777777" w:rsidR="00DE6CCC" w:rsidRDefault="00DE6CCC" w:rsidP="00B06ADA"/>
    <w:p w14:paraId="1EC2304F" w14:textId="77777777" w:rsidR="00DE6CCC" w:rsidRDefault="00DE6CCC" w:rsidP="00B06ADA"/>
    <w:p w14:paraId="1AC3F695" w14:textId="77777777" w:rsidR="00DE6CCC" w:rsidRDefault="00DE6CCC" w:rsidP="00B06ADA"/>
    <w:p w14:paraId="6AD7683A" w14:textId="77777777" w:rsidR="00DE6CCC" w:rsidRDefault="00DE6CCC" w:rsidP="00B06ADA"/>
    <w:p w14:paraId="64C65874" w14:textId="77777777" w:rsidR="00DE6CCC" w:rsidRDefault="00DE6CCC" w:rsidP="002A59E2">
      <w:pPr>
        <w:jc w:val="center"/>
      </w:pPr>
    </w:p>
    <w:p w14:paraId="283C3CD3" w14:textId="77777777" w:rsidR="00CE2DFD" w:rsidRPr="00B06ADA" w:rsidRDefault="00CE2DFD" w:rsidP="002A59E2">
      <w:pPr>
        <w:jc w:val="center"/>
        <w:sectPr w:rsidR="00CE2DFD" w:rsidRPr="00B06ADA" w:rsidSect="00A916EE">
          <w:headerReference w:type="even" r:id="rId71"/>
          <w:headerReference w:type="default" r:id="rId72"/>
          <w:footerReference w:type="default" r:id="rId73"/>
          <w:headerReference w:type="first" r:id="rId74"/>
          <w:pgSz w:w="12240" w:h="15840" w:code="1"/>
          <w:pgMar w:top="1440" w:right="1440" w:bottom="1440" w:left="1440" w:header="720" w:footer="720" w:gutter="0"/>
          <w:cols w:space="720"/>
          <w:docGrid w:linePitch="360"/>
        </w:sectPr>
      </w:pPr>
      <w:r w:rsidRPr="00B06ADA">
        <w:t>[This section intentionally left blank.]</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DE6CCC" w:rsidRPr="00DE6CCC" w14:paraId="63337B0B" w14:textId="77777777" w:rsidTr="00DE6CCC">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14:paraId="29F62699" w14:textId="77777777" w:rsidR="00DE6CCC" w:rsidRPr="002A59E2" w:rsidRDefault="00DE6CCC" w:rsidP="002A59E2">
            <w:pPr>
              <w:pStyle w:val="Heading2"/>
              <w:numPr>
                <w:ilvl w:val="0"/>
                <w:numId w:val="0"/>
              </w:numPr>
              <w:rPr>
                <w:rFonts w:ascii="Arial" w:hAnsi="Arial" w:cs="Arial"/>
                <w:b w:val="0"/>
                <w:sz w:val="24"/>
              </w:rPr>
            </w:pPr>
            <w:bookmarkStart w:id="793" w:name="_Toc384375496"/>
            <w:bookmarkStart w:id="794" w:name="_Toc190770166"/>
            <w:bookmarkStart w:id="795" w:name="_Toc192908009"/>
            <w:r w:rsidRPr="002A59E2">
              <w:rPr>
                <w:rFonts w:ascii="Arial" w:hAnsi="Arial" w:cs="Arial"/>
                <w:sz w:val="24"/>
              </w:rPr>
              <w:t>Application for Federal Assistance SF-424</w:t>
            </w:r>
            <w:bookmarkEnd w:id="793"/>
            <w:r w:rsidRPr="002A59E2">
              <w:rPr>
                <w:rFonts w:ascii="Arial" w:hAnsi="Arial" w:cs="Arial"/>
                <w:sz w:val="24"/>
              </w:rPr>
              <w:t xml:space="preserve"> </w:t>
            </w:r>
            <w:r w:rsidRPr="002A59E2">
              <w:rPr>
                <w:rFonts w:ascii="Arial" w:hAnsi="Arial" w:cs="Arial"/>
                <w:sz w:val="24"/>
              </w:rPr>
              <w:tab/>
            </w:r>
            <w:r w:rsidRPr="002A59E2">
              <w:rPr>
                <w:rFonts w:ascii="Arial" w:hAnsi="Arial" w:cs="Arial"/>
                <w:sz w:val="24"/>
              </w:rPr>
              <w:tab/>
            </w:r>
            <w:r w:rsidRPr="002A59E2">
              <w:rPr>
                <w:rFonts w:ascii="Arial" w:hAnsi="Arial" w:cs="Arial"/>
                <w:sz w:val="24"/>
              </w:rPr>
              <w:tab/>
            </w:r>
            <w:r w:rsidRPr="002A59E2">
              <w:rPr>
                <w:rFonts w:ascii="Arial" w:hAnsi="Arial" w:cs="Arial"/>
                <w:sz w:val="24"/>
              </w:rPr>
              <w:tab/>
            </w:r>
            <w:r w:rsidRPr="002A59E2">
              <w:rPr>
                <w:rFonts w:ascii="Arial" w:hAnsi="Arial" w:cs="Arial"/>
                <w:sz w:val="24"/>
              </w:rPr>
              <w:tab/>
            </w:r>
            <w:r w:rsidRPr="002A59E2">
              <w:rPr>
                <w:rFonts w:ascii="Arial" w:hAnsi="Arial" w:cs="Arial"/>
                <w:sz w:val="24"/>
              </w:rPr>
              <w:tab/>
            </w:r>
          </w:p>
        </w:tc>
      </w:tr>
      <w:tr w:rsidR="00DE6CCC" w:rsidRPr="00DE6CCC" w14:paraId="2D1FE05C" w14:textId="77777777" w:rsidTr="00DE6CCC">
        <w:trPr>
          <w:trHeight w:val="690"/>
        </w:trPr>
        <w:tc>
          <w:tcPr>
            <w:tcW w:w="3168" w:type="dxa"/>
            <w:gridSpan w:val="2"/>
            <w:vMerge w:val="restart"/>
            <w:tcBorders>
              <w:top w:val="single" w:sz="12" w:space="0" w:color="auto"/>
              <w:left w:val="single" w:sz="12" w:space="0" w:color="auto"/>
              <w:bottom w:val="single" w:sz="4" w:space="0" w:color="auto"/>
            </w:tcBorders>
          </w:tcPr>
          <w:p w14:paraId="49044F6E"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t>*1.  Type of Submission:</w:t>
            </w:r>
          </w:p>
          <w:p w14:paraId="45680128" w14:textId="77777777" w:rsidR="00DE6CCC" w:rsidRPr="00DE6CCC" w:rsidRDefault="00DE6CCC" w:rsidP="00DE6CCC">
            <w:pPr>
              <w:tabs>
                <w:tab w:val="right" w:pos="2952"/>
              </w:tabs>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5"/>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Preapplication</w:t>
            </w:r>
            <w:r w:rsidRPr="00DE6CCC">
              <w:rPr>
                <w:rFonts w:ascii="Arial" w:hAnsi="Arial" w:cs="Arial"/>
                <w:sz w:val="18"/>
                <w:szCs w:val="18"/>
              </w:rPr>
              <w:tab/>
            </w:r>
          </w:p>
          <w:p w14:paraId="42013F56"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6"/>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Application</w:t>
            </w:r>
          </w:p>
          <w:p w14:paraId="44E79DF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Check27"/>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04A49AED"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*2.  Type of Application</w:t>
            </w:r>
          </w:p>
          <w:p w14:paraId="39D8296D"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8"/>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New</w:t>
            </w:r>
          </w:p>
          <w:p w14:paraId="34B9FE55"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9"/>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Continuation</w:t>
            </w:r>
          </w:p>
          <w:p w14:paraId="5E5EE482"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30"/>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14:paraId="7971431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If Revision, select appropriate letter(s)</w:t>
            </w:r>
          </w:p>
          <w:p w14:paraId="0926B5F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DE6CCC">
              <w:rPr>
                <w:rFonts w:ascii="Arial" w:hAnsi="Arial" w:cs="Arial"/>
                <w:sz w:val="18"/>
                <w:szCs w:val="18"/>
              </w:rPr>
              <w:instrText xml:space="preserve"> FORMDROPDOWN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ab/>
            </w:r>
          </w:p>
        </w:tc>
      </w:tr>
      <w:tr w:rsidR="00DE6CCC" w:rsidRPr="00DE6CCC" w14:paraId="041031C5" w14:textId="77777777" w:rsidTr="00DE6CCC">
        <w:tc>
          <w:tcPr>
            <w:tcW w:w="3168" w:type="dxa"/>
            <w:gridSpan w:val="2"/>
            <w:vMerge/>
            <w:tcBorders>
              <w:top w:val="single" w:sz="4" w:space="0" w:color="auto"/>
              <w:left w:val="single" w:sz="12" w:space="0" w:color="auto"/>
              <w:bottom w:val="single" w:sz="12" w:space="0" w:color="auto"/>
            </w:tcBorders>
          </w:tcPr>
          <w:p w14:paraId="3AEEE72A" w14:textId="77777777" w:rsidR="00DE6CCC" w:rsidRPr="00DE6CCC" w:rsidRDefault="00DE6CCC" w:rsidP="00DE6CCC">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tcPr>
          <w:p w14:paraId="7A270381" w14:textId="77777777" w:rsidR="00DE6CCC" w:rsidRPr="00DE6CCC" w:rsidRDefault="00DE6CCC" w:rsidP="00DE6CCC">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14:paraId="45BE767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36D4280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1"/>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7587F79"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C51FFE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3.  Date Received</w:t>
            </w:r>
            <w:r w:rsidRPr="00DE6CCC">
              <w:rPr>
                <w:rFonts w:ascii="Arial" w:hAnsi="Arial" w:cs="Arial"/>
                <w:sz w:val="18"/>
                <w:szCs w:val="18"/>
              </w:rPr>
              <w:tab/>
              <w:t>:</w:t>
            </w:r>
            <w:r w:rsidRPr="00DE6CCC">
              <w:rPr>
                <w:rFonts w:ascii="Arial" w:hAnsi="Arial" w:cs="Arial"/>
                <w:sz w:val="18"/>
                <w:szCs w:val="18"/>
              </w:rPr>
              <w:tab/>
            </w:r>
            <w:r w:rsidRPr="00DE6CCC">
              <w:rPr>
                <w:rFonts w:ascii="Arial" w:hAnsi="Arial" w:cs="Arial"/>
                <w:sz w:val="18"/>
                <w:szCs w:val="18"/>
              </w:rPr>
              <w:tab/>
              <w:t>4.  Applicant Identifier:</w:t>
            </w:r>
          </w:p>
          <w:p w14:paraId="70D2F04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Text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20A384FC"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491F414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5a.  Federal Entity Identifier:</w:t>
            </w:r>
          </w:p>
          <w:p w14:paraId="4F178E4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55BA9C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*5b.  Federal Award Identifier:</w:t>
            </w:r>
          </w:p>
          <w:p w14:paraId="731C52D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5"/>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522AF11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C3180E7"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State Use Only:</w:t>
            </w:r>
          </w:p>
        </w:tc>
      </w:tr>
      <w:tr w:rsidR="00DE6CCC" w:rsidRPr="00DE6CCC" w14:paraId="29F1C058" w14:textId="77777777" w:rsidTr="00DE6CCC">
        <w:tc>
          <w:tcPr>
            <w:tcW w:w="3888" w:type="dxa"/>
            <w:gridSpan w:val="3"/>
            <w:tcBorders>
              <w:top w:val="single" w:sz="12" w:space="0" w:color="auto"/>
              <w:left w:val="single" w:sz="12" w:space="0" w:color="auto"/>
              <w:bottom w:val="single" w:sz="12" w:space="0" w:color="auto"/>
              <w:right w:val="single" w:sz="12" w:space="0" w:color="auto"/>
            </w:tcBorders>
          </w:tcPr>
          <w:p w14:paraId="546FCAA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6.  Date Received by State:   </w:t>
            </w:r>
            <w:r w:rsidRPr="00DE6CCC">
              <w:rPr>
                <w:rFonts w:ascii="Arial" w:hAnsi="Arial" w:cs="Arial"/>
                <w:sz w:val="18"/>
                <w:szCs w:val="18"/>
              </w:rPr>
              <w:fldChar w:fldCharType="begin">
                <w:ffData>
                  <w:name w:val="Text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14:paraId="5FBE7DE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7.  State Application Identifier:  </w:t>
            </w:r>
            <w:r w:rsidRPr="00DE6CCC">
              <w:rPr>
                <w:rFonts w:ascii="Arial" w:hAnsi="Arial" w:cs="Arial"/>
                <w:sz w:val="18"/>
                <w:szCs w:val="18"/>
              </w:rPr>
              <w:fldChar w:fldCharType="begin">
                <w:ffData>
                  <w:name w:val="Text7"/>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96488EE" w14:textId="77777777" w:rsidTr="00DE6CCC">
        <w:tc>
          <w:tcPr>
            <w:tcW w:w="10731" w:type="dxa"/>
            <w:gridSpan w:val="10"/>
            <w:tcBorders>
              <w:top w:val="single" w:sz="12" w:space="0" w:color="auto"/>
              <w:left w:val="single" w:sz="12" w:space="0" w:color="auto"/>
              <w:bottom w:val="single" w:sz="12" w:space="0" w:color="auto"/>
              <w:right w:val="single" w:sz="12" w:space="0" w:color="auto"/>
            </w:tcBorders>
            <w:vAlign w:val="center"/>
          </w:tcPr>
          <w:p w14:paraId="3A6CC23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8.  APPLICANT INFORMATION: </w:t>
            </w:r>
          </w:p>
        </w:tc>
      </w:tr>
      <w:tr w:rsidR="00DE6CCC" w:rsidRPr="00DE6CCC" w14:paraId="3478402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0E60C7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*a.  Legal Name:  </w:t>
            </w:r>
            <w:r w:rsidRPr="00DE6CCC">
              <w:rPr>
                <w:rFonts w:ascii="Arial" w:hAnsi="Arial" w:cs="Arial"/>
                <w:sz w:val="18"/>
                <w:szCs w:val="18"/>
              </w:rPr>
              <w:fldChar w:fldCharType="begin">
                <w:ffData>
                  <w:name w:val="Text8"/>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tc>
      </w:tr>
      <w:tr w:rsidR="00DE6CCC" w:rsidRPr="00DE6CCC" w14:paraId="140CB988"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0442616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*b.  Employer/Taxpayer Identification Number (EIN/TIN):</w:t>
            </w:r>
          </w:p>
          <w:p w14:paraId="01A0681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01C61DD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  Organizational DUNS:</w:t>
            </w:r>
          </w:p>
          <w:p w14:paraId="2874632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73D760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7363FE1"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d.  Address:</w:t>
            </w:r>
          </w:p>
        </w:tc>
      </w:tr>
      <w:tr w:rsidR="00DE6CCC" w:rsidRPr="00DE6CCC" w14:paraId="28F0D9E2" w14:textId="77777777" w:rsidTr="00DE6CCC">
        <w:tc>
          <w:tcPr>
            <w:tcW w:w="10731" w:type="dxa"/>
            <w:gridSpan w:val="10"/>
            <w:tcBorders>
              <w:top w:val="single" w:sz="12" w:space="0" w:color="auto"/>
              <w:left w:val="single" w:sz="12" w:space="0" w:color="auto"/>
              <w:bottom w:val="nil"/>
              <w:right w:val="single" w:sz="12" w:space="0" w:color="auto"/>
            </w:tcBorders>
          </w:tcPr>
          <w:p w14:paraId="5BE630F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*Street 1:</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1"/>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2CE9753" w14:textId="77777777" w:rsidTr="00DE6CCC">
        <w:tc>
          <w:tcPr>
            <w:tcW w:w="10731" w:type="dxa"/>
            <w:gridSpan w:val="10"/>
            <w:tcBorders>
              <w:top w:val="nil"/>
              <w:left w:val="single" w:sz="12" w:space="0" w:color="auto"/>
              <w:bottom w:val="nil"/>
              <w:right w:val="single" w:sz="12" w:space="0" w:color="auto"/>
            </w:tcBorders>
          </w:tcPr>
          <w:p w14:paraId="3AE3736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Street 2:</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4B76F2A" w14:textId="77777777" w:rsidTr="00DE6CCC">
        <w:tc>
          <w:tcPr>
            <w:tcW w:w="10731" w:type="dxa"/>
            <w:gridSpan w:val="10"/>
            <w:tcBorders>
              <w:top w:val="nil"/>
              <w:left w:val="single" w:sz="12" w:space="0" w:color="auto"/>
              <w:bottom w:val="nil"/>
              <w:right w:val="single" w:sz="12" w:space="0" w:color="auto"/>
            </w:tcBorders>
          </w:tcPr>
          <w:p w14:paraId="0A90166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*City:</w:t>
            </w:r>
            <w:r w:rsidRPr="00DE6CCC">
              <w:rPr>
                <w:rFonts w:ascii="Arial" w:hAnsi="Arial" w:cs="Arial"/>
                <w:sz w:val="18"/>
                <w:szCs w:val="18"/>
              </w:rPr>
              <w:tab/>
            </w:r>
            <w:r w:rsidRPr="00DE6CCC">
              <w:rPr>
                <w:rFonts w:ascii="Arial" w:hAnsi="Arial" w:cs="Arial"/>
                <w:sz w:val="18"/>
                <w:szCs w:val="18"/>
              </w:rPr>
              <w:tab/>
              <w:t xml:space="preserve">               </w:t>
            </w:r>
            <w:r w:rsidRPr="00DE6CCC">
              <w:rPr>
                <w:rFonts w:ascii="Arial" w:hAnsi="Arial" w:cs="Arial"/>
                <w:sz w:val="18"/>
                <w:szCs w:val="18"/>
                <w:u w:val="single"/>
              </w:rPr>
              <w:fldChar w:fldCharType="begin">
                <w:ffData>
                  <w:name w:val="Text13"/>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0A1D4D06" w14:textId="77777777" w:rsidTr="00DE6CCC">
        <w:tc>
          <w:tcPr>
            <w:tcW w:w="10731" w:type="dxa"/>
            <w:gridSpan w:val="10"/>
            <w:tcBorders>
              <w:top w:val="nil"/>
              <w:left w:val="single" w:sz="12" w:space="0" w:color="auto"/>
              <w:bottom w:val="nil"/>
              <w:right w:val="single" w:sz="12" w:space="0" w:color="auto"/>
            </w:tcBorders>
          </w:tcPr>
          <w:p w14:paraId="1C3075A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County:</w:t>
            </w:r>
            <w:r w:rsidRPr="00DE6CCC">
              <w:rPr>
                <w:rFonts w:ascii="Arial" w:hAnsi="Arial" w:cs="Arial"/>
                <w:sz w:val="18"/>
                <w:szCs w:val="18"/>
              </w:rPr>
              <w:tab/>
              <w:t xml:space="preserve">    </w:t>
            </w:r>
            <w:r w:rsidRPr="00DE6CCC">
              <w:rPr>
                <w:rFonts w:ascii="Arial" w:hAnsi="Arial" w:cs="Arial"/>
                <w:sz w:val="18"/>
                <w:szCs w:val="18"/>
              </w:rPr>
              <w:tab/>
            </w:r>
            <w:r w:rsidRPr="00DE6CCC">
              <w:rPr>
                <w:rFonts w:ascii="Arial" w:hAnsi="Arial" w:cs="Arial"/>
                <w:sz w:val="18"/>
                <w:szCs w:val="18"/>
                <w:u w:val="single"/>
              </w:rPr>
              <w:fldChar w:fldCharType="begin">
                <w:ffData>
                  <w:name w:val="Text1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CB7C565" w14:textId="77777777" w:rsidTr="00DE6CCC">
        <w:tc>
          <w:tcPr>
            <w:tcW w:w="10731" w:type="dxa"/>
            <w:gridSpan w:val="10"/>
            <w:tcBorders>
              <w:top w:val="nil"/>
              <w:left w:val="single" w:sz="12" w:space="0" w:color="auto"/>
              <w:bottom w:val="nil"/>
              <w:right w:val="single" w:sz="12" w:space="0" w:color="auto"/>
            </w:tcBorders>
          </w:tcPr>
          <w:p w14:paraId="2120A71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*State:</w:t>
            </w:r>
            <w:r w:rsidRPr="00DE6CCC">
              <w:rPr>
                <w:rFonts w:ascii="Arial" w:hAnsi="Arial" w:cs="Arial"/>
                <w:sz w:val="18"/>
                <w:szCs w:val="18"/>
              </w:rPr>
              <w:tab/>
            </w:r>
            <w:r w:rsidRPr="00DE6CCC">
              <w:rPr>
                <w:rFonts w:ascii="Arial" w:hAnsi="Arial" w:cs="Arial"/>
                <w:sz w:val="18"/>
                <w:szCs w:val="18"/>
              </w:rPr>
              <w:tab/>
              <w:t xml:space="preserve">               </w:t>
            </w:r>
            <w:r w:rsidRPr="00DE6CCC">
              <w:rPr>
                <w:rFonts w:ascii="Arial" w:hAnsi="Arial" w:cs="Arial"/>
                <w:sz w:val="18"/>
                <w:szCs w:val="18"/>
                <w:u w:val="single"/>
              </w:rPr>
              <w:fldChar w:fldCharType="begin">
                <w:ffData>
                  <w:name w:val="Text1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3CE063" w14:textId="77777777" w:rsidTr="00DE6CCC">
        <w:tc>
          <w:tcPr>
            <w:tcW w:w="10731" w:type="dxa"/>
            <w:gridSpan w:val="10"/>
            <w:tcBorders>
              <w:top w:val="nil"/>
              <w:left w:val="single" w:sz="12" w:space="0" w:color="auto"/>
              <w:bottom w:val="nil"/>
              <w:right w:val="single" w:sz="12" w:space="0" w:color="auto"/>
            </w:tcBorders>
          </w:tcPr>
          <w:p w14:paraId="311CA6E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Province:</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C0147C6" w14:textId="77777777" w:rsidTr="00DE6CCC">
        <w:tc>
          <w:tcPr>
            <w:tcW w:w="10731" w:type="dxa"/>
            <w:gridSpan w:val="10"/>
            <w:tcBorders>
              <w:top w:val="nil"/>
              <w:left w:val="single" w:sz="12" w:space="0" w:color="auto"/>
              <w:bottom w:val="nil"/>
              <w:right w:val="single" w:sz="12" w:space="0" w:color="auto"/>
            </w:tcBorders>
          </w:tcPr>
          <w:p w14:paraId="41790D5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*Country:</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3D723EE" w14:textId="77777777" w:rsidTr="00DE6CCC">
        <w:tc>
          <w:tcPr>
            <w:tcW w:w="10731" w:type="dxa"/>
            <w:gridSpan w:val="10"/>
            <w:tcBorders>
              <w:top w:val="nil"/>
              <w:left w:val="single" w:sz="12" w:space="0" w:color="auto"/>
              <w:bottom w:val="single" w:sz="12" w:space="0" w:color="auto"/>
              <w:right w:val="single" w:sz="12" w:space="0" w:color="auto"/>
            </w:tcBorders>
          </w:tcPr>
          <w:p w14:paraId="382B653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*Zip / Postal Code</w:t>
            </w:r>
            <w:r w:rsidRPr="00DE6CCC">
              <w:rPr>
                <w:rFonts w:ascii="Arial" w:hAnsi="Arial" w:cs="Arial"/>
                <w:sz w:val="18"/>
                <w:szCs w:val="18"/>
              </w:rPr>
              <w:tab/>
            </w:r>
            <w:r w:rsidRPr="00DE6CCC">
              <w:rPr>
                <w:rFonts w:ascii="Arial" w:hAnsi="Arial" w:cs="Arial"/>
                <w:sz w:val="18"/>
                <w:szCs w:val="18"/>
                <w:u w:val="single"/>
              </w:rPr>
              <w:fldChar w:fldCharType="begin">
                <w:ffData>
                  <w:name w:val="Text1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18E03EF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F8A54B4"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e.  Organizational Unit:</w:t>
            </w:r>
          </w:p>
        </w:tc>
      </w:tr>
      <w:tr w:rsidR="00DE6CCC" w:rsidRPr="00DE6CCC" w14:paraId="370FC6D5"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6DDBEE01"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Department Name:</w:t>
            </w:r>
          </w:p>
          <w:p w14:paraId="294694A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13C0862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Division Name:</w:t>
            </w:r>
          </w:p>
          <w:p w14:paraId="5BE68F2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368C868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34B9B2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 f.  Name and contact information of person to be contacted on matters involving this application:</w:t>
            </w:r>
          </w:p>
        </w:tc>
      </w:tr>
      <w:tr w:rsidR="00DE6CCC" w:rsidRPr="00DE6CCC" w14:paraId="6F25CA79" w14:textId="77777777" w:rsidTr="00DE6CCC">
        <w:tc>
          <w:tcPr>
            <w:tcW w:w="10731" w:type="dxa"/>
            <w:gridSpan w:val="10"/>
            <w:tcBorders>
              <w:top w:val="single" w:sz="12" w:space="0" w:color="auto"/>
              <w:left w:val="single" w:sz="12" w:space="0" w:color="auto"/>
              <w:bottom w:val="nil"/>
              <w:right w:val="single" w:sz="12" w:space="0" w:color="auto"/>
            </w:tcBorders>
          </w:tcPr>
          <w:p w14:paraId="4811D50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21"/>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2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5306B28" w14:textId="77777777" w:rsidTr="00DE6CCC">
        <w:tc>
          <w:tcPr>
            <w:tcW w:w="10731" w:type="dxa"/>
            <w:gridSpan w:val="10"/>
            <w:tcBorders>
              <w:top w:val="nil"/>
              <w:left w:val="single" w:sz="12" w:space="0" w:color="auto"/>
              <w:bottom w:val="nil"/>
              <w:right w:val="single" w:sz="12" w:space="0" w:color="auto"/>
            </w:tcBorders>
          </w:tcPr>
          <w:p w14:paraId="17D583D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23"/>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77901A1" w14:textId="77777777" w:rsidTr="00DE6CCC">
        <w:tc>
          <w:tcPr>
            <w:tcW w:w="10731" w:type="dxa"/>
            <w:gridSpan w:val="10"/>
            <w:tcBorders>
              <w:top w:val="nil"/>
              <w:left w:val="single" w:sz="12" w:space="0" w:color="auto"/>
              <w:bottom w:val="nil"/>
              <w:right w:val="single" w:sz="12" w:space="0" w:color="auto"/>
            </w:tcBorders>
          </w:tcPr>
          <w:p w14:paraId="5D8BCE5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2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9880A7D" w14:textId="77777777" w:rsidTr="00DE6CCC">
        <w:tc>
          <w:tcPr>
            <w:tcW w:w="10731" w:type="dxa"/>
            <w:gridSpan w:val="10"/>
            <w:tcBorders>
              <w:top w:val="nil"/>
              <w:left w:val="single" w:sz="12" w:space="0" w:color="auto"/>
              <w:bottom w:val="single" w:sz="12" w:space="0" w:color="auto"/>
              <w:right w:val="single" w:sz="12" w:space="0" w:color="auto"/>
            </w:tcBorders>
          </w:tcPr>
          <w:p w14:paraId="584065A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2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D466F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30722F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r w:rsidRPr="00DE6CCC">
              <w:rPr>
                <w:rFonts w:ascii="Arial" w:hAnsi="Arial" w:cs="Arial"/>
                <w:sz w:val="18"/>
                <w:szCs w:val="18"/>
              </w:rPr>
              <w:tab/>
            </w:r>
            <w:r w:rsidRPr="00DE6CCC">
              <w:rPr>
                <w:rFonts w:ascii="Arial" w:hAnsi="Arial" w:cs="Arial"/>
                <w:sz w:val="18"/>
                <w:szCs w:val="18"/>
              </w:rPr>
              <w:fldChar w:fldCharType="begin">
                <w:ffData>
                  <w:name w:val="Text2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5BFA6D87" w14:textId="77777777" w:rsidTr="00DE6CCC">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tcPr>
          <w:p w14:paraId="767F15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Organizational Affiliation:</w:t>
            </w:r>
          </w:p>
          <w:p w14:paraId="047268E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7"/>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p w14:paraId="342F2D07" w14:textId="77777777" w:rsidR="00DE6CCC" w:rsidRPr="00DE6CCC" w:rsidRDefault="00DE6CCC" w:rsidP="00DE6CCC">
            <w:pPr>
              <w:spacing w:before="80" w:after="80"/>
              <w:ind w:left="0"/>
              <w:rPr>
                <w:rFonts w:ascii="Arial" w:hAnsi="Arial" w:cs="Arial"/>
                <w:sz w:val="18"/>
                <w:szCs w:val="18"/>
              </w:rPr>
            </w:pPr>
          </w:p>
          <w:p w14:paraId="10DF277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ab/>
            </w:r>
          </w:p>
        </w:tc>
      </w:tr>
      <w:tr w:rsidR="00DE6CCC" w:rsidRPr="00DE6CCC" w14:paraId="4DBC17D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148B7B3"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b/>
                <w:sz w:val="24"/>
              </w:rPr>
              <w:t>Application for Federal Assistance SF-424</w:t>
            </w:r>
            <w:r w:rsidRPr="00DE6CCC">
              <w:rPr>
                <w:rFonts w:ascii="Arial" w:hAnsi="Arial"/>
                <w:b/>
                <w:sz w:val="18"/>
                <w:szCs w:val="18"/>
              </w:rPr>
              <w:t xml:space="preserve"> </w:t>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t xml:space="preserve">   </w:t>
            </w:r>
          </w:p>
        </w:tc>
      </w:tr>
      <w:tr w:rsidR="00DE6CCC" w:rsidRPr="00DE6CCC" w14:paraId="2DC43B9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3EB1CFF"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cs="Arial"/>
                <w:sz w:val="18"/>
                <w:szCs w:val="18"/>
              </w:rPr>
              <w:t xml:space="preserve"> *Telephone Number:   </w:t>
            </w:r>
            <w:r w:rsidRPr="00DE6CCC">
              <w:rPr>
                <w:rFonts w:ascii="Arial" w:hAnsi="Arial" w:cs="Arial"/>
                <w:sz w:val="18"/>
                <w:szCs w:val="18"/>
              </w:rPr>
              <w:fldChar w:fldCharType="begin">
                <w:ffData>
                  <w:name w:val="Text28"/>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  Fax Number:  </w:t>
            </w:r>
            <w:r w:rsidRPr="00DE6CCC">
              <w:rPr>
                <w:rFonts w:ascii="Arial" w:hAnsi="Arial" w:cs="Arial"/>
                <w:sz w:val="18"/>
                <w:szCs w:val="18"/>
              </w:rPr>
              <w:fldChar w:fldCharType="begin">
                <w:ffData>
                  <w:name w:val="Text2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7B4723F9" w14:textId="77777777" w:rsidTr="00DE6CCC">
        <w:trPr>
          <w:trHeight w:val="465"/>
        </w:trPr>
        <w:tc>
          <w:tcPr>
            <w:tcW w:w="10731" w:type="dxa"/>
            <w:gridSpan w:val="10"/>
            <w:tcBorders>
              <w:top w:val="single" w:sz="12" w:space="0" w:color="auto"/>
              <w:left w:val="single" w:sz="12" w:space="0" w:color="auto"/>
              <w:bottom w:val="single" w:sz="12" w:space="0" w:color="auto"/>
              <w:right w:val="single" w:sz="12" w:space="0" w:color="auto"/>
            </w:tcBorders>
          </w:tcPr>
          <w:p w14:paraId="5C2E678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3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8926727" w14:textId="77777777" w:rsidTr="00DE6CCC">
        <w:tc>
          <w:tcPr>
            <w:tcW w:w="10731" w:type="dxa"/>
            <w:gridSpan w:val="10"/>
            <w:tcBorders>
              <w:top w:val="single" w:sz="12" w:space="0" w:color="auto"/>
              <w:left w:val="single" w:sz="12" w:space="0" w:color="auto"/>
              <w:bottom w:val="nil"/>
              <w:right w:val="single" w:sz="12" w:space="0" w:color="auto"/>
            </w:tcBorders>
          </w:tcPr>
          <w:p w14:paraId="733BF78C"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*9. Type of Applicant 1: Select Applicant Type:</w:t>
            </w:r>
          </w:p>
          <w:p w14:paraId="5E94ABD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b/>
                <w:sz w:val="18"/>
                <w:szCs w:val="18"/>
              </w:rPr>
              <w:t xml:space="preserve"> </w:t>
            </w:r>
            <w:r w:rsidRPr="00DE6CCC">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74D747DA" w14:textId="77777777" w:rsidTr="00DE6CCC">
        <w:tc>
          <w:tcPr>
            <w:tcW w:w="10731" w:type="dxa"/>
            <w:gridSpan w:val="10"/>
            <w:tcBorders>
              <w:top w:val="nil"/>
              <w:left w:val="single" w:sz="12" w:space="0" w:color="auto"/>
              <w:bottom w:val="nil"/>
              <w:right w:val="single" w:sz="12" w:space="0" w:color="auto"/>
            </w:tcBorders>
          </w:tcPr>
          <w:p w14:paraId="738BEE2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2:  Select Applicant Type:</w:t>
            </w:r>
          </w:p>
          <w:p w14:paraId="5A3D183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365F3F89" w14:textId="77777777" w:rsidTr="00DE6CCC">
        <w:tc>
          <w:tcPr>
            <w:tcW w:w="10731" w:type="dxa"/>
            <w:gridSpan w:val="10"/>
            <w:tcBorders>
              <w:top w:val="nil"/>
              <w:left w:val="single" w:sz="12" w:space="0" w:color="auto"/>
              <w:bottom w:val="nil"/>
              <w:right w:val="single" w:sz="12" w:space="0" w:color="auto"/>
            </w:tcBorders>
          </w:tcPr>
          <w:p w14:paraId="01EC6DC9"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3:  Select  Applicant Type:</w:t>
            </w:r>
          </w:p>
          <w:p w14:paraId="663C6799"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640D67B3" w14:textId="77777777" w:rsidTr="00DE6CCC">
        <w:tc>
          <w:tcPr>
            <w:tcW w:w="10731" w:type="dxa"/>
            <w:gridSpan w:val="10"/>
            <w:tcBorders>
              <w:top w:val="nil"/>
              <w:left w:val="single" w:sz="12" w:space="0" w:color="auto"/>
              <w:bottom w:val="single" w:sz="12" w:space="0" w:color="auto"/>
              <w:right w:val="single" w:sz="12" w:space="0" w:color="auto"/>
            </w:tcBorders>
          </w:tcPr>
          <w:p w14:paraId="7F154B4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6EF5BAD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3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D97065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5034A3"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*10. Name of Federal Agency:</w:t>
            </w:r>
          </w:p>
          <w:p w14:paraId="2D003FA9"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fldChar w:fldCharType="begin">
                <w:ffData>
                  <w:name w:val="Text32"/>
                  <w:enabled/>
                  <w:calcOnExit w:val="0"/>
                  <w:textInput/>
                </w:ffData>
              </w:fldChar>
            </w:r>
            <w:r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sz w:val="18"/>
                <w:szCs w:val="18"/>
              </w:rPr>
              <w:fldChar w:fldCharType="end"/>
            </w:r>
          </w:p>
        </w:tc>
      </w:tr>
      <w:tr w:rsidR="00DE6CCC" w:rsidRPr="00DE6CCC" w14:paraId="08C82D50"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5DB308B"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11. Catalog of Federal Domestic Assistance Number</w:t>
            </w:r>
            <w:r w:rsidRPr="00DE6CCC">
              <w:rPr>
                <w:rFonts w:ascii="Arial" w:hAnsi="Arial" w:cs="Arial"/>
                <w:sz w:val="18"/>
                <w:szCs w:val="18"/>
              </w:rPr>
              <w:t>:</w:t>
            </w:r>
          </w:p>
          <w:p w14:paraId="64E1FE90" w14:textId="77777777" w:rsidR="00DE6CCC" w:rsidRPr="00DE6CCC" w:rsidRDefault="00DE6CCC"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3"/>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p w14:paraId="4CEFD1B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CFDA Title:</w:t>
            </w:r>
          </w:p>
          <w:p w14:paraId="274E7AC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954468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27EF875"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 xml:space="preserve">*12.  Funding </w:t>
            </w:r>
            <w:smartTag w:uri="urn:schemas-microsoft-com:office:smarttags" w:element="place">
              <w:r w:rsidRPr="00DE6CCC">
                <w:rPr>
                  <w:rFonts w:ascii="Arial" w:hAnsi="Arial" w:cs="Arial"/>
                  <w:b/>
                  <w:sz w:val="18"/>
                  <w:szCs w:val="18"/>
                </w:rPr>
                <w:t>Opportunity</w:t>
              </w:r>
            </w:smartTag>
            <w:r w:rsidRPr="00DE6CCC">
              <w:rPr>
                <w:rFonts w:ascii="Arial" w:hAnsi="Arial" w:cs="Arial"/>
                <w:b/>
                <w:sz w:val="18"/>
                <w:szCs w:val="18"/>
              </w:rPr>
              <w:t xml:space="preserve"> Number</w:t>
            </w:r>
            <w:r w:rsidRPr="00DE6CCC">
              <w:rPr>
                <w:rFonts w:ascii="Arial" w:hAnsi="Arial" w:cs="Arial"/>
                <w:sz w:val="18"/>
                <w:szCs w:val="18"/>
              </w:rPr>
              <w:t>:</w:t>
            </w:r>
          </w:p>
          <w:p w14:paraId="5C0E624A" w14:textId="77777777" w:rsidR="00DE6CCC" w:rsidRPr="00DE6CCC" w:rsidRDefault="00DE6CCC"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p w14:paraId="2EDD9D2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p>
          <w:p w14:paraId="06E2E41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85E401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1228787"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13. Competition Identification Number</w:t>
            </w:r>
            <w:r w:rsidRPr="00DE6CCC">
              <w:rPr>
                <w:rFonts w:ascii="Arial" w:hAnsi="Arial" w:cs="Arial"/>
                <w:sz w:val="18"/>
                <w:szCs w:val="18"/>
              </w:rPr>
              <w:t>:</w:t>
            </w:r>
          </w:p>
          <w:p w14:paraId="64B621C1" w14:textId="77777777" w:rsidR="00DE6CCC" w:rsidRPr="00DE6CCC" w:rsidRDefault="00DE6CCC"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p w14:paraId="3A39CF8A"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Title:</w:t>
            </w:r>
          </w:p>
          <w:p w14:paraId="56DBC696"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u w:val="single"/>
              </w:rPr>
              <w:fldChar w:fldCharType="begin">
                <w:ffData>
                  <w:name w:val="Text40"/>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83F6C2C" w14:textId="77777777" w:rsidTr="00DE6CCC">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tcPr>
          <w:p w14:paraId="62CD4C6E"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t>14. Areas Affected by Project (Cities, Counties, States, etc.):</w:t>
            </w:r>
          </w:p>
          <w:p w14:paraId="78F9F9E4"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fldChar w:fldCharType="begin">
                <w:ffData>
                  <w:name w:val="Text38"/>
                  <w:enabled/>
                  <w:calcOnExit w:val="0"/>
                  <w:textInput/>
                </w:ffData>
              </w:fldChar>
            </w:r>
            <w:r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sz w:val="18"/>
                <w:szCs w:val="18"/>
              </w:rPr>
              <w:fldChar w:fldCharType="end"/>
            </w:r>
          </w:p>
          <w:p w14:paraId="28F4892E" w14:textId="77777777" w:rsidR="00DE6CCC" w:rsidRPr="00DE6CCC" w:rsidRDefault="00DE6CCC" w:rsidP="00DE6CCC">
            <w:pPr>
              <w:spacing w:before="80" w:after="80"/>
              <w:ind w:left="0"/>
              <w:rPr>
                <w:rFonts w:ascii="Arial" w:hAnsi="Arial" w:cs="Arial"/>
                <w:b/>
                <w:sz w:val="18"/>
                <w:szCs w:val="18"/>
              </w:rPr>
            </w:pPr>
          </w:p>
        </w:tc>
      </w:tr>
      <w:tr w:rsidR="00DE6CCC" w:rsidRPr="00DE6CCC" w14:paraId="4123BAF7" w14:textId="77777777" w:rsidTr="00DE6CCC">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tcPr>
          <w:p w14:paraId="4425B23F"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*15.  Descriptive Title of Applicant’s Project</w:t>
            </w:r>
            <w:r w:rsidRPr="00DE6CCC">
              <w:rPr>
                <w:rFonts w:ascii="Arial" w:hAnsi="Arial" w:cs="Arial"/>
                <w:sz w:val="18"/>
                <w:szCs w:val="18"/>
              </w:rPr>
              <w:t>:</w:t>
            </w:r>
          </w:p>
          <w:p w14:paraId="7533E1B1"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Text3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62663617" w14:textId="77777777" w:rsidR="00DE6CCC" w:rsidRPr="00DE6CCC" w:rsidRDefault="00DE6CCC" w:rsidP="00DE6CCC">
            <w:pPr>
              <w:spacing w:before="80" w:after="80"/>
              <w:ind w:left="0"/>
              <w:rPr>
                <w:rFonts w:ascii="Arial" w:hAnsi="Arial" w:cs="Arial"/>
                <w:sz w:val="18"/>
                <w:szCs w:val="18"/>
              </w:rPr>
            </w:pPr>
          </w:p>
          <w:p w14:paraId="0635F4B0" w14:textId="77777777" w:rsidR="00DE6CCC" w:rsidRPr="00DE6CCC" w:rsidRDefault="00DE6CCC" w:rsidP="00DE6CCC">
            <w:pPr>
              <w:spacing w:before="80" w:after="80"/>
              <w:ind w:left="0"/>
              <w:rPr>
                <w:rFonts w:ascii="Arial" w:hAnsi="Arial" w:cs="Arial"/>
                <w:sz w:val="18"/>
                <w:szCs w:val="18"/>
              </w:rPr>
            </w:pPr>
          </w:p>
          <w:p w14:paraId="5EF8BFBB" w14:textId="77777777" w:rsidR="00DE6CCC" w:rsidRPr="00DE6CCC" w:rsidRDefault="00DE6CCC" w:rsidP="00DE6CCC">
            <w:pPr>
              <w:spacing w:before="80" w:after="80"/>
              <w:ind w:left="0"/>
              <w:rPr>
                <w:rFonts w:ascii="Arial" w:hAnsi="Arial" w:cs="Arial"/>
                <w:sz w:val="18"/>
                <w:szCs w:val="18"/>
              </w:rPr>
            </w:pPr>
          </w:p>
          <w:p w14:paraId="07E040D4" w14:textId="77777777" w:rsidR="00DE6CCC" w:rsidRPr="00DE6CCC" w:rsidRDefault="00DE6CCC" w:rsidP="00DE6CCC">
            <w:pPr>
              <w:spacing w:before="80" w:after="80"/>
              <w:ind w:left="0"/>
              <w:rPr>
                <w:rFonts w:ascii="Arial" w:hAnsi="Arial" w:cs="Arial"/>
                <w:sz w:val="18"/>
                <w:szCs w:val="18"/>
              </w:rPr>
            </w:pPr>
          </w:p>
        </w:tc>
      </w:tr>
      <w:tr w:rsidR="00DE6CCC" w:rsidRPr="00DE6CCC" w14:paraId="273462BE" w14:textId="77777777" w:rsidTr="00DE6CCC">
        <w:trPr>
          <w:trHeight w:hRule="exact" w:val="864"/>
        </w:trPr>
        <w:tc>
          <w:tcPr>
            <w:tcW w:w="10731" w:type="dxa"/>
            <w:gridSpan w:val="10"/>
            <w:tcBorders>
              <w:top w:val="single" w:sz="12" w:space="0" w:color="auto"/>
              <w:left w:val="single" w:sz="12" w:space="0" w:color="auto"/>
              <w:bottom w:val="single" w:sz="12" w:space="0" w:color="auto"/>
              <w:right w:val="single" w:sz="12" w:space="0" w:color="auto"/>
            </w:tcBorders>
          </w:tcPr>
          <w:p w14:paraId="12C8672E"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16. Congressional Districts Of:</w:t>
            </w:r>
          </w:p>
          <w:p w14:paraId="2D2B143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*a. Applicant:  </w:t>
            </w:r>
            <w:r w:rsidRPr="00DE6CCC">
              <w:rPr>
                <w:rFonts w:ascii="Arial" w:hAnsi="Arial" w:cs="Arial"/>
                <w:sz w:val="18"/>
                <w:szCs w:val="18"/>
              </w:rPr>
              <w:fldChar w:fldCharType="begin">
                <w:ffData>
                  <w:name w:val="Text4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Program/Project:  </w:t>
            </w:r>
            <w:r w:rsidRPr="00DE6CCC">
              <w:rPr>
                <w:rFonts w:ascii="Arial" w:hAnsi="Arial" w:cs="Arial"/>
                <w:sz w:val="18"/>
                <w:szCs w:val="18"/>
              </w:rPr>
              <w:fldChar w:fldCharType="begin">
                <w:ffData>
                  <w:name w:val="Text4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68B29CC0" w14:textId="77777777" w:rsidR="00DE6CCC" w:rsidRPr="00DE6CCC" w:rsidRDefault="00DE6CCC" w:rsidP="00DE6CCC">
            <w:pPr>
              <w:spacing w:before="120" w:after="80"/>
              <w:ind w:left="0"/>
              <w:rPr>
                <w:rFonts w:ascii="Arial" w:hAnsi="Arial" w:cs="Arial"/>
                <w:sz w:val="18"/>
                <w:szCs w:val="18"/>
              </w:rPr>
            </w:pPr>
          </w:p>
        </w:tc>
      </w:tr>
      <w:tr w:rsidR="00DE6CCC" w:rsidRPr="00DE6CCC" w14:paraId="2D5931A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FBCE991" w14:textId="77777777" w:rsidR="00DE6CCC" w:rsidRPr="00DE6CCC" w:rsidRDefault="00DE6CCC" w:rsidP="00DE6CCC">
            <w:pPr>
              <w:spacing w:before="120" w:after="80"/>
              <w:ind w:left="0"/>
              <w:rPr>
                <w:rFonts w:ascii="Arial" w:hAnsi="Arial" w:cs="Arial"/>
                <w:b/>
                <w:sz w:val="18"/>
                <w:szCs w:val="18"/>
              </w:rPr>
            </w:pPr>
            <w:r w:rsidRPr="00DE6CCC">
              <w:rPr>
                <w:rFonts w:ascii="Arial" w:hAnsi="Arial"/>
                <w:b/>
                <w:sz w:val="24"/>
              </w:rPr>
              <w:t>Application for Federal Assistance SF-424</w:t>
            </w:r>
            <w:r w:rsidRPr="00DE6CCC">
              <w:rPr>
                <w:rFonts w:ascii="Arial" w:hAnsi="Arial"/>
                <w:b/>
                <w:sz w:val="18"/>
                <w:szCs w:val="18"/>
              </w:rPr>
              <w:t xml:space="preserve"> </w:t>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p>
        </w:tc>
      </w:tr>
      <w:tr w:rsidR="00DE6CCC" w:rsidRPr="00DE6CCC" w14:paraId="2B5995E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51D27C34"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b/>
                <w:sz w:val="18"/>
                <w:szCs w:val="18"/>
              </w:rPr>
              <w:t>17.  Proposed Project</w:t>
            </w:r>
            <w:r w:rsidRPr="00DE6CCC">
              <w:rPr>
                <w:rFonts w:ascii="Arial" w:hAnsi="Arial" w:cs="Arial"/>
                <w:sz w:val="18"/>
                <w:szCs w:val="18"/>
              </w:rPr>
              <w:t>:</w:t>
            </w:r>
          </w:p>
          <w:p w14:paraId="12F3BAFF"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*a. Start Date: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End Date:  </w:t>
            </w:r>
            <w:r w:rsidRPr="00DE6CCC">
              <w:rPr>
                <w:rFonts w:ascii="Arial" w:hAnsi="Arial" w:cs="Arial"/>
                <w:sz w:val="18"/>
                <w:szCs w:val="18"/>
              </w:rPr>
              <w:fldChar w:fldCharType="begin">
                <w:ffData>
                  <w:name w:val="Text4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48F9B30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6D809B9"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18. Estimated Funding ($):</w:t>
            </w:r>
          </w:p>
        </w:tc>
      </w:tr>
      <w:tr w:rsidR="00DE6CCC" w:rsidRPr="00DE6CCC" w14:paraId="175AEC37" w14:textId="77777777" w:rsidTr="00DE6CCC">
        <w:trPr>
          <w:trHeight w:hRule="exact" w:val="338"/>
        </w:trPr>
        <w:tc>
          <w:tcPr>
            <w:tcW w:w="1818" w:type="dxa"/>
            <w:tcBorders>
              <w:top w:val="single" w:sz="12" w:space="0" w:color="auto"/>
              <w:left w:val="single" w:sz="12" w:space="0" w:color="auto"/>
              <w:bottom w:val="nil"/>
              <w:right w:val="nil"/>
            </w:tcBorders>
          </w:tcPr>
          <w:p w14:paraId="2E5615EB" w14:textId="77777777" w:rsidR="00DE6CCC" w:rsidRPr="00DE6CCC" w:rsidRDefault="00DE6CCC" w:rsidP="00DE6CCC">
            <w:pPr>
              <w:spacing w:before="120" w:after="80"/>
              <w:ind w:left="0"/>
              <w:jc w:val="both"/>
              <w:rPr>
                <w:rFonts w:ascii="Arial" w:hAnsi="Arial" w:cs="Arial"/>
                <w:sz w:val="18"/>
                <w:szCs w:val="18"/>
              </w:rPr>
            </w:pPr>
            <w:r w:rsidRPr="00DE6CCC">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14:paraId="3793B44F" w14:textId="77777777" w:rsidR="00DE6CCC" w:rsidRPr="00DE6CCC" w:rsidRDefault="00DE6CCC" w:rsidP="00DE6CCC">
            <w:pPr>
              <w:spacing w:before="120" w:after="80"/>
              <w:ind w:left="720"/>
              <w:jc w:val="right"/>
              <w:rPr>
                <w:rFonts w:ascii="Arial" w:hAnsi="Arial" w:cs="Arial"/>
                <w:b/>
                <w:sz w:val="18"/>
                <w:szCs w:val="18"/>
              </w:rPr>
            </w:pPr>
            <w:r w:rsidRPr="00DE6CCC">
              <w:rPr>
                <w:rFonts w:ascii="Arial" w:hAnsi="Arial" w:cs="Arial"/>
                <w:sz w:val="18"/>
                <w:szCs w:val="18"/>
              </w:rPr>
              <w:t xml:space="preserv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14:paraId="38790FAB" w14:textId="77777777" w:rsidR="00DE6CCC" w:rsidRPr="00DE6CCC" w:rsidRDefault="00DE6CCC" w:rsidP="00DE6CCC">
            <w:pPr>
              <w:spacing w:before="120" w:after="80"/>
              <w:ind w:left="0"/>
              <w:rPr>
                <w:rFonts w:ascii="Arial" w:hAnsi="Arial" w:cs="Arial"/>
                <w:b/>
                <w:sz w:val="18"/>
                <w:szCs w:val="18"/>
              </w:rPr>
            </w:pPr>
          </w:p>
        </w:tc>
      </w:tr>
      <w:tr w:rsidR="00DE6CCC" w:rsidRPr="00DE6CCC" w14:paraId="2E5E53D8" w14:textId="77777777" w:rsidTr="00DE6CCC">
        <w:trPr>
          <w:trHeight w:hRule="exact" w:val="381"/>
        </w:trPr>
        <w:tc>
          <w:tcPr>
            <w:tcW w:w="1818" w:type="dxa"/>
            <w:tcBorders>
              <w:top w:val="nil"/>
              <w:left w:val="single" w:sz="12" w:space="0" w:color="auto"/>
              <w:bottom w:val="nil"/>
              <w:right w:val="nil"/>
            </w:tcBorders>
          </w:tcPr>
          <w:p w14:paraId="1624AC56"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14:paraId="17F4151E"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09DAEA61" w14:textId="77777777" w:rsidR="00DE6CCC" w:rsidRPr="00DE6CCC" w:rsidRDefault="00DE6CCC" w:rsidP="00DE6CCC">
            <w:pPr>
              <w:spacing w:before="120" w:after="80"/>
              <w:ind w:left="0"/>
              <w:rPr>
                <w:rFonts w:ascii="Arial" w:hAnsi="Arial" w:cs="Arial"/>
                <w:b/>
                <w:sz w:val="18"/>
                <w:szCs w:val="18"/>
              </w:rPr>
            </w:pPr>
          </w:p>
        </w:tc>
      </w:tr>
      <w:tr w:rsidR="00DE6CCC" w:rsidRPr="00DE6CCC" w14:paraId="0E114108" w14:textId="77777777" w:rsidTr="00DE6CCC">
        <w:trPr>
          <w:trHeight w:hRule="exact" w:val="363"/>
        </w:trPr>
        <w:tc>
          <w:tcPr>
            <w:tcW w:w="1818" w:type="dxa"/>
            <w:tcBorders>
              <w:top w:val="nil"/>
              <w:left w:val="single" w:sz="12" w:space="0" w:color="auto"/>
              <w:bottom w:val="nil"/>
              <w:right w:val="nil"/>
            </w:tcBorders>
          </w:tcPr>
          <w:p w14:paraId="73C35FAE"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14:paraId="293A8ABA"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45E8C66E" w14:textId="77777777" w:rsidR="00DE6CCC" w:rsidRPr="00DE6CCC" w:rsidRDefault="00DE6CCC" w:rsidP="00DE6CCC">
            <w:pPr>
              <w:spacing w:before="120" w:after="80"/>
              <w:ind w:left="0"/>
              <w:rPr>
                <w:rFonts w:ascii="Arial" w:hAnsi="Arial" w:cs="Arial"/>
                <w:b/>
                <w:sz w:val="18"/>
                <w:szCs w:val="18"/>
              </w:rPr>
            </w:pPr>
          </w:p>
        </w:tc>
      </w:tr>
      <w:tr w:rsidR="00DE6CCC" w:rsidRPr="00DE6CCC" w14:paraId="31950369" w14:textId="77777777" w:rsidTr="00DE6CCC">
        <w:trPr>
          <w:trHeight w:hRule="exact" w:val="363"/>
        </w:trPr>
        <w:tc>
          <w:tcPr>
            <w:tcW w:w="1818" w:type="dxa"/>
            <w:tcBorders>
              <w:top w:val="nil"/>
              <w:left w:val="single" w:sz="12" w:space="0" w:color="auto"/>
              <w:bottom w:val="nil"/>
              <w:right w:val="nil"/>
            </w:tcBorders>
          </w:tcPr>
          <w:p w14:paraId="46F885EE"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14:paraId="4736D3E0"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D6B1F1B" w14:textId="77777777" w:rsidR="00DE6CCC" w:rsidRPr="00DE6CCC" w:rsidRDefault="00DE6CCC" w:rsidP="00DE6CCC">
            <w:pPr>
              <w:spacing w:before="120" w:after="80"/>
              <w:ind w:left="0"/>
              <w:rPr>
                <w:rFonts w:ascii="Arial" w:hAnsi="Arial" w:cs="Arial"/>
                <w:b/>
                <w:sz w:val="18"/>
                <w:szCs w:val="18"/>
              </w:rPr>
            </w:pPr>
          </w:p>
        </w:tc>
      </w:tr>
      <w:tr w:rsidR="00DE6CCC" w:rsidRPr="00DE6CCC" w14:paraId="37F329D5" w14:textId="77777777" w:rsidTr="00DE6CCC">
        <w:trPr>
          <w:trHeight w:hRule="exact" w:val="354"/>
        </w:trPr>
        <w:tc>
          <w:tcPr>
            <w:tcW w:w="1818" w:type="dxa"/>
            <w:tcBorders>
              <w:top w:val="nil"/>
              <w:left w:val="single" w:sz="12" w:space="0" w:color="auto"/>
              <w:bottom w:val="nil"/>
              <w:right w:val="nil"/>
            </w:tcBorders>
          </w:tcPr>
          <w:p w14:paraId="3CB09A41"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14:paraId="5E1A718C"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37830211" w14:textId="77777777" w:rsidR="00DE6CCC" w:rsidRPr="00DE6CCC" w:rsidRDefault="00DE6CCC" w:rsidP="00DE6CCC">
            <w:pPr>
              <w:spacing w:before="120" w:after="80"/>
              <w:ind w:left="0"/>
              <w:rPr>
                <w:rFonts w:ascii="Arial" w:hAnsi="Arial" w:cs="Arial"/>
                <w:b/>
                <w:sz w:val="18"/>
                <w:szCs w:val="18"/>
              </w:rPr>
            </w:pPr>
          </w:p>
        </w:tc>
      </w:tr>
      <w:tr w:rsidR="00DE6CCC" w:rsidRPr="00DE6CCC" w14:paraId="6681434D" w14:textId="77777777" w:rsidTr="00DE6CCC">
        <w:trPr>
          <w:trHeight w:hRule="exact" w:val="354"/>
        </w:trPr>
        <w:tc>
          <w:tcPr>
            <w:tcW w:w="1818" w:type="dxa"/>
            <w:tcBorders>
              <w:top w:val="nil"/>
              <w:left w:val="single" w:sz="12" w:space="0" w:color="auto"/>
              <w:bottom w:val="nil"/>
              <w:right w:val="nil"/>
            </w:tcBorders>
          </w:tcPr>
          <w:p w14:paraId="06989A30"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14:paraId="275FD3B1"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2249063E" w14:textId="77777777" w:rsidR="00DE6CCC" w:rsidRPr="00DE6CCC" w:rsidRDefault="00DE6CCC" w:rsidP="00DE6CCC">
            <w:pPr>
              <w:spacing w:before="120" w:after="80"/>
              <w:ind w:left="0"/>
              <w:rPr>
                <w:rFonts w:ascii="Arial" w:hAnsi="Arial" w:cs="Arial"/>
                <w:b/>
                <w:sz w:val="18"/>
                <w:szCs w:val="18"/>
              </w:rPr>
            </w:pPr>
          </w:p>
        </w:tc>
      </w:tr>
      <w:tr w:rsidR="00DE6CCC" w:rsidRPr="00DE6CCC" w14:paraId="55E2DE88" w14:textId="77777777" w:rsidTr="00DE6CCC">
        <w:trPr>
          <w:trHeight w:hRule="exact" w:val="354"/>
        </w:trPr>
        <w:tc>
          <w:tcPr>
            <w:tcW w:w="1818" w:type="dxa"/>
            <w:tcBorders>
              <w:top w:val="nil"/>
              <w:left w:val="single" w:sz="12" w:space="0" w:color="auto"/>
              <w:bottom w:val="single" w:sz="12" w:space="0" w:color="auto"/>
              <w:right w:val="nil"/>
            </w:tcBorders>
          </w:tcPr>
          <w:p w14:paraId="07FFC575"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14:paraId="7A46BCDE"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14:paraId="06C886AA" w14:textId="77777777" w:rsidR="00DE6CCC" w:rsidRPr="00DE6CCC" w:rsidRDefault="00DE6CCC" w:rsidP="00DE6CCC">
            <w:pPr>
              <w:spacing w:before="120" w:after="80"/>
              <w:ind w:left="0"/>
              <w:rPr>
                <w:rFonts w:ascii="Arial" w:hAnsi="Arial" w:cs="Arial"/>
                <w:b/>
                <w:sz w:val="18"/>
                <w:szCs w:val="18"/>
              </w:rPr>
            </w:pPr>
          </w:p>
        </w:tc>
      </w:tr>
      <w:tr w:rsidR="00DE6CCC" w:rsidRPr="00DE6CCC" w14:paraId="1805C533" w14:textId="77777777" w:rsidTr="00DE6CCC">
        <w:tc>
          <w:tcPr>
            <w:tcW w:w="10731" w:type="dxa"/>
            <w:gridSpan w:val="10"/>
            <w:tcBorders>
              <w:top w:val="single" w:sz="2" w:space="0" w:color="auto"/>
              <w:left w:val="single" w:sz="12" w:space="0" w:color="auto"/>
              <w:bottom w:val="single" w:sz="12" w:space="0" w:color="auto"/>
              <w:right w:val="single" w:sz="12" w:space="0" w:color="auto"/>
            </w:tcBorders>
          </w:tcPr>
          <w:p w14:paraId="7B7FD8C6"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*19.  Is Application Subject to Review By State Under Executive Order 12372 Process?</w:t>
            </w:r>
          </w:p>
          <w:p w14:paraId="72AC2E2B"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1"/>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  This application was made available to the State under the Executive Order 12372 Process for review on </w:t>
            </w:r>
            <w:r w:rsidRPr="00DE6CCC">
              <w:rPr>
                <w:rFonts w:ascii="Arial" w:hAnsi="Arial" w:cs="Arial"/>
                <w:sz w:val="18"/>
                <w:szCs w:val="18"/>
                <w:u w:val="single"/>
              </w:rPr>
              <w:fldChar w:fldCharType="begin">
                <w:ffData>
                  <w:name w:val="Text5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p>
          <w:p w14:paraId="52742CC5"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2"/>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b. Program is subject to E.O. 12372 but has not been selected by the State for review.</w:t>
            </w:r>
          </w:p>
          <w:p w14:paraId="4DE652DD"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3"/>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  Program is not covered by E. O. 12372</w:t>
            </w:r>
          </w:p>
        </w:tc>
      </w:tr>
      <w:tr w:rsidR="00DE6CCC" w:rsidRPr="00DE6CCC" w14:paraId="558BDE8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06AF1FF"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*20.  Is the Applicant Delinquent On Any Federal Debt?  (If “Yes”, provide explanation.)</w:t>
            </w:r>
          </w:p>
          <w:p w14:paraId="11D28D85"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4"/>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Yes</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Check35"/>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No</w:t>
            </w:r>
            <w:r w:rsidRPr="00DE6CCC">
              <w:rPr>
                <w:rFonts w:ascii="Arial" w:hAnsi="Arial" w:cs="Arial"/>
                <w:sz w:val="18"/>
                <w:szCs w:val="18"/>
              </w:rPr>
              <w:tab/>
            </w:r>
          </w:p>
        </w:tc>
      </w:tr>
      <w:tr w:rsidR="00DE6CCC" w:rsidRPr="00DE6CCC" w14:paraId="4ED68BD3"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E528F3"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14:paraId="7F60E3CA"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6"/>
                  <w:enabled/>
                  <w:calcOnExit w:val="0"/>
                  <w:checkBox>
                    <w:sizeAuto/>
                    <w:default w:val="0"/>
                  </w:checkBox>
                </w:ffData>
              </w:fldChar>
            </w:r>
            <w:r w:rsidRPr="00DE6CCC">
              <w:rPr>
                <w:rFonts w:ascii="Arial" w:hAnsi="Arial" w:cs="Arial"/>
                <w:sz w:val="18"/>
                <w:szCs w:val="18"/>
              </w:rPr>
              <w:instrText xml:space="preserve"> FORMCHECKBOX </w:instrText>
            </w:r>
            <w:r w:rsidR="002B3F02">
              <w:rPr>
                <w:rFonts w:ascii="Arial" w:hAnsi="Arial" w:cs="Arial"/>
                <w:sz w:val="18"/>
                <w:szCs w:val="18"/>
              </w:rPr>
            </w:r>
            <w:r w:rsidR="002B3F0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 I AGREE</w:t>
            </w:r>
          </w:p>
          <w:p w14:paraId="430FC3C7"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The list of certifications and assurances, or an internet site where you may obtain this list, is contained in the announcement or agency specific instructions</w:t>
            </w:r>
          </w:p>
        </w:tc>
      </w:tr>
      <w:tr w:rsidR="00DE6CCC" w:rsidRPr="00DE6CCC" w14:paraId="135797E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7BEF206"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Authorized Representative:</w:t>
            </w:r>
          </w:p>
        </w:tc>
      </w:tr>
      <w:tr w:rsidR="00DE6CCC" w:rsidRPr="00DE6CCC" w14:paraId="0A20881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26AB2CA"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5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5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t xml:space="preserve">                  </w:t>
            </w:r>
          </w:p>
          <w:p w14:paraId="7259A24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5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73B2A4A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5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276288A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5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D263DB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D11C10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*Title:  </w:t>
            </w:r>
            <w:r w:rsidRPr="00DE6CCC">
              <w:rPr>
                <w:rFonts w:ascii="Arial" w:hAnsi="Arial" w:cs="Arial"/>
                <w:sz w:val="18"/>
                <w:szCs w:val="18"/>
              </w:rPr>
              <w:fldChar w:fldCharType="begin">
                <w:ffData>
                  <w:name w:val="Text5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37F8659E" w14:textId="77777777" w:rsidTr="00DE6CCC">
        <w:tc>
          <w:tcPr>
            <w:tcW w:w="6045" w:type="dxa"/>
            <w:gridSpan w:val="8"/>
            <w:tcBorders>
              <w:top w:val="single" w:sz="12" w:space="0" w:color="auto"/>
              <w:left w:val="single" w:sz="12" w:space="0" w:color="auto"/>
              <w:bottom w:val="single" w:sz="12" w:space="0" w:color="auto"/>
              <w:right w:val="single" w:sz="12" w:space="0" w:color="auto"/>
            </w:tcBorders>
          </w:tcPr>
          <w:p w14:paraId="4F1AAD6F"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*Telephone Number:  </w:t>
            </w: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14:paraId="4D7C634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Fax Number:  </w:t>
            </w:r>
            <w:r w:rsidRPr="00DE6CCC">
              <w:rPr>
                <w:rFonts w:ascii="Arial" w:hAnsi="Arial" w:cs="Arial"/>
                <w:sz w:val="18"/>
                <w:szCs w:val="18"/>
              </w:rPr>
              <w:fldChar w:fldCharType="begin">
                <w:ffData>
                  <w:name w:val="Text6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11CC9B8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F5F304B"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6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5C389689"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7177E55B"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14:paraId="1FA6C74D"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t xml:space="preserve">*Date Signed:  </w:t>
            </w:r>
            <w:r w:rsidRPr="00DE6CCC">
              <w:rPr>
                <w:rFonts w:ascii="Arial" w:hAnsi="Arial" w:cs="Arial"/>
                <w:sz w:val="18"/>
                <w:szCs w:val="18"/>
              </w:rPr>
              <w:tab/>
            </w:r>
          </w:p>
        </w:tc>
      </w:tr>
      <w:tr w:rsidR="00DE6CCC" w:rsidRPr="00DE6CCC" w14:paraId="52954AE1" w14:textId="77777777" w:rsidTr="00DE6CCC">
        <w:tc>
          <w:tcPr>
            <w:tcW w:w="4908" w:type="dxa"/>
            <w:gridSpan w:val="5"/>
            <w:tcBorders>
              <w:top w:val="single" w:sz="12" w:space="0" w:color="auto"/>
              <w:left w:val="single" w:sz="12" w:space="0" w:color="auto"/>
              <w:bottom w:val="single" w:sz="12" w:space="0" w:color="auto"/>
              <w:right w:val="single" w:sz="12" w:space="0" w:color="auto"/>
            </w:tcBorders>
          </w:tcPr>
          <w:p w14:paraId="01F3DD24"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b/>
                <w:sz w:val="18"/>
                <w:szCs w:val="18"/>
              </w:rPr>
              <w:t>* 22a.</w:t>
            </w:r>
            <w:r w:rsidRPr="00DE6CCC">
              <w:rPr>
                <w:rFonts w:ascii="Arial" w:hAnsi="Arial" w:cs="Arial"/>
                <w:sz w:val="18"/>
                <w:szCs w:val="18"/>
              </w:rPr>
              <w:t xml:space="preserve"> Typed Name of BLS Grant Officer:</w:t>
            </w:r>
          </w:p>
          <w:p w14:paraId="0377599E"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14B5A3F9"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b. Title:</w:t>
            </w:r>
          </w:p>
          <w:p w14:paraId="176039F4"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14:paraId="619BFA33"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t>c. Telephone Number:</w:t>
            </w:r>
          </w:p>
          <w:p w14:paraId="37DA73B2"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11889007"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4466841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2BE529FD"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t>e. Date Signed:</w:t>
            </w:r>
          </w:p>
        </w:tc>
      </w:tr>
    </w:tbl>
    <w:p w14:paraId="3F0A0A1A" w14:textId="77777777" w:rsidR="006154A1" w:rsidRDefault="006154A1" w:rsidP="006154A1">
      <w:pPr>
        <w:spacing w:after="0"/>
        <w:ind w:left="0"/>
        <w:jc w:val="center"/>
        <w:rPr>
          <w:rFonts w:ascii="Arial" w:hAnsi="Arial" w:cs="Arial"/>
          <w:b/>
          <w:szCs w:val="20"/>
        </w:rPr>
      </w:pPr>
    </w:p>
    <w:p w14:paraId="3D4CF2AE" w14:textId="77777777" w:rsidR="009D6D87" w:rsidRDefault="009D6D87" w:rsidP="006154A1">
      <w:pPr>
        <w:spacing w:after="0"/>
        <w:ind w:left="0"/>
        <w:jc w:val="center"/>
        <w:rPr>
          <w:rFonts w:ascii="Arial" w:hAnsi="Arial" w:cs="Arial"/>
          <w:b/>
          <w:szCs w:val="20"/>
        </w:rPr>
      </w:pPr>
    </w:p>
    <w:p w14:paraId="4C06E25D" w14:textId="77777777" w:rsidR="009D6D87" w:rsidRDefault="009D6D87" w:rsidP="006154A1">
      <w:pPr>
        <w:spacing w:after="0"/>
        <w:ind w:left="0"/>
        <w:jc w:val="center"/>
        <w:rPr>
          <w:rFonts w:ascii="Arial" w:hAnsi="Arial" w:cs="Arial"/>
          <w:b/>
          <w:szCs w:val="20"/>
        </w:rPr>
      </w:pPr>
    </w:p>
    <w:p w14:paraId="3F26EBDE" w14:textId="77777777" w:rsidR="009D6D87" w:rsidRDefault="009D6D87" w:rsidP="006154A1">
      <w:pPr>
        <w:spacing w:after="0"/>
        <w:ind w:left="0"/>
        <w:jc w:val="center"/>
        <w:rPr>
          <w:rFonts w:ascii="Arial" w:hAnsi="Arial" w:cs="Arial"/>
          <w:b/>
          <w:szCs w:val="20"/>
        </w:rPr>
      </w:pPr>
    </w:p>
    <w:p w14:paraId="7F324BB4" w14:textId="77777777" w:rsidR="006154A1" w:rsidRPr="006154A1" w:rsidRDefault="006154A1" w:rsidP="006154A1">
      <w:pPr>
        <w:spacing w:after="0"/>
        <w:ind w:left="0"/>
        <w:jc w:val="center"/>
        <w:rPr>
          <w:rFonts w:ascii="Arial" w:hAnsi="Arial" w:cs="Arial"/>
          <w:b/>
          <w:szCs w:val="20"/>
        </w:rPr>
      </w:pPr>
      <w:r w:rsidRPr="006154A1">
        <w:rPr>
          <w:rFonts w:ascii="Arial" w:hAnsi="Arial" w:cs="Arial"/>
          <w:b/>
          <w:szCs w:val="20"/>
        </w:rPr>
        <w:t>INSTRUCTIONS FOR THE SF-424</w:t>
      </w:r>
    </w:p>
    <w:p w14:paraId="478F2470" w14:textId="77777777" w:rsidR="006154A1" w:rsidRPr="006154A1" w:rsidRDefault="006154A1" w:rsidP="006154A1">
      <w:pPr>
        <w:spacing w:after="0"/>
        <w:ind w:left="0"/>
        <w:jc w:val="center"/>
        <w:rPr>
          <w:rFonts w:ascii="Arial" w:hAnsi="Arial" w:cs="Arial"/>
          <w:sz w:val="16"/>
          <w:szCs w:val="16"/>
        </w:rPr>
      </w:pPr>
      <w:r w:rsidRPr="006154A1">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721"/>
        <w:gridCol w:w="2691"/>
        <w:gridCol w:w="541"/>
        <w:gridCol w:w="4570"/>
      </w:tblGrid>
      <w:tr w:rsidR="006154A1" w:rsidRPr="006154A1" w14:paraId="53A05AA1" w14:textId="77777777" w:rsidTr="0082348A">
        <w:trPr>
          <w:trHeight w:val="149"/>
          <w:jc w:val="center"/>
        </w:trPr>
        <w:tc>
          <w:tcPr>
            <w:tcW w:w="541" w:type="dxa"/>
          </w:tcPr>
          <w:p w14:paraId="5975B3D4" w14:textId="77777777" w:rsidR="006154A1" w:rsidRPr="006154A1" w:rsidRDefault="006154A1" w:rsidP="006154A1">
            <w:pPr>
              <w:autoSpaceDE w:val="0"/>
              <w:autoSpaceDN w:val="0"/>
              <w:adjustRightInd w:val="0"/>
              <w:spacing w:after="0"/>
              <w:ind w:left="0"/>
              <w:jc w:val="center"/>
              <w:rPr>
                <w:rFonts w:ascii="Arial" w:hAnsi="Arial" w:cs="Arial"/>
                <w:sz w:val="16"/>
                <w:szCs w:val="16"/>
              </w:rPr>
            </w:pPr>
            <w:r w:rsidRPr="006154A1">
              <w:rPr>
                <w:rFonts w:ascii="Arial" w:hAnsi="Arial" w:cs="Arial"/>
                <w:sz w:val="16"/>
                <w:szCs w:val="16"/>
              </w:rPr>
              <w:t>Item</w:t>
            </w:r>
          </w:p>
        </w:tc>
        <w:tc>
          <w:tcPr>
            <w:tcW w:w="5412" w:type="dxa"/>
            <w:gridSpan w:val="2"/>
          </w:tcPr>
          <w:p w14:paraId="1380AF6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c>
          <w:tcPr>
            <w:tcW w:w="541" w:type="dxa"/>
          </w:tcPr>
          <w:p w14:paraId="4AD4A3C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w:t>
            </w:r>
          </w:p>
        </w:tc>
        <w:tc>
          <w:tcPr>
            <w:tcW w:w="4570" w:type="dxa"/>
          </w:tcPr>
          <w:p w14:paraId="5A9CFCF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r>
      <w:tr w:rsidR="006154A1" w:rsidRPr="006154A1" w14:paraId="79358B4C" w14:textId="77777777" w:rsidTr="0082348A">
        <w:trPr>
          <w:cantSplit/>
          <w:trHeight w:val="780"/>
          <w:jc w:val="center"/>
        </w:trPr>
        <w:tc>
          <w:tcPr>
            <w:tcW w:w="541" w:type="dxa"/>
            <w:vMerge w:val="restart"/>
          </w:tcPr>
          <w:p w14:paraId="49C1AB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w:t>
            </w:r>
          </w:p>
        </w:tc>
        <w:tc>
          <w:tcPr>
            <w:tcW w:w="5412" w:type="dxa"/>
            <w:gridSpan w:val="2"/>
            <w:vMerge w:val="restart"/>
          </w:tcPr>
          <w:p w14:paraId="25D785D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Type of Submission: </w:t>
            </w:r>
            <w:r w:rsidRPr="006154A1">
              <w:rPr>
                <w:rFonts w:ascii="Arial" w:hAnsi="Arial" w:cs="Arial"/>
                <w:sz w:val="16"/>
                <w:szCs w:val="16"/>
              </w:rPr>
              <w:t>(Required): Select one type of submission in accordance with agency instructions.</w:t>
            </w:r>
          </w:p>
          <w:p w14:paraId="58377E3F" w14:textId="77777777" w:rsidR="006154A1" w:rsidRPr="006154A1" w:rsidRDefault="006154A1" w:rsidP="006154A1">
            <w:pPr>
              <w:numPr>
                <w:ilvl w:val="0"/>
                <w:numId w:val="10"/>
              </w:numPr>
              <w:spacing w:after="0"/>
              <w:rPr>
                <w:rFonts w:ascii="Arial" w:hAnsi="Arial" w:cs="Arial"/>
                <w:sz w:val="16"/>
                <w:szCs w:val="16"/>
              </w:rPr>
            </w:pPr>
            <w:r w:rsidRPr="006154A1">
              <w:rPr>
                <w:rFonts w:ascii="Arial" w:hAnsi="Arial" w:cs="Arial"/>
                <w:sz w:val="16"/>
                <w:szCs w:val="16"/>
              </w:rPr>
              <w:t>Pre-application</w:t>
            </w:r>
          </w:p>
          <w:p w14:paraId="63F3269A" w14:textId="77777777" w:rsidR="006154A1" w:rsidRPr="006154A1" w:rsidRDefault="006154A1" w:rsidP="006154A1">
            <w:pPr>
              <w:numPr>
                <w:ilvl w:val="0"/>
                <w:numId w:val="10"/>
              </w:numPr>
              <w:spacing w:after="0"/>
              <w:rPr>
                <w:rFonts w:ascii="Arial" w:hAnsi="Arial" w:cs="Arial"/>
                <w:b/>
                <w:bCs/>
                <w:sz w:val="16"/>
                <w:szCs w:val="16"/>
              </w:rPr>
            </w:pPr>
            <w:r w:rsidRPr="006154A1">
              <w:rPr>
                <w:rFonts w:ascii="Arial" w:hAnsi="Arial" w:cs="Arial"/>
                <w:sz w:val="16"/>
                <w:szCs w:val="16"/>
              </w:rPr>
              <w:t>Application</w:t>
            </w:r>
          </w:p>
          <w:p w14:paraId="021CDB7C" w14:textId="77777777" w:rsidR="006154A1" w:rsidRPr="006154A1" w:rsidRDefault="006154A1" w:rsidP="006154A1">
            <w:pPr>
              <w:numPr>
                <w:ilvl w:val="0"/>
                <w:numId w:val="10"/>
              </w:numPr>
              <w:spacing w:after="0"/>
              <w:rPr>
                <w:rFonts w:ascii="Arial" w:hAnsi="Arial" w:cs="Arial"/>
                <w:b/>
                <w:bCs/>
                <w:sz w:val="16"/>
                <w:szCs w:val="16"/>
              </w:rPr>
            </w:pPr>
            <w:r w:rsidRPr="006154A1">
              <w:rPr>
                <w:rFonts w:ascii="Arial" w:hAnsi="Arial" w:cs="Arial"/>
                <w:sz w:val="16"/>
                <w:szCs w:val="16"/>
              </w:rPr>
              <w:t>Changed/Corrected Application</w:t>
            </w:r>
            <w:r w:rsidRPr="006154A1">
              <w:rPr>
                <w:rFonts w:ascii="Arial" w:hAnsi="Arial" w:cs="Arial"/>
                <w:b/>
                <w:bCs/>
                <w:sz w:val="16"/>
                <w:szCs w:val="16"/>
              </w:rPr>
              <w:t xml:space="preserve"> </w:t>
            </w:r>
            <w:r w:rsidRPr="006154A1">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14:paraId="281CC8F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10.</w:t>
            </w:r>
          </w:p>
        </w:tc>
        <w:tc>
          <w:tcPr>
            <w:tcW w:w="4570" w:type="dxa"/>
          </w:tcPr>
          <w:p w14:paraId="73575A7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Name Of Federal Agency</w:t>
            </w:r>
            <w:r w:rsidRPr="006154A1">
              <w:rPr>
                <w:rFonts w:ascii="Arial" w:hAnsi="Arial" w:cs="Arial"/>
                <w:b/>
                <w:sz w:val="16"/>
                <w:szCs w:val="16"/>
              </w:rPr>
              <w:t>:</w:t>
            </w:r>
            <w:r w:rsidRPr="006154A1">
              <w:rPr>
                <w:rFonts w:ascii="Arial" w:hAnsi="Arial" w:cs="Arial"/>
                <w:sz w:val="16"/>
                <w:szCs w:val="16"/>
              </w:rPr>
              <w:t xml:space="preserve"> (Required) Enter the name of the Federal agency from which assistance is being requested with this application. </w:t>
            </w:r>
          </w:p>
        </w:tc>
      </w:tr>
      <w:tr w:rsidR="006154A1" w:rsidRPr="006154A1" w14:paraId="3D13DB4D" w14:textId="77777777" w:rsidTr="0082348A">
        <w:trPr>
          <w:cantSplit/>
          <w:trHeight w:val="441"/>
          <w:jc w:val="center"/>
        </w:trPr>
        <w:tc>
          <w:tcPr>
            <w:tcW w:w="541" w:type="dxa"/>
            <w:vMerge/>
          </w:tcPr>
          <w:p w14:paraId="162DD25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76EAB3C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val="restart"/>
          </w:tcPr>
          <w:p w14:paraId="24FF121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11.</w:t>
            </w:r>
          </w:p>
        </w:tc>
        <w:tc>
          <w:tcPr>
            <w:tcW w:w="4570" w:type="dxa"/>
            <w:vMerge w:val="restart"/>
          </w:tcPr>
          <w:p w14:paraId="6866A71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Catalog Of Federal Domestic Assistance Number/Title: </w:t>
            </w:r>
            <w:r w:rsidRPr="006154A1">
              <w:rPr>
                <w:rFonts w:ascii="Arial" w:hAnsi="Arial" w:cs="Arial"/>
                <w:sz w:val="16"/>
                <w:szCs w:val="16"/>
              </w:rPr>
              <w:t xml:space="preserve">Enter the Catalog of Federal Domestic Assistance number and title of the program under which assistance is requested, as found in the program announcement, if applicable. </w:t>
            </w:r>
          </w:p>
          <w:p w14:paraId="45252547"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691B6B1E" w14:textId="77777777" w:rsidTr="0082348A">
        <w:trPr>
          <w:cantSplit/>
          <w:trHeight w:val="561"/>
          <w:jc w:val="center"/>
        </w:trPr>
        <w:tc>
          <w:tcPr>
            <w:tcW w:w="541" w:type="dxa"/>
            <w:vMerge/>
          </w:tcPr>
          <w:p w14:paraId="3DD0EFE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138FCC48"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tcPr>
          <w:p w14:paraId="0E9CA07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29C441C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FDD2967" w14:textId="77777777" w:rsidTr="0082348A">
        <w:trPr>
          <w:cantSplit/>
          <w:trHeight w:hRule="exact" w:val="966"/>
          <w:jc w:val="center"/>
        </w:trPr>
        <w:tc>
          <w:tcPr>
            <w:tcW w:w="541" w:type="dxa"/>
            <w:vMerge w:val="restart"/>
          </w:tcPr>
          <w:p w14:paraId="5BE94E3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w:t>
            </w:r>
          </w:p>
        </w:tc>
        <w:tc>
          <w:tcPr>
            <w:tcW w:w="5412" w:type="dxa"/>
            <w:gridSpan w:val="2"/>
            <w:vMerge w:val="restart"/>
          </w:tcPr>
          <w:p w14:paraId="206A7889" w14:textId="77777777" w:rsidR="006154A1" w:rsidRPr="006154A1" w:rsidRDefault="006154A1" w:rsidP="006154A1">
            <w:pPr>
              <w:ind w:left="0" w:right="720"/>
              <w:rPr>
                <w:rFonts w:ascii="Arial" w:hAnsi="Arial" w:cs="Arial"/>
                <w:b/>
                <w:sz w:val="16"/>
                <w:szCs w:val="16"/>
              </w:rPr>
            </w:pPr>
            <w:r w:rsidRPr="006154A1">
              <w:rPr>
                <w:rFonts w:ascii="Arial" w:hAnsi="Arial" w:cs="Arial"/>
                <w:bCs/>
                <w:sz w:val="16"/>
                <w:szCs w:val="16"/>
              </w:rPr>
              <w:t>Type of Application</w:t>
            </w:r>
            <w:r w:rsidRPr="006154A1">
              <w:rPr>
                <w:rFonts w:ascii="Arial" w:hAnsi="Arial" w:cs="Arial"/>
                <w:sz w:val="16"/>
                <w:szCs w:val="16"/>
              </w:rPr>
              <w:t>: (Required) Select one type of application in accordance with agency instructions.</w:t>
            </w:r>
          </w:p>
          <w:p w14:paraId="2F9EF078" w14:textId="77777777" w:rsidR="006154A1" w:rsidRPr="006154A1" w:rsidRDefault="006154A1" w:rsidP="006154A1">
            <w:pPr>
              <w:numPr>
                <w:ilvl w:val="0"/>
                <w:numId w:val="9"/>
              </w:numPr>
              <w:spacing w:after="0"/>
              <w:rPr>
                <w:rFonts w:ascii="Arial" w:hAnsi="Arial" w:cs="Arial"/>
                <w:b/>
                <w:sz w:val="16"/>
                <w:szCs w:val="16"/>
              </w:rPr>
            </w:pPr>
            <w:r w:rsidRPr="006154A1">
              <w:rPr>
                <w:rFonts w:ascii="Arial" w:hAnsi="Arial" w:cs="Arial"/>
                <w:sz w:val="16"/>
                <w:szCs w:val="16"/>
              </w:rPr>
              <w:t>New – An application that is being submitted to an agency for the first time.</w:t>
            </w:r>
          </w:p>
          <w:p w14:paraId="7F7BF71E" w14:textId="77777777" w:rsidR="006154A1" w:rsidRPr="006154A1" w:rsidRDefault="006154A1" w:rsidP="006154A1">
            <w:pPr>
              <w:numPr>
                <w:ilvl w:val="0"/>
                <w:numId w:val="9"/>
              </w:numPr>
              <w:spacing w:after="0"/>
              <w:rPr>
                <w:rFonts w:ascii="Arial" w:hAnsi="Arial" w:cs="Arial"/>
                <w:b/>
                <w:sz w:val="16"/>
                <w:szCs w:val="16"/>
              </w:rPr>
            </w:pPr>
            <w:r w:rsidRPr="006154A1">
              <w:rPr>
                <w:rFonts w:ascii="Arial" w:hAnsi="Arial" w:cs="Arial"/>
                <w:sz w:val="16"/>
                <w:szCs w:val="16"/>
              </w:rPr>
              <w:t>Continuation - An extension for an additional funding/budget period for a project with a projected completion date. This can include renewals.</w:t>
            </w:r>
          </w:p>
          <w:p w14:paraId="51C43DB2" w14:textId="77777777" w:rsidR="006154A1" w:rsidRPr="006154A1" w:rsidRDefault="006154A1" w:rsidP="006154A1">
            <w:pPr>
              <w:numPr>
                <w:ilvl w:val="0"/>
                <w:numId w:val="6"/>
              </w:numPr>
              <w:autoSpaceDE w:val="0"/>
              <w:autoSpaceDN w:val="0"/>
              <w:adjustRightInd w:val="0"/>
              <w:spacing w:after="0"/>
              <w:rPr>
                <w:rFonts w:ascii="Arial" w:hAnsi="Arial" w:cs="Arial"/>
                <w:sz w:val="16"/>
                <w:szCs w:val="16"/>
              </w:rPr>
            </w:pPr>
            <w:r w:rsidRPr="006154A1">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707FC2FB"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A. Increase Award            B. Decrease Award</w:t>
            </w:r>
          </w:p>
          <w:p w14:paraId="706817E8"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C. Increase Duration        D. Decrease Duration</w:t>
            </w:r>
          </w:p>
          <w:p w14:paraId="646A21E1" w14:textId="77777777" w:rsidR="006154A1" w:rsidRPr="006154A1" w:rsidRDefault="006154A1" w:rsidP="006154A1">
            <w:pPr>
              <w:spacing w:after="0"/>
              <w:ind w:left="0"/>
              <w:rPr>
                <w:rFonts w:ascii="Arial" w:hAnsi="Arial" w:cs="Arial"/>
                <w:b/>
                <w:bCs/>
                <w:sz w:val="16"/>
                <w:szCs w:val="16"/>
              </w:rPr>
            </w:pPr>
            <w:r w:rsidRPr="006154A1">
              <w:rPr>
                <w:rFonts w:ascii="Arial" w:hAnsi="Arial" w:cs="Arial"/>
                <w:sz w:val="16"/>
                <w:szCs w:val="16"/>
              </w:rPr>
              <w:t xml:space="preserve">        E. Other (Specify)</w:t>
            </w:r>
          </w:p>
        </w:tc>
        <w:tc>
          <w:tcPr>
            <w:tcW w:w="541" w:type="dxa"/>
          </w:tcPr>
          <w:p w14:paraId="56A2A5A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12.</w:t>
            </w:r>
          </w:p>
        </w:tc>
        <w:tc>
          <w:tcPr>
            <w:tcW w:w="4570" w:type="dxa"/>
          </w:tcPr>
          <w:p w14:paraId="38B9ED9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Funding Opportunity Number/Title: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Enter the Funding Opportunity Number and title of the opportunity under which assistance is requested, as found in the program announcement.</w:t>
            </w:r>
          </w:p>
        </w:tc>
      </w:tr>
      <w:tr w:rsidR="006154A1" w:rsidRPr="006154A1" w14:paraId="5A6801C0" w14:textId="77777777" w:rsidTr="0082348A">
        <w:trPr>
          <w:cantSplit/>
          <w:trHeight w:val="73"/>
          <w:jc w:val="center"/>
        </w:trPr>
        <w:tc>
          <w:tcPr>
            <w:tcW w:w="541" w:type="dxa"/>
            <w:vMerge/>
          </w:tcPr>
          <w:p w14:paraId="728A22F1"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386B5F2D" w14:textId="77777777" w:rsidR="006154A1" w:rsidRPr="006154A1" w:rsidRDefault="006154A1" w:rsidP="006154A1">
            <w:pPr>
              <w:ind w:left="0" w:right="720"/>
              <w:rPr>
                <w:rFonts w:ascii="Arial" w:hAnsi="Arial" w:cs="Arial"/>
                <w:b/>
                <w:bCs/>
                <w:sz w:val="16"/>
                <w:szCs w:val="16"/>
              </w:rPr>
            </w:pPr>
          </w:p>
        </w:tc>
        <w:tc>
          <w:tcPr>
            <w:tcW w:w="541" w:type="dxa"/>
          </w:tcPr>
          <w:p w14:paraId="0A2F234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13.</w:t>
            </w:r>
          </w:p>
        </w:tc>
        <w:tc>
          <w:tcPr>
            <w:tcW w:w="4570" w:type="dxa"/>
          </w:tcPr>
          <w:p w14:paraId="4D694424"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Competition Identification Number/Title: </w:t>
            </w:r>
            <w:r w:rsidRPr="006154A1">
              <w:rPr>
                <w:rFonts w:ascii="Arial" w:hAnsi="Arial" w:cs="Arial"/>
                <w:sz w:val="16"/>
                <w:szCs w:val="16"/>
              </w:rPr>
              <w:t>Enter the Competition Identification Number and title of the competition under which assistance is requested, if applicable.</w:t>
            </w:r>
          </w:p>
        </w:tc>
      </w:tr>
      <w:tr w:rsidR="006154A1" w:rsidRPr="006154A1" w14:paraId="2BCE2C0A" w14:textId="77777777" w:rsidTr="0082348A">
        <w:trPr>
          <w:cantSplit/>
          <w:trHeight w:val="609"/>
          <w:jc w:val="center"/>
        </w:trPr>
        <w:tc>
          <w:tcPr>
            <w:tcW w:w="541" w:type="dxa"/>
            <w:vMerge/>
          </w:tcPr>
          <w:p w14:paraId="6318196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E94ACBD" w14:textId="77777777" w:rsidR="006154A1" w:rsidRPr="006154A1" w:rsidRDefault="006154A1" w:rsidP="006154A1">
            <w:pPr>
              <w:ind w:left="0" w:right="720"/>
              <w:rPr>
                <w:rFonts w:ascii="Arial" w:hAnsi="Arial" w:cs="Arial"/>
                <w:b/>
                <w:bCs/>
                <w:sz w:val="16"/>
                <w:szCs w:val="16"/>
              </w:rPr>
            </w:pPr>
          </w:p>
        </w:tc>
        <w:tc>
          <w:tcPr>
            <w:tcW w:w="541" w:type="dxa"/>
          </w:tcPr>
          <w:p w14:paraId="18B39A5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14.</w:t>
            </w:r>
          </w:p>
        </w:tc>
        <w:tc>
          <w:tcPr>
            <w:tcW w:w="4570" w:type="dxa"/>
          </w:tcPr>
          <w:p w14:paraId="3D34C09D"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Areas Affected By Project: </w:t>
            </w:r>
            <w:r w:rsidRPr="006154A1">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6154A1" w:rsidRPr="006154A1" w14:paraId="13647F07" w14:textId="77777777" w:rsidTr="0082348A">
        <w:trPr>
          <w:cantSplit/>
          <w:trHeight w:hRule="exact" w:val="582"/>
          <w:jc w:val="center"/>
        </w:trPr>
        <w:tc>
          <w:tcPr>
            <w:tcW w:w="541" w:type="dxa"/>
          </w:tcPr>
          <w:p w14:paraId="1F7C4FC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3.</w:t>
            </w:r>
          </w:p>
        </w:tc>
        <w:tc>
          <w:tcPr>
            <w:tcW w:w="5412" w:type="dxa"/>
            <w:gridSpan w:val="2"/>
          </w:tcPr>
          <w:p w14:paraId="7F0D5E74"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 xml:space="preserve">Date Received:  </w:t>
            </w:r>
            <w:r w:rsidRPr="006154A1">
              <w:rPr>
                <w:rFonts w:ascii="Arial" w:hAnsi="Arial" w:cs="Arial"/>
                <w:sz w:val="16"/>
                <w:szCs w:val="16"/>
              </w:rPr>
              <w:t>Leave this field blank. This date will be assigned by the Federal agency.</w:t>
            </w:r>
          </w:p>
          <w:p w14:paraId="3EED8E30" w14:textId="77777777" w:rsidR="006154A1" w:rsidRPr="006154A1" w:rsidRDefault="006154A1" w:rsidP="006154A1">
            <w:pPr>
              <w:spacing w:after="0"/>
              <w:ind w:left="0"/>
              <w:rPr>
                <w:rFonts w:ascii="Arial" w:hAnsi="Arial" w:cs="Arial"/>
                <w:sz w:val="16"/>
                <w:szCs w:val="16"/>
              </w:rPr>
            </w:pPr>
          </w:p>
        </w:tc>
        <w:tc>
          <w:tcPr>
            <w:tcW w:w="541" w:type="dxa"/>
            <w:vMerge w:val="restart"/>
          </w:tcPr>
          <w:p w14:paraId="3A749FA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15.</w:t>
            </w:r>
          </w:p>
        </w:tc>
        <w:tc>
          <w:tcPr>
            <w:tcW w:w="4570" w:type="dxa"/>
            <w:vMerge w:val="restart"/>
          </w:tcPr>
          <w:p w14:paraId="271CB550"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Descriptive Title of Applicant’s Project:</w:t>
            </w:r>
            <w:r w:rsidRPr="006154A1">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6154A1" w:rsidRPr="006154A1" w14:paraId="326D74EC" w14:textId="77777777" w:rsidTr="0082348A">
        <w:trPr>
          <w:cantSplit/>
          <w:trHeight w:hRule="exact" w:val="451"/>
          <w:jc w:val="center"/>
        </w:trPr>
        <w:tc>
          <w:tcPr>
            <w:tcW w:w="541" w:type="dxa"/>
          </w:tcPr>
          <w:p w14:paraId="1169F58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4.</w:t>
            </w:r>
          </w:p>
        </w:tc>
        <w:tc>
          <w:tcPr>
            <w:tcW w:w="5412" w:type="dxa"/>
            <w:gridSpan w:val="2"/>
          </w:tcPr>
          <w:p w14:paraId="28FD088C"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Applicant Identifier</w:t>
            </w:r>
            <w:r w:rsidRPr="006154A1">
              <w:rPr>
                <w:rFonts w:ascii="Arial" w:hAnsi="Arial" w:cs="Arial"/>
                <w:sz w:val="16"/>
                <w:szCs w:val="16"/>
              </w:rPr>
              <w:t>: Enter the entity identifier assigned by the Federal agency, if any, or applicant’s control number, if applicable.</w:t>
            </w:r>
          </w:p>
        </w:tc>
        <w:tc>
          <w:tcPr>
            <w:tcW w:w="541" w:type="dxa"/>
            <w:vMerge/>
          </w:tcPr>
          <w:p w14:paraId="0E3DA7C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6E5AF4C7"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5E81E48" w14:textId="77777777" w:rsidTr="0082348A">
        <w:trPr>
          <w:cantSplit/>
          <w:trHeight w:val="402"/>
          <w:jc w:val="center"/>
        </w:trPr>
        <w:tc>
          <w:tcPr>
            <w:tcW w:w="541" w:type="dxa"/>
            <w:tcBorders>
              <w:bottom w:val="single" w:sz="4" w:space="0" w:color="auto"/>
            </w:tcBorders>
          </w:tcPr>
          <w:p w14:paraId="2C2B5AA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5a</w:t>
            </w:r>
          </w:p>
        </w:tc>
        <w:tc>
          <w:tcPr>
            <w:tcW w:w="5412" w:type="dxa"/>
            <w:gridSpan w:val="2"/>
            <w:tcBorders>
              <w:bottom w:val="single" w:sz="4" w:space="0" w:color="auto"/>
            </w:tcBorders>
          </w:tcPr>
          <w:p w14:paraId="164269A1"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Federal Entity Identifier</w:t>
            </w:r>
            <w:r w:rsidRPr="006154A1">
              <w:rPr>
                <w:rFonts w:ascii="Arial" w:hAnsi="Arial" w:cs="Arial"/>
                <w:sz w:val="16"/>
                <w:szCs w:val="16"/>
              </w:rPr>
              <w:t>: Enter the number assigned to your organization by the Federal agency, if any.</w:t>
            </w:r>
          </w:p>
        </w:tc>
        <w:tc>
          <w:tcPr>
            <w:tcW w:w="541" w:type="dxa"/>
            <w:vMerge w:val="restart"/>
          </w:tcPr>
          <w:p w14:paraId="0CDB039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16.</w:t>
            </w:r>
          </w:p>
        </w:tc>
        <w:tc>
          <w:tcPr>
            <w:tcW w:w="4570" w:type="dxa"/>
            <w:vMerge w:val="restart"/>
          </w:tcPr>
          <w:p w14:paraId="49261B0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Congressional Districts Of</w:t>
            </w:r>
            <w:r w:rsidRPr="006154A1">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6154A1">
              <w:rPr>
                <w:rFonts w:ascii="Arial" w:hAnsi="Arial" w:cs="Arial"/>
                <w:sz w:val="16"/>
                <w:szCs w:val="16"/>
                <w:vertAlign w:val="superscript"/>
              </w:rPr>
              <w:t>th</w:t>
            </w:r>
            <w:r w:rsidRPr="006154A1">
              <w:rPr>
                <w:rFonts w:ascii="Arial" w:hAnsi="Arial" w:cs="Arial"/>
                <w:sz w:val="16"/>
                <w:szCs w:val="16"/>
              </w:rPr>
              <w:t xml:space="preserve"> district, CA-012 for California 12</w:t>
            </w:r>
            <w:r w:rsidRPr="006154A1">
              <w:rPr>
                <w:rFonts w:ascii="Arial" w:hAnsi="Arial" w:cs="Arial"/>
                <w:sz w:val="16"/>
                <w:szCs w:val="16"/>
                <w:vertAlign w:val="superscript"/>
              </w:rPr>
              <w:t>th</w:t>
            </w:r>
            <w:r w:rsidRPr="006154A1">
              <w:rPr>
                <w:rFonts w:ascii="Arial" w:hAnsi="Arial" w:cs="Arial"/>
                <w:sz w:val="16"/>
                <w:szCs w:val="16"/>
              </w:rPr>
              <w:t xml:space="preserve"> district, NC-103 for North Carolina’s 103</w:t>
            </w:r>
            <w:r w:rsidRPr="006154A1">
              <w:rPr>
                <w:rFonts w:ascii="Arial" w:hAnsi="Arial" w:cs="Arial"/>
                <w:sz w:val="16"/>
                <w:szCs w:val="16"/>
                <w:vertAlign w:val="superscript"/>
              </w:rPr>
              <w:t>rd</w:t>
            </w:r>
            <w:r w:rsidRPr="006154A1">
              <w:rPr>
                <w:rFonts w:ascii="Arial" w:hAnsi="Arial" w:cs="Arial"/>
                <w:sz w:val="16"/>
                <w:szCs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6154A1" w:rsidRPr="006154A1" w14:paraId="27ECBDC0" w14:textId="77777777" w:rsidTr="0082348A">
        <w:trPr>
          <w:cantSplit/>
          <w:trHeight w:val="749"/>
          <w:jc w:val="center"/>
        </w:trPr>
        <w:tc>
          <w:tcPr>
            <w:tcW w:w="541" w:type="dxa"/>
            <w:tcBorders>
              <w:bottom w:val="single" w:sz="4" w:space="0" w:color="auto"/>
            </w:tcBorders>
          </w:tcPr>
          <w:p w14:paraId="44DE8D3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5b.</w:t>
            </w:r>
          </w:p>
        </w:tc>
        <w:tc>
          <w:tcPr>
            <w:tcW w:w="5412" w:type="dxa"/>
            <w:gridSpan w:val="2"/>
            <w:tcBorders>
              <w:bottom w:val="single" w:sz="4" w:space="0" w:color="auto"/>
            </w:tcBorders>
          </w:tcPr>
          <w:p w14:paraId="28DC67C0" w14:textId="77777777" w:rsidR="006154A1" w:rsidRPr="006154A1" w:rsidRDefault="006154A1" w:rsidP="006154A1">
            <w:pPr>
              <w:spacing w:after="0"/>
              <w:ind w:left="0"/>
              <w:rPr>
                <w:rFonts w:ascii="Arial" w:hAnsi="Arial" w:cs="Arial"/>
                <w:b/>
                <w:bCs/>
                <w:sz w:val="16"/>
                <w:szCs w:val="16"/>
              </w:rPr>
            </w:pPr>
            <w:r w:rsidRPr="006154A1">
              <w:rPr>
                <w:rFonts w:ascii="Arial" w:hAnsi="Arial" w:cs="Arial"/>
                <w:b/>
                <w:bCs/>
                <w:sz w:val="16"/>
                <w:szCs w:val="16"/>
              </w:rPr>
              <w:t>Federal Award Identifier</w:t>
            </w:r>
            <w:r w:rsidRPr="006154A1">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14:paraId="2A84F26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49539E4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AD776A2" w14:textId="77777777" w:rsidTr="0082348A">
        <w:trPr>
          <w:cantSplit/>
          <w:trHeight w:val="374"/>
          <w:jc w:val="center"/>
        </w:trPr>
        <w:tc>
          <w:tcPr>
            <w:tcW w:w="541" w:type="dxa"/>
            <w:tcBorders>
              <w:bottom w:val="single" w:sz="4" w:space="0" w:color="auto"/>
            </w:tcBorders>
          </w:tcPr>
          <w:p w14:paraId="4038370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6.</w:t>
            </w:r>
          </w:p>
        </w:tc>
        <w:tc>
          <w:tcPr>
            <w:tcW w:w="5412" w:type="dxa"/>
            <w:gridSpan w:val="2"/>
            <w:tcBorders>
              <w:bottom w:val="single" w:sz="4" w:space="0" w:color="auto"/>
            </w:tcBorders>
          </w:tcPr>
          <w:p w14:paraId="47A4F8CA"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Date Received by State:  </w:t>
            </w:r>
            <w:r w:rsidRPr="006154A1">
              <w:rPr>
                <w:rFonts w:ascii="Arial" w:hAnsi="Arial" w:cs="Arial"/>
                <w:sz w:val="16"/>
                <w:szCs w:val="16"/>
              </w:rPr>
              <w:t>Leave this field blank. This date will be assigned by the State, if applicable.</w:t>
            </w:r>
          </w:p>
        </w:tc>
        <w:tc>
          <w:tcPr>
            <w:tcW w:w="541" w:type="dxa"/>
            <w:vMerge/>
          </w:tcPr>
          <w:p w14:paraId="1EE93C0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4B04F19"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63285E87" w14:textId="77777777" w:rsidTr="0082348A">
        <w:trPr>
          <w:cantSplit/>
          <w:trHeight w:val="515"/>
          <w:jc w:val="center"/>
        </w:trPr>
        <w:tc>
          <w:tcPr>
            <w:tcW w:w="541" w:type="dxa"/>
            <w:tcBorders>
              <w:bottom w:val="single" w:sz="4" w:space="0" w:color="auto"/>
            </w:tcBorders>
          </w:tcPr>
          <w:p w14:paraId="26EEE4C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7.</w:t>
            </w:r>
          </w:p>
        </w:tc>
        <w:tc>
          <w:tcPr>
            <w:tcW w:w="5412" w:type="dxa"/>
            <w:gridSpan w:val="2"/>
            <w:tcBorders>
              <w:bottom w:val="single" w:sz="4" w:space="0" w:color="auto"/>
            </w:tcBorders>
          </w:tcPr>
          <w:p w14:paraId="35CB0AB8"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State Application Identifier:  </w:t>
            </w:r>
            <w:r w:rsidRPr="006154A1">
              <w:rPr>
                <w:rFonts w:ascii="Arial" w:hAnsi="Arial" w:cs="Arial"/>
                <w:sz w:val="16"/>
                <w:szCs w:val="16"/>
              </w:rPr>
              <w:t>Leave this field blank. This identifier will be assigned by the State, if applicable.</w:t>
            </w:r>
          </w:p>
        </w:tc>
        <w:tc>
          <w:tcPr>
            <w:tcW w:w="541" w:type="dxa"/>
            <w:vMerge/>
          </w:tcPr>
          <w:p w14:paraId="496714A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129116E7"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51D784E" w14:textId="77777777" w:rsidTr="0082348A">
        <w:trPr>
          <w:cantSplit/>
          <w:trHeight w:val="816"/>
          <w:jc w:val="center"/>
        </w:trPr>
        <w:tc>
          <w:tcPr>
            <w:tcW w:w="541" w:type="dxa"/>
            <w:vMerge w:val="restart"/>
            <w:tcBorders>
              <w:bottom w:val="single" w:sz="4" w:space="0" w:color="auto"/>
            </w:tcBorders>
          </w:tcPr>
          <w:p w14:paraId="1EBF4D3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8.</w:t>
            </w:r>
          </w:p>
        </w:tc>
        <w:tc>
          <w:tcPr>
            <w:tcW w:w="5412" w:type="dxa"/>
            <w:gridSpan w:val="2"/>
            <w:vMerge w:val="restart"/>
            <w:tcBorders>
              <w:bottom w:val="single" w:sz="4" w:space="0" w:color="auto"/>
            </w:tcBorders>
          </w:tcPr>
          <w:p w14:paraId="2C03021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Applicant Information</w:t>
            </w:r>
            <w:r w:rsidRPr="006154A1">
              <w:rPr>
                <w:rFonts w:ascii="Arial" w:hAnsi="Arial" w:cs="Arial"/>
                <w:sz w:val="16"/>
                <w:szCs w:val="16"/>
              </w:rPr>
              <w:t>: Enter the following in accordance with agency instructions:</w:t>
            </w:r>
          </w:p>
          <w:p w14:paraId="0A73F989"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a. Legal Name</w:t>
            </w:r>
            <w:r w:rsidRPr="006154A1">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14:paraId="1E38B3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14:paraId="00526C9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F874CF7" w14:textId="77777777" w:rsidTr="0082348A">
        <w:trPr>
          <w:cantSplit/>
          <w:trHeight w:val="557"/>
          <w:jc w:val="center"/>
        </w:trPr>
        <w:tc>
          <w:tcPr>
            <w:tcW w:w="541" w:type="dxa"/>
            <w:vMerge/>
          </w:tcPr>
          <w:p w14:paraId="069D4E2A"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5BCC4C7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vMerge w:val="restart"/>
          </w:tcPr>
          <w:p w14:paraId="479F503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17.</w:t>
            </w:r>
          </w:p>
        </w:tc>
        <w:tc>
          <w:tcPr>
            <w:tcW w:w="4570" w:type="dxa"/>
            <w:vMerge w:val="restart"/>
          </w:tcPr>
          <w:p w14:paraId="45D46083"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Proposed Project Start and End Dates</w:t>
            </w:r>
            <w:r w:rsidRPr="006154A1">
              <w:rPr>
                <w:rFonts w:ascii="Arial" w:hAnsi="Arial" w:cs="Arial"/>
                <w:sz w:val="16"/>
                <w:szCs w:val="16"/>
              </w:rPr>
              <w:t>: (Required) Enter the proposed start date and end date of the project.</w:t>
            </w:r>
          </w:p>
        </w:tc>
      </w:tr>
      <w:tr w:rsidR="006154A1" w:rsidRPr="006154A1" w14:paraId="55C84119" w14:textId="77777777" w:rsidTr="0082348A">
        <w:trPr>
          <w:cantSplit/>
          <w:trHeight w:val="278"/>
          <w:jc w:val="center"/>
        </w:trPr>
        <w:tc>
          <w:tcPr>
            <w:tcW w:w="541" w:type="dxa"/>
            <w:vMerge/>
          </w:tcPr>
          <w:p w14:paraId="04A09599"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Pr>
          <w:p w14:paraId="1F97B76C"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b. Employer/Taxpayer Number (EIN/TIN):</w:t>
            </w:r>
            <w:r w:rsidRPr="006154A1">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14:paraId="1A645D7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1763412E"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1CE80092" w14:textId="77777777" w:rsidTr="0082348A">
        <w:trPr>
          <w:cantSplit/>
          <w:trHeight w:val="64"/>
          <w:jc w:val="center"/>
        </w:trPr>
        <w:tc>
          <w:tcPr>
            <w:tcW w:w="541" w:type="dxa"/>
            <w:vMerge/>
          </w:tcPr>
          <w:p w14:paraId="7E764F8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1BD6842E"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Pr>
          <w:p w14:paraId="0F9995C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18.</w:t>
            </w:r>
          </w:p>
        </w:tc>
        <w:tc>
          <w:tcPr>
            <w:tcW w:w="4570" w:type="dxa"/>
            <w:vMerge w:val="restart"/>
          </w:tcPr>
          <w:p w14:paraId="1213CE8F"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Estimated Funding:</w:t>
            </w:r>
            <w:r w:rsidRPr="006154A1">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6154A1" w:rsidRPr="006154A1" w14:paraId="53A1F380" w14:textId="77777777" w:rsidTr="0082348A">
        <w:trPr>
          <w:cantSplit/>
          <w:trHeight w:val="1151"/>
          <w:jc w:val="center"/>
        </w:trPr>
        <w:tc>
          <w:tcPr>
            <w:tcW w:w="541" w:type="dxa"/>
            <w:vMerge/>
            <w:tcBorders>
              <w:bottom w:val="single" w:sz="4" w:space="0" w:color="auto"/>
            </w:tcBorders>
          </w:tcPr>
          <w:p w14:paraId="0B6A927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Pr>
          <w:p w14:paraId="1282C11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 Organizational DUNS</w:t>
            </w:r>
            <w:r w:rsidRPr="006154A1">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sz="4" w:space="0" w:color="auto"/>
            </w:tcBorders>
          </w:tcPr>
          <w:p w14:paraId="3D37717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1308CCB5"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69D4A84A" w14:textId="77777777" w:rsidTr="0082348A">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14:paraId="070754B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14:paraId="3F4A84F7"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 Address</w:t>
            </w:r>
            <w:r w:rsidRPr="006154A1">
              <w:rPr>
                <w:rFonts w:ascii="Arial" w:hAnsi="Arial" w:cs="Arial"/>
                <w:sz w:val="16"/>
                <w:szCs w:val="16"/>
              </w:rPr>
              <w:t>: Enter address: Street 1 (Required), city (Required), County/Parish, State (Required, if country is US), Province, Country (Required), 9-digit zip/postal code (Required, if country is US).</w:t>
            </w:r>
          </w:p>
        </w:tc>
        <w:tc>
          <w:tcPr>
            <w:tcW w:w="541" w:type="dxa"/>
            <w:tcBorders>
              <w:top w:val="single" w:sz="4" w:space="0" w:color="auto"/>
              <w:left w:val="single" w:sz="4" w:space="0" w:color="auto"/>
              <w:bottom w:val="single" w:sz="4" w:space="0" w:color="auto"/>
              <w:right w:val="single" w:sz="4" w:space="0" w:color="auto"/>
            </w:tcBorders>
          </w:tcPr>
          <w:p w14:paraId="28DBDB5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14:paraId="15794EE7"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29A3C63" w14:textId="77777777" w:rsidTr="0082348A">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14:paraId="1E491DD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14:paraId="760982D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14:paraId="65EE2B0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19.</w:t>
            </w:r>
          </w:p>
        </w:tc>
        <w:tc>
          <w:tcPr>
            <w:tcW w:w="4570" w:type="dxa"/>
          </w:tcPr>
          <w:p w14:paraId="7CF4B39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Is Application Subject to Review by State Under Executive</w:t>
            </w:r>
          </w:p>
        </w:tc>
      </w:tr>
      <w:tr w:rsidR="006154A1" w:rsidRPr="006154A1" w14:paraId="62E8A9F5" w14:textId="77777777" w:rsidTr="0082348A">
        <w:trPr>
          <w:cantSplit/>
          <w:trHeight w:val="1088"/>
          <w:jc w:val="center"/>
        </w:trPr>
        <w:tc>
          <w:tcPr>
            <w:tcW w:w="541" w:type="dxa"/>
            <w:vMerge w:val="restart"/>
            <w:tcBorders>
              <w:top w:val="single" w:sz="4" w:space="0" w:color="auto"/>
              <w:left w:val="single" w:sz="4" w:space="0" w:color="auto"/>
              <w:bottom w:val="nil"/>
              <w:right w:val="single" w:sz="4" w:space="0" w:color="auto"/>
            </w:tcBorders>
          </w:tcPr>
          <w:p w14:paraId="020B731E"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14:paraId="0C4BEE83"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 Organizational Unit:</w:t>
            </w:r>
            <w:r w:rsidRPr="006154A1">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14:paraId="5809DC4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val="restart"/>
            <w:tcBorders>
              <w:bottom w:val="single" w:sz="4" w:space="0" w:color="auto"/>
            </w:tcBorders>
          </w:tcPr>
          <w:p w14:paraId="0D55561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 Order 12372 Process? </w:t>
            </w:r>
            <w:r w:rsidRPr="006154A1">
              <w:rPr>
                <w:rFonts w:ascii="Arial" w:hAnsi="Arial" w:cs="Arial"/>
                <w:bCs/>
                <w:sz w:val="16"/>
                <w:szCs w:val="16"/>
              </w:rPr>
              <w:t xml:space="preserve">(Required) </w:t>
            </w:r>
            <w:r w:rsidRPr="006154A1">
              <w:rPr>
                <w:rFonts w:ascii="Arial" w:hAnsi="Arial" w:cs="Arial"/>
                <w:sz w:val="16"/>
                <w:szCs w:val="16"/>
              </w:rPr>
              <w:t>Applicants should contact the State Single Point of Contact (SPOC) for Federal Executive Order 12372 to determine whether the application is subject to the State intergovernmental review process. Select</w:t>
            </w:r>
            <w:r w:rsidRPr="006154A1">
              <w:rPr>
                <w:rFonts w:ascii="Arial" w:hAnsi="Arial" w:cs="Arial"/>
                <w:b/>
                <w:bCs/>
                <w:sz w:val="16"/>
                <w:szCs w:val="16"/>
              </w:rPr>
              <w:t xml:space="preserve"> </w:t>
            </w:r>
            <w:r w:rsidRPr="006154A1">
              <w:rPr>
                <w:rFonts w:ascii="Arial" w:hAnsi="Arial" w:cs="Arial"/>
                <w:sz w:val="16"/>
                <w:szCs w:val="16"/>
              </w:rPr>
              <w:t>the appropriate box.  If “a.” is selected, enter the date the application was submitted to the State</w:t>
            </w:r>
          </w:p>
          <w:p w14:paraId="1DD4C95D" w14:textId="77777777" w:rsidR="006154A1" w:rsidRPr="006154A1" w:rsidRDefault="006154A1" w:rsidP="006154A1">
            <w:pPr>
              <w:autoSpaceDE w:val="0"/>
              <w:autoSpaceDN w:val="0"/>
              <w:adjustRightInd w:val="0"/>
              <w:spacing w:after="0"/>
              <w:ind w:left="0"/>
              <w:rPr>
                <w:rFonts w:ascii="Arial" w:hAnsi="Arial" w:cs="Arial"/>
                <w:sz w:val="16"/>
                <w:szCs w:val="16"/>
              </w:rPr>
            </w:pPr>
          </w:p>
          <w:p w14:paraId="073DA4D1"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AA35FAF" w14:textId="77777777" w:rsidTr="0082348A">
        <w:trPr>
          <w:cantSplit/>
          <w:trHeight w:val="441"/>
          <w:jc w:val="center"/>
        </w:trPr>
        <w:tc>
          <w:tcPr>
            <w:tcW w:w="541" w:type="dxa"/>
            <w:vMerge/>
            <w:tcBorders>
              <w:top w:val="nil"/>
              <w:left w:val="single" w:sz="4" w:space="0" w:color="auto"/>
              <w:bottom w:val="nil"/>
              <w:right w:val="single" w:sz="4" w:space="0" w:color="auto"/>
            </w:tcBorders>
          </w:tcPr>
          <w:p w14:paraId="12CD198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14:paraId="6158739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f. Name and contact information of person to be contacted on matters involving this application</w:t>
            </w:r>
            <w:r w:rsidRPr="006154A1">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14:paraId="1956EF6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372BE956"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522D171" w14:textId="77777777" w:rsidTr="0082348A">
        <w:trPr>
          <w:cantSplit/>
          <w:trHeight w:val="73"/>
          <w:jc w:val="center"/>
        </w:trPr>
        <w:tc>
          <w:tcPr>
            <w:tcW w:w="541" w:type="dxa"/>
            <w:vMerge/>
            <w:tcBorders>
              <w:top w:val="nil"/>
              <w:left w:val="single" w:sz="4" w:space="0" w:color="auto"/>
              <w:bottom w:val="nil"/>
              <w:right w:val="single" w:sz="4" w:space="0" w:color="auto"/>
            </w:tcBorders>
          </w:tcPr>
          <w:p w14:paraId="589A957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14:paraId="3D63D3D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14:paraId="39C3878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20.</w:t>
            </w:r>
          </w:p>
        </w:tc>
        <w:tc>
          <w:tcPr>
            <w:tcW w:w="4570" w:type="dxa"/>
            <w:tcBorders>
              <w:bottom w:val="single" w:sz="4" w:space="0" w:color="auto"/>
            </w:tcBorders>
          </w:tcPr>
          <w:p w14:paraId="1D32E90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Is the Applicant Delinquent on any Federal Debt?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Select</w:t>
            </w:r>
            <w:r w:rsidRPr="006154A1">
              <w:rPr>
                <w:rFonts w:ascii="Arial" w:hAnsi="Arial" w:cs="Arial"/>
                <w:b/>
                <w:bCs/>
                <w:sz w:val="16"/>
                <w:szCs w:val="16"/>
              </w:rPr>
              <w:t xml:space="preserve"> </w:t>
            </w:r>
            <w:r w:rsidRPr="006154A1">
              <w:rPr>
                <w:rFonts w:ascii="Arial" w:hAnsi="Arial" w:cs="Arial"/>
                <w:sz w:val="16"/>
                <w:szCs w:val="16"/>
              </w:rPr>
              <w:t>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6154A1" w:rsidRPr="006154A1" w14:paraId="08261550" w14:textId="77777777" w:rsidTr="0082348A">
        <w:trPr>
          <w:cantSplit/>
          <w:trHeight w:hRule="exact" w:val="563"/>
          <w:jc w:val="center"/>
        </w:trPr>
        <w:tc>
          <w:tcPr>
            <w:tcW w:w="541" w:type="dxa"/>
            <w:vMerge w:val="restart"/>
            <w:tcBorders>
              <w:top w:val="nil"/>
            </w:tcBorders>
          </w:tcPr>
          <w:p w14:paraId="63C9A7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9.</w:t>
            </w:r>
          </w:p>
        </w:tc>
        <w:tc>
          <w:tcPr>
            <w:tcW w:w="5412" w:type="dxa"/>
            <w:gridSpan w:val="2"/>
          </w:tcPr>
          <w:p w14:paraId="4A261697" w14:textId="77777777" w:rsidR="006154A1" w:rsidRPr="006154A1" w:rsidRDefault="006154A1" w:rsidP="006154A1">
            <w:pPr>
              <w:ind w:left="0" w:right="720"/>
              <w:rPr>
                <w:rFonts w:ascii="Arial" w:hAnsi="Arial" w:cs="Arial"/>
                <w:b/>
                <w:bCs/>
                <w:sz w:val="16"/>
                <w:szCs w:val="16"/>
              </w:rPr>
            </w:pPr>
            <w:r w:rsidRPr="006154A1">
              <w:rPr>
                <w:rFonts w:ascii="Arial" w:hAnsi="Arial" w:cs="Arial"/>
                <w:sz w:val="16"/>
                <w:szCs w:val="16"/>
              </w:rPr>
              <w:t>Type of Applicant: (Required) Select up to three applicant type(s) in accordance with agency instructions.</w:t>
            </w:r>
          </w:p>
        </w:tc>
        <w:tc>
          <w:tcPr>
            <w:tcW w:w="541" w:type="dxa"/>
            <w:vMerge w:val="restart"/>
          </w:tcPr>
          <w:p w14:paraId="323D721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21.</w:t>
            </w:r>
          </w:p>
        </w:tc>
        <w:tc>
          <w:tcPr>
            <w:tcW w:w="4570" w:type="dxa"/>
            <w:vMerge w:val="restart"/>
          </w:tcPr>
          <w:p w14:paraId="7A4F21B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Authorized Representative</w:t>
            </w:r>
            <w:r w:rsidRPr="006154A1">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14:paraId="48CD5441"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1A69C1A6" w14:textId="77777777" w:rsidTr="0082348A">
        <w:trPr>
          <w:cantSplit/>
          <w:trHeight w:hRule="exact" w:val="376"/>
          <w:jc w:val="center"/>
        </w:trPr>
        <w:tc>
          <w:tcPr>
            <w:tcW w:w="541" w:type="dxa"/>
            <w:vMerge/>
          </w:tcPr>
          <w:p w14:paraId="380C4D6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val="restart"/>
          </w:tcPr>
          <w:p w14:paraId="4B02D3EB" w14:textId="77777777" w:rsidR="006154A1" w:rsidRPr="006154A1" w:rsidRDefault="006154A1" w:rsidP="006154A1">
            <w:pPr>
              <w:numPr>
                <w:ilvl w:val="0"/>
                <w:numId w:val="11"/>
              </w:numPr>
              <w:tabs>
                <w:tab w:val="num" w:pos="1110"/>
              </w:tabs>
              <w:adjustRightInd w:val="0"/>
              <w:spacing w:after="0"/>
              <w:rPr>
                <w:rFonts w:ascii="Arial" w:hAnsi="Arial" w:cs="Arial"/>
                <w:sz w:val="16"/>
                <w:szCs w:val="16"/>
              </w:rPr>
            </w:pPr>
            <w:r w:rsidRPr="006154A1">
              <w:rPr>
                <w:rFonts w:ascii="Arial" w:hAnsi="Arial" w:cs="Arial"/>
                <w:sz w:val="16"/>
                <w:szCs w:val="16"/>
              </w:rPr>
              <w:t>State Government</w:t>
            </w:r>
          </w:p>
          <w:p w14:paraId="4688B43D"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County Government</w:t>
            </w:r>
          </w:p>
          <w:p w14:paraId="05776826"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City or Township Government</w:t>
            </w:r>
          </w:p>
          <w:p w14:paraId="50E32111"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Special District Government</w:t>
            </w:r>
          </w:p>
          <w:p w14:paraId="347869E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Regional Organization</w:t>
            </w:r>
          </w:p>
          <w:p w14:paraId="0A83D63B"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U.S. Territory or Possession</w:t>
            </w:r>
          </w:p>
          <w:p w14:paraId="7EBE4CF4"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Independent School District</w:t>
            </w:r>
          </w:p>
          <w:p w14:paraId="659B1D55"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Public/State Controlled Institution of Higher Education</w:t>
            </w:r>
          </w:p>
          <w:p w14:paraId="0AC126EA"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 Government (Federally Recognized)</w:t>
            </w:r>
          </w:p>
          <w:p w14:paraId="2EFE9B1A"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 Government (Other than Federally Recognized)</w:t>
            </w:r>
          </w:p>
          <w:p w14:paraId="789101D8"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Tribally Designated Organization</w:t>
            </w:r>
          </w:p>
          <w:p w14:paraId="6E00ADA8"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Public/Indian Housing </w:t>
            </w:r>
          </w:p>
          <w:p w14:paraId="2B12FF57"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Authority </w:t>
            </w:r>
          </w:p>
        </w:tc>
        <w:tc>
          <w:tcPr>
            <w:tcW w:w="2691" w:type="dxa"/>
            <w:vMerge w:val="restart"/>
          </w:tcPr>
          <w:p w14:paraId="12DA8972"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Nonprofit </w:t>
            </w:r>
          </w:p>
          <w:p w14:paraId="64D78FE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Private Institution of Higher Education</w:t>
            </w:r>
          </w:p>
          <w:p w14:paraId="3CB8D202"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Individual</w:t>
            </w:r>
          </w:p>
          <w:p w14:paraId="195D73F1"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For-Profit Organization (Other than Small Business)</w:t>
            </w:r>
          </w:p>
          <w:p w14:paraId="31359687"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Small Business</w:t>
            </w:r>
          </w:p>
          <w:p w14:paraId="6FDC98CC"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Hispanic-serving Institution</w:t>
            </w:r>
          </w:p>
          <w:p w14:paraId="7CDECF8E"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Historically Black Colleges and Universities (HBCUs)</w:t>
            </w:r>
          </w:p>
          <w:p w14:paraId="0ACD67C3"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Tribally Controlled Colleges and Universities (TCCUs)</w:t>
            </w:r>
          </w:p>
          <w:p w14:paraId="051249FB"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Alaska Native and Native Hawaiian Serving Institutions</w:t>
            </w:r>
          </w:p>
          <w:p w14:paraId="29ACE71F"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Non-US Entity</w:t>
            </w:r>
          </w:p>
          <w:p w14:paraId="692B47EE"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Other (specify)</w:t>
            </w:r>
          </w:p>
        </w:tc>
        <w:tc>
          <w:tcPr>
            <w:tcW w:w="541" w:type="dxa"/>
            <w:vMerge/>
            <w:tcBorders>
              <w:bottom w:val="nil"/>
            </w:tcBorders>
          </w:tcPr>
          <w:p w14:paraId="3C737417" w14:textId="77777777" w:rsidR="006154A1" w:rsidRPr="006154A1" w:rsidRDefault="006154A1" w:rsidP="006154A1">
            <w:pPr>
              <w:ind w:left="0" w:right="720"/>
              <w:rPr>
                <w:rFonts w:ascii="Arial" w:hAnsi="Arial" w:cs="Arial"/>
                <w:sz w:val="16"/>
                <w:szCs w:val="16"/>
              </w:rPr>
            </w:pPr>
          </w:p>
        </w:tc>
        <w:tc>
          <w:tcPr>
            <w:tcW w:w="4570" w:type="dxa"/>
            <w:vMerge/>
          </w:tcPr>
          <w:p w14:paraId="34396F26"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C6A5A95" w14:textId="77777777" w:rsidTr="0082348A">
        <w:trPr>
          <w:cantSplit/>
          <w:trHeight w:val="1291"/>
          <w:jc w:val="center"/>
        </w:trPr>
        <w:tc>
          <w:tcPr>
            <w:tcW w:w="541" w:type="dxa"/>
            <w:vMerge/>
          </w:tcPr>
          <w:p w14:paraId="6636C3A9"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5DFD19BD" w14:textId="77777777" w:rsidR="006154A1" w:rsidRPr="006154A1" w:rsidRDefault="006154A1" w:rsidP="006154A1">
            <w:pPr>
              <w:numPr>
                <w:ilvl w:val="0"/>
                <w:numId w:val="7"/>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14:paraId="51D13E5A" w14:textId="77777777" w:rsidR="006154A1" w:rsidRPr="006154A1" w:rsidRDefault="006154A1" w:rsidP="006154A1">
            <w:pPr>
              <w:numPr>
                <w:ilvl w:val="0"/>
                <w:numId w:val="8"/>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14:paraId="6351E29A"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14:paraId="576F1AF7"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CE62E19" w14:textId="77777777" w:rsidTr="0082348A">
        <w:trPr>
          <w:cantSplit/>
          <w:trHeight w:hRule="exact" w:val="2440"/>
          <w:jc w:val="center"/>
        </w:trPr>
        <w:tc>
          <w:tcPr>
            <w:tcW w:w="541" w:type="dxa"/>
            <w:vMerge/>
          </w:tcPr>
          <w:p w14:paraId="7721F2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6C689E6F" w14:textId="77777777" w:rsidR="006154A1" w:rsidRPr="006154A1" w:rsidRDefault="006154A1" w:rsidP="006154A1">
            <w:pPr>
              <w:numPr>
                <w:ilvl w:val="0"/>
                <w:numId w:val="7"/>
              </w:numPr>
              <w:autoSpaceDE w:val="0"/>
              <w:autoSpaceDN w:val="0"/>
              <w:adjustRightInd w:val="0"/>
              <w:spacing w:after="0"/>
              <w:rPr>
                <w:rFonts w:ascii="Arial" w:hAnsi="Arial" w:cs="Arial"/>
                <w:sz w:val="16"/>
                <w:szCs w:val="16"/>
              </w:rPr>
            </w:pPr>
          </w:p>
        </w:tc>
        <w:tc>
          <w:tcPr>
            <w:tcW w:w="2691" w:type="dxa"/>
            <w:vMerge/>
          </w:tcPr>
          <w:p w14:paraId="0492E743" w14:textId="77777777" w:rsidR="006154A1" w:rsidRPr="006154A1" w:rsidRDefault="006154A1" w:rsidP="006154A1">
            <w:pPr>
              <w:numPr>
                <w:ilvl w:val="0"/>
                <w:numId w:val="8"/>
              </w:numPr>
              <w:autoSpaceDE w:val="0"/>
              <w:autoSpaceDN w:val="0"/>
              <w:adjustRightInd w:val="0"/>
              <w:spacing w:after="0"/>
              <w:rPr>
                <w:rFonts w:ascii="Arial" w:hAnsi="Arial" w:cs="Arial"/>
                <w:sz w:val="16"/>
                <w:szCs w:val="16"/>
              </w:rPr>
            </w:pPr>
          </w:p>
        </w:tc>
        <w:tc>
          <w:tcPr>
            <w:tcW w:w="541" w:type="dxa"/>
            <w:tcBorders>
              <w:top w:val="single" w:sz="4" w:space="0" w:color="auto"/>
            </w:tcBorders>
          </w:tcPr>
          <w:p w14:paraId="12BEAE3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22.</w:t>
            </w:r>
          </w:p>
        </w:tc>
        <w:tc>
          <w:tcPr>
            <w:tcW w:w="4570" w:type="dxa"/>
          </w:tcPr>
          <w:p w14:paraId="382E224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 added to the SF-424 to provide a block for the Grant Officer’s signature, which indicates approval of the cooperative agreement, and award of the funding amount shown in block 18.g.</w:t>
            </w:r>
          </w:p>
        </w:tc>
      </w:tr>
    </w:tbl>
    <w:p w14:paraId="05835E49" w14:textId="77777777" w:rsidR="00F21617" w:rsidRDefault="00F21617" w:rsidP="00DE6CCC">
      <w:pPr>
        <w:ind w:left="0"/>
        <w:sectPr w:rsidR="00F21617" w:rsidSect="009D6D87">
          <w:headerReference w:type="default" r:id="rId75"/>
          <w:pgSz w:w="12240" w:h="15840"/>
          <w:pgMar w:top="576" w:right="720" w:bottom="432" w:left="864" w:header="432" w:footer="432" w:gutter="0"/>
          <w:cols w:space="720"/>
          <w:docGrid w:linePitch="360"/>
        </w:sectPr>
      </w:pPr>
    </w:p>
    <w:p w14:paraId="1BC4CAE6" w14:textId="77777777" w:rsidR="004D0E77" w:rsidRDefault="004D0E77" w:rsidP="004D0E77">
      <w:pPr>
        <w:ind w:left="0"/>
      </w:pPr>
    </w:p>
    <w:p w14:paraId="67A88BC1" w14:textId="77777777" w:rsidR="004D0E77" w:rsidRDefault="004D0E77" w:rsidP="004D0E77">
      <w:pPr>
        <w:ind w:left="0"/>
      </w:pPr>
    </w:p>
    <w:p w14:paraId="48065FC7" w14:textId="77777777" w:rsidR="004D0E77" w:rsidRDefault="004D0E77" w:rsidP="004D0E77">
      <w:pPr>
        <w:ind w:left="0"/>
      </w:pPr>
    </w:p>
    <w:p w14:paraId="37952804" w14:textId="77777777" w:rsidR="004D0E77" w:rsidRDefault="004D0E77" w:rsidP="004D0E77">
      <w:pPr>
        <w:ind w:left="0"/>
      </w:pPr>
    </w:p>
    <w:p w14:paraId="702CE94F" w14:textId="77777777" w:rsidR="004D0E77" w:rsidRDefault="004D0E77" w:rsidP="004D0E77">
      <w:pPr>
        <w:ind w:left="0"/>
      </w:pPr>
    </w:p>
    <w:p w14:paraId="05FF5CF6" w14:textId="77777777" w:rsidR="004D0E77" w:rsidRDefault="004D0E77" w:rsidP="004D0E77">
      <w:pPr>
        <w:ind w:left="0"/>
      </w:pPr>
    </w:p>
    <w:p w14:paraId="309DF427" w14:textId="77777777" w:rsidR="004D0E77" w:rsidRDefault="004D0E77" w:rsidP="004D0E77">
      <w:pPr>
        <w:ind w:left="0"/>
      </w:pPr>
    </w:p>
    <w:p w14:paraId="36AC4B25" w14:textId="77777777" w:rsidR="004D0E77" w:rsidRDefault="004D0E77" w:rsidP="004D0E77">
      <w:pPr>
        <w:ind w:left="0"/>
      </w:pPr>
    </w:p>
    <w:p w14:paraId="0ACB8F27" w14:textId="77777777" w:rsidR="004D0E77" w:rsidRDefault="004D0E77" w:rsidP="004D0E77">
      <w:pPr>
        <w:ind w:left="0"/>
      </w:pPr>
    </w:p>
    <w:p w14:paraId="3E3F944C" w14:textId="77777777" w:rsidR="004D0E77" w:rsidRDefault="004D0E77" w:rsidP="004D0E77">
      <w:pPr>
        <w:ind w:left="0"/>
      </w:pPr>
    </w:p>
    <w:p w14:paraId="28290C3D" w14:textId="77777777" w:rsidR="004D0E77" w:rsidRDefault="004D0E77" w:rsidP="004D0E77">
      <w:pPr>
        <w:ind w:left="0"/>
      </w:pPr>
    </w:p>
    <w:p w14:paraId="49C757D3" w14:textId="77777777" w:rsidR="004D0E77" w:rsidRDefault="004D0E77" w:rsidP="004D0E77">
      <w:pPr>
        <w:ind w:left="0"/>
      </w:pPr>
    </w:p>
    <w:p w14:paraId="7F81276B" w14:textId="77777777" w:rsidR="004D0E77" w:rsidRDefault="004D0E77" w:rsidP="004D0E77">
      <w:pPr>
        <w:ind w:left="0"/>
      </w:pPr>
    </w:p>
    <w:p w14:paraId="18D2380C" w14:textId="77777777" w:rsidR="00024CC0" w:rsidRPr="00851650" w:rsidRDefault="00024CC0" w:rsidP="004D0E77">
      <w:pPr>
        <w:ind w:left="0"/>
        <w:jc w:val="center"/>
        <w:sectPr w:rsidR="00024CC0" w:rsidRPr="00851650" w:rsidSect="001A2CE0">
          <w:headerReference w:type="default" r:id="rId76"/>
          <w:pgSz w:w="12240" w:h="15840" w:code="1"/>
          <w:pgMar w:top="1440" w:right="1440" w:bottom="1440" w:left="1440" w:header="720" w:footer="720" w:gutter="0"/>
          <w:cols w:space="720"/>
          <w:docGrid w:linePitch="360"/>
        </w:sectPr>
      </w:pPr>
      <w:r w:rsidRPr="00851650">
        <w:t>[This section intentionally left blank.]</w:t>
      </w:r>
    </w:p>
    <w:p w14:paraId="53BCE7B8" w14:textId="77777777" w:rsidR="00DB177D" w:rsidRDefault="00DB177D" w:rsidP="005B27E9"/>
    <w:p w14:paraId="11126300" w14:textId="77777777" w:rsidR="006154A1" w:rsidRPr="002A59E2" w:rsidRDefault="006154A1" w:rsidP="002A59E2">
      <w:pPr>
        <w:pStyle w:val="Heading2"/>
        <w:numPr>
          <w:ilvl w:val="0"/>
          <w:numId w:val="0"/>
        </w:numPr>
        <w:jc w:val="center"/>
        <w:rPr>
          <w:b w:val="0"/>
          <w:sz w:val="32"/>
          <w:szCs w:val="32"/>
        </w:rPr>
      </w:pPr>
      <w:bookmarkStart w:id="796" w:name="_Toc190770167"/>
      <w:bookmarkStart w:id="797" w:name="_Toc197829281"/>
      <w:bookmarkStart w:id="798" w:name="_Toc220934205"/>
      <w:bookmarkStart w:id="799" w:name="_Toc318388438"/>
      <w:bookmarkStart w:id="800" w:name="_Toc355682082"/>
      <w:bookmarkStart w:id="801" w:name="_Toc384375497"/>
      <w:bookmarkEnd w:id="794"/>
      <w:bookmarkEnd w:id="795"/>
      <w:r w:rsidRPr="002A59E2">
        <w:rPr>
          <w:sz w:val="32"/>
          <w:szCs w:val="32"/>
        </w:rPr>
        <w:t>Certification Regarding</w:t>
      </w:r>
      <w:r w:rsidRPr="002A59E2">
        <w:rPr>
          <w:sz w:val="32"/>
          <w:szCs w:val="32"/>
        </w:rPr>
        <w:br/>
        <w:t>Drug-Free Workplace Requirements</w:t>
      </w:r>
      <w:bookmarkEnd w:id="796"/>
      <w:bookmarkEnd w:id="797"/>
      <w:bookmarkEnd w:id="798"/>
      <w:bookmarkEnd w:id="799"/>
      <w:bookmarkEnd w:id="800"/>
      <w:bookmarkEnd w:id="801"/>
    </w:p>
    <w:p w14:paraId="096CB2B9" w14:textId="77777777" w:rsidR="006154A1" w:rsidRPr="006154A1" w:rsidRDefault="006154A1" w:rsidP="006154A1">
      <w:pPr>
        <w:ind w:left="0"/>
        <w:rPr>
          <w:sz w:val="24"/>
        </w:rPr>
      </w:pPr>
    </w:p>
    <w:p w14:paraId="2A110DC5" w14:textId="77777777" w:rsidR="006154A1" w:rsidRPr="006154A1" w:rsidRDefault="006154A1" w:rsidP="006154A1">
      <w:pPr>
        <w:ind w:left="0"/>
        <w:rPr>
          <w:sz w:val="24"/>
        </w:rPr>
      </w:pPr>
      <w:r w:rsidRPr="006154A1">
        <w:rPr>
          <w:sz w:val="24"/>
        </w:rPr>
        <w:t xml:space="preserve">This page is required by 29 CFR 98.630 and must be included in the applicant's application for Federal assistance, as part of its Certification Regarding Drug-Free Workplace Requirements, </w:t>
      </w:r>
      <w:r w:rsidRPr="006154A1">
        <w:rPr>
          <w:b/>
          <w:sz w:val="24"/>
        </w:rPr>
        <w:t>if</w:t>
      </w:r>
      <w:r w:rsidRPr="006154A1">
        <w:rPr>
          <w:sz w:val="24"/>
        </w:rPr>
        <w:t xml:space="preserve"> the place(s) of performance of work done in connection with this Cooperative Agreement is/are other than that listed on the SF</w:t>
      </w:r>
      <w:r w:rsidRPr="006154A1">
        <w:rPr>
          <w:sz w:val="24"/>
        </w:rPr>
        <w:noBreakHyphen/>
        <w:t xml:space="preserve">424 (see Part II, Application Instructions, for further information), </w:t>
      </w:r>
      <w:r w:rsidRPr="006154A1">
        <w:rPr>
          <w:b/>
          <w:sz w:val="24"/>
        </w:rPr>
        <w:t>unless</w:t>
      </w:r>
      <w:r w:rsidRPr="006154A1">
        <w:rPr>
          <w:sz w:val="24"/>
        </w:rPr>
        <w:t xml:space="preserve"> the State agency is covered under a State-wide certification that has been submitted to the appropriate office of DOL, and has indicated in its transmittal cover letter to the BLS that this is the case.</w:t>
      </w:r>
    </w:p>
    <w:p w14:paraId="6B49F8A2" w14:textId="77777777" w:rsidR="006154A1" w:rsidRPr="006154A1" w:rsidRDefault="006154A1" w:rsidP="006154A1">
      <w:pPr>
        <w:ind w:left="0"/>
        <w:rPr>
          <w:sz w:val="24"/>
        </w:rPr>
      </w:pPr>
      <w:r w:rsidRPr="006154A1">
        <w:rPr>
          <w:sz w:val="24"/>
        </w:rPr>
        <w:t>Place(s) of performance of work done in connection with this Cooperative Agreement, if other than that listed on SF</w:t>
      </w:r>
      <w:r w:rsidRPr="006154A1">
        <w:rPr>
          <w:sz w:val="24"/>
        </w:rPr>
        <w:noBreakHyphen/>
        <w:t>424, Application for Federal Assistance:</w:t>
      </w:r>
    </w:p>
    <w:p w14:paraId="0FD4564A" w14:textId="77777777" w:rsidR="006154A1" w:rsidRPr="006154A1" w:rsidRDefault="006154A1" w:rsidP="006154A1">
      <w:pPr>
        <w:ind w:left="0"/>
        <w:jc w:val="center"/>
        <w:rPr>
          <w:sz w:val="24"/>
        </w:rPr>
      </w:pPr>
      <w:r w:rsidRPr="006154A1">
        <w:rPr>
          <w:sz w:val="24"/>
        </w:rPr>
        <w:t>(Street Address, City, County, State, Zip Code)</w:t>
      </w:r>
    </w:p>
    <w:p w14:paraId="5FFF1D0A"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5909DF66"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ACC32EE"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36CABD5D"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1ACF57A7"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1F62645B"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1CB0C3DD"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4456AFBB" w14:textId="77777777" w:rsidR="006154A1" w:rsidRPr="006154A1" w:rsidRDefault="006154A1" w:rsidP="006154A1">
      <w:pPr>
        <w:spacing w:after="0"/>
        <w:ind w:left="0"/>
        <w:rPr>
          <w:sz w:val="24"/>
        </w:rPr>
      </w:pPr>
    </w:p>
    <w:p w14:paraId="4CA0667C" w14:textId="77777777" w:rsidR="006154A1" w:rsidRPr="006154A1" w:rsidRDefault="006154A1" w:rsidP="006154A1">
      <w:pPr>
        <w:spacing w:after="0"/>
        <w:ind w:left="0"/>
        <w:rPr>
          <w:sz w:val="24"/>
        </w:rPr>
      </w:pPr>
    </w:p>
    <w:p w14:paraId="40887CD0" w14:textId="77777777" w:rsidR="006154A1" w:rsidRPr="006154A1" w:rsidRDefault="006154A1" w:rsidP="006154A1">
      <w:pPr>
        <w:spacing w:after="0"/>
        <w:ind w:left="0"/>
        <w:rPr>
          <w:sz w:val="24"/>
        </w:rPr>
      </w:pPr>
      <w:r w:rsidRPr="006154A1">
        <w:rPr>
          <w:sz w:val="24"/>
        </w:rPr>
        <w:t xml:space="preserve">Check </w:t>
      </w:r>
      <w:r w:rsidRPr="006154A1">
        <w:rPr>
          <w:szCs w:val="20"/>
        </w:rPr>
        <w:fldChar w:fldCharType="begin">
          <w:ffData>
            <w:name w:val="Check1"/>
            <w:enabled/>
            <w:calcOnExit w:val="0"/>
            <w:checkBox>
              <w:sizeAuto/>
              <w:default w:val="0"/>
              <w:checked w:val="0"/>
            </w:checkBox>
          </w:ffData>
        </w:fldChar>
      </w:r>
      <w:r w:rsidRPr="006154A1">
        <w:rPr>
          <w:szCs w:val="20"/>
        </w:rPr>
        <w:instrText xml:space="preserve"> FORMCHECKBOX </w:instrText>
      </w:r>
      <w:r w:rsidR="002B3F02">
        <w:rPr>
          <w:szCs w:val="20"/>
        </w:rPr>
      </w:r>
      <w:r w:rsidR="002B3F02">
        <w:rPr>
          <w:szCs w:val="20"/>
        </w:rPr>
        <w:fldChar w:fldCharType="separate"/>
      </w:r>
      <w:r w:rsidRPr="006154A1">
        <w:rPr>
          <w:szCs w:val="20"/>
        </w:rPr>
        <w:fldChar w:fldCharType="end"/>
      </w:r>
      <w:r w:rsidRPr="006154A1">
        <w:rPr>
          <w:sz w:val="24"/>
        </w:rPr>
        <w:t xml:space="preserve"> if there are workplaces on file that are not identified here.</w:t>
      </w:r>
    </w:p>
    <w:p w14:paraId="4F290244" w14:textId="77777777" w:rsidR="006154A1" w:rsidRPr="006154A1" w:rsidRDefault="006154A1" w:rsidP="006154A1">
      <w:pPr>
        <w:spacing w:after="0"/>
        <w:ind w:left="0"/>
        <w:rPr>
          <w:sz w:val="24"/>
        </w:rPr>
      </w:pPr>
    </w:p>
    <w:p w14:paraId="7348C836" w14:textId="77777777" w:rsidR="006154A1" w:rsidRPr="006154A1" w:rsidRDefault="006154A1" w:rsidP="006154A1">
      <w:pPr>
        <w:spacing w:after="0"/>
        <w:ind w:left="0"/>
        <w:rPr>
          <w:sz w:val="24"/>
        </w:rPr>
      </w:pPr>
    </w:p>
    <w:p w14:paraId="4A35B3D5" w14:textId="77777777" w:rsidR="006154A1" w:rsidRPr="006154A1" w:rsidRDefault="006154A1" w:rsidP="006154A1">
      <w:pPr>
        <w:spacing w:after="0"/>
        <w:ind w:left="0"/>
        <w:rPr>
          <w:sz w:val="24"/>
        </w:rPr>
      </w:pPr>
      <w:r w:rsidRPr="006154A1">
        <w:rPr>
          <w:sz w:val="24"/>
        </w:rPr>
        <w:t>State Agency Name: __________________________________________________________________</w:t>
      </w:r>
    </w:p>
    <w:p w14:paraId="0940C1BB" w14:textId="77777777" w:rsidR="006154A1" w:rsidRPr="006154A1" w:rsidRDefault="006154A1" w:rsidP="006154A1">
      <w:pPr>
        <w:spacing w:after="0"/>
        <w:ind w:left="0"/>
        <w:rPr>
          <w:sz w:val="24"/>
        </w:rPr>
      </w:pPr>
    </w:p>
    <w:p w14:paraId="1454E420" w14:textId="77777777" w:rsidR="006154A1" w:rsidRPr="006154A1" w:rsidRDefault="006154A1" w:rsidP="006154A1">
      <w:pPr>
        <w:spacing w:after="0"/>
        <w:ind w:left="0"/>
        <w:rPr>
          <w:sz w:val="24"/>
        </w:rPr>
      </w:pPr>
    </w:p>
    <w:p w14:paraId="17C05427" w14:textId="77777777" w:rsidR="006154A1" w:rsidRPr="006154A1" w:rsidRDefault="006154A1" w:rsidP="006154A1">
      <w:pPr>
        <w:ind w:left="0"/>
        <w:rPr>
          <w:sz w:val="24"/>
        </w:rPr>
      </w:pPr>
      <w:r w:rsidRPr="006154A1">
        <w:rPr>
          <w:sz w:val="24"/>
        </w:rPr>
        <w:t>Authorized Representative:</w:t>
      </w:r>
    </w:p>
    <w:p w14:paraId="48691C4E" w14:textId="77777777" w:rsidR="006154A1" w:rsidRPr="006154A1" w:rsidRDefault="006154A1" w:rsidP="006154A1">
      <w:pPr>
        <w:ind w:left="0"/>
        <w:rPr>
          <w:sz w:val="24"/>
        </w:rPr>
      </w:pPr>
      <w:r w:rsidRPr="006154A1">
        <w:rPr>
          <w:sz w:val="24"/>
        </w:rPr>
        <w:t>Signature:  __________________________________________________  Date:  __________________</w:t>
      </w:r>
    </w:p>
    <w:p w14:paraId="036FC8C3" w14:textId="77777777" w:rsidR="006154A1" w:rsidRPr="006154A1" w:rsidRDefault="006154A1" w:rsidP="006154A1">
      <w:pPr>
        <w:ind w:left="0"/>
        <w:rPr>
          <w:sz w:val="24"/>
        </w:rPr>
      </w:pPr>
      <w:r w:rsidRPr="006154A1">
        <w:rPr>
          <w:sz w:val="24"/>
        </w:rPr>
        <w:t>Name:  _____________________________________________________________________________</w:t>
      </w:r>
    </w:p>
    <w:p w14:paraId="72758DF2" w14:textId="77777777" w:rsidR="006154A1" w:rsidRPr="006154A1" w:rsidRDefault="006154A1" w:rsidP="006154A1">
      <w:pPr>
        <w:spacing w:after="0"/>
        <w:ind w:left="0"/>
        <w:rPr>
          <w:sz w:val="24"/>
        </w:rPr>
        <w:sectPr w:rsidR="006154A1" w:rsidRPr="006154A1" w:rsidSect="00DB7F3B">
          <w:headerReference w:type="even" r:id="rId77"/>
          <w:headerReference w:type="default" r:id="rId78"/>
          <w:headerReference w:type="first" r:id="rId79"/>
          <w:pgSz w:w="12240" w:h="15840" w:code="1"/>
          <w:pgMar w:top="432" w:right="1080" w:bottom="432" w:left="1080" w:header="0" w:footer="0" w:gutter="0"/>
          <w:cols w:space="720"/>
          <w:docGrid w:linePitch="360"/>
        </w:sectPr>
      </w:pPr>
      <w:r w:rsidRPr="006154A1">
        <w:rPr>
          <w:sz w:val="24"/>
        </w:rPr>
        <w:t>Title:  ______________________________________________________________________________</w:t>
      </w:r>
    </w:p>
    <w:p w14:paraId="22D36418" w14:textId="77777777" w:rsidR="000D3FDC" w:rsidRDefault="000D3FDC" w:rsidP="006154A1">
      <w:pPr>
        <w:ind w:left="0"/>
      </w:pPr>
    </w:p>
    <w:p w14:paraId="22B3A4D8" w14:textId="77777777" w:rsidR="000D3FDC" w:rsidRDefault="000D3FDC" w:rsidP="005B27E9"/>
    <w:p w14:paraId="60C7A7D1" w14:textId="77777777" w:rsidR="000D3FDC" w:rsidRDefault="000D3FDC" w:rsidP="005B27E9"/>
    <w:p w14:paraId="667DE35A" w14:textId="77777777" w:rsidR="000D3FDC" w:rsidRDefault="000D3FDC" w:rsidP="005B27E9"/>
    <w:p w14:paraId="0687D927" w14:textId="77777777" w:rsidR="000D3FDC" w:rsidRDefault="000D3FDC" w:rsidP="005B27E9"/>
    <w:p w14:paraId="24A25E66" w14:textId="77777777" w:rsidR="000D3FDC" w:rsidRDefault="000D3FDC" w:rsidP="005B27E9"/>
    <w:p w14:paraId="040C2F7F" w14:textId="77777777" w:rsidR="000D3FDC" w:rsidRDefault="000D3FDC" w:rsidP="005B27E9"/>
    <w:p w14:paraId="6286D6B4" w14:textId="77777777" w:rsidR="000D3FDC" w:rsidRDefault="000D3FDC" w:rsidP="005B27E9"/>
    <w:p w14:paraId="69E7A0BD" w14:textId="77777777" w:rsidR="000D3FDC" w:rsidRDefault="000D3FDC" w:rsidP="005B27E9"/>
    <w:p w14:paraId="760E5B55" w14:textId="77777777" w:rsidR="000D3FDC" w:rsidRDefault="000D3FDC" w:rsidP="005B27E9"/>
    <w:p w14:paraId="1FD2C291" w14:textId="77777777" w:rsidR="000D3FDC" w:rsidRDefault="000D3FDC" w:rsidP="005B27E9"/>
    <w:p w14:paraId="737F03B9" w14:textId="77777777" w:rsidR="000D3FDC" w:rsidRDefault="000D3FDC" w:rsidP="005B27E9"/>
    <w:p w14:paraId="6ABEC23F" w14:textId="77777777" w:rsidR="000D3FDC" w:rsidRDefault="000D3FDC" w:rsidP="005B27E9"/>
    <w:p w14:paraId="332ED669" w14:textId="77777777" w:rsidR="000D3FDC" w:rsidRDefault="000D3FDC" w:rsidP="005B27E9"/>
    <w:p w14:paraId="26E446B9" w14:textId="77777777" w:rsidR="000D3FDC" w:rsidRDefault="00CE2DFD" w:rsidP="006154A1">
      <w:pPr>
        <w:ind w:left="0"/>
        <w:jc w:val="center"/>
        <w:sectPr w:rsidR="000D3FDC" w:rsidSect="00DB7F3B">
          <w:pgSz w:w="12240" w:h="15840" w:code="1"/>
          <w:pgMar w:top="432" w:right="1080" w:bottom="432" w:left="1080" w:header="0" w:footer="0" w:gutter="0"/>
          <w:cols w:space="720"/>
          <w:docGrid w:linePitch="360"/>
        </w:sectPr>
      </w:pPr>
      <w:r w:rsidRPr="00851650">
        <w:t>[This page intentionally left blank.]</w:t>
      </w:r>
    </w:p>
    <w:p w14:paraId="1E79F31D" w14:textId="77777777" w:rsidR="00CD2F8D" w:rsidRPr="002A59E2" w:rsidRDefault="00CD2F8D" w:rsidP="002A59E2">
      <w:pPr>
        <w:pStyle w:val="Heading2"/>
        <w:numPr>
          <w:ilvl w:val="0"/>
          <w:numId w:val="0"/>
        </w:numPr>
        <w:ind w:left="720" w:hanging="720"/>
        <w:jc w:val="center"/>
        <w:rPr>
          <w:rFonts w:ascii="Arial" w:hAnsi="Arial" w:cs="Arial"/>
          <w:sz w:val="32"/>
          <w:szCs w:val="32"/>
        </w:rPr>
      </w:pPr>
      <w:bookmarkStart w:id="802" w:name="_Toc384375498"/>
      <w:r w:rsidRPr="002A59E2">
        <w:rPr>
          <w:rFonts w:ascii="Arial" w:hAnsi="Arial" w:cs="Arial"/>
          <w:sz w:val="32"/>
          <w:szCs w:val="32"/>
        </w:rPr>
        <w:t>DISCLOSURE OF LOBBYING ACTIVITIES</w:t>
      </w:r>
      <w:bookmarkEnd w:id="802"/>
    </w:p>
    <w:p w14:paraId="47705316" w14:textId="77777777" w:rsidR="00CD2F8D" w:rsidRPr="00CD2F8D" w:rsidRDefault="00CD2F8D" w:rsidP="00CD2F8D">
      <w:pPr>
        <w:ind w:left="0"/>
        <w:jc w:val="center"/>
        <w:rPr>
          <w:rFonts w:ascii="Arial" w:hAnsi="Arial" w:cs="Arial"/>
          <w:sz w:val="16"/>
          <w:szCs w:val="16"/>
        </w:rPr>
      </w:pPr>
      <w:r w:rsidRPr="00CD2F8D">
        <w:rPr>
          <w:rFonts w:ascii="Arial" w:hAnsi="Arial" w:cs="Arial"/>
          <w:sz w:val="16"/>
          <w:szCs w:val="16"/>
        </w:rPr>
        <w:t>Complete this form to disclose lobbying activities pursuant to 31 USC 1352</w:t>
      </w:r>
    </w:p>
    <w:p w14:paraId="3B304BA2" w14:textId="77777777" w:rsidR="00CD2F8D" w:rsidRPr="00CD2F8D" w:rsidRDefault="00CD2F8D" w:rsidP="00CD2F8D">
      <w:pPr>
        <w:spacing w:after="0"/>
        <w:ind w:left="0"/>
        <w:jc w:val="center"/>
        <w:rPr>
          <w:rFonts w:ascii="Arial" w:hAnsi="Arial" w:cs="Arial"/>
          <w:sz w:val="16"/>
          <w:szCs w:val="16"/>
        </w:rPr>
      </w:pPr>
      <w:r w:rsidRPr="00CD2F8D">
        <w:rPr>
          <w:rFonts w:ascii="Arial" w:hAnsi="Arial" w:cs="Arial"/>
          <w:i/>
          <w:sz w:val="16"/>
          <w:szCs w:val="16"/>
        </w:rPr>
        <w:t>(See below for public burden disclosure.)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01"/>
        <w:gridCol w:w="350"/>
        <w:gridCol w:w="164"/>
        <w:gridCol w:w="631"/>
        <w:gridCol w:w="732"/>
        <w:gridCol w:w="598"/>
        <w:gridCol w:w="401"/>
        <w:gridCol w:w="351"/>
        <w:gridCol w:w="270"/>
        <w:gridCol w:w="664"/>
        <w:gridCol w:w="401"/>
        <w:gridCol w:w="388"/>
        <w:gridCol w:w="421"/>
        <w:gridCol w:w="565"/>
        <w:gridCol w:w="402"/>
        <w:gridCol w:w="373"/>
        <w:gridCol w:w="2292"/>
      </w:tblGrid>
      <w:tr w:rsidR="00CD2F8D" w:rsidRPr="00CD2F8D" w14:paraId="732726D9" w14:textId="77777777" w:rsidTr="0082348A">
        <w:trPr>
          <w:trHeight w:val="217"/>
          <w:jc w:val="center"/>
        </w:trPr>
        <w:tc>
          <w:tcPr>
            <w:tcW w:w="364" w:type="pct"/>
            <w:vMerge w:val="restart"/>
            <w:tcBorders>
              <w:right w:val="nil"/>
            </w:tcBorders>
          </w:tcPr>
          <w:p w14:paraId="46D25B1F"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1.</w:t>
            </w:r>
          </w:p>
        </w:tc>
        <w:tc>
          <w:tcPr>
            <w:tcW w:w="1285" w:type="pct"/>
            <w:gridSpan w:val="5"/>
            <w:tcBorders>
              <w:left w:val="nil"/>
              <w:bottom w:val="nil"/>
            </w:tcBorders>
          </w:tcPr>
          <w:p w14:paraId="0EFE82DD"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Type of Federal Action</w:t>
            </w:r>
          </w:p>
        </w:tc>
        <w:tc>
          <w:tcPr>
            <w:tcW w:w="329" w:type="pct"/>
            <w:tcBorders>
              <w:bottom w:val="nil"/>
              <w:right w:val="nil"/>
            </w:tcBorders>
          </w:tcPr>
          <w:p w14:paraId="54EF2084"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2.</w:t>
            </w:r>
          </w:p>
        </w:tc>
        <w:tc>
          <w:tcPr>
            <w:tcW w:w="1358" w:type="pct"/>
            <w:gridSpan w:val="7"/>
            <w:tcBorders>
              <w:left w:val="nil"/>
              <w:bottom w:val="nil"/>
            </w:tcBorders>
          </w:tcPr>
          <w:p w14:paraId="74BF45AF"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Status of Federal Action</w:t>
            </w:r>
          </w:p>
        </w:tc>
        <w:tc>
          <w:tcPr>
            <w:tcW w:w="259" w:type="pct"/>
            <w:tcBorders>
              <w:bottom w:val="nil"/>
              <w:right w:val="nil"/>
            </w:tcBorders>
          </w:tcPr>
          <w:p w14:paraId="68E153B1"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3.</w:t>
            </w:r>
          </w:p>
        </w:tc>
        <w:tc>
          <w:tcPr>
            <w:tcW w:w="1405" w:type="pct"/>
            <w:gridSpan w:val="3"/>
            <w:tcBorders>
              <w:left w:val="nil"/>
              <w:bottom w:val="nil"/>
            </w:tcBorders>
          </w:tcPr>
          <w:p w14:paraId="275496BA"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Report Type:</w:t>
            </w:r>
          </w:p>
        </w:tc>
      </w:tr>
      <w:tr w:rsidR="00CD2F8D" w:rsidRPr="00CD2F8D" w14:paraId="03804B57" w14:textId="77777777" w:rsidTr="0082348A">
        <w:trPr>
          <w:trHeight w:val="512"/>
          <w:jc w:val="center"/>
        </w:trPr>
        <w:tc>
          <w:tcPr>
            <w:tcW w:w="364" w:type="pct"/>
            <w:vMerge/>
            <w:tcBorders>
              <w:right w:val="nil"/>
            </w:tcBorders>
          </w:tcPr>
          <w:p w14:paraId="400A4566" w14:textId="77777777" w:rsidR="00CD2F8D" w:rsidRPr="00CD2F8D" w:rsidRDefault="00CD2F8D" w:rsidP="00CD2F8D">
            <w:pPr>
              <w:spacing w:after="0"/>
              <w:ind w:left="0"/>
              <w:rPr>
                <w:rFonts w:ascii="Arial" w:hAnsi="Arial" w:cs="Arial"/>
                <w:b/>
                <w:sz w:val="16"/>
                <w:szCs w:val="16"/>
              </w:rPr>
            </w:pPr>
          </w:p>
        </w:tc>
        <w:tc>
          <w:tcPr>
            <w:tcW w:w="208" w:type="pct"/>
            <w:vMerge w:val="restart"/>
            <w:tcBorders>
              <w:top w:val="nil"/>
              <w:left w:val="nil"/>
              <w:right w:val="nil"/>
            </w:tcBorders>
          </w:tcPr>
          <w:p w14:paraId="6515298D"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1"/>
                  <w:enabled/>
                  <w:calcOnExit w:val="0"/>
                  <w:checkBox>
                    <w:sizeAuto/>
                    <w:default w:val="0"/>
                  </w:checkBox>
                </w:ffData>
              </w:fldChar>
            </w:r>
            <w:bookmarkStart w:id="803" w:name="Check1"/>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03"/>
          </w:p>
          <w:p w14:paraId="77E7FBB5"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2"/>
                  <w:enabled/>
                  <w:calcOnExit w:val="0"/>
                  <w:checkBox>
                    <w:sizeAuto/>
                    <w:default w:val="0"/>
                  </w:checkBox>
                </w:ffData>
              </w:fldChar>
            </w:r>
            <w:bookmarkStart w:id="804" w:name="Check2"/>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04"/>
          </w:p>
          <w:p w14:paraId="19B047C4"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3"/>
                  <w:enabled/>
                  <w:calcOnExit w:val="0"/>
                  <w:checkBox>
                    <w:sizeAuto/>
                    <w:default w:val="0"/>
                  </w:checkBox>
                </w:ffData>
              </w:fldChar>
            </w:r>
            <w:bookmarkStart w:id="805" w:name="Check3"/>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05"/>
          </w:p>
          <w:p w14:paraId="1ABDEB2B"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4"/>
                  <w:enabled/>
                  <w:calcOnExit w:val="0"/>
                  <w:checkBox>
                    <w:sizeAuto/>
                    <w:default w:val="0"/>
                  </w:checkBox>
                </w:ffData>
              </w:fldChar>
            </w:r>
            <w:bookmarkStart w:id="806" w:name="Check4"/>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06"/>
          </w:p>
          <w:p w14:paraId="02F3969C"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5"/>
                  <w:enabled/>
                  <w:calcOnExit w:val="0"/>
                  <w:checkBox>
                    <w:sizeAuto/>
                    <w:default w:val="0"/>
                  </w:checkBox>
                </w:ffData>
              </w:fldChar>
            </w:r>
            <w:bookmarkStart w:id="807" w:name="Check5"/>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07"/>
          </w:p>
          <w:p w14:paraId="55E584CF"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6"/>
                  <w:enabled/>
                  <w:calcOnExit w:val="0"/>
                  <w:checkBox>
                    <w:sizeAuto/>
                    <w:default w:val="0"/>
                  </w:checkBox>
                </w:ffData>
              </w:fldChar>
            </w:r>
            <w:bookmarkStart w:id="808" w:name="Check6"/>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08"/>
          </w:p>
        </w:tc>
        <w:tc>
          <w:tcPr>
            <w:tcW w:w="175" w:type="pct"/>
            <w:vMerge w:val="restart"/>
            <w:tcBorders>
              <w:top w:val="nil"/>
              <w:left w:val="nil"/>
              <w:right w:val="nil"/>
            </w:tcBorders>
          </w:tcPr>
          <w:p w14:paraId="6124E47F"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a.</w:t>
            </w:r>
          </w:p>
          <w:p w14:paraId="5F5ED12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w:t>
            </w:r>
          </w:p>
          <w:p w14:paraId="538B7A8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w:t>
            </w:r>
          </w:p>
          <w:p w14:paraId="28E9267A"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d.</w:t>
            </w:r>
          </w:p>
          <w:p w14:paraId="1375D317"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e.</w:t>
            </w:r>
          </w:p>
          <w:p w14:paraId="2A2FD8BF"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f.</w:t>
            </w:r>
          </w:p>
        </w:tc>
        <w:tc>
          <w:tcPr>
            <w:tcW w:w="902" w:type="pct"/>
            <w:gridSpan w:val="3"/>
            <w:vMerge w:val="restart"/>
            <w:tcBorders>
              <w:top w:val="nil"/>
              <w:left w:val="nil"/>
            </w:tcBorders>
          </w:tcPr>
          <w:p w14:paraId="089AE47E"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contract</w:t>
            </w:r>
          </w:p>
          <w:p w14:paraId="393C65BA"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grant</w:t>
            </w:r>
          </w:p>
          <w:p w14:paraId="5D17740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cooperative agreement</w:t>
            </w:r>
          </w:p>
          <w:p w14:paraId="67C9FF43"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loan</w:t>
            </w:r>
          </w:p>
          <w:p w14:paraId="4B529052"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loan guarantee</w:t>
            </w:r>
          </w:p>
          <w:p w14:paraId="3977719B" w14:textId="77777777" w:rsidR="00CD2F8D" w:rsidRPr="00CD2F8D" w:rsidRDefault="00CD2F8D" w:rsidP="00CD2F8D">
            <w:pPr>
              <w:spacing w:before="60" w:after="60"/>
              <w:ind w:left="0"/>
              <w:rPr>
                <w:rFonts w:ascii="Arial" w:hAnsi="Arial" w:cs="Arial"/>
                <w:sz w:val="16"/>
                <w:szCs w:val="16"/>
              </w:rPr>
            </w:pPr>
            <w:r w:rsidRPr="00CD2F8D">
              <w:rPr>
                <w:rFonts w:ascii="Arial" w:hAnsi="Arial" w:cs="Arial"/>
                <w:sz w:val="16"/>
                <w:szCs w:val="16"/>
              </w:rPr>
              <w:t>loan insurance</w:t>
            </w:r>
          </w:p>
        </w:tc>
        <w:tc>
          <w:tcPr>
            <w:tcW w:w="329" w:type="pct"/>
            <w:vMerge w:val="restart"/>
            <w:tcBorders>
              <w:top w:val="nil"/>
              <w:right w:val="nil"/>
            </w:tcBorders>
          </w:tcPr>
          <w:p w14:paraId="364E1CA7" w14:textId="77777777" w:rsidR="00CD2F8D" w:rsidRPr="00CD2F8D" w:rsidRDefault="00CD2F8D" w:rsidP="00CD2F8D">
            <w:pPr>
              <w:spacing w:before="60" w:after="0"/>
              <w:ind w:left="0"/>
              <w:jc w:val="center"/>
              <w:rPr>
                <w:rFonts w:ascii="Arial" w:hAnsi="Arial" w:cs="Arial"/>
                <w:sz w:val="16"/>
                <w:szCs w:val="16"/>
              </w:rPr>
            </w:pPr>
          </w:p>
        </w:tc>
        <w:tc>
          <w:tcPr>
            <w:tcW w:w="182" w:type="pct"/>
            <w:vMerge w:val="restart"/>
            <w:tcBorders>
              <w:top w:val="nil"/>
              <w:left w:val="nil"/>
              <w:right w:val="nil"/>
            </w:tcBorders>
          </w:tcPr>
          <w:p w14:paraId="6DAE083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7"/>
                  <w:enabled/>
                  <w:calcOnExit w:val="0"/>
                  <w:checkBox>
                    <w:sizeAuto/>
                    <w:default w:val="0"/>
                  </w:checkBox>
                </w:ffData>
              </w:fldChar>
            </w:r>
            <w:bookmarkStart w:id="809" w:name="Check7"/>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09"/>
          </w:p>
          <w:p w14:paraId="487ED045"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8"/>
                  <w:enabled/>
                  <w:calcOnExit w:val="0"/>
                  <w:checkBox>
                    <w:sizeAuto/>
                    <w:default w:val="0"/>
                  </w:checkBox>
                </w:ffData>
              </w:fldChar>
            </w:r>
            <w:bookmarkStart w:id="810" w:name="Check8"/>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0"/>
          </w:p>
          <w:p w14:paraId="4408C54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9"/>
                  <w:enabled/>
                  <w:calcOnExit w:val="0"/>
                  <w:checkBox>
                    <w:sizeAuto/>
                    <w:default w:val="0"/>
                  </w:checkBox>
                </w:ffData>
              </w:fldChar>
            </w:r>
            <w:bookmarkStart w:id="811" w:name="Check9"/>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1"/>
          </w:p>
        </w:tc>
        <w:tc>
          <w:tcPr>
            <w:tcW w:w="168" w:type="pct"/>
            <w:vMerge w:val="restart"/>
            <w:tcBorders>
              <w:top w:val="nil"/>
              <w:left w:val="nil"/>
              <w:right w:val="nil"/>
            </w:tcBorders>
          </w:tcPr>
          <w:p w14:paraId="1F840E74"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a.</w:t>
            </w:r>
          </w:p>
          <w:p w14:paraId="282B48B1"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w:t>
            </w:r>
          </w:p>
          <w:p w14:paraId="1F906BE5"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w:t>
            </w:r>
          </w:p>
        </w:tc>
        <w:tc>
          <w:tcPr>
            <w:tcW w:w="1008" w:type="pct"/>
            <w:gridSpan w:val="5"/>
            <w:vMerge w:val="restart"/>
            <w:tcBorders>
              <w:top w:val="nil"/>
              <w:left w:val="nil"/>
            </w:tcBorders>
          </w:tcPr>
          <w:p w14:paraId="0287EF83"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bid/offer/application</w:t>
            </w:r>
          </w:p>
          <w:p w14:paraId="33FC145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initial award</w:t>
            </w:r>
          </w:p>
          <w:p w14:paraId="68A5E7D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post-award</w:t>
            </w:r>
          </w:p>
        </w:tc>
        <w:tc>
          <w:tcPr>
            <w:tcW w:w="259" w:type="pct"/>
            <w:vMerge w:val="restart"/>
            <w:tcBorders>
              <w:top w:val="nil"/>
              <w:right w:val="nil"/>
            </w:tcBorders>
          </w:tcPr>
          <w:p w14:paraId="3FBCDCFB" w14:textId="77777777" w:rsidR="00CD2F8D" w:rsidRPr="00CD2F8D" w:rsidRDefault="00CD2F8D" w:rsidP="00CD2F8D">
            <w:pPr>
              <w:spacing w:after="0"/>
              <w:ind w:left="0"/>
              <w:rPr>
                <w:rFonts w:ascii="Arial" w:hAnsi="Arial" w:cs="Arial"/>
                <w:b/>
                <w:sz w:val="16"/>
                <w:szCs w:val="16"/>
              </w:rPr>
            </w:pPr>
          </w:p>
        </w:tc>
        <w:tc>
          <w:tcPr>
            <w:tcW w:w="182" w:type="pct"/>
            <w:vMerge w:val="restart"/>
            <w:tcBorders>
              <w:top w:val="nil"/>
              <w:left w:val="nil"/>
              <w:right w:val="nil"/>
            </w:tcBorders>
          </w:tcPr>
          <w:p w14:paraId="4B765EE7"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10"/>
                  <w:enabled/>
                  <w:calcOnExit w:val="0"/>
                  <w:checkBox>
                    <w:sizeAuto/>
                    <w:default w:val="0"/>
                  </w:checkBox>
                </w:ffData>
              </w:fldChar>
            </w:r>
            <w:bookmarkStart w:id="812" w:name="Check10"/>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2"/>
          </w:p>
          <w:p w14:paraId="172395F8"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11"/>
                  <w:enabled/>
                  <w:calcOnExit w:val="0"/>
                  <w:checkBox>
                    <w:sizeAuto/>
                    <w:default w:val="0"/>
                  </w:checkBox>
                </w:ffData>
              </w:fldChar>
            </w:r>
            <w:bookmarkStart w:id="813" w:name="Check11"/>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3"/>
          </w:p>
        </w:tc>
        <w:tc>
          <w:tcPr>
            <w:tcW w:w="171" w:type="pct"/>
            <w:tcBorders>
              <w:top w:val="nil"/>
              <w:left w:val="nil"/>
              <w:bottom w:val="nil"/>
              <w:right w:val="nil"/>
            </w:tcBorders>
          </w:tcPr>
          <w:p w14:paraId="4B3CFA99"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a.</w:t>
            </w:r>
          </w:p>
          <w:p w14:paraId="7D669F9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w:t>
            </w:r>
          </w:p>
        </w:tc>
        <w:tc>
          <w:tcPr>
            <w:tcW w:w="1052" w:type="pct"/>
            <w:tcBorders>
              <w:top w:val="nil"/>
              <w:left w:val="nil"/>
              <w:bottom w:val="nil"/>
            </w:tcBorders>
          </w:tcPr>
          <w:p w14:paraId="65044B4D"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initial filing</w:t>
            </w:r>
          </w:p>
          <w:p w14:paraId="70C9A9B4"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material change</w:t>
            </w:r>
          </w:p>
        </w:tc>
      </w:tr>
      <w:tr w:rsidR="00CD2F8D" w:rsidRPr="00CD2F8D" w14:paraId="66681C9B" w14:textId="77777777" w:rsidTr="0082348A">
        <w:trPr>
          <w:trHeight w:val="870"/>
          <w:jc w:val="center"/>
        </w:trPr>
        <w:tc>
          <w:tcPr>
            <w:tcW w:w="364" w:type="pct"/>
            <w:vMerge/>
            <w:tcBorders>
              <w:bottom w:val="single" w:sz="4" w:space="0" w:color="auto"/>
              <w:right w:val="nil"/>
            </w:tcBorders>
          </w:tcPr>
          <w:p w14:paraId="6BD70046" w14:textId="77777777" w:rsidR="00CD2F8D" w:rsidRPr="00CD2F8D" w:rsidRDefault="00CD2F8D" w:rsidP="00CD2F8D">
            <w:pPr>
              <w:spacing w:after="0"/>
              <w:ind w:left="0"/>
              <w:rPr>
                <w:rFonts w:ascii="Arial" w:hAnsi="Arial" w:cs="Arial"/>
                <w:b/>
                <w:sz w:val="16"/>
                <w:szCs w:val="16"/>
              </w:rPr>
            </w:pPr>
          </w:p>
        </w:tc>
        <w:tc>
          <w:tcPr>
            <w:tcW w:w="208" w:type="pct"/>
            <w:vMerge/>
            <w:tcBorders>
              <w:left w:val="nil"/>
              <w:right w:val="nil"/>
            </w:tcBorders>
          </w:tcPr>
          <w:p w14:paraId="32327C0F" w14:textId="77777777" w:rsidR="00CD2F8D" w:rsidRPr="00CD2F8D" w:rsidRDefault="00CD2F8D" w:rsidP="00CD2F8D">
            <w:pPr>
              <w:spacing w:before="60" w:after="0"/>
              <w:ind w:left="0"/>
              <w:rPr>
                <w:rFonts w:ascii="Arial" w:hAnsi="Arial" w:cs="Arial"/>
                <w:b/>
                <w:sz w:val="16"/>
                <w:szCs w:val="16"/>
              </w:rPr>
            </w:pPr>
          </w:p>
        </w:tc>
        <w:tc>
          <w:tcPr>
            <w:tcW w:w="175" w:type="pct"/>
            <w:vMerge/>
            <w:tcBorders>
              <w:left w:val="nil"/>
              <w:right w:val="nil"/>
            </w:tcBorders>
          </w:tcPr>
          <w:p w14:paraId="55CE2463" w14:textId="77777777" w:rsidR="00CD2F8D" w:rsidRPr="00CD2F8D" w:rsidRDefault="00CD2F8D" w:rsidP="00CD2F8D">
            <w:pPr>
              <w:spacing w:before="60" w:after="0"/>
              <w:ind w:left="0"/>
              <w:rPr>
                <w:rFonts w:ascii="Arial" w:hAnsi="Arial" w:cs="Arial"/>
                <w:sz w:val="16"/>
                <w:szCs w:val="16"/>
              </w:rPr>
            </w:pPr>
          </w:p>
        </w:tc>
        <w:tc>
          <w:tcPr>
            <w:tcW w:w="902" w:type="pct"/>
            <w:gridSpan w:val="3"/>
            <w:vMerge/>
            <w:tcBorders>
              <w:left w:val="nil"/>
            </w:tcBorders>
          </w:tcPr>
          <w:p w14:paraId="6056DB1B" w14:textId="77777777" w:rsidR="00CD2F8D" w:rsidRPr="00CD2F8D" w:rsidRDefault="00CD2F8D" w:rsidP="00CD2F8D">
            <w:pPr>
              <w:spacing w:before="60" w:after="0"/>
              <w:ind w:left="0"/>
              <w:rPr>
                <w:rFonts w:ascii="Arial" w:hAnsi="Arial" w:cs="Arial"/>
                <w:sz w:val="16"/>
                <w:szCs w:val="16"/>
              </w:rPr>
            </w:pPr>
          </w:p>
        </w:tc>
        <w:tc>
          <w:tcPr>
            <w:tcW w:w="329" w:type="pct"/>
            <w:vMerge/>
            <w:tcBorders>
              <w:right w:val="nil"/>
            </w:tcBorders>
          </w:tcPr>
          <w:p w14:paraId="7F207F49" w14:textId="77777777" w:rsidR="00CD2F8D" w:rsidRPr="00CD2F8D" w:rsidRDefault="00CD2F8D" w:rsidP="00CD2F8D">
            <w:pPr>
              <w:spacing w:before="60" w:after="0"/>
              <w:ind w:left="0"/>
              <w:jc w:val="center"/>
              <w:rPr>
                <w:rFonts w:ascii="Arial" w:hAnsi="Arial" w:cs="Arial"/>
                <w:sz w:val="16"/>
                <w:szCs w:val="16"/>
              </w:rPr>
            </w:pPr>
          </w:p>
        </w:tc>
        <w:tc>
          <w:tcPr>
            <w:tcW w:w="182" w:type="pct"/>
            <w:vMerge/>
            <w:tcBorders>
              <w:left w:val="nil"/>
              <w:right w:val="nil"/>
            </w:tcBorders>
          </w:tcPr>
          <w:p w14:paraId="1CC0039D" w14:textId="77777777" w:rsidR="00CD2F8D" w:rsidRPr="00CD2F8D" w:rsidRDefault="00CD2F8D" w:rsidP="00CD2F8D">
            <w:pPr>
              <w:spacing w:before="60" w:after="0"/>
              <w:ind w:left="0"/>
              <w:rPr>
                <w:rFonts w:ascii="Arial" w:hAnsi="Arial" w:cs="Arial"/>
                <w:sz w:val="16"/>
                <w:szCs w:val="16"/>
              </w:rPr>
            </w:pPr>
          </w:p>
        </w:tc>
        <w:tc>
          <w:tcPr>
            <w:tcW w:w="168" w:type="pct"/>
            <w:vMerge/>
            <w:tcBorders>
              <w:left w:val="nil"/>
              <w:right w:val="nil"/>
            </w:tcBorders>
          </w:tcPr>
          <w:p w14:paraId="0D576DB0" w14:textId="77777777" w:rsidR="00CD2F8D" w:rsidRPr="00CD2F8D" w:rsidRDefault="00CD2F8D" w:rsidP="00CD2F8D">
            <w:pPr>
              <w:spacing w:before="60" w:after="0"/>
              <w:ind w:left="0"/>
              <w:rPr>
                <w:rFonts w:ascii="Arial" w:hAnsi="Arial" w:cs="Arial"/>
                <w:sz w:val="16"/>
                <w:szCs w:val="16"/>
              </w:rPr>
            </w:pPr>
          </w:p>
        </w:tc>
        <w:tc>
          <w:tcPr>
            <w:tcW w:w="1008" w:type="pct"/>
            <w:gridSpan w:val="5"/>
            <w:vMerge/>
            <w:tcBorders>
              <w:left w:val="nil"/>
            </w:tcBorders>
          </w:tcPr>
          <w:p w14:paraId="6E17AFA2" w14:textId="77777777" w:rsidR="00CD2F8D" w:rsidRPr="00CD2F8D" w:rsidRDefault="00CD2F8D" w:rsidP="00CD2F8D">
            <w:pPr>
              <w:spacing w:before="60" w:after="0"/>
              <w:ind w:left="0"/>
              <w:rPr>
                <w:rFonts w:ascii="Arial" w:hAnsi="Arial" w:cs="Arial"/>
                <w:sz w:val="16"/>
                <w:szCs w:val="16"/>
              </w:rPr>
            </w:pPr>
          </w:p>
        </w:tc>
        <w:tc>
          <w:tcPr>
            <w:tcW w:w="259" w:type="pct"/>
            <w:vMerge/>
            <w:tcBorders>
              <w:top w:val="nil"/>
              <w:right w:val="nil"/>
            </w:tcBorders>
          </w:tcPr>
          <w:p w14:paraId="1DB9CA9F" w14:textId="77777777" w:rsidR="00CD2F8D" w:rsidRPr="00CD2F8D" w:rsidRDefault="00CD2F8D" w:rsidP="00CD2F8D">
            <w:pPr>
              <w:spacing w:after="0"/>
              <w:ind w:left="0"/>
              <w:rPr>
                <w:rFonts w:ascii="Arial" w:hAnsi="Arial" w:cs="Arial"/>
                <w:b/>
                <w:sz w:val="16"/>
                <w:szCs w:val="16"/>
              </w:rPr>
            </w:pPr>
          </w:p>
        </w:tc>
        <w:tc>
          <w:tcPr>
            <w:tcW w:w="182" w:type="pct"/>
            <w:vMerge/>
            <w:tcBorders>
              <w:left w:val="nil"/>
              <w:right w:val="nil"/>
            </w:tcBorders>
          </w:tcPr>
          <w:p w14:paraId="7B9EF778" w14:textId="77777777" w:rsidR="00CD2F8D" w:rsidRPr="00CD2F8D" w:rsidRDefault="00CD2F8D" w:rsidP="00CD2F8D">
            <w:pPr>
              <w:spacing w:before="60" w:after="0"/>
              <w:ind w:left="0"/>
              <w:rPr>
                <w:rFonts w:ascii="Arial" w:hAnsi="Arial" w:cs="Arial"/>
                <w:sz w:val="16"/>
                <w:szCs w:val="16"/>
              </w:rPr>
            </w:pPr>
          </w:p>
        </w:tc>
        <w:tc>
          <w:tcPr>
            <w:tcW w:w="1223" w:type="pct"/>
            <w:gridSpan w:val="2"/>
            <w:tcBorders>
              <w:top w:val="nil"/>
              <w:left w:val="nil"/>
            </w:tcBorders>
          </w:tcPr>
          <w:p w14:paraId="1C88C243"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For Material Change Only:</w:t>
            </w:r>
          </w:p>
          <w:p w14:paraId="45914DFF"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year________ quarter________</w:t>
            </w:r>
          </w:p>
          <w:p w14:paraId="7269F85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date of last rept._____________</w:t>
            </w:r>
          </w:p>
        </w:tc>
      </w:tr>
      <w:tr w:rsidR="00CD2F8D" w:rsidRPr="00CD2F8D" w14:paraId="1F6B2ACF" w14:textId="77777777" w:rsidTr="0082348A">
        <w:trPr>
          <w:trHeight w:val="204"/>
          <w:jc w:val="center"/>
        </w:trPr>
        <w:tc>
          <w:tcPr>
            <w:tcW w:w="364" w:type="pct"/>
            <w:vMerge w:val="restart"/>
            <w:tcBorders>
              <w:right w:val="nil"/>
            </w:tcBorders>
          </w:tcPr>
          <w:p w14:paraId="431E56C7"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4.</w:t>
            </w:r>
          </w:p>
        </w:tc>
        <w:tc>
          <w:tcPr>
            <w:tcW w:w="2114" w:type="pct"/>
            <w:gridSpan w:val="9"/>
            <w:tcBorders>
              <w:left w:val="nil"/>
              <w:bottom w:val="nil"/>
              <w:right w:val="single" w:sz="4" w:space="0" w:color="auto"/>
            </w:tcBorders>
          </w:tcPr>
          <w:p w14:paraId="7DF3DC6B"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Name and Address of Reporting Entity:</w:t>
            </w:r>
          </w:p>
        </w:tc>
        <w:tc>
          <w:tcPr>
            <w:tcW w:w="305" w:type="pct"/>
            <w:vMerge w:val="restart"/>
            <w:tcBorders>
              <w:left w:val="single" w:sz="4" w:space="0" w:color="auto"/>
              <w:bottom w:val="nil"/>
              <w:right w:val="nil"/>
            </w:tcBorders>
          </w:tcPr>
          <w:p w14:paraId="0F5BE3B1"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5.</w:t>
            </w:r>
          </w:p>
        </w:tc>
        <w:tc>
          <w:tcPr>
            <w:tcW w:w="2217" w:type="pct"/>
            <w:gridSpan w:val="7"/>
            <w:vMerge w:val="restart"/>
            <w:tcBorders>
              <w:left w:val="nil"/>
              <w:bottom w:val="nil"/>
            </w:tcBorders>
          </w:tcPr>
          <w:p w14:paraId="533AC9A7"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If Reporting Entity in No. 4 is Subawardee, Enter Name and Address of Prime:</w:t>
            </w:r>
          </w:p>
          <w:p w14:paraId="1156E908" w14:textId="77777777" w:rsidR="00CD2F8D" w:rsidRPr="00CD2F8D" w:rsidRDefault="00CD2F8D" w:rsidP="00CD2F8D">
            <w:pPr>
              <w:spacing w:before="60" w:after="0"/>
              <w:ind w:left="0"/>
              <w:rPr>
                <w:rFonts w:ascii="Arial" w:hAnsi="Arial" w:cs="Arial"/>
                <w:b/>
                <w:sz w:val="16"/>
                <w:szCs w:val="16"/>
              </w:rPr>
            </w:pPr>
          </w:p>
          <w:p w14:paraId="4E3697D2" w14:textId="77777777" w:rsidR="00CD2F8D" w:rsidRPr="00CD2F8D" w:rsidRDefault="00CD2F8D" w:rsidP="00CD2F8D">
            <w:pPr>
              <w:spacing w:before="60" w:after="0"/>
              <w:ind w:left="0"/>
              <w:rPr>
                <w:rFonts w:ascii="Arial" w:hAnsi="Arial" w:cs="Arial"/>
                <w:sz w:val="16"/>
                <w:szCs w:val="16"/>
              </w:rPr>
            </w:pPr>
          </w:p>
        </w:tc>
      </w:tr>
      <w:tr w:rsidR="00CD2F8D" w:rsidRPr="00CD2F8D" w14:paraId="2F2F9C16" w14:textId="77777777" w:rsidTr="0082348A">
        <w:trPr>
          <w:trHeight w:val="285"/>
          <w:jc w:val="center"/>
        </w:trPr>
        <w:tc>
          <w:tcPr>
            <w:tcW w:w="364" w:type="pct"/>
            <w:vMerge/>
            <w:tcBorders>
              <w:right w:val="nil"/>
            </w:tcBorders>
          </w:tcPr>
          <w:p w14:paraId="6D5600AB" w14:textId="77777777" w:rsidR="00CD2F8D" w:rsidRPr="00CD2F8D" w:rsidRDefault="00CD2F8D" w:rsidP="00CD2F8D">
            <w:pPr>
              <w:spacing w:before="60" w:after="0"/>
              <w:ind w:left="0"/>
              <w:rPr>
                <w:rFonts w:ascii="Arial" w:hAnsi="Arial" w:cs="Arial"/>
                <w:b/>
                <w:sz w:val="16"/>
                <w:szCs w:val="16"/>
              </w:rPr>
            </w:pPr>
          </w:p>
        </w:tc>
        <w:tc>
          <w:tcPr>
            <w:tcW w:w="524" w:type="pct"/>
            <w:gridSpan w:val="3"/>
            <w:tcBorders>
              <w:top w:val="nil"/>
              <w:left w:val="nil"/>
              <w:bottom w:val="nil"/>
              <w:right w:val="nil"/>
            </w:tcBorders>
          </w:tcPr>
          <w:p w14:paraId="1764862D" w14:textId="77777777" w:rsidR="00CD2F8D" w:rsidRPr="00CD2F8D" w:rsidRDefault="00CD2F8D" w:rsidP="00CD2F8D">
            <w:pPr>
              <w:spacing w:before="60" w:after="0"/>
              <w:ind w:left="0"/>
              <w:rPr>
                <w:rFonts w:ascii="Arial" w:hAnsi="Arial" w:cs="Arial"/>
                <w:sz w:val="16"/>
                <w:szCs w:val="16"/>
              </w:rPr>
            </w:pPr>
            <w:r w:rsidRPr="00CD2F8D">
              <w:rPr>
                <w:rFonts w:ascii="Arial" w:hAnsi="Arial" w:cs="Arial"/>
                <w:b/>
                <w:sz w:val="16"/>
                <w:szCs w:val="16"/>
              </w:rPr>
              <w:fldChar w:fldCharType="begin">
                <w:ffData>
                  <w:name w:val="Check12"/>
                  <w:enabled/>
                  <w:calcOnExit w:val="0"/>
                  <w:checkBox>
                    <w:sizeAuto/>
                    <w:default w:val="0"/>
                  </w:checkBox>
                </w:ffData>
              </w:fldChar>
            </w:r>
            <w:bookmarkStart w:id="814" w:name="Check12"/>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14"/>
            <w:r w:rsidRPr="00CD2F8D">
              <w:rPr>
                <w:rFonts w:ascii="Arial" w:hAnsi="Arial" w:cs="Arial"/>
                <w:b/>
                <w:sz w:val="16"/>
                <w:szCs w:val="16"/>
              </w:rPr>
              <w:t xml:space="preserve"> </w:t>
            </w:r>
            <w:r w:rsidRPr="00CD2F8D">
              <w:rPr>
                <w:rFonts w:ascii="Arial" w:hAnsi="Arial" w:cs="Arial"/>
                <w:sz w:val="16"/>
                <w:szCs w:val="16"/>
              </w:rPr>
              <w:t>Prime</w:t>
            </w:r>
          </w:p>
        </w:tc>
        <w:tc>
          <w:tcPr>
            <w:tcW w:w="1590" w:type="pct"/>
            <w:gridSpan w:val="6"/>
            <w:tcBorders>
              <w:top w:val="nil"/>
              <w:left w:val="nil"/>
              <w:bottom w:val="nil"/>
              <w:right w:val="single" w:sz="4" w:space="0" w:color="auto"/>
            </w:tcBorders>
          </w:tcPr>
          <w:p w14:paraId="067C2F1D"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sz w:val="16"/>
                <w:szCs w:val="16"/>
              </w:rPr>
              <w:fldChar w:fldCharType="begin">
                <w:ffData>
                  <w:name w:val="Check13"/>
                  <w:enabled/>
                  <w:calcOnExit w:val="0"/>
                  <w:checkBox>
                    <w:sizeAuto/>
                    <w:default w:val="0"/>
                  </w:checkBox>
                </w:ffData>
              </w:fldChar>
            </w:r>
            <w:bookmarkStart w:id="815" w:name="Check13"/>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5"/>
            <w:r w:rsidRPr="00CD2F8D">
              <w:rPr>
                <w:rFonts w:ascii="Arial" w:hAnsi="Arial" w:cs="Arial"/>
                <w:sz w:val="16"/>
                <w:szCs w:val="16"/>
              </w:rPr>
              <w:t xml:space="preserve"> Subawardee; Tier_______, </w:t>
            </w:r>
            <w:r w:rsidRPr="00CD2F8D">
              <w:rPr>
                <w:rFonts w:ascii="Arial" w:hAnsi="Arial" w:cs="Arial"/>
                <w:i/>
                <w:sz w:val="16"/>
                <w:szCs w:val="16"/>
              </w:rPr>
              <w:t>if known.</w:t>
            </w:r>
          </w:p>
        </w:tc>
        <w:tc>
          <w:tcPr>
            <w:tcW w:w="305" w:type="pct"/>
            <w:vMerge/>
            <w:tcBorders>
              <w:left w:val="single" w:sz="4" w:space="0" w:color="auto"/>
              <w:bottom w:val="nil"/>
              <w:right w:val="nil"/>
            </w:tcBorders>
          </w:tcPr>
          <w:p w14:paraId="652818F1" w14:textId="77777777" w:rsidR="00CD2F8D" w:rsidRPr="00CD2F8D" w:rsidRDefault="00CD2F8D" w:rsidP="00CD2F8D">
            <w:pPr>
              <w:spacing w:before="60" w:after="0"/>
              <w:ind w:left="0"/>
              <w:rPr>
                <w:rFonts w:ascii="Arial" w:hAnsi="Arial" w:cs="Arial"/>
                <w:b/>
                <w:sz w:val="16"/>
                <w:szCs w:val="16"/>
              </w:rPr>
            </w:pPr>
          </w:p>
        </w:tc>
        <w:tc>
          <w:tcPr>
            <w:tcW w:w="2217" w:type="pct"/>
            <w:gridSpan w:val="7"/>
            <w:vMerge/>
            <w:tcBorders>
              <w:left w:val="nil"/>
              <w:bottom w:val="nil"/>
            </w:tcBorders>
          </w:tcPr>
          <w:p w14:paraId="4E51B23D" w14:textId="77777777" w:rsidR="00CD2F8D" w:rsidRPr="00CD2F8D" w:rsidRDefault="00CD2F8D" w:rsidP="00CD2F8D">
            <w:pPr>
              <w:spacing w:before="60" w:after="0"/>
              <w:ind w:left="0"/>
              <w:rPr>
                <w:rFonts w:ascii="Arial" w:hAnsi="Arial" w:cs="Arial"/>
                <w:b/>
                <w:sz w:val="16"/>
                <w:szCs w:val="16"/>
              </w:rPr>
            </w:pPr>
          </w:p>
        </w:tc>
      </w:tr>
      <w:tr w:rsidR="00CD2F8D" w:rsidRPr="00CD2F8D" w14:paraId="445D8194" w14:textId="77777777" w:rsidTr="0082348A">
        <w:trPr>
          <w:trHeight w:val="422"/>
          <w:jc w:val="center"/>
        </w:trPr>
        <w:tc>
          <w:tcPr>
            <w:tcW w:w="364" w:type="pct"/>
            <w:vMerge/>
            <w:tcBorders>
              <w:right w:val="nil"/>
            </w:tcBorders>
          </w:tcPr>
          <w:p w14:paraId="5083CE3C" w14:textId="77777777" w:rsidR="00CD2F8D" w:rsidRPr="00CD2F8D" w:rsidRDefault="00CD2F8D" w:rsidP="00CD2F8D">
            <w:pPr>
              <w:spacing w:before="60" w:after="0"/>
              <w:ind w:left="0"/>
              <w:rPr>
                <w:rFonts w:ascii="Arial" w:hAnsi="Arial" w:cs="Arial"/>
                <w:b/>
                <w:sz w:val="16"/>
                <w:szCs w:val="16"/>
              </w:rPr>
            </w:pPr>
          </w:p>
        </w:tc>
        <w:tc>
          <w:tcPr>
            <w:tcW w:w="2114" w:type="pct"/>
            <w:gridSpan w:val="9"/>
            <w:tcBorders>
              <w:top w:val="nil"/>
              <w:left w:val="nil"/>
              <w:bottom w:val="nil"/>
            </w:tcBorders>
          </w:tcPr>
          <w:p w14:paraId="6B8BB042" w14:textId="77777777" w:rsidR="00CD2F8D" w:rsidRPr="00CD2F8D" w:rsidRDefault="00CD2F8D" w:rsidP="00CD2F8D">
            <w:pPr>
              <w:spacing w:before="60" w:after="0"/>
              <w:ind w:left="0"/>
              <w:rPr>
                <w:rFonts w:ascii="Arial" w:hAnsi="Arial" w:cs="Arial"/>
                <w:b/>
                <w:sz w:val="16"/>
                <w:szCs w:val="16"/>
              </w:rPr>
            </w:pPr>
          </w:p>
          <w:p w14:paraId="68F5B35C" w14:textId="77777777" w:rsidR="00CD2F8D" w:rsidRPr="00CD2F8D" w:rsidRDefault="00CD2F8D" w:rsidP="00CD2F8D">
            <w:pPr>
              <w:spacing w:before="60" w:after="0"/>
              <w:ind w:left="0"/>
              <w:rPr>
                <w:rFonts w:ascii="Arial" w:hAnsi="Arial" w:cs="Arial"/>
                <w:b/>
                <w:sz w:val="16"/>
                <w:szCs w:val="16"/>
              </w:rPr>
            </w:pPr>
          </w:p>
        </w:tc>
        <w:tc>
          <w:tcPr>
            <w:tcW w:w="305" w:type="pct"/>
            <w:vMerge/>
            <w:tcBorders>
              <w:bottom w:val="nil"/>
              <w:right w:val="nil"/>
            </w:tcBorders>
          </w:tcPr>
          <w:p w14:paraId="34EEB31A" w14:textId="77777777" w:rsidR="00CD2F8D" w:rsidRPr="00CD2F8D" w:rsidRDefault="00CD2F8D" w:rsidP="00CD2F8D">
            <w:pPr>
              <w:spacing w:before="60" w:after="0"/>
              <w:ind w:left="0"/>
              <w:rPr>
                <w:rFonts w:ascii="Arial" w:hAnsi="Arial" w:cs="Arial"/>
                <w:b/>
                <w:sz w:val="16"/>
                <w:szCs w:val="16"/>
              </w:rPr>
            </w:pPr>
          </w:p>
        </w:tc>
        <w:tc>
          <w:tcPr>
            <w:tcW w:w="2217" w:type="pct"/>
            <w:gridSpan w:val="7"/>
            <w:vMerge/>
            <w:tcBorders>
              <w:left w:val="nil"/>
              <w:bottom w:val="nil"/>
            </w:tcBorders>
          </w:tcPr>
          <w:p w14:paraId="4459CEC0" w14:textId="77777777" w:rsidR="00CD2F8D" w:rsidRPr="00CD2F8D" w:rsidRDefault="00CD2F8D" w:rsidP="00CD2F8D">
            <w:pPr>
              <w:spacing w:before="60" w:after="0"/>
              <w:ind w:left="0"/>
              <w:rPr>
                <w:rFonts w:ascii="Arial" w:hAnsi="Arial" w:cs="Arial"/>
                <w:b/>
                <w:sz w:val="16"/>
                <w:szCs w:val="16"/>
              </w:rPr>
            </w:pPr>
          </w:p>
        </w:tc>
      </w:tr>
      <w:tr w:rsidR="00CD2F8D" w:rsidRPr="00CD2F8D" w14:paraId="4DC886D4" w14:textId="77777777" w:rsidTr="0082348A">
        <w:trPr>
          <w:trHeight w:val="584"/>
          <w:jc w:val="center"/>
        </w:trPr>
        <w:tc>
          <w:tcPr>
            <w:tcW w:w="364" w:type="pct"/>
            <w:vMerge/>
            <w:tcBorders>
              <w:bottom w:val="single" w:sz="4" w:space="0" w:color="auto"/>
              <w:right w:val="nil"/>
            </w:tcBorders>
          </w:tcPr>
          <w:p w14:paraId="5240DED6" w14:textId="77777777" w:rsidR="00CD2F8D" w:rsidRPr="00CD2F8D" w:rsidRDefault="00CD2F8D" w:rsidP="00CD2F8D">
            <w:pPr>
              <w:spacing w:before="60" w:after="0"/>
              <w:ind w:left="0"/>
              <w:rPr>
                <w:rFonts w:ascii="Arial" w:hAnsi="Arial" w:cs="Arial"/>
                <w:b/>
                <w:sz w:val="16"/>
                <w:szCs w:val="16"/>
              </w:rPr>
            </w:pPr>
          </w:p>
        </w:tc>
        <w:tc>
          <w:tcPr>
            <w:tcW w:w="2114" w:type="pct"/>
            <w:gridSpan w:val="9"/>
            <w:tcBorders>
              <w:top w:val="nil"/>
              <w:left w:val="nil"/>
            </w:tcBorders>
          </w:tcPr>
          <w:p w14:paraId="1DB189F1"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Congressional District,</w:t>
            </w:r>
            <w:r w:rsidRPr="00CD2F8D">
              <w:rPr>
                <w:rFonts w:ascii="Arial" w:hAnsi="Arial" w:cs="Arial"/>
                <w:sz w:val="16"/>
                <w:szCs w:val="16"/>
              </w:rPr>
              <w:t xml:space="preserve"> </w:t>
            </w:r>
            <w:r w:rsidRPr="00CD2F8D">
              <w:rPr>
                <w:rFonts w:ascii="Arial" w:hAnsi="Arial" w:cs="Arial"/>
                <w:i/>
                <w:sz w:val="16"/>
                <w:szCs w:val="16"/>
              </w:rPr>
              <w:t>if known</w:t>
            </w:r>
          </w:p>
        </w:tc>
        <w:tc>
          <w:tcPr>
            <w:tcW w:w="305" w:type="pct"/>
            <w:tcBorders>
              <w:top w:val="nil"/>
              <w:bottom w:val="single" w:sz="4" w:space="0" w:color="auto"/>
              <w:right w:val="nil"/>
            </w:tcBorders>
          </w:tcPr>
          <w:p w14:paraId="3F059FFE" w14:textId="77777777" w:rsidR="00CD2F8D" w:rsidRPr="00CD2F8D" w:rsidRDefault="00CD2F8D" w:rsidP="00CD2F8D">
            <w:pPr>
              <w:spacing w:before="60" w:after="0"/>
              <w:ind w:left="0"/>
              <w:rPr>
                <w:rFonts w:ascii="Arial" w:hAnsi="Arial" w:cs="Arial"/>
                <w:b/>
                <w:sz w:val="16"/>
                <w:szCs w:val="16"/>
              </w:rPr>
            </w:pPr>
          </w:p>
        </w:tc>
        <w:tc>
          <w:tcPr>
            <w:tcW w:w="2217" w:type="pct"/>
            <w:gridSpan w:val="7"/>
            <w:tcBorders>
              <w:top w:val="nil"/>
              <w:left w:val="nil"/>
            </w:tcBorders>
          </w:tcPr>
          <w:p w14:paraId="55D7AB03"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 xml:space="preserve">Congressional District, </w:t>
            </w:r>
            <w:r w:rsidRPr="00CD2F8D">
              <w:rPr>
                <w:rFonts w:ascii="Arial" w:hAnsi="Arial" w:cs="Arial"/>
                <w:i/>
                <w:sz w:val="16"/>
                <w:szCs w:val="16"/>
              </w:rPr>
              <w:t>if known:</w:t>
            </w:r>
          </w:p>
        </w:tc>
      </w:tr>
      <w:tr w:rsidR="00CD2F8D" w:rsidRPr="00CD2F8D" w14:paraId="762BB699" w14:textId="77777777" w:rsidTr="0082348A">
        <w:trPr>
          <w:trHeight w:val="1115"/>
          <w:jc w:val="center"/>
        </w:trPr>
        <w:tc>
          <w:tcPr>
            <w:tcW w:w="364" w:type="pct"/>
            <w:tcBorders>
              <w:bottom w:val="single" w:sz="4" w:space="0" w:color="auto"/>
              <w:right w:val="nil"/>
            </w:tcBorders>
          </w:tcPr>
          <w:p w14:paraId="20E94CB5"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6.</w:t>
            </w:r>
          </w:p>
        </w:tc>
        <w:tc>
          <w:tcPr>
            <w:tcW w:w="2114" w:type="pct"/>
            <w:gridSpan w:val="9"/>
            <w:tcBorders>
              <w:left w:val="nil"/>
            </w:tcBorders>
          </w:tcPr>
          <w:p w14:paraId="31307F7E"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Federal Department/Agency</w:t>
            </w:r>
          </w:p>
        </w:tc>
        <w:tc>
          <w:tcPr>
            <w:tcW w:w="305" w:type="pct"/>
            <w:tcBorders>
              <w:bottom w:val="single" w:sz="4" w:space="0" w:color="auto"/>
              <w:right w:val="nil"/>
            </w:tcBorders>
          </w:tcPr>
          <w:p w14:paraId="2C97C00B"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7.</w:t>
            </w:r>
          </w:p>
        </w:tc>
        <w:tc>
          <w:tcPr>
            <w:tcW w:w="2217" w:type="pct"/>
            <w:gridSpan w:val="7"/>
            <w:tcBorders>
              <w:left w:val="nil"/>
            </w:tcBorders>
          </w:tcPr>
          <w:p w14:paraId="54AF3379"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Federal Program Name/Description</w:t>
            </w:r>
          </w:p>
          <w:p w14:paraId="60567BC0" w14:textId="77777777" w:rsidR="00CD2F8D" w:rsidRPr="00CD2F8D" w:rsidRDefault="00CD2F8D" w:rsidP="00CD2F8D">
            <w:pPr>
              <w:spacing w:before="60" w:after="0"/>
              <w:ind w:left="0"/>
              <w:rPr>
                <w:rFonts w:ascii="Arial" w:hAnsi="Arial" w:cs="Arial"/>
                <w:b/>
                <w:sz w:val="16"/>
                <w:szCs w:val="16"/>
              </w:rPr>
            </w:pPr>
          </w:p>
          <w:p w14:paraId="70D669EF" w14:textId="77777777" w:rsidR="00CD2F8D" w:rsidRPr="00CD2F8D" w:rsidRDefault="00CD2F8D" w:rsidP="00CD2F8D">
            <w:pPr>
              <w:spacing w:before="60" w:after="0"/>
              <w:ind w:left="0"/>
              <w:rPr>
                <w:rFonts w:ascii="Arial" w:hAnsi="Arial" w:cs="Arial"/>
                <w:b/>
                <w:sz w:val="16"/>
                <w:szCs w:val="16"/>
              </w:rPr>
            </w:pPr>
          </w:p>
          <w:p w14:paraId="6CAAF952"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sz w:val="16"/>
                <w:szCs w:val="16"/>
              </w:rPr>
              <w:t xml:space="preserve">CFDA Number, </w:t>
            </w:r>
            <w:r w:rsidRPr="00CD2F8D">
              <w:rPr>
                <w:rFonts w:ascii="Arial" w:hAnsi="Arial" w:cs="Arial"/>
                <w:i/>
                <w:sz w:val="16"/>
                <w:szCs w:val="16"/>
              </w:rPr>
              <w:t>if applicable:</w:t>
            </w:r>
            <w:r w:rsidRPr="00CD2F8D">
              <w:rPr>
                <w:rFonts w:ascii="Arial" w:hAnsi="Arial" w:cs="Arial"/>
                <w:sz w:val="16"/>
                <w:szCs w:val="16"/>
              </w:rPr>
              <w:t>_________________________</w:t>
            </w:r>
          </w:p>
        </w:tc>
      </w:tr>
      <w:tr w:rsidR="00CD2F8D" w:rsidRPr="00CD2F8D" w14:paraId="251695EB" w14:textId="77777777" w:rsidTr="0082348A">
        <w:trPr>
          <w:jc w:val="center"/>
        </w:trPr>
        <w:tc>
          <w:tcPr>
            <w:tcW w:w="364" w:type="pct"/>
            <w:tcBorders>
              <w:bottom w:val="single" w:sz="4" w:space="0" w:color="auto"/>
              <w:right w:val="nil"/>
            </w:tcBorders>
          </w:tcPr>
          <w:p w14:paraId="0608F682"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8.</w:t>
            </w:r>
          </w:p>
        </w:tc>
        <w:tc>
          <w:tcPr>
            <w:tcW w:w="2114" w:type="pct"/>
            <w:gridSpan w:val="9"/>
            <w:tcBorders>
              <w:left w:val="nil"/>
            </w:tcBorders>
          </w:tcPr>
          <w:p w14:paraId="20E5947F"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Federal Action Number</w:t>
            </w:r>
            <w:r w:rsidRPr="00CD2F8D">
              <w:rPr>
                <w:rFonts w:ascii="Arial" w:hAnsi="Arial" w:cs="Arial"/>
                <w:sz w:val="16"/>
                <w:szCs w:val="16"/>
              </w:rPr>
              <w:t xml:space="preserve">, </w:t>
            </w:r>
            <w:r w:rsidRPr="00CD2F8D">
              <w:rPr>
                <w:rFonts w:ascii="Arial" w:hAnsi="Arial" w:cs="Arial"/>
                <w:i/>
                <w:sz w:val="16"/>
                <w:szCs w:val="16"/>
              </w:rPr>
              <w:t>if known</w:t>
            </w:r>
          </w:p>
        </w:tc>
        <w:tc>
          <w:tcPr>
            <w:tcW w:w="305" w:type="pct"/>
            <w:tcBorders>
              <w:bottom w:val="single" w:sz="4" w:space="0" w:color="auto"/>
              <w:right w:val="nil"/>
            </w:tcBorders>
          </w:tcPr>
          <w:p w14:paraId="227E999D"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9.</w:t>
            </w:r>
          </w:p>
        </w:tc>
        <w:tc>
          <w:tcPr>
            <w:tcW w:w="2217" w:type="pct"/>
            <w:gridSpan w:val="7"/>
            <w:tcBorders>
              <w:left w:val="nil"/>
            </w:tcBorders>
          </w:tcPr>
          <w:p w14:paraId="6DD7EED4"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Award Amount</w:t>
            </w:r>
            <w:r w:rsidRPr="00CD2F8D">
              <w:rPr>
                <w:rFonts w:ascii="Arial" w:hAnsi="Arial" w:cs="Arial"/>
                <w:sz w:val="16"/>
                <w:szCs w:val="16"/>
              </w:rPr>
              <w:t xml:space="preserve">, </w:t>
            </w:r>
            <w:r w:rsidRPr="00CD2F8D">
              <w:rPr>
                <w:rFonts w:ascii="Arial" w:hAnsi="Arial" w:cs="Arial"/>
                <w:i/>
                <w:sz w:val="16"/>
                <w:szCs w:val="16"/>
              </w:rPr>
              <w:t>if known</w:t>
            </w:r>
          </w:p>
          <w:p w14:paraId="0FF23035" w14:textId="77777777" w:rsidR="00CD2F8D" w:rsidRPr="00CD2F8D" w:rsidRDefault="00CD2F8D" w:rsidP="00CD2F8D">
            <w:pPr>
              <w:spacing w:before="60" w:after="0"/>
              <w:ind w:left="0"/>
              <w:rPr>
                <w:rFonts w:ascii="Arial" w:hAnsi="Arial" w:cs="Arial"/>
                <w:i/>
                <w:sz w:val="16"/>
                <w:szCs w:val="16"/>
              </w:rPr>
            </w:pPr>
          </w:p>
          <w:p w14:paraId="59301806" w14:textId="77777777" w:rsidR="00CD2F8D" w:rsidRPr="00CD2F8D" w:rsidRDefault="00CD2F8D" w:rsidP="00CD2F8D">
            <w:pPr>
              <w:spacing w:before="60"/>
              <w:ind w:left="0"/>
              <w:rPr>
                <w:rFonts w:ascii="Arial" w:hAnsi="Arial" w:cs="Arial"/>
                <w:sz w:val="16"/>
                <w:szCs w:val="16"/>
              </w:rPr>
            </w:pPr>
            <w:r w:rsidRPr="00CD2F8D">
              <w:rPr>
                <w:rFonts w:ascii="Arial" w:hAnsi="Arial" w:cs="Arial"/>
                <w:sz w:val="16"/>
                <w:szCs w:val="16"/>
              </w:rPr>
              <w:t>$_____________________________</w:t>
            </w:r>
          </w:p>
        </w:tc>
      </w:tr>
      <w:tr w:rsidR="00CD2F8D" w:rsidRPr="00CD2F8D" w14:paraId="6315054D" w14:textId="77777777" w:rsidTr="0082348A">
        <w:trPr>
          <w:trHeight w:val="1169"/>
          <w:jc w:val="center"/>
        </w:trPr>
        <w:tc>
          <w:tcPr>
            <w:tcW w:w="364" w:type="pct"/>
            <w:tcBorders>
              <w:bottom w:val="single" w:sz="4" w:space="0" w:color="auto"/>
              <w:right w:val="nil"/>
            </w:tcBorders>
          </w:tcPr>
          <w:p w14:paraId="6E8215E2"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10a.</w:t>
            </w:r>
          </w:p>
        </w:tc>
        <w:tc>
          <w:tcPr>
            <w:tcW w:w="2114" w:type="pct"/>
            <w:gridSpan w:val="9"/>
            <w:tcBorders>
              <w:left w:val="nil"/>
            </w:tcBorders>
          </w:tcPr>
          <w:p w14:paraId="0F8E842D"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Name and Address of Lobbying Entity</w:t>
            </w:r>
            <w:r w:rsidRPr="00CD2F8D">
              <w:rPr>
                <w:rFonts w:ascii="Arial" w:hAnsi="Arial" w:cs="Arial"/>
                <w:sz w:val="16"/>
                <w:szCs w:val="16"/>
              </w:rPr>
              <w:t xml:space="preserve"> </w:t>
            </w:r>
            <w:r w:rsidRPr="00CD2F8D">
              <w:rPr>
                <w:rFonts w:ascii="Arial" w:hAnsi="Arial" w:cs="Arial"/>
                <w:i/>
                <w:sz w:val="16"/>
                <w:szCs w:val="16"/>
              </w:rPr>
              <w:t>(if individual, last name, first name, MI):</w:t>
            </w:r>
          </w:p>
        </w:tc>
        <w:tc>
          <w:tcPr>
            <w:tcW w:w="305" w:type="pct"/>
            <w:tcBorders>
              <w:bottom w:val="single" w:sz="4" w:space="0" w:color="auto"/>
              <w:right w:val="nil"/>
            </w:tcBorders>
          </w:tcPr>
          <w:p w14:paraId="69717C99"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10b.</w:t>
            </w:r>
          </w:p>
        </w:tc>
        <w:tc>
          <w:tcPr>
            <w:tcW w:w="2217" w:type="pct"/>
            <w:gridSpan w:val="7"/>
            <w:tcBorders>
              <w:left w:val="nil"/>
              <w:bottom w:val="single" w:sz="4" w:space="0" w:color="auto"/>
            </w:tcBorders>
          </w:tcPr>
          <w:p w14:paraId="41C5FA02"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 xml:space="preserve">Individuals Performing Services </w:t>
            </w:r>
            <w:r w:rsidRPr="00CD2F8D">
              <w:rPr>
                <w:rFonts w:ascii="Arial" w:hAnsi="Arial" w:cs="Arial"/>
                <w:i/>
                <w:sz w:val="16"/>
                <w:szCs w:val="16"/>
              </w:rPr>
              <w:t>(including address if different from No. 10a.) (last name, first name, MI):</w:t>
            </w:r>
          </w:p>
        </w:tc>
      </w:tr>
      <w:tr w:rsidR="00CD2F8D" w:rsidRPr="00CD2F8D" w14:paraId="4DF1B8AA" w14:textId="77777777" w:rsidTr="0082348A">
        <w:trPr>
          <w:trHeight w:val="170"/>
          <w:jc w:val="center"/>
        </w:trPr>
        <w:tc>
          <w:tcPr>
            <w:tcW w:w="364" w:type="pct"/>
            <w:vMerge w:val="restart"/>
            <w:tcBorders>
              <w:right w:val="nil"/>
            </w:tcBorders>
          </w:tcPr>
          <w:p w14:paraId="38794E5D"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11.</w:t>
            </w:r>
          </w:p>
        </w:tc>
        <w:tc>
          <w:tcPr>
            <w:tcW w:w="2114" w:type="pct"/>
            <w:gridSpan w:val="9"/>
            <w:vMerge w:val="restart"/>
            <w:tcBorders>
              <w:left w:val="nil"/>
            </w:tcBorders>
          </w:tcPr>
          <w:p w14:paraId="20C01523" w14:textId="77777777" w:rsidR="00CD2F8D" w:rsidRPr="00CD2F8D" w:rsidRDefault="00CD2F8D" w:rsidP="00CD2F8D">
            <w:pPr>
              <w:spacing w:before="60"/>
              <w:ind w:left="0"/>
              <w:rPr>
                <w:rFonts w:ascii="Arial" w:hAnsi="Arial" w:cs="Arial"/>
                <w:sz w:val="16"/>
                <w:szCs w:val="16"/>
              </w:rPr>
            </w:pPr>
            <w:r w:rsidRPr="00CD2F8D">
              <w:rPr>
                <w:rFonts w:ascii="Arial" w:hAnsi="Arial" w:cs="Arial"/>
                <w:b/>
                <w:sz w:val="16"/>
                <w:szCs w:val="16"/>
              </w:rPr>
              <w:t xml:space="preserve">Amount of Payment </w:t>
            </w:r>
            <w:r w:rsidRPr="00CD2F8D">
              <w:rPr>
                <w:rFonts w:ascii="Arial" w:hAnsi="Arial" w:cs="Arial"/>
                <w:i/>
                <w:sz w:val="16"/>
                <w:szCs w:val="16"/>
              </w:rPr>
              <w:t>(check all that apply)</w:t>
            </w:r>
          </w:p>
          <w:p w14:paraId="03F7A0E8" w14:textId="77777777" w:rsidR="00CD2F8D" w:rsidRPr="00CD2F8D" w:rsidRDefault="00CD2F8D" w:rsidP="00CD2F8D">
            <w:pPr>
              <w:spacing w:before="60" w:after="120"/>
              <w:ind w:left="0"/>
              <w:rPr>
                <w:rFonts w:ascii="Arial" w:hAnsi="Arial" w:cs="Arial"/>
                <w:sz w:val="16"/>
                <w:szCs w:val="16"/>
              </w:rPr>
            </w:pPr>
            <w:r w:rsidRPr="00CD2F8D">
              <w:rPr>
                <w:rFonts w:ascii="Arial" w:hAnsi="Arial" w:cs="Arial"/>
                <w:sz w:val="16"/>
                <w:szCs w:val="16"/>
              </w:rPr>
              <w:t xml:space="preserve">$_________________  </w:t>
            </w:r>
            <w:r w:rsidRPr="00CD2F8D">
              <w:rPr>
                <w:rFonts w:ascii="Arial" w:hAnsi="Arial" w:cs="Arial"/>
                <w:sz w:val="16"/>
                <w:szCs w:val="16"/>
              </w:rPr>
              <w:fldChar w:fldCharType="begin">
                <w:ffData>
                  <w:name w:val="Check22"/>
                  <w:enabled/>
                  <w:calcOnExit w:val="0"/>
                  <w:checkBox>
                    <w:sizeAuto/>
                    <w:default w:val="0"/>
                  </w:checkBox>
                </w:ffData>
              </w:fldChar>
            </w:r>
            <w:bookmarkStart w:id="816" w:name="Check22"/>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6"/>
            <w:r w:rsidRPr="00CD2F8D">
              <w:rPr>
                <w:rFonts w:ascii="Arial" w:hAnsi="Arial" w:cs="Arial"/>
                <w:sz w:val="16"/>
                <w:szCs w:val="16"/>
              </w:rPr>
              <w:t xml:space="preserve"> actual     </w:t>
            </w:r>
            <w:r w:rsidRPr="00CD2F8D">
              <w:rPr>
                <w:rFonts w:ascii="Arial" w:hAnsi="Arial" w:cs="Arial"/>
                <w:sz w:val="16"/>
                <w:szCs w:val="16"/>
              </w:rPr>
              <w:fldChar w:fldCharType="begin">
                <w:ffData>
                  <w:name w:val="Check23"/>
                  <w:enabled/>
                  <w:calcOnExit w:val="0"/>
                  <w:checkBox>
                    <w:sizeAuto/>
                    <w:default w:val="0"/>
                  </w:checkBox>
                </w:ffData>
              </w:fldChar>
            </w:r>
            <w:bookmarkStart w:id="817" w:name="Check23"/>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7"/>
            <w:r w:rsidRPr="00CD2F8D">
              <w:rPr>
                <w:rFonts w:ascii="Arial" w:hAnsi="Arial" w:cs="Arial"/>
                <w:sz w:val="16"/>
                <w:szCs w:val="16"/>
              </w:rPr>
              <w:t xml:space="preserve"> planned</w:t>
            </w:r>
          </w:p>
        </w:tc>
        <w:tc>
          <w:tcPr>
            <w:tcW w:w="305" w:type="pct"/>
            <w:vMerge w:val="restart"/>
            <w:tcBorders>
              <w:right w:val="nil"/>
            </w:tcBorders>
          </w:tcPr>
          <w:p w14:paraId="4DE498CE"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13.</w:t>
            </w:r>
          </w:p>
        </w:tc>
        <w:tc>
          <w:tcPr>
            <w:tcW w:w="2217" w:type="pct"/>
            <w:gridSpan w:val="7"/>
            <w:tcBorders>
              <w:left w:val="nil"/>
              <w:bottom w:val="nil"/>
            </w:tcBorders>
          </w:tcPr>
          <w:p w14:paraId="55C6FD56"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 xml:space="preserve">Type of Payment </w:t>
            </w:r>
            <w:r w:rsidRPr="00CD2F8D">
              <w:rPr>
                <w:rFonts w:ascii="Arial" w:hAnsi="Arial" w:cs="Arial"/>
                <w:i/>
                <w:sz w:val="16"/>
                <w:szCs w:val="16"/>
              </w:rPr>
              <w:t>(check all that apply):</w:t>
            </w:r>
          </w:p>
        </w:tc>
      </w:tr>
      <w:tr w:rsidR="00CD2F8D" w:rsidRPr="00CD2F8D" w14:paraId="5BD0D8C0" w14:textId="77777777" w:rsidTr="0082348A">
        <w:trPr>
          <w:trHeight w:val="340"/>
          <w:jc w:val="center"/>
        </w:trPr>
        <w:tc>
          <w:tcPr>
            <w:tcW w:w="364" w:type="pct"/>
            <w:vMerge/>
            <w:tcBorders>
              <w:bottom w:val="single" w:sz="4" w:space="0" w:color="auto"/>
              <w:right w:val="nil"/>
            </w:tcBorders>
          </w:tcPr>
          <w:p w14:paraId="4D46253A" w14:textId="77777777" w:rsidR="00CD2F8D" w:rsidRPr="00CD2F8D" w:rsidRDefault="00CD2F8D" w:rsidP="00CD2F8D">
            <w:pPr>
              <w:spacing w:before="60" w:after="0"/>
              <w:ind w:left="0"/>
              <w:rPr>
                <w:rFonts w:ascii="Arial" w:hAnsi="Arial" w:cs="Arial"/>
                <w:b/>
                <w:sz w:val="16"/>
                <w:szCs w:val="16"/>
              </w:rPr>
            </w:pPr>
          </w:p>
        </w:tc>
        <w:tc>
          <w:tcPr>
            <w:tcW w:w="2114" w:type="pct"/>
            <w:gridSpan w:val="9"/>
            <w:vMerge/>
            <w:tcBorders>
              <w:left w:val="nil"/>
            </w:tcBorders>
          </w:tcPr>
          <w:p w14:paraId="170F0940" w14:textId="77777777" w:rsidR="00CD2F8D" w:rsidRPr="00CD2F8D" w:rsidRDefault="00CD2F8D" w:rsidP="00CD2F8D">
            <w:pPr>
              <w:spacing w:before="60" w:after="0"/>
              <w:ind w:left="0"/>
              <w:rPr>
                <w:rFonts w:ascii="Arial" w:hAnsi="Arial" w:cs="Arial"/>
                <w:sz w:val="16"/>
                <w:szCs w:val="16"/>
              </w:rPr>
            </w:pPr>
          </w:p>
        </w:tc>
        <w:tc>
          <w:tcPr>
            <w:tcW w:w="305" w:type="pct"/>
            <w:vMerge/>
            <w:tcBorders>
              <w:right w:val="nil"/>
            </w:tcBorders>
          </w:tcPr>
          <w:p w14:paraId="36E2944C" w14:textId="77777777" w:rsidR="00CD2F8D" w:rsidRPr="00CD2F8D" w:rsidRDefault="00CD2F8D" w:rsidP="00CD2F8D">
            <w:pPr>
              <w:spacing w:before="60" w:after="0"/>
              <w:ind w:left="0"/>
              <w:rPr>
                <w:rFonts w:ascii="Arial" w:hAnsi="Arial" w:cs="Arial"/>
                <w:b/>
                <w:sz w:val="16"/>
                <w:szCs w:val="16"/>
              </w:rPr>
            </w:pPr>
          </w:p>
        </w:tc>
        <w:tc>
          <w:tcPr>
            <w:tcW w:w="182" w:type="pct"/>
            <w:vMerge w:val="restart"/>
            <w:tcBorders>
              <w:top w:val="nil"/>
              <w:left w:val="nil"/>
              <w:right w:val="nil"/>
            </w:tcBorders>
          </w:tcPr>
          <w:p w14:paraId="2D5FFC5B"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6"/>
                  <w:enabled/>
                  <w:calcOnExit w:val="0"/>
                  <w:checkBox>
                    <w:sizeAuto/>
                    <w:default w:val="0"/>
                  </w:checkBox>
                </w:ffData>
              </w:fldChar>
            </w:r>
            <w:bookmarkStart w:id="818" w:name="Check16"/>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8"/>
          </w:p>
          <w:p w14:paraId="5660F33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7"/>
                  <w:enabled/>
                  <w:calcOnExit w:val="0"/>
                  <w:checkBox>
                    <w:sizeAuto/>
                    <w:default w:val="0"/>
                  </w:checkBox>
                </w:ffData>
              </w:fldChar>
            </w:r>
            <w:bookmarkStart w:id="819" w:name="Check17"/>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19"/>
          </w:p>
          <w:p w14:paraId="6060769A"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8"/>
                  <w:enabled/>
                  <w:calcOnExit w:val="0"/>
                  <w:checkBox>
                    <w:sizeAuto/>
                    <w:default w:val="0"/>
                  </w:checkBox>
                </w:ffData>
              </w:fldChar>
            </w:r>
            <w:bookmarkStart w:id="820" w:name="Check18"/>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20"/>
          </w:p>
          <w:p w14:paraId="6FB2CD0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9"/>
                  <w:enabled/>
                  <w:calcOnExit w:val="0"/>
                  <w:checkBox>
                    <w:sizeAuto/>
                    <w:default w:val="0"/>
                  </w:checkBox>
                </w:ffData>
              </w:fldChar>
            </w:r>
            <w:bookmarkStart w:id="821" w:name="Check19"/>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21"/>
          </w:p>
          <w:p w14:paraId="39718D7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20"/>
                  <w:enabled/>
                  <w:calcOnExit w:val="0"/>
                  <w:checkBox>
                    <w:sizeAuto/>
                    <w:default w:val="0"/>
                  </w:checkBox>
                </w:ffData>
              </w:fldChar>
            </w:r>
            <w:bookmarkStart w:id="822" w:name="Check20"/>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22"/>
          </w:p>
          <w:p w14:paraId="544DFAE8"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21"/>
                  <w:enabled/>
                  <w:calcOnExit w:val="0"/>
                  <w:checkBox>
                    <w:sizeAuto/>
                    <w:default w:val="0"/>
                  </w:checkBox>
                </w:ffData>
              </w:fldChar>
            </w:r>
            <w:bookmarkStart w:id="823" w:name="Check21"/>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23"/>
          </w:p>
          <w:p w14:paraId="4E9F71D8" w14:textId="77777777" w:rsidR="00CD2F8D" w:rsidRPr="00CD2F8D" w:rsidRDefault="00CD2F8D" w:rsidP="00CD2F8D">
            <w:pPr>
              <w:spacing w:before="40" w:after="0"/>
              <w:ind w:left="0"/>
              <w:rPr>
                <w:rFonts w:ascii="Arial" w:hAnsi="Arial" w:cs="Arial"/>
                <w:sz w:val="16"/>
                <w:szCs w:val="16"/>
              </w:rPr>
            </w:pPr>
          </w:p>
        </w:tc>
        <w:tc>
          <w:tcPr>
            <w:tcW w:w="178" w:type="pct"/>
            <w:vMerge w:val="restart"/>
            <w:tcBorders>
              <w:top w:val="nil"/>
              <w:left w:val="nil"/>
              <w:right w:val="nil"/>
            </w:tcBorders>
          </w:tcPr>
          <w:p w14:paraId="55DF43F5"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a.</w:t>
            </w:r>
          </w:p>
          <w:p w14:paraId="713EFBB2"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b.</w:t>
            </w:r>
          </w:p>
          <w:p w14:paraId="184AD8DF"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c.</w:t>
            </w:r>
          </w:p>
          <w:p w14:paraId="0A6EAA92"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d.</w:t>
            </w:r>
          </w:p>
          <w:p w14:paraId="5292686C"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e.</w:t>
            </w:r>
          </w:p>
          <w:p w14:paraId="55BCD8B7"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f.</w:t>
            </w:r>
          </w:p>
          <w:p w14:paraId="48D2CA62" w14:textId="77777777" w:rsidR="00CD2F8D" w:rsidRPr="00CD2F8D" w:rsidRDefault="00CD2F8D" w:rsidP="00CD2F8D">
            <w:pPr>
              <w:spacing w:before="40" w:after="0"/>
              <w:ind w:left="0"/>
              <w:rPr>
                <w:rFonts w:ascii="Arial" w:hAnsi="Arial" w:cs="Arial"/>
                <w:sz w:val="16"/>
                <w:szCs w:val="16"/>
              </w:rPr>
            </w:pPr>
          </w:p>
        </w:tc>
        <w:tc>
          <w:tcPr>
            <w:tcW w:w="1857" w:type="pct"/>
            <w:gridSpan w:val="5"/>
            <w:vMerge w:val="restart"/>
            <w:tcBorders>
              <w:top w:val="nil"/>
              <w:left w:val="nil"/>
            </w:tcBorders>
          </w:tcPr>
          <w:p w14:paraId="59AAECA3"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retainer</w:t>
            </w:r>
          </w:p>
          <w:p w14:paraId="0D451DA8"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one-time fee</w:t>
            </w:r>
          </w:p>
          <w:p w14:paraId="2F8F73D9"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commission</w:t>
            </w:r>
          </w:p>
          <w:p w14:paraId="2D5C200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contingent fee</w:t>
            </w:r>
          </w:p>
          <w:p w14:paraId="424672DB"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deferred</w:t>
            </w:r>
          </w:p>
          <w:p w14:paraId="23B1171F" w14:textId="77777777" w:rsidR="00CD2F8D" w:rsidRPr="00CD2F8D" w:rsidRDefault="00CD2F8D" w:rsidP="00CD2F8D">
            <w:pPr>
              <w:spacing w:before="40" w:after="0"/>
              <w:ind w:left="0"/>
              <w:rPr>
                <w:rFonts w:ascii="Arial" w:hAnsi="Arial" w:cs="Arial"/>
                <w:i/>
                <w:sz w:val="16"/>
                <w:szCs w:val="16"/>
              </w:rPr>
            </w:pPr>
            <w:r w:rsidRPr="00CD2F8D">
              <w:rPr>
                <w:rFonts w:ascii="Arial" w:hAnsi="Arial" w:cs="Arial"/>
                <w:sz w:val="16"/>
                <w:szCs w:val="16"/>
              </w:rPr>
              <w:t xml:space="preserve">other; </w:t>
            </w:r>
            <w:r w:rsidRPr="00CD2F8D">
              <w:rPr>
                <w:rFonts w:ascii="Arial" w:hAnsi="Arial" w:cs="Arial"/>
                <w:i/>
                <w:sz w:val="16"/>
                <w:szCs w:val="16"/>
              </w:rPr>
              <w:t>specify:______________________________</w:t>
            </w:r>
          </w:p>
        </w:tc>
      </w:tr>
      <w:tr w:rsidR="00CD2F8D" w:rsidRPr="00CD2F8D" w14:paraId="4BE6C64B" w14:textId="77777777" w:rsidTr="0082348A">
        <w:trPr>
          <w:trHeight w:val="271"/>
          <w:jc w:val="center"/>
        </w:trPr>
        <w:tc>
          <w:tcPr>
            <w:tcW w:w="364" w:type="pct"/>
            <w:tcBorders>
              <w:bottom w:val="single" w:sz="4" w:space="0" w:color="auto"/>
              <w:right w:val="nil"/>
            </w:tcBorders>
          </w:tcPr>
          <w:p w14:paraId="76182B71"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12.</w:t>
            </w:r>
          </w:p>
        </w:tc>
        <w:tc>
          <w:tcPr>
            <w:tcW w:w="2114" w:type="pct"/>
            <w:gridSpan w:val="9"/>
            <w:tcBorders>
              <w:left w:val="nil"/>
            </w:tcBorders>
          </w:tcPr>
          <w:p w14:paraId="18478B42" w14:textId="77777777" w:rsidR="00CD2F8D" w:rsidRPr="00CD2F8D" w:rsidRDefault="00CD2F8D" w:rsidP="00CD2F8D">
            <w:pPr>
              <w:spacing w:before="60" w:after="0"/>
              <w:ind w:left="0"/>
              <w:rPr>
                <w:rFonts w:ascii="Arial" w:hAnsi="Arial" w:cs="Arial"/>
                <w:sz w:val="16"/>
                <w:szCs w:val="16"/>
              </w:rPr>
            </w:pPr>
            <w:r w:rsidRPr="00CD2F8D">
              <w:rPr>
                <w:rFonts w:ascii="Arial" w:hAnsi="Arial" w:cs="Arial"/>
                <w:b/>
                <w:sz w:val="16"/>
                <w:szCs w:val="16"/>
              </w:rPr>
              <w:t>Form of Payment</w:t>
            </w:r>
            <w:r w:rsidRPr="00CD2F8D">
              <w:rPr>
                <w:rFonts w:ascii="Arial" w:hAnsi="Arial" w:cs="Arial"/>
                <w:sz w:val="16"/>
                <w:szCs w:val="16"/>
              </w:rPr>
              <w:t xml:space="preserve"> </w:t>
            </w:r>
            <w:r w:rsidRPr="00CD2F8D">
              <w:rPr>
                <w:rFonts w:ascii="Arial" w:hAnsi="Arial" w:cs="Arial"/>
                <w:i/>
                <w:sz w:val="16"/>
                <w:szCs w:val="16"/>
              </w:rPr>
              <w:t>(check all that apply)</w:t>
            </w:r>
          </w:p>
        </w:tc>
        <w:tc>
          <w:tcPr>
            <w:tcW w:w="305" w:type="pct"/>
            <w:vMerge/>
            <w:tcBorders>
              <w:right w:val="nil"/>
            </w:tcBorders>
          </w:tcPr>
          <w:p w14:paraId="0BB62A89" w14:textId="77777777" w:rsidR="00CD2F8D" w:rsidRPr="00CD2F8D" w:rsidRDefault="00CD2F8D" w:rsidP="00CD2F8D">
            <w:pPr>
              <w:spacing w:before="60" w:after="0"/>
              <w:ind w:left="0"/>
              <w:rPr>
                <w:rFonts w:ascii="Arial" w:hAnsi="Arial" w:cs="Arial"/>
                <w:b/>
                <w:sz w:val="16"/>
                <w:szCs w:val="16"/>
              </w:rPr>
            </w:pPr>
          </w:p>
        </w:tc>
        <w:tc>
          <w:tcPr>
            <w:tcW w:w="182" w:type="pct"/>
            <w:vMerge/>
            <w:tcBorders>
              <w:left w:val="nil"/>
              <w:right w:val="nil"/>
            </w:tcBorders>
          </w:tcPr>
          <w:p w14:paraId="668A8F27" w14:textId="77777777" w:rsidR="00CD2F8D" w:rsidRPr="00CD2F8D" w:rsidRDefault="00CD2F8D" w:rsidP="00CD2F8D">
            <w:pPr>
              <w:spacing w:before="60" w:after="0"/>
              <w:ind w:left="0"/>
              <w:rPr>
                <w:rFonts w:ascii="Arial" w:hAnsi="Arial" w:cs="Arial"/>
                <w:sz w:val="16"/>
                <w:szCs w:val="16"/>
              </w:rPr>
            </w:pPr>
          </w:p>
        </w:tc>
        <w:tc>
          <w:tcPr>
            <w:tcW w:w="178" w:type="pct"/>
            <w:vMerge/>
            <w:tcBorders>
              <w:left w:val="nil"/>
              <w:right w:val="nil"/>
            </w:tcBorders>
          </w:tcPr>
          <w:p w14:paraId="6CA2ACA6" w14:textId="77777777" w:rsidR="00CD2F8D" w:rsidRPr="00CD2F8D" w:rsidRDefault="00CD2F8D" w:rsidP="00CD2F8D">
            <w:pPr>
              <w:spacing w:before="60" w:after="0"/>
              <w:ind w:left="0"/>
              <w:rPr>
                <w:rFonts w:ascii="Arial" w:hAnsi="Arial" w:cs="Arial"/>
                <w:sz w:val="16"/>
                <w:szCs w:val="16"/>
              </w:rPr>
            </w:pPr>
          </w:p>
        </w:tc>
        <w:tc>
          <w:tcPr>
            <w:tcW w:w="1857" w:type="pct"/>
            <w:gridSpan w:val="5"/>
            <w:vMerge/>
            <w:tcBorders>
              <w:left w:val="nil"/>
            </w:tcBorders>
          </w:tcPr>
          <w:p w14:paraId="37C64235" w14:textId="77777777" w:rsidR="00CD2F8D" w:rsidRPr="00CD2F8D" w:rsidRDefault="00CD2F8D" w:rsidP="00CD2F8D">
            <w:pPr>
              <w:spacing w:before="60" w:after="0"/>
              <w:ind w:left="0"/>
              <w:rPr>
                <w:rFonts w:ascii="Arial" w:hAnsi="Arial" w:cs="Arial"/>
                <w:sz w:val="16"/>
                <w:szCs w:val="16"/>
              </w:rPr>
            </w:pPr>
          </w:p>
        </w:tc>
      </w:tr>
      <w:tr w:rsidR="00CD2F8D" w:rsidRPr="00CD2F8D" w14:paraId="2D0A92B2" w14:textId="77777777" w:rsidTr="0082348A">
        <w:trPr>
          <w:trHeight w:val="747"/>
          <w:jc w:val="center"/>
        </w:trPr>
        <w:tc>
          <w:tcPr>
            <w:tcW w:w="364" w:type="pct"/>
            <w:tcBorders>
              <w:bottom w:val="single" w:sz="4" w:space="0" w:color="auto"/>
              <w:right w:val="nil"/>
            </w:tcBorders>
          </w:tcPr>
          <w:p w14:paraId="6F51F952" w14:textId="77777777" w:rsidR="00CD2F8D" w:rsidRPr="00CD2F8D" w:rsidRDefault="00CD2F8D" w:rsidP="00CD2F8D">
            <w:pPr>
              <w:spacing w:before="60" w:after="0"/>
              <w:ind w:left="0"/>
              <w:rPr>
                <w:rFonts w:ascii="Arial" w:hAnsi="Arial" w:cs="Arial"/>
                <w:b/>
                <w:sz w:val="16"/>
                <w:szCs w:val="16"/>
              </w:rPr>
            </w:pPr>
          </w:p>
        </w:tc>
        <w:tc>
          <w:tcPr>
            <w:tcW w:w="889" w:type="pct"/>
            <w:gridSpan w:val="4"/>
            <w:tcBorders>
              <w:left w:val="nil"/>
              <w:right w:val="nil"/>
            </w:tcBorders>
          </w:tcPr>
          <w:p w14:paraId="36D6A2F8"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24"/>
                  <w:enabled/>
                  <w:calcOnExit w:val="0"/>
                  <w:checkBox>
                    <w:sizeAuto/>
                    <w:default w:val="0"/>
                  </w:checkBox>
                </w:ffData>
              </w:fldChar>
            </w:r>
            <w:bookmarkStart w:id="824" w:name="Check24"/>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24"/>
            <w:r w:rsidRPr="00CD2F8D">
              <w:rPr>
                <w:rFonts w:ascii="Arial" w:hAnsi="Arial" w:cs="Arial"/>
                <w:sz w:val="16"/>
                <w:szCs w:val="16"/>
              </w:rPr>
              <w:t xml:space="preserve">  a.    cash</w:t>
            </w:r>
          </w:p>
          <w:p w14:paraId="6336D863"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sz w:val="16"/>
                <w:szCs w:val="16"/>
              </w:rPr>
              <w:fldChar w:fldCharType="begin">
                <w:ffData>
                  <w:name w:val="Check25"/>
                  <w:enabled/>
                  <w:calcOnExit w:val="0"/>
                  <w:checkBox>
                    <w:sizeAuto/>
                    <w:default w:val="0"/>
                  </w:checkBox>
                </w:ffData>
              </w:fldChar>
            </w:r>
            <w:bookmarkStart w:id="825" w:name="Check25"/>
            <w:r w:rsidRPr="00CD2F8D">
              <w:rPr>
                <w:rFonts w:ascii="Arial" w:hAnsi="Arial" w:cs="Arial"/>
                <w:sz w:val="16"/>
                <w:szCs w:val="16"/>
              </w:rPr>
              <w:instrText xml:space="preserve"> FORMCHECKBOX </w:instrText>
            </w:r>
            <w:r w:rsidR="002B3F02">
              <w:rPr>
                <w:rFonts w:ascii="Arial" w:hAnsi="Arial" w:cs="Arial"/>
                <w:sz w:val="16"/>
                <w:szCs w:val="16"/>
              </w:rPr>
            </w:r>
            <w:r w:rsidR="002B3F02">
              <w:rPr>
                <w:rFonts w:ascii="Arial" w:hAnsi="Arial" w:cs="Arial"/>
                <w:sz w:val="16"/>
                <w:szCs w:val="16"/>
              </w:rPr>
              <w:fldChar w:fldCharType="separate"/>
            </w:r>
            <w:r w:rsidRPr="00CD2F8D">
              <w:rPr>
                <w:rFonts w:ascii="Arial" w:hAnsi="Arial" w:cs="Arial"/>
                <w:sz w:val="16"/>
                <w:szCs w:val="16"/>
              </w:rPr>
              <w:fldChar w:fldCharType="end"/>
            </w:r>
            <w:bookmarkEnd w:id="825"/>
            <w:r w:rsidRPr="00CD2F8D">
              <w:rPr>
                <w:rFonts w:ascii="Arial" w:hAnsi="Arial" w:cs="Arial"/>
                <w:sz w:val="16"/>
                <w:szCs w:val="16"/>
              </w:rPr>
              <w:t xml:space="preserve">  b.    in-kind; specify: </w:t>
            </w:r>
          </w:p>
        </w:tc>
        <w:tc>
          <w:tcPr>
            <w:tcW w:w="1225" w:type="pct"/>
            <w:gridSpan w:val="5"/>
            <w:tcBorders>
              <w:left w:val="nil"/>
            </w:tcBorders>
          </w:tcPr>
          <w:p w14:paraId="4A183511" w14:textId="77777777" w:rsidR="00CD2F8D" w:rsidRPr="00CD2F8D" w:rsidRDefault="00CD2F8D" w:rsidP="00CD2F8D">
            <w:pPr>
              <w:spacing w:before="60" w:after="0"/>
              <w:ind w:left="0"/>
              <w:rPr>
                <w:rFonts w:ascii="Arial" w:hAnsi="Arial" w:cs="Arial"/>
                <w:sz w:val="16"/>
                <w:szCs w:val="16"/>
              </w:rPr>
            </w:pPr>
          </w:p>
          <w:p w14:paraId="1DB8A49F" w14:textId="77777777" w:rsidR="00CD2F8D" w:rsidRPr="00CD2F8D" w:rsidRDefault="00CD2F8D" w:rsidP="00CD2F8D">
            <w:pPr>
              <w:spacing w:before="60"/>
              <w:ind w:left="0"/>
              <w:rPr>
                <w:rFonts w:ascii="Arial" w:hAnsi="Arial" w:cs="Arial"/>
                <w:sz w:val="16"/>
                <w:szCs w:val="16"/>
              </w:rPr>
            </w:pPr>
            <w:r w:rsidRPr="00CD2F8D">
              <w:rPr>
                <w:rFonts w:ascii="Arial" w:hAnsi="Arial" w:cs="Arial"/>
                <w:sz w:val="16"/>
                <w:szCs w:val="16"/>
              </w:rPr>
              <w:t>nature_________________</w:t>
            </w:r>
          </w:p>
          <w:p w14:paraId="4F901A43" w14:textId="77777777" w:rsidR="00CD2F8D" w:rsidRPr="00CD2F8D" w:rsidRDefault="00CD2F8D" w:rsidP="00CD2F8D">
            <w:pPr>
              <w:spacing w:before="60"/>
              <w:ind w:left="0"/>
              <w:rPr>
                <w:rFonts w:ascii="Arial" w:hAnsi="Arial" w:cs="Arial"/>
                <w:sz w:val="16"/>
                <w:szCs w:val="16"/>
              </w:rPr>
            </w:pPr>
            <w:r w:rsidRPr="00CD2F8D">
              <w:rPr>
                <w:rFonts w:ascii="Arial" w:hAnsi="Arial" w:cs="Arial"/>
                <w:sz w:val="16"/>
                <w:szCs w:val="16"/>
              </w:rPr>
              <w:t>value__________________</w:t>
            </w:r>
          </w:p>
        </w:tc>
        <w:tc>
          <w:tcPr>
            <w:tcW w:w="305" w:type="pct"/>
            <w:vMerge/>
            <w:tcBorders>
              <w:right w:val="nil"/>
            </w:tcBorders>
          </w:tcPr>
          <w:p w14:paraId="664C6683" w14:textId="77777777" w:rsidR="00CD2F8D" w:rsidRPr="00CD2F8D" w:rsidRDefault="00CD2F8D" w:rsidP="00CD2F8D">
            <w:pPr>
              <w:spacing w:before="60" w:after="0"/>
              <w:ind w:left="0"/>
              <w:rPr>
                <w:rFonts w:ascii="Arial" w:hAnsi="Arial" w:cs="Arial"/>
                <w:b/>
                <w:sz w:val="16"/>
                <w:szCs w:val="16"/>
              </w:rPr>
            </w:pPr>
          </w:p>
        </w:tc>
        <w:tc>
          <w:tcPr>
            <w:tcW w:w="182" w:type="pct"/>
            <w:vMerge/>
            <w:tcBorders>
              <w:left w:val="nil"/>
              <w:right w:val="nil"/>
            </w:tcBorders>
          </w:tcPr>
          <w:p w14:paraId="1C059831" w14:textId="77777777" w:rsidR="00CD2F8D" w:rsidRPr="00CD2F8D" w:rsidRDefault="00CD2F8D" w:rsidP="00CD2F8D">
            <w:pPr>
              <w:spacing w:before="60" w:after="0"/>
              <w:ind w:left="0"/>
              <w:rPr>
                <w:rFonts w:ascii="Arial" w:hAnsi="Arial" w:cs="Arial"/>
                <w:sz w:val="16"/>
                <w:szCs w:val="16"/>
              </w:rPr>
            </w:pPr>
          </w:p>
        </w:tc>
        <w:tc>
          <w:tcPr>
            <w:tcW w:w="178" w:type="pct"/>
            <w:vMerge/>
            <w:tcBorders>
              <w:left w:val="nil"/>
              <w:right w:val="nil"/>
            </w:tcBorders>
          </w:tcPr>
          <w:p w14:paraId="1DAC5928" w14:textId="77777777" w:rsidR="00CD2F8D" w:rsidRPr="00CD2F8D" w:rsidRDefault="00CD2F8D" w:rsidP="00CD2F8D">
            <w:pPr>
              <w:spacing w:before="60" w:after="0"/>
              <w:ind w:left="0"/>
              <w:rPr>
                <w:rFonts w:ascii="Arial" w:hAnsi="Arial" w:cs="Arial"/>
                <w:sz w:val="16"/>
                <w:szCs w:val="16"/>
              </w:rPr>
            </w:pPr>
          </w:p>
        </w:tc>
        <w:tc>
          <w:tcPr>
            <w:tcW w:w="1857" w:type="pct"/>
            <w:gridSpan w:val="5"/>
            <w:vMerge/>
            <w:tcBorders>
              <w:left w:val="nil"/>
            </w:tcBorders>
          </w:tcPr>
          <w:p w14:paraId="77E526B3" w14:textId="77777777" w:rsidR="00CD2F8D" w:rsidRPr="00CD2F8D" w:rsidRDefault="00CD2F8D" w:rsidP="00CD2F8D">
            <w:pPr>
              <w:spacing w:before="60" w:after="0"/>
              <w:ind w:left="0"/>
              <w:rPr>
                <w:rFonts w:ascii="Arial" w:hAnsi="Arial" w:cs="Arial"/>
                <w:sz w:val="16"/>
                <w:szCs w:val="16"/>
              </w:rPr>
            </w:pPr>
          </w:p>
        </w:tc>
      </w:tr>
      <w:tr w:rsidR="00CD2F8D" w:rsidRPr="00CD2F8D" w14:paraId="00966144" w14:textId="77777777" w:rsidTr="0082348A">
        <w:trPr>
          <w:trHeight w:val="1205"/>
          <w:jc w:val="center"/>
        </w:trPr>
        <w:tc>
          <w:tcPr>
            <w:tcW w:w="364" w:type="pct"/>
            <w:tcBorders>
              <w:bottom w:val="single" w:sz="4" w:space="0" w:color="auto"/>
              <w:right w:val="nil"/>
            </w:tcBorders>
          </w:tcPr>
          <w:p w14:paraId="09AA7F46"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14.</w:t>
            </w:r>
          </w:p>
        </w:tc>
        <w:tc>
          <w:tcPr>
            <w:tcW w:w="4636" w:type="pct"/>
            <w:gridSpan w:val="17"/>
            <w:tcBorders>
              <w:left w:val="nil"/>
            </w:tcBorders>
          </w:tcPr>
          <w:p w14:paraId="6CE15447"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Brief Description of Services Performed or to be Performed and Date(s) of Service, including officer(s), employee(s), or</w:t>
            </w:r>
            <w:r w:rsidRPr="00CD2F8D">
              <w:rPr>
                <w:rFonts w:ascii="Arial" w:hAnsi="Arial" w:cs="Arial"/>
                <w:b/>
                <w:sz w:val="16"/>
                <w:szCs w:val="16"/>
              </w:rPr>
              <w:br/>
              <w:t>Member(s) contacted, for Payment Indicated in Item 11:</w:t>
            </w:r>
          </w:p>
          <w:p w14:paraId="1B6B1C4F" w14:textId="77777777" w:rsidR="00CD2F8D" w:rsidRPr="00CD2F8D" w:rsidRDefault="00CD2F8D" w:rsidP="00CD2F8D">
            <w:pPr>
              <w:spacing w:before="60" w:after="0"/>
              <w:ind w:left="0"/>
              <w:rPr>
                <w:rFonts w:ascii="Arial" w:hAnsi="Arial" w:cs="Arial"/>
                <w:sz w:val="16"/>
                <w:szCs w:val="16"/>
              </w:rPr>
            </w:pPr>
          </w:p>
          <w:p w14:paraId="7729C78E" w14:textId="77777777" w:rsidR="00CD2F8D" w:rsidRPr="00CD2F8D" w:rsidRDefault="00CD2F8D" w:rsidP="00CD2F8D">
            <w:pPr>
              <w:spacing w:before="60" w:after="0"/>
              <w:ind w:left="0"/>
              <w:rPr>
                <w:rFonts w:ascii="Arial" w:hAnsi="Arial" w:cs="Arial"/>
                <w:sz w:val="16"/>
                <w:szCs w:val="16"/>
              </w:rPr>
            </w:pPr>
          </w:p>
          <w:p w14:paraId="18D99005" w14:textId="77777777" w:rsidR="00CD2F8D" w:rsidRPr="00CD2F8D" w:rsidRDefault="00CD2F8D" w:rsidP="00CD2F8D">
            <w:pPr>
              <w:spacing w:before="60" w:after="0"/>
              <w:ind w:left="0"/>
              <w:rPr>
                <w:rFonts w:ascii="Arial" w:hAnsi="Arial" w:cs="Arial"/>
                <w:sz w:val="16"/>
                <w:szCs w:val="16"/>
              </w:rPr>
            </w:pPr>
          </w:p>
          <w:p w14:paraId="6D76C5FD" w14:textId="77777777" w:rsidR="00CD2F8D" w:rsidRPr="00CD2F8D" w:rsidRDefault="00CD2F8D" w:rsidP="00CD2F8D">
            <w:pPr>
              <w:spacing w:before="60" w:after="0"/>
              <w:ind w:left="0"/>
              <w:jc w:val="center"/>
              <w:rPr>
                <w:rFonts w:ascii="Arial" w:hAnsi="Arial" w:cs="Arial"/>
                <w:i/>
                <w:sz w:val="16"/>
                <w:szCs w:val="16"/>
              </w:rPr>
            </w:pPr>
            <w:r w:rsidRPr="00CD2F8D">
              <w:rPr>
                <w:rFonts w:ascii="Arial" w:hAnsi="Arial" w:cs="Arial"/>
                <w:i/>
                <w:sz w:val="16"/>
                <w:szCs w:val="16"/>
              </w:rPr>
              <w:t>(Attach Continuation Sheet(s) SF-LLL-A, if necessary)</w:t>
            </w:r>
          </w:p>
        </w:tc>
      </w:tr>
      <w:tr w:rsidR="00CD2F8D" w:rsidRPr="00CD2F8D" w14:paraId="28E8147F" w14:textId="77777777" w:rsidTr="0082348A">
        <w:trPr>
          <w:jc w:val="center"/>
        </w:trPr>
        <w:tc>
          <w:tcPr>
            <w:tcW w:w="364" w:type="pct"/>
            <w:tcBorders>
              <w:right w:val="nil"/>
            </w:tcBorders>
          </w:tcPr>
          <w:p w14:paraId="241E25FA"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15.</w:t>
            </w:r>
          </w:p>
        </w:tc>
        <w:tc>
          <w:tcPr>
            <w:tcW w:w="4636" w:type="pct"/>
            <w:gridSpan w:val="17"/>
            <w:tcBorders>
              <w:left w:val="nil"/>
            </w:tcBorders>
          </w:tcPr>
          <w:p w14:paraId="33A3AB1C"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 xml:space="preserve">Continuation Sheet(s) SF-LLL-A attached:  </w:t>
            </w:r>
            <w:r w:rsidRPr="00CD2F8D">
              <w:rPr>
                <w:rFonts w:ascii="Arial" w:hAnsi="Arial" w:cs="Arial"/>
                <w:b/>
                <w:sz w:val="16"/>
                <w:szCs w:val="16"/>
              </w:rPr>
              <w:fldChar w:fldCharType="begin">
                <w:ffData>
                  <w:name w:val="Check14"/>
                  <w:enabled/>
                  <w:calcOnExit w:val="0"/>
                  <w:checkBox>
                    <w:sizeAuto/>
                    <w:default w:val="0"/>
                  </w:checkBox>
                </w:ffData>
              </w:fldChar>
            </w:r>
            <w:bookmarkStart w:id="826" w:name="Check14"/>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26"/>
            <w:r w:rsidRPr="00CD2F8D">
              <w:rPr>
                <w:rFonts w:ascii="Arial" w:hAnsi="Arial" w:cs="Arial"/>
                <w:b/>
                <w:sz w:val="16"/>
                <w:szCs w:val="16"/>
              </w:rPr>
              <w:t xml:space="preserve"> yes    </w:t>
            </w:r>
            <w:r w:rsidRPr="00CD2F8D">
              <w:rPr>
                <w:rFonts w:ascii="Arial" w:hAnsi="Arial" w:cs="Arial"/>
                <w:b/>
                <w:sz w:val="16"/>
                <w:szCs w:val="16"/>
              </w:rPr>
              <w:fldChar w:fldCharType="begin">
                <w:ffData>
                  <w:name w:val="Check15"/>
                  <w:enabled/>
                  <w:calcOnExit w:val="0"/>
                  <w:checkBox>
                    <w:sizeAuto/>
                    <w:default w:val="0"/>
                  </w:checkBox>
                </w:ffData>
              </w:fldChar>
            </w:r>
            <w:bookmarkStart w:id="827" w:name="Check15"/>
            <w:r w:rsidRPr="00CD2F8D">
              <w:rPr>
                <w:rFonts w:ascii="Arial" w:hAnsi="Arial" w:cs="Arial"/>
                <w:b/>
                <w:sz w:val="16"/>
                <w:szCs w:val="16"/>
              </w:rPr>
              <w:instrText xml:space="preserve"> FORMCHECKBOX </w:instrText>
            </w:r>
            <w:r w:rsidR="002B3F02">
              <w:rPr>
                <w:rFonts w:ascii="Arial" w:hAnsi="Arial" w:cs="Arial"/>
                <w:b/>
                <w:sz w:val="16"/>
                <w:szCs w:val="16"/>
              </w:rPr>
            </w:r>
            <w:r w:rsidR="002B3F02">
              <w:rPr>
                <w:rFonts w:ascii="Arial" w:hAnsi="Arial" w:cs="Arial"/>
                <w:b/>
                <w:sz w:val="16"/>
                <w:szCs w:val="16"/>
              </w:rPr>
              <w:fldChar w:fldCharType="separate"/>
            </w:r>
            <w:r w:rsidRPr="00CD2F8D">
              <w:rPr>
                <w:rFonts w:ascii="Arial" w:hAnsi="Arial" w:cs="Arial"/>
                <w:b/>
                <w:sz w:val="16"/>
                <w:szCs w:val="16"/>
              </w:rPr>
              <w:fldChar w:fldCharType="end"/>
            </w:r>
            <w:bookmarkEnd w:id="827"/>
            <w:r w:rsidRPr="00CD2F8D">
              <w:rPr>
                <w:rFonts w:ascii="Arial" w:hAnsi="Arial" w:cs="Arial"/>
                <w:b/>
                <w:sz w:val="16"/>
                <w:szCs w:val="16"/>
              </w:rPr>
              <w:t xml:space="preserve"> no</w:t>
            </w:r>
          </w:p>
        </w:tc>
      </w:tr>
      <w:tr w:rsidR="00CD2F8D" w:rsidRPr="00CD2F8D" w14:paraId="6BD70CB8" w14:textId="77777777" w:rsidTr="0082348A">
        <w:trPr>
          <w:jc w:val="center"/>
        </w:trPr>
        <w:tc>
          <w:tcPr>
            <w:tcW w:w="364" w:type="pct"/>
            <w:tcBorders>
              <w:bottom w:val="single" w:sz="4" w:space="0" w:color="auto"/>
              <w:right w:val="nil"/>
            </w:tcBorders>
          </w:tcPr>
          <w:p w14:paraId="6A671A9F"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16.</w:t>
            </w:r>
          </w:p>
        </w:tc>
        <w:tc>
          <w:tcPr>
            <w:tcW w:w="2114" w:type="pct"/>
            <w:gridSpan w:val="9"/>
            <w:tcBorders>
              <w:left w:val="nil"/>
              <w:bottom w:val="single" w:sz="4" w:space="0" w:color="auto"/>
            </w:tcBorders>
          </w:tcPr>
          <w:p w14:paraId="10753D17" w14:textId="77777777" w:rsidR="00CD2F8D" w:rsidRPr="00CD2F8D" w:rsidRDefault="00CD2F8D" w:rsidP="00CD2F8D">
            <w:pPr>
              <w:spacing w:before="60" w:after="0"/>
              <w:ind w:left="0"/>
              <w:rPr>
                <w:rFonts w:ascii="Arial" w:hAnsi="Arial" w:cs="Arial"/>
                <w:sz w:val="16"/>
                <w:szCs w:val="16"/>
              </w:rPr>
            </w:pPr>
            <w:r w:rsidRPr="00CD2F8D">
              <w:rPr>
                <w:rFonts w:ascii="Arial" w:hAnsi="Arial"/>
                <w:sz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made available for public inspection.  Any person who fails to file the required disclosure will be subject of a civil penalty of no less than $10,000 and not more than $100,000 for each such failure.</w:t>
            </w:r>
          </w:p>
        </w:tc>
        <w:tc>
          <w:tcPr>
            <w:tcW w:w="2522" w:type="pct"/>
            <w:gridSpan w:val="8"/>
          </w:tcPr>
          <w:p w14:paraId="7CB545C3" w14:textId="77777777" w:rsidR="00CD2F8D" w:rsidRPr="00CD2F8D" w:rsidRDefault="00CD2F8D" w:rsidP="00CD2F8D">
            <w:pPr>
              <w:spacing w:before="60" w:after="0"/>
              <w:ind w:left="0"/>
              <w:rPr>
                <w:rFonts w:ascii="Arial" w:hAnsi="Arial" w:cs="Arial"/>
                <w:sz w:val="16"/>
                <w:szCs w:val="16"/>
              </w:rPr>
            </w:pPr>
          </w:p>
          <w:p w14:paraId="514242B3"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Signature:__________________________________________________</w:t>
            </w:r>
          </w:p>
          <w:p w14:paraId="7605A66A"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Print Name:_________________________________________________</w:t>
            </w:r>
          </w:p>
          <w:p w14:paraId="51CE2518"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Title:_______________________________________________________</w:t>
            </w:r>
          </w:p>
          <w:p w14:paraId="6C71FBD5"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Tel. No.:_________________________ Date:_______/_______/_______</w:t>
            </w:r>
          </w:p>
        </w:tc>
      </w:tr>
      <w:tr w:rsidR="00CD2F8D" w:rsidRPr="00CD2F8D" w14:paraId="5D5DE6A6" w14:textId="77777777" w:rsidTr="0082348A">
        <w:trPr>
          <w:jc w:val="center"/>
        </w:trPr>
        <w:tc>
          <w:tcPr>
            <w:tcW w:w="2478" w:type="pct"/>
            <w:gridSpan w:val="10"/>
            <w:tcBorders>
              <w:right w:val="nil"/>
            </w:tcBorders>
          </w:tcPr>
          <w:p w14:paraId="340FCFE0"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Authorized for local production</w:t>
            </w:r>
          </w:p>
        </w:tc>
        <w:tc>
          <w:tcPr>
            <w:tcW w:w="2522" w:type="pct"/>
            <w:gridSpan w:val="8"/>
            <w:tcBorders>
              <w:left w:val="nil"/>
            </w:tcBorders>
          </w:tcPr>
          <w:p w14:paraId="5DA6A6E7" w14:textId="77777777" w:rsidR="00CD2F8D" w:rsidRPr="00CD2F8D" w:rsidRDefault="00CD2F8D" w:rsidP="00CD2F8D">
            <w:pPr>
              <w:spacing w:before="60" w:after="0"/>
              <w:ind w:left="0"/>
              <w:jc w:val="right"/>
              <w:rPr>
                <w:rFonts w:ascii="Arial" w:hAnsi="Arial" w:cs="Arial"/>
                <w:sz w:val="16"/>
                <w:szCs w:val="16"/>
              </w:rPr>
            </w:pPr>
            <w:bookmarkStart w:id="828" w:name="_Toc190759683"/>
            <w:r w:rsidRPr="00CD2F8D">
              <w:rPr>
                <w:rFonts w:ascii="Arial" w:hAnsi="Arial"/>
                <w:b/>
                <w:sz w:val="16"/>
              </w:rPr>
              <w:t>Standard Form - LLL</w:t>
            </w:r>
            <w:bookmarkEnd w:id="828"/>
          </w:p>
        </w:tc>
      </w:tr>
      <w:tr w:rsidR="00CD2F8D" w:rsidRPr="00CD2F8D" w14:paraId="4FF2A232" w14:textId="77777777" w:rsidTr="0082348A">
        <w:trPr>
          <w:jc w:val="center"/>
        </w:trPr>
        <w:tc>
          <w:tcPr>
            <w:tcW w:w="5000" w:type="pct"/>
            <w:gridSpan w:val="18"/>
          </w:tcPr>
          <w:p w14:paraId="76665C5F" w14:textId="77777777" w:rsidR="00CD2F8D" w:rsidRPr="00CD2F8D" w:rsidRDefault="00CD2F8D" w:rsidP="00CD2F8D">
            <w:pPr>
              <w:spacing w:before="60" w:after="0"/>
              <w:ind w:left="0"/>
              <w:rPr>
                <w:rFonts w:ascii="Arial" w:hAnsi="Arial" w:cs="Arial"/>
                <w:sz w:val="16"/>
                <w:szCs w:val="16"/>
              </w:rPr>
            </w:pPr>
            <w:r w:rsidRPr="00CD2F8D">
              <w:rPr>
                <w:rFonts w:ascii="Arial" w:hAnsi="Arial"/>
                <w:sz w:val="12"/>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Paperwork Reduction Project (0348--0046), Washington, DC 20503</w:t>
            </w:r>
          </w:p>
        </w:tc>
      </w:tr>
    </w:tbl>
    <w:p w14:paraId="2A453168" w14:textId="77777777" w:rsidR="00CD2F8D" w:rsidRPr="00CD2F8D" w:rsidRDefault="00CD2F8D" w:rsidP="00CD2F8D">
      <w:pPr>
        <w:spacing w:after="0"/>
        <w:ind w:left="0" w:right="510"/>
        <w:jc w:val="center"/>
        <w:rPr>
          <w:rFonts w:ascii="Arial" w:hAnsi="Arial" w:cs="Arial"/>
          <w:sz w:val="16"/>
          <w:szCs w:val="16"/>
        </w:rPr>
        <w:sectPr w:rsidR="00CD2F8D" w:rsidRPr="00CD2F8D" w:rsidSect="00DB7F3B">
          <w:pgSz w:w="12240" w:h="15840" w:code="1"/>
          <w:pgMar w:top="432" w:right="1080" w:bottom="432" w:left="1080" w:header="0" w:footer="0" w:gutter="0"/>
          <w:cols w:space="720"/>
          <w:docGrid w:linePitch="360"/>
        </w:sectPr>
      </w:pPr>
    </w:p>
    <w:p w14:paraId="3B852312" w14:textId="77777777" w:rsidR="00CD2F8D" w:rsidRPr="00CD2F8D" w:rsidRDefault="00CD2F8D" w:rsidP="00CD2F8D">
      <w:pPr>
        <w:spacing w:after="0"/>
        <w:ind w:left="0" w:right="510"/>
        <w:jc w:val="center"/>
        <w:rPr>
          <w:b/>
          <w:sz w:val="32"/>
          <w:szCs w:val="32"/>
        </w:rPr>
      </w:pPr>
      <w:r w:rsidRPr="00CD2F8D">
        <w:rPr>
          <w:b/>
          <w:sz w:val="32"/>
          <w:szCs w:val="32"/>
        </w:rPr>
        <w:t>DISCLOSURE OF LOBBYING ACTIVITIES</w:t>
      </w:r>
      <w:r w:rsidRPr="00CD2F8D">
        <w:rPr>
          <w:b/>
          <w:sz w:val="32"/>
          <w:szCs w:val="32"/>
        </w:rPr>
        <w:br/>
        <w:t>CONTINUATION SHEET</w:t>
      </w:r>
    </w:p>
    <w:p w14:paraId="7D9F3D88" w14:textId="77777777" w:rsidR="00CD2F8D" w:rsidRPr="00CD2F8D" w:rsidRDefault="00CD2F8D" w:rsidP="00CD2F8D">
      <w:pPr>
        <w:spacing w:after="0"/>
        <w:ind w:left="0"/>
        <w:jc w:val="center"/>
        <w:rPr>
          <w:rFonts w:ascii="Arial" w:hAnsi="Arial"/>
          <w:sz w:val="24"/>
        </w:rPr>
      </w:pPr>
    </w:p>
    <w:p w14:paraId="61087BFF" w14:textId="77777777" w:rsidR="00CD2F8D" w:rsidRPr="00CD2F8D" w:rsidRDefault="00CD2F8D" w:rsidP="00CD2F8D">
      <w:pPr>
        <w:spacing w:after="0"/>
        <w:ind w:left="0"/>
        <w:jc w:val="center"/>
        <w:rPr>
          <w:rFonts w:ascii="Arial" w:hAnsi="Arial"/>
          <w:sz w:val="24"/>
        </w:rPr>
      </w:pPr>
    </w:p>
    <w:p w14:paraId="1D89CD91" w14:textId="77777777" w:rsidR="00CD2F8D" w:rsidRPr="00CD2F8D" w:rsidRDefault="00CD2F8D" w:rsidP="00CD2F8D">
      <w:pPr>
        <w:spacing w:after="0"/>
        <w:ind w:left="0"/>
        <w:jc w:val="center"/>
        <w:rPr>
          <w:rFonts w:ascii="Arial" w:hAnsi="Arial"/>
          <w:sz w:val="24"/>
        </w:rPr>
      </w:pPr>
    </w:p>
    <w:p w14:paraId="4A9FE4AE" w14:textId="77777777" w:rsidR="00CD2F8D" w:rsidRPr="00CD2F8D" w:rsidRDefault="00CD2F8D" w:rsidP="00CD2F8D">
      <w:pPr>
        <w:spacing w:after="0"/>
        <w:ind w:left="0"/>
        <w:jc w:val="center"/>
        <w:rPr>
          <w:rFonts w:ascii="Arial" w:hAnsi="Arial" w:cs="Arial"/>
          <w:sz w:val="16"/>
          <w:szCs w:val="16"/>
        </w:rPr>
      </w:pPr>
      <w:r w:rsidRPr="00CD2F8D">
        <w:rPr>
          <w:rFonts w:ascii="Arial" w:hAnsi="Arial" w:cs="Arial"/>
          <w:sz w:val="16"/>
          <w:szCs w:val="16"/>
        </w:rPr>
        <w:t>Reporting Entity: _________________________________________</w:t>
      </w:r>
    </w:p>
    <w:p w14:paraId="7314B91B" w14:textId="77777777" w:rsidR="00CD2F8D" w:rsidRPr="00CD2F8D" w:rsidRDefault="00CD2F8D" w:rsidP="00CD2F8D">
      <w:pPr>
        <w:spacing w:after="0"/>
        <w:ind w:left="0"/>
        <w:jc w:val="center"/>
        <w:rPr>
          <w:rFonts w:ascii="Arial" w:hAnsi="Arial"/>
          <w:sz w:val="16"/>
        </w:rPr>
      </w:pPr>
    </w:p>
    <w:p w14:paraId="7D0E2F1A" w14:textId="77777777" w:rsidR="00CD2F8D" w:rsidRPr="00CD2F8D" w:rsidRDefault="00CD2F8D" w:rsidP="00CD2F8D">
      <w:pPr>
        <w:spacing w:after="0"/>
        <w:ind w:left="0"/>
        <w:jc w:val="center"/>
        <w:rPr>
          <w:rFonts w:ascii="Arial" w:hAnsi="Arial"/>
          <w:sz w:val="16"/>
        </w:rPr>
      </w:pPr>
    </w:p>
    <w:p w14:paraId="2431E0AC" w14:textId="77777777" w:rsidR="00CD2F8D" w:rsidRPr="00CD2F8D" w:rsidRDefault="00CD2F8D" w:rsidP="00CD2F8D">
      <w:pPr>
        <w:spacing w:after="0"/>
        <w:ind w:left="0"/>
        <w:jc w:val="center"/>
        <w:rPr>
          <w:rFonts w:ascii="Arial" w:hAnsi="Arial"/>
          <w:sz w:val="16"/>
        </w:rPr>
      </w:pPr>
    </w:p>
    <w:p w14:paraId="2884F370" w14:textId="77777777" w:rsidR="00CD2F8D" w:rsidRPr="00CD2F8D" w:rsidRDefault="00CD2F8D" w:rsidP="00CD2F8D">
      <w:pPr>
        <w:spacing w:after="0"/>
        <w:ind w:left="0"/>
        <w:jc w:val="center"/>
        <w:rPr>
          <w:rFonts w:ascii="Arial" w:hAnsi="Arial"/>
          <w:sz w:val="16"/>
        </w:rPr>
      </w:pPr>
    </w:p>
    <w:p w14:paraId="0F7BD812" w14:textId="77777777" w:rsidR="00CD2F8D" w:rsidRPr="00CD2F8D" w:rsidRDefault="00CD2F8D" w:rsidP="00CD2F8D">
      <w:pPr>
        <w:spacing w:after="0"/>
        <w:ind w:left="0"/>
        <w:jc w:val="center"/>
        <w:rPr>
          <w:rFonts w:ascii="Arial" w:hAnsi="Arial"/>
          <w:sz w:val="16"/>
        </w:rPr>
      </w:pPr>
    </w:p>
    <w:p w14:paraId="1D1CEFDA" w14:textId="77777777" w:rsidR="00CD2F8D" w:rsidRPr="00CD2F8D" w:rsidRDefault="00CD2F8D" w:rsidP="00CD2F8D">
      <w:pPr>
        <w:spacing w:after="0"/>
        <w:ind w:left="0"/>
        <w:jc w:val="center"/>
        <w:rPr>
          <w:rFonts w:ascii="Arial" w:hAnsi="Arial"/>
          <w:sz w:val="16"/>
        </w:rPr>
      </w:pPr>
      <w:r w:rsidRPr="00CD2F8D">
        <w:rPr>
          <w:rFonts w:ascii="Arial" w:hAnsi="Arial"/>
          <w:sz w:val="16"/>
        </w:rPr>
        <w:t>Page ____ of ____.</w:t>
      </w:r>
    </w:p>
    <w:p w14:paraId="7A2A3258" w14:textId="77777777" w:rsidR="00CD2F8D" w:rsidRPr="00CD2F8D" w:rsidRDefault="00CD2F8D" w:rsidP="00CD2F8D">
      <w:pPr>
        <w:spacing w:after="0"/>
        <w:ind w:left="0"/>
        <w:jc w:val="center"/>
        <w:rPr>
          <w:rFonts w:ascii="Arial" w:hAnsi="Arial"/>
          <w:sz w:val="16"/>
        </w:rPr>
      </w:pPr>
    </w:p>
    <w:p w14:paraId="3FDA43FE" w14:textId="77777777" w:rsidR="00CD2F8D" w:rsidRPr="00CD2F8D" w:rsidRDefault="00CD2F8D" w:rsidP="00CD2F8D">
      <w:pPr>
        <w:spacing w:after="0"/>
        <w:ind w:left="0"/>
        <w:jc w:val="center"/>
        <w:rPr>
          <w:rFonts w:ascii="Arial" w:hAnsi="Arial"/>
          <w:sz w:val="16"/>
        </w:rPr>
      </w:pPr>
    </w:p>
    <w:p w14:paraId="336F4203" w14:textId="77777777" w:rsidR="00CD2F8D" w:rsidRPr="00CD2F8D" w:rsidRDefault="00CD2F8D" w:rsidP="00CD2F8D">
      <w:pPr>
        <w:spacing w:after="0"/>
        <w:ind w:left="0"/>
        <w:jc w:val="center"/>
        <w:rPr>
          <w:rFonts w:ascii="Arial" w:hAnsi="Arial"/>
          <w:sz w:val="16"/>
        </w:rPr>
      </w:pPr>
    </w:p>
    <w:p w14:paraId="4E4445A8" w14:textId="77777777" w:rsidR="00CD2F8D" w:rsidRPr="00CD2F8D" w:rsidRDefault="00CD2F8D" w:rsidP="00CD2F8D">
      <w:pPr>
        <w:spacing w:after="0"/>
        <w:ind w:left="0"/>
        <w:jc w:val="center"/>
        <w:rPr>
          <w:rFonts w:ascii="Arial" w:hAnsi="Arial"/>
          <w:sz w:val="16"/>
        </w:rPr>
      </w:pPr>
    </w:p>
    <w:p w14:paraId="2C310C55" w14:textId="77777777" w:rsidR="00CD2F8D" w:rsidRPr="00CD2F8D" w:rsidRDefault="00CD2F8D" w:rsidP="00CD2F8D">
      <w:pPr>
        <w:spacing w:after="0"/>
        <w:ind w:left="0"/>
        <w:jc w:val="center"/>
        <w:rPr>
          <w:rFonts w:ascii="Arial" w:hAnsi="Arial"/>
          <w:sz w:val="16"/>
        </w:rPr>
      </w:pPr>
    </w:p>
    <w:p w14:paraId="70B2EB99" w14:textId="77777777" w:rsidR="00CD2F8D" w:rsidRPr="00CD2F8D" w:rsidRDefault="00CD2F8D" w:rsidP="00CD2F8D">
      <w:pPr>
        <w:spacing w:after="0"/>
        <w:ind w:left="0"/>
        <w:jc w:val="center"/>
        <w:rPr>
          <w:rFonts w:ascii="Arial" w:hAnsi="Arial"/>
          <w:sz w:val="16"/>
        </w:rPr>
      </w:pPr>
    </w:p>
    <w:p w14:paraId="1B053ACE" w14:textId="77777777" w:rsidR="00CD2F8D" w:rsidRPr="00CD2F8D" w:rsidRDefault="00CD2F8D" w:rsidP="00CD2F8D">
      <w:pPr>
        <w:spacing w:after="0"/>
        <w:ind w:left="0"/>
        <w:jc w:val="center"/>
        <w:rPr>
          <w:rFonts w:ascii="Arial" w:hAnsi="Arial"/>
          <w:sz w:val="16"/>
        </w:rPr>
      </w:pPr>
    </w:p>
    <w:p w14:paraId="32ADABCE" w14:textId="77777777" w:rsidR="00CD2F8D" w:rsidRPr="00CD2F8D" w:rsidRDefault="00CD2F8D" w:rsidP="00CD2F8D">
      <w:pPr>
        <w:spacing w:after="0"/>
        <w:ind w:left="0"/>
        <w:jc w:val="center"/>
        <w:rPr>
          <w:rFonts w:ascii="Arial" w:hAnsi="Arial"/>
          <w:sz w:val="16"/>
        </w:rPr>
      </w:pPr>
    </w:p>
    <w:p w14:paraId="4BA4D5CD" w14:textId="77777777" w:rsidR="00CD2F8D" w:rsidRPr="00CD2F8D" w:rsidRDefault="00CD2F8D" w:rsidP="00CD2F8D">
      <w:pPr>
        <w:spacing w:after="0"/>
        <w:ind w:left="0"/>
        <w:jc w:val="center"/>
        <w:rPr>
          <w:rFonts w:ascii="Arial" w:hAnsi="Arial"/>
          <w:sz w:val="16"/>
        </w:rPr>
      </w:pPr>
    </w:p>
    <w:p w14:paraId="0DAAFCC2" w14:textId="77777777" w:rsidR="00CD2F8D" w:rsidRPr="00CD2F8D" w:rsidRDefault="00CD2F8D" w:rsidP="00CD2F8D">
      <w:pPr>
        <w:spacing w:after="0"/>
        <w:ind w:left="0"/>
        <w:jc w:val="center"/>
        <w:rPr>
          <w:rFonts w:ascii="Arial" w:hAnsi="Arial"/>
          <w:sz w:val="16"/>
        </w:rPr>
      </w:pPr>
    </w:p>
    <w:p w14:paraId="73AF4570" w14:textId="77777777" w:rsidR="00CD2F8D" w:rsidRPr="00CD2F8D" w:rsidRDefault="00CD2F8D" w:rsidP="00CD2F8D">
      <w:pPr>
        <w:spacing w:after="0"/>
        <w:ind w:left="0"/>
        <w:jc w:val="center"/>
        <w:rPr>
          <w:rFonts w:ascii="Arial" w:hAnsi="Arial"/>
          <w:sz w:val="16"/>
        </w:rPr>
      </w:pPr>
    </w:p>
    <w:p w14:paraId="2607C4E9" w14:textId="77777777" w:rsidR="00CD2F8D" w:rsidRPr="00CD2F8D" w:rsidRDefault="00CD2F8D" w:rsidP="00CD2F8D">
      <w:pPr>
        <w:spacing w:after="0"/>
        <w:ind w:left="0"/>
        <w:jc w:val="center"/>
        <w:rPr>
          <w:rFonts w:ascii="Arial" w:hAnsi="Arial"/>
          <w:sz w:val="16"/>
        </w:rPr>
      </w:pPr>
    </w:p>
    <w:p w14:paraId="1319F5CA" w14:textId="77777777" w:rsidR="00CD2F8D" w:rsidRPr="00CD2F8D" w:rsidRDefault="00CD2F8D" w:rsidP="00CD2F8D">
      <w:pPr>
        <w:spacing w:after="0"/>
        <w:ind w:left="0"/>
        <w:jc w:val="center"/>
        <w:rPr>
          <w:rFonts w:ascii="Arial" w:hAnsi="Arial"/>
          <w:sz w:val="16"/>
        </w:rPr>
      </w:pPr>
    </w:p>
    <w:p w14:paraId="65F7035F" w14:textId="77777777" w:rsidR="00CD2F8D" w:rsidRPr="00CD2F8D" w:rsidRDefault="00CD2F8D" w:rsidP="00CD2F8D">
      <w:pPr>
        <w:spacing w:after="0"/>
        <w:ind w:left="0"/>
        <w:jc w:val="center"/>
        <w:rPr>
          <w:rFonts w:ascii="Arial" w:hAnsi="Arial"/>
          <w:sz w:val="16"/>
        </w:rPr>
      </w:pPr>
    </w:p>
    <w:p w14:paraId="50494E2B" w14:textId="77777777" w:rsidR="00CD2F8D" w:rsidRPr="00CD2F8D" w:rsidRDefault="00CD2F8D" w:rsidP="00CD2F8D">
      <w:pPr>
        <w:spacing w:after="0"/>
        <w:ind w:left="0"/>
        <w:jc w:val="center"/>
        <w:rPr>
          <w:rFonts w:ascii="Arial" w:hAnsi="Arial"/>
          <w:sz w:val="16"/>
        </w:rPr>
      </w:pPr>
    </w:p>
    <w:p w14:paraId="2748AEB9" w14:textId="77777777" w:rsidR="00CD2F8D" w:rsidRPr="00CD2F8D" w:rsidRDefault="00CD2F8D" w:rsidP="00CD2F8D">
      <w:pPr>
        <w:spacing w:after="0"/>
        <w:ind w:left="0"/>
        <w:jc w:val="center"/>
        <w:rPr>
          <w:rFonts w:ascii="Arial" w:hAnsi="Arial"/>
          <w:sz w:val="16"/>
        </w:rPr>
      </w:pPr>
    </w:p>
    <w:p w14:paraId="2A63C6A6" w14:textId="77777777" w:rsidR="00CD2F8D" w:rsidRPr="00CD2F8D" w:rsidRDefault="00CD2F8D" w:rsidP="00CD2F8D">
      <w:pPr>
        <w:spacing w:after="0"/>
        <w:ind w:left="0"/>
        <w:jc w:val="center"/>
        <w:rPr>
          <w:rFonts w:ascii="Arial" w:hAnsi="Arial"/>
          <w:sz w:val="16"/>
        </w:rPr>
      </w:pPr>
    </w:p>
    <w:p w14:paraId="50C8A72B" w14:textId="77777777" w:rsidR="00CD2F8D" w:rsidRPr="00CD2F8D" w:rsidRDefault="00CD2F8D" w:rsidP="00CD2F8D">
      <w:pPr>
        <w:spacing w:after="0"/>
        <w:ind w:left="0"/>
        <w:jc w:val="center"/>
        <w:rPr>
          <w:rFonts w:ascii="Arial" w:hAnsi="Arial"/>
          <w:sz w:val="16"/>
        </w:rPr>
      </w:pPr>
    </w:p>
    <w:p w14:paraId="3CC206CC" w14:textId="77777777" w:rsidR="00CD2F8D" w:rsidRPr="00CD2F8D" w:rsidRDefault="00CD2F8D" w:rsidP="00CD2F8D">
      <w:pPr>
        <w:spacing w:after="0"/>
        <w:ind w:left="0"/>
        <w:jc w:val="center"/>
        <w:rPr>
          <w:rFonts w:ascii="Arial" w:hAnsi="Arial"/>
          <w:sz w:val="16"/>
        </w:rPr>
      </w:pPr>
    </w:p>
    <w:p w14:paraId="7A8B8258" w14:textId="77777777" w:rsidR="00CD2F8D" w:rsidRPr="00CD2F8D" w:rsidRDefault="00CD2F8D" w:rsidP="00CD2F8D">
      <w:pPr>
        <w:spacing w:after="0"/>
        <w:ind w:left="0"/>
        <w:jc w:val="center"/>
        <w:rPr>
          <w:rFonts w:ascii="Arial" w:hAnsi="Arial"/>
          <w:sz w:val="16"/>
        </w:rPr>
      </w:pPr>
    </w:p>
    <w:p w14:paraId="551459B0" w14:textId="77777777" w:rsidR="00CD2F8D" w:rsidRPr="00CD2F8D" w:rsidRDefault="00CD2F8D" w:rsidP="00CD2F8D">
      <w:pPr>
        <w:spacing w:after="0"/>
        <w:ind w:left="0"/>
        <w:jc w:val="center"/>
        <w:rPr>
          <w:rFonts w:ascii="Arial" w:hAnsi="Arial"/>
          <w:sz w:val="16"/>
        </w:rPr>
      </w:pPr>
    </w:p>
    <w:p w14:paraId="08C18830" w14:textId="77777777" w:rsidR="00CD2F8D" w:rsidRPr="00CD2F8D" w:rsidRDefault="00CD2F8D" w:rsidP="00CD2F8D">
      <w:pPr>
        <w:spacing w:after="0"/>
        <w:ind w:left="0"/>
        <w:jc w:val="center"/>
        <w:rPr>
          <w:rFonts w:ascii="Arial" w:hAnsi="Arial"/>
          <w:sz w:val="16"/>
        </w:rPr>
      </w:pPr>
    </w:p>
    <w:p w14:paraId="03924559" w14:textId="77777777" w:rsidR="00CD2F8D" w:rsidRPr="00CD2F8D" w:rsidRDefault="00CD2F8D" w:rsidP="00CD2F8D">
      <w:pPr>
        <w:spacing w:after="0"/>
        <w:ind w:left="0"/>
        <w:jc w:val="center"/>
        <w:rPr>
          <w:rFonts w:ascii="Arial" w:hAnsi="Arial"/>
          <w:sz w:val="16"/>
        </w:rPr>
      </w:pPr>
    </w:p>
    <w:p w14:paraId="1D7B2BBE" w14:textId="77777777" w:rsidR="00CD2F8D" w:rsidRPr="00CD2F8D" w:rsidRDefault="00CD2F8D" w:rsidP="00CD2F8D">
      <w:pPr>
        <w:spacing w:after="0"/>
        <w:ind w:left="0"/>
        <w:jc w:val="center"/>
        <w:rPr>
          <w:rFonts w:ascii="Arial" w:hAnsi="Arial"/>
          <w:sz w:val="16"/>
        </w:rPr>
      </w:pPr>
    </w:p>
    <w:p w14:paraId="1949EBA5" w14:textId="77777777" w:rsidR="00CD2F8D" w:rsidRPr="00CD2F8D" w:rsidRDefault="00CD2F8D" w:rsidP="00CD2F8D">
      <w:pPr>
        <w:spacing w:after="0"/>
        <w:ind w:left="0"/>
        <w:jc w:val="center"/>
        <w:rPr>
          <w:rFonts w:ascii="Arial" w:hAnsi="Arial"/>
          <w:sz w:val="16"/>
        </w:rPr>
      </w:pPr>
    </w:p>
    <w:p w14:paraId="43E1E7B1" w14:textId="77777777" w:rsidR="00CD2F8D" w:rsidRPr="00CD2F8D" w:rsidRDefault="00CD2F8D" w:rsidP="00CD2F8D">
      <w:pPr>
        <w:spacing w:after="0"/>
        <w:ind w:left="0"/>
        <w:jc w:val="center"/>
        <w:rPr>
          <w:rFonts w:ascii="Arial" w:hAnsi="Arial"/>
          <w:sz w:val="16"/>
        </w:rPr>
      </w:pPr>
    </w:p>
    <w:p w14:paraId="4C824778" w14:textId="77777777" w:rsidR="00CD2F8D" w:rsidRPr="00CD2F8D" w:rsidRDefault="00CD2F8D" w:rsidP="00CD2F8D">
      <w:pPr>
        <w:spacing w:after="0"/>
        <w:ind w:left="0"/>
        <w:jc w:val="center"/>
        <w:rPr>
          <w:rFonts w:ascii="Arial" w:hAnsi="Arial"/>
          <w:sz w:val="16"/>
        </w:rPr>
      </w:pPr>
    </w:p>
    <w:p w14:paraId="3CFC9C16" w14:textId="77777777" w:rsidR="00CD2F8D" w:rsidRPr="00CD2F8D" w:rsidRDefault="00CD2F8D" w:rsidP="00CD2F8D">
      <w:pPr>
        <w:spacing w:after="0"/>
        <w:ind w:left="0"/>
        <w:jc w:val="center"/>
        <w:rPr>
          <w:rFonts w:ascii="Arial" w:hAnsi="Arial"/>
          <w:sz w:val="16"/>
        </w:rPr>
      </w:pPr>
    </w:p>
    <w:p w14:paraId="41FCDB7F" w14:textId="77777777" w:rsidR="00CD2F8D" w:rsidRPr="00CD2F8D" w:rsidRDefault="00CD2F8D" w:rsidP="00CD2F8D">
      <w:pPr>
        <w:spacing w:after="0"/>
        <w:ind w:left="0"/>
        <w:jc w:val="center"/>
        <w:rPr>
          <w:rFonts w:ascii="Arial" w:hAnsi="Arial"/>
          <w:sz w:val="16"/>
        </w:rPr>
      </w:pPr>
    </w:p>
    <w:p w14:paraId="1C7D795F" w14:textId="77777777" w:rsidR="00CD2F8D" w:rsidRPr="00CD2F8D" w:rsidRDefault="00CD2F8D" w:rsidP="00CD2F8D">
      <w:pPr>
        <w:spacing w:after="0"/>
        <w:ind w:left="0"/>
        <w:jc w:val="center"/>
        <w:rPr>
          <w:rFonts w:ascii="Arial" w:hAnsi="Arial"/>
          <w:sz w:val="16"/>
        </w:rPr>
      </w:pPr>
    </w:p>
    <w:p w14:paraId="14A5EA03" w14:textId="77777777" w:rsidR="00CD2F8D" w:rsidRPr="00CD2F8D" w:rsidRDefault="00CD2F8D" w:rsidP="00CD2F8D">
      <w:pPr>
        <w:spacing w:after="0"/>
        <w:ind w:left="0"/>
        <w:jc w:val="center"/>
        <w:rPr>
          <w:rFonts w:ascii="Arial" w:hAnsi="Arial"/>
          <w:sz w:val="16"/>
        </w:rPr>
      </w:pPr>
    </w:p>
    <w:p w14:paraId="3C0F26EB" w14:textId="77777777" w:rsidR="00CD2F8D" w:rsidRPr="00CD2F8D" w:rsidRDefault="00CD2F8D" w:rsidP="00CD2F8D">
      <w:pPr>
        <w:spacing w:after="0"/>
        <w:ind w:left="0"/>
        <w:jc w:val="center"/>
        <w:rPr>
          <w:rFonts w:ascii="Arial" w:hAnsi="Arial"/>
          <w:sz w:val="16"/>
        </w:rPr>
      </w:pPr>
    </w:p>
    <w:p w14:paraId="2C54D732" w14:textId="77777777" w:rsidR="00CD2F8D" w:rsidRPr="00CD2F8D" w:rsidRDefault="00CD2F8D" w:rsidP="00CD2F8D">
      <w:pPr>
        <w:spacing w:after="0"/>
        <w:ind w:left="0"/>
        <w:jc w:val="center"/>
        <w:rPr>
          <w:rFonts w:ascii="Arial" w:hAnsi="Arial"/>
          <w:sz w:val="16"/>
        </w:rPr>
      </w:pPr>
    </w:p>
    <w:p w14:paraId="4DD05A20" w14:textId="77777777" w:rsidR="00CD2F8D" w:rsidRPr="00CD2F8D" w:rsidRDefault="00CD2F8D" w:rsidP="00CD2F8D">
      <w:pPr>
        <w:spacing w:after="0"/>
        <w:ind w:left="0"/>
        <w:jc w:val="center"/>
        <w:rPr>
          <w:rFonts w:ascii="Arial" w:hAnsi="Arial"/>
          <w:sz w:val="16"/>
        </w:rPr>
      </w:pPr>
    </w:p>
    <w:p w14:paraId="4D1E69F9" w14:textId="77777777" w:rsidR="00CD2F8D" w:rsidRPr="00CD2F8D" w:rsidRDefault="00CD2F8D" w:rsidP="00CD2F8D">
      <w:pPr>
        <w:spacing w:after="0"/>
        <w:ind w:left="0"/>
        <w:jc w:val="center"/>
        <w:rPr>
          <w:rFonts w:ascii="Arial" w:hAnsi="Arial"/>
          <w:sz w:val="16"/>
        </w:rPr>
      </w:pPr>
    </w:p>
    <w:p w14:paraId="22D441F6" w14:textId="77777777" w:rsidR="00CD2F8D" w:rsidRPr="00CD2F8D" w:rsidRDefault="00CD2F8D" w:rsidP="00CD2F8D">
      <w:pPr>
        <w:spacing w:after="0"/>
        <w:ind w:left="0"/>
        <w:jc w:val="center"/>
        <w:rPr>
          <w:rFonts w:ascii="Arial" w:hAnsi="Arial"/>
          <w:sz w:val="16"/>
        </w:rPr>
      </w:pPr>
    </w:p>
    <w:p w14:paraId="43F33F4D" w14:textId="77777777" w:rsidR="00CD2F8D" w:rsidRPr="00CD2F8D" w:rsidRDefault="00CD2F8D" w:rsidP="00CD2F8D">
      <w:pPr>
        <w:spacing w:after="0"/>
        <w:ind w:left="0"/>
        <w:jc w:val="center"/>
        <w:rPr>
          <w:rFonts w:ascii="Arial" w:hAnsi="Arial"/>
          <w:sz w:val="16"/>
        </w:rPr>
      </w:pPr>
    </w:p>
    <w:p w14:paraId="65D04B01" w14:textId="77777777" w:rsidR="00CD2F8D" w:rsidRPr="00CD2F8D" w:rsidRDefault="00CD2F8D" w:rsidP="00CD2F8D">
      <w:pPr>
        <w:spacing w:after="0"/>
        <w:ind w:left="0"/>
        <w:jc w:val="center"/>
        <w:rPr>
          <w:rFonts w:ascii="Arial" w:hAnsi="Arial"/>
          <w:sz w:val="16"/>
        </w:rPr>
      </w:pPr>
    </w:p>
    <w:p w14:paraId="02DA63FF" w14:textId="77777777" w:rsidR="00CD2F8D" w:rsidRPr="00CD2F8D" w:rsidRDefault="00CD2F8D" w:rsidP="00CD2F8D">
      <w:pPr>
        <w:spacing w:after="0"/>
        <w:ind w:left="0"/>
        <w:jc w:val="center"/>
        <w:rPr>
          <w:rFonts w:ascii="Arial" w:hAnsi="Arial"/>
          <w:sz w:val="16"/>
        </w:rPr>
      </w:pPr>
    </w:p>
    <w:p w14:paraId="0F3AE011" w14:textId="77777777" w:rsidR="00CD2F8D" w:rsidRPr="00CD2F8D" w:rsidRDefault="00CD2F8D" w:rsidP="00CD2F8D">
      <w:pPr>
        <w:spacing w:after="0"/>
        <w:ind w:left="0"/>
        <w:jc w:val="center"/>
        <w:rPr>
          <w:rFonts w:ascii="Arial" w:hAnsi="Arial"/>
          <w:sz w:val="16"/>
        </w:rPr>
      </w:pPr>
    </w:p>
    <w:p w14:paraId="60B2A905" w14:textId="77777777" w:rsidR="00CD2F8D" w:rsidRPr="00CD2F8D" w:rsidRDefault="00CD2F8D" w:rsidP="00CD2F8D">
      <w:pPr>
        <w:spacing w:after="0"/>
        <w:ind w:left="0"/>
        <w:jc w:val="center"/>
        <w:rPr>
          <w:rFonts w:ascii="Arial" w:hAnsi="Arial"/>
          <w:sz w:val="16"/>
        </w:rPr>
      </w:pPr>
    </w:p>
    <w:p w14:paraId="410B022D" w14:textId="77777777" w:rsidR="00CD2F8D" w:rsidRPr="00CD2F8D" w:rsidRDefault="00CD2F8D" w:rsidP="00CD2F8D">
      <w:pPr>
        <w:spacing w:after="0"/>
        <w:ind w:left="0"/>
        <w:jc w:val="center"/>
        <w:rPr>
          <w:rFonts w:ascii="Arial" w:hAnsi="Arial"/>
          <w:sz w:val="16"/>
        </w:rPr>
      </w:pPr>
    </w:p>
    <w:p w14:paraId="5E5F5EA0" w14:textId="77777777" w:rsidR="00CD2F8D" w:rsidRPr="00CD2F8D" w:rsidRDefault="00CD2F8D" w:rsidP="00CD2F8D">
      <w:pPr>
        <w:spacing w:after="0"/>
        <w:ind w:left="0"/>
        <w:jc w:val="center"/>
        <w:rPr>
          <w:rFonts w:ascii="Arial" w:hAnsi="Arial"/>
          <w:sz w:val="16"/>
        </w:rPr>
      </w:pPr>
    </w:p>
    <w:p w14:paraId="0BBDF7A5" w14:textId="77777777" w:rsidR="00CD2F8D" w:rsidRPr="00CD2F8D" w:rsidRDefault="00CD2F8D" w:rsidP="00CD2F8D">
      <w:pPr>
        <w:spacing w:after="0"/>
        <w:ind w:left="0"/>
        <w:jc w:val="center"/>
        <w:rPr>
          <w:rFonts w:ascii="Arial" w:hAnsi="Arial"/>
          <w:sz w:val="16"/>
        </w:rPr>
      </w:pPr>
    </w:p>
    <w:p w14:paraId="11D22E6A" w14:textId="77777777" w:rsidR="00CD2F8D" w:rsidRPr="00CD2F8D" w:rsidRDefault="00CD2F8D" w:rsidP="00CD2F8D">
      <w:pPr>
        <w:spacing w:after="0"/>
        <w:ind w:left="0"/>
        <w:jc w:val="center"/>
        <w:rPr>
          <w:rFonts w:ascii="Arial" w:hAnsi="Arial"/>
          <w:sz w:val="16"/>
        </w:rPr>
      </w:pPr>
    </w:p>
    <w:p w14:paraId="474B5832" w14:textId="77777777" w:rsidR="00CD2F8D" w:rsidRPr="00CD2F8D" w:rsidRDefault="00CD2F8D" w:rsidP="00CD2F8D">
      <w:pPr>
        <w:spacing w:after="0"/>
        <w:ind w:left="0"/>
        <w:jc w:val="center"/>
        <w:rPr>
          <w:rFonts w:ascii="Arial" w:hAnsi="Arial"/>
          <w:sz w:val="16"/>
        </w:rPr>
      </w:pPr>
    </w:p>
    <w:p w14:paraId="30835F24" w14:textId="77777777" w:rsidR="00CD2F8D" w:rsidRPr="00CD2F8D" w:rsidRDefault="00CD2F8D" w:rsidP="00CD2F8D">
      <w:pPr>
        <w:spacing w:after="0"/>
        <w:ind w:left="0"/>
        <w:jc w:val="center"/>
        <w:rPr>
          <w:rFonts w:ascii="Arial" w:hAnsi="Arial"/>
          <w:sz w:val="16"/>
        </w:rPr>
      </w:pPr>
    </w:p>
    <w:p w14:paraId="3AE5ADE9" w14:textId="77777777" w:rsidR="00CD2F8D" w:rsidRPr="00CD2F8D" w:rsidRDefault="00CD2F8D" w:rsidP="00CD2F8D">
      <w:pPr>
        <w:spacing w:after="0"/>
        <w:ind w:left="0"/>
        <w:jc w:val="center"/>
        <w:rPr>
          <w:rFonts w:ascii="Arial" w:hAnsi="Arial"/>
          <w:sz w:val="16"/>
        </w:rPr>
      </w:pPr>
    </w:p>
    <w:p w14:paraId="184DA893" w14:textId="77777777" w:rsidR="00CD2F8D" w:rsidRPr="00CD2F8D" w:rsidRDefault="00CD2F8D" w:rsidP="00CD2F8D">
      <w:pPr>
        <w:spacing w:after="0"/>
        <w:ind w:left="0"/>
        <w:jc w:val="center"/>
        <w:rPr>
          <w:rFonts w:ascii="Arial" w:hAnsi="Arial"/>
          <w:sz w:val="16"/>
        </w:rPr>
      </w:pPr>
    </w:p>
    <w:p w14:paraId="7648DC93" w14:textId="77777777" w:rsidR="00CD2F8D" w:rsidRPr="00CD2F8D" w:rsidRDefault="00CD2F8D" w:rsidP="00CD2F8D">
      <w:pPr>
        <w:spacing w:after="0"/>
        <w:ind w:left="0"/>
        <w:jc w:val="center"/>
        <w:rPr>
          <w:rFonts w:ascii="Arial" w:hAnsi="Arial"/>
          <w:sz w:val="16"/>
        </w:rPr>
      </w:pPr>
    </w:p>
    <w:p w14:paraId="6442F70D" w14:textId="77777777" w:rsidR="00CD2F8D" w:rsidRPr="00CD2F8D" w:rsidRDefault="00CD2F8D" w:rsidP="00CD2F8D">
      <w:pPr>
        <w:spacing w:after="0"/>
        <w:ind w:left="0"/>
        <w:jc w:val="center"/>
        <w:rPr>
          <w:rFonts w:ascii="Arial" w:hAnsi="Arial"/>
          <w:sz w:val="16"/>
        </w:rPr>
      </w:pPr>
    </w:p>
    <w:p w14:paraId="780C8D1A" w14:textId="77777777" w:rsidR="00CD2F8D" w:rsidRPr="00CD2F8D" w:rsidRDefault="00CD2F8D" w:rsidP="00CD2F8D">
      <w:pPr>
        <w:spacing w:after="0"/>
        <w:ind w:left="0"/>
        <w:jc w:val="center"/>
        <w:rPr>
          <w:rFonts w:ascii="Arial" w:hAnsi="Arial"/>
          <w:sz w:val="16"/>
        </w:rPr>
      </w:pPr>
    </w:p>
    <w:p w14:paraId="148E276B" w14:textId="77777777" w:rsidR="00CD2F8D" w:rsidRPr="00CD2F8D" w:rsidRDefault="00CD2F8D" w:rsidP="00CD2F8D">
      <w:pPr>
        <w:spacing w:after="0"/>
        <w:ind w:left="0"/>
        <w:jc w:val="center"/>
        <w:rPr>
          <w:rFonts w:ascii="Arial" w:hAnsi="Arial"/>
          <w:sz w:val="16"/>
        </w:rPr>
      </w:pPr>
    </w:p>
    <w:p w14:paraId="2C8AE8D9" w14:textId="77777777" w:rsidR="00CD2F8D" w:rsidRPr="00CD2F8D" w:rsidRDefault="00CD2F8D" w:rsidP="00CD2F8D">
      <w:pPr>
        <w:spacing w:after="0"/>
        <w:ind w:left="0"/>
        <w:jc w:val="center"/>
        <w:rPr>
          <w:szCs w:val="20"/>
        </w:rPr>
      </w:pPr>
      <w:r w:rsidRPr="00CD2F8D">
        <w:rPr>
          <w:rFonts w:ascii="Arial" w:hAnsi="Arial"/>
          <w:sz w:val="16"/>
        </w:rPr>
        <w:t>Authorized for Local Reproduction              Standard Form - LLL - A</w:t>
      </w:r>
    </w:p>
    <w:p w14:paraId="6813906A" w14:textId="77777777" w:rsidR="00CD2F8D" w:rsidRPr="00CD2F8D" w:rsidRDefault="00CD2F8D" w:rsidP="004D0E77">
      <w:pPr>
        <w:spacing w:after="0"/>
        <w:ind w:left="0" w:right="36"/>
        <w:rPr>
          <w:szCs w:val="20"/>
        </w:rPr>
        <w:sectPr w:rsidR="00CD2F8D" w:rsidRPr="00CD2F8D" w:rsidSect="00A916EE">
          <w:headerReference w:type="even" r:id="rId80"/>
          <w:headerReference w:type="default" r:id="rId81"/>
          <w:headerReference w:type="first" r:id="rId82"/>
          <w:pgSz w:w="12240" w:h="15840" w:code="1"/>
          <w:pgMar w:top="1368" w:right="1440" w:bottom="1368" w:left="1440" w:header="720" w:footer="720" w:gutter="0"/>
          <w:cols w:space="720"/>
          <w:docGrid w:linePitch="360"/>
        </w:sectPr>
      </w:pPr>
    </w:p>
    <w:p w14:paraId="51982C91" w14:textId="77777777" w:rsidR="00CD2F8D" w:rsidRPr="002A59E2" w:rsidRDefault="00CD2F8D" w:rsidP="002A59E2">
      <w:pPr>
        <w:pStyle w:val="Heading2"/>
        <w:numPr>
          <w:ilvl w:val="0"/>
          <w:numId w:val="0"/>
        </w:numPr>
        <w:ind w:left="720" w:hanging="720"/>
        <w:jc w:val="center"/>
        <w:rPr>
          <w:bCs/>
          <w:sz w:val="28"/>
          <w:szCs w:val="28"/>
        </w:rPr>
      </w:pPr>
      <w:bookmarkStart w:id="829" w:name="_Toc102201267"/>
      <w:bookmarkStart w:id="830" w:name="_Toc102201953"/>
      <w:bookmarkStart w:id="831" w:name="_Toc102293997"/>
      <w:bookmarkStart w:id="832" w:name="_Toc102369620"/>
      <w:bookmarkStart w:id="833" w:name="_Toc102819705"/>
      <w:bookmarkStart w:id="834" w:name="_Toc103657054"/>
      <w:bookmarkStart w:id="835" w:name="_Toc103663499"/>
      <w:bookmarkStart w:id="836" w:name="_Toc160003295"/>
      <w:bookmarkStart w:id="837" w:name="_Toc164237398"/>
      <w:bookmarkStart w:id="838" w:name="_Toc190770169"/>
      <w:bookmarkStart w:id="839" w:name="_Toc197829282"/>
      <w:bookmarkStart w:id="840" w:name="_Toc220934206"/>
      <w:bookmarkStart w:id="841" w:name="_Toc318388439"/>
      <w:bookmarkStart w:id="842" w:name="_Toc355682083"/>
      <w:bookmarkStart w:id="843" w:name="_Toc384375499"/>
      <w:r w:rsidRPr="002A59E2">
        <w:rPr>
          <w:sz w:val="28"/>
          <w:szCs w:val="28"/>
        </w:rPr>
        <w:t>BLS AGENT AGREEMENT</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55F28C65" w14:textId="77777777" w:rsidR="00CD2F8D" w:rsidRPr="00CD2F8D" w:rsidRDefault="00CD2F8D" w:rsidP="00CD2F8D">
      <w:pPr>
        <w:spacing w:after="0"/>
        <w:ind w:left="0"/>
        <w:rPr>
          <w:sz w:val="18"/>
          <w:szCs w:val="18"/>
        </w:rPr>
      </w:pPr>
      <w:r w:rsidRPr="00CD2F8D">
        <w:rPr>
          <w:sz w:val="18"/>
          <w:szCs w:val="18"/>
        </w:rPr>
        <w:t xml:space="preserve">1. I, </w:t>
      </w:r>
      <w:r w:rsidRPr="00CD2F8D">
        <w:rPr>
          <w:color w:val="FF0000"/>
          <w:sz w:val="18"/>
          <w:szCs w:val="18"/>
        </w:rPr>
        <w:t>[Name BLS Designating Official]</w:t>
      </w:r>
      <w:r w:rsidRPr="00CD2F8D">
        <w:rPr>
          <w:sz w:val="18"/>
          <w:szCs w:val="18"/>
        </w:rPr>
        <w:t xml:space="preserve">, an authorized official of the Bureau of Labor Statistics (BLS), U.S. Department of Labor, hereby designate </w:t>
      </w:r>
      <w:r w:rsidRPr="00CD2F8D">
        <w:rPr>
          <w:color w:val="FF0000"/>
          <w:sz w:val="18"/>
          <w:szCs w:val="18"/>
        </w:rPr>
        <w:t>[Name of Agent]</w:t>
      </w:r>
      <w:r w:rsidRPr="00CD2F8D">
        <w:rPr>
          <w:sz w:val="18"/>
          <w:szCs w:val="18"/>
        </w:rPr>
        <w:t xml:space="preserve"> as a temporary </w:t>
      </w:r>
      <w:r w:rsidRPr="00CD2F8D">
        <w:rPr>
          <w:caps/>
          <w:sz w:val="18"/>
          <w:szCs w:val="18"/>
        </w:rPr>
        <w:t>a</w:t>
      </w:r>
      <w:r w:rsidRPr="00CD2F8D">
        <w:rPr>
          <w:sz w:val="18"/>
          <w:szCs w:val="18"/>
        </w:rPr>
        <w:t xml:space="preserve">gent of the BLS, within the meaning of the Confidential Information Protection and Statistical Efficiency Act of 2002 (CIPSEA), Public Law 107-347, to serve in accordance with this Agent </w:t>
      </w:r>
      <w:r w:rsidRPr="00CD2F8D">
        <w:rPr>
          <w:caps/>
          <w:sz w:val="18"/>
          <w:szCs w:val="18"/>
        </w:rPr>
        <w:t>a</w:t>
      </w:r>
      <w:r w:rsidRPr="00CD2F8D">
        <w:rPr>
          <w:sz w:val="18"/>
          <w:szCs w:val="18"/>
        </w:rPr>
        <w:t xml:space="preserve">greement, the Cooperative Agreement and any other agreements entered into between the BLS and </w:t>
      </w:r>
      <w:r w:rsidRPr="00CD2F8D">
        <w:rPr>
          <w:color w:val="FF0000"/>
          <w:sz w:val="18"/>
          <w:szCs w:val="18"/>
        </w:rPr>
        <w:t>[Name of Organization]</w:t>
      </w:r>
      <w:r w:rsidRPr="00CD2F8D">
        <w:rPr>
          <w:sz w:val="18"/>
          <w:szCs w:val="18"/>
        </w:rPr>
        <w:t>, and in accordance with applicable Federal law.</w:t>
      </w:r>
    </w:p>
    <w:p w14:paraId="5500D0BD" w14:textId="77777777" w:rsidR="00CD2F8D" w:rsidRPr="00CD2F8D" w:rsidRDefault="00CD2F8D" w:rsidP="00CD2F8D">
      <w:pPr>
        <w:spacing w:after="0"/>
        <w:ind w:left="0"/>
        <w:rPr>
          <w:sz w:val="18"/>
          <w:szCs w:val="18"/>
        </w:rPr>
      </w:pPr>
    </w:p>
    <w:p w14:paraId="1B54B888" w14:textId="77777777" w:rsidR="00CD2F8D" w:rsidRPr="00CD2F8D" w:rsidRDefault="00CD2F8D" w:rsidP="00CD2F8D">
      <w:pPr>
        <w:spacing w:after="0"/>
        <w:ind w:left="0"/>
        <w:rPr>
          <w:sz w:val="18"/>
          <w:szCs w:val="18"/>
        </w:rPr>
      </w:pPr>
      <w:r w:rsidRPr="00CD2F8D">
        <w:rPr>
          <w:sz w:val="18"/>
          <w:szCs w:val="18"/>
        </w:rPr>
        <w:t xml:space="preserve">2. I, </w:t>
      </w:r>
      <w:r w:rsidRPr="00CD2F8D">
        <w:rPr>
          <w:color w:val="FF0000"/>
          <w:sz w:val="18"/>
          <w:szCs w:val="18"/>
        </w:rPr>
        <w:t>[Name of Agent]</w:t>
      </w:r>
      <w:r w:rsidRPr="00CD2F8D">
        <w:rPr>
          <w:sz w:val="18"/>
          <w:szCs w:val="18"/>
        </w:rPr>
        <w:t xml:space="preserve">, hereby accept the designation as </w:t>
      </w:r>
      <w:r w:rsidRPr="00CD2F8D">
        <w:rPr>
          <w:caps/>
          <w:sz w:val="18"/>
          <w:szCs w:val="18"/>
        </w:rPr>
        <w:t>a</w:t>
      </w:r>
      <w:r w:rsidRPr="00CD2F8D">
        <w:rPr>
          <w:sz w:val="18"/>
          <w:szCs w:val="18"/>
        </w:rPr>
        <w:t xml:space="preserve">gent in paragraph 1.  I certify that I have read all applicable agreements between the BLS and </w:t>
      </w:r>
      <w:r w:rsidRPr="00CD2F8D">
        <w:rPr>
          <w:color w:val="000000"/>
          <w:sz w:val="18"/>
          <w:szCs w:val="18"/>
        </w:rPr>
        <w:t>the State agency</w:t>
      </w:r>
      <w:r w:rsidRPr="00CD2F8D">
        <w:rPr>
          <w:sz w:val="18"/>
          <w:szCs w:val="18"/>
        </w:rPr>
        <w:t xml:space="preserve">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14:paraId="1C37F307" w14:textId="77777777" w:rsidR="00CD2F8D" w:rsidRPr="00CD2F8D" w:rsidRDefault="00CD2F8D" w:rsidP="00CD2F8D">
      <w:pPr>
        <w:spacing w:after="0"/>
        <w:ind w:left="0"/>
        <w:rPr>
          <w:sz w:val="18"/>
          <w:szCs w:val="18"/>
        </w:rPr>
      </w:pPr>
    </w:p>
    <w:p w14:paraId="2973212C" w14:textId="77777777" w:rsidR="00CD2F8D" w:rsidRPr="00CD2F8D" w:rsidRDefault="00CD2F8D" w:rsidP="00CD2F8D">
      <w:pPr>
        <w:spacing w:after="0"/>
        <w:ind w:left="0"/>
        <w:rPr>
          <w:sz w:val="18"/>
          <w:szCs w:val="18"/>
        </w:rPr>
      </w:pPr>
      <w:r w:rsidRPr="00CD2F8D">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CD2F8D">
        <w:rPr>
          <w:color w:val="000000"/>
          <w:sz w:val="18"/>
          <w:szCs w:val="18"/>
        </w:rPr>
        <w:t>the State agency</w:t>
      </w:r>
      <w:r w:rsidRPr="00CD2F8D">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14:paraId="40CC4F5B" w14:textId="77777777" w:rsidR="00CD2F8D" w:rsidRPr="00CD2F8D" w:rsidRDefault="00CD2F8D" w:rsidP="00CD2F8D">
      <w:pPr>
        <w:spacing w:after="0"/>
        <w:ind w:left="0"/>
        <w:rPr>
          <w:sz w:val="18"/>
          <w:szCs w:val="18"/>
        </w:rPr>
      </w:pPr>
    </w:p>
    <w:p w14:paraId="790D1CA3" w14:textId="77777777" w:rsidR="00CD2F8D" w:rsidRPr="00CD2F8D" w:rsidRDefault="00CD2F8D" w:rsidP="00CD2F8D">
      <w:pPr>
        <w:spacing w:after="0"/>
        <w:ind w:left="0"/>
        <w:rPr>
          <w:sz w:val="18"/>
          <w:szCs w:val="18"/>
        </w:rPr>
      </w:pPr>
      <w:r w:rsidRPr="00CD2F8D">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07109D78" w14:textId="77777777" w:rsidR="00CD2F8D" w:rsidRPr="00CD2F8D" w:rsidRDefault="00CD2F8D" w:rsidP="00CD2F8D">
      <w:pPr>
        <w:spacing w:after="0"/>
        <w:ind w:left="0"/>
        <w:rPr>
          <w:sz w:val="18"/>
          <w:szCs w:val="18"/>
        </w:rPr>
      </w:pPr>
    </w:p>
    <w:p w14:paraId="2375A8A3" w14:textId="77777777" w:rsidR="00CD2F8D" w:rsidRPr="00CD2F8D" w:rsidRDefault="00CD2F8D" w:rsidP="00CD2F8D">
      <w:pPr>
        <w:spacing w:after="0"/>
        <w:ind w:left="0"/>
        <w:rPr>
          <w:sz w:val="18"/>
          <w:szCs w:val="18"/>
        </w:rPr>
      </w:pPr>
      <w:r w:rsidRPr="00CD2F8D">
        <w:rPr>
          <w:sz w:val="18"/>
          <w:szCs w:val="18"/>
        </w:rPr>
        <w:t xml:space="preserve">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agreements between the BLS and </w:t>
      </w:r>
      <w:r w:rsidRPr="00CD2F8D">
        <w:rPr>
          <w:color w:val="000000"/>
          <w:sz w:val="18"/>
          <w:szCs w:val="18"/>
        </w:rPr>
        <w:t>the State agency</w:t>
      </w:r>
      <w:r w:rsidRPr="00CD2F8D">
        <w:rPr>
          <w:sz w:val="18"/>
          <w:szCs w:val="18"/>
        </w:rPr>
        <w:t>.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14:paraId="73D336D9" w14:textId="77777777" w:rsidR="00CD2F8D" w:rsidRPr="00CD2F8D" w:rsidRDefault="00CD2F8D" w:rsidP="00CD2F8D">
      <w:pPr>
        <w:spacing w:after="0"/>
        <w:ind w:left="0"/>
        <w:rPr>
          <w:sz w:val="18"/>
          <w:szCs w:val="18"/>
        </w:rPr>
      </w:pPr>
    </w:p>
    <w:p w14:paraId="08EC2789" w14:textId="77777777" w:rsidR="00CD2F8D" w:rsidRPr="00CD2F8D" w:rsidRDefault="00CD2F8D" w:rsidP="00CD2F8D">
      <w:pPr>
        <w:spacing w:after="0"/>
        <w:ind w:left="0"/>
        <w:rPr>
          <w:sz w:val="18"/>
          <w:szCs w:val="18"/>
        </w:rPr>
      </w:pPr>
      <w:r w:rsidRPr="00CD2F8D">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66B55A41" w14:textId="77777777" w:rsidR="00CD2F8D" w:rsidRPr="00CD2F8D" w:rsidRDefault="00CD2F8D" w:rsidP="00CD2F8D">
      <w:pPr>
        <w:spacing w:after="0"/>
        <w:ind w:left="0"/>
        <w:rPr>
          <w:sz w:val="18"/>
          <w:szCs w:val="18"/>
        </w:rPr>
      </w:pPr>
    </w:p>
    <w:p w14:paraId="56546540" w14:textId="77777777" w:rsidR="00CD2F8D" w:rsidRPr="00CD2F8D" w:rsidRDefault="00CD2F8D" w:rsidP="00CD2F8D">
      <w:pPr>
        <w:spacing w:after="0"/>
        <w:ind w:left="0"/>
        <w:rPr>
          <w:sz w:val="18"/>
          <w:szCs w:val="18"/>
        </w:rPr>
      </w:pPr>
      <w:r w:rsidRPr="00CD2F8D">
        <w:rPr>
          <w:sz w:val="18"/>
          <w:szCs w:val="18"/>
        </w:rPr>
        <w:t xml:space="preserve">7. I, </w:t>
      </w:r>
      <w:r w:rsidRPr="00CD2F8D">
        <w:rPr>
          <w:color w:val="FF0000"/>
          <w:sz w:val="18"/>
          <w:szCs w:val="18"/>
        </w:rPr>
        <w:t>[Name of Agent]</w:t>
      </w:r>
      <w:r w:rsidRPr="00CD2F8D">
        <w:rPr>
          <w:sz w:val="18"/>
          <w:szCs w:val="18"/>
        </w:rPr>
        <w:t xml:space="preserve">, understand that the State agency or I will notify the BLS if I should no longer be affiliated with the State agency or of any change of status with the State agency. </w:t>
      </w:r>
    </w:p>
    <w:p w14:paraId="7EBD28D4" w14:textId="77777777" w:rsidR="00CD2F8D" w:rsidRPr="00CD2F8D" w:rsidRDefault="00CD2F8D" w:rsidP="00CD2F8D">
      <w:pPr>
        <w:spacing w:after="0"/>
        <w:ind w:left="0"/>
        <w:rPr>
          <w:sz w:val="18"/>
          <w:szCs w:val="18"/>
        </w:rPr>
      </w:pPr>
    </w:p>
    <w:p w14:paraId="39D45264" w14:textId="77777777" w:rsidR="00CD2F8D" w:rsidRPr="00CD2F8D" w:rsidRDefault="00CD2F8D" w:rsidP="00CD2F8D">
      <w:pPr>
        <w:spacing w:after="0"/>
        <w:ind w:left="0"/>
        <w:rPr>
          <w:sz w:val="18"/>
          <w:szCs w:val="18"/>
        </w:rPr>
      </w:pPr>
      <w:r w:rsidRPr="00CD2F8D">
        <w:rPr>
          <w:sz w:val="18"/>
          <w:szCs w:val="18"/>
        </w:rPr>
        <w:t xml:space="preserve">8. I, </w:t>
      </w:r>
      <w:r w:rsidRPr="00CD2F8D">
        <w:rPr>
          <w:color w:val="FF0000"/>
          <w:sz w:val="18"/>
          <w:szCs w:val="18"/>
        </w:rPr>
        <w:t>[Name of Agent]</w:t>
      </w:r>
      <w:r w:rsidRPr="00CD2F8D">
        <w:rPr>
          <w:sz w:val="18"/>
          <w:szCs w:val="18"/>
        </w:rPr>
        <w: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respondent identifiable information is a class E felony with a fine of not more than $250,000 or imprisonment for not more than 5 years, or both.</w:t>
      </w:r>
    </w:p>
    <w:p w14:paraId="21698618" w14:textId="77777777" w:rsidR="00CD2F8D" w:rsidRPr="00CD2F8D" w:rsidRDefault="00CD2F8D" w:rsidP="00CD2F8D">
      <w:pPr>
        <w:tabs>
          <w:tab w:val="left" w:pos="5040"/>
        </w:tabs>
        <w:spacing w:after="0"/>
        <w:ind w:left="0"/>
        <w:rPr>
          <w:sz w:val="18"/>
          <w:szCs w:val="18"/>
          <w:u w:val="single"/>
        </w:rPr>
      </w:pPr>
    </w:p>
    <w:p w14:paraId="684A104C" w14:textId="77777777" w:rsidR="00CD2F8D" w:rsidRPr="00CD2F8D" w:rsidRDefault="00CD2F8D" w:rsidP="00CD2F8D">
      <w:pPr>
        <w:tabs>
          <w:tab w:val="left" w:pos="5040"/>
        </w:tabs>
        <w:spacing w:after="0"/>
        <w:ind w:left="0"/>
        <w:rPr>
          <w:sz w:val="18"/>
          <w:szCs w:val="18"/>
          <w:u w:val="single"/>
        </w:rPr>
      </w:pPr>
      <w:r w:rsidRPr="00CD2F8D">
        <w:rPr>
          <w:sz w:val="18"/>
          <w:szCs w:val="18"/>
          <w:u w:val="single"/>
        </w:rPr>
        <w:t xml:space="preserve">                                                                           </w:t>
      </w:r>
      <w:r w:rsidRPr="00CD2F8D">
        <w:rPr>
          <w:sz w:val="18"/>
          <w:szCs w:val="18"/>
        </w:rPr>
        <w:tab/>
        <w:t>_________________</w:t>
      </w:r>
    </w:p>
    <w:p w14:paraId="7C601BAE" w14:textId="77777777" w:rsidR="00CD2F8D" w:rsidRPr="00CD2F8D" w:rsidRDefault="00CD2F8D" w:rsidP="00CD2F8D">
      <w:pPr>
        <w:tabs>
          <w:tab w:val="left" w:pos="5040"/>
        </w:tabs>
        <w:spacing w:after="0"/>
        <w:ind w:left="0"/>
        <w:rPr>
          <w:sz w:val="18"/>
          <w:szCs w:val="18"/>
        </w:rPr>
      </w:pPr>
      <w:r w:rsidRPr="00CD2F8D">
        <w:rPr>
          <w:color w:val="FF0000"/>
          <w:sz w:val="18"/>
          <w:szCs w:val="18"/>
        </w:rPr>
        <w:t>[Name of Agent]</w:t>
      </w:r>
      <w:r w:rsidRPr="00CD2F8D">
        <w:rPr>
          <w:color w:val="FF0000"/>
          <w:sz w:val="18"/>
          <w:szCs w:val="18"/>
        </w:rPr>
        <w:tab/>
      </w:r>
      <w:r w:rsidRPr="00CD2F8D">
        <w:rPr>
          <w:sz w:val="18"/>
          <w:szCs w:val="18"/>
        </w:rPr>
        <w:t>Date</w:t>
      </w:r>
    </w:p>
    <w:p w14:paraId="0E12EDE1"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[Title]</w:t>
      </w:r>
    </w:p>
    <w:p w14:paraId="073C9A66"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[Name of Organization]</w:t>
      </w:r>
    </w:p>
    <w:p w14:paraId="3AFBDD5F" w14:textId="77777777" w:rsidR="00CD2F8D" w:rsidRPr="00CD2F8D" w:rsidRDefault="00CD2F8D" w:rsidP="00CD2F8D">
      <w:pPr>
        <w:tabs>
          <w:tab w:val="left" w:pos="5040"/>
        </w:tabs>
        <w:spacing w:after="0"/>
        <w:ind w:left="0"/>
        <w:rPr>
          <w:sz w:val="18"/>
          <w:szCs w:val="18"/>
        </w:rPr>
      </w:pPr>
    </w:p>
    <w:p w14:paraId="6B6866B1" w14:textId="77777777" w:rsidR="00CD2F8D" w:rsidRPr="00CD2F8D" w:rsidRDefault="00CD2F8D" w:rsidP="00CD2F8D">
      <w:pPr>
        <w:tabs>
          <w:tab w:val="left" w:pos="5040"/>
        </w:tabs>
        <w:spacing w:after="0"/>
        <w:ind w:left="0"/>
        <w:rPr>
          <w:sz w:val="18"/>
          <w:szCs w:val="18"/>
        </w:rPr>
      </w:pPr>
      <w:r w:rsidRPr="00CD2F8D">
        <w:rPr>
          <w:sz w:val="18"/>
          <w:szCs w:val="18"/>
          <w:u w:val="single"/>
        </w:rPr>
        <w:t xml:space="preserve">                                                                           </w:t>
      </w:r>
      <w:r w:rsidRPr="00CD2F8D">
        <w:rPr>
          <w:sz w:val="18"/>
          <w:szCs w:val="18"/>
        </w:rPr>
        <w:tab/>
        <w:t>_________________</w:t>
      </w:r>
    </w:p>
    <w:p w14:paraId="1F3884B2" w14:textId="77777777" w:rsidR="00CD2F8D" w:rsidRPr="00CD2F8D" w:rsidRDefault="00CD2F8D" w:rsidP="00CD2F8D">
      <w:pPr>
        <w:spacing w:after="0"/>
        <w:ind w:left="0"/>
        <w:rPr>
          <w:sz w:val="18"/>
          <w:szCs w:val="18"/>
        </w:rPr>
      </w:pPr>
      <w:r w:rsidRPr="00CD2F8D">
        <w:rPr>
          <w:color w:val="FF0000"/>
          <w:sz w:val="18"/>
          <w:szCs w:val="18"/>
        </w:rPr>
        <w:t>[Name of BLS Official]</w:t>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sz w:val="18"/>
          <w:szCs w:val="18"/>
        </w:rPr>
        <w:t>Date</w:t>
      </w:r>
    </w:p>
    <w:p w14:paraId="564765D2" w14:textId="77777777" w:rsidR="00CD2F8D" w:rsidRPr="00CD2F8D" w:rsidRDefault="00CD2F8D" w:rsidP="00CD2F8D">
      <w:pPr>
        <w:spacing w:after="0"/>
        <w:ind w:left="0"/>
        <w:rPr>
          <w:color w:val="000000"/>
          <w:sz w:val="18"/>
          <w:szCs w:val="18"/>
        </w:rPr>
      </w:pPr>
      <w:r w:rsidRPr="00CD2F8D">
        <w:rPr>
          <w:color w:val="000000"/>
          <w:sz w:val="18"/>
          <w:szCs w:val="18"/>
        </w:rPr>
        <w:t>Regional Commissioner</w:t>
      </w:r>
    </w:p>
    <w:p w14:paraId="0C1A1C3C" w14:textId="77777777" w:rsidR="00CD2F8D" w:rsidRPr="00CD2F8D" w:rsidRDefault="00CD2F8D" w:rsidP="00CD2F8D">
      <w:pPr>
        <w:spacing w:after="0"/>
        <w:ind w:left="0" w:right="36"/>
        <w:rPr>
          <w:sz w:val="18"/>
          <w:szCs w:val="18"/>
        </w:rPr>
        <w:sectPr w:rsidR="00CD2F8D" w:rsidRPr="00CD2F8D" w:rsidSect="00A916EE">
          <w:pgSz w:w="12240" w:h="15840" w:code="1"/>
          <w:pgMar w:top="1368" w:right="1440" w:bottom="1368" w:left="1440" w:header="720" w:footer="720" w:gutter="0"/>
          <w:cols w:space="720"/>
          <w:docGrid w:linePitch="360"/>
        </w:sectPr>
      </w:pPr>
      <w:r w:rsidRPr="00CD2F8D">
        <w:rPr>
          <w:sz w:val="18"/>
          <w:szCs w:val="18"/>
        </w:rPr>
        <w:t>Bureau of Labor Statistics</w:t>
      </w:r>
    </w:p>
    <w:p w14:paraId="60B9CF56" w14:textId="77777777" w:rsidR="00995C71" w:rsidRDefault="00995C71" w:rsidP="00CD2F8D">
      <w:pPr>
        <w:ind w:left="0"/>
      </w:pPr>
    </w:p>
    <w:p w14:paraId="5353F028" w14:textId="77777777" w:rsidR="00995C71" w:rsidRDefault="00995C71" w:rsidP="005B27E9"/>
    <w:p w14:paraId="5631072C" w14:textId="77777777" w:rsidR="00995C71" w:rsidRDefault="00995C71" w:rsidP="005B27E9"/>
    <w:p w14:paraId="31ECF841" w14:textId="77777777" w:rsidR="00995C71" w:rsidRDefault="00995C71" w:rsidP="005B27E9"/>
    <w:p w14:paraId="6AFCA436" w14:textId="77777777" w:rsidR="00995C71" w:rsidRDefault="00995C71" w:rsidP="005B27E9"/>
    <w:p w14:paraId="79349A35" w14:textId="77777777" w:rsidR="00995C71" w:rsidRDefault="00995C71" w:rsidP="005B27E9"/>
    <w:p w14:paraId="720CE75A" w14:textId="77777777" w:rsidR="00995C71" w:rsidRDefault="00995C71" w:rsidP="005B27E9"/>
    <w:p w14:paraId="74144A86" w14:textId="77777777" w:rsidR="00995C71" w:rsidRDefault="00995C71" w:rsidP="005B27E9"/>
    <w:p w14:paraId="497BE6FF" w14:textId="77777777" w:rsidR="00995C71" w:rsidRDefault="00995C71" w:rsidP="005B27E9"/>
    <w:p w14:paraId="3159A944" w14:textId="77777777" w:rsidR="00995C71" w:rsidRDefault="00995C71" w:rsidP="005B27E9"/>
    <w:p w14:paraId="57BF6D5E" w14:textId="77777777" w:rsidR="00995C71" w:rsidRDefault="00995C71" w:rsidP="005B27E9"/>
    <w:p w14:paraId="65D39CEB" w14:textId="77777777" w:rsidR="00995C71" w:rsidRDefault="00995C71" w:rsidP="005B27E9"/>
    <w:p w14:paraId="0237C12F" w14:textId="77777777" w:rsidR="00995C71" w:rsidRDefault="00995C71" w:rsidP="005B27E9"/>
    <w:p w14:paraId="2FFAEB70" w14:textId="77777777" w:rsidR="00995C71" w:rsidRPr="00851650" w:rsidRDefault="00995C71" w:rsidP="004D0E77">
      <w:pPr>
        <w:ind w:left="0"/>
        <w:jc w:val="center"/>
      </w:pPr>
      <w:r w:rsidRPr="00851650">
        <w:t>[This page intentionally left blank.]</w:t>
      </w:r>
    </w:p>
    <w:p w14:paraId="4826E67B" w14:textId="77777777" w:rsidR="00995C71" w:rsidRDefault="00995C71" w:rsidP="005B27E9">
      <w:pPr>
        <w:sectPr w:rsidR="00995C71" w:rsidSect="00A916EE">
          <w:pgSz w:w="12240" w:h="15840" w:code="1"/>
          <w:pgMar w:top="1368" w:right="1440" w:bottom="1368" w:left="1440" w:header="720" w:footer="720" w:gutter="0"/>
          <w:cols w:space="720"/>
          <w:docGrid w:linePitch="360"/>
        </w:sectPr>
      </w:pPr>
    </w:p>
    <w:p w14:paraId="1764CF68" w14:textId="77777777" w:rsidR="00CE2DFD" w:rsidRDefault="00CE2DFD" w:rsidP="005B27E9"/>
    <w:p w14:paraId="663A9E78" w14:textId="2EFBCF89" w:rsidR="0082348A" w:rsidRPr="002A59E2" w:rsidRDefault="0082348A" w:rsidP="002A59E2">
      <w:pPr>
        <w:pStyle w:val="Heading2"/>
        <w:numPr>
          <w:ilvl w:val="0"/>
          <w:numId w:val="0"/>
        </w:numPr>
        <w:ind w:left="720" w:hanging="720"/>
        <w:jc w:val="center"/>
        <w:rPr>
          <w:sz w:val="24"/>
        </w:rPr>
      </w:pPr>
      <w:bookmarkStart w:id="844" w:name="_Toc384375500"/>
      <w:r w:rsidRPr="002A59E2">
        <w:rPr>
          <w:sz w:val="24"/>
        </w:rPr>
        <w:t>Bureau of Labor Statistics</w:t>
      </w:r>
      <w:bookmarkEnd w:id="844"/>
      <w:r w:rsidR="00D13677">
        <w:rPr>
          <w:sz w:val="24"/>
        </w:rPr>
        <w:t xml:space="preserve"> </w:t>
      </w:r>
      <w:bookmarkStart w:id="845" w:name="_Toc384375501"/>
      <w:r w:rsidRPr="002A59E2">
        <w:rPr>
          <w:sz w:val="24"/>
        </w:rPr>
        <w:t>Pre-Release Access Certification Form</w:t>
      </w:r>
      <w:bookmarkEnd w:id="845"/>
    </w:p>
    <w:p w14:paraId="71DE58F4" w14:textId="77777777" w:rsidR="0082348A" w:rsidRPr="0082348A" w:rsidRDefault="0082348A" w:rsidP="0082348A">
      <w:pPr>
        <w:spacing w:after="0"/>
        <w:ind w:left="0"/>
        <w:jc w:val="center"/>
        <w:rPr>
          <w:b/>
          <w:sz w:val="24"/>
        </w:rPr>
      </w:pPr>
    </w:p>
    <w:p w14:paraId="7A07700A" w14:textId="77777777" w:rsidR="0082348A" w:rsidRPr="0082348A" w:rsidRDefault="0082348A" w:rsidP="0082348A">
      <w:pPr>
        <w:spacing w:after="0"/>
        <w:ind w:left="0"/>
        <w:rPr>
          <w:sz w:val="24"/>
        </w:rPr>
      </w:pPr>
      <w:r w:rsidRPr="0082348A">
        <w:rPr>
          <w:sz w:val="24"/>
        </w:rPr>
        <w:t>I, [Name], Cooperating Representative for the State of [Name of State],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0A6222F3" w14:textId="77777777" w:rsidR="0082348A" w:rsidRPr="0082348A" w:rsidRDefault="0082348A" w:rsidP="0082348A">
      <w:pPr>
        <w:spacing w:after="0"/>
        <w:ind w:left="0"/>
        <w:rPr>
          <w:sz w:val="24"/>
        </w:rPr>
      </w:pPr>
    </w:p>
    <w:p w14:paraId="71E38CBB" w14:textId="77777777" w:rsidR="0082348A" w:rsidRPr="0082348A" w:rsidRDefault="0082348A" w:rsidP="0082348A">
      <w:pPr>
        <w:spacing w:after="0"/>
        <w:ind w:left="0"/>
        <w:rPr>
          <w:sz w:val="24"/>
        </w:rPr>
      </w:pPr>
    </w:p>
    <w:p w14:paraId="419AD493" w14:textId="77777777" w:rsidR="0082348A" w:rsidRPr="0082348A" w:rsidRDefault="0082348A" w:rsidP="0082348A">
      <w:pPr>
        <w:spacing w:after="0"/>
        <w:ind w:left="0"/>
        <w:rPr>
          <w:sz w:val="24"/>
        </w:rPr>
      </w:pPr>
    </w:p>
    <w:p w14:paraId="6BD9E1F1" w14:textId="77777777" w:rsidR="0082348A" w:rsidRPr="0082348A" w:rsidRDefault="0082348A" w:rsidP="0082348A">
      <w:pPr>
        <w:spacing w:after="0"/>
        <w:ind w:left="0"/>
        <w:rPr>
          <w:sz w:val="24"/>
        </w:rPr>
      </w:pPr>
    </w:p>
    <w:p w14:paraId="20BDD2E3" w14:textId="77777777" w:rsidR="0082348A" w:rsidRPr="0082348A" w:rsidRDefault="0082348A" w:rsidP="0082348A">
      <w:pPr>
        <w:spacing w:after="0"/>
        <w:ind w:left="0"/>
        <w:rPr>
          <w:sz w:val="24"/>
        </w:rPr>
      </w:pPr>
      <w:r w:rsidRPr="0082348A">
        <w:rPr>
          <w:sz w:val="24"/>
        </w:rPr>
        <w:t>__________________________________________</w:t>
      </w:r>
      <w:r w:rsidRPr="0082348A">
        <w:rPr>
          <w:sz w:val="24"/>
        </w:rPr>
        <w:tab/>
      </w:r>
      <w:r w:rsidRPr="0082348A">
        <w:rPr>
          <w:sz w:val="24"/>
        </w:rPr>
        <w:tab/>
      </w:r>
      <w:r w:rsidRPr="0082348A">
        <w:rPr>
          <w:sz w:val="24"/>
        </w:rPr>
        <w:tab/>
        <w:t>_______________</w:t>
      </w:r>
    </w:p>
    <w:p w14:paraId="2D501D84" w14:textId="77777777" w:rsidR="0082348A" w:rsidRPr="0082348A" w:rsidRDefault="0082348A" w:rsidP="0082348A">
      <w:pPr>
        <w:spacing w:after="0"/>
        <w:ind w:left="0"/>
        <w:rPr>
          <w:sz w:val="24"/>
        </w:rPr>
      </w:pPr>
      <w:r w:rsidRPr="0082348A">
        <w:rPr>
          <w:sz w:val="24"/>
        </w:rPr>
        <w:t>[Name]</w:t>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t>Date</w:t>
      </w:r>
    </w:p>
    <w:p w14:paraId="75891CA1" w14:textId="77777777" w:rsidR="0082348A" w:rsidRPr="0082348A" w:rsidRDefault="0082348A" w:rsidP="0082348A">
      <w:pPr>
        <w:spacing w:after="0"/>
        <w:ind w:left="0"/>
        <w:rPr>
          <w:sz w:val="24"/>
        </w:rPr>
      </w:pPr>
      <w:r w:rsidRPr="0082348A">
        <w:rPr>
          <w:sz w:val="24"/>
        </w:rPr>
        <w:t>BLS State Cooperating Representative</w:t>
      </w:r>
    </w:p>
    <w:p w14:paraId="281C37DD" w14:textId="77777777" w:rsidR="0082348A" w:rsidRPr="0082348A" w:rsidRDefault="0082348A" w:rsidP="0082348A">
      <w:pPr>
        <w:spacing w:after="0"/>
        <w:ind w:left="0"/>
        <w:rPr>
          <w:sz w:val="24"/>
        </w:rPr>
      </w:pPr>
      <w:r w:rsidRPr="0082348A">
        <w:rPr>
          <w:sz w:val="24"/>
        </w:rPr>
        <w:t>[Name of State]</w:t>
      </w:r>
    </w:p>
    <w:p w14:paraId="5D97D800" w14:textId="77777777" w:rsidR="00576625" w:rsidRDefault="0082348A" w:rsidP="0082348A">
      <w:pPr>
        <w:ind w:left="0"/>
      </w:pPr>
      <w:r w:rsidRPr="0082348A">
        <w:rPr>
          <w:sz w:val="24"/>
        </w:rPr>
        <w:br w:type="page"/>
      </w:r>
    </w:p>
    <w:p w14:paraId="2546531D" w14:textId="77777777" w:rsidR="0082348A" w:rsidRPr="0082348A" w:rsidRDefault="0082348A" w:rsidP="002A59E2">
      <w:pPr>
        <w:pStyle w:val="Heading2"/>
        <w:numPr>
          <w:ilvl w:val="0"/>
          <w:numId w:val="0"/>
        </w:numPr>
        <w:ind w:left="720" w:hanging="720"/>
        <w:jc w:val="center"/>
      </w:pPr>
      <w:bookmarkStart w:id="846" w:name="_Toc384375502"/>
      <w:r w:rsidRPr="0082348A">
        <w:t>CONDITIONS FOR HANDLING BLS PRE-RELEASE INFORMATION</w:t>
      </w:r>
      <w:bookmarkEnd w:id="846"/>
    </w:p>
    <w:p w14:paraId="15EF5495" w14:textId="77777777" w:rsidR="0082348A" w:rsidRPr="0082348A" w:rsidRDefault="0082348A" w:rsidP="0082348A">
      <w:pPr>
        <w:spacing w:after="0"/>
        <w:ind w:left="0"/>
        <w:rPr>
          <w:szCs w:val="20"/>
        </w:rPr>
      </w:pPr>
    </w:p>
    <w:p w14:paraId="198C91D4" w14:textId="77777777" w:rsidR="0082348A" w:rsidRPr="0082348A" w:rsidRDefault="0082348A" w:rsidP="0082348A">
      <w:pPr>
        <w:spacing w:after="0"/>
        <w:ind w:left="0"/>
        <w:rPr>
          <w:szCs w:val="20"/>
        </w:rPr>
      </w:pPr>
      <w:r w:rsidRPr="0082348A">
        <w:rPr>
          <w:szCs w:val="20"/>
          <w:u w:val="single"/>
        </w:rPr>
        <w:t>PURPOSE</w:t>
      </w:r>
      <w:r w:rsidRPr="0082348A">
        <w:rPr>
          <w:szCs w:val="20"/>
        </w:rPr>
        <w:t xml:space="preserve">.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 have access to includes LAUS (State and sub-State unemployment rates) and CES (State employment changes) estimates included in the State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40C3203F" w14:textId="77777777" w:rsidR="0082348A" w:rsidRPr="0082348A" w:rsidRDefault="0082348A" w:rsidP="0082348A">
      <w:pPr>
        <w:spacing w:after="0"/>
        <w:ind w:left="0"/>
        <w:rPr>
          <w:szCs w:val="20"/>
        </w:rPr>
      </w:pPr>
    </w:p>
    <w:p w14:paraId="18B8ED80" w14:textId="58760400" w:rsidR="0082348A" w:rsidRPr="0082348A" w:rsidRDefault="0082348A" w:rsidP="0082348A">
      <w:pPr>
        <w:spacing w:after="0"/>
        <w:ind w:left="0"/>
        <w:rPr>
          <w:szCs w:val="20"/>
        </w:rPr>
      </w:pPr>
      <w:r w:rsidRPr="0082348A">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00365984">
        <w:rPr>
          <w:szCs w:val="20"/>
        </w:rPr>
        <w:t xml:space="preserve">BLS </w:t>
      </w:r>
      <w:r w:rsidRPr="0082348A">
        <w:rPr>
          <w:szCs w:val="20"/>
        </w:rPr>
        <w:t>State LMI Cooperating Representative.</w:t>
      </w:r>
    </w:p>
    <w:p w14:paraId="097C0E76" w14:textId="77777777" w:rsidR="0082348A" w:rsidRPr="0082348A" w:rsidRDefault="0082348A" w:rsidP="0082348A">
      <w:pPr>
        <w:spacing w:after="0"/>
        <w:ind w:left="0"/>
        <w:rPr>
          <w:szCs w:val="20"/>
        </w:rPr>
      </w:pPr>
    </w:p>
    <w:p w14:paraId="774378DD" w14:textId="77777777" w:rsidR="0082348A" w:rsidRPr="0082348A" w:rsidRDefault="0082348A" w:rsidP="0082348A">
      <w:pPr>
        <w:numPr>
          <w:ilvl w:val="0"/>
          <w:numId w:val="5"/>
        </w:numPr>
        <w:spacing w:after="0"/>
        <w:rPr>
          <w:szCs w:val="20"/>
        </w:rPr>
      </w:pPr>
      <w:r w:rsidRPr="0082348A">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7280B8BC" w14:textId="77777777" w:rsidR="0082348A" w:rsidRPr="0082348A" w:rsidRDefault="0082348A" w:rsidP="0082348A">
      <w:pPr>
        <w:numPr>
          <w:ilvl w:val="0"/>
          <w:numId w:val="5"/>
        </w:numPr>
        <w:spacing w:after="0"/>
        <w:rPr>
          <w:szCs w:val="20"/>
        </w:rPr>
      </w:pPr>
      <w:r w:rsidRPr="0082348A">
        <w:rPr>
          <w:szCs w:val="20"/>
        </w:rPr>
        <w:t>Individuals will store BLS pre-release information in a manner that ensures unauthorized persons cannot view or otherwise gain access to the BLS pre-release information.</w:t>
      </w:r>
    </w:p>
    <w:p w14:paraId="4F3BE747" w14:textId="77777777" w:rsidR="0082348A" w:rsidRPr="0082348A" w:rsidRDefault="0082348A" w:rsidP="0082348A">
      <w:pPr>
        <w:numPr>
          <w:ilvl w:val="0"/>
          <w:numId w:val="5"/>
        </w:numPr>
        <w:spacing w:after="0"/>
        <w:rPr>
          <w:szCs w:val="20"/>
        </w:rPr>
      </w:pPr>
      <w:r w:rsidRPr="0082348A">
        <w:rPr>
          <w:szCs w:val="20"/>
        </w:rPr>
        <w:t>Individuals will not remove BLS pre-release information from State government facilities.</w:t>
      </w:r>
    </w:p>
    <w:p w14:paraId="482466AF" w14:textId="77777777" w:rsidR="0082348A" w:rsidRPr="0082348A" w:rsidRDefault="0082348A" w:rsidP="0082348A">
      <w:pPr>
        <w:numPr>
          <w:ilvl w:val="0"/>
          <w:numId w:val="5"/>
        </w:numPr>
        <w:spacing w:after="0"/>
        <w:rPr>
          <w:szCs w:val="20"/>
        </w:rPr>
      </w:pPr>
      <w:r w:rsidRPr="0082348A">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378423E3" w14:textId="77777777" w:rsidR="0082348A" w:rsidRPr="0082348A" w:rsidRDefault="0082348A" w:rsidP="0082348A">
      <w:pPr>
        <w:numPr>
          <w:ilvl w:val="0"/>
          <w:numId w:val="5"/>
        </w:numPr>
        <w:spacing w:after="0"/>
        <w:rPr>
          <w:szCs w:val="20"/>
        </w:rPr>
      </w:pPr>
      <w:r w:rsidRPr="0082348A">
        <w:rPr>
          <w:szCs w:val="20"/>
        </w:rPr>
        <w:t>Individuals with access to any BLS pre-release information must not use the information for personal gain.</w:t>
      </w:r>
    </w:p>
    <w:p w14:paraId="63618CE9" w14:textId="77777777" w:rsidR="0082348A" w:rsidRPr="0082348A" w:rsidRDefault="0082348A" w:rsidP="0082348A">
      <w:pPr>
        <w:numPr>
          <w:ilvl w:val="0"/>
          <w:numId w:val="5"/>
        </w:numPr>
        <w:spacing w:after="0"/>
        <w:rPr>
          <w:szCs w:val="20"/>
        </w:rPr>
      </w:pPr>
      <w:r w:rsidRPr="0082348A">
        <w:rPr>
          <w:szCs w:val="20"/>
        </w:rPr>
        <w:t xml:space="preserve">Individuals will notify the BLS immediately upon discovering any actual or perceived unauthorized disclosure of the BLS pre-release information. </w:t>
      </w:r>
    </w:p>
    <w:p w14:paraId="3067B17E" w14:textId="77777777" w:rsidR="0082348A" w:rsidRPr="0082348A" w:rsidRDefault="0082348A" w:rsidP="0082348A">
      <w:pPr>
        <w:spacing w:after="0"/>
        <w:ind w:left="0" w:right="36"/>
        <w:rPr>
          <w:szCs w:val="20"/>
        </w:rPr>
      </w:pPr>
    </w:p>
    <w:p w14:paraId="1511095D" w14:textId="77777777" w:rsidR="0082348A" w:rsidRPr="0082348A" w:rsidRDefault="0082348A" w:rsidP="002A59E2">
      <w:pPr>
        <w:pStyle w:val="Heading2"/>
        <w:numPr>
          <w:ilvl w:val="0"/>
          <w:numId w:val="0"/>
        </w:numPr>
        <w:ind w:left="720" w:hanging="720"/>
        <w:jc w:val="center"/>
      </w:pPr>
      <w:r w:rsidRPr="0082348A">
        <w:rPr>
          <w:rFonts w:ascii="Arial" w:hAnsi="Arial" w:cs="Arial"/>
          <w:sz w:val="18"/>
          <w:szCs w:val="18"/>
        </w:rPr>
        <w:br w:type="page"/>
      </w:r>
      <w:bookmarkStart w:id="847" w:name="_Toc384375503"/>
      <w:r w:rsidRPr="0082348A">
        <w:t>STATEMENT OF ASSURANCE FOR INFORMATION SECURITY FOR THE BUREAU OF LABOR STATISTICS</w:t>
      </w:r>
      <w:bookmarkEnd w:id="847"/>
    </w:p>
    <w:p w14:paraId="49A0FF6A" w14:textId="77777777" w:rsidR="0082348A" w:rsidRPr="0082348A" w:rsidRDefault="0082348A" w:rsidP="0082348A">
      <w:pPr>
        <w:autoSpaceDE w:val="0"/>
        <w:autoSpaceDN w:val="0"/>
        <w:adjustRightInd w:val="0"/>
        <w:spacing w:after="0"/>
        <w:ind w:left="0"/>
        <w:jc w:val="center"/>
        <w:rPr>
          <w:b/>
          <w:szCs w:val="20"/>
        </w:rPr>
      </w:pPr>
    </w:p>
    <w:p w14:paraId="40735C0D" w14:textId="77777777" w:rsidR="0082348A" w:rsidRPr="0082348A" w:rsidRDefault="0082348A" w:rsidP="0082348A">
      <w:pPr>
        <w:autoSpaceDE w:val="0"/>
        <w:autoSpaceDN w:val="0"/>
        <w:adjustRightInd w:val="0"/>
        <w:spacing w:after="0"/>
        <w:ind w:left="0"/>
        <w:jc w:val="center"/>
        <w:rPr>
          <w:b/>
          <w:szCs w:val="20"/>
        </w:rPr>
      </w:pPr>
      <w:r w:rsidRPr="0082348A">
        <w:rPr>
          <w:b/>
          <w:szCs w:val="20"/>
        </w:rPr>
        <w:t>(NOTE:  This statement is included solely to provide assurances of BLS security to States.  No State action is expected.)</w:t>
      </w:r>
    </w:p>
    <w:p w14:paraId="249F30B2" w14:textId="77777777" w:rsidR="0082348A" w:rsidRPr="0082348A" w:rsidRDefault="0082348A" w:rsidP="0082348A">
      <w:pPr>
        <w:autoSpaceDE w:val="0"/>
        <w:autoSpaceDN w:val="0"/>
        <w:adjustRightInd w:val="0"/>
        <w:spacing w:after="0"/>
        <w:ind w:left="0"/>
        <w:rPr>
          <w:color w:val="000000"/>
          <w:szCs w:val="20"/>
        </w:rPr>
      </w:pPr>
    </w:p>
    <w:p w14:paraId="0A1BEB91"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14:paraId="6C28D76A" w14:textId="77777777" w:rsidR="0082348A" w:rsidRPr="0082348A" w:rsidRDefault="0082348A" w:rsidP="0082348A">
      <w:pPr>
        <w:autoSpaceDE w:val="0"/>
        <w:autoSpaceDN w:val="0"/>
        <w:adjustRightInd w:val="0"/>
        <w:spacing w:after="0"/>
        <w:ind w:left="720"/>
        <w:rPr>
          <w:szCs w:val="20"/>
        </w:rPr>
      </w:pPr>
    </w:p>
    <w:p w14:paraId="75DCF11F"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 xml:space="preserve">In accordance with the Federal Information Security Management Act (FISMA) of 2002,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  </w:t>
      </w:r>
    </w:p>
    <w:p w14:paraId="381B1697" w14:textId="77777777" w:rsidR="0082348A" w:rsidRPr="0082348A" w:rsidRDefault="0082348A" w:rsidP="0082348A">
      <w:pPr>
        <w:numPr>
          <w:ilvl w:val="0"/>
          <w:numId w:val="3"/>
        </w:numPr>
        <w:autoSpaceDE w:val="0"/>
        <w:autoSpaceDN w:val="0"/>
        <w:adjustRightInd w:val="0"/>
        <w:spacing w:before="100" w:after="100"/>
        <w:rPr>
          <w:szCs w:val="20"/>
        </w:rPr>
      </w:pPr>
      <w:r w:rsidRPr="0082348A">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82348A">
        <w:rPr>
          <w:i/>
          <w:iCs/>
          <w:szCs w:val="20"/>
        </w:rPr>
        <w:t>.”</w:t>
      </w:r>
      <w:r w:rsidRPr="0082348A">
        <w:rPr>
          <w:szCs w:val="20"/>
        </w:rPr>
        <w:t xml:space="preserve">  In complying with these regulations, BLS conducts operations cognizant of the extent of harm to individuals, organizations, and assets that may result from unauthorized disclosure, use of protected information, or access to BLS resources.  </w:t>
      </w:r>
    </w:p>
    <w:p w14:paraId="023E8117"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BLS maintains procedures for detecting, reporting, and responding to data and network security incidents.  These procedures are periodically tested and evaluated to ensure appropriate protection of sensitive information.</w:t>
      </w:r>
    </w:p>
    <w:p w14:paraId="32EB07DA" w14:textId="77777777" w:rsidR="0082348A" w:rsidRPr="0082348A" w:rsidRDefault="0082348A" w:rsidP="0082348A">
      <w:pPr>
        <w:autoSpaceDE w:val="0"/>
        <w:autoSpaceDN w:val="0"/>
        <w:adjustRightInd w:val="0"/>
        <w:spacing w:after="0"/>
        <w:ind w:left="720"/>
        <w:rPr>
          <w:szCs w:val="20"/>
        </w:rPr>
      </w:pPr>
    </w:p>
    <w:p w14:paraId="7D990E63"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14:paraId="73C9D4C9" w14:textId="77777777" w:rsidR="0082348A" w:rsidRPr="0082348A" w:rsidRDefault="0082348A" w:rsidP="0082348A">
      <w:pPr>
        <w:tabs>
          <w:tab w:val="num" w:pos="1080"/>
        </w:tabs>
        <w:autoSpaceDE w:val="0"/>
        <w:autoSpaceDN w:val="0"/>
        <w:adjustRightInd w:val="0"/>
        <w:spacing w:after="0"/>
        <w:ind w:left="720"/>
        <w:rPr>
          <w:szCs w:val="20"/>
        </w:rPr>
      </w:pPr>
      <w:r w:rsidRPr="0082348A">
        <w:rPr>
          <w:szCs w:val="20"/>
        </w:rPr>
        <w:br w:type="page"/>
      </w:r>
    </w:p>
    <w:p w14:paraId="20F527B8" w14:textId="77777777" w:rsidR="0082348A" w:rsidRPr="0082348A" w:rsidRDefault="0082348A" w:rsidP="0082348A">
      <w:pPr>
        <w:autoSpaceDE w:val="0"/>
        <w:autoSpaceDN w:val="0"/>
        <w:adjustRightInd w:val="0"/>
        <w:spacing w:after="0"/>
        <w:ind w:left="0"/>
        <w:rPr>
          <w:b/>
          <w:bCs/>
          <w:color w:val="000000"/>
          <w:szCs w:val="20"/>
        </w:rPr>
      </w:pPr>
      <w:bookmarkStart w:id="848" w:name="_Toc384375504"/>
      <w:r w:rsidRPr="002A59E2">
        <w:rPr>
          <w:rStyle w:val="Heading2Char"/>
        </w:rPr>
        <w:t>STATEMENT OF ASSURANCE FOR INFORMATION SECURITY FOR THE STATE</w:t>
      </w:r>
      <w:bookmarkEnd w:id="848"/>
      <w:r w:rsidRPr="0082348A">
        <w:rPr>
          <w:b/>
          <w:szCs w:val="20"/>
        </w:rPr>
        <w:t xml:space="preserve"> OF &lt;Enter State&gt;</w:t>
      </w:r>
    </w:p>
    <w:p w14:paraId="78018BB1" w14:textId="77777777" w:rsidR="0082348A" w:rsidRPr="0082348A" w:rsidRDefault="0082348A" w:rsidP="0082348A">
      <w:pPr>
        <w:tabs>
          <w:tab w:val="left" w:pos="450"/>
        </w:tabs>
        <w:autoSpaceDE w:val="0"/>
        <w:autoSpaceDN w:val="0"/>
        <w:adjustRightInd w:val="0"/>
        <w:ind w:left="360"/>
        <w:rPr>
          <w:color w:val="000000"/>
          <w:szCs w:val="20"/>
        </w:rPr>
      </w:pPr>
    </w:p>
    <w:p w14:paraId="6E58FAF0" w14:textId="77777777" w:rsidR="0082348A" w:rsidRPr="0082348A" w:rsidRDefault="0082348A" w:rsidP="0082348A">
      <w:pPr>
        <w:tabs>
          <w:tab w:val="left" w:pos="450"/>
        </w:tabs>
        <w:autoSpaceDE w:val="0"/>
        <w:autoSpaceDN w:val="0"/>
        <w:adjustRightInd w:val="0"/>
        <w:ind w:left="0"/>
        <w:rPr>
          <w:color w:val="000000"/>
          <w:szCs w:val="20"/>
        </w:rPr>
      </w:pPr>
      <w:r w:rsidRPr="0082348A">
        <w:rPr>
          <w:color w:val="000000"/>
          <w:szCs w:val="20"/>
        </w:rPr>
        <w:t xml:space="preserve">For purposes of this statement, “System” refers to the interconnected information system(s) referenced in the cooperative agreement, which is operated by the State of </w:t>
      </w:r>
      <w:r w:rsidRPr="0082348A">
        <w:rPr>
          <w:color w:val="FF0000"/>
          <w:szCs w:val="20"/>
        </w:rPr>
        <w:t>&lt;Enter State&gt;</w:t>
      </w:r>
      <w:r w:rsidRPr="0082348A">
        <w:rPr>
          <w:color w:val="000000"/>
          <w:szCs w:val="20"/>
        </w:rPr>
        <w:t xml:space="preserve"> and includes human and information technology resources.  References to “State” below are referring to the State of </w:t>
      </w:r>
      <w:r w:rsidRPr="0082348A">
        <w:rPr>
          <w:color w:val="FF0000"/>
          <w:szCs w:val="20"/>
        </w:rPr>
        <w:t>&lt;</w:t>
      </w:r>
      <w:smartTag w:uri="urn:schemas-microsoft-com:office:smarttags" w:element="PlaceName">
        <w:r w:rsidRPr="0082348A">
          <w:rPr>
            <w:color w:val="FF0000"/>
            <w:szCs w:val="20"/>
          </w:rPr>
          <w:t>Enter</w:t>
        </w:r>
      </w:smartTag>
      <w:r w:rsidRPr="0082348A">
        <w:rPr>
          <w:color w:val="FF0000"/>
          <w:szCs w:val="20"/>
        </w:rPr>
        <w:t xml:space="preserve"> State&gt;.</w:t>
      </w:r>
    </w:p>
    <w:p w14:paraId="669FA9EB" w14:textId="77777777" w:rsidR="0082348A" w:rsidRDefault="0082348A" w:rsidP="0082348A">
      <w:pPr>
        <w:numPr>
          <w:ilvl w:val="0"/>
          <w:numId w:val="4"/>
        </w:numPr>
        <w:tabs>
          <w:tab w:val="left" w:pos="450"/>
        </w:tabs>
        <w:autoSpaceDE w:val="0"/>
        <w:autoSpaceDN w:val="0"/>
        <w:adjustRightInd w:val="0"/>
        <w:spacing w:after="0"/>
        <w:ind w:left="720" w:hanging="360"/>
        <w:rPr>
          <w:color w:val="000000"/>
          <w:szCs w:val="20"/>
        </w:rPr>
      </w:pPr>
      <w:r w:rsidRPr="0082348A">
        <w:rPr>
          <w:color w:val="000000"/>
          <w:szCs w:val="20"/>
        </w:rPr>
        <w:t xml:space="preserve">The State is committed to protecting its systems and all confidential and sensitive information in its possession.  As such, the State has established information security regulations and standards including the assignment of responsibilities within systems and appropriate access restrictions for sensitive data.  </w:t>
      </w:r>
    </w:p>
    <w:p w14:paraId="66427316" w14:textId="77777777" w:rsidR="00B467D3" w:rsidRPr="0082348A" w:rsidRDefault="00B467D3" w:rsidP="00DF0B4F">
      <w:pPr>
        <w:tabs>
          <w:tab w:val="left" w:pos="450"/>
        </w:tabs>
        <w:autoSpaceDE w:val="0"/>
        <w:autoSpaceDN w:val="0"/>
        <w:adjustRightInd w:val="0"/>
        <w:spacing w:after="0"/>
        <w:rPr>
          <w:color w:val="000000"/>
          <w:szCs w:val="20"/>
        </w:rPr>
      </w:pPr>
    </w:p>
    <w:p w14:paraId="16468965" w14:textId="77777777" w:rsidR="0082348A" w:rsidRDefault="0082348A" w:rsidP="0082348A">
      <w:pPr>
        <w:numPr>
          <w:ilvl w:val="0"/>
          <w:numId w:val="4"/>
        </w:numPr>
        <w:tabs>
          <w:tab w:val="left" w:pos="450"/>
        </w:tabs>
        <w:autoSpaceDE w:val="0"/>
        <w:autoSpaceDN w:val="0"/>
        <w:adjustRightInd w:val="0"/>
        <w:spacing w:after="0"/>
        <w:ind w:left="720" w:hanging="360"/>
        <w:rPr>
          <w:color w:val="000000"/>
          <w:szCs w:val="20"/>
        </w:rPr>
      </w:pPr>
      <w:r w:rsidRPr="0082348A">
        <w:rPr>
          <w:color w:val="000000"/>
          <w:szCs w:val="20"/>
        </w:rPr>
        <w:t xml:space="preserve">The System abides by all enacted State regulations and standards to securely store, process, and transfer information and System specific information security policies and procedures are in accordance with these regulations and standards.  </w:t>
      </w:r>
    </w:p>
    <w:p w14:paraId="1E45F00E" w14:textId="77777777" w:rsidR="00B467D3" w:rsidRPr="0082348A" w:rsidRDefault="00B467D3" w:rsidP="00DF0B4F">
      <w:pPr>
        <w:tabs>
          <w:tab w:val="left" w:pos="450"/>
        </w:tabs>
        <w:autoSpaceDE w:val="0"/>
        <w:autoSpaceDN w:val="0"/>
        <w:adjustRightInd w:val="0"/>
        <w:spacing w:after="0"/>
        <w:rPr>
          <w:color w:val="000000"/>
          <w:szCs w:val="20"/>
        </w:rPr>
      </w:pPr>
    </w:p>
    <w:p w14:paraId="2B11A62F" w14:textId="77777777" w:rsidR="0082348A" w:rsidRPr="0082348A" w:rsidRDefault="0082348A" w:rsidP="0082348A">
      <w:pPr>
        <w:numPr>
          <w:ilvl w:val="0"/>
          <w:numId w:val="4"/>
        </w:numPr>
        <w:tabs>
          <w:tab w:val="left" w:pos="450"/>
        </w:tabs>
        <w:autoSpaceDE w:val="0"/>
        <w:autoSpaceDN w:val="0"/>
        <w:adjustRightInd w:val="0"/>
        <w:spacing w:after="0"/>
        <w:ind w:left="720" w:hanging="360"/>
        <w:rPr>
          <w:color w:val="000000"/>
          <w:szCs w:val="20"/>
        </w:rPr>
      </w:pPr>
      <w:r w:rsidRPr="0082348A">
        <w:rPr>
          <w:color w:val="000000"/>
          <w:szCs w:val="20"/>
        </w:rPr>
        <w:t xml:space="preserve">The System is operated under the authority of management officials who are cognizant of the extent of harm to individuals, organizations, and assets that may result from unauthorized disclosure, use of protected information, or access to System resources.  </w:t>
      </w:r>
    </w:p>
    <w:p w14:paraId="5F211F48" w14:textId="77777777" w:rsidR="0082348A" w:rsidRPr="0082348A" w:rsidRDefault="0082348A" w:rsidP="0082348A">
      <w:pPr>
        <w:numPr>
          <w:ilvl w:val="0"/>
          <w:numId w:val="4"/>
        </w:numPr>
        <w:tabs>
          <w:tab w:val="left" w:pos="450"/>
        </w:tabs>
        <w:autoSpaceDE w:val="0"/>
        <w:autoSpaceDN w:val="0"/>
        <w:adjustRightInd w:val="0"/>
        <w:spacing w:before="240" w:after="360"/>
        <w:ind w:left="720" w:hanging="360"/>
        <w:rPr>
          <w:color w:val="000000"/>
          <w:szCs w:val="20"/>
        </w:rPr>
      </w:pPr>
      <w:r w:rsidRPr="0082348A">
        <w:rPr>
          <w:color w:val="000000"/>
          <w:szCs w:val="20"/>
        </w:rPr>
        <w:t>The State regularly audits and monitors its compliance with State regulations and standards.  The results of audits and monitoring activities are used to improve the security of System resources.</w:t>
      </w:r>
    </w:p>
    <w:p w14:paraId="14B9EE91" w14:textId="77777777" w:rsidR="0082348A" w:rsidRPr="0082348A" w:rsidRDefault="0082348A" w:rsidP="0082348A">
      <w:pPr>
        <w:numPr>
          <w:ilvl w:val="0"/>
          <w:numId w:val="4"/>
        </w:numPr>
        <w:tabs>
          <w:tab w:val="left" w:pos="450"/>
        </w:tabs>
        <w:autoSpaceDE w:val="0"/>
        <w:autoSpaceDN w:val="0"/>
        <w:adjustRightInd w:val="0"/>
        <w:spacing w:after="0"/>
        <w:ind w:left="720" w:hanging="360"/>
        <w:rPr>
          <w:color w:val="000000"/>
          <w:szCs w:val="20"/>
        </w:rPr>
      </w:pPr>
      <w:r w:rsidRPr="0082348A">
        <w:rPr>
          <w:color w:val="000000"/>
          <w:szCs w:val="20"/>
        </w:rPr>
        <w:t>The State maintains procedures for detecting, reporting, and responding to data and network security incidents. These procedures are periodically tested and evaluated to ensure appropriate protection of sensitive information.</w:t>
      </w:r>
    </w:p>
    <w:p w14:paraId="3C01E93F" w14:textId="77777777" w:rsidR="0082348A" w:rsidRPr="0082348A" w:rsidRDefault="0082348A" w:rsidP="0082348A">
      <w:pPr>
        <w:numPr>
          <w:ilvl w:val="0"/>
          <w:numId w:val="4"/>
        </w:numPr>
        <w:autoSpaceDE w:val="0"/>
        <w:autoSpaceDN w:val="0"/>
        <w:adjustRightInd w:val="0"/>
        <w:spacing w:after="0"/>
        <w:ind w:left="720" w:hanging="360"/>
        <w:rPr>
          <w:color w:val="000000"/>
          <w:szCs w:val="20"/>
        </w:rPr>
      </w:pPr>
      <w:r w:rsidRPr="0082348A">
        <w:rPr>
          <w:color w:val="000000"/>
          <w:szCs w:val="20"/>
        </w:rPr>
        <w:t xml:space="preserve">The State provides appropriate training to all State employees and contractor personnel working on BLS projects regarding their duties and the safeguarding of sensitive information and IT resources.  </w:t>
      </w:r>
    </w:p>
    <w:p w14:paraId="305DF50C" w14:textId="77777777" w:rsidR="0082348A" w:rsidRPr="0082348A" w:rsidRDefault="0082348A" w:rsidP="0082348A">
      <w:pPr>
        <w:autoSpaceDE w:val="0"/>
        <w:autoSpaceDN w:val="0"/>
        <w:adjustRightInd w:val="0"/>
        <w:spacing w:after="0"/>
        <w:ind w:left="0"/>
        <w:rPr>
          <w:color w:val="000000"/>
          <w:szCs w:val="20"/>
        </w:rPr>
      </w:pPr>
    </w:p>
    <w:p w14:paraId="1F8E9B10" w14:textId="77777777" w:rsidR="0082348A" w:rsidRPr="0082348A" w:rsidRDefault="0082348A" w:rsidP="0082348A">
      <w:pPr>
        <w:autoSpaceDE w:val="0"/>
        <w:autoSpaceDN w:val="0"/>
        <w:adjustRightInd w:val="0"/>
        <w:spacing w:after="0"/>
        <w:ind w:left="0"/>
        <w:rPr>
          <w:color w:val="000000"/>
          <w:szCs w:val="20"/>
        </w:rPr>
      </w:pPr>
      <w:r w:rsidRPr="0082348A">
        <w:rPr>
          <w:color w:val="000000"/>
          <w:szCs w:val="20"/>
        </w:rPr>
        <w:t xml:space="preserve">In signing this document, I acknowledge that the Statement of Assurance provided is an accurate characterization of the System(s) referenced in the cooperative agreement for the State of </w:t>
      </w:r>
      <w:r w:rsidRPr="0082348A">
        <w:rPr>
          <w:color w:val="FF0000"/>
          <w:szCs w:val="20"/>
        </w:rPr>
        <w:t>&lt;</w:t>
      </w:r>
      <w:smartTag w:uri="urn:schemas-microsoft-com:office:smarttags" w:element="PlaceName">
        <w:r w:rsidRPr="0082348A">
          <w:rPr>
            <w:color w:val="FF0000"/>
            <w:szCs w:val="20"/>
          </w:rPr>
          <w:t>Enter</w:t>
        </w:r>
      </w:smartTag>
      <w:r w:rsidRPr="0082348A">
        <w:rPr>
          <w:color w:val="FF0000"/>
          <w:szCs w:val="20"/>
        </w:rPr>
        <w:t xml:space="preserve"> State&gt;.  </w:t>
      </w:r>
      <w:r w:rsidRPr="0082348A">
        <w:rPr>
          <w:color w:val="000000"/>
          <w:szCs w:val="20"/>
        </w:rPr>
        <w:t>Further, I acknowledge receipt of the Statement of Assurance from the BLS and</w:t>
      </w:r>
      <w:r w:rsidRPr="0082348A">
        <w:rPr>
          <w:color w:val="FF0000"/>
          <w:szCs w:val="20"/>
        </w:rPr>
        <w:t xml:space="preserve"> </w:t>
      </w:r>
      <w:r w:rsidRPr="0082348A">
        <w:rPr>
          <w:color w:val="000000"/>
          <w:szCs w:val="20"/>
        </w:rPr>
        <w:t>I authorize the continued operation of the connection(s) that exist as a result of the cooperative relationship with the BLS.</w:t>
      </w:r>
    </w:p>
    <w:p w14:paraId="3CDF7627" w14:textId="77777777" w:rsidR="0082348A" w:rsidRPr="0082348A" w:rsidRDefault="0082348A" w:rsidP="0082348A">
      <w:pPr>
        <w:tabs>
          <w:tab w:val="left" w:pos="5040"/>
        </w:tabs>
        <w:autoSpaceDE w:val="0"/>
        <w:autoSpaceDN w:val="0"/>
        <w:adjustRightInd w:val="0"/>
        <w:spacing w:after="0"/>
        <w:ind w:left="90"/>
        <w:rPr>
          <w:szCs w:val="20"/>
          <w:u w:val="single"/>
        </w:rPr>
      </w:pPr>
    </w:p>
    <w:p w14:paraId="63C478A1" w14:textId="77777777" w:rsidR="0082348A" w:rsidRPr="0082348A" w:rsidRDefault="0082348A" w:rsidP="0082348A">
      <w:pPr>
        <w:tabs>
          <w:tab w:val="left" w:pos="5040"/>
        </w:tabs>
        <w:autoSpaceDE w:val="0"/>
        <w:autoSpaceDN w:val="0"/>
        <w:adjustRightInd w:val="0"/>
        <w:spacing w:after="0"/>
        <w:ind w:left="90"/>
        <w:rPr>
          <w:szCs w:val="20"/>
          <w:u w:val="single"/>
        </w:rPr>
      </w:pPr>
    </w:p>
    <w:p w14:paraId="035496C1" w14:textId="77777777" w:rsidR="0082348A" w:rsidRPr="0082348A" w:rsidRDefault="0082348A" w:rsidP="0082348A">
      <w:pPr>
        <w:tabs>
          <w:tab w:val="left" w:pos="5040"/>
        </w:tabs>
        <w:autoSpaceDE w:val="0"/>
        <w:autoSpaceDN w:val="0"/>
        <w:adjustRightInd w:val="0"/>
        <w:spacing w:after="0"/>
        <w:ind w:left="90"/>
        <w:rPr>
          <w:szCs w:val="20"/>
          <w:u w:val="single"/>
        </w:rPr>
      </w:pPr>
      <w:r w:rsidRPr="0082348A">
        <w:rPr>
          <w:szCs w:val="20"/>
          <w:u w:val="single"/>
        </w:rPr>
        <w:t xml:space="preserve">                                                                      </w:t>
      </w:r>
      <w:r w:rsidRPr="0082348A">
        <w:rPr>
          <w:szCs w:val="20"/>
        </w:rPr>
        <w:tab/>
        <w:t>___________________________</w:t>
      </w:r>
    </w:p>
    <w:p w14:paraId="5F280A8E" w14:textId="77777777" w:rsidR="0082348A" w:rsidRPr="0082348A" w:rsidRDefault="0082348A" w:rsidP="0082348A">
      <w:pPr>
        <w:tabs>
          <w:tab w:val="left" w:pos="5040"/>
          <w:tab w:val="left" w:pos="5940"/>
        </w:tabs>
        <w:autoSpaceDE w:val="0"/>
        <w:autoSpaceDN w:val="0"/>
        <w:adjustRightInd w:val="0"/>
        <w:spacing w:after="0"/>
        <w:ind w:left="90"/>
        <w:rPr>
          <w:color w:val="000000"/>
          <w:szCs w:val="20"/>
        </w:rPr>
      </w:pPr>
      <w:r w:rsidRPr="0082348A">
        <w:rPr>
          <w:color w:val="000000"/>
          <w:szCs w:val="20"/>
        </w:rPr>
        <w:t>Signature</w:t>
      </w:r>
      <w:r w:rsidRPr="0082348A">
        <w:rPr>
          <w:color w:val="000000"/>
          <w:szCs w:val="20"/>
        </w:rPr>
        <w:tab/>
        <w:t>Date</w:t>
      </w:r>
    </w:p>
    <w:p w14:paraId="1E29DC61" w14:textId="77777777" w:rsidR="0082348A" w:rsidRPr="0082348A" w:rsidRDefault="0082348A" w:rsidP="0082348A">
      <w:pPr>
        <w:tabs>
          <w:tab w:val="left" w:pos="5040"/>
          <w:tab w:val="left" w:pos="5940"/>
        </w:tabs>
        <w:autoSpaceDE w:val="0"/>
        <w:autoSpaceDN w:val="0"/>
        <w:adjustRightInd w:val="0"/>
        <w:spacing w:after="0"/>
        <w:ind w:left="90"/>
        <w:rPr>
          <w:color w:val="000000"/>
          <w:szCs w:val="20"/>
        </w:rPr>
      </w:pPr>
      <w:r w:rsidRPr="0082348A">
        <w:rPr>
          <w:color w:val="000000"/>
          <w:szCs w:val="20"/>
        </w:rPr>
        <w:t>[</w:t>
      </w:r>
      <w:r w:rsidRPr="0082348A">
        <w:rPr>
          <w:color w:val="FF0000"/>
          <w:szCs w:val="20"/>
        </w:rPr>
        <w:t>State Authorizing Official</w:t>
      </w:r>
      <w:r w:rsidRPr="0082348A">
        <w:rPr>
          <w:color w:val="000000"/>
          <w:szCs w:val="20"/>
        </w:rPr>
        <w:t>]</w:t>
      </w:r>
      <w:r w:rsidRPr="0082348A">
        <w:rPr>
          <w:color w:val="000000"/>
          <w:szCs w:val="20"/>
        </w:rPr>
        <w:tab/>
      </w:r>
    </w:p>
    <w:p w14:paraId="46F84A35"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Title</w:t>
      </w:r>
      <w:r w:rsidRPr="0082348A">
        <w:rPr>
          <w:color w:val="000000"/>
          <w:szCs w:val="20"/>
        </w:rPr>
        <w:t>]</w:t>
      </w:r>
    </w:p>
    <w:p w14:paraId="3E43AC58"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Name of Organization</w:t>
      </w:r>
      <w:r w:rsidRPr="0082348A">
        <w:rPr>
          <w:color w:val="000000"/>
          <w:szCs w:val="20"/>
        </w:rPr>
        <w:t>]</w:t>
      </w:r>
    </w:p>
    <w:p w14:paraId="453784AF"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[Street Address]</w:t>
      </w:r>
    </w:p>
    <w:p w14:paraId="7DEA09CF"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Phone Number</w:t>
      </w:r>
      <w:r w:rsidRPr="0082348A">
        <w:rPr>
          <w:color w:val="000000"/>
          <w:szCs w:val="20"/>
        </w:rPr>
        <w:t>]</w:t>
      </w:r>
    </w:p>
    <w:p w14:paraId="16873B0B"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Email Address</w:t>
      </w:r>
      <w:r w:rsidRPr="0082348A">
        <w:rPr>
          <w:color w:val="000000"/>
          <w:szCs w:val="20"/>
        </w:rPr>
        <w:t>]</w:t>
      </w:r>
    </w:p>
    <w:p w14:paraId="5CF0DDC0" w14:textId="77777777" w:rsidR="0082348A" w:rsidRPr="0082348A" w:rsidRDefault="0082348A" w:rsidP="0082348A">
      <w:pPr>
        <w:autoSpaceDE w:val="0"/>
        <w:autoSpaceDN w:val="0"/>
        <w:adjustRightInd w:val="0"/>
        <w:spacing w:after="0"/>
        <w:ind w:left="0"/>
        <w:rPr>
          <w:color w:val="000000"/>
          <w:szCs w:val="20"/>
        </w:rPr>
      </w:pPr>
    </w:p>
    <w:p w14:paraId="1F77F6E7" w14:textId="77777777" w:rsidR="0082348A" w:rsidRPr="0082348A" w:rsidRDefault="0082348A" w:rsidP="0082348A">
      <w:pPr>
        <w:tabs>
          <w:tab w:val="left" w:pos="5040"/>
          <w:tab w:val="left" w:pos="5940"/>
        </w:tabs>
        <w:autoSpaceDE w:val="0"/>
        <w:autoSpaceDN w:val="0"/>
        <w:adjustRightInd w:val="0"/>
        <w:spacing w:after="0"/>
        <w:ind w:left="90"/>
        <w:rPr>
          <w:color w:val="000000"/>
          <w:szCs w:val="20"/>
        </w:rPr>
      </w:pPr>
      <w:r w:rsidRPr="0082348A">
        <w:rPr>
          <w:color w:val="000000"/>
          <w:szCs w:val="20"/>
        </w:rPr>
        <w:t>[</w:t>
      </w:r>
      <w:r w:rsidRPr="0082348A">
        <w:rPr>
          <w:color w:val="FF0000"/>
          <w:szCs w:val="20"/>
        </w:rPr>
        <w:t>State Point of Contact for connectivity or security emergencies</w:t>
      </w:r>
      <w:r w:rsidRPr="0082348A">
        <w:rPr>
          <w:color w:val="000000"/>
          <w:szCs w:val="20"/>
        </w:rPr>
        <w:t>]</w:t>
      </w:r>
    </w:p>
    <w:p w14:paraId="5847C1D3"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Title</w:t>
      </w:r>
      <w:r w:rsidRPr="0082348A">
        <w:rPr>
          <w:color w:val="000000"/>
          <w:szCs w:val="20"/>
        </w:rPr>
        <w:t>]</w:t>
      </w:r>
    </w:p>
    <w:p w14:paraId="53E3A78C"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Name of Organization</w:t>
      </w:r>
      <w:r w:rsidRPr="0082348A">
        <w:rPr>
          <w:color w:val="000000"/>
          <w:szCs w:val="20"/>
        </w:rPr>
        <w:t>]</w:t>
      </w:r>
    </w:p>
    <w:p w14:paraId="5F9F9547"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[Street Address]</w:t>
      </w:r>
    </w:p>
    <w:p w14:paraId="082EA275"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Phone Number</w:t>
      </w:r>
      <w:r w:rsidRPr="0082348A">
        <w:rPr>
          <w:color w:val="000000"/>
          <w:szCs w:val="20"/>
        </w:rPr>
        <w:t>]</w:t>
      </w:r>
    </w:p>
    <w:p w14:paraId="001B17EF" w14:textId="77777777" w:rsidR="0082348A" w:rsidRPr="0082348A" w:rsidRDefault="0082348A" w:rsidP="0082348A">
      <w:pPr>
        <w:tabs>
          <w:tab w:val="left" w:pos="5040"/>
        </w:tabs>
        <w:spacing w:after="0"/>
        <w:ind w:left="90"/>
        <w:rPr>
          <w:rFonts w:ascii="Arial" w:hAnsi="Arial" w:cs="Arial"/>
          <w:color w:val="000000"/>
          <w:szCs w:val="20"/>
        </w:rPr>
      </w:pPr>
      <w:r w:rsidRPr="0082348A">
        <w:rPr>
          <w:color w:val="000000"/>
          <w:szCs w:val="20"/>
        </w:rPr>
        <w:t>[</w:t>
      </w:r>
      <w:r w:rsidRPr="0082348A">
        <w:rPr>
          <w:color w:val="FF0000"/>
          <w:szCs w:val="20"/>
        </w:rPr>
        <w:t>Email Address</w:t>
      </w:r>
      <w:r w:rsidRPr="0082348A">
        <w:rPr>
          <w:color w:val="000000"/>
          <w:szCs w:val="20"/>
        </w:rPr>
        <w:t>]</w:t>
      </w:r>
    </w:p>
    <w:p w14:paraId="2A71CC7F" w14:textId="77777777" w:rsidR="00CE2DFD" w:rsidRDefault="00CE2DFD" w:rsidP="0082348A">
      <w:pPr>
        <w:ind w:left="0"/>
      </w:pPr>
    </w:p>
    <w:p w14:paraId="6ABEDF1B" w14:textId="77777777" w:rsidR="00CE2DFD" w:rsidRDefault="00CE2DFD" w:rsidP="005B27E9"/>
    <w:p w14:paraId="3781F529" w14:textId="77777777" w:rsidR="00194AC4" w:rsidRDefault="00194AC4" w:rsidP="004D0E77">
      <w:pPr>
        <w:ind w:left="0"/>
        <w:rPr>
          <w:b/>
          <w:sz w:val="32"/>
          <w:szCs w:val="32"/>
        </w:rPr>
      </w:pPr>
      <w:bookmarkStart w:id="849" w:name="_Toc102201954"/>
      <w:bookmarkStart w:id="850" w:name="_Toc102293998"/>
      <w:bookmarkStart w:id="851" w:name="_Toc164237399"/>
      <w:bookmarkStart w:id="852" w:name="_Toc190759372"/>
      <w:bookmarkStart w:id="853" w:name="_Toc190770170"/>
    </w:p>
    <w:p w14:paraId="0FA70462" w14:textId="77777777" w:rsidR="00CE2DFD" w:rsidRPr="00464DF4" w:rsidRDefault="00CE2DFD" w:rsidP="00464DF4">
      <w:pPr>
        <w:jc w:val="center"/>
        <w:rPr>
          <w:b/>
          <w:sz w:val="32"/>
          <w:szCs w:val="32"/>
        </w:rPr>
      </w:pPr>
      <w:r w:rsidRPr="00464DF4">
        <w:rPr>
          <w:b/>
          <w:sz w:val="32"/>
          <w:szCs w:val="32"/>
        </w:rPr>
        <w:t>201</w:t>
      </w:r>
      <w:r w:rsidR="004D0E77">
        <w:rPr>
          <w:b/>
          <w:sz w:val="32"/>
          <w:szCs w:val="32"/>
        </w:rPr>
        <w:t>5</w:t>
      </w:r>
      <w:r w:rsidRPr="00464DF4">
        <w:rPr>
          <w:b/>
          <w:sz w:val="32"/>
          <w:szCs w:val="32"/>
        </w:rPr>
        <w:br/>
      </w:r>
      <w:bookmarkStart w:id="854" w:name="_Toc360880577"/>
      <w:r w:rsidRPr="00464DF4">
        <w:rPr>
          <w:b/>
          <w:sz w:val="32"/>
          <w:szCs w:val="32"/>
        </w:rPr>
        <w:t>LMI COOPERATIVE AGREEMENT</w:t>
      </w:r>
      <w:bookmarkEnd w:id="854"/>
      <w:r w:rsidRPr="00464DF4">
        <w:rPr>
          <w:b/>
          <w:sz w:val="32"/>
          <w:szCs w:val="32"/>
        </w:rPr>
        <w:br/>
      </w:r>
      <w:bookmarkStart w:id="855" w:name="_Toc360880578"/>
      <w:r w:rsidRPr="00464DF4">
        <w:rPr>
          <w:b/>
          <w:sz w:val="32"/>
          <w:szCs w:val="32"/>
        </w:rPr>
        <w:t xml:space="preserve">WORK </w:t>
      </w:r>
      <w:r w:rsidR="00E4459D" w:rsidRPr="00464DF4">
        <w:rPr>
          <w:b/>
          <w:sz w:val="32"/>
          <w:szCs w:val="32"/>
        </w:rPr>
        <w:t>STATE</w:t>
      </w:r>
      <w:r w:rsidRPr="00464DF4">
        <w:rPr>
          <w:b/>
          <w:sz w:val="32"/>
          <w:szCs w:val="32"/>
        </w:rPr>
        <w:t>MENTS</w:t>
      </w:r>
      <w:bookmarkEnd w:id="849"/>
      <w:bookmarkEnd w:id="850"/>
      <w:bookmarkEnd w:id="851"/>
      <w:bookmarkEnd w:id="852"/>
      <w:bookmarkEnd w:id="853"/>
      <w:bookmarkEnd w:id="855"/>
    </w:p>
    <w:p w14:paraId="155FD8F4" w14:textId="77777777" w:rsidR="00CE2DFD" w:rsidRPr="00B06ADA" w:rsidRDefault="00CE2DFD" w:rsidP="00464DF4">
      <w:pPr>
        <w:jc w:val="both"/>
      </w:pPr>
      <w:r w:rsidRPr="00B06ADA">
        <w:t xml:space="preserve">The BLS uses the attached "check-the-box" work </w:t>
      </w:r>
      <w:r w:rsidR="006570B0" w:rsidRPr="00B06ADA">
        <w:t>s</w:t>
      </w:r>
      <w:r w:rsidR="00E4459D" w:rsidRPr="00B06ADA">
        <w:t>tate</w:t>
      </w:r>
      <w:r w:rsidRPr="00B06ADA">
        <w:t xml:space="preserve">ments in lieu of requiring long, written program narratives to accompany the Cooperative Agreement application.  OMB Circular A-102 </w:t>
      </w:r>
      <w:r w:rsidR="00F32D03" w:rsidRPr="00B06ADA">
        <w:t>s</w:t>
      </w:r>
      <w:r w:rsidR="00E4459D" w:rsidRPr="00B06ADA">
        <w:t>tate</w:t>
      </w:r>
      <w:r w:rsidRPr="00B06ADA">
        <w:t xml:space="preserve">s that agencies should generally include a request for a program narrative </w:t>
      </w:r>
      <w:r w:rsidR="001D1C35" w:rsidRPr="00B06ADA">
        <w:t>s</w:t>
      </w:r>
      <w:r w:rsidR="00E4459D" w:rsidRPr="00B06ADA">
        <w:t>tate</w:t>
      </w:r>
      <w:r w:rsidRPr="00B06ADA">
        <w:t>ment that is based on instructions provided in the circular.  The instructions include:  objectives and need for assistance, results or benefits expected, approach, and geographic location.</w:t>
      </w:r>
    </w:p>
    <w:p w14:paraId="1912C8B5" w14:textId="77777777" w:rsidR="00CE2DFD" w:rsidRDefault="00CE2DFD" w:rsidP="00464DF4">
      <w:pPr>
        <w:jc w:val="both"/>
      </w:pPr>
      <w:r w:rsidRPr="00B06ADA">
        <w:t xml:space="preserve">The work </w:t>
      </w:r>
      <w:r w:rsidR="006570B0" w:rsidRPr="00B06ADA">
        <w:t>s</w:t>
      </w:r>
      <w:r w:rsidR="00E4459D" w:rsidRPr="00B06ADA">
        <w:t>tate</w:t>
      </w:r>
      <w:r w:rsidRPr="00B06ADA">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006570B0" w:rsidRPr="00B06ADA">
        <w:t>s</w:t>
      </w:r>
      <w:r w:rsidR="00E4459D" w:rsidRPr="00B06ADA">
        <w:t>tate</w:t>
      </w:r>
      <w:r w:rsidRPr="00B06ADA">
        <w:t xml:space="preserve">ments that follow, estimates are provided below.  Each estimate of time required to complete a work </w:t>
      </w:r>
      <w:r w:rsidR="006570B0" w:rsidRPr="00B06ADA">
        <w:t>s</w:t>
      </w:r>
      <w:r w:rsidR="00E4459D" w:rsidRPr="00B06ADA">
        <w:t>tate</w:t>
      </w:r>
      <w:r w:rsidRPr="00B06ADA">
        <w:t xml:space="preserve">ment assumes that no variances will be needed.  The work </w:t>
      </w:r>
      <w:r w:rsidR="006570B0" w:rsidRPr="00B06ADA">
        <w:t>s</w:t>
      </w:r>
      <w:r w:rsidR="00E4459D" w:rsidRPr="00B06ADA">
        <w:t>tate</w:t>
      </w:r>
      <w:r w:rsidRPr="00B06ADA">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886"/>
      </w:tblGrid>
      <w:tr w:rsidR="00464DF4" w14:paraId="1550FA41" w14:textId="77777777" w:rsidTr="005C4171">
        <w:trPr>
          <w:trHeight w:hRule="exact" w:val="288"/>
        </w:trPr>
        <w:tc>
          <w:tcPr>
            <w:tcW w:w="1534" w:type="dxa"/>
          </w:tcPr>
          <w:p w14:paraId="00AA86D9" w14:textId="77777777" w:rsidR="00464DF4" w:rsidRDefault="00464DF4" w:rsidP="00B06ADA">
            <w:pPr>
              <w:ind w:left="0"/>
            </w:pPr>
            <w:r>
              <w:t>All Programs</w:t>
            </w:r>
          </w:p>
        </w:tc>
        <w:tc>
          <w:tcPr>
            <w:tcW w:w="1886" w:type="dxa"/>
          </w:tcPr>
          <w:p w14:paraId="2903E410" w14:textId="77777777" w:rsidR="00464DF4" w:rsidRDefault="00464DF4" w:rsidP="00B06ADA">
            <w:pPr>
              <w:ind w:left="0"/>
            </w:pPr>
            <w:r>
              <w:t xml:space="preserve">5 </w:t>
            </w:r>
            <w:r w:rsidRPr="003171D7">
              <w:rPr>
                <w:szCs w:val="20"/>
              </w:rPr>
              <w:t>–</w:t>
            </w:r>
            <w:r>
              <w:rPr>
                <w:szCs w:val="20"/>
              </w:rPr>
              <w:t xml:space="preserve"> 10 minutes</w:t>
            </w:r>
          </w:p>
        </w:tc>
      </w:tr>
      <w:tr w:rsidR="00464DF4" w14:paraId="5FEC5F4D" w14:textId="77777777" w:rsidTr="005C4171">
        <w:trPr>
          <w:trHeight w:hRule="exact" w:val="288"/>
        </w:trPr>
        <w:tc>
          <w:tcPr>
            <w:tcW w:w="1534" w:type="dxa"/>
          </w:tcPr>
          <w:p w14:paraId="5E9D56AE" w14:textId="77777777" w:rsidR="00464DF4" w:rsidRDefault="00464DF4" w:rsidP="00B06ADA">
            <w:pPr>
              <w:ind w:left="0"/>
            </w:pPr>
            <w:r>
              <w:t>CES</w:t>
            </w:r>
          </w:p>
        </w:tc>
        <w:tc>
          <w:tcPr>
            <w:tcW w:w="1886" w:type="dxa"/>
          </w:tcPr>
          <w:p w14:paraId="55134935" w14:textId="77777777" w:rsidR="00464DF4" w:rsidRDefault="00464DF4" w:rsidP="00B06ADA">
            <w:pPr>
              <w:ind w:left="0"/>
            </w:pPr>
            <w:r>
              <w:t xml:space="preserve">12 </w:t>
            </w:r>
            <w:r w:rsidRPr="003171D7">
              <w:rPr>
                <w:szCs w:val="20"/>
              </w:rPr>
              <w:t>–</w:t>
            </w:r>
            <w:r>
              <w:rPr>
                <w:szCs w:val="20"/>
              </w:rPr>
              <w:t xml:space="preserve"> 24 minutes</w:t>
            </w:r>
          </w:p>
        </w:tc>
      </w:tr>
      <w:tr w:rsidR="00464DF4" w14:paraId="15A9253C" w14:textId="77777777" w:rsidTr="005C4171">
        <w:trPr>
          <w:trHeight w:hRule="exact" w:val="288"/>
        </w:trPr>
        <w:tc>
          <w:tcPr>
            <w:tcW w:w="1534" w:type="dxa"/>
          </w:tcPr>
          <w:p w14:paraId="0A110024" w14:textId="77777777" w:rsidR="00464DF4" w:rsidRDefault="005C4171" w:rsidP="00B06ADA">
            <w:pPr>
              <w:ind w:left="0"/>
            </w:pPr>
            <w:r>
              <w:t>LAUS</w:t>
            </w:r>
          </w:p>
        </w:tc>
        <w:tc>
          <w:tcPr>
            <w:tcW w:w="1886" w:type="dxa"/>
          </w:tcPr>
          <w:p w14:paraId="493F1F86" w14:textId="77777777" w:rsidR="00464DF4" w:rsidRDefault="005C4171" w:rsidP="00B06ADA">
            <w:pPr>
              <w:ind w:left="0"/>
            </w:pPr>
            <w:r>
              <w:t xml:space="preserve">8 </w:t>
            </w:r>
            <w:r w:rsidRPr="003171D7">
              <w:rPr>
                <w:szCs w:val="20"/>
              </w:rPr>
              <w:t>–</w:t>
            </w:r>
            <w:r>
              <w:rPr>
                <w:szCs w:val="20"/>
              </w:rPr>
              <w:t xml:space="preserve"> 16 minutes</w:t>
            </w:r>
          </w:p>
        </w:tc>
      </w:tr>
      <w:tr w:rsidR="00464DF4" w14:paraId="60E6B9F1" w14:textId="77777777" w:rsidTr="005C4171">
        <w:trPr>
          <w:trHeight w:hRule="exact" w:val="288"/>
        </w:trPr>
        <w:tc>
          <w:tcPr>
            <w:tcW w:w="1534" w:type="dxa"/>
          </w:tcPr>
          <w:p w14:paraId="15062233" w14:textId="77777777" w:rsidR="00464DF4" w:rsidRDefault="005C4171" w:rsidP="00B06ADA">
            <w:pPr>
              <w:ind w:left="0"/>
            </w:pPr>
            <w:r>
              <w:t>OES</w:t>
            </w:r>
          </w:p>
        </w:tc>
        <w:tc>
          <w:tcPr>
            <w:tcW w:w="1886" w:type="dxa"/>
          </w:tcPr>
          <w:p w14:paraId="275AC93C" w14:textId="77777777" w:rsidR="00464DF4" w:rsidRDefault="005C4171" w:rsidP="00B06ADA">
            <w:pPr>
              <w:ind w:left="0"/>
            </w:pPr>
            <w:r>
              <w:t xml:space="preserve">9 </w:t>
            </w:r>
            <w:r w:rsidRPr="003171D7">
              <w:rPr>
                <w:szCs w:val="20"/>
              </w:rPr>
              <w:t>–</w:t>
            </w:r>
            <w:r>
              <w:rPr>
                <w:szCs w:val="20"/>
              </w:rPr>
              <w:t xml:space="preserve"> 18 minutes</w:t>
            </w:r>
          </w:p>
        </w:tc>
      </w:tr>
      <w:tr w:rsidR="00464DF4" w14:paraId="1E62D4E8" w14:textId="77777777" w:rsidTr="005C4171">
        <w:trPr>
          <w:trHeight w:hRule="exact" w:val="288"/>
        </w:trPr>
        <w:tc>
          <w:tcPr>
            <w:tcW w:w="1534" w:type="dxa"/>
          </w:tcPr>
          <w:p w14:paraId="0E7846C5" w14:textId="77777777" w:rsidR="00464DF4" w:rsidRDefault="005C4171" w:rsidP="00B06ADA">
            <w:pPr>
              <w:ind w:left="0"/>
            </w:pPr>
            <w:r>
              <w:t>QCEW</w:t>
            </w:r>
          </w:p>
        </w:tc>
        <w:tc>
          <w:tcPr>
            <w:tcW w:w="1886" w:type="dxa"/>
          </w:tcPr>
          <w:p w14:paraId="373F9C7A" w14:textId="77777777" w:rsidR="00464DF4" w:rsidRDefault="005C4171" w:rsidP="00B06ADA">
            <w:pPr>
              <w:ind w:left="0"/>
            </w:pPr>
            <w:r>
              <w:t xml:space="preserve">18 </w:t>
            </w:r>
            <w:r w:rsidRPr="003171D7">
              <w:rPr>
                <w:szCs w:val="20"/>
              </w:rPr>
              <w:t>–</w:t>
            </w:r>
            <w:r>
              <w:rPr>
                <w:szCs w:val="20"/>
              </w:rPr>
              <w:t xml:space="preserve"> 36 minutes</w:t>
            </w:r>
          </w:p>
        </w:tc>
      </w:tr>
    </w:tbl>
    <w:p w14:paraId="508E80ED" w14:textId="77777777" w:rsidR="00CE2DFD" w:rsidRPr="00B06ADA" w:rsidRDefault="00CE2DFD" w:rsidP="005C4171">
      <w:pPr>
        <w:ind w:left="0"/>
      </w:pPr>
    </w:p>
    <w:p w14:paraId="05F4EA3B" w14:textId="77777777" w:rsidR="00CE2DFD" w:rsidRPr="00B06ADA" w:rsidRDefault="00CE2DFD" w:rsidP="005C4171">
      <w:pPr>
        <w:pBdr>
          <w:top w:val="single" w:sz="4" w:space="1" w:color="auto"/>
          <w:left w:val="single" w:sz="4" w:space="4" w:color="auto"/>
          <w:bottom w:val="single" w:sz="4" w:space="1" w:color="auto"/>
          <w:right w:val="single" w:sz="4" w:space="4" w:color="auto"/>
        </w:pBdr>
        <w:jc w:val="both"/>
      </w:pPr>
      <w:r w:rsidRPr="00B06ADA">
        <w:t>We estimate that it will take an average of one to two hours to complete these forms, including time for reviewing instructions, searching existing data sources, gathering and maintaining the data needed, and completing and reviewing the information.</w:t>
      </w:r>
      <w:r w:rsidR="001873FF" w:rsidRPr="00B06ADA">
        <w:t xml:space="preserve">  Your response is required to obtain or retain benefits</w:t>
      </w:r>
      <w:r w:rsidR="00883D0A" w:rsidRPr="00B06ADA">
        <w:t xml:space="preserve"> under 29 USC 49f(a)(3)(D)</w:t>
      </w:r>
      <w:r w:rsidR="001873FF" w:rsidRPr="00B06ADA">
        <w:t>.</w:t>
      </w:r>
      <w:r w:rsidRPr="00B06ADA">
        <w:t xml:space="preserve">  If you have any comments on the estimates or the forms, send them to the Bureau of Labor Statistics, Division of Financial Planning and Management (1220-0079), 2 Massachusetts Avenue, N.E., </w:t>
      </w:r>
      <w:r w:rsidR="00EB2F28" w:rsidRPr="00B06ADA">
        <w:t xml:space="preserve">Room 4135, </w:t>
      </w:r>
      <w:r w:rsidRPr="00B06ADA">
        <w:t>Washington, D.C.  20212-0001</w:t>
      </w:r>
      <w:r w:rsidR="00EB2F28" w:rsidRPr="00B06ADA">
        <w:t>.  You</w:t>
      </w:r>
      <w:r w:rsidRPr="00B06ADA">
        <w:t xml:space="preserve"> are not required to respond to the collection of information unless it displays a currently valid OMB control number.</w:t>
      </w:r>
    </w:p>
    <w:p w14:paraId="1FCA7CA7" w14:textId="77777777" w:rsidR="00306197" w:rsidRPr="00B06ADA" w:rsidRDefault="00306197" w:rsidP="005C4171">
      <w:pPr>
        <w:pBdr>
          <w:top w:val="single" w:sz="4" w:space="1" w:color="auto"/>
          <w:left w:val="single" w:sz="4" w:space="4" w:color="auto"/>
          <w:bottom w:val="single" w:sz="4" w:space="1" w:color="auto"/>
          <w:right w:val="single" w:sz="4" w:space="4" w:color="auto"/>
        </w:pBdr>
        <w:jc w:val="both"/>
        <w:sectPr w:rsidR="00306197" w:rsidRPr="00B06ADA" w:rsidSect="00813FB8">
          <w:headerReference w:type="even" r:id="rId83"/>
          <w:headerReference w:type="default" r:id="rId84"/>
          <w:headerReference w:type="first" r:id="rId85"/>
          <w:pgSz w:w="12240" w:h="15840" w:code="1"/>
          <w:pgMar w:top="1440" w:right="1440" w:bottom="1440" w:left="1440" w:header="720" w:footer="720" w:gutter="0"/>
          <w:cols w:space="720"/>
          <w:docGrid w:linePitch="360"/>
        </w:sectPr>
      </w:pPr>
    </w:p>
    <w:p w14:paraId="361CD462" w14:textId="77777777" w:rsidR="00CE2DFD" w:rsidRPr="00B06ADA" w:rsidRDefault="00CE2DFD" w:rsidP="00B06ADA"/>
    <w:p w14:paraId="0B0C728B" w14:textId="77777777" w:rsidR="00CE2DFD" w:rsidRPr="00B06ADA" w:rsidRDefault="00CE2DFD" w:rsidP="00B06ADA"/>
    <w:p w14:paraId="77930826" w14:textId="77777777" w:rsidR="00CE2DFD" w:rsidRPr="00B06ADA" w:rsidRDefault="00CE2DFD" w:rsidP="00B06ADA"/>
    <w:p w14:paraId="5EAC88D9" w14:textId="77777777" w:rsidR="00CE2DFD" w:rsidRPr="00B06ADA" w:rsidRDefault="00CE2DFD" w:rsidP="00B06ADA"/>
    <w:p w14:paraId="1C0ACE2B" w14:textId="77777777" w:rsidR="00CE2DFD" w:rsidRPr="00B06ADA" w:rsidRDefault="00CE2DFD" w:rsidP="00B06ADA"/>
    <w:p w14:paraId="6593F939" w14:textId="77777777" w:rsidR="00CE2DFD" w:rsidRPr="00B06ADA" w:rsidRDefault="00CE2DFD" w:rsidP="00B06ADA"/>
    <w:p w14:paraId="78CCE2FC" w14:textId="77777777" w:rsidR="00CE2DFD" w:rsidRPr="00B06ADA" w:rsidRDefault="00CE2DFD" w:rsidP="00B06ADA"/>
    <w:p w14:paraId="672CD13C" w14:textId="77777777" w:rsidR="00CE2DFD" w:rsidRPr="00B06ADA" w:rsidRDefault="00CE2DFD" w:rsidP="00B06ADA"/>
    <w:p w14:paraId="3D63D605" w14:textId="77777777" w:rsidR="00CE2DFD" w:rsidRPr="00B06ADA" w:rsidRDefault="00CE2DFD" w:rsidP="00B06ADA"/>
    <w:p w14:paraId="3A1654E2" w14:textId="77777777" w:rsidR="00CE2DFD" w:rsidRPr="00B06ADA" w:rsidRDefault="00CE2DFD" w:rsidP="00B06ADA"/>
    <w:p w14:paraId="05C33E7E" w14:textId="77777777" w:rsidR="00CE2DFD" w:rsidRPr="00B06ADA" w:rsidRDefault="00CE2DFD" w:rsidP="00B06ADA"/>
    <w:p w14:paraId="2E4119D4" w14:textId="77777777" w:rsidR="00CE2DFD" w:rsidRPr="00B06ADA" w:rsidRDefault="00CE2DFD" w:rsidP="004D0E77">
      <w:pPr>
        <w:ind w:left="0"/>
        <w:jc w:val="center"/>
        <w:sectPr w:rsidR="00CE2DFD" w:rsidRPr="00B06ADA" w:rsidSect="00A916EE">
          <w:pgSz w:w="12240" w:h="15840" w:code="1"/>
          <w:pgMar w:top="1440" w:right="1440" w:bottom="1440" w:left="1440" w:header="720" w:footer="720" w:gutter="0"/>
          <w:cols w:space="720"/>
          <w:docGrid w:linePitch="360"/>
        </w:sectPr>
      </w:pPr>
      <w:r w:rsidRPr="00B06ADA">
        <w:t>[This page intentionally left blank]</w:t>
      </w:r>
      <w:bookmarkStart w:id="856" w:name="_Toc360880579"/>
      <w:bookmarkStart w:id="857" w:name="_Toc360943503"/>
      <w:bookmarkStart w:id="858" w:name="_Toc360957554"/>
      <w:bookmarkStart w:id="859" w:name="_Toc388694023"/>
      <w:bookmarkStart w:id="860" w:name="_Toc388872727"/>
      <w:bookmarkStart w:id="861" w:name="_Toc452960272"/>
      <w:bookmarkStart w:id="862" w:name="_Toc164237400"/>
      <w:bookmarkStart w:id="863" w:name="_Toc190759373"/>
      <w:bookmarkStart w:id="864" w:name="_Toc190770171"/>
    </w:p>
    <w:p w14:paraId="12889A62" w14:textId="77777777" w:rsidR="00CE2DFD" w:rsidRPr="00A05BDD" w:rsidRDefault="00CE2DFD" w:rsidP="00A05BDD">
      <w:pPr>
        <w:pStyle w:val="Heading2"/>
        <w:numPr>
          <w:ilvl w:val="0"/>
          <w:numId w:val="0"/>
        </w:numPr>
        <w:jc w:val="center"/>
        <w:rPr>
          <w:sz w:val="32"/>
        </w:rPr>
      </w:pPr>
      <w:bookmarkStart w:id="865" w:name="_Toc197829283"/>
      <w:bookmarkStart w:id="866" w:name="_Toc220934207"/>
      <w:bookmarkStart w:id="867" w:name="_Toc318388440"/>
      <w:bookmarkStart w:id="868" w:name="_Toc355682084"/>
      <w:bookmarkStart w:id="869" w:name="_Toc384375505"/>
      <w:r w:rsidRPr="00A05BDD">
        <w:rPr>
          <w:sz w:val="32"/>
        </w:rPr>
        <w:t>REQUIREMENTS FOR ALL PROGRAMS</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5E55D984" w14:textId="77777777" w:rsidTr="00A05BDD">
        <w:trPr>
          <w:jc w:val="center"/>
        </w:trPr>
        <w:tc>
          <w:tcPr>
            <w:tcW w:w="474" w:type="dxa"/>
            <w:vAlign w:val="bottom"/>
          </w:tcPr>
          <w:p w14:paraId="1D975634" w14:textId="77777777" w:rsidR="00CE2DFD" w:rsidRPr="00B06ADA" w:rsidRDefault="00CE2DFD" w:rsidP="00B06ADA">
            <w:bookmarkStart w:id="870" w:name="_Toc360880580"/>
            <w:bookmarkStart w:id="871" w:name="_Toc164237401"/>
          </w:p>
        </w:tc>
        <w:tc>
          <w:tcPr>
            <w:tcW w:w="475" w:type="dxa"/>
            <w:vAlign w:val="bottom"/>
          </w:tcPr>
          <w:p w14:paraId="51D2CFFF" w14:textId="77777777" w:rsidR="00CE2DFD" w:rsidRPr="00B06ADA" w:rsidRDefault="00CE2DFD" w:rsidP="00B06ADA"/>
        </w:tc>
        <w:tc>
          <w:tcPr>
            <w:tcW w:w="3339" w:type="dxa"/>
            <w:vAlign w:val="bottom"/>
          </w:tcPr>
          <w:p w14:paraId="1F8251F0" w14:textId="77777777" w:rsidR="00CE2DFD" w:rsidRPr="00B06ADA" w:rsidRDefault="00CE2DFD" w:rsidP="00B06ADA"/>
        </w:tc>
        <w:tc>
          <w:tcPr>
            <w:tcW w:w="1284" w:type="dxa"/>
            <w:vAlign w:val="bottom"/>
          </w:tcPr>
          <w:p w14:paraId="658E3808" w14:textId="77777777" w:rsidR="00CE2DFD" w:rsidRPr="00B06ADA" w:rsidRDefault="00CE2DFD" w:rsidP="00B06ADA"/>
        </w:tc>
        <w:tc>
          <w:tcPr>
            <w:tcW w:w="2504" w:type="dxa"/>
            <w:vAlign w:val="bottom"/>
          </w:tcPr>
          <w:p w14:paraId="1C086E90" w14:textId="77777777" w:rsidR="00CE2DFD" w:rsidRPr="00B06ADA" w:rsidRDefault="00CE2DFD" w:rsidP="00B06ADA"/>
        </w:tc>
        <w:tc>
          <w:tcPr>
            <w:tcW w:w="1284" w:type="dxa"/>
            <w:vAlign w:val="bottom"/>
          </w:tcPr>
          <w:p w14:paraId="0A86541F" w14:textId="77777777" w:rsidR="00CE2DFD" w:rsidRPr="00A05BDD" w:rsidRDefault="00CE2DFD" w:rsidP="00A05BDD">
            <w:pPr>
              <w:spacing w:before="100" w:after="100"/>
              <w:ind w:left="0"/>
              <w:jc w:val="center"/>
              <w:rPr>
                <w:szCs w:val="20"/>
              </w:rPr>
            </w:pPr>
            <w:r w:rsidRPr="00A05BDD">
              <w:rPr>
                <w:szCs w:val="20"/>
              </w:rPr>
              <w:t>Agree To Comply (Check Box)</w:t>
            </w:r>
          </w:p>
        </w:tc>
      </w:tr>
    </w:tbl>
    <w:p w14:paraId="1E8675E5" w14:textId="77777777" w:rsidR="00CE2DFD" w:rsidRPr="00A05BDD" w:rsidRDefault="00CE2DFD" w:rsidP="00365984">
      <w:pPr>
        <w:pStyle w:val="Heading4"/>
        <w:ind w:hanging="540"/>
      </w:pPr>
      <w:bookmarkStart w:id="872" w:name="_Toc190759374"/>
      <w:bookmarkStart w:id="873" w:name="_Toc190770172"/>
      <w:bookmarkStart w:id="874" w:name="_Toc197829284"/>
      <w:bookmarkStart w:id="875" w:name="_Toc220934208"/>
      <w:bookmarkStart w:id="876" w:name="_Toc318388441"/>
      <w:bookmarkStart w:id="877" w:name="_Toc355682085"/>
      <w:r w:rsidRPr="00A05BDD">
        <w:t>ATTENDANCE AT MEETINGS AND CONFERENCES</w:t>
      </w:r>
      <w:bookmarkEnd w:id="870"/>
      <w:bookmarkEnd w:id="871"/>
      <w:bookmarkEnd w:id="872"/>
      <w:bookmarkEnd w:id="873"/>
      <w:bookmarkEnd w:id="874"/>
      <w:bookmarkEnd w:id="875"/>
      <w:bookmarkEnd w:id="876"/>
      <w:bookmarkEnd w:id="877"/>
    </w:p>
    <w:tbl>
      <w:tblPr>
        <w:tblW w:w="9468" w:type="dxa"/>
        <w:tblLayout w:type="fixed"/>
        <w:tblLook w:val="01E0" w:firstRow="1" w:lastRow="1" w:firstColumn="1" w:lastColumn="1" w:noHBand="0" w:noVBand="0"/>
      </w:tblPr>
      <w:tblGrid>
        <w:gridCol w:w="8076"/>
        <w:gridCol w:w="1392"/>
      </w:tblGrid>
      <w:tr w:rsidR="00CE2DFD" w:rsidRPr="00B06ADA" w14:paraId="41596322" w14:textId="77777777" w:rsidTr="007962C3">
        <w:tc>
          <w:tcPr>
            <w:tcW w:w="8076" w:type="dxa"/>
          </w:tcPr>
          <w:p w14:paraId="27659CF9" w14:textId="09ACDB77" w:rsidR="00CE2DFD" w:rsidRPr="00B06ADA" w:rsidRDefault="00CE2DFD" w:rsidP="00B06ADA">
            <w:r w:rsidRPr="00B06ADA">
              <w:t xml:space="preserve">The </w:t>
            </w:r>
            <w:r w:rsidR="00E4459D" w:rsidRPr="00B06ADA">
              <w:t>State</w:t>
            </w:r>
            <w:r w:rsidRPr="00B06ADA">
              <w:t xml:space="preserve"> Agency Research Director is expected to attend the BLS National Labor Market Information Conference, which covers major upcoming activities in the LMI programs.  </w:t>
            </w:r>
            <w:r w:rsidR="00E4459D" w:rsidRPr="00B06ADA">
              <w:t>State</w:t>
            </w:r>
            <w:r w:rsidRPr="00B06ADA">
              <w:t xml:space="preserve"> LMI staff may be required to attend no more than two technical meetings/conferences for each program to provide them with information necessary to perform program tasks and meet program deliverable requirements for their assigned BLS program.  </w:t>
            </w:r>
            <w:r w:rsidR="0018116A">
              <w:rPr>
                <w:szCs w:val="20"/>
              </w:rPr>
              <w:t xml:space="preserve">Regional representation is critical to program policy development, and LMI Directors are expected to participate on BLS Program Policy Councils.  </w:t>
            </w:r>
            <w:r w:rsidRPr="00B06ADA">
              <w:t xml:space="preserve">Selected </w:t>
            </w:r>
            <w:r w:rsidR="00E4459D" w:rsidRPr="00B06ADA">
              <w:t>State</w:t>
            </w:r>
            <w:r w:rsidRPr="00B06ADA">
              <w:t xml:space="preserve"> staff, who serve on </w:t>
            </w:r>
            <w:r w:rsidR="0018116A">
              <w:t>these</w:t>
            </w:r>
            <w:r w:rsidR="00304287">
              <w:t xml:space="preserve"> c</w:t>
            </w:r>
            <w:r w:rsidRPr="00B06ADA">
              <w:t>ouncils, are required to attend up to four Policy Council meetings where policy and technical changes are discussed.  Specific funding is provided for this activity.  Should staff be unable to fulfill any of these requirements, an appropriate level of funding will be deobligated by the Bureau.</w:t>
            </w:r>
          </w:p>
        </w:tc>
        <w:tc>
          <w:tcPr>
            <w:tcW w:w="1392" w:type="dxa"/>
          </w:tcPr>
          <w:p w14:paraId="0043BA94"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1D3CDF01" w14:textId="77777777" w:rsidR="00CE2DFD" w:rsidRPr="00B06ADA" w:rsidRDefault="00CE2DFD" w:rsidP="002A59E2">
      <w:pPr>
        <w:pStyle w:val="Heading4"/>
        <w:ind w:hanging="540"/>
      </w:pPr>
      <w:bookmarkStart w:id="878" w:name="_Toc360880585"/>
      <w:bookmarkStart w:id="879" w:name="_Toc164237402"/>
      <w:bookmarkStart w:id="880" w:name="_Toc190759375"/>
      <w:bookmarkStart w:id="881" w:name="_Toc190770173"/>
      <w:bookmarkStart w:id="882" w:name="_Toc197829285"/>
      <w:bookmarkStart w:id="883" w:name="_Toc220934209"/>
      <w:bookmarkStart w:id="884" w:name="_Toc318388442"/>
      <w:bookmarkStart w:id="885" w:name="_Toc355682086"/>
      <w:bookmarkStart w:id="886" w:name="_Toc360880581"/>
      <w:r w:rsidRPr="00B06ADA">
        <w:t>PROGRAM TRAINING</w:t>
      </w:r>
      <w:bookmarkEnd w:id="878"/>
      <w:bookmarkEnd w:id="879"/>
      <w:bookmarkEnd w:id="880"/>
      <w:bookmarkEnd w:id="881"/>
      <w:bookmarkEnd w:id="882"/>
      <w:bookmarkEnd w:id="883"/>
      <w:bookmarkEnd w:id="884"/>
      <w:bookmarkEnd w:id="885"/>
    </w:p>
    <w:tbl>
      <w:tblPr>
        <w:tblW w:w="9468" w:type="dxa"/>
        <w:tblLayout w:type="fixed"/>
        <w:tblLook w:val="01E0" w:firstRow="1" w:lastRow="1" w:firstColumn="1" w:lastColumn="1" w:noHBand="0" w:noVBand="0"/>
      </w:tblPr>
      <w:tblGrid>
        <w:gridCol w:w="8076"/>
        <w:gridCol w:w="1392"/>
      </w:tblGrid>
      <w:tr w:rsidR="00CE2DFD" w:rsidRPr="00B06ADA" w14:paraId="7233E0FC" w14:textId="77777777" w:rsidTr="007962C3">
        <w:tc>
          <w:tcPr>
            <w:tcW w:w="8076" w:type="dxa"/>
          </w:tcPr>
          <w:p w14:paraId="4343EE73" w14:textId="77777777" w:rsidR="00CE2DFD" w:rsidRPr="00B06ADA" w:rsidRDefault="00E4459D" w:rsidP="00B06ADA">
            <w:r w:rsidRPr="00B06ADA">
              <w:t>State</w:t>
            </w:r>
            <w:r w:rsidR="00CE2DFD" w:rsidRPr="00B06ADA">
              <w:t xml:space="preserve"> agency staff will participate in scheduled BLS technical training sessions, including initial technical training for new staff.  BLS will deobligate an appropriate amount of funds if </w:t>
            </w:r>
            <w:r w:rsidRPr="00B06ADA">
              <w:t>State</w:t>
            </w:r>
            <w:r w:rsidR="00CE2DFD" w:rsidRPr="00B06ADA">
              <w:t xml:space="preserve"> staff does not attend these required sessions.</w:t>
            </w:r>
          </w:p>
        </w:tc>
        <w:tc>
          <w:tcPr>
            <w:tcW w:w="1392" w:type="dxa"/>
          </w:tcPr>
          <w:p w14:paraId="201F7763"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4B4B2373" w14:textId="77777777" w:rsidR="00CE2DFD" w:rsidRPr="00B06ADA" w:rsidRDefault="00CE2DFD" w:rsidP="002A59E2">
      <w:pPr>
        <w:pStyle w:val="Heading4"/>
        <w:ind w:hanging="540"/>
      </w:pPr>
      <w:bookmarkStart w:id="887" w:name="_Toc164237403"/>
      <w:bookmarkStart w:id="888" w:name="_Toc190759376"/>
      <w:bookmarkStart w:id="889" w:name="_Toc190770174"/>
      <w:bookmarkStart w:id="890" w:name="_Toc197829286"/>
      <w:bookmarkStart w:id="891" w:name="_Toc220934210"/>
      <w:bookmarkStart w:id="892" w:name="_Toc318388443"/>
      <w:bookmarkStart w:id="893" w:name="_Toc355682087"/>
      <w:r w:rsidRPr="00B06ADA">
        <w:t>PUBLICATION OF DATA</w:t>
      </w:r>
      <w:bookmarkEnd w:id="886"/>
      <w:bookmarkEnd w:id="887"/>
      <w:bookmarkEnd w:id="888"/>
      <w:bookmarkEnd w:id="889"/>
      <w:bookmarkEnd w:id="890"/>
      <w:bookmarkEnd w:id="891"/>
      <w:bookmarkEnd w:id="892"/>
      <w:bookmarkEnd w:id="893"/>
    </w:p>
    <w:tbl>
      <w:tblPr>
        <w:tblW w:w="9468" w:type="dxa"/>
        <w:tblLayout w:type="fixed"/>
        <w:tblLook w:val="01E0" w:firstRow="1" w:lastRow="1" w:firstColumn="1" w:lastColumn="1" w:noHBand="0" w:noVBand="0"/>
      </w:tblPr>
      <w:tblGrid>
        <w:gridCol w:w="8076"/>
        <w:gridCol w:w="1392"/>
      </w:tblGrid>
      <w:tr w:rsidR="00CE2DFD" w:rsidRPr="00B06ADA" w14:paraId="5AE8176E" w14:textId="77777777" w:rsidTr="007962C3">
        <w:tc>
          <w:tcPr>
            <w:tcW w:w="8076" w:type="dxa"/>
          </w:tcPr>
          <w:p w14:paraId="1C9BCF04" w14:textId="77777777" w:rsidR="00CE2DFD" w:rsidRPr="00B06ADA" w:rsidRDefault="00CE2DFD" w:rsidP="00B06ADA">
            <w:r w:rsidRPr="00B06ADA">
              <w:t xml:space="preserve">The </w:t>
            </w:r>
            <w:r w:rsidR="00E4459D" w:rsidRPr="00B06ADA">
              <w:t>State</w:t>
            </w:r>
            <w:r w:rsidRPr="00B06ADA">
              <w:t xml:space="preserve"> agency will publish data produced under this agreement.  One copy of any publication produced by the </w:t>
            </w:r>
            <w:r w:rsidR="00E4459D" w:rsidRPr="00B06ADA">
              <w:t>State</w:t>
            </w:r>
            <w:r w:rsidRPr="00B06ADA">
              <w:t xml:space="preserve"> agency with Cooperative Agreement funds will be provided to the grant officer, except as otherwise indicated in the LMI statistical program manuals.  Publishing data on the Internet fulfills this requirement.  </w:t>
            </w:r>
          </w:p>
        </w:tc>
        <w:tc>
          <w:tcPr>
            <w:tcW w:w="1392" w:type="dxa"/>
          </w:tcPr>
          <w:p w14:paraId="206196EF"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14D7B12D" w14:textId="77777777" w:rsidR="00CE2DFD" w:rsidRPr="00B06ADA" w:rsidRDefault="00CE2DFD" w:rsidP="002A59E2">
      <w:pPr>
        <w:pStyle w:val="Heading4"/>
        <w:ind w:hanging="540"/>
      </w:pPr>
      <w:bookmarkStart w:id="894" w:name="_Toc360880582"/>
      <w:bookmarkStart w:id="895" w:name="_Toc164237404"/>
      <w:bookmarkStart w:id="896" w:name="_Toc190759377"/>
      <w:bookmarkStart w:id="897" w:name="_Toc190770175"/>
      <w:bookmarkStart w:id="898" w:name="_Toc197829287"/>
      <w:bookmarkStart w:id="899" w:name="_Toc220934211"/>
      <w:bookmarkStart w:id="900" w:name="_Toc318388444"/>
      <w:bookmarkStart w:id="901" w:name="_Toc355682088"/>
      <w:r w:rsidRPr="00B06ADA">
        <w:t>SUBMISSION OF REPORTS</w:t>
      </w:r>
      <w:bookmarkEnd w:id="894"/>
      <w:bookmarkEnd w:id="895"/>
      <w:bookmarkEnd w:id="896"/>
      <w:bookmarkEnd w:id="897"/>
      <w:bookmarkEnd w:id="898"/>
      <w:bookmarkEnd w:id="899"/>
      <w:bookmarkEnd w:id="900"/>
      <w:bookmarkEnd w:id="901"/>
    </w:p>
    <w:tbl>
      <w:tblPr>
        <w:tblW w:w="9468" w:type="dxa"/>
        <w:tblLayout w:type="fixed"/>
        <w:tblLook w:val="01E0" w:firstRow="1" w:lastRow="1" w:firstColumn="1" w:lastColumn="1" w:noHBand="0" w:noVBand="0"/>
      </w:tblPr>
      <w:tblGrid>
        <w:gridCol w:w="8076"/>
        <w:gridCol w:w="1392"/>
      </w:tblGrid>
      <w:tr w:rsidR="00CE2DFD" w:rsidRPr="00B06ADA" w14:paraId="25F8689F" w14:textId="77777777" w:rsidTr="007962C3">
        <w:tc>
          <w:tcPr>
            <w:tcW w:w="8076" w:type="dxa"/>
          </w:tcPr>
          <w:p w14:paraId="31B4D980" w14:textId="77777777" w:rsidR="00CE2DFD" w:rsidRPr="00B06ADA" w:rsidRDefault="00CE2DFD" w:rsidP="00B06ADA">
            <w:r w:rsidRPr="00B06ADA">
              <w:t xml:space="preserve">The </w:t>
            </w:r>
            <w:r w:rsidR="00E4459D" w:rsidRPr="00B06ADA">
              <w:t>State</w:t>
            </w:r>
            <w:r w:rsidRPr="00B06ADA">
              <w:t xml:space="preserve"> agency will submit all required financial reports within 30 days of the completion of the reporting period and quarterly status reports on AAMCs.</w:t>
            </w:r>
          </w:p>
        </w:tc>
        <w:tc>
          <w:tcPr>
            <w:tcW w:w="1392" w:type="dxa"/>
          </w:tcPr>
          <w:p w14:paraId="0208C84A"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45D255E9" w14:textId="77777777" w:rsidR="00CE2DFD" w:rsidRPr="00B06ADA" w:rsidRDefault="00CE2DFD" w:rsidP="00365984">
      <w:pPr>
        <w:pStyle w:val="Heading4"/>
        <w:ind w:hanging="540"/>
      </w:pPr>
      <w:bookmarkStart w:id="902" w:name="_Toc360880583"/>
      <w:bookmarkStart w:id="903" w:name="_Toc164237405"/>
      <w:bookmarkStart w:id="904" w:name="_Toc190759378"/>
      <w:bookmarkStart w:id="905" w:name="_Toc190770176"/>
      <w:bookmarkStart w:id="906" w:name="_Toc197829288"/>
      <w:bookmarkStart w:id="907" w:name="_Toc220934212"/>
      <w:bookmarkStart w:id="908" w:name="_Toc318388445"/>
      <w:bookmarkStart w:id="909" w:name="_Toc355682089"/>
      <w:r w:rsidRPr="00B06ADA">
        <w:t>ADMINISTRATIVE REQUIREMENTS/ASSURANCES</w:t>
      </w:r>
      <w:bookmarkEnd w:id="902"/>
      <w:bookmarkEnd w:id="903"/>
      <w:bookmarkEnd w:id="904"/>
      <w:bookmarkEnd w:id="905"/>
      <w:bookmarkEnd w:id="906"/>
      <w:bookmarkEnd w:id="907"/>
      <w:bookmarkEnd w:id="908"/>
      <w:bookmarkEnd w:id="909"/>
    </w:p>
    <w:tbl>
      <w:tblPr>
        <w:tblW w:w="9468" w:type="dxa"/>
        <w:tblLayout w:type="fixed"/>
        <w:tblLook w:val="01E0" w:firstRow="1" w:lastRow="1" w:firstColumn="1" w:lastColumn="1" w:noHBand="0" w:noVBand="0"/>
      </w:tblPr>
      <w:tblGrid>
        <w:gridCol w:w="8076"/>
        <w:gridCol w:w="1392"/>
      </w:tblGrid>
      <w:tr w:rsidR="00CE2DFD" w:rsidRPr="00B06ADA" w14:paraId="10704E46" w14:textId="77777777" w:rsidTr="007962C3">
        <w:tc>
          <w:tcPr>
            <w:tcW w:w="8076" w:type="dxa"/>
          </w:tcPr>
          <w:p w14:paraId="31369454" w14:textId="77777777" w:rsidR="00CE2DFD" w:rsidRPr="00B06ADA" w:rsidRDefault="00CE2DFD" w:rsidP="00B06ADA">
            <w:r w:rsidRPr="00B06ADA">
              <w:t xml:space="preserve">The </w:t>
            </w:r>
            <w:r w:rsidR="00E4459D" w:rsidRPr="00B06ADA">
              <w:t>State</w:t>
            </w:r>
            <w:r w:rsidRPr="00B06ADA">
              <w:t xml:space="preserve"> agency will adhere to all terms and conditions specified in Part I, Administrative Requirements, including the Assurances.  By agreeing to comply here, the </w:t>
            </w:r>
            <w:r w:rsidR="00E4459D" w:rsidRPr="00B06ADA">
              <w:t>State</w:t>
            </w:r>
            <w:r w:rsidRPr="00B06ADA">
              <w:t xml:space="preserve"> agency is relieved of attaching the Assurances to its application.</w:t>
            </w:r>
          </w:p>
        </w:tc>
        <w:tc>
          <w:tcPr>
            <w:tcW w:w="1392" w:type="dxa"/>
          </w:tcPr>
          <w:p w14:paraId="15E51556"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3F779897" w14:textId="77777777" w:rsidR="00CE2DFD" w:rsidRPr="00B06ADA" w:rsidRDefault="00CE2DFD" w:rsidP="00B06ADA">
      <w:bookmarkStart w:id="910" w:name="_Toc164237406"/>
      <w:bookmarkStart w:id="911" w:name="_Toc360880584"/>
    </w:p>
    <w:p w14:paraId="6A25A56E" w14:textId="77777777" w:rsidR="00CE2DFD" w:rsidRPr="00B06ADA" w:rsidRDefault="00CE2DFD" w:rsidP="00B06ADA"/>
    <w:p w14:paraId="41485F3A" w14:textId="77777777" w:rsidR="00CE2DFD" w:rsidRPr="00B06ADA" w:rsidRDefault="00CE2DFD" w:rsidP="00B06ADA"/>
    <w:p w14:paraId="107A0DFD" w14:textId="77777777" w:rsidR="00CE2DFD" w:rsidRPr="00B06ADA" w:rsidRDefault="00CE2DFD" w:rsidP="00B06ADA"/>
    <w:p w14:paraId="35775530" w14:textId="77777777" w:rsidR="00CE2DFD" w:rsidRPr="00B06ADA" w:rsidRDefault="00CE2DFD" w:rsidP="00B06ADA"/>
    <w:tbl>
      <w:tblPr>
        <w:tblW w:w="9468" w:type="dxa"/>
        <w:tblLayout w:type="fixed"/>
        <w:tblLook w:val="01E0" w:firstRow="1" w:lastRow="1" w:firstColumn="1" w:lastColumn="1" w:noHBand="0" w:noVBand="0"/>
      </w:tblPr>
      <w:tblGrid>
        <w:gridCol w:w="474"/>
        <w:gridCol w:w="475"/>
        <w:gridCol w:w="3339"/>
        <w:gridCol w:w="1284"/>
        <w:gridCol w:w="2504"/>
        <w:gridCol w:w="1392"/>
      </w:tblGrid>
      <w:tr w:rsidR="00CE2DFD" w:rsidRPr="00B06ADA" w14:paraId="6BE801C1" w14:textId="77777777" w:rsidTr="007962C3">
        <w:tc>
          <w:tcPr>
            <w:tcW w:w="474" w:type="dxa"/>
            <w:vAlign w:val="bottom"/>
          </w:tcPr>
          <w:p w14:paraId="3E0BE7B5" w14:textId="77777777" w:rsidR="00CE2DFD" w:rsidRPr="00B06ADA" w:rsidRDefault="00CE2DFD" w:rsidP="00B06ADA"/>
        </w:tc>
        <w:tc>
          <w:tcPr>
            <w:tcW w:w="475" w:type="dxa"/>
            <w:vAlign w:val="bottom"/>
          </w:tcPr>
          <w:p w14:paraId="69C4D95A" w14:textId="77777777" w:rsidR="00CE2DFD" w:rsidRPr="00B06ADA" w:rsidRDefault="00CE2DFD" w:rsidP="00B06ADA"/>
        </w:tc>
        <w:tc>
          <w:tcPr>
            <w:tcW w:w="3339" w:type="dxa"/>
            <w:vAlign w:val="bottom"/>
          </w:tcPr>
          <w:p w14:paraId="3FD3404A" w14:textId="77777777" w:rsidR="00CE2DFD" w:rsidRPr="00B06ADA" w:rsidRDefault="00CE2DFD" w:rsidP="00B06ADA"/>
        </w:tc>
        <w:tc>
          <w:tcPr>
            <w:tcW w:w="1284" w:type="dxa"/>
            <w:vAlign w:val="bottom"/>
          </w:tcPr>
          <w:p w14:paraId="2656349F" w14:textId="77777777" w:rsidR="00CE2DFD" w:rsidRPr="00B06ADA" w:rsidRDefault="00CE2DFD" w:rsidP="00B06ADA"/>
        </w:tc>
        <w:tc>
          <w:tcPr>
            <w:tcW w:w="2504" w:type="dxa"/>
            <w:vAlign w:val="bottom"/>
          </w:tcPr>
          <w:p w14:paraId="542D7427" w14:textId="77777777" w:rsidR="00CE2DFD" w:rsidRPr="00B06ADA" w:rsidRDefault="00CE2DFD" w:rsidP="00B06ADA"/>
        </w:tc>
        <w:tc>
          <w:tcPr>
            <w:tcW w:w="1392" w:type="dxa"/>
            <w:vAlign w:val="bottom"/>
          </w:tcPr>
          <w:p w14:paraId="6ECDE571" w14:textId="77777777" w:rsidR="00CE2DFD" w:rsidRPr="00B06ADA" w:rsidRDefault="00CE2DFD" w:rsidP="001473FF">
            <w:pPr>
              <w:spacing w:before="100" w:after="100"/>
              <w:ind w:left="0"/>
              <w:jc w:val="center"/>
            </w:pPr>
            <w:r w:rsidRPr="001473FF">
              <w:rPr>
                <w:szCs w:val="20"/>
              </w:rPr>
              <w:t>Agree To Comply (Check Box)</w:t>
            </w:r>
          </w:p>
        </w:tc>
      </w:tr>
    </w:tbl>
    <w:p w14:paraId="3E9843EC" w14:textId="77777777" w:rsidR="00CE2DFD" w:rsidRPr="00B06ADA" w:rsidRDefault="00CE2DFD" w:rsidP="00365984">
      <w:pPr>
        <w:pStyle w:val="Heading4"/>
        <w:ind w:hanging="540"/>
      </w:pPr>
      <w:bookmarkStart w:id="912" w:name="_Toc190759379"/>
      <w:bookmarkStart w:id="913" w:name="_Toc190770177"/>
      <w:bookmarkStart w:id="914" w:name="_Toc197829289"/>
      <w:bookmarkStart w:id="915" w:name="_Toc220934213"/>
      <w:bookmarkStart w:id="916" w:name="_Toc318388446"/>
      <w:bookmarkStart w:id="917" w:name="_Toc355682090"/>
      <w:r w:rsidRPr="00B06ADA">
        <w:t>PROGRAM PERFORMANCE</w:t>
      </w:r>
      <w:bookmarkEnd w:id="910"/>
      <w:bookmarkEnd w:id="912"/>
      <w:bookmarkEnd w:id="913"/>
      <w:bookmarkEnd w:id="914"/>
      <w:bookmarkEnd w:id="915"/>
      <w:bookmarkEnd w:id="916"/>
      <w:bookmarkEnd w:id="917"/>
    </w:p>
    <w:tbl>
      <w:tblPr>
        <w:tblW w:w="9468" w:type="dxa"/>
        <w:tblLayout w:type="fixed"/>
        <w:tblLook w:val="01E0" w:firstRow="1" w:lastRow="1" w:firstColumn="1" w:lastColumn="1" w:noHBand="0" w:noVBand="0"/>
      </w:tblPr>
      <w:tblGrid>
        <w:gridCol w:w="8076"/>
        <w:gridCol w:w="1392"/>
      </w:tblGrid>
      <w:tr w:rsidR="00CE2DFD" w:rsidRPr="00B06ADA" w14:paraId="4300CDA0" w14:textId="77777777" w:rsidTr="007962C3">
        <w:tc>
          <w:tcPr>
            <w:tcW w:w="8076" w:type="dxa"/>
          </w:tcPr>
          <w:p w14:paraId="7272837B" w14:textId="77777777" w:rsidR="00CE2DFD" w:rsidRPr="00B06ADA" w:rsidRDefault="00CE2DFD" w:rsidP="00B06ADA">
            <w:r w:rsidRPr="00B06ADA">
              <w:t xml:space="preserve">The </w:t>
            </w:r>
            <w:r w:rsidR="00E4459D" w:rsidRPr="00B06ADA">
              <w:t>State</w:t>
            </w:r>
            <w:r w:rsidRPr="00B06ADA">
              <w:t xml:space="preserve"> agency will follow the methods and procedures described in program manuals and technical instructions in the performance of work under these agreements.</w:t>
            </w:r>
          </w:p>
        </w:tc>
        <w:tc>
          <w:tcPr>
            <w:tcW w:w="1392" w:type="dxa"/>
          </w:tcPr>
          <w:p w14:paraId="2E2B0237"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10DD3E35" w14:textId="77777777" w:rsidR="00CE2DFD" w:rsidRPr="00B06ADA" w:rsidRDefault="00CE2DFD" w:rsidP="00365984">
      <w:pPr>
        <w:pStyle w:val="Heading4"/>
        <w:ind w:hanging="540"/>
      </w:pPr>
      <w:bookmarkStart w:id="918" w:name="_Toc360880586"/>
      <w:bookmarkStart w:id="919" w:name="_Toc164237407"/>
      <w:bookmarkStart w:id="920" w:name="_Toc190759380"/>
      <w:bookmarkStart w:id="921" w:name="_Toc190770178"/>
      <w:bookmarkStart w:id="922" w:name="_Toc197829290"/>
      <w:bookmarkStart w:id="923" w:name="_Toc220934214"/>
      <w:bookmarkStart w:id="924" w:name="_Toc318388447"/>
      <w:bookmarkStart w:id="925" w:name="_Toc355682091"/>
      <w:bookmarkEnd w:id="911"/>
      <w:r w:rsidRPr="00B06ADA">
        <w:t>PROGRAM PARTICIPATION</w:t>
      </w:r>
      <w:bookmarkEnd w:id="918"/>
      <w:bookmarkEnd w:id="919"/>
      <w:bookmarkEnd w:id="920"/>
      <w:bookmarkEnd w:id="921"/>
      <w:bookmarkEnd w:id="922"/>
      <w:bookmarkEnd w:id="923"/>
      <w:bookmarkEnd w:id="924"/>
      <w:bookmarkEnd w:id="925"/>
    </w:p>
    <w:tbl>
      <w:tblPr>
        <w:tblW w:w="9468" w:type="dxa"/>
        <w:tblLayout w:type="fixed"/>
        <w:tblLook w:val="01E0" w:firstRow="1" w:lastRow="1" w:firstColumn="1" w:lastColumn="1" w:noHBand="0" w:noVBand="0"/>
      </w:tblPr>
      <w:tblGrid>
        <w:gridCol w:w="8076"/>
        <w:gridCol w:w="1392"/>
      </w:tblGrid>
      <w:tr w:rsidR="00CE2DFD" w:rsidRPr="00B06ADA" w14:paraId="087BFC7C" w14:textId="77777777" w:rsidTr="007962C3">
        <w:tc>
          <w:tcPr>
            <w:tcW w:w="8076" w:type="dxa"/>
          </w:tcPr>
          <w:p w14:paraId="12A82AE2" w14:textId="77777777" w:rsidR="00CE2DFD" w:rsidRPr="00B06ADA" w:rsidRDefault="00CE2DFD" w:rsidP="00B06ADA">
            <w:r w:rsidRPr="00B06ADA">
              <w:t xml:space="preserve">Funding of BLS LMI cooperative statistical programs is contingent on </w:t>
            </w:r>
            <w:r w:rsidR="00E4459D" w:rsidRPr="00B06ADA">
              <w:t>State</w:t>
            </w:r>
            <w:r w:rsidRPr="00B06ADA">
              <w:t xml:space="preserve"> agency participation in all of the following programs:  CES, LAUS, OES, </w:t>
            </w:r>
            <w:r w:rsidR="00020E82" w:rsidRPr="00B06ADA">
              <w:t xml:space="preserve">and </w:t>
            </w:r>
            <w:r w:rsidRPr="00B06ADA">
              <w:t>QCEW.</w:t>
            </w:r>
            <w:r w:rsidRPr="00B06ADA">
              <w:br/>
              <w:t>(The U.S. Virgin Islands and Guam are exempt from this requirement.)</w:t>
            </w:r>
          </w:p>
        </w:tc>
        <w:tc>
          <w:tcPr>
            <w:tcW w:w="1392" w:type="dxa"/>
          </w:tcPr>
          <w:p w14:paraId="5881D958"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1791C9A9" w14:textId="77777777" w:rsidR="00CE2DFD" w:rsidRPr="00B06ADA" w:rsidRDefault="00CE2DFD" w:rsidP="00365984">
      <w:pPr>
        <w:pStyle w:val="Heading4"/>
        <w:ind w:hanging="540"/>
      </w:pPr>
      <w:bookmarkStart w:id="926" w:name="_Toc360880587"/>
      <w:bookmarkStart w:id="927" w:name="_Toc164237408"/>
      <w:bookmarkStart w:id="928" w:name="_Toc190759381"/>
      <w:bookmarkStart w:id="929" w:name="_Toc190770179"/>
      <w:bookmarkStart w:id="930" w:name="_Toc197829291"/>
      <w:bookmarkStart w:id="931" w:name="_Toc220934215"/>
      <w:bookmarkStart w:id="932" w:name="_Toc318388448"/>
      <w:bookmarkStart w:id="933" w:name="_Toc355682092"/>
      <w:r w:rsidRPr="00B06ADA">
        <w:t>ENHANCED ELECTRONIC COMMUNICATIONS</w:t>
      </w:r>
      <w:bookmarkEnd w:id="926"/>
      <w:bookmarkEnd w:id="927"/>
      <w:bookmarkEnd w:id="928"/>
      <w:bookmarkEnd w:id="929"/>
      <w:bookmarkEnd w:id="930"/>
      <w:bookmarkEnd w:id="931"/>
      <w:bookmarkEnd w:id="932"/>
      <w:bookmarkEnd w:id="933"/>
    </w:p>
    <w:tbl>
      <w:tblPr>
        <w:tblW w:w="9468" w:type="dxa"/>
        <w:tblLayout w:type="fixed"/>
        <w:tblLook w:val="01E0" w:firstRow="1" w:lastRow="1" w:firstColumn="1" w:lastColumn="1" w:noHBand="0" w:noVBand="0"/>
      </w:tblPr>
      <w:tblGrid>
        <w:gridCol w:w="8076"/>
        <w:gridCol w:w="1392"/>
      </w:tblGrid>
      <w:tr w:rsidR="00CE2DFD" w:rsidRPr="00B06ADA" w14:paraId="4E47A4D1" w14:textId="77777777" w:rsidTr="007962C3">
        <w:tc>
          <w:tcPr>
            <w:tcW w:w="8076" w:type="dxa"/>
          </w:tcPr>
          <w:p w14:paraId="4EF21D1A" w14:textId="77777777" w:rsidR="00CE2DFD" w:rsidRPr="00B06ADA" w:rsidRDefault="00CE2DFD" w:rsidP="00B06ADA">
            <w:r w:rsidRPr="00B06ADA">
              <w:t xml:space="preserve">The </w:t>
            </w:r>
            <w:r w:rsidR="00E4459D" w:rsidRPr="00B06ADA">
              <w:t>State</w:t>
            </w:r>
            <w:r w:rsidRPr="00B06ADA">
              <w:t xml:space="preserve"> agency will cooperate with the BLS in maintaining the dedicated phone lines needed for electronic communications between agencies.</w:t>
            </w:r>
          </w:p>
        </w:tc>
        <w:tc>
          <w:tcPr>
            <w:tcW w:w="1392" w:type="dxa"/>
          </w:tcPr>
          <w:p w14:paraId="39535DF0"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2D8ABD98" w14:textId="77777777" w:rsidR="00CE2DFD" w:rsidRPr="00B06ADA" w:rsidRDefault="00CE2DFD" w:rsidP="00365984">
      <w:pPr>
        <w:pStyle w:val="Heading4"/>
        <w:ind w:hanging="540"/>
      </w:pPr>
      <w:bookmarkStart w:id="934" w:name="_Toc318388449"/>
      <w:bookmarkStart w:id="935" w:name="_Toc355682093"/>
      <w:bookmarkStart w:id="936" w:name="_Toc164237410"/>
      <w:bookmarkStart w:id="937" w:name="_Toc190759383"/>
      <w:bookmarkStart w:id="938" w:name="_Toc190770181"/>
      <w:bookmarkStart w:id="939" w:name="_Toc197829293"/>
      <w:bookmarkStart w:id="940" w:name="_Toc220934217"/>
      <w:bookmarkStart w:id="941" w:name="_Toc360880588"/>
      <w:r w:rsidRPr="00B06ADA">
        <w:t>COMPUTER SECURITY</w:t>
      </w:r>
      <w:bookmarkEnd w:id="934"/>
      <w:bookmarkEnd w:id="935"/>
    </w:p>
    <w:tbl>
      <w:tblPr>
        <w:tblW w:w="9468" w:type="dxa"/>
        <w:tblLayout w:type="fixed"/>
        <w:tblLook w:val="01E0" w:firstRow="1" w:lastRow="1" w:firstColumn="1" w:lastColumn="1" w:noHBand="0" w:noVBand="0"/>
      </w:tblPr>
      <w:tblGrid>
        <w:gridCol w:w="8076"/>
        <w:gridCol w:w="1392"/>
      </w:tblGrid>
      <w:tr w:rsidR="00CE2DFD" w:rsidRPr="00B06ADA" w14:paraId="7E9B048B" w14:textId="77777777" w:rsidTr="007962C3">
        <w:tc>
          <w:tcPr>
            <w:tcW w:w="8076" w:type="dxa"/>
          </w:tcPr>
          <w:p w14:paraId="3E9837A0" w14:textId="77777777" w:rsidR="00CE2DFD" w:rsidRPr="00B06ADA" w:rsidRDefault="00CE2DFD" w:rsidP="00B06ADA">
            <w:r w:rsidRPr="00B06ADA">
              <w:t xml:space="preserve">The </w:t>
            </w:r>
            <w:r w:rsidR="00E4459D" w:rsidRPr="00B06ADA">
              <w:t>State</w:t>
            </w:r>
            <w:r w:rsidRPr="00B06ADA">
              <w:t xml:space="preserve"> agency is required to have in place a system of information technology security controls that is consistent with industry standards, </w:t>
            </w:r>
            <w:r w:rsidR="00E4459D" w:rsidRPr="00B06ADA">
              <w:t>State</w:t>
            </w:r>
            <w:r w:rsidRPr="00B06ADA">
              <w:t xml:space="preserve"> and Federal laws, as applicable, and that are tested on a regular basis.  The </w:t>
            </w:r>
            <w:r w:rsidR="00E4459D" w:rsidRPr="00B06ADA">
              <w:t>State</w:t>
            </w:r>
            <w:r w:rsidRPr="00B06ADA">
              <w:t xml:space="preserve"> agency is required to make audit reports of such controls available to authorized BLS staff upon request.  The BLS reserves the right to visit </w:t>
            </w:r>
            <w:r w:rsidR="00E4459D" w:rsidRPr="00B06ADA">
              <w:t>State</w:t>
            </w:r>
            <w:r w:rsidRPr="00B06ADA">
              <w:t xml:space="preserve"> offices to ensure that appropriate controls are in place and operating as intended.  The </w:t>
            </w:r>
            <w:r w:rsidR="00E4459D" w:rsidRPr="00B06ADA">
              <w:t>State</w:t>
            </w:r>
            <w:r w:rsidRPr="00B06ADA">
              <w:t xml:space="preserve"> agency is required to scan files for viruses prior to transmittal to BLS.  Virus scanning tools used for this purpose must be kept up to date to ensure that known viruses are adequately detected.</w:t>
            </w:r>
          </w:p>
        </w:tc>
        <w:tc>
          <w:tcPr>
            <w:tcW w:w="1392" w:type="dxa"/>
          </w:tcPr>
          <w:p w14:paraId="709AD2EF"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1C0A5417" w14:textId="1A960367" w:rsidR="00CE2DFD" w:rsidRPr="00B06ADA" w:rsidRDefault="00365984" w:rsidP="00365984">
      <w:pPr>
        <w:pStyle w:val="Heading4"/>
        <w:ind w:hanging="540"/>
      </w:pPr>
      <w:bookmarkStart w:id="942" w:name="_Toc318388450"/>
      <w:bookmarkStart w:id="943" w:name="_Toc355682094"/>
      <w:r>
        <w:t>CONTRACTING OUT LMI FUNCTI</w:t>
      </w:r>
      <w:r w:rsidR="00CE2DFD" w:rsidRPr="00B06ADA">
        <w:t>ONS</w:t>
      </w:r>
      <w:bookmarkEnd w:id="936"/>
      <w:bookmarkEnd w:id="937"/>
      <w:bookmarkEnd w:id="938"/>
      <w:bookmarkEnd w:id="939"/>
      <w:bookmarkEnd w:id="940"/>
      <w:bookmarkEnd w:id="942"/>
      <w:bookmarkEnd w:id="943"/>
    </w:p>
    <w:tbl>
      <w:tblPr>
        <w:tblW w:w="9468" w:type="dxa"/>
        <w:tblLayout w:type="fixed"/>
        <w:tblLook w:val="01E0" w:firstRow="1" w:lastRow="1" w:firstColumn="1" w:lastColumn="1" w:noHBand="0" w:noVBand="0"/>
      </w:tblPr>
      <w:tblGrid>
        <w:gridCol w:w="8076"/>
        <w:gridCol w:w="1392"/>
      </w:tblGrid>
      <w:tr w:rsidR="00CE2DFD" w:rsidRPr="00B06ADA" w14:paraId="1E4B87CF" w14:textId="77777777" w:rsidTr="007962C3">
        <w:tc>
          <w:tcPr>
            <w:tcW w:w="8076" w:type="dxa"/>
          </w:tcPr>
          <w:p w14:paraId="5348B91E" w14:textId="77777777" w:rsidR="00CE2DFD" w:rsidRPr="00B06ADA" w:rsidRDefault="00CE2DFD" w:rsidP="00B06ADA">
            <w:r w:rsidRPr="00B06ADA">
              <w:t xml:space="preserve">The </w:t>
            </w:r>
            <w:r w:rsidR="00E4459D" w:rsidRPr="00B06ADA">
              <w:t>State</w:t>
            </w:r>
            <w:r w:rsidRPr="00B06ADA">
              <w:t xml:space="preserve"> agency agrees not to subgrant or contract any substantive program work (see Part I, Administrative Requirements, Section P.) without first obtaining permission from the BLS.</w:t>
            </w:r>
          </w:p>
        </w:tc>
        <w:tc>
          <w:tcPr>
            <w:tcW w:w="1392" w:type="dxa"/>
          </w:tcPr>
          <w:p w14:paraId="27F287AC"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52A5DE20" w14:textId="77777777" w:rsidR="00CE2DFD" w:rsidRPr="00B06ADA" w:rsidRDefault="00CE2DFD" w:rsidP="00365984">
      <w:pPr>
        <w:pStyle w:val="Heading4"/>
        <w:ind w:hanging="540"/>
      </w:pPr>
      <w:bookmarkStart w:id="944" w:name="_Toc164237411"/>
      <w:bookmarkStart w:id="945" w:name="_Toc190759384"/>
      <w:bookmarkStart w:id="946" w:name="_Toc190770182"/>
      <w:bookmarkStart w:id="947" w:name="_Toc197829294"/>
      <w:bookmarkStart w:id="948" w:name="_Toc220934218"/>
      <w:bookmarkStart w:id="949" w:name="_Toc318388451"/>
      <w:bookmarkStart w:id="950" w:name="_Toc355682095"/>
      <w:r w:rsidRPr="00B06ADA">
        <w:t>USE OF BLS SURVEY SAMPLES</w:t>
      </w:r>
      <w:bookmarkEnd w:id="944"/>
      <w:bookmarkEnd w:id="945"/>
      <w:bookmarkEnd w:id="946"/>
      <w:bookmarkEnd w:id="947"/>
      <w:bookmarkEnd w:id="948"/>
      <w:bookmarkEnd w:id="949"/>
      <w:bookmarkEnd w:id="950"/>
    </w:p>
    <w:tbl>
      <w:tblPr>
        <w:tblW w:w="9468" w:type="dxa"/>
        <w:tblLayout w:type="fixed"/>
        <w:tblLook w:val="01E0" w:firstRow="1" w:lastRow="1" w:firstColumn="1" w:lastColumn="1" w:noHBand="0" w:noVBand="0"/>
      </w:tblPr>
      <w:tblGrid>
        <w:gridCol w:w="8076"/>
        <w:gridCol w:w="1392"/>
      </w:tblGrid>
      <w:tr w:rsidR="00CE2DFD" w:rsidRPr="00B06ADA" w14:paraId="641ACD8E" w14:textId="77777777" w:rsidTr="007962C3">
        <w:tc>
          <w:tcPr>
            <w:tcW w:w="8076" w:type="dxa"/>
          </w:tcPr>
          <w:p w14:paraId="404747DE" w14:textId="77777777" w:rsidR="00CE2DFD" w:rsidRPr="00B06ADA" w:rsidRDefault="00E4459D" w:rsidP="00B06ADA">
            <w:r w:rsidRPr="00B06ADA">
              <w:t>State</w:t>
            </w:r>
            <w:r w:rsidR="00CE2DFD" w:rsidRPr="00B06ADA">
              <w:t>s are prohibited from using BLS survey samples for the collection of additional respondent information, without first obtaining permission from the BLS.</w:t>
            </w:r>
          </w:p>
        </w:tc>
        <w:tc>
          <w:tcPr>
            <w:tcW w:w="1392" w:type="dxa"/>
          </w:tcPr>
          <w:p w14:paraId="099CEC1D"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734CA330" w14:textId="77777777" w:rsidR="00CE2DFD" w:rsidRPr="00B06ADA" w:rsidRDefault="00CE2DFD" w:rsidP="00365984">
      <w:pPr>
        <w:pStyle w:val="Heading4"/>
        <w:ind w:hanging="540"/>
      </w:pPr>
      <w:bookmarkStart w:id="951" w:name="_Toc164237412"/>
      <w:bookmarkStart w:id="952" w:name="_Toc190759385"/>
      <w:bookmarkStart w:id="953" w:name="_Toc190770183"/>
      <w:bookmarkStart w:id="954" w:name="_Toc197829295"/>
      <w:bookmarkStart w:id="955" w:name="_Toc220934219"/>
      <w:bookmarkStart w:id="956" w:name="_Toc318388452"/>
      <w:bookmarkStart w:id="957" w:name="_Toc355682096"/>
      <w:r w:rsidRPr="00B06ADA">
        <w:t>CONTROL OF ESTIMATES</w:t>
      </w:r>
      <w:bookmarkEnd w:id="951"/>
      <w:bookmarkEnd w:id="952"/>
      <w:bookmarkEnd w:id="953"/>
      <w:bookmarkEnd w:id="954"/>
      <w:bookmarkEnd w:id="955"/>
      <w:bookmarkEnd w:id="956"/>
      <w:bookmarkEnd w:id="957"/>
    </w:p>
    <w:tbl>
      <w:tblPr>
        <w:tblW w:w="9468" w:type="dxa"/>
        <w:tblLayout w:type="fixed"/>
        <w:tblLook w:val="01E0" w:firstRow="1" w:lastRow="1" w:firstColumn="1" w:lastColumn="1" w:noHBand="0" w:noVBand="0"/>
      </w:tblPr>
      <w:tblGrid>
        <w:gridCol w:w="8076"/>
        <w:gridCol w:w="1392"/>
      </w:tblGrid>
      <w:tr w:rsidR="00CE2DFD" w:rsidRPr="00B06ADA" w14:paraId="550BEF53" w14:textId="77777777" w:rsidTr="007962C3">
        <w:tc>
          <w:tcPr>
            <w:tcW w:w="8076" w:type="dxa"/>
          </w:tcPr>
          <w:p w14:paraId="5E1D6A23" w14:textId="1BDE7822" w:rsidR="00396CED" w:rsidRPr="00B06ADA" w:rsidRDefault="005B3C9C" w:rsidP="00B06ADA">
            <w:r w:rsidRPr="00B06ADA">
              <w:t xml:space="preserve">The </w:t>
            </w:r>
            <w:r w:rsidR="00E4459D" w:rsidRPr="00B06ADA">
              <w:t>State</w:t>
            </w:r>
            <w:r w:rsidRPr="00B06ADA">
              <w:t xml:space="preserve"> agency agrees that pre-release information such as official BLS estimates and other official BLS statistical products will not be disclosed or used in an unauthorized manner </w:t>
            </w:r>
            <w:r w:rsidR="00553171" w:rsidRPr="00B06ADA">
              <w:t>prior to the scheduled release of the information to the public</w:t>
            </w:r>
            <w:r w:rsidRPr="00B06ADA">
              <w:t xml:space="preserve">, and will be accessible only to authorized persons.  Authorized persons are </w:t>
            </w:r>
            <w:r w:rsidR="00E4459D" w:rsidRPr="00B06ADA">
              <w:t>State</w:t>
            </w:r>
            <w:r w:rsidRPr="00B06ADA">
              <w:t xml:space="preserve"> employees designated as “authorized agents” of the BLS (defined in Administrative Requirements </w:t>
            </w:r>
            <w:r w:rsidR="006033FA" w:rsidRPr="00B06ADA">
              <w:t>S</w:t>
            </w:r>
            <w:r w:rsidRPr="00B06ADA">
              <w:t xml:space="preserve">ection S.4. – Access to Confidential Information) or </w:t>
            </w:r>
            <w:r w:rsidR="00E4459D" w:rsidRPr="00B06ADA">
              <w:t>State</w:t>
            </w:r>
            <w:r w:rsidRPr="00B06ADA">
              <w:t xml:space="preserve"> employees that have </w:t>
            </w:r>
            <w:r w:rsidR="005F5771" w:rsidRPr="00B06ADA">
              <w:t>been approved for</w:t>
            </w:r>
            <w:r w:rsidR="00F15A81" w:rsidRPr="00B06ADA">
              <w:t xml:space="preserve"> access to</w:t>
            </w:r>
            <w:r w:rsidR="005F5771" w:rsidRPr="00B06ADA">
              <w:t xml:space="preserve"> BLS</w:t>
            </w:r>
            <w:r w:rsidR="00F15A81" w:rsidRPr="00B06ADA">
              <w:t xml:space="preserve"> pre-</w:t>
            </w:r>
            <w:r w:rsidRPr="00B06ADA">
              <w:t>releas</w:t>
            </w:r>
            <w:r w:rsidR="00F15A81" w:rsidRPr="00B06ADA">
              <w:t>e</w:t>
            </w:r>
            <w:r w:rsidR="003E57FA" w:rsidRPr="00B06ADA">
              <w:t xml:space="preserve"> information</w:t>
            </w:r>
            <w:r w:rsidR="005F5771" w:rsidRPr="00B06ADA">
              <w:t xml:space="preserve"> as certified by the </w:t>
            </w:r>
            <w:r w:rsidR="00D27865">
              <w:t xml:space="preserve">BLS </w:t>
            </w:r>
            <w:r w:rsidR="00E4459D" w:rsidRPr="00B06ADA">
              <w:t>State</w:t>
            </w:r>
            <w:r w:rsidR="005F5771" w:rsidRPr="00B06ADA">
              <w:t xml:space="preserve"> Cooperating Representative</w:t>
            </w:r>
            <w:r w:rsidR="003E57FA" w:rsidRPr="00B06ADA">
              <w:t>.</w:t>
            </w:r>
            <w:r w:rsidRPr="00B06ADA">
              <w:t xml:space="preserve">  </w:t>
            </w:r>
          </w:p>
        </w:tc>
        <w:tc>
          <w:tcPr>
            <w:tcW w:w="1392" w:type="dxa"/>
          </w:tcPr>
          <w:p w14:paraId="297DAABD"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008A4A4C" w:rsidRPr="00B06ADA" w14:paraId="7C30AC0E" w14:textId="77777777" w:rsidTr="008A4A4C">
        <w:tc>
          <w:tcPr>
            <w:tcW w:w="474" w:type="dxa"/>
            <w:vAlign w:val="bottom"/>
          </w:tcPr>
          <w:p w14:paraId="45E914C0" w14:textId="77777777" w:rsidR="008A4A4C" w:rsidRPr="00B06ADA" w:rsidRDefault="008A4A4C" w:rsidP="00B06ADA">
            <w:bookmarkStart w:id="958" w:name="_Toc318180843"/>
            <w:bookmarkStart w:id="959" w:name="_Toc190759386"/>
            <w:bookmarkStart w:id="960" w:name="_Toc190770184"/>
            <w:bookmarkStart w:id="961" w:name="_Toc164237414"/>
          </w:p>
        </w:tc>
        <w:tc>
          <w:tcPr>
            <w:tcW w:w="475" w:type="dxa"/>
            <w:vAlign w:val="bottom"/>
          </w:tcPr>
          <w:p w14:paraId="19CDDC2C" w14:textId="77777777" w:rsidR="008A4A4C" w:rsidRPr="00B06ADA" w:rsidRDefault="008A4A4C" w:rsidP="00B06ADA"/>
        </w:tc>
        <w:tc>
          <w:tcPr>
            <w:tcW w:w="3339" w:type="dxa"/>
            <w:vAlign w:val="bottom"/>
          </w:tcPr>
          <w:p w14:paraId="09845656" w14:textId="77777777" w:rsidR="008A4A4C" w:rsidRPr="00B06ADA" w:rsidRDefault="008A4A4C" w:rsidP="00B06ADA"/>
        </w:tc>
        <w:tc>
          <w:tcPr>
            <w:tcW w:w="1284" w:type="dxa"/>
            <w:vAlign w:val="bottom"/>
          </w:tcPr>
          <w:p w14:paraId="34F0C642" w14:textId="77777777" w:rsidR="008A4A4C" w:rsidRPr="00B06ADA" w:rsidRDefault="008A4A4C" w:rsidP="00B06ADA"/>
        </w:tc>
        <w:tc>
          <w:tcPr>
            <w:tcW w:w="2504" w:type="dxa"/>
            <w:vAlign w:val="bottom"/>
          </w:tcPr>
          <w:p w14:paraId="13F2A17A" w14:textId="77777777" w:rsidR="008A4A4C" w:rsidRPr="00B06ADA" w:rsidRDefault="008A4A4C" w:rsidP="00B06ADA"/>
        </w:tc>
        <w:tc>
          <w:tcPr>
            <w:tcW w:w="1284" w:type="dxa"/>
            <w:vAlign w:val="bottom"/>
          </w:tcPr>
          <w:p w14:paraId="5E299471" w14:textId="77777777" w:rsidR="008A4A4C" w:rsidRPr="001473FF" w:rsidRDefault="008A4A4C" w:rsidP="001473FF">
            <w:pPr>
              <w:spacing w:before="100" w:after="100"/>
              <w:ind w:left="0"/>
              <w:jc w:val="center"/>
              <w:rPr>
                <w:szCs w:val="20"/>
              </w:rPr>
            </w:pPr>
            <w:r w:rsidRPr="001473FF">
              <w:rPr>
                <w:szCs w:val="20"/>
              </w:rPr>
              <w:t>Agree To Comply (Check Box)</w:t>
            </w:r>
          </w:p>
        </w:tc>
      </w:tr>
    </w:tbl>
    <w:p w14:paraId="7245A2B3" w14:textId="77777777" w:rsidR="00DB177D" w:rsidRPr="00B06ADA" w:rsidRDefault="00CC3669" w:rsidP="00B06ADA">
      <w:bookmarkStart w:id="962" w:name="_Toc318358358"/>
      <w:bookmarkStart w:id="963" w:name="_Toc318364477"/>
      <w:r w:rsidRPr="00B06ADA">
        <w:t xml:space="preserve">The </w:t>
      </w:r>
      <w:r w:rsidR="00E4459D" w:rsidRPr="00B06ADA">
        <w:t>State</w:t>
      </w:r>
      <w:r w:rsidRPr="00B06ADA">
        <w:t xml:space="preserve"> agency agrees that in publishing </w:t>
      </w:r>
      <w:r w:rsidR="00E4459D" w:rsidRPr="00B06ADA">
        <w:t>State</w:t>
      </w:r>
      <w:r w:rsidRPr="00B06ADA">
        <w:t xml:space="preserve"> estimates produced by the BLS, the </w:t>
      </w:r>
      <w:r w:rsidR="00E4459D" w:rsidRPr="00B06ADA">
        <w:t>State</w:t>
      </w:r>
      <w:r w:rsidRPr="00B06ADA">
        <w:t xml:space="preserve"> release may be viewed by authorized persons (as defined in Administrative Requirements</w:t>
      </w:r>
      <w:r w:rsidR="006033FA" w:rsidRPr="00B06ADA">
        <w:t>,</w:t>
      </w:r>
      <w:r w:rsidRPr="00B06ADA">
        <w:t xml:space="preserve"> </w:t>
      </w:r>
      <w:r w:rsidR="006033FA" w:rsidRPr="00B06ADA">
        <w:t>S</w:t>
      </w:r>
      <w:r w:rsidRPr="00B06ADA">
        <w:t xml:space="preserve">ection S.3.b.) within the Governor’s office; however, consistent with best statistical practices, the </w:t>
      </w:r>
      <w:r w:rsidR="00E4459D" w:rsidRPr="00B06ADA">
        <w:t>State</w:t>
      </w:r>
      <w:r w:rsidRPr="00B06ADA">
        <w:t xml:space="preserve"> agency shall publish the </w:t>
      </w:r>
      <w:r w:rsidR="00E4459D" w:rsidRPr="00B06ADA">
        <w:t>State</w:t>
      </w:r>
      <w:r w:rsidRPr="00B06ADA">
        <w:t xml:space="preserve"> release in a manner that is objective, unbiased, and free of policy pronouncements.  If policy pronouncements are to be made regarding the data, </w:t>
      </w:r>
      <w:r w:rsidR="00E4459D" w:rsidRPr="00B06ADA">
        <w:t>State</w:t>
      </w:r>
      <w:r w:rsidRPr="00B06ADA">
        <w:t xml:space="preserve"> policy officials should issue a separate independent </w:t>
      </w:r>
      <w:r w:rsidR="001D1C35" w:rsidRPr="00B06ADA">
        <w:t>s</w:t>
      </w:r>
      <w:r w:rsidR="00E4459D" w:rsidRPr="00B06ADA">
        <w:t>tate</w:t>
      </w:r>
      <w:r w:rsidRPr="00B06ADA">
        <w:t xml:space="preserve">ment on the data being released by the </w:t>
      </w:r>
      <w:r w:rsidR="00E4459D" w:rsidRPr="00B06ADA">
        <w:t>State</w:t>
      </w:r>
      <w:r w:rsidRPr="00B06ADA">
        <w:t xml:space="preserve"> agency.</w:t>
      </w:r>
      <w:bookmarkEnd w:id="958"/>
      <w:bookmarkEnd w:id="962"/>
      <w:bookmarkEnd w:id="963"/>
      <w:r w:rsidRPr="00B06ADA">
        <w:t xml:space="preserve">  </w:t>
      </w:r>
    </w:p>
    <w:p w14:paraId="747F928D" w14:textId="77777777" w:rsidR="00CE2DFD" w:rsidRPr="00B06ADA" w:rsidRDefault="001473FF" w:rsidP="00365984">
      <w:pPr>
        <w:pStyle w:val="Heading4"/>
        <w:ind w:hanging="540"/>
      </w:pPr>
      <w:bookmarkStart w:id="964" w:name="_Toc318388034"/>
      <w:bookmarkStart w:id="965" w:name="_Toc318388453"/>
      <w:bookmarkStart w:id="966" w:name="_Toc318388035"/>
      <w:bookmarkStart w:id="967" w:name="_Toc318388454"/>
      <w:bookmarkStart w:id="968" w:name="_Toc197829296"/>
      <w:bookmarkStart w:id="969" w:name="_Toc220934220"/>
      <w:bookmarkStart w:id="970" w:name="_Toc318388461"/>
      <w:bookmarkStart w:id="971" w:name="_Toc355682097"/>
      <w:bookmarkEnd w:id="964"/>
      <w:bookmarkEnd w:id="965"/>
      <w:bookmarkEnd w:id="966"/>
      <w:bookmarkEnd w:id="967"/>
      <w:r>
        <w:t>ESTABLISHING</w:t>
      </w:r>
      <w:r w:rsidR="0077371D" w:rsidRPr="00B06ADA">
        <w:t xml:space="preserve"> </w:t>
      </w:r>
      <w:r w:rsidR="00CE2DFD" w:rsidRPr="00B06ADA">
        <w:t>PUBLICATION DATES</w:t>
      </w:r>
      <w:bookmarkEnd w:id="959"/>
      <w:bookmarkEnd w:id="960"/>
      <w:bookmarkEnd w:id="968"/>
      <w:bookmarkEnd w:id="969"/>
      <w:bookmarkEnd w:id="970"/>
      <w:bookmarkEnd w:id="971"/>
      <w:r w:rsidR="00CE2DFD" w:rsidRPr="00B06ADA">
        <w:t xml:space="preserve"> </w:t>
      </w:r>
    </w:p>
    <w:tbl>
      <w:tblPr>
        <w:tblW w:w="9360" w:type="dxa"/>
        <w:tblLayout w:type="fixed"/>
        <w:tblLook w:val="01E0" w:firstRow="1" w:lastRow="1" w:firstColumn="1" w:lastColumn="1" w:noHBand="0" w:noVBand="0"/>
      </w:tblPr>
      <w:tblGrid>
        <w:gridCol w:w="8076"/>
        <w:gridCol w:w="1284"/>
      </w:tblGrid>
      <w:tr w:rsidR="00CE2DFD" w:rsidRPr="00B06ADA" w14:paraId="3FCC7754" w14:textId="77777777" w:rsidTr="007962C3">
        <w:tc>
          <w:tcPr>
            <w:tcW w:w="8076" w:type="dxa"/>
          </w:tcPr>
          <w:p w14:paraId="5D263038" w14:textId="65F10464" w:rsidR="001C7AEB" w:rsidRPr="00B06ADA" w:rsidRDefault="00F75FAD" w:rsidP="00B06ADA">
            <w:r w:rsidRPr="00B06ADA">
              <w:t xml:space="preserve">The </w:t>
            </w:r>
            <w:r w:rsidR="00E4459D" w:rsidRPr="00B06ADA">
              <w:t>State</w:t>
            </w:r>
            <w:r w:rsidRPr="00B06ADA">
              <w:t xml:space="preserve"> agency</w:t>
            </w:r>
            <w:r w:rsidR="00CE2DFD" w:rsidRPr="00B06ADA">
              <w:t xml:space="preserve"> will establish a publication schedule for the upcoming calendar year of CES and LAUS data produced under the CA and post the schedule on the </w:t>
            </w:r>
            <w:r w:rsidR="00E4459D" w:rsidRPr="00B06ADA">
              <w:t>State</w:t>
            </w:r>
            <w:r w:rsidR="00CE2DFD" w:rsidRPr="00B06ADA">
              <w:t xml:space="preserve"> Labor Market Information Web site by December 31, 201</w:t>
            </w:r>
            <w:r w:rsidR="00E51A4D">
              <w:t>4</w:t>
            </w:r>
            <w:r w:rsidR="00CE2DFD" w:rsidRPr="00B06ADA">
              <w:t>.</w:t>
            </w:r>
            <w:r w:rsidR="008D74D8" w:rsidRPr="00B06ADA">
              <w:t xml:space="preserve">  </w:t>
            </w:r>
            <w:r w:rsidR="00FB3767" w:rsidRPr="00B06ADA">
              <w:t xml:space="preserve">That schedule should indicate for each month, the date on which estimates are to be released for (1) the </w:t>
            </w:r>
            <w:r w:rsidR="00E4459D" w:rsidRPr="00B06ADA">
              <w:t>State</w:t>
            </w:r>
            <w:r w:rsidR="00FB3767" w:rsidRPr="00B06ADA">
              <w:t xml:space="preserve">, (2) metropolitan areas, and (3) smaller areas.  Any changes made by the </w:t>
            </w:r>
            <w:r w:rsidR="00E4459D" w:rsidRPr="00B06ADA">
              <w:t>State</w:t>
            </w:r>
            <w:r w:rsidRPr="00B06ADA">
              <w:t xml:space="preserve"> agency</w:t>
            </w:r>
            <w:r w:rsidR="00FB3767" w:rsidRPr="00B06ADA">
              <w:t xml:space="preserve"> to their release schedule will be transmitted to the regional office as soon as they become available.</w:t>
            </w:r>
            <w:r w:rsidR="00CE2DFD" w:rsidRPr="00B06ADA">
              <w:t xml:space="preserve">  </w:t>
            </w:r>
            <w:r w:rsidR="0077371D" w:rsidRPr="00B06ADA">
              <w:t xml:space="preserve">Release schedule changes should only be caused by an event or events beyond the control of the </w:t>
            </w:r>
            <w:r w:rsidR="00E4459D" w:rsidRPr="00B06ADA">
              <w:t>State</w:t>
            </w:r>
            <w:r w:rsidRPr="00B06ADA">
              <w:t xml:space="preserve"> agency</w:t>
            </w:r>
            <w:r w:rsidR="0077371D" w:rsidRPr="00B06ADA">
              <w:t xml:space="preserve"> </w:t>
            </w:r>
            <w:r w:rsidR="0067676D" w:rsidRPr="00B06ADA">
              <w:t>(</w:t>
            </w:r>
            <w:r w:rsidR="0077371D" w:rsidRPr="00B06ADA">
              <w:t>e.g., the inability to release on schedule due to a disruption in the continuity of operations</w:t>
            </w:r>
            <w:r w:rsidR="00087665" w:rsidRPr="00B06ADA">
              <w:t>)</w:t>
            </w:r>
            <w:r w:rsidR="0077371D" w:rsidRPr="00B06ADA">
              <w:t xml:space="preserve">.  Any changes made to the release schedule should be announced on the </w:t>
            </w:r>
            <w:r w:rsidR="00E4459D" w:rsidRPr="00B06ADA">
              <w:t>State</w:t>
            </w:r>
            <w:r w:rsidR="0077371D" w:rsidRPr="00B06ADA">
              <w:t xml:space="preserve"> Web site with a full explanation to the public as soon as it is made.  In the event that a </w:t>
            </w:r>
            <w:r w:rsidR="00E4459D" w:rsidRPr="00B06ADA">
              <w:t>State</w:t>
            </w:r>
            <w:r w:rsidRPr="00B06ADA">
              <w:t xml:space="preserve"> agency</w:t>
            </w:r>
            <w:r w:rsidR="0077371D" w:rsidRPr="00B06ADA">
              <w:t xml:space="preserve"> releases any data in advance of the published release schedule, the </w:t>
            </w:r>
            <w:r w:rsidR="00E4459D" w:rsidRPr="00B06ADA">
              <w:t>State</w:t>
            </w:r>
            <w:r w:rsidRPr="00B06ADA">
              <w:t xml:space="preserve"> agency</w:t>
            </w:r>
            <w:r w:rsidR="0077371D" w:rsidRPr="00B06ADA">
              <w:t xml:space="preserve"> will contact the BLS Regional Office upon learning of the early release to determine how to proceed.</w:t>
            </w:r>
          </w:p>
        </w:tc>
        <w:tc>
          <w:tcPr>
            <w:tcW w:w="1284" w:type="dxa"/>
          </w:tcPr>
          <w:p w14:paraId="1D14BE12"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220AB399" w14:textId="77777777" w:rsidR="00CE2DFD" w:rsidRPr="00B06ADA" w:rsidRDefault="00CE2DFD" w:rsidP="00365984">
      <w:pPr>
        <w:pStyle w:val="Heading4"/>
        <w:ind w:hanging="540"/>
      </w:pPr>
      <w:bookmarkStart w:id="972" w:name="_Toc190759387"/>
      <w:bookmarkStart w:id="973" w:name="_Toc190770185"/>
      <w:bookmarkStart w:id="974" w:name="_Toc197829297"/>
      <w:bookmarkStart w:id="975" w:name="_Toc220934221"/>
      <w:bookmarkStart w:id="976" w:name="_Toc318388462"/>
      <w:bookmarkStart w:id="977" w:name="_Toc355682098"/>
      <w:r w:rsidRPr="00B06ADA">
        <w:t>EXPLANATION OF VARIANCES</w:t>
      </w:r>
      <w:bookmarkEnd w:id="941"/>
      <w:bookmarkEnd w:id="961"/>
      <w:bookmarkEnd w:id="972"/>
      <w:bookmarkEnd w:id="973"/>
      <w:bookmarkEnd w:id="974"/>
      <w:bookmarkEnd w:id="975"/>
      <w:bookmarkEnd w:id="976"/>
      <w:bookmarkEnd w:id="977"/>
    </w:p>
    <w:p w14:paraId="0F98C582" w14:textId="77777777" w:rsidR="00CE2DFD" w:rsidRPr="00B06ADA" w:rsidRDefault="00CE2DFD" w:rsidP="00B06ADA"/>
    <w:p w14:paraId="72DDC64B" w14:textId="77777777" w:rsidR="00CE2DFD" w:rsidRPr="00B06ADA" w:rsidRDefault="00CE2DFD" w:rsidP="00B06ADA"/>
    <w:p w14:paraId="2FF85BBB" w14:textId="77777777" w:rsidR="00CE2DFD" w:rsidRPr="00B06ADA" w:rsidRDefault="00CE2DFD" w:rsidP="002A59E2">
      <w:pPr>
        <w:ind w:left="0"/>
      </w:pPr>
    </w:p>
    <w:p w14:paraId="65E3EBB3" w14:textId="77777777" w:rsidR="00CE2DFD" w:rsidRPr="00B06ADA" w:rsidRDefault="00CE2DFD" w:rsidP="00B06ADA"/>
    <w:p w14:paraId="73D618E7" w14:textId="77777777" w:rsidR="00CE2DFD" w:rsidRPr="00B06ADA" w:rsidRDefault="00CE2DFD" w:rsidP="00B06ADA"/>
    <w:p w14:paraId="77863ED1" w14:textId="77777777" w:rsidR="00CE2DFD" w:rsidRPr="00B06ADA" w:rsidRDefault="00CE2DFD" w:rsidP="00B06ADA"/>
    <w:p w14:paraId="7424BD27" w14:textId="77777777" w:rsidR="00CE2DFD" w:rsidRPr="00B06ADA" w:rsidRDefault="00CE2DFD" w:rsidP="00B06ADA"/>
    <w:p w14:paraId="40796A4B" w14:textId="77777777" w:rsidR="00CE2DFD" w:rsidRPr="00B06ADA" w:rsidRDefault="00CE2DFD" w:rsidP="00B06ADA"/>
    <w:p w14:paraId="0CEF9318" w14:textId="77777777" w:rsidR="00CE2DFD" w:rsidRPr="00B06ADA" w:rsidRDefault="00CE2DFD" w:rsidP="00B06ADA"/>
    <w:p w14:paraId="5DEABD02" w14:textId="77777777" w:rsidR="00CE2DFD" w:rsidRPr="00B06ADA" w:rsidRDefault="00CE2DFD" w:rsidP="00B06ADA"/>
    <w:p w14:paraId="1161E5E6" w14:textId="77777777" w:rsidR="00CE2DFD" w:rsidRPr="00F01903" w:rsidRDefault="00CC3669" w:rsidP="003710C5">
      <w:pPr>
        <w:ind w:left="0" w:firstLine="540"/>
        <w:rPr>
          <w:u w:val="single"/>
        </w:rPr>
        <w:sectPr w:rsidR="00CE2DFD" w:rsidRPr="00F01903" w:rsidSect="00813FB8">
          <w:headerReference w:type="even" r:id="rId86"/>
          <w:headerReference w:type="default" r:id="rId87"/>
          <w:headerReference w:type="first" r:id="rId88"/>
          <w:pgSz w:w="12240" w:h="15840" w:code="1"/>
          <w:pgMar w:top="1440" w:right="1440" w:bottom="1440" w:left="1440" w:header="720" w:footer="720" w:gutter="0"/>
          <w:cols w:space="720"/>
          <w:docGrid w:linePitch="360"/>
        </w:sectPr>
      </w:pPr>
      <w:r w:rsidRPr="00F01903">
        <w:rPr>
          <w:u w:val="single"/>
        </w:rPr>
        <w:t xml:space="preserve">NOTE:  Please </w:t>
      </w:r>
      <w:r w:rsidR="008E5585" w:rsidRPr="00F01903">
        <w:rPr>
          <w:u w:val="single"/>
        </w:rPr>
        <w:t>add</w:t>
      </w:r>
      <w:r w:rsidRPr="00F01903">
        <w:rPr>
          <w:u w:val="single"/>
        </w:rPr>
        <w:t xml:space="preserve"> additional pages as necessary</w:t>
      </w:r>
    </w:p>
    <w:p w14:paraId="73BD58CE" w14:textId="77777777" w:rsidR="00CE2DFD" w:rsidRPr="00B06ADA" w:rsidRDefault="00CE2DFD" w:rsidP="00B06ADA"/>
    <w:p w14:paraId="4204D624" w14:textId="77777777" w:rsidR="00CE2DFD" w:rsidRPr="00B06ADA" w:rsidRDefault="00CE2DFD" w:rsidP="00B06ADA"/>
    <w:p w14:paraId="4E97EDEE" w14:textId="77777777" w:rsidR="00CE2DFD" w:rsidRPr="00B06ADA" w:rsidRDefault="00CE2DFD" w:rsidP="00B06ADA"/>
    <w:p w14:paraId="358FAEE9" w14:textId="77777777" w:rsidR="00CE2DFD" w:rsidRPr="00B06ADA" w:rsidRDefault="00CE2DFD" w:rsidP="00B06ADA"/>
    <w:p w14:paraId="6435E640" w14:textId="77777777" w:rsidR="00CE2DFD" w:rsidRPr="00B06ADA" w:rsidRDefault="00CE2DFD" w:rsidP="00B06ADA"/>
    <w:p w14:paraId="02CF1BA4" w14:textId="77777777" w:rsidR="00CE2DFD" w:rsidRPr="00B06ADA" w:rsidRDefault="00CE2DFD" w:rsidP="00B06ADA"/>
    <w:p w14:paraId="5E6415C1" w14:textId="77777777" w:rsidR="00CE2DFD" w:rsidRPr="00B06ADA" w:rsidRDefault="00CE2DFD" w:rsidP="00B06ADA"/>
    <w:p w14:paraId="40A36947" w14:textId="77777777" w:rsidR="00CE2DFD" w:rsidRPr="00B06ADA" w:rsidRDefault="00CE2DFD" w:rsidP="00B06ADA"/>
    <w:p w14:paraId="580AA34E" w14:textId="77777777" w:rsidR="00CE2DFD" w:rsidRPr="00B06ADA" w:rsidRDefault="00CE2DFD" w:rsidP="00B06ADA"/>
    <w:p w14:paraId="2B27D15C" w14:textId="77777777" w:rsidR="00CE2DFD" w:rsidRPr="00B06ADA" w:rsidRDefault="00CE2DFD" w:rsidP="00B06ADA"/>
    <w:p w14:paraId="31979116" w14:textId="77777777" w:rsidR="00CE2DFD" w:rsidRPr="00B06ADA" w:rsidRDefault="00CE2DFD" w:rsidP="00B06ADA"/>
    <w:p w14:paraId="1EA5CA97" w14:textId="77777777" w:rsidR="00CE2DFD" w:rsidRPr="00B06ADA" w:rsidRDefault="00CE2DFD" w:rsidP="00B06ADA"/>
    <w:p w14:paraId="5959D546" w14:textId="77777777" w:rsidR="00CE2DFD" w:rsidRPr="00B06ADA" w:rsidRDefault="00CE2DFD" w:rsidP="00B236FE">
      <w:pPr>
        <w:ind w:left="0"/>
        <w:jc w:val="center"/>
        <w:sectPr w:rsidR="00CE2DFD" w:rsidRPr="00B06ADA" w:rsidSect="00A916EE">
          <w:headerReference w:type="even" r:id="rId89"/>
          <w:headerReference w:type="default" r:id="rId90"/>
          <w:headerReference w:type="first" r:id="rId91"/>
          <w:pgSz w:w="12240" w:h="15840" w:code="1"/>
          <w:pgMar w:top="1440" w:right="1440" w:bottom="1440" w:left="1440" w:header="720" w:footer="288" w:gutter="0"/>
          <w:cols w:space="720"/>
          <w:docGrid w:linePitch="360"/>
        </w:sectPr>
      </w:pPr>
      <w:r w:rsidRPr="00B06ADA">
        <w:t>[This page intentionally left blank]</w:t>
      </w:r>
      <w:bookmarkStart w:id="978" w:name="_Toc360880589"/>
      <w:bookmarkStart w:id="979" w:name="_Toc360957564"/>
      <w:bookmarkStart w:id="980" w:name="_Toc388694033"/>
      <w:bookmarkStart w:id="981" w:name="_Toc452960282"/>
      <w:bookmarkStart w:id="982" w:name="_Toc103663515"/>
      <w:bookmarkStart w:id="983" w:name="_Toc164237415"/>
      <w:bookmarkStart w:id="984" w:name="_Toc190761506"/>
      <w:bookmarkStart w:id="985" w:name="_Toc190770186"/>
    </w:p>
    <w:p w14:paraId="6657D723" w14:textId="77777777" w:rsidR="00020E82" w:rsidRPr="000C37D9" w:rsidRDefault="00020E82" w:rsidP="000C37D9">
      <w:pPr>
        <w:pStyle w:val="Heading2"/>
        <w:numPr>
          <w:ilvl w:val="0"/>
          <w:numId w:val="0"/>
        </w:numPr>
        <w:ind w:left="720"/>
        <w:rPr>
          <w:sz w:val="32"/>
          <w:szCs w:val="32"/>
        </w:rPr>
      </w:pPr>
      <w:bookmarkStart w:id="986" w:name="_Toc355682099"/>
      <w:bookmarkStart w:id="987" w:name="_Toc384375506"/>
      <w:bookmarkStart w:id="988" w:name="_Toc360880598"/>
      <w:bookmarkStart w:id="989" w:name="_Toc103663520"/>
      <w:bookmarkStart w:id="990" w:name="_Toc164237420"/>
      <w:bookmarkStart w:id="991" w:name="_Toc318388480"/>
      <w:bookmarkEnd w:id="978"/>
      <w:bookmarkEnd w:id="979"/>
      <w:bookmarkEnd w:id="980"/>
      <w:bookmarkEnd w:id="981"/>
      <w:bookmarkEnd w:id="982"/>
      <w:bookmarkEnd w:id="983"/>
      <w:bookmarkEnd w:id="984"/>
      <w:bookmarkEnd w:id="985"/>
      <w:r w:rsidRPr="000C37D9">
        <w:rPr>
          <w:sz w:val="32"/>
          <w:szCs w:val="32"/>
        </w:rPr>
        <w:t>CURRENT EMPLOYMENT STATISTICS PROGRAM</w:t>
      </w:r>
      <w:bookmarkEnd w:id="986"/>
      <w:bookmarkEnd w:id="987"/>
    </w:p>
    <w:p w14:paraId="52E54B75" w14:textId="77777777" w:rsidR="00020E82" w:rsidRPr="002A59E2" w:rsidRDefault="00020E82" w:rsidP="002A59E2">
      <w:pPr>
        <w:ind w:hanging="547"/>
        <w:jc w:val="center"/>
        <w:rPr>
          <w:sz w:val="24"/>
        </w:rPr>
      </w:pPr>
      <w:bookmarkStart w:id="992" w:name="_Toc355682100"/>
      <w:r w:rsidRPr="002A59E2">
        <w:rPr>
          <w:b/>
          <w:sz w:val="24"/>
        </w:rPr>
        <w:t>W</w:t>
      </w:r>
      <w:bookmarkEnd w:id="992"/>
      <w:r w:rsidR="000C37D9" w:rsidRPr="002A59E2">
        <w:rPr>
          <w:b/>
          <w:sz w:val="24"/>
        </w:rPr>
        <w:t>ORK STATEMENT FOR THE 50 STATES AND THE DISTRICT OF COLUMBIA</w:t>
      </w:r>
    </w:p>
    <w:p w14:paraId="418C9701" w14:textId="77777777" w:rsidR="00020E82" w:rsidRPr="00B06ADA" w:rsidRDefault="00020E82" w:rsidP="000C37D9">
      <w:pPr>
        <w:pStyle w:val="Heading4"/>
        <w:numPr>
          <w:ilvl w:val="0"/>
          <w:numId w:val="62"/>
        </w:numPr>
        <w:ind w:hanging="540"/>
      </w:pPr>
      <w:bookmarkStart w:id="993" w:name="_Toc355682101"/>
      <w:r w:rsidRPr="00B06ADA">
        <w:t>PROGRAM INFORMATION</w:t>
      </w:r>
      <w:bookmarkEnd w:id="993"/>
    </w:p>
    <w:p w14:paraId="4989D07D" w14:textId="77777777" w:rsidR="00020E82" w:rsidRPr="00B06ADA" w:rsidRDefault="00020E82" w:rsidP="000C37D9">
      <w:r w:rsidRPr="00B06ADA">
        <w:t xml:space="preserve">The Current Employment Statistics (CES) program is a nationwide monthly payroll survey of business establishments.  CES provides current estimates of employment, hours, and earnings in industry and area detail for the 50 </w:t>
      </w:r>
      <w:r w:rsidR="00E4459D" w:rsidRPr="00B06ADA">
        <w:t>State</w:t>
      </w:r>
      <w:r w:rsidRPr="00B06ADA">
        <w:t>s, the District of Columbia, Puerto Rico, and the U.S. Virgin Islands.</w:t>
      </w:r>
    </w:p>
    <w:p w14:paraId="47101E0E" w14:textId="77777777" w:rsidR="00020E82" w:rsidRPr="00B06ADA" w:rsidRDefault="00020E82" w:rsidP="000C37D9">
      <w:r w:rsidRPr="00B06ADA">
        <w:t xml:space="preserve">The Bureau of Labor Statistics (BLS) funds and administers the CES program, and provides conceptual, technical, and procedural guidance in sampling, data collection, and estimation.  </w:t>
      </w:r>
      <w:r w:rsidR="00E4459D" w:rsidRPr="00B06ADA">
        <w:t>State</w:t>
      </w:r>
      <w:r w:rsidRPr="00B06ADA">
        <w:t xml:space="preserve"> agencies are responsible for providing information on local events and on employment not covered by the UI program, improving the quality of the benchmark data, and for publication and analysis of CES da</w:t>
      </w:r>
      <w:r w:rsidR="000C37D9">
        <w:t>ta in cooperation with the BLS.</w:t>
      </w:r>
    </w:p>
    <w:p w14:paraId="505DE656" w14:textId="77777777" w:rsidR="00020E82" w:rsidRPr="00B06ADA" w:rsidRDefault="00020E82" w:rsidP="000C37D9">
      <w:r w:rsidRPr="00B06ADA">
        <w:t xml:space="preserve">The CES program uses the standardized procedures described in the Current Employment Statistics </w:t>
      </w:r>
      <w:r w:rsidR="00E4459D" w:rsidRPr="00B06ADA">
        <w:t>State</w:t>
      </w:r>
      <w:r w:rsidRPr="00B06ADA">
        <w:t xml:space="preserve"> Operating Manual, as well as those contained in the work </w:t>
      </w:r>
      <w:r w:rsidR="006570B0"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087665" w:rsidRPr="00B06ADA">
        <w:t>s</w:t>
      </w:r>
      <w:r w:rsidR="00E4459D" w:rsidRPr="00B06ADA">
        <w:t>tate</w:t>
      </w:r>
      <w:r w:rsidR="000C37D9">
        <w:t>d program requirements.</w:t>
      </w:r>
    </w:p>
    <w:p w14:paraId="3D5A569F" w14:textId="77777777" w:rsidR="00020E82" w:rsidRPr="00B06ADA" w:rsidRDefault="00020E82" w:rsidP="007C281F">
      <w:pPr>
        <w:pStyle w:val="Heading4"/>
        <w:ind w:hanging="540"/>
      </w:pPr>
      <w:bookmarkStart w:id="994" w:name="_Toc355682102"/>
      <w:r w:rsidRPr="00B06ADA">
        <w:t>DELIVERABLES</w:t>
      </w:r>
      <w:bookmarkEnd w:id="994"/>
      <w:r w:rsidRPr="00B06ADA">
        <w:t xml:space="preserve"> </w:t>
      </w:r>
    </w:p>
    <w:p w14:paraId="4DB9E262" w14:textId="77777777" w:rsidR="00020E82" w:rsidRPr="00B06ADA" w:rsidRDefault="00020E82" w:rsidP="00B06ADA">
      <w:r w:rsidRPr="00B06ADA">
        <w:t xml:space="preserve">The data items required for the CES program have both monthly and annual requirements, and each item must be delivered according to the schedule specified in the CES </w:t>
      </w:r>
      <w:r w:rsidR="00E4459D" w:rsidRPr="00B06ADA">
        <w:t>State</w:t>
      </w:r>
      <w:r w:rsidRPr="00B06ADA">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7F315A53" w14:textId="77777777" w:rsidTr="002713C8">
        <w:trPr>
          <w:trHeight w:val="648"/>
        </w:trPr>
        <w:tc>
          <w:tcPr>
            <w:tcW w:w="432" w:type="dxa"/>
          </w:tcPr>
          <w:p w14:paraId="6F2EB486" w14:textId="77777777" w:rsidR="00020E82" w:rsidRPr="007C281F" w:rsidRDefault="00020E82" w:rsidP="007C281F">
            <w:r w:rsidRPr="007C281F">
              <w:br w:type="page"/>
            </w:r>
          </w:p>
        </w:tc>
        <w:tc>
          <w:tcPr>
            <w:tcW w:w="432" w:type="dxa"/>
          </w:tcPr>
          <w:p w14:paraId="6DD05A3C" w14:textId="77777777" w:rsidR="00020E82" w:rsidRPr="007C281F" w:rsidRDefault="00020E82" w:rsidP="007C281F"/>
        </w:tc>
        <w:tc>
          <w:tcPr>
            <w:tcW w:w="3438" w:type="dxa"/>
          </w:tcPr>
          <w:p w14:paraId="6D229CD1" w14:textId="77777777" w:rsidR="00020E82" w:rsidRPr="007C281F" w:rsidRDefault="00020E82" w:rsidP="007C281F">
            <w:r w:rsidRPr="007C281F">
              <w:br/>
            </w:r>
            <w:r w:rsidRPr="007C281F">
              <w:br/>
              <w:t>Content</w:t>
            </w:r>
          </w:p>
        </w:tc>
        <w:tc>
          <w:tcPr>
            <w:tcW w:w="1260" w:type="dxa"/>
          </w:tcPr>
          <w:p w14:paraId="63E6E2DA" w14:textId="77777777" w:rsidR="00020E82" w:rsidRPr="00016B2B" w:rsidRDefault="00020E82" w:rsidP="00016B2B">
            <w:pPr>
              <w:spacing w:after="60"/>
              <w:ind w:left="0"/>
              <w:jc w:val="center"/>
              <w:rPr>
                <w:szCs w:val="20"/>
              </w:rPr>
            </w:pPr>
            <w:r w:rsidRPr="00016B2B">
              <w:rPr>
                <w:szCs w:val="20"/>
              </w:rPr>
              <w:t>Agree To Comply (Check Box)</w:t>
            </w:r>
          </w:p>
        </w:tc>
        <w:tc>
          <w:tcPr>
            <w:tcW w:w="2880" w:type="dxa"/>
          </w:tcPr>
          <w:p w14:paraId="2B99B8D0" w14:textId="77777777" w:rsidR="00020E82" w:rsidRPr="007C281F" w:rsidRDefault="00020E82" w:rsidP="007C281F">
            <w:r w:rsidRPr="007C281F">
              <w:br/>
            </w:r>
            <w:r w:rsidRPr="007C281F">
              <w:br/>
              <w:t>Due Dates</w:t>
            </w:r>
          </w:p>
        </w:tc>
        <w:tc>
          <w:tcPr>
            <w:tcW w:w="1260" w:type="dxa"/>
            <w:tcBorders>
              <w:bottom w:val="single" w:sz="4" w:space="0" w:color="auto"/>
            </w:tcBorders>
          </w:tcPr>
          <w:p w14:paraId="4353C174" w14:textId="77777777" w:rsidR="00020E82" w:rsidRPr="00016B2B" w:rsidRDefault="00020E82" w:rsidP="00016B2B">
            <w:pPr>
              <w:spacing w:after="60"/>
              <w:ind w:left="0"/>
              <w:jc w:val="center"/>
              <w:rPr>
                <w:szCs w:val="20"/>
              </w:rPr>
            </w:pPr>
            <w:r w:rsidRPr="00016B2B">
              <w:rPr>
                <w:szCs w:val="20"/>
              </w:rPr>
              <w:t>Agree To Comply (Check Box)</w:t>
            </w:r>
          </w:p>
        </w:tc>
      </w:tr>
    </w:tbl>
    <w:p w14:paraId="23632488" w14:textId="77777777" w:rsidR="003B1030" w:rsidRPr="00016B2B" w:rsidRDefault="00020E82" w:rsidP="007C281F">
      <w:pPr>
        <w:rPr>
          <w:u w:val="single"/>
        </w:rPr>
      </w:pPr>
      <w:r w:rsidRPr="007C281F">
        <w:br/>
      </w:r>
      <w:r w:rsidR="003B1030" w:rsidRPr="00016B2B">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003B1030" w:rsidRPr="007C281F" w14:paraId="7B0C179C" w14:textId="77777777" w:rsidTr="00440AA9">
        <w:tc>
          <w:tcPr>
            <w:tcW w:w="432" w:type="dxa"/>
          </w:tcPr>
          <w:p w14:paraId="2D7D2AFB" w14:textId="77777777" w:rsidR="003B1030" w:rsidRPr="007C281F" w:rsidRDefault="003B1030" w:rsidP="007C281F">
            <w:r w:rsidRPr="007C281F">
              <w:t>1.</w:t>
            </w:r>
          </w:p>
        </w:tc>
        <w:tc>
          <w:tcPr>
            <w:tcW w:w="3852" w:type="dxa"/>
          </w:tcPr>
          <w:p w14:paraId="35E6B427" w14:textId="77777777" w:rsidR="003B1030" w:rsidRPr="007C281F" w:rsidRDefault="003B1030" w:rsidP="00016B2B">
            <w:pPr>
              <w:numPr>
                <w:ilvl w:val="0"/>
                <w:numId w:val="100"/>
              </w:numPr>
              <w:ind w:left="648" w:hanging="648"/>
            </w:pPr>
            <w:r w:rsidRPr="007C281F">
              <w:t>Provide supplemental information on employment not covered by the UI program.</w:t>
            </w:r>
          </w:p>
        </w:tc>
        <w:tc>
          <w:tcPr>
            <w:tcW w:w="1278" w:type="dxa"/>
          </w:tcPr>
          <w:p w14:paraId="6E9A1541"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34" w:type="dxa"/>
          </w:tcPr>
          <w:p w14:paraId="282E5DB2" w14:textId="77777777" w:rsidR="003B1030" w:rsidRPr="007C281F" w:rsidRDefault="003B1030" w:rsidP="007C281F">
            <w:r w:rsidRPr="007C281F">
              <w:t>In accordance with the annual schedule specified by BLS, and in accordance with the procedures specified in the CES State Operating Manual.</w:t>
            </w:r>
          </w:p>
        </w:tc>
        <w:tc>
          <w:tcPr>
            <w:tcW w:w="1296" w:type="dxa"/>
          </w:tcPr>
          <w:p w14:paraId="15CD2B8A"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3B1030" w:rsidRPr="007C281F" w14:paraId="320D1E45" w14:textId="77777777" w:rsidTr="00440AA9">
        <w:trPr>
          <w:trHeight w:val="80"/>
        </w:trPr>
        <w:tc>
          <w:tcPr>
            <w:tcW w:w="432" w:type="dxa"/>
          </w:tcPr>
          <w:p w14:paraId="19F2AAA5" w14:textId="77777777" w:rsidR="003B1030" w:rsidRPr="007C281F" w:rsidRDefault="003B1030" w:rsidP="007C281F">
            <w:r w:rsidRPr="007C281F">
              <w:t>2.</w:t>
            </w:r>
          </w:p>
        </w:tc>
        <w:tc>
          <w:tcPr>
            <w:tcW w:w="3852" w:type="dxa"/>
          </w:tcPr>
          <w:p w14:paraId="0D892FDF" w14:textId="77777777" w:rsidR="003B1030" w:rsidRPr="007C281F" w:rsidRDefault="003B1030" w:rsidP="00016B2B">
            <w:pPr>
              <w:numPr>
                <w:ilvl w:val="0"/>
                <w:numId w:val="100"/>
              </w:numPr>
              <w:ind w:left="648" w:hanging="648"/>
            </w:pPr>
            <w:r w:rsidRPr="007C281F">
              <w:t xml:space="preserve">Review and provide input on BLS’ proposed Statewide and area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r w:rsidR="007C281F" w:rsidRPr="007C281F">
              <w:t>Review and make changes – based on State-determined criteria – to the State-only publication cells.</w:t>
            </w:r>
          </w:p>
        </w:tc>
        <w:tc>
          <w:tcPr>
            <w:tcW w:w="1278" w:type="dxa"/>
          </w:tcPr>
          <w:p w14:paraId="62FE2CC4"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34" w:type="dxa"/>
          </w:tcPr>
          <w:p w14:paraId="4C08423B" w14:textId="77777777" w:rsidR="003B1030" w:rsidRPr="007C281F" w:rsidRDefault="003B1030" w:rsidP="007C281F">
            <w:r w:rsidRPr="007C281F">
              <w:t>Prior to benchmark processing each year; in accordance with BLS defined schedule.</w:t>
            </w:r>
          </w:p>
        </w:tc>
        <w:tc>
          <w:tcPr>
            <w:tcW w:w="1296" w:type="dxa"/>
          </w:tcPr>
          <w:p w14:paraId="73E1A1E7"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3C4F0094" w14:textId="77777777" w:rsidR="003B1030" w:rsidRPr="00016B2B" w:rsidRDefault="003B1030" w:rsidP="007C281F">
      <w:pPr>
        <w:rPr>
          <w:b/>
        </w:rPr>
      </w:pPr>
      <w:bookmarkStart w:id="995" w:name="_Toc355682103"/>
      <w:r w:rsidRPr="00016B2B">
        <w:rPr>
          <w:b/>
        </w:rPr>
        <w:t>B.</w:t>
      </w:r>
      <w:r w:rsidRPr="00016B2B">
        <w:rPr>
          <w:b/>
        </w:rPr>
        <w:tab/>
        <w:t>DELIVERABLES (CONTINUED)</w:t>
      </w:r>
      <w:bookmarkEnd w:id="995"/>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3B1030" w:rsidRPr="00016B2B" w14:paraId="703F5B6D" w14:textId="77777777" w:rsidTr="00806017">
        <w:trPr>
          <w:trHeight w:val="648"/>
        </w:trPr>
        <w:tc>
          <w:tcPr>
            <w:tcW w:w="432" w:type="dxa"/>
          </w:tcPr>
          <w:p w14:paraId="3DD5FA7E" w14:textId="77777777" w:rsidR="003B1030" w:rsidRPr="007C281F" w:rsidRDefault="003B1030" w:rsidP="007C281F">
            <w:r w:rsidRPr="007C281F">
              <w:br w:type="page"/>
            </w:r>
          </w:p>
        </w:tc>
        <w:tc>
          <w:tcPr>
            <w:tcW w:w="432" w:type="dxa"/>
          </w:tcPr>
          <w:p w14:paraId="54F78D9D" w14:textId="77777777" w:rsidR="003B1030" w:rsidRPr="007C281F" w:rsidRDefault="003B1030" w:rsidP="007C281F"/>
        </w:tc>
        <w:tc>
          <w:tcPr>
            <w:tcW w:w="3438" w:type="dxa"/>
          </w:tcPr>
          <w:p w14:paraId="380091B5" w14:textId="77777777" w:rsidR="003B1030" w:rsidRPr="007C281F" w:rsidRDefault="003B1030" w:rsidP="007C281F">
            <w:r w:rsidRPr="007C281F">
              <w:br/>
            </w:r>
            <w:r w:rsidRPr="007C281F">
              <w:br/>
              <w:t>Content</w:t>
            </w:r>
          </w:p>
        </w:tc>
        <w:tc>
          <w:tcPr>
            <w:tcW w:w="1260" w:type="dxa"/>
          </w:tcPr>
          <w:p w14:paraId="08E2A626" w14:textId="77777777" w:rsidR="003B1030" w:rsidRPr="00016B2B" w:rsidRDefault="003B1030" w:rsidP="00016B2B">
            <w:pPr>
              <w:spacing w:after="60"/>
              <w:ind w:left="0"/>
              <w:jc w:val="center"/>
              <w:rPr>
                <w:szCs w:val="20"/>
              </w:rPr>
            </w:pPr>
            <w:r w:rsidRPr="00016B2B">
              <w:rPr>
                <w:szCs w:val="20"/>
              </w:rPr>
              <w:t>Agree To Comply (Check Box)</w:t>
            </w:r>
          </w:p>
        </w:tc>
        <w:tc>
          <w:tcPr>
            <w:tcW w:w="2880" w:type="dxa"/>
          </w:tcPr>
          <w:p w14:paraId="7A0CA7AA" w14:textId="77777777" w:rsidR="003B1030" w:rsidRPr="007C281F" w:rsidRDefault="003B1030" w:rsidP="007C281F">
            <w:r w:rsidRPr="007C281F">
              <w:br/>
            </w:r>
            <w:r w:rsidRPr="007C281F">
              <w:br/>
              <w:t>Due Dates</w:t>
            </w:r>
          </w:p>
        </w:tc>
        <w:tc>
          <w:tcPr>
            <w:tcW w:w="1260" w:type="dxa"/>
            <w:tcBorders>
              <w:bottom w:val="single" w:sz="4" w:space="0" w:color="auto"/>
            </w:tcBorders>
          </w:tcPr>
          <w:p w14:paraId="528916DF" w14:textId="77777777" w:rsidR="003B1030" w:rsidRPr="00016B2B" w:rsidRDefault="003B1030" w:rsidP="00016B2B">
            <w:pPr>
              <w:spacing w:after="60"/>
              <w:ind w:left="0"/>
              <w:jc w:val="center"/>
              <w:rPr>
                <w:szCs w:val="20"/>
              </w:rPr>
            </w:pPr>
            <w:r w:rsidRPr="00016B2B">
              <w:rPr>
                <w:szCs w:val="20"/>
              </w:rPr>
              <w:t>Agree To Comply (Check Box)</w:t>
            </w:r>
          </w:p>
        </w:tc>
      </w:tr>
    </w:tbl>
    <w:p w14:paraId="49A34C73" w14:textId="77777777" w:rsidR="003B1030" w:rsidRPr="007C281F" w:rsidRDefault="003B1030" w:rsidP="007C281F"/>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003B1030" w:rsidRPr="007C281F" w14:paraId="3A81FDBA" w14:textId="77777777" w:rsidTr="00440AA9">
        <w:trPr>
          <w:trHeight w:val="3560"/>
        </w:trPr>
        <w:tc>
          <w:tcPr>
            <w:tcW w:w="432" w:type="dxa"/>
          </w:tcPr>
          <w:p w14:paraId="18B8A854" w14:textId="77777777" w:rsidR="003B1030" w:rsidRPr="007C281F" w:rsidRDefault="003B1030" w:rsidP="007C281F">
            <w:r w:rsidRPr="007C281F">
              <w:t>3.</w:t>
            </w:r>
          </w:p>
        </w:tc>
        <w:tc>
          <w:tcPr>
            <w:tcW w:w="270" w:type="dxa"/>
          </w:tcPr>
          <w:p w14:paraId="7F1E5C1A" w14:textId="77777777" w:rsidR="003B1030" w:rsidRPr="007C281F" w:rsidRDefault="00016B2B" w:rsidP="00584E79">
            <w:pPr>
              <w:ind w:left="0" w:hanging="72"/>
              <w:jc w:val="center"/>
            </w:pPr>
            <w:r>
              <w:t>3.</w:t>
            </w:r>
          </w:p>
        </w:tc>
        <w:tc>
          <w:tcPr>
            <w:tcW w:w="3600" w:type="dxa"/>
          </w:tcPr>
          <w:p w14:paraId="4AC05D7C" w14:textId="77777777" w:rsidR="003B1030" w:rsidRPr="007C281F" w:rsidRDefault="003B1030" w:rsidP="00016B2B">
            <w:pPr>
              <w:numPr>
                <w:ilvl w:val="0"/>
                <w:numId w:val="101"/>
              </w:numPr>
              <w:ind w:left="378" w:hanging="378"/>
            </w:pPr>
            <w:r w:rsidRPr="007C281F">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14:paraId="50CF4A9E"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3B6E70CE"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16EA6DC6"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3B1030" w:rsidRPr="007C281F" w14:paraId="6F9A9B7A" w14:textId="77777777" w:rsidTr="00440AA9">
        <w:trPr>
          <w:trHeight w:val="574"/>
        </w:trPr>
        <w:tc>
          <w:tcPr>
            <w:tcW w:w="432" w:type="dxa"/>
          </w:tcPr>
          <w:p w14:paraId="27EF9646" w14:textId="77777777" w:rsidR="003B1030" w:rsidRPr="007C281F" w:rsidRDefault="003B1030" w:rsidP="007C281F"/>
        </w:tc>
        <w:tc>
          <w:tcPr>
            <w:tcW w:w="270" w:type="dxa"/>
          </w:tcPr>
          <w:p w14:paraId="2D64BCC5" w14:textId="77777777" w:rsidR="003B1030" w:rsidRPr="007C281F" w:rsidRDefault="003B1030" w:rsidP="007C281F">
            <w:r w:rsidRPr="007C281F">
              <w:t>b.</w:t>
            </w:r>
          </w:p>
        </w:tc>
        <w:tc>
          <w:tcPr>
            <w:tcW w:w="3600" w:type="dxa"/>
          </w:tcPr>
          <w:p w14:paraId="0CAA9408" w14:textId="77777777" w:rsidR="003B1030" w:rsidRPr="007C281F" w:rsidRDefault="003B1030" w:rsidP="00016B2B">
            <w:pPr>
              <w:numPr>
                <w:ilvl w:val="0"/>
                <w:numId w:val="101"/>
              </w:numPr>
              <w:ind w:left="378" w:hanging="378"/>
            </w:pPr>
            <w:r w:rsidRPr="007C281F">
              <w:t>Provide an annual summary of State contribution to the benchmark.</w:t>
            </w:r>
          </w:p>
        </w:tc>
        <w:tc>
          <w:tcPr>
            <w:tcW w:w="1260" w:type="dxa"/>
          </w:tcPr>
          <w:p w14:paraId="06FDAECE"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4D27DBA5"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0D22155F"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6D0F967B" w14:textId="158C0894" w:rsidR="007C281F" w:rsidRDefault="007C281F" w:rsidP="00734BA9">
      <w:pPr>
        <w:ind w:left="0"/>
      </w:pPr>
      <w:r w:rsidRPr="007C281F">
        <w:tab/>
      </w:r>
    </w:p>
    <w:p w14:paraId="0A0CE1CD" w14:textId="77777777" w:rsidR="00DA6C38" w:rsidRDefault="00DA6C38" w:rsidP="00734BA9">
      <w:pPr>
        <w:ind w:left="0"/>
      </w:pPr>
    </w:p>
    <w:p w14:paraId="2B3F255A" w14:textId="77777777" w:rsidR="00DA6C38" w:rsidRDefault="00DA6C38" w:rsidP="00734BA9">
      <w:pPr>
        <w:ind w:left="0"/>
      </w:pPr>
    </w:p>
    <w:p w14:paraId="3088CA28" w14:textId="77777777" w:rsidR="00DA6C38" w:rsidRDefault="00DA6C38" w:rsidP="00734BA9">
      <w:pPr>
        <w:ind w:left="0"/>
      </w:pPr>
    </w:p>
    <w:p w14:paraId="0AC03FEB" w14:textId="77777777" w:rsidR="00DA6C38" w:rsidRDefault="00DA6C38" w:rsidP="00734BA9">
      <w:pPr>
        <w:ind w:left="0"/>
      </w:pPr>
    </w:p>
    <w:p w14:paraId="0C60D69E" w14:textId="77777777" w:rsidR="00DA6C38" w:rsidRDefault="00DA6C38" w:rsidP="00734BA9">
      <w:pPr>
        <w:ind w:left="0"/>
      </w:pPr>
    </w:p>
    <w:p w14:paraId="7A16205F" w14:textId="77777777" w:rsidR="00B236FE" w:rsidRPr="007C281F" w:rsidRDefault="00B236FE" w:rsidP="00734BA9">
      <w:pPr>
        <w:ind w:left="0"/>
      </w:pPr>
    </w:p>
    <w:p w14:paraId="3DE4C676" w14:textId="77777777" w:rsidR="00734BA9" w:rsidRPr="00734BA9" w:rsidRDefault="00734BA9" w:rsidP="00734BA9">
      <w:pPr>
        <w:rPr>
          <w:b/>
        </w:rPr>
      </w:pPr>
      <w:bookmarkStart w:id="996" w:name="_Toc355682104"/>
      <w:r w:rsidRPr="00734BA9">
        <w:rPr>
          <w:b/>
        </w:rPr>
        <w:t>B.</w:t>
      </w:r>
      <w:r w:rsidRPr="00734BA9">
        <w:rPr>
          <w:b/>
        </w:rPr>
        <w:tab/>
        <w:t>DELIVERABLES (CONTINUED)</w:t>
      </w:r>
      <w:bookmarkEnd w:id="996"/>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734BA9" w:rsidRPr="007C281F" w14:paraId="194CA391" w14:textId="77777777" w:rsidTr="00734BA9">
        <w:trPr>
          <w:trHeight w:val="648"/>
        </w:trPr>
        <w:tc>
          <w:tcPr>
            <w:tcW w:w="432" w:type="dxa"/>
          </w:tcPr>
          <w:p w14:paraId="0C9E70B7" w14:textId="77777777" w:rsidR="00734BA9" w:rsidRPr="007C281F" w:rsidRDefault="00734BA9" w:rsidP="00734BA9">
            <w:r w:rsidRPr="007C281F">
              <w:br w:type="page"/>
            </w:r>
          </w:p>
        </w:tc>
        <w:tc>
          <w:tcPr>
            <w:tcW w:w="432" w:type="dxa"/>
          </w:tcPr>
          <w:p w14:paraId="3556D9C6" w14:textId="77777777" w:rsidR="00734BA9" w:rsidRPr="007C281F" w:rsidRDefault="00734BA9" w:rsidP="00734BA9"/>
        </w:tc>
        <w:tc>
          <w:tcPr>
            <w:tcW w:w="3438" w:type="dxa"/>
          </w:tcPr>
          <w:p w14:paraId="5FED4ABC" w14:textId="77777777" w:rsidR="00734BA9" w:rsidRPr="007C281F" w:rsidRDefault="00734BA9" w:rsidP="00734BA9">
            <w:r w:rsidRPr="007C281F">
              <w:br/>
            </w:r>
            <w:r w:rsidRPr="007C281F">
              <w:br/>
              <w:t>Content</w:t>
            </w:r>
          </w:p>
        </w:tc>
        <w:tc>
          <w:tcPr>
            <w:tcW w:w="1260" w:type="dxa"/>
          </w:tcPr>
          <w:p w14:paraId="2D58E4EA" w14:textId="77777777" w:rsidR="00734BA9" w:rsidRPr="00734BA9" w:rsidRDefault="00734BA9" w:rsidP="00734BA9">
            <w:pPr>
              <w:spacing w:after="60"/>
              <w:ind w:left="0"/>
              <w:jc w:val="center"/>
              <w:rPr>
                <w:szCs w:val="20"/>
              </w:rPr>
            </w:pPr>
            <w:r w:rsidRPr="00734BA9">
              <w:rPr>
                <w:szCs w:val="20"/>
              </w:rPr>
              <w:t>Agree To Comply (Check Box)</w:t>
            </w:r>
          </w:p>
        </w:tc>
        <w:tc>
          <w:tcPr>
            <w:tcW w:w="2880" w:type="dxa"/>
          </w:tcPr>
          <w:p w14:paraId="4652BDF3" w14:textId="77777777" w:rsidR="00734BA9" w:rsidRPr="007C281F" w:rsidRDefault="00734BA9" w:rsidP="00734BA9">
            <w:r w:rsidRPr="007C281F">
              <w:br/>
            </w:r>
            <w:r w:rsidRPr="007C281F">
              <w:br/>
              <w:t>Due Dates</w:t>
            </w:r>
          </w:p>
        </w:tc>
        <w:tc>
          <w:tcPr>
            <w:tcW w:w="1260" w:type="dxa"/>
            <w:tcBorders>
              <w:bottom w:val="single" w:sz="4" w:space="0" w:color="auto"/>
            </w:tcBorders>
          </w:tcPr>
          <w:p w14:paraId="6F4DDE0E" w14:textId="77777777" w:rsidR="00734BA9" w:rsidRPr="00734BA9" w:rsidRDefault="00734BA9" w:rsidP="00734BA9">
            <w:pPr>
              <w:spacing w:after="60"/>
              <w:ind w:left="0"/>
              <w:jc w:val="center"/>
              <w:rPr>
                <w:szCs w:val="20"/>
              </w:rPr>
            </w:pPr>
            <w:r w:rsidRPr="00734BA9">
              <w:rPr>
                <w:szCs w:val="20"/>
              </w:rPr>
              <w:t>Agree To Comply (Check Box)</w:t>
            </w:r>
          </w:p>
        </w:tc>
      </w:tr>
    </w:tbl>
    <w:p w14:paraId="2C2BBB7B" w14:textId="77777777" w:rsidR="007C281F" w:rsidRPr="007C281F" w:rsidRDefault="007C281F" w:rsidP="007C281F"/>
    <w:p w14:paraId="24C4344D" w14:textId="77777777" w:rsidR="003B1030" w:rsidRPr="00734BA9" w:rsidRDefault="00734BA9" w:rsidP="00734BA9">
      <w:pPr>
        <w:rPr>
          <w:u w:val="single"/>
        </w:rPr>
      </w:pPr>
      <w:r>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734BA9" w:rsidRPr="007C281F" w14:paraId="7A3BA8A9" w14:textId="77777777" w:rsidTr="002A59E2">
        <w:tc>
          <w:tcPr>
            <w:tcW w:w="433" w:type="dxa"/>
          </w:tcPr>
          <w:p w14:paraId="161746EA" w14:textId="77777777" w:rsidR="00734BA9" w:rsidRPr="007C281F" w:rsidRDefault="00734BA9" w:rsidP="007C281F"/>
        </w:tc>
        <w:tc>
          <w:tcPr>
            <w:tcW w:w="268" w:type="dxa"/>
          </w:tcPr>
          <w:p w14:paraId="160849CA" w14:textId="77777777" w:rsidR="00734BA9" w:rsidRPr="007C281F" w:rsidRDefault="00734BA9" w:rsidP="00734BA9">
            <w:pPr>
              <w:ind w:left="0" w:hanging="74"/>
              <w:jc w:val="center"/>
            </w:pPr>
            <w:r>
              <w:t>1</w:t>
            </w:r>
            <w:r w:rsidRPr="007C281F">
              <w:t>.</w:t>
            </w:r>
          </w:p>
        </w:tc>
        <w:tc>
          <w:tcPr>
            <w:tcW w:w="3690" w:type="dxa"/>
          </w:tcPr>
          <w:p w14:paraId="5703887F" w14:textId="77777777" w:rsidR="00734BA9" w:rsidRPr="007C281F" w:rsidRDefault="00734BA9" w:rsidP="00734BA9">
            <w:pPr>
              <w:numPr>
                <w:ilvl w:val="0"/>
                <w:numId w:val="106"/>
              </w:numPr>
              <w:ind w:left="378"/>
            </w:pPr>
            <w:r w:rsidRPr="007C281F">
              <w:t>Deliver to BLS information on strikes, layoffs, large births and deaths, and other local events that might impact the accuracy and quality of the State and MSA estimates.</w:t>
            </w:r>
          </w:p>
          <w:p w14:paraId="3D98603B" w14:textId="77777777" w:rsidR="00734BA9" w:rsidRPr="007C281F" w:rsidRDefault="00734BA9" w:rsidP="007C281F"/>
        </w:tc>
        <w:tc>
          <w:tcPr>
            <w:tcW w:w="1172" w:type="dxa"/>
          </w:tcPr>
          <w:p w14:paraId="19B08716" w14:textId="77777777" w:rsidR="00734BA9" w:rsidRPr="007C281F" w:rsidRDefault="00734BA9"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78" w:type="dxa"/>
          </w:tcPr>
          <w:p w14:paraId="243B0DB1" w14:textId="77777777" w:rsidR="00734BA9" w:rsidRPr="007C281F" w:rsidRDefault="00734BA9" w:rsidP="00734BA9">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088909B5" w14:textId="77777777" w:rsidR="00734BA9" w:rsidRPr="007C281F" w:rsidRDefault="00734BA9" w:rsidP="007C281F"/>
        </w:tc>
        <w:tc>
          <w:tcPr>
            <w:tcW w:w="1261" w:type="dxa"/>
          </w:tcPr>
          <w:p w14:paraId="0C462665" w14:textId="77777777" w:rsidR="00734BA9" w:rsidRPr="007C281F" w:rsidRDefault="00734BA9"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3B1030" w:rsidRPr="007C281F" w14:paraId="12DA68F5" w14:textId="77777777" w:rsidTr="002A59E2">
        <w:tc>
          <w:tcPr>
            <w:tcW w:w="433" w:type="dxa"/>
          </w:tcPr>
          <w:p w14:paraId="5DC24F88" w14:textId="77777777" w:rsidR="003B1030" w:rsidRPr="007C281F" w:rsidRDefault="003B1030" w:rsidP="007C281F"/>
        </w:tc>
        <w:tc>
          <w:tcPr>
            <w:tcW w:w="268" w:type="dxa"/>
          </w:tcPr>
          <w:p w14:paraId="0272033B" w14:textId="77777777" w:rsidR="003B1030" w:rsidRPr="007C281F" w:rsidRDefault="003B1030" w:rsidP="007C281F">
            <w:r w:rsidRPr="007C281F">
              <w:t>b.</w:t>
            </w:r>
          </w:p>
        </w:tc>
        <w:tc>
          <w:tcPr>
            <w:tcW w:w="3690" w:type="dxa"/>
          </w:tcPr>
          <w:p w14:paraId="6AF29458" w14:textId="77777777" w:rsidR="003B1030" w:rsidRPr="007C281F" w:rsidRDefault="003B1030" w:rsidP="00734BA9">
            <w:pPr>
              <w:numPr>
                <w:ilvl w:val="0"/>
                <w:numId w:val="106"/>
              </w:numPr>
              <w:ind w:left="378"/>
            </w:pPr>
            <w:r w:rsidRPr="007C281F">
              <w:t>Deliver to BLS information on local events and indicators that might assist in the analysis of the estimates.</w:t>
            </w:r>
          </w:p>
          <w:p w14:paraId="7731F0B9" w14:textId="77777777" w:rsidR="003B1030" w:rsidRPr="007C281F" w:rsidRDefault="003B1030" w:rsidP="007C281F"/>
          <w:p w14:paraId="51ECEA9C" w14:textId="77777777" w:rsidR="003B1030" w:rsidRPr="007C281F" w:rsidRDefault="003B1030" w:rsidP="007C281F"/>
          <w:p w14:paraId="08F130D3" w14:textId="77777777" w:rsidR="003B1030" w:rsidRPr="007C281F" w:rsidRDefault="003B1030" w:rsidP="007C281F"/>
        </w:tc>
        <w:tc>
          <w:tcPr>
            <w:tcW w:w="1172" w:type="dxa"/>
          </w:tcPr>
          <w:p w14:paraId="27EAD370"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78" w:type="dxa"/>
          </w:tcPr>
          <w:p w14:paraId="76BE3FC8" w14:textId="77777777" w:rsidR="003B1030" w:rsidRPr="007C281F" w:rsidRDefault="003B1030" w:rsidP="007C281F">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7BA1E286" w14:textId="77777777" w:rsidR="003B1030" w:rsidRPr="007C281F" w:rsidRDefault="003B1030" w:rsidP="007C281F"/>
        </w:tc>
        <w:tc>
          <w:tcPr>
            <w:tcW w:w="1261" w:type="dxa"/>
          </w:tcPr>
          <w:p w14:paraId="0C7C2D16"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40B37C41" w14:textId="77777777" w:rsidR="00D27865" w:rsidRDefault="00D27865"/>
    <w:p w14:paraId="4FFE5640" w14:textId="77777777" w:rsidR="00D27865" w:rsidRDefault="00D27865"/>
    <w:p w14:paraId="6B3FB0A9" w14:textId="77777777" w:rsidR="00D27865" w:rsidRDefault="00D27865"/>
    <w:p w14:paraId="05693451" w14:textId="77777777" w:rsidR="00D27865" w:rsidRDefault="00D27865"/>
    <w:p w14:paraId="3008B0B6" w14:textId="77777777" w:rsidR="00D27865" w:rsidRDefault="00D27865"/>
    <w:p w14:paraId="5870132D" w14:textId="77777777" w:rsidR="00D27865" w:rsidRDefault="00D27865"/>
    <w:p w14:paraId="04E585C1" w14:textId="2FEBFADF" w:rsidR="00D27865" w:rsidRPr="002A59E2" w:rsidRDefault="00D27865">
      <w:pPr>
        <w:rPr>
          <w:b/>
        </w:rPr>
      </w:pPr>
      <w:r>
        <w:rPr>
          <w:b/>
        </w:rPr>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308A9843" w14:textId="77777777" w:rsidTr="009D045E">
        <w:trPr>
          <w:trHeight w:val="648"/>
        </w:trPr>
        <w:tc>
          <w:tcPr>
            <w:tcW w:w="432" w:type="dxa"/>
          </w:tcPr>
          <w:p w14:paraId="4B5434F6" w14:textId="77777777" w:rsidR="00D27865" w:rsidRPr="007C281F" w:rsidRDefault="00D27865" w:rsidP="009D045E">
            <w:r w:rsidRPr="007C281F">
              <w:br w:type="page"/>
            </w:r>
          </w:p>
        </w:tc>
        <w:tc>
          <w:tcPr>
            <w:tcW w:w="432" w:type="dxa"/>
          </w:tcPr>
          <w:p w14:paraId="7880955C" w14:textId="77777777" w:rsidR="00D27865" w:rsidRPr="007C281F" w:rsidRDefault="00D27865" w:rsidP="009D045E"/>
        </w:tc>
        <w:tc>
          <w:tcPr>
            <w:tcW w:w="3438" w:type="dxa"/>
          </w:tcPr>
          <w:p w14:paraId="77EEDC03" w14:textId="77777777" w:rsidR="00D27865" w:rsidRPr="007C281F" w:rsidRDefault="00D27865" w:rsidP="009D045E">
            <w:r w:rsidRPr="007C281F">
              <w:br/>
            </w:r>
            <w:r w:rsidRPr="007C281F">
              <w:br/>
              <w:t>Content</w:t>
            </w:r>
          </w:p>
        </w:tc>
        <w:tc>
          <w:tcPr>
            <w:tcW w:w="1260" w:type="dxa"/>
          </w:tcPr>
          <w:p w14:paraId="217B4705"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11603BE6" w14:textId="77777777" w:rsidR="00D27865" w:rsidRPr="007C281F" w:rsidRDefault="00D27865" w:rsidP="009D045E">
            <w:r w:rsidRPr="007C281F">
              <w:br/>
            </w:r>
            <w:r w:rsidRPr="007C281F">
              <w:br/>
              <w:t>Due Dates</w:t>
            </w:r>
          </w:p>
        </w:tc>
        <w:tc>
          <w:tcPr>
            <w:tcW w:w="1260" w:type="dxa"/>
            <w:tcBorders>
              <w:bottom w:val="single" w:sz="4" w:space="0" w:color="auto"/>
            </w:tcBorders>
          </w:tcPr>
          <w:p w14:paraId="33E6990F" w14:textId="77777777" w:rsidR="00D27865" w:rsidRPr="00734BA9" w:rsidRDefault="00D27865" w:rsidP="009D045E">
            <w:pPr>
              <w:spacing w:after="60"/>
              <w:ind w:left="0"/>
              <w:jc w:val="center"/>
              <w:rPr>
                <w:szCs w:val="20"/>
              </w:rPr>
            </w:pPr>
            <w:r w:rsidRPr="00734BA9">
              <w:rPr>
                <w:szCs w:val="20"/>
              </w:rPr>
              <w:t>Agree To Comply (Check Box)</w:t>
            </w:r>
          </w:p>
        </w:tc>
      </w:tr>
    </w:tbl>
    <w:p w14:paraId="3347249C"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51B4FE42" w14:textId="77777777" w:rsidTr="002A59E2">
        <w:trPr>
          <w:trHeight w:val="3440"/>
        </w:trPr>
        <w:tc>
          <w:tcPr>
            <w:tcW w:w="433" w:type="dxa"/>
          </w:tcPr>
          <w:p w14:paraId="3D920349" w14:textId="77777777" w:rsidR="003B1030" w:rsidRPr="007C281F" w:rsidRDefault="003B1030" w:rsidP="007C281F">
            <w:r w:rsidRPr="007C281F">
              <w:t>2.</w:t>
            </w:r>
          </w:p>
        </w:tc>
        <w:tc>
          <w:tcPr>
            <w:tcW w:w="268" w:type="dxa"/>
          </w:tcPr>
          <w:p w14:paraId="2594E9C1" w14:textId="77777777" w:rsidR="003B1030" w:rsidRPr="007C281F" w:rsidRDefault="00734BA9" w:rsidP="00734BA9">
            <w:pPr>
              <w:ind w:left="0" w:hanging="74"/>
              <w:jc w:val="center"/>
            </w:pPr>
            <w:r>
              <w:t>2</w:t>
            </w:r>
            <w:r w:rsidR="003B1030" w:rsidRPr="007C281F">
              <w:t>.</w:t>
            </w:r>
          </w:p>
        </w:tc>
        <w:tc>
          <w:tcPr>
            <w:tcW w:w="3690" w:type="dxa"/>
          </w:tcPr>
          <w:p w14:paraId="5CD8499C" w14:textId="77777777" w:rsidR="003B1030" w:rsidRPr="007C281F" w:rsidRDefault="003B1030" w:rsidP="00A815B8">
            <w:pPr>
              <w:ind w:left="378"/>
            </w:pPr>
            <w:r w:rsidRPr="007C281F">
              <w:t xml:space="preserve">Deliver, or facilitate the delivery of, State government non-education and State-government education data for all MSA’s and the Balance of State.  These data should be provided to BLS for the earliest possible closing each month consistent with the availability of the data.  The State 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  </w:t>
            </w:r>
          </w:p>
          <w:p w14:paraId="708CBDDC" w14:textId="77777777" w:rsidR="003B1030" w:rsidRPr="007C281F" w:rsidRDefault="003B1030" w:rsidP="007C281F"/>
        </w:tc>
        <w:tc>
          <w:tcPr>
            <w:tcW w:w="1172" w:type="dxa"/>
          </w:tcPr>
          <w:p w14:paraId="625C991B"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156A8823" w14:textId="77777777" w:rsidR="003B1030" w:rsidRPr="007C281F" w:rsidRDefault="003B1030" w:rsidP="007C281F"/>
          <w:p w14:paraId="32F56CB3" w14:textId="77777777" w:rsidR="003B1030" w:rsidRPr="007C281F" w:rsidRDefault="003B1030" w:rsidP="007C281F"/>
        </w:tc>
        <w:tc>
          <w:tcPr>
            <w:tcW w:w="2878" w:type="dxa"/>
          </w:tcPr>
          <w:p w14:paraId="0C57DB88" w14:textId="77777777" w:rsidR="003B1030" w:rsidRPr="007C281F" w:rsidRDefault="003B1030" w:rsidP="007C281F">
            <w:r w:rsidRPr="007C281F">
              <w:t>In accordance with the schedule and procedures specified in the CES State Operating Manual.</w:t>
            </w:r>
          </w:p>
        </w:tc>
        <w:tc>
          <w:tcPr>
            <w:tcW w:w="1261" w:type="dxa"/>
          </w:tcPr>
          <w:p w14:paraId="218DB558"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5472A8A4" w14:textId="77777777" w:rsidR="003B1030" w:rsidRPr="007C281F" w:rsidRDefault="003B1030" w:rsidP="007C281F"/>
          <w:p w14:paraId="4DBC73D8" w14:textId="77777777" w:rsidR="003B1030" w:rsidRPr="007C281F" w:rsidRDefault="003B1030" w:rsidP="007C281F"/>
        </w:tc>
      </w:tr>
      <w:tr w:rsidR="003B1030" w:rsidRPr="007C281F" w14:paraId="1FB5B799" w14:textId="77777777" w:rsidTr="002A59E2">
        <w:tc>
          <w:tcPr>
            <w:tcW w:w="433" w:type="dxa"/>
          </w:tcPr>
          <w:p w14:paraId="278B0D2F" w14:textId="77777777" w:rsidR="003B1030" w:rsidRPr="007C281F" w:rsidRDefault="003B1030" w:rsidP="007C281F">
            <w:r w:rsidRPr="007C281F">
              <w:t>3.</w:t>
            </w:r>
          </w:p>
        </w:tc>
        <w:tc>
          <w:tcPr>
            <w:tcW w:w="268" w:type="dxa"/>
          </w:tcPr>
          <w:p w14:paraId="1C858A6F" w14:textId="77777777" w:rsidR="003B1030" w:rsidRPr="007C281F" w:rsidRDefault="00A815B8" w:rsidP="00A815B8">
            <w:pPr>
              <w:ind w:left="0" w:hanging="74"/>
              <w:jc w:val="center"/>
            </w:pPr>
            <w:r>
              <w:t>3</w:t>
            </w:r>
            <w:r w:rsidR="003B1030" w:rsidRPr="007C281F">
              <w:t>.</w:t>
            </w:r>
          </w:p>
        </w:tc>
        <w:tc>
          <w:tcPr>
            <w:tcW w:w="3690" w:type="dxa"/>
          </w:tcPr>
          <w:p w14:paraId="4A1C8D4E" w14:textId="77777777" w:rsidR="003B1030" w:rsidRPr="007C281F" w:rsidRDefault="003B1030" w:rsidP="00734BA9">
            <w:pPr>
              <w:numPr>
                <w:ilvl w:val="0"/>
                <w:numId w:val="107"/>
              </w:numPr>
              <w:ind w:left="378"/>
            </w:pPr>
            <w:r w:rsidRPr="007C281F">
              <w:t xml:space="preserve">If the State agency has elected to continue collecting data from specific CES sample establishments, the State agency will directly collect those individual establishment microdata.  They will review the edited and screened microdata; and transmit the microdata to the BLS for the earliest possible closing.  </w:t>
            </w:r>
          </w:p>
          <w:p w14:paraId="4465C007" w14:textId="77777777" w:rsidR="003B1030" w:rsidRPr="007C281F" w:rsidRDefault="003B1030" w:rsidP="007C281F"/>
          <w:p w14:paraId="0E84AC74" w14:textId="77777777" w:rsidR="003B1030" w:rsidRPr="007C281F" w:rsidRDefault="003B1030" w:rsidP="007C281F"/>
        </w:tc>
        <w:tc>
          <w:tcPr>
            <w:tcW w:w="1172" w:type="dxa"/>
          </w:tcPr>
          <w:p w14:paraId="12D8A4CD"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78" w:type="dxa"/>
          </w:tcPr>
          <w:p w14:paraId="1C370AF7" w14:textId="77777777" w:rsidR="003B1030" w:rsidRPr="007C281F" w:rsidRDefault="003B1030" w:rsidP="007C281F">
            <w:r w:rsidRPr="007C281F">
              <w:t>In accordance with the schedule and procedures specified in the CES State Operating Manual.</w:t>
            </w:r>
          </w:p>
        </w:tc>
        <w:tc>
          <w:tcPr>
            <w:tcW w:w="1261" w:type="dxa"/>
          </w:tcPr>
          <w:p w14:paraId="06AC6BF1"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3B1030" w:rsidRPr="007C281F" w14:paraId="53EA0A7B" w14:textId="77777777" w:rsidTr="002A59E2">
        <w:tc>
          <w:tcPr>
            <w:tcW w:w="433" w:type="dxa"/>
          </w:tcPr>
          <w:p w14:paraId="19512128" w14:textId="77777777" w:rsidR="003B1030" w:rsidRPr="007C281F" w:rsidRDefault="003B1030" w:rsidP="007C281F"/>
        </w:tc>
        <w:tc>
          <w:tcPr>
            <w:tcW w:w="268" w:type="dxa"/>
          </w:tcPr>
          <w:p w14:paraId="5871B453" w14:textId="77777777" w:rsidR="003B1030" w:rsidRPr="007C281F" w:rsidRDefault="003B1030" w:rsidP="007C281F">
            <w:r w:rsidRPr="007C281F">
              <w:t>b.</w:t>
            </w:r>
          </w:p>
        </w:tc>
        <w:tc>
          <w:tcPr>
            <w:tcW w:w="3690" w:type="dxa"/>
          </w:tcPr>
          <w:p w14:paraId="1D1FC838" w14:textId="77777777" w:rsidR="003B1030" w:rsidRPr="007C281F" w:rsidRDefault="003B1030" w:rsidP="00A815B8">
            <w:pPr>
              <w:numPr>
                <w:ilvl w:val="0"/>
                <w:numId w:val="107"/>
              </w:numPr>
              <w:ind w:left="378"/>
            </w:pPr>
            <w:r w:rsidRPr="007C281F">
              <w:t>If the State agency has elected to continue collecting data from specific CES sample establishments, the State agency will collect data from those respondents each month using BLS/OMB-approved forms, or via BLS-approved electronic formats.</w:t>
            </w:r>
          </w:p>
          <w:p w14:paraId="6750CDAE" w14:textId="77777777" w:rsidR="003B1030" w:rsidRPr="007C281F" w:rsidRDefault="003B1030" w:rsidP="007C281F">
            <w:r w:rsidRPr="007C281F">
              <w:t xml:space="preserve">  </w:t>
            </w:r>
          </w:p>
        </w:tc>
        <w:tc>
          <w:tcPr>
            <w:tcW w:w="1172" w:type="dxa"/>
          </w:tcPr>
          <w:p w14:paraId="21EF750A"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78" w:type="dxa"/>
          </w:tcPr>
          <w:p w14:paraId="7A69B887" w14:textId="77777777" w:rsidR="003B1030" w:rsidRPr="007C281F" w:rsidRDefault="003B1030" w:rsidP="007C281F">
            <w:r w:rsidRPr="007C281F">
              <w:t>In accordance with the schedule and procedures specified in the CES State Operating Manual.</w:t>
            </w:r>
          </w:p>
        </w:tc>
        <w:tc>
          <w:tcPr>
            <w:tcW w:w="1261" w:type="dxa"/>
          </w:tcPr>
          <w:p w14:paraId="44D90037"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50000493" w14:textId="77777777" w:rsidR="00D27865" w:rsidRDefault="00D27865"/>
    <w:p w14:paraId="2BBC6B1F" w14:textId="2149B351" w:rsidR="00D27865" w:rsidRPr="002A59E2" w:rsidRDefault="00D27865">
      <w:pPr>
        <w:rPr>
          <w:b/>
        </w:rPr>
      </w:pPr>
      <w:r>
        <w:rPr>
          <w:b/>
        </w:rPr>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23A4BEED" w14:textId="77777777" w:rsidTr="009D045E">
        <w:trPr>
          <w:trHeight w:val="648"/>
        </w:trPr>
        <w:tc>
          <w:tcPr>
            <w:tcW w:w="432" w:type="dxa"/>
          </w:tcPr>
          <w:p w14:paraId="4098D118" w14:textId="77777777" w:rsidR="00D27865" w:rsidRPr="007C281F" w:rsidRDefault="00D27865" w:rsidP="009D045E">
            <w:r w:rsidRPr="007C281F">
              <w:br w:type="page"/>
            </w:r>
          </w:p>
        </w:tc>
        <w:tc>
          <w:tcPr>
            <w:tcW w:w="432" w:type="dxa"/>
          </w:tcPr>
          <w:p w14:paraId="419A5FEF" w14:textId="77777777" w:rsidR="00D27865" w:rsidRPr="007C281F" w:rsidRDefault="00D27865" w:rsidP="009D045E"/>
        </w:tc>
        <w:tc>
          <w:tcPr>
            <w:tcW w:w="3438" w:type="dxa"/>
          </w:tcPr>
          <w:p w14:paraId="5A5F21F9" w14:textId="77777777" w:rsidR="00D27865" w:rsidRPr="007C281F" w:rsidRDefault="00D27865" w:rsidP="009D045E">
            <w:r w:rsidRPr="007C281F">
              <w:br/>
            </w:r>
            <w:r w:rsidRPr="007C281F">
              <w:br/>
              <w:t>Content</w:t>
            </w:r>
          </w:p>
        </w:tc>
        <w:tc>
          <w:tcPr>
            <w:tcW w:w="1260" w:type="dxa"/>
          </w:tcPr>
          <w:p w14:paraId="0EA7389C"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40336268" w14:textId="77777777" w:rsidR="00D27865" w:rsidRPr="007C281F" w:rsidRDefault="00D27865" w:rsidP="009D045E">
            <w:r w:rsidRPr="007C281F">
              <w:br/>
            </w:r>
            <w:r w:rsidRPr="007C281F">
              <w:br/>
              <w:t>Due Dates</w:t>
            </w:r>
          </w:p>
        </w:tc>
        <w:tc>
          <w:tcPr>
            <w:tcW w:w="1260" w:type="dxa"/>
            <w:tcBorders>
              <w:bottom w:val="single" w:sz="4" w:space="0" w:color="auto"/>
            </w:tcBorders>
          </w:tcPr>
          <w:p w14:paraId="0E53104B" w14:textId="77777777" w:rsidR="00D27865" w:rsidRPr="00734BA9" w:rsidRDefault="00D27865" w:rsidP="009D045E">
            <w:pPr>
              <w:spacing w:after="60"/>
              <w:ind w:left="0"/>
              <w:jc w:val="center"/>
              <w:rPr>
                <w:szCs w:val="20"/>
              </w:rPr>
            </w:pPr>
            <w:r w:rsidRPr="00734BA9">
              <w:rPr>
                <w:szCs w:val="20"/>
              </w:rPr>
              <w:t>Agree To Comply (Check Box)</w:t>
            </w:r>
          </w:p>
        </w:tc>
      </w:tr>
    </w:tbl>
    <w:p w14:paraId="4F3508A0"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7DC7277A" w14:textId="77777777" w:rsidTr="002A59E2">
        <w:tc>
          <w:tcPr>
            <w:tcW w:w="433" w:type="dxa"/>
          </w:tcPr>
          <w:p w14:paraId="54A0FBFB" w14:textId="77777777" w:rsidR="003B1030" w:rsidRPr="007C281F" w:rsidRDefault="003B1030" w:rsidP="007C281F"/>
        </w:tc>
        <w:tc>
          <w:tcPr>
            <w:tcW w:w="268" w:type="dxa"/>
          </w:tcPr>
          <w:p w14:paraId="3EEFAA38" w14:textId="77777777" w:rsidR="003B1030" w:rsidRPr="007C281F" w:rsidRDefault="003B1030" w:rsidP="007C281F">
            <w:r w:rsidRPr="007C281F">
              <w:t>c.</w:t>
            </w:r>
          </w:p>
        </w:tc>
        <w:tc>
          <w:tcPr>
            <w:tcW w:w="3690" w:type="dxa"/>
          </w:tcPr>
          <w:p w14:paraId="0B61FE9D" w14:textId="77777777" w:rsidR="003B1030" w:rsidRPr="007C281F" w:rsidRDefault="003B1030" w:rsidP="00A815B8">
            <w:pPr>
              <w:numPr>
                <w:ilvl w:val="0"/>
                <w:numId w:val="107"/>
              </w:numPr>
              <w:ind w:left="378"/>
            </w:pPr>
            <w:r w:rsidRPr="007C281F">
              <w:t xml:space="preserve">If the State agency has elected to continue collecting data from specific CES sample establishments, the State agency will prepare and mail the approved OMB forms.  </w:t>
            </w:r>
          </w:p>
          <w:p w14:paraId="49717F76" w14:textId="77777777" w:rsidR="003B1030" w:rsidRPr="007C281F" w:rsidRDefault="003B1030" w:rsidP="007C281F"/>
        </w:tc>
        <w:tc>
          <w:tcPr>
            <w:tcW w:w="1172" w:type="dxa"/>
          </w:tcPr>
          <w:p w14:paraId="2233B513"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78" w:type="dxa"/>
          </w:tcPr>
          <w:p w14:paraId="34B66043" w14:textId="77777777" w:rsidR="003B1030" w:rsidRPr="007C281F" w:rsidRDefault="003B1030" w:rsidP="007C281F">
            <w:r w:rsidRPr="007C281F">
              <w:t>In accordance with the schedule and procedures specified in the CES State Operating Manual.</w:t>
            </w:r>
          </w:p>
        </w:tc>
        <w:tc>
          <w:tcPr>
            <w:tcW w:w="1261" w:type="dxa"/>
          </w:tcPr>
          <w:p w14:paraId="5397B352"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7D3F82DF" w14:textId="77777777" w:rsidR="003B1030" w:rsidRPr="007C281F" w:rsidRDefault="003B1030" w:rsidP="00DF0B4F">
      <w:pPr>
        <w:numPr>
          <w:ilvl w:val="0"/>
          <w:numId w:val="244"/>
        </w:numPr>
        <w:ind w:firstLine="0"/>
      </w:pPr>
      <w:r w:rsidRPr="007C281F">
        <w:t>Publication</w:t>
      </w:r>
    </w:p>
    <w:tbl>
      <w:tblPr>
        <w:tblW w:w="9156" w:type="dxa"/>
        <w:tblInd w:w="468" w:type="dxa"/>
        <w:tblLayout w:type="fixed"/>
        <w:tblLook w:val="0000" w:firstRow="0" w:lastRow="0" w:firstColumn="0" w:lastColumn="0" w:noHBand="0" w:noVBand="0"/>
      </w:tblPr>
      <w:tblGrid>
        <w:gridCol w:w="8100"/>
        <w:gridCol w:w="1056"/>
      </w:tblGrid>
      <w:tr w:rsidR="003B1030" w:rsidRPr="007C281F" w14:paraId="1CF4DF90" w14:textId="77777777" w:rsidTr="002A59E2">
        <w:trPr>
          <w:trHeight w:hRule="exact" w:val="2160"/>
        </w:trPr>
        <w:tc>
          <w:tcPr>
            <w:tcW w:w="8100" w:type="dxa"/>
          </w:tcPr>
          <w:p w14:paraId="18518DCB" w14:textId="3831E4D1" w:rsidR="003B1030" w:rsidRPr="007C281F" w:rsidRDefault="003B1030" w:rsidP="002A59E2">
            <w:pPr>
              <w:numPr>
                <w:ilvl w:val="0"/>
                <w:numId w:val="108"/>
              </w:numPr>
              <w:ind w:left="612"/>
            </w:pPr>
            <w:r w:rsidRPr="007C281F">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14:paraId="63B34F43" w14:textId="6171C76D" w:rsidR="003B1030" w:rsidRPr="007C281F" w:rsidRDefault="003B1030" w:rsidP="006E71C5">
            <w:pPr>
              <w:numPr>
                <w:ilvl w:val="0"/>
                <w:numId w:val="108"/>
              </w:numPr>
              <w:ind w:left="612"/>
            </w:pPr>
            <w:r w:rsidRPr="007C281F">
              <w:t>States will not use BLS systems or sample to produce alternative over-the-month change estimates of BLS-published Statewide and MSA industry employment data for public consumption.</w:t>
            </w:r>
          </w:p>
        </w:tc>
        <w:tc>
          <w:tcPr>
            <w:tcW w:w="1056" w:type="dxa"/>
          </w:tcPr>
          <w:p w14:paraId="70F49D3F"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734166E8" w14:textId="77777777" w:rsidR="003B1030" w:rsidRPr="007C281F" w:rsidRDefault="003B1030" w:rsidP="007C281F"/>
          <w:p w14:paraId="2F15B736" w14:textId="77777777" w:rsidR="003B1030" w:rsidRPr="007C281F" w:rsidRDefault="003B1030" w:rsidP="007C281F"/>
          <w:p w14:paraId="5B665684" w14:textId="77777777" w:rsidR="006E71C5" w:rsidRPr="007C281F" w:rsidRDefault="006E71C5" w:rsidP="006E71C5">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6F225FDE" w14:textId="77777777" w:rsidR="00DA6C38" w:rsidRDefault="00DA6C38" w:rsidP="007C281F"/>
          <w:p w14:paraId="58039841" w14:textId="77777777" w:rsidR="003B1030" w:rsidRPr="007C281F" w:rsidRDefault="003B1030" w:rsidP="006E71C5"/>
        </w:tc>
      </w:tr>
    </w:tbl>
    <w:p w14:paraId="79316B01" w14:textId="77777777" w:rsidR="003B1030" w:rsidRPr="007C281F" w:rsidRDefault="003B1030" w:rsidP="00A815B8">
      <w:pPr>
        <w:pStyle w:val="Heading4"/>
        <w:ind w:hanging="540"/>
      </w:pPr>
      <w:bookmarkStart w:id="997" w:name="_Toc355682106"/>
      <w:r w:rsidRPr="007C281F">
        <w:t>PROGRAM PERFORMANCE REQUIREMENTS</w:t>
      </w:r>
      <w:bookmarkEnd w:id="997"/>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3B1030" w:rsidRPr="007C281F" w14:paraId="67CF7D6F" w14:textId="77777777" w:rsidTr="00806017">
        <w:tc>
          <w:tcPr>
            <w:tcW w:w="432" w:type="dxa"/>
          </w:tcPr>
          <w:p w14:paraId="77E30171" w14:textId="77777777" w:rsidR="003B1030" w:rsidRPr="007C281F" w:rsidRDefault="003B1030" w:rsidP="007C281F">
            <w:r w:rsidRPr="007C281F">
              <w:br w:type="page"/>
            </w:r>
          </w:p>
          <w:p w14:paraId="5ABB4476" w14:textId="77777777" w:rsidR="003B1030" w:rsidRPr="007C281F" w:rsidRDefault="003B1030" w:rsidP="007C281F"/>
        </w:tc>
        <w:tc>
          <w:tcPr>
            <w:tcW w:w="432" w:type="dxa"/>
          </w:tcPr>
          <w:p w14:paraId="5D3E38CF" w14:textId="77777777" w:rsidR="003B1030" w:rsidRPr="007C281F" w:rsidRDefault="003B1030" w:rsidP="007C281F"/>
        </w:tc>
        <w:tc>
          <w:tcPr>
            <w:tcW w:w="3618" w:type="dxa"/>
          </w:tcPr>
          <w:p w14:paraId="37164427" w14:textId="77777777" w:rsidR="003B1030" w:rsidRPr="007C281F" w:rsidRDefault="003B1030" w:rsidP="002120C2">
            <w:pPr>
              <w:ind w:left="0"/>
            </w:pPr>
          </w:p>
        </w:tc>
        <w:tc>
          <w:tcPr>
            <w:tcW w:w="1260" w:type="dxa"/>
          </w:tcPr>
          <w:p w14:paraId="6C4155AC" w14:textId="77777777" w:rsidR="003B1030" w:rsidRPr="007C281F" w:rsidRDefault="003B1030" w:rsidP="007C281F"/>
        </w:tc>
        <w:tc>
          <w:tcPr>
            <w:tcW w:w="2808" w:type="dxa"/>
          </w:tcPr>
          <w:p w14:paraId="21808898" w14:textId="77777777" w:rsidR="003B1030" w:rsidRPr="007C281F" w:rsidRDefault="003B1030" w:rsidP="007C281F"/>
        </w:tc>
        <w:tc>
          <w:tcPr>
            <w:tcW w:w="1260" w:type="dxa"/>
          </w:tcPr>
          <w:p w14:paraId="5B04F247" w14:textId="77777777" w:rsidR="003B1030" w:rsidRPr="00A815B8" w:rsidRDefault="003B1030" w:rsidP="00A815B8">
            <w:pPr>
              <w:spacing w:after="60"/>
              <w:ind w:left="0"/>
              <w:jc w:val="center"/>
              <w:rPr>
                <w:szCs w:val="20"/>
              </w:rPr>
            </w:pPr>
            <w:r w:rsidRPr="00A815B8">
              <w:rPr>
                <w:szCs w:val="20"/>
              </w:rPr>
              <w:t>Agree To Comply (Check Box)</w:t>
            </w:r>
          </w:p>
        </w:tc>
      </w:tr>
      <w:tr w:rsidR="003B1030" w:rsidRPr="007C281F" w14:paraId="26D3EBC2" w14:textId="77777777" w:rsidTr="002A59E2">
        <w:tc>
          <w:tcPr>
            <w:tcW w:w="8550" w:type="dxa"/>
            <w:gridSpan w:val="5"/>
          </w:tcPr>
          <w:p w14:paraId="1E0BFDE4" w14:textId="77777777" w:rsidR="003B1030" w:rsidRPr="007C281F" w:rsidRDefault="003B1030" w:rsidP="007C281F"/>
          <w:p w14:paraId="4D17E340" w14:textId="77777777" w:rsidR="003B1030" w:rsidRPr="007C281F" w:rsidRDefault="003B1030" w:rsidP="00CF6DC3">
            <w:pPr>
              <w:ind w:left="468"/>
            </w:pPr>
            <w:r w:rsidRPr="007C281F">
              <w:t>Specifics on the methods for CES State requirements are described in the CES State Operating Manual.  The major elements involved are:</w:t>
            </w:r>
          </w:p>
        </w:tc>
        <w:tc>
          <w:tcPr>
            <w:tcW w:w="1260" w:type="dxa"/>
          </w:tcPr>
          <w:p w14:paraId="2875FCC5" w14:textId="77777777" w:rsidR="003B1030" w:rsidRPr="007C281F" w:rsidRDefault="003B1030" w:rsidP="007C281F"/>
          <w:p w14:paraId="516EE855"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3B1030" w:rsidRPr="007C281F" w14:paraId="063B8D47" w14:textId="77777777" w:rsidTr="002A59E2">
        <w:trPr>
          <w:trHeight w:val="594"/>
        </w:trPr>
        <w:tc>
          <w:tcPr>
            <w:tcW w:w="8550" w:type="dxa"/>
            <w:gridSpan w:val="5"/>
          </w:tcPr>
          <w:p w14:paraId="2B083404" w14:textId="77777777" w:rsidR="003B1030" w:rsidRPr="007C281F" w:rsidRDefault="003B1030" w:rsidP="00A815B8">
            <w:pPr>
              <w:numPr>
                <w:ilvl w:val="0"/>
                <w:numId w:val="109"/>
              </w:numPr>
              <w:ind w:left="738" w:hanging="270"/>
            </w:pPr>
            <w:r w:rsidRPr="007C281F">
              <w:t>The State will utilize the methods described in the State Operating Manual to inform BLS about local events.</w:t>
            </w:r>
          </w:p>
        </w:tc>
        <w:tc>
          <w:tcPr>
            <w:tcW w:w="1260" w:type="dxa"/>
          </w:tcPr>
          <w:p w14:paraId="74C03C51"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0DD6D87B" w14:textId="77777777" w:rsidR="003B1030" w:rsidRPr="007C281F" w:rsidRDefault="003B1030" w:rsidP="007C281F"/>
        </w:tc>
      </w:tr>
      <w:tr w:rsidR="003B1030" w:rsidRPr="007C281F" w14:paraId="6F92F5B3" w14:textId="77777777" w:rsidTr="002A59E2">
        <w:trPr>
          <w:trHeight w:val="504"/>
        </w:trPr>
        <w:tc>
          <w:tcPr>
            <w:tcW w:w="8550" w:type="dxa"/>
            <w:gridSpan w:val="5"/>
          </w:tcPr>
          <w:p w14:paraId="35A77ED0" w14:textId="77777777" w:rsidR="003B1030" w:rsidRPr="007C281F" w:rsidRDefault="003B1030" w:rsidP="00A815B8">
            <w:pPr>
              <w:numPr>
                <w:ilvl w:val="0"/>
                <w:numId w:val="109"/>
              </w:numPr>
              <w:ind w:left="738" w:hanging="270"/>
            </w:pPr>
            <w:r w:rsidRPr="007C281F">
              <w:t xml:space="preserve">The State will utilize the methods described in the State Operating Manual to provide supplemental information – where available – of employment not covered by the UI program. </w:t>
            </w:r>
          </w:p>
        </w:tc>
        <w:tc>
          <w:tcPr>
            <w:tcW w:w="1260" w:type="dxa"/>
          </w:tcPr>
          <w:p w14:paraId="75B8B6DE"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4A4C6386" w14:textId="77777777" w:rsidR="003B1030" w:rsidRPr="007C281F" w:rsidRDefault="003B1030" w:rsidP="007C281F"/>
        </w:tc>
      </w:tr>
      <w:tr w:rsidR="00DA6C38" w:rsidRPr="007C281F" w14:paraId="78640ACF" w14:textId="77777777" w:rsidTr="002A59E2">
        <w:trPr>
          <w:trHeight w:val="504"/>
        </w:trPr>
        <w:tc>
          <w:tcPr>
            <w:tcW w:w="8550" w:type="dxa"/>
            <w:gridSpan w:val="5"/>
          </w:tcPr>
          <w:p w14:paraId="73E8D50D" w14:textId="77777777" w:rsidR="00DA6C38" w:rsidRPr="007C281F" w:rsidRDefault="00197FC7" w:rsidP="00A815B8">
            <w:pPr>
              <w:numPr>
                <w:ilvl w:val="0"/>
                <w:numId w:val="109"/>
              </w:numPr>
              <w:ind w:left="738" w:hanging="270"/>
            </w:pPr>
            <w:r>
              <w:rPr>
                <w:szCs w:val="20"/>
              </w:rPr>
              <w:t>The State will participate with BLS in work for the upcoming MSA redefinition scheduled for implementation in early 2015.  States will work with BLS to review reconstructed time series and benchmarks on the new definitions and examine problematic microdata identified during the review.</w:t>
            </w:r>
          </w:p>
        </w:tc>
        <w:tc>
          <w:tcPr>
            <w:tcW w:w="1260" w:type="dxa"/>
          </w:tcPr>
          <w:p w14:paraId="46424BD5" w14:textId="77777777" w:rsidR="00DA6C38" w:rsidRPr="007C281F" w:rsidRDefault="00DA6C38" w:rsidP="00197FC7">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30FF9EA3" w14:textId="77777777" w:rsidR="003B1030" w:rsidRPr="007C281F" w:rsidRDefault="003B1030" w:rsidP="00CF6DC3">
      <w:pPr>
        <w:ind w:left="0"/>
      </w:pPr>
    </w:p>
    <w:p w14:paraId="59759B5F" w14:textId="77777777" w:rsidR="003B1030" w:rsidRPr="007C281F" w:rsidRDefault="003B1030" w:rsidP="00CF6DC3">
      <w:pPr>
        <w:pStyle w:val="Heading4"/>
        <w:ind w:hanging="540"/>
      </w:pPr>
      <w:bookmarkStart w:id="998" w:name="_Toc355682107"/>
      <w:r w:rsidRPr="007C281F">
        <w:t>QUALITY ASSURANCE REQUIREMENTS</w:t>
      </w:r>
      <w:bookmarkEnd w:id="998"/>
      <w:r w:rsidRPr="007C281F">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3B1030" w:rsidRPr="007C281F" w14:paraId="614A91F1" w14:textId="77777777" w:rsidTr="00806017">
        <w:tc>
          <w:tcPr>
            <w:tcW w:w="432" w:type="dxa"/>
          </w:tcPr>
          <w:p w14:paraId="0FD66248" w14:textId="77777777" w:rsidR="003B1030" w:rsidRPr="007C281F" w:rsidRDefault="003B1030" w:rsidP="007C281F">
            <w:r w:rsidRPr="007C281F">
              <w:br w:type="page"/>
            </w:r>
          </w:p>
          <w:p w14:paraId="2E8524AC" w14:textId="77777777" w:rsidR="003B1030" w:rsidRPr="007C281F" w:rsidRDefault="003B1030" w:rsidP="007C281F"/>
        </w:tc>
        <w:tc>
          <w:tcPr>
            <w:tcW w:w="432" w:type="dxa"/>
          </w:tcPr>
          <w:p w14:paraId="44DC9D05" w14:textId="77777777" w:rsidR="003B1030" w:rsidRPr="007C281F" w:rsidRDefault="003B1030" w:rsidP="007C281F"/>
        </w:tc>
        <w:tc>
          <w:tcPr>
            <w:tcW w:w="3618" w:type="dxa"/>
          </w:tcPr>
          <w:p w14:paraId="5E80AE0B" w14:textId="77777777" w:rsidR="003B1030" w:rsidRPr="007C281F" w:rsidRDefault="003B1030" w:rsidP="007C281F"/>
        </w:tc>
        <w:tc>
          <w:tcPr>
            <w:tcW w:w="1260" w:type="dxa"/>
          </w:tcPr>
          <w:p w14:paraId="09A1C50D" w14:textId="77777777" w:rsidR="003B1030" w:rsidRPr="007C281F" w:rsidRDefault="003B1030" w:rsidP="007C281F"/>
        </w:tc>
        <w:tc>
          <w:tcPr>
            <w:tcW w:w="2790" w:type="dxa"/>
          </w:tcPr>
          <w:p w14:paraId="1E112A2A" w14:textId="77777777" w:rsidR="003B1030" w:rsidRPr="007C281F" w:rsidRDefault="003B1030" w:rsidP="007C281F"/>
        </w:tc>
        <w:tc>
          <w:tcPr>
            <w:tcW w:w="1260" w:type="dxa"/>
          </w:tcPr>
          <w:p w14:paraId="138B47B4" w14:textId="77777777" w:rsidR="003B1030" w:rsidRPr="00CF6DC3" w:rsidRDefault="003B1030" w:rsidP="00CF6DC3">
            <w:pPr>
              <w:spacing w:after="60"/>
              <w:ind w:left="0"/>
              <w:jc w:val="center"/>
              <w:rPr>
                <w:szCs w:val="20"/>
              </w:rPr>
            </w:pPr>
            <w:r w:rsidRPr="00CF6DC3">
              <w:rPr>
                <w:szCs w:val="20"/>
              </w:rPr>
              <w:t>Agree To Comply (Check Box)</w:t>
            </w:r>
          </w:p>
        </w:tc>
      </w:tr>
    </w:tbl>
    <w:p w14:paraId="04CDA452" w14:textId="77777777" w:rsidR="003B1030" w:rsidRPr="007C281F" w:rsidRDefault="003B1030" w:rsidP="007C281F">
      <w:r w:rsidRPr="007C281F">
        <w:t>The State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003B1030" w:rsidRPr="007C281F" w14:paraId="613AE8F8" w14:textId="77777777" w:rsidTr="00806017">
        <w:tc>
          <w:tcPr>
            <w:tcW w:w="8460" w:type="dxa"/>
          </w:tcPr>
          <w:p w14:paraId="60258221" w14:textId="77777777" w:rsidR="00CF6DC3" w:rsidRDefault="003B1030" w:rsidP="00A62952">
            <w:pPr>
              <w:numPr>
                <w:ilvl w:val="0"/>
                <w:numId w:val="111"/>
              </w:numPr>
              <w:ind w:left="61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14:paraId="19FE0980" w14:textId="77777777" w:rsidR="00A62952" w:rsidRPr="007C281F" w:rsidRDefault="00A62952" w:rsidP="00A62952">
            <w:pPr>
              <w:ind w:left="612"/>
            </w:pPr>
          </w:p>
        </w:tc>
        <w:tc>
          <w:tcPr>
            <w:tcW w:w="1260" w:type="dxa"/>
          </w:tcPr>
          <w:p w14:paraId="41BF415A"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2C0852AE" w14:textId="77777777" w:rsidR="003B1030" w:rsidRPr="007C281F" w:rsidRDefault="003B1030" w:rsidP="00A62952">
      <w:pPr>
        <w:pStyle w:val="Heading4"/>
        <w:ind w:hanging="540"/>
      </w:pPr>
      <w:bookmarkStart w:id="999" w:name="_Toc355682108"/>
      <w:r w:rsidRPr="007C281F">
        <w:t>EXCLUSIONS</w:t>
      </w:r>
      <w:bookmarkEnd w:id="999"/>
    </w:p>
    <w:p w14:paraId="565895DB" w14:textId="77777777" w:rsidR="003B1030" w:rsidRPr="007C281F" w:rsidRDefault="003B1030" w:rsidP="00A62952">
      <w:r w:rsidRPr="007C281F">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00A62952">
        <w:t>re not part of the CES program:</w:t>
      </w:r>
    </w:p>
    <w:p w14:paraId="1F79D8B0" w14:textId="77777777" w:rsidR="003B1030" w:rsidRPr="007C281F" w:rsidRDefault="003B1030" w:rsidP="00A62952">
      <w:pPr>
        <w:numPr>
          <w:ilvl w:val="0"/>
          <w:numId w:val="115"/>
        </w:numPr>
        <w:ind w:left="1080"/>
      </w:pPr>
      <w:r w:rsidRPr="007C281F">
        <w:t xml:space="preserve">Development of sample-based or non-sample-based estimates for areas not listed in the work statement.  However, States may at their option maintain supplemental sample for non-CES areas within the ACESweb system and utilize ACESweb to produce non-CES area estimates.  States may not utilize CES sample data outside of the ACES system without a signed Memorandum of Understanding (between the State and BLS) specifying the allowable uses and required protection of the CES sample data. </w:t>
      </w:r>
    </w:p>
    <w:p w14:paraId="207AA185" w14:textId="77777777" w:rsidR="003B1030" w:rsidRPr="007C281F" w:rsidRDefault="003B1030" w:rsidP="00A62952">
      <w:pPr>
        <w:numPr>
          <w:ilvl w:val="0"/>
          <w:numId w:val="113"/>
        </w:numPr>
      </w:pPr>
      <w:r w:rsidRPr="007C281F">
        <w:t>States may continue to collect sample units – in the non-CES areas – that have been dropped from the CES sample.  If the State chooses to collect these units, no funding will be provided to collect and edit the units.  If a State elects to solicit additional non-government units in non-CES areas, then the State must collect the newly solicited units; no BLS funding will be provided for these activities.  If a State chooses to solicit additional non-government units in non-CES areas, the solicited sample size is limited to 10% of the States’ CES non-government sample size (based on the number of UI accounts in the sample).  The OMB-approved CES form may not be used to collect data from these non-sample units.</w:t>
      </w:r>
    </w:p>
    <w:p w14:paraId="1B932D08" w14:textId="77777777" w:rsidR="003B1030" w:rsidRPr="007C281F" w:rsidRDefault="003B1030" w:rsidP="00A62952">
      <w:pPr>
        <w:numPr>
          <w:ilvl w:val="0"/>
          <w:numId w:val="113"/>
        </w:numPr>
      </w:pPr>
      <w:r w:rsidRPr="007C281F">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78334AD8" w14:textId="77777777" w:rsidR="003B1030" w:rsidRPr="007C281F" w:rsidRDefault="003B1030" w:rsidP="00A62952">
      <w:pPr>
        <w:numPr>
          <w:ilvl w:val="0"/>
          <w:numId w:val="113"/>
        </w:numPr>
      </w:pPr>
      <w:r w:rsidRPr="007C281F">
        <w:t xml:space="preserve">If States produce non-CES area estimates utilizing ACESweb and a cell structure change is desired (for the non-CES area estimates), the States must review the non-CES area cell structure and submit change requests in accordance with the BLS-defined schedule and the procedures defined in the CES State Operating Manual. </w:t>
      </w:r>
    </w:p>
    <w:p w14:paraId="62CB307C" w14:textId="77777777" w:rsidR="003B1030" w:rsidRPr="007C281F" w:rsidRDefault="003B1030" w:rsidP="00A62952">
      <w:pPr>
        <w:numPr>
          <w:ilvl w:val="0"/>
          <w:numId w:val="115"/>
        </w:numPr>
        <w:ind w:left="1080"/>
      </w:pPr>
      <w:r w:rsidRPr="007C281F">
        <w:t>Provision of technical assistance to State employment service managers in identifying industries or establishments from which potential job orders can be developed.</w:t>
      </w:r>
    </w:p>
    <w:p w14:paraId="280FF42B" w14:textId="77777777" w:rsidR="00020E82" w:rsidRPr="007C281F" w:rsidRDefault="003B1030" w:rsidP="00A62952">
      <w:pPr>
        <w:pStyle w:val="Heading4"/>
        <w:ind w:hanging="540"/>
      </w:pPr>
      <w:bookmarkStart w:id="1000" w:name="_Toc355682109"/>
      <w:r w:rsidRPr="007C281F">
        <w:t>EXPLANATION OF VARIANCES</w:t>
      </w:r>
      <w:bookmarkEnd w:id="1000"/>
    </w:p>
    <w:p w14:paraId="0716D769" w14:textId="77777777" w:rsidR="00020E82" w:rsidRPr="007C281F" w:rsidRDefault="00020E82" w:rsidP="007C281F"/>
    <w:p w14:paraId="12529D0E" w14:textId="77777777" w:rsidR="00020E82" w:rsidRDefault="00020E82" w:rsidP="007C281F"/>
    <w:p w14:paraId="065FE7A0" w14:textId="77777777" w:rsidR="00B236FE" w:rsidRDefault="00B236FE" w:rsidP="007C281F"/>
    <w:p w14:paraId="050F67C6" w14:textId="541121CF" w:rsidR="00D27865" w:rsidRDefault="00020E82" w:rsidP="00F91CCB">
      <w:pPr>
        <w:ind w:left="0"/>
      </w:pPr>
      <w:r w:rsidRPr="00A62952">
        <w:rPr>
          <w:u w:val="single"/>
        </w:rPr>
        <w:t>NOTE: Please add additional pages as necessary</w:t>
      </w:r>
      <w:r w:rsidR="00B236FE">
        <w:t>.</w:t>
      </w:r>
    </w:p>
    <w:p w14:paraId="5461E51F" w14:textId="77777777" w:rsidR="00D27865" w:rsidRDefault="00D27865" w:rsidP="00F91CCB">
      <w:pPr>
        <w:ind w:left="0"/>
      </w:pPr>
      <w:r>
        <w:br w:type="page"/>
      </w:r>
    </w:p>
    <w:p w14:paraId="6D1F3C77" w14:textId="77777777" w:rsidR="00D27865" w:rsidRDefault="00D27865" w:rsidP="00F91CCB">
      <w:pPr>
        <w:ind w:left="0"/>
      </w:pPr>
    </w:p>
    <w:p w14:paraId="625F8ACD" w14:textId="77777777" w:rsidR="00D27865" w:rsidRDefault="00D27865" w:rsidP="00F91CCB">
      <w:pPr>
        <w:ind w:left="0"/>
      </w:pPr>
    </w:p>
    <w:p w14:paraId="065CD822" w14:textId="77777777" w:rsidR="00D27865" w:rsidRDefault="00D27865" w:rsidP="00F91CCB">
      <w:pPr>
        <w:ind w:left="0"/>
      </w:pPr>
    </w:p>
    <w:p w14:paraId="32DC34EB" w14:textId="77777777" w:rsidR="00D27865" w:rsidRDefault="00D27865" w:rsidP="00F91CCB">
      <w:pPr>
        <w:ind w:left="0"/>
      </w:pPr>
    </w:p>
    <w:p w14:paraId="44E6E76C" w14:textId="77777777" w:rsidR="00D27865" w:rsidRDefault="00D27865" w:rsidP="00F91CCB">
      <w:pPr>
        <w:ind w:left="0"/>
      </w:pPr>
    </w:p>
    <w:p w14:paraId="69490215" w14:textId="77777777" w:rsidR="00D27865" w:rsidRDefault="00D27865" w:rsidP="00F91CCB">
      <w:pPr>
        <w:ind w:left="0"/>
      </w:pPr>
    </w:p>
    <w:p w14:paraId="30E1D664" w14:textId="77777777" w:rsidR="00D27865" w:rsidRDefault="00D27865" w:rsidP="00F91CCB">
      <w:pPr>
        <w:ind w:left="0"/>
      </w:pPr>
    </w:p>
    <w:p w14:paraId="62EA9058" w14:textId="77777777" w:rsidR="00D27865" w:rsidRDefault="00D27865" w:rsidP="00F91CCB">
      <w:pPr>
        <w:ind w:left="0"/>
      </w:pPr>
    </w:p>
    <w:p w14:paraId="5BB06DE3" w14:textId="77777777" w:rsidR="00D27865" w:rsidRDefault="00D27865" w:rsidP="00F91CCB">
      <w:pPr>
        <w:ind w:left="0"/>
      </w:pPr>
    </w:p>
    <w:p w14:paraId="1A748937" w14:textId="77777777" w:rsidR="00D27865" w:rsidRDefault="00D27865" w:rsidP="00F91CCB">
      <w:pPr>
        <w:ind w:left="0"/>
      </w:pPr>
    </w:p>
    <w:p w14:paraId="03C0BE1A" w14:textId="77777777" w:rsidR="00D27865" w:rsidRDefault="00D27865" w:rsidP="00F91CCB">
      <w:pPr>
        <w:ind w:left="0"/>
      </w:pPr>
    </w:p>
    <w:p w14:paraId="79D74F7B" w14:textId="4A9FBCEA" w:rsidR="00020E82" w:rsidRPr="00A62952" w:rsidRDefault="00D27865" w:rsidP="00D27865">
      <w:pPr>
        <w:ind w:left="0"/>
        <w:jc w:val="center"/>
        <w:rPr>
          <w:u w:val="single"/>
        </w:rPr>
        <w:sectPr w:rsidR="00020E82" w:rsidRPr="00A62952" w:rsidSect="00813FB8">
          <w:headerReference w:type="default" r:id="rId92"/>
          <w:pgSz w:w="12240" w:h="15840" w:code="1"/>
          <w:pgMar w:top="1440" w:right="1440" w:bottom="1440" w:left="1440" w:header="720" w:footer="720" w:gutter="0"/>
          <w:cols w:space="720"/>
          <w:docGrid w:linePitch="360"/>
        </w:sectPr>
      </w:pPr>
      <w:r>
        <w:t>[This page is intentionally left blank]</w:t>
      </w:r>
    </w:p>
    <w:p w14:paraId="3B0CC888" w14:textId="77777777" w:rsidR="00541ACE" w:rsidRPr="00104011" w:rsidRDefault="00E4459D" w:rsidP="00B236FE">
      <w:pPr>
        <w:pStyle w:val="Heading2"/>
        <w:numPr>
          <w:ilvl w:val="0"/>
          <w:numId w:val="0"/>
        </w:numPr>
        <w:jc w:val="center"/>
        <w:rPr>
          <w:sz w:val="32"/>
          <w:szCs w:val="32"/>
        </w:rPr>
      </w:pPr>
      <w:bookmarkStart w:id="1001" w:name="_Toc355682110"/>
      <w:bookmarkStart w:id="1002" w:name="_Toc384375507"/>
      <w:r w:rsidRPr="00104011">
        <w:rPr>
          <w:sz w:val="32"/>
          <w:szCs w:val="32"/>
        </w:rPr>
        <w:t>CURRENT EMPLOYMENT STATISTICS PROGRAM</w:t>
      </w:r>
      <w:bookmarkEnd w:id="1001"/>
      <w:bookmarkEnd w:id="1002"/>
    </w:p>
    <w:p w14:paraId="7475ECAF" w14:textId="7F683D97" w:rsidR="00541ACE" w:rsidRPr="002A59E2" w:rsidRDefault="002120C2" w:rsidP="002A59E2">
      <w:pPr>
        <w:ind w:hanging="547"/>
        <w:jc w:val="center"/>
        <w:rPr>
          <w:sz w:val="24"/>
        </w:rPr>
      </w:pPr>
      <w:bookmarkStart w:id="1003" w:name="_Toc355682111"/>
      <w:r w:rsidRPr="002A59E2">
        <w:rPr>
          <w:b/>
          <w:sz w:val="24"/>
        </w:rPr>
        <w:t>WORK STATEMENT FOR</w:t>
      </w:r>
      <w:r w:rsidR="00020E82" w:rsidRPr="002A59E2">
        <w:rPr>
          <w:b/>
          <w:sz w:val="24"/>
        </w:rPr>
        <w:t xml:space="preserve"> PUERTO RICO</w:t>
      </w:r>
      <w:bookmarkEnd w:id="1003"/>
    </w:p>
    <w:p w14:paraId="6B05E943" w14:textId="77777777" w:rsidR="00020E82" w:rsidRPr="007C281F" w:rsidRDefault="00020E82" w:rsidP="002120C2">
      <w:pPr>
        <w:pStyle w:val="Heading4"/>
        <w:numPr>
          <w:ilvl w:val="0"/>
          <w:numId w:val="119"/>
        </w:numPr>
        <w:ind w:hanging="540"/>
      </w:pPr>
      <w:bookmarkStart w:id="1004" w:name="_Toc355682112"/>
      <w:r w:rsidRPr="007C281F">
        <w:t>PROGRAM INFORMATION</w:t>
      </w:r>
      <w:bookmarkEnd w:id="1004"/>
    </w:p>
    <w:p w14:paraId="5CD29A90" w14:textId="77777777" w:rsidR="00020E82" w:rsidRPr="007C281F" w:rsidRDefault="00020E82" w:rsidP="002120C2">
      <w:r w:rsidRPr="007C281F">
        <w:t xml:space="preserve">The Current Employment Statistics (CES) program is a nationwide monthly payroll survey of business establishments.  CES provides current estimates of employment, hours, and earnings in industry and area detail for the 50 </w:t>
      </w:r>
      <w:r w:rsidR="00E4459D" w:rsidRPr="007C281F">
        <w:t>State</w:t>
      </w:r>
      <w:r w:rsidRPr="007C281F">
        <w:t>s, the District of Columbia, Puerto Ric</w:t>
      </w:r>
      <w:r w:rsidR="002120C2">
        <w:t>o, and the U.S. Virgin Islands.</w:t>
      </w:r>
    </w:p>
    <w:p w14:paraId="16805D75" w14:textId="77777777" w:rsidR="00020E82" w:rsidRPr="007C281F" w:rsidRDefault="00020E82" w:rsidP="002120C2">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2120C2">
        <w:t>on in cooperation with the BLS.</w:t>
      </w:r>
    </w:p>
    <w:p w14:paraId="558E0E7F" w14:textId="77777777" w:rsidR="00020E82" w:rsidRPr="007C281F" w:rsidRDefault="00020E82" w:rsidP="002120C2">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6570B0"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087665" w:rsidRPr="007C281F">
        <w:t>s</w:t>
      </w:r>
      <w:r w:rsidR="00E4459D" w:rsidRPr="007C281F">
        <w:t>tate</w:t>
      </w:r>
      <w:r w:rsidR="002120C2">
        <w:t>d program requirements.</w:t>
      </w:r>
    </w:p>
    <w:p w14:paraId="45CEF26E" w14:textId="77777777" w:rsidR="00020E82" w:rsidRPr="007C281F" w:rsidRDefault="00020E82" w:rsidP="002120C2">
      <w:pPr>
        <w:pStyle w:val="Heading4"/>
        <w:numPr>
          <w:ilvl w:val="0"/>
          <w:numId w:val="119"/>
        </w:numPr>
        <w:ind w:hanging="540"/>
      </w:pPr>
      <w:bookmarkStart w:id="1005" w:name="_Toc355682113"/>
      <w:r w:rsidRPr="007C281F">
        <w:t>DELIVERABLES</w:t>
      </w:r>
      <w:bookmarkEnd w:id="1005"/>
    </w:p>
    <w:p w14:paraId="2F374D10"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74C0EA59" w14:textId="77777777" w:rsidTr="002713C8">
        <w:tc>
          <w:tcPr>
            <w:tcW w:w="432" w:type="dxa"/>
          </w:tcPr>
          <w:p w14:paraId="77943640" w14:textId="77777777" w:rsidR="00020E82" w:rsidRPr="007C281F" w:rsidRDefault="00020E82" w:rsidP="007C281F">
            <w:r w:rsidRPr="007C281F">
              <w:br w:type="page"/>
            </w:r>
          </w:p>
        </w:tc>
        <w:tc>
          <w:tcPr>
            <w:tcW w:w="432" w:type="dxa"/>
          </w:tcPr>
          <w:p w14:paraId="0BF2347B" w14:textId="77777777" w:rsidR="00020E82" w:rsidRPr="007C281F" w:rsidRDefault="00020E82" w:rsidP="007C281F"/>
        </w:tc>
        <w:tc>
          <w:tcPr>
            <w:tcW w:w="3438" w:type="dxa"/>
          </w:tcPr>
          <w:p w14:paraId="65D416A4" w14:textId="77777777" w:rsidR="00020E82" w:rsidRPr="007C281F" w:rsidRDefault="00020E82" w:rsidP="007C281F">
            <w:r w:rsidRPr="007C281F">
              <w:br/>
            </w:r>
            <w:r w:rsidRPr="007C281F">
              <w:br/>
              <w:t>Content</w:t>
            </w:r>
          </w:p>
        </w:tc>
        <w:tc>
          <w:tcPr>
            <w:tcW w:w="1260" w:type="dxa"/>
          </w:tcPr>
          <w:p w14:paraId="1475881E"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c>
          <w:tcPr>
            <w:tcW w:w="2880" w:type="dxa"/>
          </w:tcPr>
          <w:p w14:paraId="7BF3A802" w14:textId="77777777" w:rsidR="00020E82" w:rsidRPr="007C281F" w:rsidRDefault="00020E82" w:rsidP="007C281F">
            <w:r w:rsidRPr="007C281F">
              <w:br/>
            </w:r>
            <w:r w:rsidRPr="007C281F">
              <w:br/>
              <w:t>Due Dates</w:t>
            </w:r>
          </w:p>
        </w:tc>
        <w:tc>
          <w:tcPr>
            <w:tcW w:w="1260" w:type="dxa"/>
            <w:tcBorders>
              <w:bottom w:val="single" w:sz="4" w:space="0" w:color="auto"/>
            </w:tcBorders>
          </w:tcPr>
          <w:p w14:paraId="4D814F02"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r>
    </w:tbl>
    <w:p w14:paraId="27EB4461" w14:textId="77777777" w:rsidR="00694127" w:rsidRPr="002120C2" w:rsidRDefault="00020E82" w:rsidP="007C281F">
      <w:pPr>
        <w:rPr>
          <w:u w:val="single"/>
        </w:rPr>
      </w:pPr>
      <w:r w:rsidRPr="007C281F">
        <w:br/>
      </w:r>
      <w:r w:rsidR="00694127" w:rsidRPr="002120C2">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76E3ECD0" w14:textId="77777777" w:rsidTr="00440AA9">
        <w:tc>
          <w:tcPr>
            <w:tcW w:w="432" w:type="dxa"/>
          </w:tcPr>
          <w:p w14:paraId="07AB1462" w14:textId="77777777" w:rsidR="00694127" w:rsidRPr="007C281F" w:rsidRDefault="00694127" w:rsidP="007C281F">
            <w:r w:rsidRPr="007C281F">
              <w:t>1.</w:t>
            </w:r>
          </w:p>
        </w:tc>
        <w:tc>
          <w:tcPr>
            <w:tcW w:w="270" w:type="dxa"/>
          </w:tcPr>
          <w:p w14:paraId="4939B098" w14:textId="77777777" w:rsidR="00694127" w:rsidRPr="007C281F" w:rsidRDefault="002120C2" w:rsidP="002120C2">
            <w:pPr>
              <w:ind w:left="0" w:hanging="72"/>
            </w:pPr>
            <w:r>
              <w:t>1</w:t>
            </w:r>
            <w:r w:rsidR="00694127" w:rsidRPr="007C281F">
              <w:t>.</w:t>
            </w:r>
          </w:p>
        </w:tc>
        <w:tc>
          <w:tcPr>
            <w:tcW w:w="3780" w:type="dxa"/>
          </w:tcPr>
          <w:p w14:paraId="45388B83" w14:textId="77777777" w:rsidR="00694127" w:rsidRPr="007C281F" w:rsidRDefault="00694127" w:rsidP="002120C2">
            <w:pPr>
              <w:numPr>
                <w:ilvl w:val="0"/>
                <w:numId w:val="121"/>
              </w:numPr>
              <w:ind w:left="378"/>
            </w:pPr>
            <w:r w:rsidRPr="007C281F">
              <w:t xml:space="preserve">Directly collect individual establishment microdata; edit, screen, and review the microdata, and transmit the microdata to the BLS.  </w:t>
            </w:r>
          </w:p>
          <w:p w14:paraId="254D07B1" w14:textId="77777777" w:rsidR="00694127" w:rsidRPr="007C281F" w:rsidRDefault="00694127" w:rsidP="007C281F"/>
        </w:tc>
        <w:tc>
          <w:tcPr>
            <w:tcW w:w="1080" w:type="dxa"/>
          </w:tcPr>
          <w:p w14:paraId="172CE8B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30E999E4" w14:textId="77777777" w:rsidR="00694127" w:rsidRPr="007C281F" w:rsidRDefault="00694127" w:rsidP="007C281F">
            <w:r w:rsidRPr="007C281F">
              <w:t>In accordance with the schedule specified by BLS for the preliminary and final Territory closings each month.</w:t>
            </w:r>
          </w:p>
        </w:tc>
        <w:tc>
          <w:tcPr>
            <w:tcW w:w="1080" w:type="dxa"/>
          </w:tcPr>
          <w:p w14:paraId="0CC183A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3C9E0B63" w14:textId="77777777" w:rsidTr="00440AA9">
        <w:tc>
          <w:tcPr>
            <w:tcW w:w="432" w:type="dxa"/>
          </w:tcPr>
          <w:p w14:paraId="2100D748" w14:textId="77777777" w:rsidR="00694127" w:rsidRPr="007C281F" w:rsidRDefault="00694127" w:rsidP="007C281F"/>
        </w:tc>
        <w:tc>
          <w:tcPr>
            <w:tcW w:w="270" w:type="dxa"/>
          </w:tcPr>
          <w:p w14:paraId="384FB867" w14:textId="77777777" w:rsidR="00694127" w:rsidRPr="007C281F" w:rsidRDefault="00694127" w:rsidP="007C281F">
            <w:r w:rsidRPr="007C281F">
              <w:t>b.</w:t>
            </w:r>
          </w:p>
        </w:tc>
        <w:tc>
          <w:tcPr>
            <w:tcW w:w="3780" w:type="dxa"/>
          </w:tcPr>
          <w:p w14:paraId="656219B0" w14:textId="77777777" w:rsidR="00694127" w:rsidRPr="007C281F" w:rsidRDefault="00694127" w:rsidP="002120C2">
            <w:pPr>
              <w:numPr>
                <w:ilvl w:val="0"/>
                <w:numId w:val="121"/>
              </w:numPr>
              <w:ind w:left="378"/>
            </w:pPr>
            <w:r w:rsidRPr="007C281F">
              <w:t>Receive sample reports collected by all BLS collection sites via the Centralized Database (CDB); and transmit data questions to the appropriate collection source using OnTrack.</w:t>
            </w:r>
          </w:p>
        </w:tc>
        <w:tc>
          <w:tcPr>
            <w:tcW w:w="1080" w:type="dxa"/>
          </w:tcPr>
          <w:p w14:paraId="7F805FB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7AE49CBC" w14:textId="77777777" w:rsidR="00694127" w:rsidRPr="007C281F" w:rsidRDefault="00694127" w:rsidP="007C281F">
            <w:r w:rsidRPr="007C281F">
              <w:t>In accordance with the procedures specified by BLS.</w:t>
            </w:r>
          </w:p>
        </w:tc>
        <w:tc>
          <w:tcPr>
            <w:tcW w:w="1080" w:type="dxa"/>
          </w:tcPr>
          <w:p w14:paraId="2F5DCD69"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1627B16E" w14:textId="77777777" w:rsidR="00694127" w:rsidRPr="007C281F" w:rsidRDefault="00694127" w:rsidP="007C281F"/>
    <w:p w14:paraId="0BCE81FC" w14:textId="77777777" w:rsidR="00694127" w:rsidRPr="007C281F" w:rsidRDefault="00694127" w:rsidP="007C281F"/>
    <w:p w14:paraId="0C5D5CCB" w14:textId="77777777" w:rsidR="00694127" w:rsidRPr="007C281F" w:rsidRDefault="00694127" w:rsidP="002120C2">
      <w:pPr>
        <w:ind w:left="0"/>
      </w:pPr>
    </w:p>
    <w:p w14:paraId="74BD8CB8" w14:textId="77777777" w:rsidR="00694127" w:rsidRPr="002120C2" w:rsidRDefault="00694127" w:rsidP="007C281F">
      <w:pPr>
        <w:rPr>
          <w:b/>
        </w:rPr>
      </w:pPr>
      <w:bookmarkStart w:id="1006" w:name="_Toc355682114"/>
      <w:r w:rsidRPr="002120C2">
        <w:rPr>
          <w:b/>
        </w:rPr>
        <w:t>B.</w:t>
      </w:r>
      <w:r w:rsidRPr="002120C2">
        <w:rPr>
          <w:b/>
        </w:rPr>
        <w:tab/>
        <w:t>DELIVERABLES (CONTINUED)</w:t>
      </w:r>
      <w:bookmarkEnd w:id="1006"/>
    </w:p>
    <w:tbl>
      <w:tblPr>
        <w:tblW w:w="9762" w:type="dxa"/>
        <w:tblBorders>
          <w:bottom w:val="single" w:sz="4" w:space="0" w:color="auto"/>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00694127" w:rsidRPr="007C281F" w14:paraId="7EF1A2A3" w14:textId="77777777" w:rsidTr="00806017">
        <w:trPr>
          <w:trHeight w:val="648"/>
        </w:trPr>
        <w:tc>
          <w:tcPr>
            <w:tcW w:w="432" w:type="dxa"/>
          </w:tcPr>
          <w:p w14:paraId="26CC58CB" w14:textId="77777777" w:rsidR="00694127" w:rsidRPr="007C281F" w:rsidRDefault="00694127" w:rsidP="007C281F"/>
        </w:tc>
        <w:tc>
          <w:tcPr>
            <w:tcW w:w="3438" w:type="dxa"/>
          </w:tcPr>
          <w:p w14:paraId="08773798" w14:textId="77777777" w:rsidR="00694127" w:rsidRPr="007C281F" w:rsidRDefault="00694127" w:rsidP="007C281F">
            <w:r w:rsidRPr="007C281F">
              <w:br/>
            </w:r>
            <w:r w:rsidRPr="007C281F">
              <w:br/>
              <w:t>Content</w:t>
            </w:r>
          </w:p>
        </w:tc>
        <w:tc>
          <w:tcPr>
            <w:tcW w:w="1260" w:type="dxa"/>
          </w:tcPr>
          <w:p w14:paraId="609C7F82" w14:textId="77777777" w:rsidR="00694127" w:rsidRPr="007C281F" w:rsidRDefault="00694127" w:rsidP="002120C2">
            <w:pPr>
              <w:spacing w:after="60"/>
              <w:ind w:left="0"/>
              <w:jc w:val="center"/>
            </w:pPr>
            <w:r w:rsidRPr="002120C2">
              <w:rPr>
                <w:szCs w:val="20"/>
              </w:rPr>
              <w:t>Agree To Comply (Check Box)</w:t>
            </w:r>
          </w:p>
        </w:tc>
        <w:tc>
          <w:tcPr>
            <w:tcW w:w="2880" w:type="dxa"/>
          </w:tcPr>
          <w:p w14:paraId="6ED48E64" w14:textId="77777777" w:rsidR="00694127" w:rsidRPr="007C281F" w:rsidRDefault="00694127" w:rsidP="007C281F">
            <w:r w:rsidRPr="007C281F">
              <w:br/>
            </w:r>
            <w:r w:rsidRPr="007C281F">
              <w:br/>
              <w:t>Due Dates</w:t>
            </w:r>
          </w:p>
        </w:tc>
        <w:tc>
          <w:tcPr>
            <w:tcW w:w="1260" w:type="dxa"/>
            <w:tcBorders>
              <w:bottom w:val="single" w:sz="4" w:space="0" w:color="auto"/>
            </w:tcBorders>
          </w:tcPr>
          <w:p w14:paraId="6B678F4E" w14:textId="77777777" w:rsidR="00694127" w:rsidRPr="007C281F" w:rsidRDefault="00694127" w:rsidP="002120C2">
            <w:pPr>
              <w:spacing w:after="60"/>
              <w:ind w:left="0"/>
              <w:jc w:val="center"/>
            </w:pPr>
            <w:r w:rsidRPr="002120C2">
              <w:rPr>
                <w:szCs w:val="20"/>
              </w:rPr>
              <w:t>Agree To Comply (Check Box)</w:t>
            </w:r>
          </w:p>
        </w:tc>
      </w:tr>
    </w:tbl>
    <w:p w14:paraId="16F9386F" w14:textId="77777777" w:rsidR="00694127" w:rsidRPr="007C281F" w:rsidRDefault="00694127" w:rsidP="007C281F"/>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00694127" w:rsidRPr="007C281F" w14:paraId="67E842D1" w14:textId="77777777" w:rsidTr="00440AA9">
        <w:trPr>
          <w:cantSplit/>
        </w:trPr>
        <w:tc>
          <w:tcPr>
            <w:tcW w:w="369" w:type="dxa"/>
          </w:tcPr>
          <w:p w14:paraId="71F6BF7B" w14:textId="77777777" w:rsidR="00694127" w:rsidRPr="007C281F" w:rsidRDefault="00694127" w:rsidP="007C281F">
            <w:r w:rsidRPr="007C281F">
              <w:t>2.</w:t>
            </w:r>
          </w:p>
        </w:tc>
        <w:tc>
          <w:tcPr>
            <w:tcW w:w="333" w:type="dxa"/>
          </w:tcPr>
          <w:p w14:paraId="221CC4A0" w14:textId="77777777" w:rsidR="00694127" w:rsidRPr="007C281F" w:rsidRDefault="002120C2" w:rsidP="002120C2">
            <w:pPr>
              <w:ind w:left="0" w:hanging="39"/>
            </w:pPr>
            <w:r>
              <w:t>2</w:t>
            </w:r>
            <w:r w:rsidR="00694127" w:rsidRPr="007C281F">
              <w:t>.</w:t>
            </w:r>
          </w:p>
        </w:tc>
        <w:tc>
          <w:tcPr>
            <w:tcW w:w="3870" w:type="dxa"/>
          </w:tcPr>
          <w:p w14:paraId="44AFFA2D" w14:textId="77777777" w:rsidR="00694127" w:rsidRPr="007C281F" w:rsidRDefault="00694127" w:rsidP="002120C2">
            <w:pPr>
              <w:numPr>
                <w:ilvl w:val="0"/>
                <w:numId w:val="122"/>
              </w:numPr>
              <w:ind w:left="378"/>
            </w:pPr>
            <w:r w:rsidRPr="007C281F">
              <w:t xml:space="preserve">Deliver preliminary and revised estimates for employment, hours and earnings of all employees for the Territory and selected areas. </w:t>
            </w:r>
          </w:p>
          <w:p w14:paraId="2E1D7833" w14:textId="77777777" w:rsidR="00694127" w:rsidRPr="007C281F" w:rsidRDefault="00694127" w:rsidP="002120C2">
            <w:pPr>
              <w:ind w:left="378"/>
            </w:pPr>
            <w:r w:rsidRPr="007C281F">
              <w:t xml:space="preserve">Deliver preliminary and revised estimates for employment, hours, and earnings of production and non-supervisory workers for the Territory and selected areas.  </w:t>
            </w:r>
          </w:p>
        </w:tc>
        <w:tc>
          <w:tcPr>
            <w:tcW w:w="1080" w:type="dxa"/>
          </w:tcPr>
          <w:p w14:paraId="3B990CED"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7991B61D" w14:textId="77777777" w:rsidR="00694127" w:rsidRPr="007C281F" w:rsidRDefault="00694127" w:rsidP="007C281F">
            <w:r w:rsidRPr="007C281F">
              <w:t xml:space="preserve">In accordance with the monthly schedule and the procedures specified by BLS.  </w:t>
            </w:r>
          </w:p>
          <w:p w14:paraId="66046474" w14:textId="77777777" w:rsidR="00694127" w:rsidRPr="007C281F" w:rsidRDefault="00694127" w:rsidP="007C281F"/>
        </w:tc>
        <w:tc>
          <w:tcPr>
            <w:tcW w:w="1230" w:type="dxa"/>
          </w:tcPr>
          <w:p w14:paraId="518EA1F6"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4CF30B42" w14:textId="77777777" w:rsidTr="00440AA9">
        <w:trPr>
          <w:cantSplit/>
        </w:trPr>
        <w:tc>
          <w:tcPr>
            <w:tcW w:w="369" w:type="dxa"/>
          </w:tcPr>
          <w:p w14:paraId="54582DB5" w14:textId="77777777" w:rsidR="00694127" w:rsidRPr="007C281F" w:rsidRDefault="00694127" w:rsidP="007C281F">
            <w:r w:rsidRPr="007C281F">
              <w:t>2.</w:t>
            </w:r>
          </w:p>
        </w:tc>
        <w:tc>
          <w:tcPr>
            <w:tcW w:w="333" w:type="dxa"/>
          </w:tcPr>
          <w:p w14:paraId="55DE542A" w14:textId="77777777" w:rsidR="00694127" w:rsidRPr="007C281F" w:rsidRDefault="00694127" w:rsidP="007C281F">
            <w:r w:rsidRPr="007C281F">
              <w:t>b.</w:t>
            </w:r>
          </w:p>
        </w:tc>
        <w:tc>
          <w:tcPr>
            <w:tcW w:w="3870" w:type="dxa"/>
          </w:tcPr>
          <w:p w14:paraId="4D4FC02D" w14:textId="77777777" w:rsidR="00694127" w:rsidRPr="007C281F" w:rsidRDefault="00694127" w:rsidP="002120C2">
            <w:pPr>
              <w:numPr>
                <w:ilvl w:val="0"/>
                <w:numId w:val="122"/>
              </w:numPr>
              <w:ind w:left="378"/>
            </w:pPr>
            <w:r w:rsidRPr="007C281F">
              <w:t xml:space="preserve">Produce, review, and deliver to BLS estimates made utilizing the ACESWeb system.  </w:t>
            </w:r>
          </w:p>
        </w:tc>
        <w:tc>
          <w:tcPr>
            <w:tcW w:w="1080" w:type="dxa"/>
          </w:tcPr>
          <w:p w14:paraId="078C4DED"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2C962CD4" w14:textId="77777777" w:rsidR="00694127" w:rsidRPr="007C281F" w:rsidRDefault="00694127" w:rsidP="007C281F">
            <w:r w:rsidRPr="007C281F">
              <w:t xml:space="preserve">In accordance with the monthly schedule and procedures specified by BLS.  </w:t>
            </w:r>
          </w:p>
          <w:p w14:paraId="18428F8B" w14:textId="77777777" w:rsidR="00694127" w:rsidRPr="007C281F" w:rsidRDefault="00694127" w:rsidP="007C281F"/>
          <w:p w14:paraId="4C8988C2" w14:textId="77777777" w:rsidR="00694127" w:rsidRPr="007C281F" w:rsidRDefault="00694127" w:rsidP="007C281F"/>
        </w:tc>
        <w:tc>
          <w:tcPr>
            <w:tcW w:w="1230" w:type="dxa"/>
          </w:tcPr>
          <w:p w14:paraId="53505C5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2232B676" w14:textId="77777777" w:rsidR="00694127" w:rsidRPr="006B7514" w:rsidRDefault="00694127" w:rsidP="00B040AB">
      <w:pPr>
        <w:ind w:hanging="187"/>
        <w:rPr>
          <w:u w:val="single"/>
        </w:rPr>
      </w:pPr>
      <w:r w:rsidRPr="006B7514">
        <w:rPr>
          <w:u w:val="single"/>
        </w:rPr>
        <w:t>Quarterly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00694127" w:rsidRPr="007C281F" w14:paraId="74806650" w14:textId="77777777" w:rsidTr="00440AA9">
        <w:trPr>
          <w:trHeight w:hRule="exact" w:val="792"/>
        </w:trPr>
        <w:tc>
          <w:tcPr>
            <w:tcW w:w="342" w:type="dxa"/>
          </w:tcPr>
          <w:p w14:paraId="0E8E86F1" w14:textId="77777777" w:rsidR="00694127" w:rsidRPr="007C281F" w:rsidRDefault="00694127" w:rsidP="007C281F">
            <w:r w:rsidRPr="007C281F">
              <w:t>1.</w:t>
            </w:r>
          </w:p>
        </w:tc>
        <w:tc>
          <w:tcPr>
            <w:tcW w:w="4230" w:type="dxa"/>
          </w:tcPr>
          <w:p w14:paraId="0CDB7643" w14:textId="77777777" w:rsidR="00694127" w:rsidRPr="007C281F" w:rsidRDefault="00694127" w:rsidP="006B7514">
            <w:pPr>
              <w:numPr>
                <w:ilvl w:val="0"/>
                <w:numId w:val="123"/>
              </w:numPr>
              <w:ind w:left="738" w:hanging="720"/>
            </w:pPr>
            <w:r w:rsidRPr="007C281F">
              <w:t>Territory will maintain RU-coded files that define the exact match between CES sample members and their QCEW report.</w:t>
            </w:r>
          </w:p>
        </w:tc>
        <w:tc>
          <w:tcPr>
            <w:tcW w:w="990" w:type="dxa"/>
          </w:tcPr>
          <w:p w14:paraId="5A54B058"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7DFE0F29" w14:textId="77777777" w:rsidR="00694127" w:rsidRPr="007C281F" w:rsidRDefault="00694127" w:rsidP="007C281F">
            <w:r w:rsidRPr="007C281F">
              <w:t>In accordance with procedures specified by BLS.</w:t>
            </w:r>
          </w:p>
        </w:tc>
        <w:tc>
          <w:tcPr>
            <w:tcW w:w="1350" w:type="dxa"/>
          </w:tcPr>
          <w:p w14:paraId="1698870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58589813" w14:textId="77777777" w:rsidR="006B7514" w:rsidRDefault="006B7514" w:rsidP="004800EA">
      <w:pPr>
        <w:ind w:left="0"/>
      </w:pPr>
    </w:p>
    <w:p w14:paraId="59D75F25" w14:textId="77777777" w:rsidR="00694127" w:rsidRPr="006B7514" w:rsidRDefault="00694127" w:rsidP="003710C5">
      <w:pPr>
        <w:ind w:left="0" w:firstLine="540"/>
        <w:rPr>
          <w:u w:val="single"/>
        </w:rPr>
      </w:pPr>
      <w:r w:rsidRPr="006B7514">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4800EA" w:rsidRPr="007C281F" w14:paraId="64869CE7" w14:textId="77777777" w:rsidTr="00440AA9">
        <w:tc>
          <w:tcPr>
            <w:tcW w:w="342" w:type="dxa"/>
          </w:tcPr>
          <w:p w14:paraId="3669E835" w14:textId="77777777" w:rsidR="004800EA" w:rsidRPr="007C281F" w:rsidRDefault="004800EA" w:rsidP="004800EA"/>
        </w:tc>
        <w:tc>
          <w:tcPr>
            <w:tcW w:w="4230" w:type="dxa"/>
          </w:tcPr>
          <w:p w14:paraId="17FE03F6" w14:textId="77777777" w:rsidR="004800EA" w:rsidRPr="007C281F" w:rsidRDefault="004800EA" w:rsidP="004800EA">
            <w:pPr>
              <w:numPr>
                <w:ilvl w:val="0"/>
                <w:numId w:val="128"/>
              </w:numPr>
              <w:ind w:left="738" w:hanging="720"/>
            </w:pPr>
            <w:r w:rsidRPr="007C281F">
              <w:t>Provide supplemental information on employment not covered by the UI program.</w:t>
            </w:r>
          </w:p>
        </w:tc>
        <w:tc>
          <w:tcPr>
            <w:tcW w:w="990" w:type="dxa"/>
          </w:tcPr>
          <w:p w14:paraId="06EAAB85"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73C2B4CD" w14:textId="77777777" w:rsidR="004800EA" w:rsidRPr="007C281F" w:rsidRDefault="004800EA" w:rsidP="007C281F">
            <w:r w:rsidRPr="007C281F">
              <w:t>In accordance with the annual schedule specified by BLS, and in accordance with the procedures specified in the CES State Operating Manual.</w:t>
            </w:r>
          </w:p>
        </w:tc>
        <w:tc>
          <w:tcPr>
            <w:tcW w:w="1260" w:type="dxa"/>
          </w:tcPr>
          <w:p w14:paraId="0F9F121D"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11073093" w14:textId="77777777" w:rsidR="00543FD7" w:rsidRDefault="00543FD7"/>
    <w:p w14:paraId="5BDF2F5F" w14:textId="77777777" w:rsidR="00543FD7" w:rsidRDefault="00543FD7"/>
    <w:p w14:paraId="1C2943A7" w14:textId="77777777" w:rsidR="00543FD7" w:rsidRDefault="00543FD7"/>
    <w:p w14:paraId="1E9CB7E9" w14:textId="77777777" w:rsidR="00543FD7" w:rsidRDefault="00543FD7"/>
    <w:p w14:paraId="761525F9" w14:textId="77777777" w:rsidR="00543FD7" w:rsidRDefault="00543FD7"/>
    <w:p w14:paraId="520F8AE6" w14:textId="5F2B3291" w:rsidR="00543FD7" w:rsidRPr="00543FD7" w:rsidRDefault="00543FD7" w:rsidP="00543FD7">
      <w:pPr>
        <w:rPr>
          <w:b/>
        </w:rPr>
      </w:pPr>
      <w:r>
        <w:rPr>
          <w:b/>
        </w:rPr>
        <w:t>B.</w:t>
      </w:r>
      <w:r>
        <w:rPr>
          <w:b/>
        </w:rPr>
        <w:tab/>
        <w:t>DELIVERABLES (CONTINUED)</w:t>
      </w:r>
    </w:p>
    <w:tbl>
      <w:tblPr>
        <w:tblW w:w="9792" w:type="dxa"/>
        <w:tblBorders>
          <w:bottom w:val="single" w:sz="4" w:space="0" w:color="auto"/>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00543FD7" w:rsidRPr="007C281F" w14:paraId="5D80507D" w14:textId="77777777" w:rsidTr="00102412">
        <w:trPr>
          <w:gridAfter w:val="1"/>
          <w:wAfter w:w="30" w:type="dxa"/>
          <w:trHeight w:val="702"/>
        </w:trPr>
        <w:tc>
          <w:tcPr>
            <w:tcW w:w="455" w:type="dxa"/>
            <w:gridSpan w:val="2"/>
          </w:tcPr>
          <w:p w14:paraId="0C5991B2" w14:textId="77777777" w:rsidR="00543FD7" w:rsidRPr="007C281F" w:rsidRDefault="00543FD7" w:rsidP="009D045E"/>
        </w:tc>
        <w:tc>
          <w:tcPr>
            <w:tcW w:w="3620" w:type="dxa"/>
            <w:tcBorders>
              <w:bottom w:val="single" w:sz="4" w:space="0" w:color="auto"/>
            </w:tcBorders>
          </w:tcPr>
          <w:p w14:paraId="6337117C" w14:textId="77777777" w:rsidR="00543FD7" w:rsidRPr="007C281F" w:rsidRDefault="00543FD7" w:rsidP="009D045E">
            <w:r w:rsidRPr="007C281F">
              <w:br/>
            </w:r>
            <w:r w:rsidRPr="007C281F">
              <w:br/>
              <w:t>Content</w:t>
            </w:r>
          </w:p>
        </w:tc>
        <w:tc>
          <w:tcPr>
            <w:tcW w:w="1327" w:type="dxa"/>
            <w:gridSpan w:val="2"/>
            <w:tcBorders>
              <w:bottom w:val="single" w:sz="4" w:space="0" w:color="auto"/>
            </w:tcBorders>
          </w:tcPr>
          <w:p w14:paraId="52A6A840" w14:textId="77777777" w:rsidR="00543FD7" w:rsidRPr="007C281F" w:rsidRDefault="00543FD7" w:rsidP="009D045E">
            <w:pPr>
              <w:spacing w:after="60"/>
              <w:ind w:left="0"/>
              <w:jc w:val="center"/>
            </w:pPr>
            <w:r w:rsidRPr="002120C2">
              <w:rPr>
                <w:szCs w:val="20"/>
              </w:rPr>
              <w:t>Agree To Comply (Check Box)</w:t>
            </w:r>
          </w:p>
        </w:tc>
        <w:tc>
          <w:tcPr>
            <w:tcW w:w="3033" w:type="dxa"/>
            <w:gridSpan w:val="2"/>
            <w:tcBorders>
              <w:bottom w:val="single" w:sz="4" w:space="0" w:color="auto"/>
            </w:tcBorders>
          </w:tcPr>
          <w:p w14:paraId="5E916FCC" w14:textId="77777777" w:rsidR="00543FD7" w:rsidRPr="007C281F" w:rsidRDefault="00543FD7" w:rsidP="009D045E">
            <w:r w:rsidRPr="007C281F">
              <w:br/>
            </w:r>
            <w:r w:rsidRPr="007C281F">
              <w:br/>
              <w:t>Due Dates</w:t>
            </w:r>
          </w:p>
        </w:tc>
        <w:tc>
          <w:tcPr>
            <w:tcW w:w="1327" w:type="dxa"/>
            <w:gridSpan w:val="2"/>
            <w:tcBorders>
              <w:bottom w:val="single" w:sz="4" w:space="0" w:color="auto"/>
            </w:tcBorders>
          </w:tcPr>
          <w:p w14:paraId="0C7AC911" w14:textId="77777777" w:rsidR="00543FD7" w:rsidRPr="007C281F" w:rsidRDefault="00543FD7" w:rsidP="009D045E">
            <w:pPr>
              <w:spacing w:after="60"/>
              <w:ind w:left="0"/>
              <w:jc w:val="center"/>
            </w:pPr>
            <w:r w:rsidRPr="002120C2">
              <w:rPr>
                <w:szCs w:val="20"/>
              </w:rPr>
              <w:t>Agree To Comply (Check Box)</w:t>
            </w:r>
          </w:p>
        </w:tc>
      </w:tr>
      <w:tr w:rsidR="004800EA" w:rsidRPr="007C281F" w14:paraId="65DE2CBF" w14:textId="77777777" w:rsidTr="00102412">
        <w:tblPrEx>
          <w:tblBorders>
            <w:bottom w:val="none" w:sz="0" w:space="0" w:color="auto"/>
          </w:tblBorders>
        </w:tblPrEx>
        <w:trPr>
          <w:trHeight w:val="2070"/>
        </w:trPr>
        <w:tc>
          <w:tcPr>
            <w:tcW w:w="342" w:type="dxa"/>
          </w:tcPr>
          <w:p w14:paraId="1B3E36DE" w14:textId="77777777" w:rsidR="004800EA" w:rsidRPr="007C281F" w:rsidRDefault="004800EA" w:rsidP="007C281F"/>
        </w:tc>
        <w:tc>
          <w:tcPr>
            <w:tcW w:w="4230" w:type="dxa"/>
            <w:gridSpan w:val="3"/>
          </w:tcPr>
          <w:p w14:paraId="3CCB9A2C" w14:textId="77777777" w:rsidR="004800EA" w:rsidRPr="007C281F" w:rsidRDefault="004800EA" w:rsidP="004800EA">
            <w:pPr>
              <w:numPr>
                <w:ilvl w:val="0"/>
                <w:numId w:val="128"/>
              </w:numPr>
              <w:ind w:left="738" w:hanging="720"/>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14:paraId="69E65450"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gridSpan w:val="2"/>
          </w:tcPr>
          <w:p w14:paraId="443D6218" w14:textId="77777777" w:rsidR="004800EA" w:rsidRPr="007C281F" w:rsidRDefault="004800EA" w:rsidP="007C281F">
            <w:r w:rsidRPr="007C281F">
              <w:t>According to BLS defined schedule which allows for timely review of revised benchmarked data.</w:t>
            </w:r>
          </w:p>
        </w:tc>
        <w:tc>
          <w:tcPr>
            <w:tcW w:w="1260" w:type="dxa"/>
            <w:gridSpan w:val="2"/>
          </w:tcPr>
          <w:p w14:paraId="01E9152E"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4800EA" w:rsidRPr="007C281F" w14:paraId="34A1B477" w14:textId="77777777" w:rsidTr="00102412">
        <w:tblPrEx>
          <w:tblBorders>
            <w:bottom w:val="none" w:sz="0" w:space="0" w:color="auto"/>
          </w:tblBorders>
        </w:tblPrEx>
        <w:tc>
          <w:tcPr>
            <w:tcW w:w="342" w:type="dxa"/>
          </w:tcPr>
          <w:p w14:paraId="17678D95" w14:textId="77777777" w:rsidR="004800EA" w:rsidRPr="007C281F" w:rsidRDefault="004800EA" w:rsidP="007C281F"/>
        </w:tc>
        <w:tc>
          <w:tcPr>
            <w:tcW w:w="4230" w:type="dxa"/>
            <w:gridSpan w:val="3"/>
          </w:tcPr>
          <w:p w14:paraId="7AAF50B6" w14:textId="77777777" w:rsidR="004800EA" w:rsidRPr="007C281F" w:rsidRDefault="004800EA" w:rsidP="004800EA">
            <w:pPr>
              <w:numPr>
                <w:ilvl w:val="0"/>
                <w:numId w:val="128"/>
              </w:numPr>
              <w:ind w:left="738" w:hanging="720"/>
            </w:pPr>
            <w:r w:rsidRPr="007C281F">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14:paraId="32B8502D"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gridSpan w:val="2"/>
          </w:tcPr>
          <w:p w14:paraId="63E8A424" w14:textId="77777777" w:rsidR="004800EA" w:rsidRPr="007C281F" w:rsidRDefault="004800EA" w:rsidP="007C281F">
            <w:r w:rsidRPr="007C281F">
              <w:t>Prior to benchmark processing each year; in accordance with BLS defined schedule.</w:t>
            </w:r>
          </w:p>
        </w:tc>
        <w:tc>
          <w:tcPr>
            <w:tcW w:w="1260" w:type="dxa"/>
            <w:gridSpan w:val="2"/>
          </w:tcPr>
          <w:p w14:paraId="6EEDD217"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4800EA" w:rsidRPr="007C281F" w14:paraId="7EC2D46F" w14:textId="77777777" w:rsidTr="00102412">
        <w:tblPrEx>
          <w:tblBorders>
            <w:bottom w:val="none" w:sz="0" w:space="0" w:color="auto"/>
          </w:tblBorders>
        </w:tblPrEx>
        <w:trPr>
          <w:trHeight w:val="1520"/>
        </w:trPr>
        <w:tc>
          <w:tcPr>
            <w:tcW w:w="342" w:type="dxa"/>
          </w:tcPr>
          <w:p w14:paraId="3A9519AA" w14:textId="77777777" w:rsidR="004800EA" w:rsidRPr="007C281F" w:rsidRDefault="004800EA" w:rsidP="007C281F"/>
        </w:tc>
        <w:tc>
          <w:tcPr>
            <w:tcW w:w="4230" w:type="dxa"/>
            <w:gridSpan w:val="3"/>
          </w:tcPr>
          <w:p w14:paraId="05065FD6" w14:textId="77777777" w:rsidR="004800EA" w:rsidRPr="007C281F" w:rsidRDefault="004800EA" w:rsidP="004800EA">
            <w:pPr>
              <w:numPr>
                <w:ilvl w:val="0"/>
                <w:numId w:val="128"/>
              </w:numPr>
              <w:ind w:left="738" w:hanging="720"/>
            </w:pPr>
            <w:r w:rsidRPr="007C281F">
              <w:t>Review new seasonal factors and seasonally adjusted data in accordance with BLS specifications.</w:t>
            </w:r>
          </w:p>
        </w:tc>
        <w:tc>
          <w:tcPr>
            <w:tcW w:w="990" w:type="dxa"/>
            <w:gridSpan w:val="2"/>
          </w:tcPr>
          <w:p w14:paraId="60973662"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gridSpan w:val="2"/>
          </w:tcPr>
          <w:p w14:paraId="240E3CCC" w14:textId="77777777" w:rsidR="004800EA" w:rsidRPr="007C281F" w:rsidRDefault="004800EA" w:rsidP="007C281F">
            <w:r w:rsidRPr="007C281F">
              <w:t>Prior to the submittal of preliminary January estimates on the new benchmark and in accordance with BLS defined schedule.</w:t>
            </w:r>
          </w:p>
        </w:tc>
        <w:tc>
          <w:tcPr>
            <w:tcW w:w="1260" w:type="dxa"/>
            <w:gridSpan w:val="2"/>
          </w:tcPr>
          <w:p w14:paraId="513F26DD"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4800EA" w:rsidRPr="007C281F" w14:paraId="178E963E" w14:textId="77777777" w:rsidTr="00102412">
        <w:tblPrEx>
          <w:tblBorders>
            <w:bottom w:val="none" w:sz="0" w:space="0" w:color="auto"/>
          </w:tblBorders>
        </w:tblPrEx>
        <w:tc>
          <w:tcPr>
            <w:tcW w:w="342" w:type="dxa"/>
          </w:tcPr>
          <w:p w14:paraId="135C9299" w14:textId="77777777" w:rsidR="004800EA" w:rsidRPr="007C281F" w:rsidRDefault="004800EA" w:rsidP="007C281F"/>
        </w:tc>
        <w:tc>
          <w:tcPr>
            <w:tcW w:w="4230" w:type="dxa"/>
            <w:gridSpan w:val="3"/>
          </w:tcPr>
          <w:p w14:paraId="6170BD30" w14:textId="77777777" w:rsidR="004800EA" w:rsidRPr="007C281F" w:rsidRDefault="004800EA" w:rsidP="004800EA">
            <w:pPr>
              <w:numPr>
                <w:ilvl w:val="0"/>
                <w:numId w:val="128"/>
              </w:numPr>
              <w:ind w:left="738" w:hanging="720"/>
            </w:pPr>
            <w:r w:rsidRPr="007C281F">
              <w:t>Review new net birth/death factors, identifying those factors that need additional BLS review and identify possible outliers from within the factor’s history.</w:t>
            </w:r>
          </w:p>
        </w:tc>
        <w:tc>
          <w:tcPr>
            <w:tcW w:w="990" w:type="dxa"/>
            <w:gridSpan w:val="2"/>
          </w:tcPr>
          <w:p w14:paraId="3D16D0D3"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gridSpan w:val="2"/>
          </w:tcPr>
          <w:p w14:paraId="2F560831" w14:textId="77777777" w:rsidR="004800EA" w:rsidRPr="007C281F" w:rsidRDefault="004800EA" w:rsidP="007C281F">
            <w:r w:rsidRPr="007C281F">
              <w:t>In accordance with BLS defined schedule.</w:t>
            </w:r>
          </w:p>
        </w:tc>
        <w:tc>
          <w:tcPr>
            <w:tcW w:w="1260" w:type="dxa"/>
            <w:gridSpan w:val="2"/>
          </w:tcPr>
          <w:p w14:paraId="12851BF7"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67389216" w14:textId="77777777" w:rsidR="00694127" w:rsidRPr="00190203" w:rsidRDefault="00694127" w:rsidP="003710C5">
      <w:pPr>
        <w:ind w:hanging="7"/>
        <w:rPr>
          <w:u w:val="single"/>
        </w:rPr>
      </w:pPr>
      <w:r w:rsidRPr="00190203">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694127" w:rsidRPr="007C281F" w14:paraId="0A3CCD0C" w14:textId="77777777" w:rsidTr="002A59E2">
        <w:tc>
          <w:tcPr>
            <w:tcW w:w="342" w:type="dxa"/>
          </w:tcPr>
          <w:p w14:paraId="00494E08" w14:textId="77777777" w:rsidR="00694127" w:rsidRPr="007C281F" w:rsidRDefault="00694127" w:rsidP="007C281F">
            <w:r w:rsidRPr="007C281F">
              <w:t>1.</w:t>
            </w:r>
          </w:p>
        </w:tc>
        <w:tc>
          <w:tcPr>
            <w:tcW w:w="4230" w:type="dxa"/>
          </w:tcPr>
          <w:p w14:paraId="17433BEF" w14:textId="77777777" w:rsidR="00694127" w:rsidRPr="007C281F" w:rsidRDefault="00694127" w:rsidP="00190203">
            <w:pPr>
              <w:numPr>
                <w:ilvl w:val="0"/>
                <w:numId w:val="129"/>
              </w:numPr>
              <w:ind w:left="738" w:hanging="720"/>
            </w:pPr>
            <w:r w:rsidRPr="007C281F">
              <w:t xml:space="preserve">Electronic transmission of micro, macro, and registry data with specified backup.  </w:t>
            </w:r>
          </w:p>
        </w:tc>
        <w:tc>
          <w:tcPr>
            <w:tcW w:w="990" w:type="dxa"/>
          </w:tcPr>
          <w:p w14:paraId="095F0E0E"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1EAAE2D8" w14:textId="77777777" w:rsidR="00694127" w:rsidRPr="007C281F" w:rsidRDefault="00694127" w:rsidP="007C281F">
            <w:r w:rsidRPr="007C281F">
              <w:t>In accordance with schedule specified by BLS.</w:t>
            </w:r>
          </w:p>
        </w:tc>
        <w:tc>
          <w:tcPr>
            <w:tcW w:w="1260" w:type="dxa"/>
          </w:tcPr>
          <w:p w14:paraId="1CCD4780"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069E2EBC" w14:textId="77777777" w:rsidTr="002A59E2">
        <w:tc>
          <w:tcPr>
            <w:tcW w:w="342" w:type="dxa"/>
          </w:tcPr>
          <w:p w14:paraId="59930D24" w14:textId="77777777" w:rsidR="00694127" w:rsidRPr="007C281F" w:rsidRDefault="00694127" w:rsidP="007C281F">
            <w:r w:rsidRPr="007C281F">
              <w:t>2.</w:t>
            </w:r>
          </w:p>
        </w:tc>
        <w:tc>
          <w:tcPr>
            <w:tcW w:w="8190" w:type="dxa"/>
            <w:gridSpan w:val="3"/>
          </w:tcPr>
          <w:p w14:paraId="796BF85D" w14:textId="77777777" w:rsidR="00694127" w:rsidRPr="007C281F" w:rsidRDefault="00694127" w:rsidP="00190203">
            <w:pPr>
              <w:numPr>
                <w:ilvl w:val="0"/>
                <w:numId w:val="129"/>
              </w:numPr>
              <w:ind w:left="738" w:hanging="720"/>
            </w:pPr>
            <w:r w:rsidRPr="007C281F">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14:paraId="3E24034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6F809F13" w14:textId="77777777" w:rsidR="00B236FE" w:rsidRPr="007C281F" w:rsidRDefault="00B236FE" w:rsidP="006B30CF">
      <w:pPr>
        <w:ind w:left="0"/>
      </w:pPr>
    </w:p>
    <w:p w14:paraId="34638EFE" w14:textId="77777777" w:rsidR="00694127" w:rsidRPr="007C281F" w:rsidRDefault="00694127" w:rsidP="003710C5">
      <w:pPr>
        <w:pStyle w:val="Heading4"/>
        <w:ind w:hanging="540"/>
      </w:pPr>
      <w:bookmarkStart w:id="1007" w:name="_Toc355682116"/>
      <w:r w:rsidRPr="007C281F">
        <w:t>PROGRAM PERFORMANCE REQUIREMENTS</w:t>
      </w:r>
      <w:bookmarkEnd w:id="1007"/>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4F4E6287" w14:textId="77777777" w:rsidTr="00440AA9">
        <w:tc>
          <w:tcPr>
            <w:tcW w:w="432" w:type="dxa"/>
          </w:tcPr>
          <w:p w14:paraId="6A71801C" w14:textId="77777777" w:rsidR="00694127" w:rsidRPr="007C281F" w:rsidRDefault="00694127" w:rsidP="007C281F">
            <w:r w:rsidRPr="007C281F">
              <w:br w:type="page"/>
            </w:r>
          </w:p>
          <w:p w14:paraId="1F4CAA36" w14:textId="77777777" w:rsidR="00694127" w:rsidRPr="007C281F" w:rsidRDefault="00694127" w:rsidP="007C281F"/>
        </w:tc>
        <w:tc>
          <w:tcPr>
            <w:tcW w:w="432" w:type="dxa"/>
          </w:tcPr>
          <w:p w14:paraId="5B2A8CA4" w14:textId="77777777" w:rsidR="00694127" w:rsidRPr="007C281F" w:rsidRDefault="00694127" w:rsidP="007C281F"/>
        </w:tc>
        <w:tc>
          <w:tcPr>
            <w:tcW w:w="3618" w:type="dxa"/>
          </w:tcPr>
          <w:p w14:paraId="0A62642C" w14:textId="77777777" w:rsidR="00694127" w:rsidRPr="007C281F" w:rsidRDefault="00694127" w:rsidP="007C281F"/>
        </w:tc>
        <w:tc>
          <w:tcPr>
            <w:tcW w:w="1260" w:type="dxa"/>
          </w:tcPr>
          <w:p w14:paraId="7BA9915F" w14:textId="77777777" w:rsidR="00694127" w:rsidRPr="007C281F" w:rsidRDefault="00694127" w:rsidP="007C281F"/>
        </w:tc>
        <w:tc>
          <w:tcPr>
            <w:tcW w:w="2808" w:type="dxa"/>
          </w:tcPr>
          <w:p w14:paraId="333ADBDA" w14:textId="77777777" w:rsidR="00694127" w:rsidRPr="007C281F" w:rsidRDefault="00694127" w:rsidP="007C281F"/>
        </w:tc>
        <w:tc>
          <w:tcPr>
            <w:tcW w:w="1260" w:type="dxa"/>
          </w:tcPr>
          <w:p w14:paraId="74111B39" w14:textId="77777777" w:rsidR="00694127" w:rsidRPr="007C281F" w:rsidRDefault="00694127" w:rsidP="00190203">
            <w:pPr>
              <w:spacing w:after="60"/>
              <w:ind w:left="0"/>
              <w:jc w:val="center"/>
            </w:pPr>
            <w:r w:rsidRPr="007C281F">
              <w:t xml:space="preserve">Agree </w:t>
            </w:r>
            <w:r w:rsidRPr="00190203">
              <w:rPr>
                <w:szCs w:val="20"/>
              </w:rPr>
              <w:t>To</w:t>
            </w:r>
            <w:r w:rsidRPr="007C281F">
              <w:t xml:space="preserve"> Comply (Check Box)</w:t>
            </w:r>
          </w:p>
        </w:tc>
      </w:tr>
      <w:tr w:rsidR="00694127" w:rsidRPr="007C281F" w14:paraId="2B7C0AB1" w14:textId="77777777" w:rsidTr="00440AA9">
        <w:tblPrEx>
          <w:tblCellMar>
            <w:left w:w="108" w:type="dxa"/>
            <w:right w:w="108" w:type="dxa"/>
          </w:tblCellMar>
        </w:tblPrEx>
        <w:tc>
          <w:tcPr>
            <w:tcW w:w="8550" w:type="dxa"/>
            <w:gridSpan w:val="5"/>
          </w:tcPr>
          <w:p w14:paraId="0D26A299" w14:textId="77777777" w:rsidR="00694127" w:rsidRPr="007C281F" w:rsidRDefault="00694127" w:rsidP="00190203">
            <w:pPr>
              <w:ind w:left="0"/>
            </w:pPr>
          </w:p>
          <w:p w14:paraId="1E387AFC" w14:textId="77777777" w:rsidR="00694127" w:rsidRPr="007C281F" w:rsidRDefault="00694127" w:rsidP="00190203">
            <w:pPr>
              <w:ind w:left="378"/>
            </w:pPr>
            <w:r w:rsidRPr="007C281F">
              <w:t>Specifics on the methods for conducting the CES monthly survey are described in the CES program documentation.  The major elements involved are:</w:t>
            </w:r>
          </w:p>
        </w:tc>
        <w:tc>
          <w:tcPr>
            <w:tcW w:w="1260" w:type="dxa"/>
          </w:tcPr>
          <w:p w14:paraId="77D2E03F" w14:textId="77777777" w:rsidR="00694127" w:rsidRPr="007C281F" w:rsidRDefault="00694127" w:rsidP="007C281F"/>
          <w:p w14:paraId="6FF1D4C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50B2F7A6" w14:textId="77777777" w:rsidR="00694127" w:rsidRPr="007C281F" w:rsidRDefault="00694127" w:rsidP="00190203">
      <w:pPr>
        <w:numPr>
          <w:ilvl w:val="0"/>
          <w:numId w:val="130"/>
        </w:numPr>
        <w:ind w:left="1170" w:hanging="81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694889FD" w14:textId="77777777" w:rsidTr="00440AA9">
        <w:tc>
          <w:tcPr>
            <w:tcW w:w="8100" w:type="dxa"/>
          </w:tcPr>
          <w:p w14:paraId="7CD382DA" w14:textId="77777777" w:rsidR="00694127" w:rsidRPr="007C281F" w:rsidRDefault="00694127" w:rsidP="00190203">
            <w:pPr>
              <w:numPr>
                <w:ilvl w:val="0"/>
                <w:numId w:val="131"/>
              </w:numPr>
              <w:ind w:hanging="655"/>
            </w:pPr>
            <w:r w:rsidRPr="007C281F">
              <w:t>The Territory agency will collect data from respondents each month using BLS/OMB-approved forms, or via BLS-approved electronic formats.</w:t>
            </w:r>
          </w:p>
        </w:tc>
        <w:tc>
          <w:tcPr>
            <w:tcW w:w="1260" w:type="dxa"/>
          </w:tcPr>
          <w:p w14:paraId="594FE67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7FB2B856" w14:textId="77777777" w:rsidTr="00440AA9">
        <w:tc>
          <w:tcPr>
            <w:tcW w:w="8100" w:type="dxa"/>
          </w:tcPr>
          <w:p w14:paraId="1EE2A24D" w14:textId="77777777" w:rsidR="00694127" w:rsidRPr="007C281F" w:rsidRDefault="00694127" w:rsidP="00190203">
            <w:pPr>
              <w:numPr>
                <w:ilvl w:val="0"/>
                <w:numId w:val="131"/>
              </w:numPr>
              <w:ind w:hanging="655"/>
            </w:pPr>
            <w:r w:rsidRPr="007C281F">
              <w:t>These data will be collected and edited in accordance with BLS requirements.</w:t>
            </w:r>
          </w:p>
        </w:tc>
        <w:tc>
          <w:tcPr>
            <w:tcW w:w="1260" w:type="dxa"/>
          </w:tcPr>
          <w:p w14:paraId="7779335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50C86181" w14:textId="77777777" w:rsidTr="00440AA9">
        <w:tc>
          <w:tcPr>
            <w:tcW w:w="8100" w:type="dxa"/>
          </w:tcPr>
          <w:p w14:paraId="0656BCA6" w14:textId="77777777" w:rsidR="00694127" w:rsidRPr="007C281F" w:rsidRDefault="00694127" w:rsidP="00190203">
            <w:pPr>
              <w:numPr>
                <w:ilvl w:val="0"/>
                <w:numId w:val="131"/>
              </w:numPr>
              <w:ind w:hanging="655"/>
            </w:pPr>
            <w:r w:rsidRPr="007C281F">
              <w:t>The Territory agency will maintain a program of delinquency control and refusal conversion in accordance with BLS requirements.</w:t>
            </w:r>
          </w:p>
        </w:tc>
        <w:tc>
          <w:tcPr>
            <w:tcW w:w="1260" w:type="dxa"/>
          </w:tcPr>
          <w:p w14:paraId="488FD417"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53D03B6A" w14:textId="77777777" w:rsidTr="00440AA9">
        <w:tc>
          <w:tcPr>
            <w:tcW w:w="8100" w:type="dxa"/>
          </w:tcPr>
          <w:p w14:paraId="325161F6" w14:textId="77777777" w:rsidR="00694127" w:rsidRPr="007C281F" w:rsidRDefault="00694127" w:rsidP="00190203">
            <w:pPr>
              <w:numPr>
                <w:ilvl w:val="0"/>
                <w:numId w:val="131"/>
              </w:numPr>
              <w:ind w:hanging="655"/>
            </w:pPr>
            <w:r w:rsidRPr="007C281F">
              <w:t xml:space="preserve">The Territory will prepare and mail CES schedules in accordance with the schedule specified by BLS requirements and in related Technical Memoranda.  </w:t>
            </w:r>
          </w:p>
        </w:tc>
        <w:tc>
          <w:tcPr>
            <w:tcW w:w="1260" w:type="dxa"/>
          </w:tcPr>
          <w:p w14:paraId="7727FAD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76843BD4" w14:textId="77777777" w:rsidR="00694127" w:rsidRPr="007C281F" w:rsidRDefault="00694127" w:rsidP="00190203">
      <w:pPr>
        <w:numPr>
          <w:ilvl w:val="0"/>
          <w:numId w:val="130"/>
        </w:numPr>
        <w:ind w:left="1170" w:hanging="81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249548B1" w14:textId="77777777" w:rsidTr="00440AA9">
        <w:tc>
          <w:tcPr>
            <w:tcW w:w="8100" w:type="dxa"/>
          </w:tcPr>
          <w:p w14:paraId="49F82A8D" w14:textId="77777777" w:rsidR="00694127" w:rsidRPr="007C281F" w:rsidRDefault="00694127" w:rsidP="00190203">
            <w:pPr>
              <w:numPr>
                <w:ilvl w:val="0"/>
                <w:numId w:val="132"/>
              </w:numPr>
              <w:ind w:hanging="655"/>
            </w:pPr>
            <w:r w:rsidRPr="007C281F">
              <w:t>The Territory will utilize standard CES methodology, systems, and procedures for all private industries.  The Territory will adhere to BLS guidelines provided in the CES Manual and technical memoranda in developing these CES estimates.  Series with insufficient sample for direct sample-based estimation will be estimated via the BLS small domain modeling technique.  The Territory will utilize the standard CES quota methodology and procedures for all government industry series.</w:t>
            </w:r>
          </w:p>
        </w:tc>
        <w:tc>
          <w:tcPr>
            <w:tcW w:w="1260" w:type="dxa"/>
          </w:tcPr>
          <w:p w14:paraId="50854AD9"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197FC7" w:rsidRPr="007C281F" w14:paraId="664764A7" w14:textId="77777777" w:rsidTr="00440AA9">
        <w:tc>
          <w:tcPr>
            <w:tcW w:w="8100" w:type="dxa"/>
          </w:tcPr>
          <w:p w14:paraId="0E126A52" w14:textId="77777777" w:rsidR="00197FC7" w:rsidRPr="007C281F" w:rsidRDefault="00197FC7" w:rsidP="00190203">
            <w:pPr>
              <w:numPr>
                <w:ilvl w:val="0"/>
                <w:numId w:val="132"/>
              </w:numPr>
              <w:ind w:hanging="655"/>
            </w:pPr>
            <w:r>
              <w:rPr>
                <w:szCs w:val="20"/>
              </w:rPr>
              <w:t>The Territory</w:t>
            </w:r>
            <w:r w:rsidRPr="00A76FBE">
              <w:rPr>
                <w:szCs w:val="20"/>
              </w:rPr>
              <w:t xml:space="preserve"> </w:t>
            </w:r>
            <w:r w:rsidRPr="00B236FE">
              <w:rPr>
                <w:szCs w:val="20"/>
              </w:rPr>
              <w:t>will participate with BLS in work for the upcoming MSA re-definition scheduled for implementation in early 2015.  The territory will work with BLS to reconstruct time series, benchmarks, and sample-based estimates on the new definitions.</w:t>
            </w:r>
          </w:p>
        </w:tc>
        <w:tc>
          <w:tcPr>
            <w:tcW w:w="1260" w:type="dxa"/>
          </w:tcPr>
          <w:p w14:paraId="73859238" w14:textId="77777777" w:rsidR="00197FC7" w:rsidRPr="007C281F" w:rsidRDefault="00197FC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5BED53AD" w14:textId="77777777" w:rsidR="00694127" w:rsidRDefault="00694127" w:rsidP="007C281F"/>
    <w:p w14:paraId="2195F1AA" w14:textId="77777777" w:rsidR="0010695F" w:rsidRDefault="0010695F" w:rsidP="007C281F"/>
    <w:p w14:paraId="1064B9DD" w14:textId="77777777" w:rsidR="0010695F" w:rsidRDefault="0010695F" w:rsidP="007C281F"/>
    <w:p w14:paraId="033B021F" w14:textId="77777777" w:rsidR="0010695F" w:rsidRDefault="0010695F" w:rsidP="007C281F"/>
    <w:p w14:paraId="52998A09" w14:textId="77777777" w:rsidR="00102412" w:rsidRDefault="00102412" w:rsidP="007C281F"/>
    <w:p w14:paraId="67516EF5" w14:textId="77777777" w:rsidR="00102412" w:rsidRDefault="00102412" w:rsidP="007C281F"/>
    <w:p w14:paraId="734E05BA" w14:textId="282E59BF" w:rsidR="006B30CF" w:rsidRPr="00543FD7" w:rsidRDefault="006B30CF" w:rsidP="006B30CF">
      <w:pPr>
        <w:tabs>
          <w:tab w:val="left" w:pos="1080"/>
        </w:tabs>
        <w:rPr>
          <w:b/>
        </w:rPr>
      </w:pPr>
      <w:r>
        <w:rPr>
          <w:b/>
        </w:rPr>
        <w:t>C.</w:t>
      </w:r>
      <w:r>
        <w:rPr>
          <w:b/>
        </w:rPr>
        <w:tab/>
        <w:t>PROGRAM PERFORMANCE REQUIREMENTS (CONTINUED)</w:t>
      </w:r>
    </w:p>
    <w:tbl>
      <w:tblPr>
        <w:tblW w:w="9762" w:type="dxa"/>
        <w:tblBorders>
          <w:bottom w:val="single" w:sz="4" w:space="0" w:color="auto"/>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006B30CF" w:rsidRPr="007C281F" w14:paraId="66061CAB" w14:textId="77777777" w:rsidTr="00102412">
        <w:trPr>
          <w:trHeight w:val="648"/>
        </w:trPr>
        <w:tc>
          <w:tcPr>
            <w:tcW w:w="432" w:type="dxa"/>
            <w:tcBorders>
              <w:bottom w:val="nil"/>
            </w:tcBorders>
          </w:tcPr>
          <w:p w14:paraId="133E94C1" w14:textId="77777777" w:rsidR="006B30CF" w:rsidRPr="007C281F" w:rsidRDefault="006B30CF" w:rsidP="009D045E"/>
        </w:tc>
        <w:tc>
          <w:tcPr>
            <w:tcW w:w="3438" w:type="dxa"/>
            <w:tcBorders>
              <w:bottom w:val="nil"/>
            </w:tcBorders>
          </w:tcPr>
          <w:p w14:paraId="62DD5E0B" w14:textId="4D2DDB1A" w:rsidR="006B30CF" w:rsidRPr="007C281F" w:rsidRDefault="006B30CF" w:rsidP="009D045E"/>
        </w:tc>
        <w:tc>
          <w:tcPr>
            <w:tcW w:w="1260" w:type="dxa"/>
            <w:tcBorders>
              <w:bottom w:val="nil"/>
            </w:tcBorders>
          </w:tcPr>
          <w:p w14:paraId="616DB319" w14:textId="294EC024" w:rsidR="006B30CF" w:rsidRPr="007C281F" w:rsidRDefault="006B30CF" w:rsidP="009D045E">
            <w:pPr>
              <w:spacing w:after="60"/>
              <w:ind w:left="0"/>
              <w:jc w:val="center"/>
            </w:pPr>
          </w:p>
        </w:tc>
        <w:tc>
          <w:tcPr>
            <w:tcW w:w="2880" w:type="dxa"/>
            <w:tcBorders>
              <w:bottom w:val="nil"/>
            </w:tcBorders>
          </w:tcPr>
          <w:p w14:paraId="487C9D86" w14:textId="3A1A983A" w:rsidR="006B30CF" w:rsidRPr="007C281F" w:rsidRDefault="006B30CF" w:rsidP="009D045E"/>
        </w:tc>
        <w:tc>
          <w:tcPr>
            <w:tcW w:w="1260" w:type="dxa"/>
            <w:tcBorders>
              <w:bottom w:val="nil"/>
            </w:tcBorders>
          </w:tcPr>
          <w:p w14:paraId="6FB3F68B" w14:textId="77777777" w:rsidR="006B30CF" w:rsidRPr="007C281F" w:rsidRDefault="006B30CF" w:rsidP="009D045E">
            <w:pPr>
              <w:spacing w:after="60"/>
              <w:ind w:left="0"/>
              <w:jc w:val="center"/>
            </w:pPr>
            <w:r w:rsidRPr="002120C2">
              <w:rPr>
                <w:szCs w:val="20"/>
              </w:rPr>
              <w:t>Agree To Comply (Check Box)</w:t>
            </w:r>
          </w:p>
        </w:tc>
      </w:tr>
    </w:tbl>
    <w:p w14:paraId="3AAFFB19" w14:textId="77777777" w:rsidR="00694127" w:rsidRPr="007C281F" w:rsidRDefault="00694127" w:rsidP="00190203">
      <w:pPr>
        <w:numPr>
          <w:ilvl w:val="0"/>
          <w:numId w:val="130"/>
        </w:numPr>
        <w:ind w:left="1170" w:hanging="810"/>
      </w:pPr>
      <w:r w:rsidRPr="007C281F">
        <w:t>Publication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3B58223E" w14:textId="77777777" w:rsidTr="00573516">
        <w:trPr>
          <w:trHeight w:hRule="exact" w:val="2246"/>
        </w:trPr>
        <w:tc>
          <w:tcPr>
            <w:tcW w:w="8100" w:type="dxa"/>
          </w:tcPr>
          <w:p w14:paraId="0C40D377" w14:textId="77777777" w:rsidR="00694127" w:rsidRPr="007C281F" w:rsidRDefault="00694127" w:rsidP="00190203">
            <w:pPr>
              <w:numPr>
                <w:ilvl w:val="0"/>
                <w:numId w:val="133"/>
              </w:numPr>
              <w:ind w:hanging="655"/>
            </w:pPr>
            <w:r w:rsidRPr="007C281F">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14:paraId="2DFD267E" w14:textId="77777777" w:rsidR="00694127" w:rsidRPr="007C281F" w:rsidRDefault="00694127" w:rsidP="00190203">
            <w:pPr>
              <w:numPr>
                <w:ilvl w:val="0"/>
                <w:numId w:val="133"/>
              </w:numPr>
              <w:ind w:hanging="655"/>
            </w:pPr>
            <w:r w:rsidRPr="007C281F">
              <w:t>The Territory will not use BLS systems or sample to produce alternative over-the-month change estimates of BLS-published Statewide and MSA industry employment data for public consumption.</w:t>
            </w:r>
          </w:p>
        </w:tc>
        <w:tc>
          <w:tcPr>
            <w:tcW w:w="1260" w:type="dxa"/>
          </w:tcPr>
          <w:p w14:paraId="63BA745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030DC271" w14:textId="77777777" w:rsidR="00694127" w:rsidRPr="007C281F" w:rsidRDefault="00694127" w:rsidP="007C281F"/>
          <w:p w14:paraId="41E90932" w14:textId="77777777" w:rsidR="00694127" w:rsidRPr="007C281F" w:rsidRDefault="00694127" w:rsidP="007C281F"/>
          <w:p w14:paraId="24129A16" w14:textId="77777777" w:rsidR="00694127" w:rsidRPr="007C281F" w:rsidRDefault="00694127" w:rsidP="007C281F"/>
          <w:p w14:paraId="78ADFD1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45D2E638" w14:textId="77777777" w:rsidR="00694127" w:rsidRPr="007C281F" w:rsidRDefault="00694127" w:rsidP="007C281F"/>
          <w:p w14:paraId="46D6D938" w14:textId="77777777" w:rsidR="00694127" w:rsidRPr="007C281F" w:rsidRDefault="00694127" w:rsidP="007C281F"/>
        </w:tc>
      </w:tr>
    </w:tbl>
    <w:p w14:paraId="3F2689C0" w14:textId="77777777" w:rsidR="00694127" w:rsidRPr="007C281F" w:rsidRDefault="00694127" w:rsidP="00573516">
      <w:pPr>
        <w:ind w:left="0"/>
      </w:pPr>
    </w:p>
    <w:p w14:paraId="447F73CD" w14:textId="77777777" w:rsidR="00694127" w:rsidRPr="007C281F" w:rsidRDefault="00694127" w:rsidP="00172000">
      <w:pPr>
        <w:pStyle w:val="Heading4"/>
        <w:ind w:hanging="540"/>
      </w:pPr>
      <w:bookmarkStart w:id="1008" w:name="_Toc355682117"/>
      <w:r w:rsidRPr="007C281F">
        <w:t>QUALITY ASSURANCE REQUIREMENTS</w:t>
      </w:r>
      <w:bookmarkEnd w:id="1008"/>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1231A85A" w14:textId="77777777" w:rsidTr="00806017">
        <w:tc>
          <w:tcPr>
            <w:tcW w:w="432" w:type="dxa"/>
          </w:tcPr>
          <w:p w14:paraId="688A4C46" w14:textId="77777777" w:rsidR="00694127" w:rsidRPr="007C281F" w:rsidRDefault="00694127" w:rsidP="007C281F">
            <w:r w:rsidRPr="007C281F">
              <w:br w:type="page"/>
            </w:r>
          </w:p>
          <w:p w14:paraId="1C9CFA3D" w14:textId="77777777" w:rsidR="00694127" w:rsidRPr="007C281F" w:rsidRDefault="00694127" w:rsidP="007C281F"/>
        </w:tc>
        <w:tc>
          <w:tcPr>
            <w:tcW w:w="432" w:type="dxa"/>
          </w:tcPr>
          <w:p w14:paraId="4D38C3B6" w14:textId="77777777" w:rsidR="00694127" w:rsidRPr="007C281F" w:rsidRDefault="00694127" w:rsidP="007C281F"/>
        </w:tc>
        <w:tc>
          <w:tcPr>
            <w:tcW w:w="3618" w:type="dxa"/>
          </w:tcPr>
          <w:p w14:paraId="15B8F6E2" w14:textId="77777777" w:rsidR="00694127" w:rsidRPr="007C281F" w:rsidRDefault="00694127" w:rsidP="007C281F"/>
        </w:tc>
        <w:tc>
          <w:tcPr>
            <w:tcW w:w="1260" w:type="dxa"/>
          </w:tcPr>
          <w:p w14:paraId="73E406CD" w14:textId="77777777" w:rsidR="00694127" w:rsidRPr="007C281F" w:rsidRDefault="00694127" w:rsidP="007C281F"/>
        </w:tc>
        <w:tc>
          <w:tcPr>
            <w:tcW w:w="2790" w:type="dxa"/>
          </w:tcPr>
          <w:p w14:paraId="0DE5EA5A" w14:textId="77777777" w:rsidR="00694127" w:rsidRPr="007C281F" w:rsidRDefault="00694127" w:rsidP="007C281F"/>
        </w:tc>
        <w:tc>
          <w:tcPr>
            <w:tcW w:w="1260" w:type="dxa"/>
          </w:tcPr>
          <w:p w14:paraId="485C262F" w14:textId="77777777" w:rsidR="00694127" w:rsidRPr="007C281F" w:rsidRDefault="00694127" w:rsidP="00190203">
            <w:pPr>
              <w:spacing w:after="60"/>
              <w:ind w:left="0"/>
              <w:jc w:val="center"/>
            </w:pPr>
            <w:r w:rsidRPr="007C281F">
              <w:t>Agree To Comply (Check Box)</w:t>
            </w:r>
          </w:p>
        </w:tc>
      </w:tr>
    </w:tbl>
    <w:p w14:paraId="16143EEB" w14:textId="77777777" w:rsidR="00694127" w:rsidRPr="007C281F" w:rsidRDefault="00694127" w:rsidP="00B040AB">
      <w:pPr>
        <w:ind w:hanging="187"/>
      </w:pPr>
      <w:r w:rsidRPr="007C281F">
        <w:t>The 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00694127" w:rsidRPr="007C281F" w14:paraId="158CE6B6" w14:textId="77777777" w:rsidTr="00440AA9">
        <w:tc>
          <w:tcPr>
            <w:tcW w:w="8100" w:type="dxa"/>
          </w:tcPr>
          <w:p w14:paraId="21BE7605" w14:textId="77777777" w:rsidR="00694127" w:rsidRPr="007C281F" w:rsidRDefault="00694127" w:rsidP="007C281F"/>
        </w:tc>
        <w:tc>
          <w:tcPr>
            <w:tcW w:w="1260" w:type="dxa"/>
          </w:tcPr>
          <w:p w14:paraId="22C25D95" w14:textId="77777777" w:rsidR="00694127" w:rsidRPr="007C281F" w:rsidRDefault="00694127" w:rsidP="007C281F"/>
        </w:tc>
      </w:tr>
      <w:tr w:rsidR="00694127" w:rsidRPr="007C281F" w14:paraId="4597D272" w14:textId="77777777" w:rsidTr="00440AA9">
        <w:tc>
          <w:tcPr>
            <w:tcW w:w="8100" w:type="dxa"/>
          </w:tcPr>
          <w:p w14:paraId="597B95D4" w14:textId="77777777" w:rsidR="00694127" w:rsidRPr="007C281F" w:rsidRDefault="00694127" w:rsidP="00B040AB">
            <w:pPr>
              <w:numPr>
                <w:ilvl w:val="0"/>
                <w:numId w:val="136"/>
              </w:numPr>
              <w:ind w:left="612" w:hanging="72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752FCB51"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6C71282B" w14:textId="77777777" w:rsidR="00694127" w:rsidRPr="007C281F" w:rsidRDefault="00694127" w:rsidP="00B040AB">
      <w:pPr>
        <w:pStyle w:val="Heading4"/>
        <w:ind w:hanging="540"/>
      </w:pPr>
      <w:bookmarkStart w:id="1009" w:name="_Toc355682118"/>
      <w:r w:rsidRPr="007C281F">
        <w:t>EXCLUSIONS</w:t>
      </w:r>
      <w:bookmarkEnd w:id="1009"/>
    </w:p>
    <w:p w14:paraId="4C1EE1C5" w14:textId="77777777" w:rsidR="00694127" w:rsidRPr="007C281F" w:rsidRDefault="00694127" w:rsidP="003710C5">
      <w:pPr>
        <w:ind w:hanging="7"/>
      </w:pPr>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190203">
        <w:t>re not part of the CES program:</w:t>
      </w:r>
    </w:p>
    <w:p w14:paraId="57C82EFD" w14:textId="77777777" w:rsidR="00694127" w:rsidRDefault="00694127" w:rsidP="003710C5">
      <w:pPr>
        <w:numPr>
          <w:ilvl w:val="0"/>
          <w:numId w:val="138"/>
        </w:numPr>
        <w:ind w:hanging="637"/>
      </w:pPr>
      <w:r w:rsidRPr="007C281F">
        <w:t xml:space="preserve">Development of sample-based or non-sample-based estimates for areas not listed in the work statement.  However, The Territory may at their option maintain supplemental sample for non-CES areas within the ACESweb system and utilize ACESweb to produce non-CES area estimates.  The Territory may not utilize CES sample data outside of the ACES system without a signed Memorandum of Understanding (between the Territory and BLS) specifying the allowable uses and required protection of the CES sample data. </w:t>
      </w:r>
    </w:p>
    <w:p w14:paraId="733B4CDC" w14:textId="77777777" w:rsidR="00102412" w:rsidRDefault="00102412" w:rsidP="00102412"/>
    <w:p w14:paraId="45007AA6" w14:textId="77777777" w:rsidR="00102412" w:rsidRDefault="00102412" w:rsidP="00102412"/>
    <w:p w14:paraId="5DC811CA" w14:textId="13F08CAF" w:rsidR="00172000" w:rsidRPr="00172000" w:rsidRDefault="00172000" w:rsidP="00172000">
      <w:pPr>
        <w:ind w:left="1080" w:hanging="540"/>
        <w:rPr>
          <w:b/>
        </w:rPr>
      </w:pPr>
      <w:r>
        <w:rPr>
          <w:b/>
        </w:rPr>
        <w:t>E.</w:t>
      </w:r>
      <w:r>
        <w:rPr>
          <w:b/>
        </w:rPr>
        <w:tab/>
        <w:t>EXCLUSIONS (CONTINUED)</w:t>
      </w:r>
    </w:p>
    <w:p w14:paraId="35BF7362" w14:textId="77777777" w:rsidR="00694127" w:rsidRPr="007C281F" w:rsidRDefault="00694127" w:rsidP="003710C5">
      <w:pPr>
        <w:numPr>
          <w:ilvl w:val="1"/>
          <w:numId w:val="138"/>
        </w:numPr>
      </w:pPr>
      <w:r w:rsidRPr="007C281F">
        <w:t>The Territory may continue to collect sample units – in the non-CES areas – that have been dropped from the CES sample.  If the Territory chooses to collect these units, no funding will be provided to collect and edit the units.  If the Territory elects to solicit additional non-government units in non-CES areas, then the Territory must collect the newly solicited units; no BLS funding will be provided for these activities.  If the Territory chooses to solicit additional non-government units in non-CES areas, the solicited sample size is limited to 10% of the Territory’s CES non-government sample size (based on the number of UI accounts in the sample).  The OMB-approved CES form may not be used to collect data from these non-sample units.</w:t>
      </w:r>
    </w:p>
    <w:p w14:paraId="0CBA376B" w14:textId="77777777" w:rsidR="00694127" w:rsidRPr="007C281F" w:rsidRDefault="00694127" w:rsidP="003710C5">
      <w:pPr>
        <w:numPr>
          <w:ilvl w:val="1"/>
          <w:numId w:val="138"/>
        </w:numPr>
      </w:pPr>
      <w:r w:rsidRPr="007C281F">
        <w:t>If the Territory produces non-CES area estimates utilizing CES data, they must – on an annual basis in accordance with the BLS-defined schedule – review these 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5EECBBEA" w14:textId="77777777" w:rsidR="00694127" w:rsidRPr="007C281F" w:rsidRDefault="00694127" w:rsidP="003710C5">
      <w:pPr>
        <w:numPr>
          <w:ilvl w:val="1"/>
          <w:numId w:val="138"/>
        </w:numPr>
      </w:pPr>
      <w:r w:rsidRPr="007C281F">
        <w:t xml:space="preserve">If the Territory produces non-CES area estimates utilizing ACESweb and a cell structure change is desired (for the non-CES area estimates), the Territory must review the non-CES area cell structure and submit change requests in accordance with the BLS-defined schedule and the procedures defined in the CES State Operating Manual. </w:t>
      </w:r>
    </w:p>
    <w:p w14:paraId="3AF1FB1E" w14:textId="77777777" w:rsidR="00694127" w:rsidRPr="007C281F" w:rsidRDefault="00694127" w:rsidP="003710C5">
      <w:pPr>
        <w:numPr>
          <w:ilvl w:val="0"/>
          <w:numId w:val="138"/>
        </w:numPr>
        <w:ind w:hanging="637"/>
      </w:pPr>
      <w:r w:rsidRPr="007C281F">
        <w:t>Provision of technical assistance to Territory employment service managers in identifying industries or establishments from which potential job orders can be developed.</w:t>
      </w:r>
    </w:p>
    <w:p w14:paraId="703B7215" w14:textId="77777777" w:rsidR="00694127" w:rsidRPr="007C281F" w:rsidRDefault="00694127" w:rsidP="003710C5">
      <w:pPr>
        <w:pStyle w:val="Heading4"/>
        <w:ind w:hanging="540"/>
      </w:pPr>
      <w:bookmarkStart w:id="1010" w:name="_Toc355682119"/>
      <w:r w:rsidRPr="007C281F">
        <w:t>SUB-STATE AREAS</w:t>
      </w:r>
      <w:bookmarkEnd w:id="1010"/>
    </w:p>
    <w:p w14:paraId="339474B5" w14:textId="77777777" w:rsidR="00694127" w:rsidRPr="007C281F" w:rsidRDefault="00694127" w:rsidP="007C281F">
      <w:r w:rsidRPr="007C281F">
        <w:t>List all BLS published sub-State [or Sub-Territory] area(s) covered under the Cooperative Agreement for which estimates will be made and place an "X" in the appropriate column to indicate each type of estimate.</w:t>
      </w:r>
    </w:p>
    <w:p w14:paraId="614E1EF1" w14:textId="77777777" w:rsidR="00694127" w:rsidRPr="007C281F" w:rsidRDefault="00694127" w:rsidP="007C281F">
      <w:r w:rsidRPr="007C281F">
        <w:tab/>
      </w:r>
      <w:r w:rsidRPr="003710C5">
        <w:rPr>
          <w:u w:val="single"/>
        </w:rPr>
        <w:t>Area</w:t>
      </w:r>
      <w:r w:rsidRPr="007C281F">
        <w:tab/>
      </w:r>
      <w:r w:rsidRPr="007C281F">
        <w:tab/>
      </w:r>
      <w:r w:rsidRPr="003710C5">
        <w:rPr>
          <w:u w:val="single"/>
        </w:rPr>
        <w:t>Employment</w:t>
      </w:r>
      <w:r w:rsidRPr="007C281F">
        <w:tab/>
      </w:r>
      <w:r w:rsidRPr="007C281F">
        <w:tab/>
      </w:r>
      <w:r w:rsidRPr="003710C5">
        <w:rPr>
          <w:u w:val="single"/>
        </w:rPr>
        <w:t>PW Hours and Earnings</w:t>
      </w:r>
      <w:r w:rsidRPr="007C281F">
        <w:tab/>
      </w:r>
      <w:r w:rsidRPr="007C281F">
        <w:tab/>
      </w:r>
      <w:r w:rsidRPr="003710C5">
        <w:rPr>
          <w:u w:val="single"/>
        </w:rPr>
        <w:t>AE Hours and Earnings</w:t>
      </w:r>
    </w:p>
    <w:p w14:paraId="0D05DF91" w14:textId="77777777" w:rsidR="00694127" w:rsidRPr="007C281F" w:rsidRDefault="00694127" w:rsidP="007C281F"/>
    <w:p w14:paraId="355E7340" w14:textId="77777777" w:rsidR="00694127" w:rsidRPr="007C281F" w:rsidRDefault="00694127" w:rsidP="007C281F"/>
    <w:p w14:paraId="03783339" w14:textId="77777777" w:rsidR="00694127" w:rsidRPr="007C281F" w:rsidRDefault="00694127" w:rsidP="007C281F"/>
    <w:p w14:paraId="3551C46F" w14:textId="77777777" w:rsidR="00694127" w:rsidRPr="007C281F" w:rsidRDefault="00694127" w:rsidP="007C281F"/>
    <w:p w14:paraId="4BECEEDE" w14:textId="77777777" w:rsidR="00694127" w:rsidRPr="007C281F" w:rsidRDefault="00694127" w:rsidP="005C6234">
      <w:pPr>
        <w:ind w:left="0"/>
      </w:pPr>
    </w:p>
    <w:p w14:paraId="5B94AB7D" w14:textId="77777777" w:rsidR="003B1030" w:rsidRDefault="00694127" w:rsidP="004E0D9D">
      <w:pPr>
        <w:pStyle w:val="Heading4"/>
        <w:ind w:hanging="540"/>
      </w:pPr>
      <w:bookmarkStart w:id="1011" w:name="_Toc355682120"/>
      <w:r w:rsidRPr="007C281F">
        <w:t>EXPLANATION OF VARIANCES</w:t>
      </w:r>
      <w:bookmarkEnd w:id="1011"/>
    </w:p>
    <w:p w14:paraId="05C766A7" w14:textId="77777777" w:rsidR="005C6234" w:rsidRPr="005C6234" w:rsidRDefault="005C6234" w:rsidP="005C6234"/>
    <w:p w14:paraId="0B60B9D7" w14:textId="3C0ACF81" w:rsidR="00020E82" w:rsidRPr="005C6234" w:rsidRDefault="00020E82" w:rsidP="005C6234">
      <w:r w:rsidRPr="007C281F">
        <w:br/>
      </w:r>
      <w:r w:rsidRPr="004E0D9D">
        <w:rPr>
          <w:u w:val="single"/>
        </w:rPr>
        <w:t>E: Please add additional pages as necessary.</w:t>
      </w:r>
    </w:p>
    <w:p w14:paraId="18C631E4" w14:textId="77777777" w:rsidR="00020E82" w:rsidRPr="007C281F" w:rsidRDefault="00020E82" w:rsidP="007C281F">
      <w:pPr>
        <w:sectPr w:rsidR="00020E82" w:rsidRPr="007C281F" w:rsidSect="00813FB8">
          <w:headerReference w:type="default" r:id="rId93"/>
          <w:pgSz w:w="12240" w:h="15840" w:code="1"/>
          <w:pgMar w:top="1440" w:right="1440" w:bottom="1440" w:left="1440" w:header="720" w:footer="720" w:gutter="0"/>
          <w:cols w:space="720"/>
          <w:docGrid w:linePitch="360"/>
        </w:sectPr>
      </w:pPr>
    </w:p>
    <w:p w14:paraId="0674C7EE" w14:textId="77777777" w:rsidR="00DB177D" w:rsidRPr="0009690A" w:rsidRDefault="00F3633B" w:rsidP="0009690A">
      <w:pPr>
        <w:pStyle w:val="Heading2"/>
        <w:numPr>
          <w:ilvl w:val="0"/>
          <w:numId w:val="0"/>
        </w:numPr>
        <w:ind w:left="720"/>
        <w:rPr>
          <w:sz w:val="32"/>
          <w:szCs w:val="32"/>
        </w:rPr>
      </w:pPr>
      <w:bookmarkStart w:id="1012" w:name="_Toc355682121"/>
      <w:bookmarkStart w:id="1013" w:name="_Toc384375508"/>
      <w:r w:rsidRPr="0009690A">
        <w:rPr>
          <w:sz w:val="32"/>
          <w:szCs w:val="32"/>
        </w:rPr>
        <w:t>CURRENT EMPLOYMENT STATISTICS PROGRAM</w:t>
      </w:r>
      <w:bookmarkEnd w:id="1012"/>
      <w:bookmarkEnd w:id="1013"/>
    </w:p>
    <w:p w14:paraId="4926AF9B" w14:textId="77777777" w:rsidR="00020E82" w:rsidRPr="002A59E2" w:rsidRDefault="0009690A" w:rsidP="002A59E2">
      <w:pPr>
        <w:ind w:hanging="547"/>
        <w:jc w:val="center"/>
        <w:rPr>
          <w:sz w:val="24"/>
        </w:rPr>
      </w:pPr>
      <w:bookmarkStart w:id="1014" w:name="_Toc355682122"/>
      <w:r w:rsidRPr="002A59E2">
        <w:rPr>
          <w:b/>
          <w:sz w:val="24"/>
        </w:rPr>
        <w:t>WORK STATEMENT FOR</w:t>
      </w:r>
      <w:r w:rsidR="00020E82" w:rsidRPr="002A59E2">
        <w:rPr>
          <w:b/>
          <w:sz w:val="24"/>
        </w:rPr>
        <w:t xml:space="preserve"> THE U.S. VIRGIN ISLANDS</w:t>
      </w:r>
      <w:bookmarkEnd w:id="1014"/>
    </w:p>
    <w:p w14:paraId="6C2BA559" w14:textId="77777777" w:rsidR="00020E82" w:rsidRPr="007C281F" w:rsidRDefault="00020E82" w:rsidP="0009690A">
      <w:pPr>
        <w:pStyle w:val="Heading4"/>
        <w:numPr>
          <w:ilvl w:val="0"/>
          <w:numId w:val="144"/>
        </w:numPr>
        <w:ind w:hanging="540"/>
      </w:pPr>
      <w:bookmarkStart w:id="1015" w:name="_Toc355682123"/>
      <w:r w:rsidRPr="007C281F">
        <w:t>PROGRAM INFORMATION</w:t>
      </w:r>
      <w:bookmarkEnd w:id="1015"/>
    </w:p>
    <w:p w14:paraId="61733194" w14:textId="77777777" w:rsidR="00020E82" w:rsidRPr="007C281F" w:rsidRDefault="00020E82" w:rsidP="0009690A">
      <w:r w:rsidRPr="007C281F">
        <w:t xml:space="preserve">The Current Employment Statistics (CES) program is a nationwide monthly payroll survey of business establishments.  CES provides current estimates of employment, hours, and earnings in industry and area detail for the 50 </w:t>
      </w:r>
      <w:r w:rsidR="00E4459D" w:rsidRPr="007C281F">
        <w:t>State</w:t>
      </w:r>
      <w:r w:rsidRPr="007C281F">
        <w:t>s, the District of Columbia, Puerto Ric</w:t>
      </w:r>
      <w:r w:rsidR="0009690A">
        <w:t>o, and the U.S. Virgin Islands.</w:t>
      </w:r>
    </w:p>
    <w:p w14:paraId="1B41EA7C" w14:textId="77777777" w:rsidR="00020E82" w:rsidRPr="007C281F" w:rsidRDefault="00020E82" w:rsidP="0009690A">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09690A">
        <w:t>on in cooperation with the BLS.</w:t>
      </w:r>
    </w:p>
    <w:p w14:paraId="4ACD6A38" w14:textId="77777777" w:rsidR="00020E82" w:rsidRPr="007C281F" w:rsidRDefault="00020E82" w:rsidP="0009690A">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7C521F"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B330D5" w:rsidRPr="007C281F">
        <w:t>s</w:t>
      </w:r>
      <w:r w:rsidR="00E4459D" w:rsidRPr="007C281F">
        <w:t>tate</w:t>
      </w:r>
      <w:r w:rsidR="0009690A">
        <w:t>d program requirements.</w:t>
      </w:r>
    </w:p>
    <w:p w14:paraId="4570B1A6" w14:textId="77777777" w:rsidR="00020E82" w:rsidRPr="007C281F" w:rsidRDefault="00020E82" w:rsidP="0009690A">
      <w:pPr>
        <w:pStyle w:val="Heading4"/>
        <w:numPr>
          <w:ilvl w:val="0"/>
          <w:numId w:val="144"/>
        </w:numPr>
        <w:ind w:hanging="540"/>
      </w:pPr>
      <w:bookmarkStart w:id="1016" w:name="_Toc355682124"/>
      <w:r w:rsidRPr="007C281F">
        <w:t>DELIVERABLES</w:t>
      </w:r>
      <w:bookmarkEnd w:id="1016"/>
    </w:p>
    <w:p w14:paraId="0F5BF5D7"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470C2534" w14:textId="77777777" w:rsidTr="002713C8">
        <w:tc>
          <w:tcPr>
            <w:tcW w:w="432" w:type="dxa"/>
          </w:tcPr>
          <w:p w14:paraId="55F2E5FD" w14:textId="77777777" w:rsidR="00020E82" w:rsidRPr="007C281F" w:rsidRDefault="00020E82" w:rsidP="007C281F">
            <w:r w:rsidRPr="007C281F">
              <w:br w:type="page"/>
            </w:r>
          </w:p>
        </w:tc>
        <w:tc>
          <w:tcPr>
            <w:tcW w:w="432" w:type="dxa"/>
          </w:tcPr>
          <w:p w14:paraId="626DED2E" w14:textId="77777777" w:rsidR="00020E82" w:rsidRPr="007C281F" w:rsidRDefault="00020E82" w:rsidP="007C281F"/>
        </w:tc>
        <w:tc>
          <w:tcPr>
            <w:tcW w:w="3438" w:type="dxa"/>
          </w:tcPr>
          <w:p w14:paraId="2E30E87C" w14:textId="77777777" w:rsidR="00020E82" w:rsidRPr="007C281F" w:rsidRDefault="00020E82" w:rsidP="007C281F">
            <w:r w:rsidRPr="007C281F">
              <w:br/>
            </w:r>
            <w:r w:rsidRPr="007C281F">
              <w:br/>
              <w:t>Content</w:t>
            </w:r>
          </w:p>
        </w:tc>
        <w:tc>
          <w:tcPr>
            <w:tcW w:w="1260" w:type="dxa"/>
          </w:tcPr>
          <w:p w14:paraId="2553B0AB" w14:textId="77777777" w:rsidR="00020E82" w:rsidRPr="007C281F" w:rsidRDefault="00020E82" w:rsidP="0009690A">
            <w:pPr>
              <w:spacing w:after="60"/>
              <w:ind w:left="0"/>
              <w:jc w:val="center"/>
            </w:pPr>
            <w:r w:rsidRPr="0009690A">
              <w:rPr>
                <w:szCs w:val="20"/>
              </w:rPr>
              <w:t>Agree To Comply (Check Box)</w:t>
            </w:r>
          </w:p>
        </w:tc>
        <w:tc>
          <w:tcPr>
            <w:tcW w:w="2880" w:type="dxa"/>
          </w:tcPr>
          <w:p w14:paraId="16AD5EE0" w14:textId="77777777" w:rsidR="00020E82" w:rsidRPr="007C281F" w:rsidRDefault="00020E82" w:rsidP="007C281F">
            <w:r w:rsidRPr="007C281F">
              <w:br/>
            </w:r>
            <w:r w:rsidRPr="007C281F">
              <w:br/>
              <w:t>Due Dates</w:t>
            </w:r>
          </w:p>
        </w:tc>
        <w:tc>
          <w:tcPr>
            <w:tcW w:w="1260" w:type="dxa"/>
            <w:tcBorders>
              <w:bottom w:val="single" w:sz="4" w:space="0" w:color="auto"/>
            </w:tcBorders>
          </w:tcPr>
          <w:p w14:paraId="141D672F" w14:textId="77777777" w:rsidR="00020E82" w:rsidRPr="0009690A" w:rsidRDefault="00020E82" w:rsidP="0009690A">
            <w:pPr>
              <w:spacing w:after="60"/>
              <w:ind w:left="0"/>
              <w:jc w:val="center"/>
              <w:rPr>
                <w:szCs w:val="20"/>
              </w:rPr>
            </w:pPr>
            <w:r w:rsidRPr="0009690A">
              <w:rPr>
                <w:szCs w:val="20"/>
              </w:rPr>
              <w:t>Agree To Comply (Check Box)</w:t>
            </w:r>
          </w:p>
        </w:tc>
      </w:tr>
    </w:tbl>
    <w:p w14:paraId="37FC1F65" w14:textId="77777777" w:rsidR="00694127" w:rsidRPr="007C281F" w:rsidRDefault="00020E82" w:rsidP="007C281F">
      <w:r w:rsidRPr="007C281F">
        <w:br/>
      </w:r>
      <w:r w:rsidR="00694127" w:rsidRPr="007C281F">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4FBD02F3" w14:textId="77777777" w:rsidTr="00440AA9">
        <w:tc>
          <w:tcPr>
            <w:tcW w:w="432" w:type="dxa"/>
          </w:tcPr>
          <w:p w14:paraId="5E4D47EC" w14:textId="77777777" w:rsidR="00694127" w:rsidRPr="007C281F" w:rsidRDefault="00694127" w:rsidP="007C281F">
            <w:r w:rsidRPr="007C281F">
              <w:t>1.</w:t>
            </w:r>
          </w:p>
        </w:tc>
        <w:tc>
          <w:tcPr>
            <w:tcW w:w="270" w:type="dxa"/>
          </w:tcPr>
          <w:p w14:paraId="55CD0798" w14:textId="77777777" w:rsidR="00694127" w:rsidRPr="007C281F" w:rsidRDefault="0009690A" w:rsidP="0009690A">
            <w:pPr>
              <w:ind w:left="0" w:hanging="72"/>
            </w:pPr>
            <w:r>
              <w:t>1</w:t>
            </w:r>
            <w:r w:rsidR="00694127" w:rsidRPr="007C281F">
              <w:t>.</w:t>
            </w:r>
          </w:p>
        </w:tc>
        <w:tc>
          <w:tcPr>
            <w:tcW w:w="3780" w:type="dxa"/>
          </w:tcPr>
          <w:p w14:paraId="35A92A69" w14:textId="77777777" w:rsidR="00694127" w:rsidRPr="007C281F" w:rsidRDefault="00694127" w:rsidP="0009690A">
            <w:pPr>
              <w:numPr>
                <w:ilvl w:val="0"/>
                <w:numId w:val="147"/>
              </w:numPr>
              <w:ind w:left="378"/>
            </w:pPr>
            <w:r w:rsidRPr="007C281F">
              <w:t xml:space="preserve">Directly collect individual establishment microdata; edit, screen, and review the microdata, and transmit the microdata to the BLS.  </w:t>
            </w:r>
          </w:p>
          <w:p w14:paraId="35CCCFF8" w14:textId="77777777" w:rsidR="00694127" w:rsidRPr="007C281F" w:rsidRDefault="00694127" w:rsidP="007C281F"/>
        </w:tc>
        <w:tc>
          <w:tcPr>
            <w:tcW w:w="1080" w:type="dxa"/>
          </w:tcPr>
          <w:p w14:paraId="0D531E0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48B4EB6F" w14:textId="77777777" w:rsidR="00694127" w:rsidRPr="007C281F" w:rsidRDefault="00694127" w:rsidP="007C281F">
            <w:r w:rsidRPr="007C281F">
              <w:t>In accordance with the schedule specified by BLS for the preliminary and final State closings each month.</w:t>
            </w:r>
          </w:p>
        </w:tc>
        <w:tc>
          <w:tcPr>
            <w:tcW w:w="1080" w:type="dxa"/>
          </w:tcPr>
          <w:p w14:paraId="5FB8CDD3"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62CCFBEB" w14:textId="77777777" w:rsidTr="00440AA9">
        <w:tc>
          <w:tcPr>
            <w:tcW w:w="432" w:type="dxa"/>
          </w:tcPr>
          <w:p w14:paraId="21270251" w14:textId="77777777" w:rsidR="00694127" w:rsidRPr="007C281F" w:rsidRDefault="00694127" w:rsidP="007C281F"/>
        </w:tc>
        <w:tc>
          <w:tcPr>
            <w:tcW w:w="270" w:type="dxa"/>
          </w:tcPr>
          <w:p w14:paraId="70908F53" w14:textId="77777777" w:rsidR="00694127" w:rsidRPr="007C281F" w:rsidRDefault="00694127" w:rsidP="007C281F">
            <w:r w:rsidRPr="007C281F">
              <w:t>b.</w:t>
            </w:r>
          </w:p>
        </w:tc>
        <w:tc>
          <w:tcPr>
            <w:tcW w:w="3780" w:type="dxa"/>
          </w:tcPr>
          <w:p w14:paraId="74D7624E" w14:textId="77777777" w:rsidR="00694127" w:rsidRPr="007C281F" w:rsidRDefault="00694127" w:rsidP="0009690A">
            <w:pPr>
              <w:numPr>
                <w:ilvl w:val="0"/>
                <w:numId w:val="147"/>
              </w:numPr>
              <w:ind w:left="378"/>
            </w:pPr>
            <w:r w:rsidRPr="007C281F">
              <w:t>Receive sample reports collected by all BLS collection sites via the Centralized Database (CDB); and transmit data questions to the appropriate collection source using OnTrack.</w:t>
            </w:r>
          </w:p>
        </w:tc>
        <w:tc>
          <w:tcPr>
            <w:tcW w:w="1080" w:type="dxa"/>
          </w:tcPr>
          <w:p w14:paraId="05E32D9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7759D3CC" w14:textId="77777777" w:rsidR="00694127" w:rsidRPr="007C281F" w:rsidRDefault="00694127" w:rsidP="007C281F">
            <w:r w:rsidRPr="007C281F">
              <w:t>In accordance with the procedures specified by BLS.</w:t>
            </w:r>
          </w:p>
        </w:tc>
        <w:tc>
          <w:tcPr>
            <w:tcW w:w="1080" w:type="dxa"/>
          </w:tcPr>
          <w:p w14:paraId="4C1F2B4D"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6CE94321" w14:textId="77777777" w:rsidR="00694127" w:rsidRPr="007C281F" w:rsidRDefault="00694127" w:rsidP="0009690A">
      <w:pPr>
        <w:ind w:left="0"/>
      </w:pPr>
    </w:p>
    <w:p w14:paraId="4BC1443F" w14:textId="77777777" w:rsidR="00694127" w:rsidRPr="007C281F" w:rsidRDefault="00694127" w:rsidP="007C281F"/>
    <w:p w14:paraId="5063F715" w14:textId="77777777" w:rsidR="00694127" w:rsidRPr="007C281F" w:rsidRDefault="00694127" w:rsidP="007C281F"/>
    <w:p w14:paraId="260AC46F" w14:textId="77777777" w:rsidR="00694127" w:rsidRPr="0009690A" w:rsidRDefault="00694127" w:rsidP="007C281F">
      <w:pPr>
        <w:rPr>
          <w:b/>
        </w:rPr>
      </w:pPr>
      <w:r w:rsidRPr="0009690A">
        <w:rPr>
          <w:b/>
        </w:rPr>
        <w:t>B.</w:t>
      </w:r>
      <w:r w:rsidRPr="0009690A">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00694127" w:rsidRPr="007C281F" w14:paraId="3B815806" w14:textId="77777777" w:rsidTr="002A59E2">
        <w:trPr>
          <w:gridAfter w:val="1"/>
          <w:wAfter w:w="60" w:type="dxa"/>
          <w:trHeight w:val="648"/>
        </w:trPr>
        <w:tc>
          <w:tcPr>
            <w:tcW w:w="432" w:type="dxa"/>
          </w:tcPr>
          <w:p w14:paraId="061EAE12" w14:textId="77777777" w:rsidR="00694127" w:rsidRPr="007C281F" w:rsidRDefault="00694127" w:rsidP="007C281F">
            <w:r w:rsidRPr="007C281F">
              <w:br w:type="page"/>
            </w:r>
          </w:p>
        </w:tc>
        <w:tc>
          <w:tcPr>
            <w:tcW w:w="360" w:type="dxa"/>
            <w:gridSpan w:val="2"/>
          </w:tcPr>
          <w:p w14:paraId="6208908D" w14:textId="77777777" w:rsidR="00694127" w:rsidRPr="007C281F" w:rsidRDefault="00694127" w:rsidP="007C281F"/>
        </w:tc>
        <w:tc>
          <w:tcPr>
            <w:tcW w:w="3600" w:type="dxa"/>
            <w:tcBorders>
              <w:bottom w:val="single" w:sz="4" w:space="0" w:color="auto"/>
            </w:tcBorders>
          </w:tcPr>
          <w:p w14:paraId="7D9E4AE9" w14:textId="77777777" w:rsidR="00694127" w:rsidRPr="007C281F" w:rsidRDefault="00694127" w:rsidP="007C281F">
            <w:r w:rsidRPr="007C281F">
              <w:br/>
            </w:r>
            <w:r w:rsidRPr="007C281F">
              <w:br/>
              <w:t>Content</w:t>
            </w:r>
          </w:p>
        </w:tc>
        <w:tc>
          <w:tcPr>
            <w:tcW w:w="1260" w:type="dxa"/>
            <w:gridSpan w:val="2"/>
            <w:tcBorders>
              <w:bottom w:val="single" w:sz="4" w:space="0" w:color="auto"/>
            </w:tcBorders>
          </w:tcPr>
          <w:p w14:paraId="3CACB6BE" w14:textId="77777777" w:rsidR="00694127" w:rsidRPr="007C281F" w:rsidRDefault="00694127" w:rsidP="0009690A">
            <w:pPr>
              <w:spacing w:after="60"/>
              <w:ind w:left="0"/>
              <w:jc w:val="center"/>
            </w:pPr>
            <w:r w:rsidRPr="0009690A">
              <w:rPr>
                <w:szCs w:val="20"/>
              </w:rPr>
              <w:t>Agree</w:t>
            </w:r>
            <w:r w:rsidRPr="007C281F">
              <w:t xml:space="preserve"> To Comply (Check Box)</w:t>
            </w:r>
          </w:p>
        </w:tc>
        <w:tc>
          <w:tcPr>
            <w:tcW w:w="2790" w:type="dxa"/>
            <w:tcBorders>
              <w:bottom w:val="single" w:sz="4" w:space="0" w:color="auto"/>
            </w:tcBorders>
          </w:tcPr>
          <w:p w14:paraId="48EB78A8" w14:textId="77777777" w:rsidR="00694127" w:rsidRPr="007C281F" w:rsidRDefault="00694127" w:rsidP="007C281F">
            <w:r w:rsidRPr="007C281F">
              <w:br/>
            </w:r>
            <w:r w:rsidRPr="007C281F">
              <w:br/>
              <w:t>Due Dates</w:t>
            </w:r>
          </w:p>
        </w:tc>
        <w:tc>
          <w:tcPr>
            <w:tcW w:w="1260" w:type="dxa"/>
            <w:gridSpan w:val="2"/>
            <w:tcBorders>
              <w:bottom w:val="single" w:sz="4" w:space="0" w:color="auto"/>
            </w:tcBorders>
          </w:tcPr>
          <w:p w14:paraId="0C809283" w14:textId="77777777" w:rsidR="00694127" w:rsidRPr="007C281F" w:rsidRDefault="00694127" w:rsidP="0009690A">
            <w:pPr>
              <w:spacing w:after="60"/>
              <w:ind w:left="0"/>
              <w:jc w:val="center"/>
            </w:pPr>
            <w:r w:rsidRPr="0009690A">
              <w:rPr>
                <w:szCs w:val="20"/>
              </w:rPr>
              <w:t>Agree</w:t>
            </w:r>
            <w:r w:rsidRPr="007C281F">
              <w:t xml:space="preserve"> To Comply (Check Box)</w:t>
            </w:r>
          </w:p>
        </w:tc>
      </w:tr>
      <w:tr w:rsidR="00694127" w:rsidRPr="007C281F" w14:paraId="7D1AB1B0" w14:textId="77777777" w:rsidTr="002A59E2">
        <w:trPr>
          <w:cantSplit/>
        </w:trPr>
        <w:tc>
          <w:tcPr>
            <w:tcW w:w="432" w:type="dxa"/>
          </w:tcPr>
          <w:p w14:paraId="6C1AAD00" w14:textId="77777777" w:rsidR="00694127" w:rsidRPr="007C281F" w:rsidRDefault="00694127" w:rsidP="007C281F">
            <w:r w:rsidRPr="007C281F">
              <w:t>2.</w:t>
            </w:r>
          </w:p>
        </w:tc>
        <w:tc>
          <w:tcPr>
            <w:tcW w:w="311" w:type="dxa"/>
          </w:tcPr>
          <w:p w14:paraId="566BDC80" w14:textId="77777777" w:rsidR="00694127" w:rsidRPr="007C281F" w:rsidRDefault="00183739" w:rsidP="00183739">
            <w:pPr>
              <w:ind w:left="0" w:hanging="72"/>
              <w:jc w:val="center"/>
            </w:pPr>
            <w:r>
              <w:t>2</w:t>
            </w:r>
            <w:r w:rsidR="00694127" w:rsidRPr="007C281F">
              <w:t>.</w:t>
            </w:r>
          </w:p>
        </w:tc>
        <w:tc>
          <w:tcPr>
            <w:tcW w:w="3829" w:type="dxa"/>
            <w:gridSpan w:val="3"/>
          </w:tcPr>
          <w:p w14:paraId="02F6EBF3" w14:textId="77777777" w:rsidR="00694127" w:rsidRPr="007C281F" w:rsidRDefault="00694127" w:rsidP="00183739">
            <w:pPr>
              <w:numPr>
                <w:ilvl w:val="0"/>
                <w:numId w:val="148"/>
              </w:numPr>
              <w:ind w:left="337"/>
            </w:pPr>
            <w:r w:rsidRPr="007C281F">
              <w:t xml:space="preserve">Deliver preliminary and revised estimates for employment, hours and earnings of all employees for the Territory and selected areas. </w:t>
            </w:r>
          </w:p>
          <w:p w14:paraId="55C68DC3" w14:textId="77777777" w:rsidR="00694127" w:rsidRPr="007C281F" w:rsidRDefault="00694127" w:rsidP="00183739">
            <w:pPr>
              <w:ind w:left="337"/>
            </w:pPr>
            <w:r w:rsidRPr="007C281F">
              <w:t xml:space="preserve">Deliver preliminary and revised estimates for employment, hours, and earnings of production and non-supervisory workers for the Territory and selected areas.  </w:t>
            </w:r>
          </w:p>
        </w:tc>
        <w:tc>
          <w:tcPr>
            <w:tcW w:w="1080" w:type="dxa"/>
          </w:tcPr>
          <w:p w14:paraId="3D394C6E"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gridSpan w:val="2"/>
          </w:tcPr>
          <w:p w14:paraId="5A35F997" w14:textId="77777777" w:rsidR="00694127" w:rsidRPr="007C281F" w:rsidRDefault="00694127" w:rsidP="007C281F">
            <w:r w:rsidRPr="007C281F">
              <w:t xml:space="preserve">In accordance with the monthly schedule and the procedures specified by BLS.  </w:t>
            </w:r>
          </w:p>
          <w:p w14:paraId="63B509B1" w14:textId="77777777" w:rsidR="00694127" w:rsidRPr="007C281F" w:rsidRDefault="00694127" w:rsidP="007C281F"/>
        </w:tc>
        <w:tc>
          <w:tcPr>
            <w:tcW w:w="1230" w:type="dxa"/>
            <w:gridSpan w:val="2"/>
          </w:tcPr>
          <w:p w14:paraId="3341C476"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63437A89" w14:textId="77777777" w:rsidTr="002A59E2">
        <w:trPr>
          <w:cantSplit/>
        </w:trPr>
        <w:tc>
          <w:tcPr>
            <w:tcW w:w="432" w:type="dxa"/>
          </w:tcPr>
          <w:p w14:paraId="041FB071" w14:textId="77777777" w:rsidR="00694127" w:rsidRPr="007C281F" w:rsidRDefault="00694127" w:rsidP="007C281F"/>
        </w:tc>
        <w:tc>
          <w:tcPr>
            <w:tcW w:w="311" w:type="dxa"/>
          </w:tcPr>
          <w:p w14:paraId="4EC08A22" w14:textId="77777777" w:rsidR="00694127" w:rsidRPr="007C281F" w:rsidRDefault="00694127" w:rsidP="007C281F">
            <w:r w:rsidRPr="007C281F">
              <w:t>b.</w:t>
            </w:r>
          </w:p>
        </w:tc>
        <w:tc>
          <w:tcPr>
            <w:tcW w:w="3829" w:type="dxa"/>
            <w:gridSpan w:val="3"/>
          </w:tcPr>
          <w:p w14:paraId="4B802533" w14:textId="77777777" w:rsidR="00694127" w:rsidRPr="007C281F" w:rsidRDefault="00694127" w:rsidP="00183739">
            <w:pPr>
              <w:numPr>
                <w:ilvl w:val="0"/>
                <w:numId w:val="148"/>
              </w:numPr>
              <w:ind w:left="337"/>
            </w:pPr>
            <w:r w:rsidRPr="007C281F">
              <w:t xml:space="preserve">Produce, review, and deliver to BLS estimates made utilizing the ACESWeb system.  </w:t>
            </w:r>
          </w:p>
        </w:tc>
        <w:tc>
          <w:tcPr>
            <w:tcW w:w="1080" w:type="dxa"/>
          </w:tcPr>
          <w:p w14:paraId="0E1FF01E"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gridSpan w:val="2"/>
          </w:tcPr>
          <w:p w14:paraId="7A4B7986" w14:textId="77777777" w:rsidR="00694127" w:rsidRPr="007C281F" w:rsidRDefault="00694127" w:rsidP="007C281F">
            <w:r w:rsidRPr="007C281F">
              <w:t xml:space="preserve">In accordance with the monthly schedule and procedures specified by BLS.  </w:t>
            </w:r>
          </w:p>
        </w:tc>
        <w:tc>
          <w:tcPr>
            <w:tcW w:w="1230" w:type="dxa"/>
            <w:gridSpan w:val="2"/>
          </w:tcPr>
          <w:p w14:paraId="3C820696"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70935EBC" w14:textId="77777777" w:rsidR="00694127" w:rsidRPr="0009690A" w:rsidRDefault="00694127" w:rsidP="007C281F">
      <w:pPr>
        <w:rPr>
          <w:u w:val="single"/>
        </w:rPr>
      </w:pPr>
      <w:r w:rsidRPr="0009690A">
        <w:rPr>
          <w:u w:val="single"/>
        </w:rPr>
        <w:t>Quarterly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233DCA8E" w14:textId="77777777" w:rsidTr="00440AA9">
        <w:tc>
          <w:tcPr>
            <w:tcW w:w="432" w:type="dxa"/>
          </w:tcPr>
          <w:p w14:paraId="60A6460F" w14:textId="77777777" w:rsidR="00694127" w:rsidRPr="007C281F" w:rsidRDefault="00694127" w:rsidP="007C281F">
            <w:r w:rsidRPr="007C281F">
              <w:t>1.</w:t>
            </w:r>
          </w:p>
        </w:tc>
        <w:tc>
          <w:tcPr>
            <w:tcW w:w="4140" w:type="dxa"/>
          </w:tcPr>
          <w:p w14:paraId="65DA9FB6" w14:textId="77777777" w:rsidR="00694127" w:rsidRPr="007C281F" w:rsidRDefault="00694127" w:rsidP="00183739">
            <w:pPr>
              <w:numPr>
                <w:ilvl w:val="0"/>
                <w:numId w:val="149"/>
              </w:numPr>
              <w:ind w:left="648" w:hanging="648"/>
            </w:pPr>
            <w:r w:rsidRPr="007C281F">
              <w:t>Territory will maintain RU-coded files that define the exact match between CES sample members and their QCEW report.</w:t>
            </w:r>
          </w:p>
        </w:tc>
        <w:tc>
          <w:tcPr>
            <w:tcW w:w="990" w:type="dxa"/>
          </w:tcPr>
          <w:p w14:paraId="0F2E0966"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742B4054" w14:textId="77777777" w:rsidR="00694127" w:rsidRPr="007C281F" w:rsidRDefault="00694127" w:rsidP="007C281F">
            <w:r w:rsidRPr="007C281F">
              <w:t>In accordance with procedures specified by BLS.</w:t>
            </w:r>
          </w:p>
        </w:tc>
        <w:tc>
          <w:tcPr>
            <w:tcW w:w="1350" w:type="dxa"/>
          </w:tcPr>
          <w:p w14:paraId="3A4FD226"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2D666611" w14:textId="77777777" w:rsidR="00694127" w:rsidRPr="0009690A" w:rsidRDefault="00694127" w:rsidP="007C281F">
      <w:pPr>
        <w:rPr>
          <w:u w:val="single"/>
        </w:rPr>
      </w:pPr>
      <w:r w:rsidRPr="0009690A">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3390C823" w14:textId="77777777" w:rsidTr="00440AA9">
        <w:tc>
          <w:tcPr>
            <w:tcW w:w="432" w:type="dxa"/>
          </w:tcPr>
          <w:p w14:paraId="4C6652E5" w14:textId="77777777" w:rsidR="00694127" w:rsidRPr="007C281F" w:rsidRDefault="00694127" w:rsidP="007C281F">
            <w:r w:rsidRPr="007C281F">
              <w:t>1.</w:t>
            </w:r>
          </w:p>
        </w:tc>
        <w:tc>
          <w:tcPr>
            <w:tcW w:w="4140" w:type="dxa"/>
          </w:tcPr>
          <w:p w14:paraId="0C87084A" w14:textId="77777777" w:rsidR="00694127" w:rsidRPr="007C281F" w:rsidRDefault="00694127" w:rsidP="00183739">
            <w:pPr>
              <w:numPr>
                <w:ilvl w:val="0"/>
                <w:numId w:val="150"/>
              </w:numPr>
              <w:ind w:left="648" w:hanging="648"/>
            </w:pPr>
            <w:r w:rsidRPr="007C281F">
              <w:t xml:space="preserve">Provide supplemental information on employment not covered by the UI Program. </w:t>
            </w:r>
          </w:p>
        </w:tc>
        <w:tc>
          <w:tcPr>
            <w:tcW w:w="990" w:type="dxa"/>
          </w:tcPr>
          <w:p w14:paraId="3355C458"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7C5A260D" w14:textId="77777777" w:rsidR="00694127" w:rsidRPr="007C281F" w:rsidRDefault="00694127" w:rsidP="007C281F">
            <w:r w:rsidRPr="007C281F">
              <w:t xml:space="preserve">In accordance with the annual schedule specified by BLS, and in accordance with the procedures specified in the CES State Operating Manual. </w:t>
            </w:r>
          </w:p>
        </w:tc>
        <w:tc>
          <w:tcPr>
            <w:tcW w:w="1350" w:type="dxa"/>
          </w:tcPr>
          <w:p w14:paraId="2972C8DE"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AE2F7C" w:rsidRPr="007C281F" w14:paraId="24F57DDA" w14:textId="77777777" w:rsidTr="00440AA9">
        <w:trPr>
          <w:trHeight w:val="2070"/>
        </w:trPr>
        <w:tc>
          <w:tcPr>
            <w:tcW w:w="432" w:type="dxa"/>
          </w:tcPr>
          <w:p w14:paraId="545AB83C" w14:textId="77777777" w:rsidR="00AE2F7C" w:rsidRPr="007C281F" w:rsidRDefault="00AE2F7C" w:rsidP="007C281F"/>
        </w:tc>
        <w:tc>
          <w:tcPr>
            <w:tcW w:w="4140" w:type="dxa"/>
          </w:tcPr>
          <w:p w14:paraId="375AC79D" w14:textId="77777777" w:rsidR="00AE2F7C" w:rsidRPr="007C281F" w:rsidRDefault="00AE2F7C" w:rsidP="00AE2F7C">
            <w:pPr>
              <w:numPr>
                <w:ilvl w:val="0"/>
                <w:numId w:val="150"/>
              </w:numPr>
              <w:ind w:left="648" w:hanging="648"/>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14:paraId="30A8A881" w14:textId="77777777" w:rsidR="00AE2F7C" w:rsidRPr="007C281F" w:rsidRDefault="00AE2F7C"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Pr>
          <w:p w14:paraId="515527DE" w14:textId="77777777" w:rsidR="00AE2F7C" w:rsidRPr="007C281F" w:rsidRDefault="00AE2F7C" w:rsidP="007C281F">
            <w:r w:rsidRPr="007C281F">
              <w:t>According to BLS defined schedule which allows for timely review of revised benchmarked data.</w:t>
            </w:r>
          </w:p>
        </w:tc>
        <w:tc>
          <w:tcPr>
            <w:tcW w:w="1350" w:type="dxa"/>
          </w:tcPr>
          <w:p w14:paraId="4AE742AB" w14:textId="77777777" w:rsidR="00AE2F7C" w:rsidRPr="007C281F" w:rsidRDefault="00AE2F7C"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78E9E4F7" w14:textId="77777777" w:rsidR="002578B6" w:rsidRDefault="002578B6"/>
    <w:p w14:paraId="4001D097" w14:textId="77777777" w:rsidR="002578B6" w:rsidRDefault="002578B6"/>
    <w:p w14:paraId="20AC0A3F" w14:textId="77777777" w:rsidR="002578B6" w:rsidRDefault="002578B6"/>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00694127" w:rsidRPr="007C281F" w14:paraId="76D09FDC" w14:textId="77777777" w:rsidTr="00102412">
        <w:trPr>
          <w:trHeight w:hRule="exact" w:val="469"/>
        </w:trPr>
        <w:tc>
          <w:tcPr>
            <w:tcW w:w="9792" w:type="dxa"/>
            <w:gridSpan w:val="5"/>
          </w:tcPr>
          <w:p w14:paraId="0311E11E" w14:textId="77777777" w:rsidR="00694127" w:rsidRPr="00AE2F7C" w:rsidRDefault="00694127" w:rsidP="007C281F">
            <w:pPr>
              <w:rPr>
                <w:b/>
              </w:rPr>
            </w:pPr>
            <w:bookmarkStart w:id="1017" w:name="_Toc355682125"/>
            <w:r w:rsidRPr="00AE2F7C">
              <w:rPr>
                <w:b/>
              </w:rPr>
              <w:t>B.</w:t>
            </w:r>
            <w:r w:rsidRPr="00AE2F7C">
              <w:rPr>
                <w:b/>
              </w:rPr>
              <w:tab/>
              <w:t>DELIVERABLES (CONTINUED)</w:t>
            </w:r>
            <w:bookmarkEnd w:id="1017"/>
          </w:p>
          <w:p w14:paraId="5FF5E149" w14:textId="77777777" w:rsidR="00694127" w:rsidRPr="007C281F" w:rsidRDefault="00694127" w:rsidP="007C281F"/>
        </w:tc>
      </w:tr>
      <w:tr w:rsidR="00694127" w:rsidRPr="007C281F" w14:paraId="49DA91DD" w14:textId="77777777" w:rsidTr="00102412">
        <w:trPr>
          <w:trHeight w:val="611"/>
        </w:trPr>
        <w:tc>
          <w:tcPr>
            <w:tcW w:w="4302" w:type="dxa"/>
            <w:gridSpan w:val="2"/>
            <w:tcBorders>
              <w:bottom w:val="single" w:sz="4" w:space="0" w:color="auto"/>
            </w:tcBorders>
            <w:vAlign w:val="bottom"/>
          </w:tcPr>
          <w:p w14:paraId="3C91B2CF" w14:textId="77777777" w:rsidR="00694127" w:rsidRPr="007C281F" w:rsidRDefault="00694127" w:rsidP="00102412">
            <w:pPr>
              <w:ind w:firstLine="533"/>
            </w:pPr>
            <w:r w:rsidRPr="007C281F">
              <w:t>Content</w:t>
            </w:r>
          </w:p>
        </w:tc>
        <w:tc>
          <w:tcPr>
            <w:tcW w:w="1260" w:type="dxa"/>
            <w:tcBorders>
              <w:bottom w:val="single" w:sz="4" w:space="0" w:color="auto"/>
            </w:tcBorders>
          </w:tcPr>
          <w:p w14:paraId="3C857AA7" w14:textId="77777777" w:rsidR="00694127" w:rsidRPr="007C281F" w:rsidRDefault="00694127" w:rsidP="00AE2F7C">
            <w:pPr>
              <w:spacing w:after="60"/>
              <w:ind w:left="0"/>
              <w:jc w:val="center"/>
            </w:pPr>
            <w:r w:rsidRPr="007C281F">
              <w:t>Agree To Comply (Check Box)</w:t>
            </w:r>
          </w:p>
        </w:tc>
        <w:tc>
          <w:tcPr>
            <w:tcW w:w="2880" w:type="dxa"/>
            <w:tcBorders>
              <w:bottom w:val="single" w:sz="4" w:space="0" w:color="auto"/>
            </w:tcBorders>
            <w:vAlign w:val="bottom"/>
          </w:tcPr>
          <w:p w14:paraId="67BF2F22" w14:textId="77777777" w:rsidR="00694127" w:rsidRPr="007C281F" w:rsidRDefault="00694127" w:rsidP="007C281F">
            <w:r w:rsidRPr="007C281F">
              <w:t>Content</w:t>
            </w:r>
          </w:p>
        </w:tc>
        <w:tc>
          <w:tcPr>
            <w:tcW w:w="1350" w:type="dxa"/>
            <w:tcBorders>
              <w:bottom w:val="single" w:sz="4" w:space="0" w:color="auto"/>
            </w:tcBorders>
          </w:tcPr>
          <w:p w14:paraId="2C801CB8" w14:textId="77777777" w:rsidR="00694127" w:rsidRPr="007C281F" w:rsidRDefault="00694127" w:rsidP="00AE2F7C">
            <w:pPr>
              <w:spacing w:after="60"/>
              <w:ind w:left="0"/>
              <w:jc w:val="center"/>
            </w:pPr>
            <w:r w:rsidRPr="007C281F">
              <w:t>Agree To Comply (Check Box)</w:t>
            </w:r>
          </w:p>
        </w:tc>
      </w:tr>
      <w:tr w:rsidR="00AE2F7C" w:rsidRPr="007C281F" w14:paraId="0DEA3CC3" w14:textId="77777777" w:rsidTr="00102412">
        <w:trPr>
          <w:trHeight w:hRule="exact" w:val="2998"/>
        </w:trPr>
        <w:tc>
          <w:tcPr>
            <w:tcW w:w="432" w:type="dxa"/>
            <w:tcBorders>
              <w:top w:val="single" w:sz="4" w:space="0" w:color="auto"/>
            </w:tcBorders>
          </w:tcPr>
          <w:p w14:paraId="611AAF03" w14:textId="77777777" w:rsidR="00AE2F7C" w:rsidRPr="007C281F" w:rsidRDefault="00AE2F7C" w:rsidP="00AE2F7C"/>
        </w:tc>
        <w:tc>
          <w:tcPr>
            <w:tcW w:w="3870" w:type="dxa"/>
            <w:tcBorders>
              <w:top w:val="single" w:sz="4" w:space="0" w:color="auto"/>
            </w:tcBorders>
          </w:tcPr>
          <w:p w14:paraId="57B8FD3A" w14:textId="77777777" w:rsidR="00AE2F7C" w:rsidRDefault="00AE2F7C" w:rsidP="00AE2F7C">
            <w:pPr>
              <w:numPr>
                <w:ilvl w:val="0"/>
                <w:numId w:val="150"/>
              </w:numPr>
              <w:ind w:left="648" w:hanging="648"/>
            </w:pPr>
            <w:r w:rsidRPr="007C281F">
              <w:t xml:space="preserve">Review and modify, as needed, Territory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14:paraId="6ED76C90" w14:textId="77777777" w:rsidR="00197FC7" w:rsidRPr="007C281F" w:rsidRDefault="00197FC7" w:rsidP="00AE2F7C">
            <w:pPr>
              <w:numPr>
                <w:ilvl w:val="0"/>
                <w:numId w:val="150"/>
              </w:numPr>
              <w:ind w:left="648" w:hanging="648"/>
            </w:pPr>
          </w:p>
        </w:tc>
        <w:tc>
          <w:tcPr>
            <w:tcW w:w="1260" w:type="dxa"/>
            <w:tcBorders>
              <w:top w:val="single" w:sz="4" w:space="0" w:color="auto"/>
            </w:tcBorders>
          </w:tcPr>
          <w:p w14:paraId="596CCFFD" w14:textId="77777777" w:rsidR="00AE2F7C" w:rsidRPr="007C281F" w:rsidRDefault="00AE2F7C" w:rsidP="00AE2F7C">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880" w:type="dxa"/>
            <w:tcBorders>
              <w:top w:val="single" w:sz="4" w:space="0" w:color="auto"/>
            </w:tcBorders>
          </w:tcPr>
          <w:p w14:paraId="3E740A88" w14:textId="77777777" w:rsidR="00AE2F7C" w:rsidRPr="007C281F" w:rsidRDefault="00AE2F7C" w:rsidP="00AE2F7C">
            <w:r w:rsidRPr="007C281F">
              <w:t>Prior to benchmark processing each year; in accordance with BLS defined schedule.</w:t>
            </w:r>
          </w:p>
        </w:tc>
        <w:tc>
          <w:tcPr>
            <w:tcW w:w="1350" w:type="dxa"/>
            <w:tcBorders>
              <w:top w:val="single" w:sz="4" w:space="0" w:color="auto"/>
            </w:tcBorders>
          </w:tcPr>
          <w:p w14:paraId="04C4D349" w14:textId="77777777" w:rsidR="00AE2F7C" w:rsidRPr="007C281F" w:rsidRDefault="00AE2F7C" w:rsidP="00AE2F7C">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6E29C2E1" w14:textId="77777777" w:rsidR="00197FC7" w:rsidRDefault="00197FC7" w:rsidP="007C281F">
      <w:pPr>
        <w:rPr>
          <w:u w:val="single"/>
        </w:rPr>
      </w:pPr>
    </w:p>
    <w:p w14:paraId="53261ADD" w14:textId="77777777" w:rsidR="00694127" w:rsidRPr="00AE2F7C" w:rsidRDefault="00694127" w:rsidP="007C281F">
      <w:pPr>
        <w:rPr>
          <w:u w:val="single"/>
        </w:rPr>
      </w:pPr>
      <w:r w:rsidRPr="00AE2F7C">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00694127" w:rsidRPr="007C281F" w14:paraId="0B5E6C86" w14:textId="77777777" w:rsidTr="00440AA9">
        <w:tc>
          <w:tcPr>
            <w:tcW w:w="432" w:type="dxa"/>
          </w:tcPr>
          <w:p w14:paraId="77E16420" w14:textId="77777777" w:rsidR="00694127" w:rsidRPr="007C281F" w:rsidRDefault="00694127" w:rsidP="007C281F">
            <w:r w:rsidRPr="007C281F">
              <w:t>1.</w:t>
            </w:r>
          </w:p>
        </w:tc>
        <w:tc>
          <w:tcPr>
            <w:tcW w:w="4140" w:type="dxa"/>
          </w:tcPr>
          <w:p w14:paraId="1CCB29A5" w14:textId="77777777" w:rsidR="00694127" w:rsidRPr="007C281F" w:rsidRDefault="00694127" w:rsidP="00AE2F7C">
            <w:pPr>
              <w:numPr>
                <w:ilvl w:val="0"/>
                <w:numId w:val="151"/>
              </w:numPr>
              <w:ind w:left="648" w:hanging="648"/>
            </w:pPr>
            <w:r w:rsidRPr="007C281F">
              <w:t xml:space="preserve">Electronic transmission of micro, macro, and registry data with specified backup.  </w:t>
            </w:r>
          </w:p>
        </w:tc>
        <w:tc>
          <w:tcPr>
            <w:tcW w:w="990" w:type="dxa"/>
          </w:tcPr>
          <w:p w14:paraId="390968E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c>
          <w:tcPr>
            <w:tcW w:w="2970" w:type="dxa"/>
          </w:tcPr>
          <w:p w14:paraId="3909FDBF" w14:textId="77777777" w:rsidR="00694127" w:rsidRPr="007C281F" w:rsidRDefault="00694127" w:rsidP="007C281F">
            <w:r w:rsidRPr="007C281F">
              <w:t>In accordance with schedule specified by BLS.</w:t>
            </w:r>
          </w:p>
        </w:tc>
        <w:tc>
          <w:tcPr>
            <w:tcW w:w="1260" w:type="dxa"/>
          </w:tcPr>
          <w:p w14:paraId="4F58591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37019A1D" w14:textId="77777777" w:rsidTr="00440AA9">
        <w:tc>
          <w:tcPr>
            <w:tcW w:w="432" w:type="dxa"/>
          </w:tcPr>
          <w:p w14:paraId="407607C1" w14:textId="77777777" w:rsidR="00694127" w:rsidRPr="007C281F" w:rsidRDefault="00694127" w:rsidP="007C281F">
            <w:r w:rsidRPr="007C281F">
              <w:t>2.</w:t>
            </w:r>
          </w:p>
        </w:tc>
        <w:tc>
          <w:tcPr>
            <w:tcW w:w="8100" w:type="dxa"/>
            <w:gridSpan w:val="3"/>
          </w:tcPr>
          <w:p w14:paraId="0B143E00" w14:textId="77777777" w:rsidR="00694127" w:rsidRPr="007C281F" w:rsidRDefault="00694127" w:rsidP="00AE2F7C">
            <w:pPr>
              <w:numPr>
                <w:ilvl w:val="0"/>
                <w:numId w:val="151"/>
              </w:numPr>
              <w:ind w:left="648" w:hanging="648"/>
            </w:pPr>
            <w:r w:rsidRPr="007C281F">
              <w:t xml:space="preserve">In Section F., “Sub-State Areas,”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14:paraId="229B3309"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53822D11" w14:textId="77777777" w:rsidR="00694127" w:rsidRPr="007C281F" w:rsidRDefault="00694127" w:rsidP="00AE2F7C">
      <w:pPr>
        <w:pStyle w:val="Heading4"/>
        <w:ind w:hanging="540"/>
      </w:pPr>
      <w:bookmarkStart w:id="1018" w:name="_Toc355682126"/>
      <w:r w:rsidRPr="007C281F">
        <w:t>PROGRAM PERFORMANCE REQUIREMENTS</w:t>
      </w:r>
      <w:bookmarkEnd w:id="1018"/>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110CC55A" w14:textId="77777777" w:rsidTr="00440AA9">
        <w:tc>
          <w:tcPr>
            <w:tcW w:w="432" w:type="dxa"/>
          </w:tcPr>
          <w:p w14:paraId="4407B98C" w14:textId="77777777" w:rsidR="00694127" w:rsidRPr="007C281F" w:rsidRDefault="00694127" w:rsidP="007C281F">
            <w:r w:rsidRPr="007C281F">
              <w:br w:type="page"/>
            </w:r>
          </w:p>
          <w:p w14:paraId="7765F790" w14:textId="77777777" w:rsidR="00694127" w:rsidRPr="007C281F" w:rsidRDefault="00694127" w:rsidP="007C281F"/>
        </w:tc>
        <w:tc>
          <w:tcPr>
            <w:tcW w:w="432" w:type="dxa"/>
          </w:tcPr>
          <w:p w14:paraId="1DD74900" w14:textId="77777777" w:rsidR="00694127" w:rsidRPr="007C281F" w:rsidRDefault="00694127" w:rsidP="007C281F"/>
        </w:tc>
        <w:tc>
          <w:tcPr>
            <w:tcW w:w="3618" w:type="dxa"/>
          </w:tcPr>
          <w:p w14:paraId="671837E0" w14:textId="77777777" w:rsidR="00694127" w:rsidRPr="007C281F" w:rsidRDefault="00694127" w:rsidP="007C281F"/>
        </w:tc>
        <w:tc>
          <w:tcPr>
            <w:tcW w:w="1260" w:type="dxa"/>
          </w:tcPr>
          <w:p w14:paraId="27247307" w14:textId="77777777" w:rsidR="00694127" w:rsidRPr="007C281F" w:rsidRDefault="00694127" w:rsidP="007C281F"/>
        </w:tc>
        <w:tc>
          <w:tcPr>
            <w:tcW w:w="2808" w:type="dxa"/>
          </w:tcPr>
          <w:p w14:paraId="3C5DA78A" w14:textId="77777777" w:rsidR="00694127" w:rsidRPr="007C281F" w:rsidRDefault="00694127" w:rsidP="007C281F"/>
        </w:tc>
        <w:tc>
          <w:tcPr>
            <w:tcW w:w="1260" w:type="dxa"/>
          </w:tcPr>
          <w:p w14:paraId="6FF1245C" w14:textId="77777777" w:rsidR="00694127" w:rsidRPr="007C281F" w:rsidRDefault="00694127" w:rsidP="00AE2F7C">
            <w:pPr>
              <w:spacing w:after="60"/>
              <w:ind w:left="0"/>
              <w:jc w:val="center"/>
            </w:pPr>
            <w:r w:rsidRPr="007C281F">
              <w:t>Agree To Comply (Check Box)</w:t>
            </w:r>
          </w:p>
        </w:tc>
      </w:tr>
      <w:tr w:rsidR="00694127" w:rsidRPr="007C281F" w14:paraId="40FACBD0" w14:textId="77777777" w:rsidTr="00440AA9">
        <w:tblPrEx>
          <w:tblCellMar>
            <w:left w:w="108" w:type="dxa"/>
            <w:right w:w="108" w:type="dxa"/>
          </w:tblCellMar>
        </w:tblPrEx>
        <w:tc>
          <w:tcPr>
            <w:tcW w:w="8550" w:type="dxa"/>
            <w:gridSpan w:val="5"/>
          </w:tcPr>
          <w:p w14:paraId="31FBBEC6" w14:textId="77777777" w:rsidR="00694127" w:rsidRPr="007C281F" w:rsidRDefault="00694127" w:rsidP="007C281F"/>
          <w:p w14:paraId="21D28ACC" w14:textId="77777777" w:rsidR="00694127" w:rsidRPr="007C281F" w:rsidRDefault="00694127" w:rsidP="007C281F">
            <w:r w:rsidRPr="007C281F">
              <w:t>Specifics on the methods for conducting the CES monthly survey are described in the CES program documentation.  The major elements involved are:</w:t>
            </w:r>
          </w:p>
        </w:tc>
        <w:tc>
          <w:tcPr>
            <w:tcW w:w="1260" w:type="dxa"/>
          </w:tcPr>
          <w:p w14:paraId="252377EC" w14:textId="77777777" w:rsidR="00694127" w:rsidRPr="007C281F" w:rsidRDefault="00694127" w:rsidP="007C281F"/>
          <w:p w14:paraId="5CBC5AF8"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7069BDBB" w14:textId="77777777" w:rsidR="00694127" w:rsidRPr="007C281F" w:rsidRDefault="00694127" w:rsidP="00D11859">
      <w:pPr>
        <w:numPr>
          <w:ilvl w:val="0"/>
          <w:numId w:val="152"/>
        </w:numPr>
        <w:ind w:firstLine="9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390E8770" w14:textId="77777777" w:rsidTr="00440AA9">
        <w:tc>
          <w:tcPr>
            <w:tcW w:w="8100" w:type="dxa"/>
          </w:tcPr>
          <w:p w14:paraId="23A0A09A" w14:textId="77777777" w:rsidR="00694127" w:rsidRPr="007C281F" w:rsidRDefault="00694127" w:rsidP="00D11859">
            <w:pPr>
              <w:numPr>
                <w:ilvl w:val="0"/>
                <w:numId w:val="153"/>
              </w:numPr>
              <w:ind w:left="702" w:hanging="450"/>
            </w:pPr>
            <w:r w:rsidRPr="007C281F">
              <w:t>The Territory agency will collect data from respondents each month using BLS/OMB-approved forms, or via BLS-approved electronic formats.</w:t>
            </w:r>
          </w:p>
        </w:tc>
        <w:tc>
          <w:tcPr>
            <w:tcW w:w="1260" w:type="dxa"/>
          </w:tcPr>
          <w:p w14:paraId="643DFC8D"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6FA7F013" w14:textId="77777777" w:rsidTr="00440AA9">
        <w:tc>
          <w:tcPr>
            <w:tcW w:w="8100" w:type="dxa"/>
          </w:tcPr>
          <w:p w14:paraId="7D6EA1D6" w14:textId="77777777" w:rsidR="00694127" w:rsidRPr="007C281F" w:rsidRDefault="00694127" w:rsidP="00D11859">
            <w:pPr>
              <w:numPr>
                <w:ilvl w:val="0"/>
                <w:numId w:val="153"/>
              </w:numPr>
              <w:ind w:left="702" w:hanging="450"/>
            </w:pPr>
            <w:r w:rsidRPr="007C281F">
              <w:t>These data will be collected and edited in accordance with BLS requirements.</w:t>
            </w:r>
          </w:p>
        </w:tc>
        <w:tc>
          <w:tcPr>
            <w:tcW w:w="1260" w:type="dxa"/>
          </w:tcPr>
          <w:p w14:paraId="184379E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694127" w:rsidRPr="007C281F" w14:paraId="655159BA" w14:textId="77777777" w:rsidTr="00440AA9">
        <w:tc>
          <w:tcPr>
            <w:tcW w:w="8100" w:type="dxa"/>
          </w:tcPr>
          <w:p w14:paraId="18B1F759" w14:textId="77777777" w:rsidR="00694127" w:rsidRPr="007C281F" w:rsidRDefault="00694127" w:rsidP="00D11859">
            <w:pPr>
              <w:numPr>
                <w:ilvl w:val="0"/>
                <w:numId w:val="153"/>
              </w:numPr>
              <w:ind w:left="702" w:hanging="450"/>
            </w:pPr>
            <w:r w:rsidRPr="007C281F">
              <w:t>The Territory agency will maintain a program of delinquency control and refusal conversion in accordance with BLS requirements.</w:t>
            </w:r>
          </w:p>
        </w:tc>
        <w:tc>
          <w:tcPr>
            <w:tcW w:w="1260" w:type="dxa"/>
          </w:tcPr>
          <w:p w14:paraId="7E6AE147"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400DD52E" w14:textId="77777777" w:rsidR="006F3661" w:rsidRDefault="006F3661"/>
    <w:p w14:paraId="4DE6BBA4" w14:textId="6E928B85" w:rsidR="006F3661" w:rsidRPr="00D11859" w:rsidRDefault="006F3661" w:rsidP="006F3661">
      <w:pPr>
        <w:ind w:left="540" w:firstLine="7"/>
        <w:rPr>
          <w:b/>
        </w:rPr>
      </w:pPr>
      <w:bookmarkStart w:id="1019" w:name="_Toc355682127"/>
      <w:r w:rsidRPr="00D11859">
        <w:rPr>
          <w:b/>
        </w:rPr>
        <w:t xml:space="preserve">C.  </w:t>
      </w:r>
      <w:r>
        <w:rPr>
          <w:b/>
        </w:rPr>
        <w:t xml:space="preserve">      </w:t>
      </w:r>
      <w:r w:rsidRPr="00D11859">
        <w:rPr>
          <w:b/>
        </w:rPr>
        <w:t>PROGRAM PERFORMANCE REQUIREMENTS (CONTINUED)</w:t>
      </w:r>
      <w:bookmarkEnd w:id="1019"/>
      <w:r w:rsidRPr="00D11859">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F3661" w:rsidRPr="007C281F" w14:paraId="37EB45F5" w14:textId="77777777" w:rsidTr="009D045E">
        <w:tc>
          <w:tcPr>
            <w:tcW w:w="432" w:type="dxa"/>
          </w:tcPr>
          <w:p w14:paraId="27B96376" w14:textId="77777777" w:rsidR="006F3661" w:rsidRPr="007C281F" w:rsidRDefault="006F3661" w:rsidP="009D045E">
            <w:r w:rsidRPr="007C281F">
              <w:br w:type="page"/>
            </w:r>
          </w:p>
          <w:p w14:paraId="0E297A64" w14:textId="77777777" w:rsidR="006F3661" w:rsidRPr="007C281F" w:rsidRDefault="006F3661" w:rsidP="009D045E"/>
        </w:tc>
        <w:tc>
          <w:tcPr>
            <w:tcW w:w="432" w:type="dxa"/>
          </w:tcPr>
          <w:p w14:paraId="6848FD9B" w14:textId="77777777" w:rsidR="006F3661" w:rsidRPr="007C281F" w:rsidRDefault="006F3661" w:rsidP="009D045E"/>
        </w:tc>
        <w:tc>
          <w:tcPr>
            <w:tcW w:w="3618" w:type="dxa"/>
          </w:tcPr>
          <w:p w14:paraId="533614C0" w14:textId="77777777" w:rsidR="006F3661" w:rsidRPr="007C281F" w:rsidRDefault="006F3661" w:rsidP="009D045E"/>
        </w:tc>
        <w:tc>
          <w:tcPr>
            <w:tcW w:w="1260" w:type="dxa"/>
          </w:tcPr>
          <w:p w14:paraId="5CC6E3BD" w14:textId="77777777" w:rsidR="006F3661" w:rsidRPr="007C281F" w:rsidRDefault="006F3661" w:rsidP="009D045E"/>
        </w:tc>
        <w:tc>
          <w:tcPr>
            <w:tcW w:w="2808" w:type="dxa"/>
          </w:tcPr>
          <w:p w14:paraId="551BA945" w14:textId="77777777" w:rsidR="006F3661" w:rsidRPr="007C281F" w:rsidRDefault="006F3661" w:rsidP="009D045E"/>
        </w:tc>
        <w:tc>
          <w:tcPr>
            <w:tcW w:w="1260" w:type="dxa"/>
          </w:tcPr>
          <w:p w14:paraId="21398D37" w14:textId="77777777" w:rsidR="006F3661" w:rsidRPr="007C281F" w:rsidRDefault="006F3661" w:rsidP="009D045E">
            <w:pPr>
              <w:spacing w:after="60"/>
              <w:ind w:left="0"/>
              <w:jc w:val="center"/>
            </w:pPr>
            <w:r w:rsidRPr="007C281F">
              <w:t>Agree To Comply (Check Box)</w:t>
            </w:r>
          </w:p>
        </w:tc>
      </w:tr>
    </w:tbl>
    <w:p w14:paraId="6DB82EC2" w14:textId="77777777" w:rsidR="006F3661" w:rsidRDefault="006F3661"/>
    <w:tbl>
      <w:tblPr>
        <w:tblW w:w="9360" w:type="dxa"/>
        <w:tblInd w:w="468" w:type="dxa"/>
        <w:tblLayout w:type="fixed"/>
        <w:tblLook w:val="0000" w:firstRow="0" w:lastRow="0" w:firstColumn="0" w:lastColumn="0" w:noHBand="0" w:noVBand="0"/>
      </w:tblPr>
      <w:tblGrid>
        <w:gridCol w:w="8100"/>
        <w:gridCol w:w="1260"/>
      </w:tblGrid>
      <w:tr w:rsidR="00694127" w:rsidRPr="007C281F" w14:paraId="675AC8D7" w14:textId="77777777" w:rsidTr="00440AA9">
        <w:tc>
          <w:tcPr>
            <w:tcW w:w="8100" w:type="dxa"/>
          </w:tcPr>
          <w:p w14:paraId="7CEC1500" w14:textId="77777777" w:rsidR="00694127" w:rsidRPr="007C281F" w:rsidRDefault="00694127" w:rsidP="00D11859">
            <w:pPr>
              <w:numPr>
                <w:ilvl w:val="0"/>
                <w:numId w:val="153"/>
              </w:numPr>
              <w:ind w:left="702" w:hanging="450"/>
            </w:pPr>
            <w:r w:rsidRPr="007C281F">
              <w:t xml:space="preserve">The Territory will prepare and mail CES schedules in accordance with the schedule specified by BLS requirements and in related Technical Memoranda.  </w:t>
            </w:r>
          </w:p>
        </w:tc>
        <w:tc>
          <w:tcPr>
            <w:tcW w:w="1260" w:type="dxa"/>
          </w:tcPr>
          <w:p w14:paraId="07EE9871"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20D7DD3D" w14:textId="77777777" w:rsidR="00694127" w:rsidRPr="007C281F" w:rsidRDefault="00694127" w:rsidP="00D11859">
      <w:pPr>
        <w:numPr>
          <w:ilvl w:val="0"/>
          <w:numId w:val="152"/>
        </w:numPr>
        <w:ind w:firstLine="9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2F867CD5" w14:textId="77777777" w:rsidTr="00440AA9">
        <w:tc>
          <w:tcPr>
            <w:tcW w:w="8100" w:type="dxa"/>
          </w:tcPr>
          <w:p w14:paraId="144F2DAD" w14:textId="582BE481" w:rsidR="00694127" w:rsidRPr="007C281F" w:rsidRDefault="00694127" w:rsidP="00197FC7">
            <w:pPr>
              <w:numPr>
                <w:ilvl w:val="0"/>
                <w:numId w:val="154"/>
              </w:numPr>
              <w:ind w:left="702" w:hanging="450"/>
            </w:pPr>
            <w:r w:rsidRPr="007C281F">
              <w:t xml:space="preserve">The Territory will utilize standard CES </w:t>
            </w:r>
            <w:r w:rsidR="00197FC7">
              <w:t xml:space="preserve">quota </w:t>
            </w:r>
            <w:r w:rsidRPr="007C281F">
              <w:t xml:space="preserve">methodology, systems, and procedures for all industries.  </w:t>
            </w:r>
          </w:p>
        </w:tc>
        <w:tc>
          <w:tcPr>
            <w:tcW w:w="1260" w:type="dxa"/>
          </w:tcPr>
          <w:p w14:paraId="3C98086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r w:rsidR="00197FC7" w:rsidRPr="007C281F" w14:paraId="0DE059A2" w14:textId="77777777" w:rsidTr="00440AA9">
        <w:tc>
          <w:tcPr>
            <w:tcW w:w="8100" w:type="dxa"/>
          </w:tcPr>
          <w:p w14:paraId="556FBA10" w14:textId="77777777" w:rsidR="00197FC7" w:rsidRPr="007C281F" w:rsidRDefault="00197FC7" w:rsidP="00197FC7">
            <w:pPr>
              <w:numPr>
                <w:ilvl w:val="0"/>
                <w:numId w:val="154"/>
              </w:numPr>
              <w:ind w:left="702" w:hanging="450"/>
            </w:pPr>
            <w:r w:rsidRPr="002578B6">
              <w:t>The Territory will participate with BLS in work for the upcoming MSA re-definition scheduled for implementation in early 2015.  The territory will work with BLS to reconstruct time series, benchmarks, and sample-based estimates on the new definition</w:t>
            </w:r>
            <w:r w:rsidR="00AF48AD" w:rsidRPr="002578B6">
              <w:t>s.</w:t>
            </w:r>
          </w:p>
        </w:tc>
        <w:tc>
          <w:tcPr>
            <w:tcW w:w="1260" w:type="dxa"/>
          </w:tcPr>
          <w:p w14:paraId="3A41EAFA" w14:textId="77777777" w:rsidR="00197FC7" w:rsidRPr="007C281F" w:rsidRDefault="00AF48AD"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33400C50" w14:textId="77777777" w:rsidR="00694127" w:rsidRPr="007C281F" w:rsidRDefault="00694127" w:rsidP="00D11859">
      <w:pPr>
        <w:numPr>
          <w:ilvl w:val="0"/>
          <w:numId w:val="152"/>
        </w:numPr>
        <w:ind w:firstLine="90"/>
      </w:pPr>
      <w:r w:rsidRPr="007C281F">
        <w:t>Publication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3BCC7E54" w14:textId="77777777" w:rsidTr="00FB75F1">
        <w:trPr>
          <w:trHeight w:hRule="exact" w:val="2246"/>
        </w:trPr>
        <w:tc>
          <w:tcPr>
            <w:tcW w:w="8100" w:type="dxa"/>
          </w:tcPr>
          <w:p w14:paraId="3B252AA9" w14:textId="77777777" w:rsidR="00694127" w:rsidRPr="007C281F" w:rsidRDefault="00694127" w:rsidP="00D11859">
            <w:pPr>
              <w:numPr>
                <w:ilvl w:val="0"/>
                <w:numId w:val="155"/>
              </w:numPr>
              <w:ind w:left="702" w:hanging="450"/>
            </w:pPr>
            <w:r w:rsidRPr="007C281F">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14:paraId="1BE267D1" w14:textId="77777777" w:rsidR="00694127" w:rsidRPr="007C281F" w:rsidRDefault="00694127" w:rsidP="00D11859">
            <w:pPr>
              <w:numPr>
                <w:ilvl w:val="0"/>
                <w:numId w:val="155"/>
              </w:numPr>
              <w:ind w:left="702" w:hanging="450"/>
            </w:pPr>
            <w:r w:rsidRPr="007C281F">
              <w:t>The Territory will not use BLS systems or sample to produce alternative over-the-month change estimates of BLS-published Statewide and MSA industry employment data for public consumption.</w:t>
            </w:r>
          </w:p>
        </w:tc>
        <w:tc>
          <w:tcPr>
            <w:tcW w:w="1260" w:type="dxa"/>
          </w:tcPr>
          <w:p w14:paraId="57B58F4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6B463BCE" w14:textId="77777777" w:rsidR="00694127" w:rsidRPr="007C281F" w:rsidRDefault="00694127" w:rsidP="007C281F"/>
          <w:p w14:paraId="007143B4" w14:textId="77777777" w:rsidR="00694127" w:rsidRPr="007C281F" w:rsidRDefault="00694127" w:rsidP="007C281F"/>
          <w:p w14:paraId="143EF93B" w14:textId="77777777" w:rsidR="00694127" w:rsidRPr="007C281F" w:rsidRDefault="00694127" w:rsidP="007C281F"/>
          <w:p w14:paraId="4EEBFFA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p w14:paraId="4EBCCB35" w14:textId="77777777" w:rsidR="00694127" w:rsidRPr="007C281F" w:rsidRDefault="00694127" w:rsidP="0009690A">
            <w:pPr>
              <w:ind w:left="0"/>
            </w:pPr>
          </w:p>
        </w:tc>
      </w:tr>
    </w:tbl>
    <w:p w14:paraId="2F1740B2" w14:textId="77777777" w:rsidR="00D11859" w:rsidRDefault="00D11859" w:rsidP="00FB75F1">
      <w:pPr>
        <w:ind w:left="0"/>
      </w:pPr>
      <w:bookmarkStart w:id="1020" w:name="_Toc355682128"/>
    </w:p>
    <w:p w14:paraId="2A19C0E3" w14:textId="77777777" w:rsidR="00694127" w:rsidRPr="007C281F" w:rsidRDefault="00694127" w:rsidP="00D11859">
      <w:pPr>
        <w:pStyle w:val="Heading4"/>
        <w:ind w:hanging="540"/>
      </w:pPr>
      <w:r w:rsidRPr="007C281F">
        <w:t>QUALITY ASSURANCE REQUIREMENTS</w:t>
      </w:r>
      <w:bookmarkEnd w:id="1020"/>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265F20B8" w14:textId="77777777" w:rsidTr="00806017">
        <w:tc>
          <w:tcPr>
            <w:tcW w:w="432" w:type="dxa"/>
          </w:tcPr>
          <w:p w14:paraId="39097E3C" w14:textId="77777777" w:rsidR="00694127" w:rsidRPr="007C281F" w:rsidRDefault="00694127" w:rsidP="007C281F">
            <w:r w:rsidRPr="007C281F">
              <w:br w:type="page"/>
            </w:r>
          </w:p>
          <w:p w14:paraId="3C3C9F5C" w14:textId="77777777" w:rsidR="00694127" w:rsidRPr="007C281F" w:rsidRDefault="00694127" w:rsidP="007C281F"/>
        </w:tc>
        <w:tc>
          <w:tcPr>
            <w:tcW w:w="432" w:type="dxa"/>
          </w:tcPr>
          <w:p w14:paraId="7CBA64E9" w14:textId="77777777" w:rsidR="00694127" w:rsidRPr="007C281F" w:rsidRDefault="00694127" w:rsidP="007C281F"/>
        </w:tc>
        <w:tc>
          <w:tcPr>
            <w:tcW w:w="3618" w:type="dxa"/>
          </w:tcPr>
          <w:p w14:paraId="15BE2C58" w14:textId="77777777" w:rsidR="00694127" w:rsidRPr="007C281F" w:rsidRDefault="00694127" w:rsidP="007C281F"/>
        </w:tc>
        <w:tc>
          <w:tcPr>
            <w:tcW w:w="1260" w:type="dxa"/>
          </w:tcPr>
          <w:p w14:paraId="3BB7DC73" w14:textId="77777777" w:rsidR="00694127" w:rsidRPr="007C281F" w:rsidRDefault="00694127" w:rsidP="007C281F"/>
        </w:tc>
        <w:tc>
          <w:tcPr>
            <w:tcW w:w="2790" w:type="dxa"/>
          </w:tcPr>
          <w:p w14:paraId="1790EF43" w14:textId="77777777" w:rsidR="00694127" w:rsidRPr="007C281F" w:rsidRDefault="00694127" w:rsidP="007C281F"/>
        </w:tc>
        <w:tc>
          <w:tcPr>
            <w:tcW w:w="1260" w:type="dxa"/>
          </w:tcPr>
          <w:p w14:paraId="2E379BC2" w14:textId="77777777" w:rsidR="00694127" w:rsidRPr="007C281F" w:rsidRDefault="00694127" w:rsidP="00D11859">
            <w:pPr>
              <w:spacing w:after="60"/>
              <w:ind w:left="0"/>
              <w:jc w:val="center"/>
            </w:pPr>
            <w:r w:rsidRPr="007C281F">
              <w:t>Agree To Comply (Check Box)</w:t>
            </w:r>
          </w:p>
        </w:tc>
      </w:tr>
    </w:tbl>
    <w:p w14:paraId="2A76F203" w14:textId="77777777" w:rsidR="00694127" w:rsidRPr="007C281F" w:rsidRDefault="00694127" w:rsidP="007C281F">
      <w:r w:rsidRPr="007C281F">
        <w:t>The 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00694127" w:rsidRPr="007C281F" w14:paraId="3E86AAD5" w14:textId="77777777" w:rsidTr="00806017">
        <w:tc>
          <w:tcPr>
            <w:tcW w:w="8460" w:type="dxa"/>
          </w:tcPr>
          <w:p w14:paraId="302F154A" w14:textId="77777777" w:rsidR="00694127" w:rsidRPr="007C281F" w:rsidRDefault="00694127" w:rsidP="007C281F"/>
        </w:tc>
        <w:tc>
          <w:tcPr>
            <w:tcW w:w="1260" w:type="dxa"/>
          </w:tcPr>
          <w:p w14:paraId="19507434" w14:textId="77777777" w:rsidR="00694127" w:rsidRPr="007C281F" w:rsidRDefault="00694127" w:rsidP="007C281F"/>
        </w:tc>
      </w:tr>
      <w:tr w:rsidR="00694127" w:rsidRPr="007C281F" w14:paraId="302D5EA4" w14:textId="77777777" w:rsidTr="00806017">
        <w:tc>
          <w:tcPr>
            <w:tcW w:w="8460" w:type="dxa"/>
          </w:tcPr>
          <w:p w14:paraId="4F549335" w14:textId="77777777" w:rsidR="00694127" w:rsidRDefault="00694127" w:rsidP="00D11859">
            <w:pPr>
              <w:numPr>
                <w:ilvl w:val="0"/>
                <w:numId w:val="157"/>
              </w:numPr>
              <w:ind w:left="70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14:paraId="7AA02C52" w14:textId="77777777" w:rsidR="00FB75F1" w:rsidRDefault="00FB75F1" w:rsidP="00FB75F1">
            <w:pPr>
              <w:ind w:left="432"/>
            </w:pPr>
          </w:p>
          <w:p w14:paraId="6DD13E59" w14:textId="77777777" w:rsidR="00FB75F1" w:rsidRDefault="00FB75F1" w:rsidP="00FB75F1">
            <w:pPr>
              <w:ind w:left="0"/>
            </w:pPr>
          </w:p>
          <w:p w14:paraId="0F51C037" w14:textId="77777777" w:rsidR="00FB75F1" w:rsidRPr="007C281F" w:rsidRDefault="00FB75F1" w:rsidP="00FB75F1">
            <w:pPr>
              <w:ind w:left="0"/>
            </w:pPr>
          </w:p>
        </w:tc>
        <w:tc>
          <w:tcPr>
            <w:tcW w:w="1260" w:type="dxa"/>
          </w:tcPr>
          <w:p w14:paraId="4E47B667"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2B3F02">
              <w:fldChar w:fldCharType="separate"/>
            </w:r>
            <w:r w:rsidRPr="007C281F">
              <w:fldChar w:fldCharType="end"/>
            </w:r>
          </w:p>
        </w:tc>
      </w:tr>
    </w:tbl>
    <w:p w14:paraId="57948F85" w14:textId="77777777" w:rsidR="00694127" w:rsidRPr="007C281F" w:rsidRDefault="00694127" w:rsidP="00D11859">
      <w:pPr>
        <w:pStyle w:val="Heading4"/>
        <w:ind w:hanging="540"/>
      </w:pPr>
      <w:bookmarkStart w:id="1021" w:name="_Toc355682129"/>
      <w:r w:rsidRPr="007C281F">
        <w:t>EXCLUSIONS</w:t>
      </w:r>
      <w:bookmarkEnd w:id="1021"/>
    </w:p>
    <w:p w14:paraId="7952C844" w14:textId="77777777" w:rsidR="00694127" w:rsidRPr="007C281F" w:rsidRDefault="00694127" w:rsidP="0009690A">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09690A">
        <w:t>re not part of the CES program:</w:t>
      </w:r>
    </w:p>
    <w:p w14:paraId="77D9C891" w14:textId="77777777" w:rsidR="00694127" w:rsidRPr="007C281F" w:rsidRDefault="00694127" w:rsidP="00711D1A">
      <w:pPr>
        <w:numPr>
          <w:ilvl w:val="0"/>
          <w:numId w:val="159"/>
        </w:numPr>
        <w:ind w:hanging="727"/>
      </w:pPr>
      <w:r w:rsidRPr="007C281F">
        <w:t>Development of sample-based or non-sample-based estimates for areas not listed in the work statement.  However, the Territory may at their option maintain supplemental sample for non-CES areas within the ACESweb system and utilize ACESweb to produce non-CES area estimates.  The Territory may not utilize CES sample data outside of the ACES system without a signed Memorandum of Understanding (between the Territory and BLS) specifying the allowable uses and required prot</w:t>
      </w:r>
      <w:r w:rsidR="0009690A">
        <w:t xml:space="preserve">ection of the CES sample data. </w:t>
      </w:r>
    </w:p>
    <w:p w14:paraId="78F06A38" w14:textId="77777777" w:rsidR="00694127" w:rsidRPr="007C281F" w:rsidRDefault="00694127" w:rsidP="00711D1A">
      <w:pPr>
        <w:numPr>
          <w:ilvl w:val="1"/>
          <w:numId w:val="138"/>
        </w:numPr>
      </w:pPr>
      <w:r w:rsidRPr="007C281F">
        <w:t>Territory may continue to collect sample units – in the non-CES areas – that have been dropped from the CES sample.  If the Territory chooses to collect these units, no funding will be provided to collect and edit the units.  If a Territory elects to solicit additional non-government units in non-CES areas, then the Territory must collect the newly solicited units; no BLS funding will be provided for these activities.  If a Territory chooses to solicit additional non-government units in non-CES areas, the solicited sample size is limited to 10% of the Territory’s CES non-government sample size (based on the number of UI accounts in the sample).  The OMB-approved CES form may not be used to collect data from these non-sample units.</w:t>
      </w:r>
    </w:p>
    <w:p w14:paraId="3A27D6D0" w14:textId="77777777" w:rsidR="00694127" w:rsidRPr="007C281F" w:rsidRDefault="00694127" w:rsidP="00711D1A">
      <w:pPr>
        <w:numPr>
          <w:ilvl w:val="1"/>
          <w:numId w:val="138"/>
        </w:numPr>
      </w:pPr>
      <w:r w:rsidRPr="007C281F">
        <w:t>If Territory produces non-CES area estimates utilizing CES data, they must – on an annual basis in accordance with the BLS-defined schedule – review these 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2568B5C4" w14:textId="77777777" w:rsidR="00694127" w:rsidRPr="007C281F" w:rsidRDefault="00694127" w:rsidP="00711D1A">
      <w:pPr>
        <w:numPr>
          <w:ilvl w:val="1"/>
          <w:numId w:val="138"/>
        </w:numPr>
      </w:pPr>
      <w:r w:rsidRPr="007C281F">
        <w:t xml:space="preserve">If Territory produces non-CES area estimates utilizing ACESweb and a cell structure change is desired (for the non-CES area estimates), the Territory must review the non-CES area cell structure and submit change requests in accordance with the BLS-defined schedule and the procedures defined in the CES State Operating Manual. </w:t>
      </w:r>
    </w:p>
    <w:p w14:paraId="3D11EFA1" w14:textId="77777777" w:rsidR="00694127" w:rsidRPr="007C281F" w:rsidRDefault="00694127" w:rsidP="00711D1A">
      <w:pPr>
        <w:numPr>
          <w:ilvl w:val="0"/>
          <w:numId w:val="159"/>
        </w:numPr>
        <w:ind w:hanging="727"/>
      </w:pPr>
      <w:r w:rsidRPr="007C281F">
        <w:t>Provision of technical assistance to the Territory employment service managers in identifying industries or establishments from which potential job orders can be developed.</w:t>
      </w:r>
    </w:p>
    <w:p w14:paraId="7422BBA4" w14:textId="77777777" w:rsidR="00694127" w:rsidRPr="007C281F" w:rsidRDefault="00694127" w:rsidP="00711D1A">
      <w:pPr>
        <w:pStyle w:val="Heading4"/>
        <w:ind w:hanging="540"/>
      </w:pPr>
      <w:bookmarkStart w:id="1022" w:name="_Toc355682131"/>
      <w:r w:rsidRPr="007C281F">
        <w:t>SUB-STATE AREAS</w:t>
      </w:r>
      <w:bookmarkEnd w:id="1022"/>
    </w:p>
    <w:p w14:paraId="73857FB5" w14:textId="77777777" w:rsidR="00694127" w:rsidRPr="007C281F" w:rsidRDefault="00694127" w:rsidP="007C281F">
      <w:r w:rsidRPr="007C281F">
        <w:t>List all BLS published sub-State [or Sub-Territory] area(s) covered under the Cooperative Agreement for which estimates will be made and place an "X" in the appropriate column to indicate each type of estimate.</w:t>
      </w:r>
    </w:p>
    <w:p w14:paraId="638129C7" w14:textId="77777777" w:rsidR="00694127" w:rsidRPr="00711D1A" w:rsidRDefault="00694127" w:rsidP="007C281F">
      <w:pPr>
        <w:rPr>
          <w:u w:val="single"/>
        </w:rPr>
      </w:pPr>
      <w:r w:rsidRPr="007C281F">
        <w:tab/>
      </w:r>
      <w:r w:rsidRPr="00711D1A">
        <w:rPr>
          <w:u w:val="single"/>
        </w:rPr>
        <w:t>Area</w:t>
      </w:r>
      <w:r w:rsidRPr="00711D1A">
        <w:tab/>
      </w:r>
      <w:r w:rsidRPr="00711D1A">
        <w:tab/>
      </w:r>
      <w:r w:rsidRPr="00711D1A">
        <w:rPr>
          <w:u w:val="single"/>
        </w:rPr>
        <w:t>Employment</w:t>
      </w:r>
      <w:r w:rsidRPr="00711D1A">
        <w:tab/>
      </w:r>
      <w:r w:rsidRPr="00711D1A">
        <w:tab/>
      </w:r>
      <w:r w:rsidRPr="00711D1A">
        <w:rPr>
          <w:u w:val="single"/>
        </w:rPr>
        <w:t>PW Hours and Earnings</w:t>
      </w:r>
      <w:r w:rsidRPr="00711D1A">
        <w:tab/>
      </w:r>
      <w:r w:rsidRPr="00711D1A">
        <w:tab/>
      </w:r>
      <w:r w:rsidRPr="00711D1A">
        <w:rPr>
          <w:u w:val="single"/>
        </w:rPr>
        <w:t>AE Hours and Earnings</w:t>
      </w:r>
    </w:p>
    <w:p w14:paraId="6D2CAE34" w14:textId="77777777" w:rsidR="00694127" w:rsidRPr="007C281F" w:rsidRDefault="00694127" w:rsidP="007C281F"/>
    <w:p w14:paraId="6623E4D8" w14:textId="77777777" w:rsidR="00694127" w:rsidRPr="007C281F" w:rsidRDefault="00694127" w:rsidP="007C281F"/>
    <w:p w14:paraId="0A0F184D" w14:textId="77777777" w:rsidR="00694127" w:rsidRPr="007C281F" w:rsidRDefault="00694127" w:rsidP="00711D1A">
      <w:pPr>
        <w:pStyle w:val="Heading4"/>
        <w:ind w:hanging="540"/>
      </w:pPr>
      <w:bookmarkStart w:id="1023" w:name="_Toc355682132"/>
      <w:r w:rsidRPr="007C281F">
        <w:t>EXPLANATION OF VARIANCES</w:t>
      </w:r>
      <w:bookmarkEnd w:id="1023"/>
    </w:p>
    <w:p w14:paraId="0023EFAF" w14:textId="77777777" w:rsidR="00020E82" w:rsidRPr="007C281F" w:rsidRDefault="00020E82" w:rsidP="007C281F"/>
    <w:p w14:paraId="7DAEB867" w14:textId="77777777" w:rsidR="00020E82" w:rsidRPr="007C281F" w:rsidRDefault="00020E82" w:rsidP="007C281F"/>
    <w:p w14:paraId="32E55197" w14:textId="77777777" w:rsidR="00020E82" w:rsidRPr="007C281F" w:rsidRDefault="00020E82" w:rsidP="007C281F"/>
    <w:p w14:paraId="2277CD9F" w14:textId="77777777" w:rsidR="00020E82" w:rsidRPr="007C281F" w:rsidRDefault="00020E82" w:rsidP="007C281F"/>
    <w:p w14:paraId="69181657" w14:textId="77777777" w:rsidR="00020E82" w:rsidRPr="007C281F" w:rsidRDefault="00020E82" w:rsidP="007C281F"/>
    <w:p w14:paraId="5C1DEFAE" w14:textId="77777777" w:rsidR="00020E82" w:rsidRPr="007C281F" w:rsidRDefault="00020E82" w:rsidP="007C281F"/>
    <w:p w14:paraId="0380CB85" w14:textId="77777777" w:rsidR="00020E82" w:rsidRPr="007C281F" w:rsidRDefault="00020E82" w:rsidP="007C281F"/>
    <w:p w14:paraId="7F0C509B" w14:textId="77777777" w:rsidR="00020E82" w:rsidRPr="007C281F" w:rsidRDefault="00020E82" w:rsidP="007C281F"/>
    <w:p w14:paraId="167D395B" w14:textId="77777777" w:rsidR="00711D1A" w:rsidRDefault="00711D1A" w:rsidP="007C281F"/>
    <w:p w14:paraId="5D0E1307" w14:textId="77777777" w:rsidR="00711D1A" w:rsidRDefault="00711D1A" w:rsidP="007C281F"/>
    <w:p w14:paraId="7FFCCB81" w14:textId="77777777" w:rsidR="00711D1A" w:rsidRDefault="00711D1A" w:rsidP="007C281F"/>
    <w:p w14:paraId="20181D82" w14:textId="77777777" w:rsidR="00711D1A" w:rsidRDefault="00711D1A" w:rsidP="007C281F"/>
    <w:p w14:paraId="5830D1A0" w14:textId="77777777" w:rsidR="00FB75F1" w:rsidRDefault="00FB75F1" w:rsidP="007C281F">
      <w:pPr>
        <w:rPr>
          <w:u w:val="single"/>
        </w:rPr>
      </w:pPr>
    </w:p>
    <w:p w14:paraId="63E6D950" w14:textId="77777777" w:rsidR="00FB75F1" w:rsidRDefault="00FB75F1" w:rsidP="007C281F">
      <w:pPr>
        <w:rPr>
          <w:u w:val="single"/>
        </w:rPr>
      </w:pPr>
    </w:p>
    <w:p w14:paraId="2A2BCB60" w14:textId="77777777" w:rsidR="00FB75F1" w:rsidRDefault="00FB75F1" w:rsidP="007C281F">
      <w:pPr>
        <w:rPr>
          <w:u w:val="single"/>
        </w:rPr>
      </w:pPr>
    </w:p>
    <w:p w14:paraId="6D25D845" w14:textId="77777777" w:rsidR="00FB75F1" w:rsidRDefault="00FB75F1" w:rsidP="007C281F">
      <w:pPr>
        <w:rPr>
          <w:u w:val="single"/>
        </w:rPr>
      </w:pPr>
    </w:p>
    <w:p w14:paraId="5FE6CA52" w14:textId="77777777" w:rsidR="00FB75F1" w:rsidRDefault="00FB75F1" w:rsidP="007C281F">
      <w:pPr>
        <w:rPr>
          <w:u w:val="single"/>
        </w:rPr>
      </w:pPr>
    </w:p>
    <w:p w14:paraId="33ECA45A" w14:textId="77777777" w:rsidR="00FB75F1" w:rsidRDefault="00FB75F1" w:rsidP="007C281F">
      <w:pPr>
        <w:rPr>
          <w:u w:val="single"/>
        </w:rPr>
      </w:pPr>
    </w:p>
    <w:p w14:paraId="1869CE24" w14:textId="77777777" w:rsidR="00FB75F1" w:rsidRDefault="00FB75F1" w:rsidP="007C281F">
      <w:pPr>
        <w:rPr>
          <w:u w:val="single"/>
        </w:rPr>
      </w:pPr>
    </w:p>
    <w:p w14:paraId="2E15EC75" w14:textId="77777777" w:rsidR="00FB75F1" w:rsidRDefault="00FB75F1" w:rsidP="007C281F">
      <w:pPr>
        <w:rPr>
          <w:u w:val="single"/>
        </w:rPr>
      </w:pPr>
    </w:p>
    <w:p w14:paraId="1A1D12E2" w14:textId="77777777" w:rsidR="00FB75F1" w:rsidRDefault="00FB75F1" w:rsidP="007C281F">
      <w:pPr>
        <w:rPr>
          <w:u w:val="single"/>
        </w:rPr>
      </w:pPr>
    </w:p>
    <w:p w14:paraId="686A1B6D" w14:textId="77777777" w:rsidR="00FB75F1" w:rsidRDefault="00FB75F1" w:rsidP="007C281F">
      <w:pPr>
        <w:rPr>
          <w:u w:val="single"/>
        </w:rPr>
      </w:pPr>
    </w:p>
    <w:p w14:paraId="49AB0EB2" w14:textId="77777777" w:rsidR="00FB75F1" w:rsidRDefault="00FB75F1" w:rsidP="007C281F">
      <w:pPr>
        <w:rPr>
          <w:u w:val="single"/>
        </w:rPr>
      </w:pPr>
    </w:p>
    <w:p w14:paraId="6A2EC515" w14:textId="77777777" w:rsidR="00020E82" w:rsidRPr="00711D1A" w:rsidRDefault="00020E82" w:rsidP="006F3661">
      <w:pPr>
        <w:ind w:left="0"/>
        <w:rPr>
          <w:u w:val="single"/>
        </w:rPr>
      </w:pPr>
      <w:r w:rsidRPr="00711D1A">
        <w:rPr>
          <w:u w:val="single"/>
        </w:rPr>
        <w:t>NOTE: Please add additional pages as necessary.</w:t>
      </w:r>
    </w:p>
    <w:p w14:paraId="1F4BAFCA" w14:textId="77777777" w:rsidR="00020E82" w:rsidRPr="007C281F" w:rsidRDefault="00020E82" w:rsidP="00FB75F1">
      <w:pPr>
        <w:ind w:left="0"/>
        <w:sectPr w:rsidR="00020E82" w:rsidRPr="007C281F" w:rsidSect="00924B8D">
          <w:headerReference w:type="default" r:id="rId94"/>
          <w:pgSz w:w="12240" w:h="15840" w:code="1"/>
          <w:pgMar w:top="1440" w:right="1440" w:bottom="1440" w:left="1440" w:header="720" w:footer="720" w:gutter="0"/>
          <w:cols w:space="720"/>
          <w:docGrid w:linePitch="360"/>
        </w:sectPr>
      </w:pPr>
    </w:p>
    <w:p w14:paraId="35A3A735" w14:textId="77777777" w:rsidR="00CE2DFD" w:rsidRPr="00752047" w:rsidRDefault="00CE2DFD" w:rsidP="00FB75F1">
      <w:pPr>
        <w:pStyle w:val="Heading2"/>
        <w:numPr>
          <w:ilvl w:val="0"/>
          <w:numId w:val="0"/>
        </w:numPr>
        <w:ind w:firstLine="540"/>
        <w:rPr>
          <w:sz w:val="32"/>
          <w:szCs w:val="32"/>
        </w:rPr>
      </w:pPr>
      <w:bookmarkStart w:id="1024" w:name="_Toc170879498"/>
      <w:bookmarkStart w:id="1025" w:name="_Toc190761515"/>
      <w:bookmarkStart w:id="1026" w:name="_Toc190770195"/>
      <w:bookmarkStart w:id="1027" w:name="_Toc197829305"/>
      <w:bookmarkStart w:id="1028" w:name="_Toc220934229"/>
      <w:bookmarkStart w:id="1029" w:name="_Toc318388484"/>
      <w:bookmarkStart w:id="1030" w:name="_Toc355682133"/>
      <w:bookmarkStart w:id="1031" w:name="_Toc384375509"/>
      <w:bookmarkEnd w:id="988"/>
      <w:bookmarkEnd w:id="989"/>
      <w:bookmarkEnd w:id="990"/>
      <w:bookmarkEnd w:id="991"/>
      <w:r w:rsidRPr="00752047">
        <w:rPr>
          <w:sz w:val="32"/>
          <w:szCs w:val="32"/>
        </w:rPr>
        <w:t>LOCAL AREA UNEMPLOYMENT STATISTICS PROGRAM</w:t>
      </w:r>
      <w:bookmarkEnd w:id="1024"/>
      <w:bookmarkEnd w:id="1025"/>
      <w:bookmarkEnd w:id="1026"/>
      <w:bookmarkEnd w:id="1027"/>
      <w:bookmarkEnd w:id="1028"/>
      <w:bookmarkEnd w:id="1029"/>
      <w:bookmarkEnd w:id="1030"/>
      <w:bookmarkEnd w:id="1031"/>
    </w:p>
    <w:p w14:paraId="62527963" w14:textId="77777777" w:rsidR="00CE2DFD" w:rsidRPr="00B06ADA" w:rsidRDefault="00CE2DFD" w:rsidP="00752047">
      <w:pPr>
        <w:pStyle w:val="Heading4"/>
        <w:numPr>
          <w:ilvl w:val="0"/>
          <w:numId w:val="68"/>
        </w:numPr>
        <w:ind w:hanging="540"/>
      </w:pPr>
      <w:bookmarkStart w:id="1032" w:name="_Toc360880601"/>
      <w:bookmarkStart w:id="1033" w:name="_Toc170879499"/>
      <w:bookmarkStart w:id="1034" w:name="_Toc190761516"/>
      <w:bookmarkStart w:id="1035" w:name="_Toc190770196"/>
      <w:bookmarkStart w:id="1036" w:name="_Toc197829306"/>
      <w:bookmarkStart w:id="1037" w:name="_Toc220934230"/>
      <w:bookmarkStart w:id="1038" w:name="_Toc318388485"/>
      <w:bookmarkStart w:id="1039" w:name="_Toc355682134"/>
      <w:r w:rsidRPr="00B06ADA">
        <w:t>PROGRAM INFORMATION</w:t>
      </w:r>
      <w:bookmarkEnd w:id="1032"/>
      <w:bookmarkEnd w:id="1033"/>
      <w:bookmarkEnd w:id="1034"/>
      <w:bookmarkEnd w:id="1035"/>
      <w:bookmarkEnd w:id="1036"/>
      <w:bookmarkEnd w:id="1037"/>
      <w:bookmarkEnd w:id="1038"/>
      <w:bookmarkEnd w:id="1039"/>
    </w:p>
    <w:p w14:paraId="1107C2B4" w14:textId="77777777" w:rsidR="00CE2DFD" w:rsidRPr="00B06ADA" w:rsidRDefault="00CE2DFD" w:rsidP="00752047">
      <w:r w:rsidRPr="00B06ADA">
        <w:t xml:space="preserve">The Local Area Unemployment Statistics (LAUS) program provides monthly estimates of labor force, employment, unemployment, and unemployment rates for the U.S. Census Bureau regions and divisions, </w:t>
      </w:r>
      <w:r w:rsidR="00E4459D" w:rsidRPr="00B06ADA">
        <w:t>State</w:t>
      </w:r>
      <w:r w:rsidRPr="00B06ADA">
        <w:t>s, and sub</w:t>
      </w:r>
      <w:r w:rsidR="00E4459D" w:rsidRPr="00B06ADA">
        <w:t>State</w:t>
      </w:r>
      <w:r w:rsidRPr="00B06ADA">
        <w:t xml:space="preserve"> areas.  Geographic coverage includes metropolitan areas, micropolitan areas, metropolitan divisions, combined areas, counties, selected cities, and other areas.  Estimates in the six New England </w:t>
      </w:r>
      <w:r w:rsidR="00E4459D" w:rsidRPr="00B06ADA">
        <w:t>State</w:t>
      </w:r>
      <w:r w:rsidRPr="00B06ADA">
        <w:t xml:space="preserve">s are based on the New England City and Town Area (NECTA) concept.  Data are developed for the 50 </w:t>
      </w:r>
      <w:r w:rsidR="00E4459D" w:rsidRPr="00B06ADA">
        <w:t>State</w:t>
      </w:r>
      <w:r w:rsidRPr="00B06ADA">
        <w:t>s, the Distric</w:t>
      </w:r>
      <w:r w:rsidR="00752047">
        <w:t>t of Columbia, and Puerto Rico.</w:t>
      </w:r>
    </w:p>
    <w:p w14:paraId="71C530E7" w14:textId="77777777" w:rsidR="00CE2DFD" w:rsidRPr="00B06ADA" w:rsidRDefault="00CE2DFD" w:rsidP="00752047">
      <w:r w:rsidRPr="00B06ADA">
        <w:t xml:space="preserve">The Bureau of Labor Statistics (BLS) funds and administers the LAUS program and provides conceptual, technical, and procedural guidance in the development of estimates.  </w:t>
      </w:r>
      <w:r w:rsidR="00E4459D" w:rsidRPr="00B06ADA">
        <w:t>State</w:t>
      </w:r>
      <w:r w:rsidRPr="00B06ADA">
        <w:t xml:space="preserve"> agencies are responsible for preparation of estimates and publication of da</w:t>
      </w:r>
      <w:r w:rsidR="00752047">
        <w:t>ta in cooperation with the BLS.</w:t>
      </w:r>
    </w:p>
    <w:p w14:paraId="34F212FE" w14:textId="77777777" w:rsidR="00CE2DFD" w:rsidRPr="00B06ADA" w:rsidRDefault="00CE2DFD" w:rsidP="00752047">
      <w:r w:rsidRPr="00B06ADA">
        <w:t>The LAUS program uses data from the Current Population Survey, administrative data from the Unemployment Insurance (UI) System, and employment estimates from the BLS Current Employment Statistics (CES) and Quarterly Census of Employ</w:t>
      </w:r>
      <w:r w:rsidR="00752047">
        <w:t>ment and Wages (QCEW) programs.</w:t>
      </w:r>
    </w:p>
    <w:p w14:paraId="45CF6487" w14:textId="77777777" w:rsidR="00CE2DFD" w:rsidRPr="00B06ADA" w:rsidRDefault="00CE2DFD" w:rsidP="00B06ADA">
      <w:r w:rsidRPr="00B06ADA">
        <w:t xml:space="preserve">The LAUS program uses the standardized procedures described in the Local Area Unemployment Statistics Program Manual, as well as those contained in the work </w:t>
      </w:r>
      <w:r w:rsidR="007C521F"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456C97" w:rsidRPr="00B06ADA">
        <w:t>s</w:t>
      </w:r>
      <w:r w:rsidR="00E4459D" w:rsidRPr="00B06ADA">
        <w:t>tate</w:t>
      </w:r>
      <w:r w:rsidRPr="00B06ADA">
        <w:t>d program requirements.</w:t>
      </w:r>
    </w:p>
    <w:p w14:paraId="4050691B" w14:textId="77777777" w:rsidR="00CE2DFD" w:rsidRPr="00B06ADA" w:rsidRDefault="00CE2DFD" w:rsidP="00752047">
      <w:pPr>
        <w:pStyle w:val="Heading4"/>
        <w:numPr>
          <w:ilvl w:val="0"/>
          <w:numId w:val="68"/>
        </w:numPr>
        <w:ind w:hanging="540"/>
      </w:pPr>
      <w:bookmarkStart w:id="1040" w:name="_Toc360880602"/>
      <w:bookmarkStart w:id="1041" w:name="_Toc170879500"/>
      <w:bookmarkStart w:id="1042" w:name="_Toc190761517"/>
      <w:bookmarkStart w:id="1043" w:name="_Toc190770197"/>
      <w:bookmarkStart w:id="1044" w:name="_Toc197829307"/>
      <w:bookmarkStart w:id="1045" w:name="_Toc220934231"/>
      <w:bookmarkStart w:id="1046" w:name="_Toc318388486"/>
      <w:bookmarkStart w:id="1047" w:name="_Toc355682135"/>
      <w:r w:rsidRPr="00B06ADA">
        <w:t>DELIVERABLES</w:t>
      </w:r>
      <w:bookmarkEnd w:id="1040"/>
      <w:bookmarkEnd w:id="1041"/>
      <w:bookmarkEnd w:id="1042"/>
      <w:bookmarkEnd w:id="1043"/>
      <w:bookmarkEnd w:id="1044"/>
      <w:bookmarkEnd w:id="1045"/>
      <w:bookmarkEnd w:id="1046"/>
      <w:bookmarkEnd w:id="1047"/>
    </w:p>
    <w:p w14:paraId="67DD1762" w14:textId="77777777" w:rsidR="00CE2DFD" w:rsidRPr="00B06ADA" w:rsidRDefault="00CE2DFD" w:rsidP="00752047">
      <w:r w:rsidRPr="00B06ADA">
        <w:t>Data items that must be delivered for the BLS to operate the LAUS program are described in summary below.  There are monthly, annual, and "as necessary" requirements, and each item must be delivered according to the schedules specified in LAUS technical memora</w:t>
      </w:r>
      <w:r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5D627C19" w14:textId="77777777" w:rsidTr="00C343D8">
        <w:trPr>
          <w:jc w:val="center"/>
        </w:trPr>
        <w:tc>
          <w:tcPr>
            <w:tcW w:w="474" w:type="dxa"/>
            <w:vAlign w:val="center"/>
          </w:tcPr>
          <w:p w14:paraId="27D6FDFE" w14:textId="77777777" w:rsidR="00CE2DFD" w:rsidRPr="00B06ADA" w:rsidRDefault="00CE2DFD" w:rsidP="00B06ADA"/>
        </w:tc>
        <w:tc>
          <w:tcPr>
            <w:tcW w:w="475" w:type="dxa"/>
            <w:tcBorders>
              <w:bottom w:val="single" w:sz="4" w:space="0" w:color="auto"/>
            </w:tcBorders>
            <w:vAlign w:val="center"/>
          </w:tcPr>
          <w:p w14:paraId="7DDAC89E" w14:textId="77777777" w:rsidR="00CE2DFD" w:rsidRPr="00B06ADA" w:rsidRDefault="00CE2DFD" w:rsidP="00B06ADA"/>
        </w:tc>
        <w:tc>
          <w:tcPr>
            <w:tcW w:w="3339" w:type="dxa"/>
            <w:tcBorders>
              <w:bottom w:val="single" w:sz="4" w:space="0" w:color="auto"/>
            </w:tcBorders>
            <w:vAlign w:val="bottom"/>
          </w:tcPr>
          <w:p w14:paraId="4D4F6350" w14:textId="77777777" w:rsidR="00CE2DFD" w:rsidRPr="00B06ADA" w:rsidRDefault="00CE2DFD" w:rsidP="00B06ADA">
            <w:r w:rsidRPr="00B06ADA">
              <w:t>Content</w:t>
            </w:r>
          </w:p>
        </w:tc>
        <w:tc>
          <w:tcPr>
            <w:tcW w:w="1284" w:type="dxa"/>
            <w:tcBorders>
              <w:bottom w:val="single" w:sz="4" w:space="0" w:color="auto"/>
            </w:tcBorders>
            <w:vAlign w:val="bottom"/>
          </w:tcPr>
          <w:p w14:paraId="79A1CF19" w14:textId="77777777" w:rsidR="00CE2DFD" w:rsidRPr="00B06ADA" w:rsidRDefault="00CE2DFD" w:rsidP="00752047">
            <w:pPr>
              <w:spacing w:after="60"/>
              <w:ind w:left="0"/>
              <w:jc w:val="center"/>
            </w:pPr>
            <w:r w:rsidRPr="00752047">
              <w:rPr>
                <w:szCs w:val="20"/>
              </w:rPr>
              <w:t>Agree To Comply (Check Box)</w:t>
            </w:r>
          </w:p>
        </w:tc>
        <w:tc>
          <w:tcPr>
            <w:tcW w:w="2504" w:type="dxa"/>
            <w:tcBorders>
              <w:bottom w:val="single" w:sz="4" w:space="0" w:color="auto"/>
            </w:tcBorders>
            <w:vAlign w:val="bottom"/>
          </w:tcPr>
          <w:p w14:paraId="4F92E685" w14:textId="77777777" w:rsidR="00CE2DFD" w:rsidRPr="00B06ADA" w:rsidRDefault="00CE2DFD" w:rsidP="00B06ADA">
            <w:r w:rsidRPr="00B06ADA">
              <w:t>Due Dates</w:t>
            </w:r>
          </w:p>
        </w:tc>
        <w:tc>
          <w:tcPr>
            <w:tcW w:w="1284" w:type="dxa"/>
            <w:tcBorders>
              <w:bottom w:val="single" w:sz="4" w:space="0" w:color="auto"/>
            </w:tcBorders>
            <w:vAlign w:val="bottom"/>
          </w:tcPr>
          <w:p w14:paraId="51A260A5" w14:textId="77777777" w:rsidR="00CE2DFD" w:rsidRPr="00B06ADA" w:rsidRDefault="00CE2DFD" w:rsidP="00752047">
            <w:pPr>
              <w:spacing w:after="60"/>
              <w:ind w:left="0"/>
              <w:jc w:val="center"/>
            </w:pPr>
            <w:r w:rsidRPr="00752047">
              <w:rPr>
                <w:szCs w:val="20"/>
              </w:rPr>
              <w:t>Agree To Comply (Check Box)</w:t>
            </w:r>
          </w:p>
        </w:tc>
      </w:tr>
      <w:tr w:rsidR="00CE2DFD" w:rsidRPr="00B06ADA" w14:paraId="1BB091F7" w14:textId="77777777" w:rsidTr="00C343D8">
        <w:trPr>
          <w:jc w:val="center"/>
        </w:trPr>
        <w:tc>
          <w:tcPr>
            <w:tcW w:w="474" w:type="dxa"/>
          </w:tcPr>
          <w:p w14:paraId="263FA2FA" w14:textId="77777777" w:rsidR="00CE2DFD" w:rsidRPr="00B06ADA" w:rsidRDefault="00CE2DFD" w:rsidP="00B06ADA">
            <w:r w:rsidRPr="00B06ADA">
              <w:t>1.</w:t>
            </w:r>
          </w:p>
        </w:tc>
        <w:tc>
          <w:tcPr>
            <w:tcW w:w="3814" w:type="dxa"/>
            <w:gridSpan w:val="2"/>
            <w:tcBorders>
              <w:top w:val="single" w:sz="4" w:space="0" w:color="auto"/>
            </w:tcBorders>
            <w:vAlign w:val="center"/>
          </w:tcPr>
          <w:p w14:paraId="725C06C4" w14:textId="77777777" w:rsidR="00CE2DFD" w:rsidRPr="00B06ADA" w:rsidRDefault="00CE2DFD" w:rsidP="00C05FBD">
            <w:pPr>
              <w:numPr>
                <w:ilvl w:val="0"/>
                <w:numId w:val="69"/>
              </w:numPr>
              <w:ind w:left="318"/>
            </w:pPr>
            <w:r w:rsidRPr="00B06ADA">
              <w:t>Monthly estimates of the civilian labor force, employment, unemployment, and unemployment rate will be provided for the following areas:</w:t>
            </w:r>
          </w:p>
        </w:tc>
        <w:tc>
          <w:tcPr>
            <w:tcW w:w="1284" w:type="dxa"/>
            <w:tcBorders>
              <w:top w:val="single" w:sz="4" w:space="0" w:color="auto"/>
            </w:tcBorders>
          </w:tcPr>
          <w:p w14:paraId="4F7C8503"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c>
          <w:tcPr>
            <w:tcW w:w="2504" w:type="dxa"/>
            <w:vMerge w:val="restart"/>
            <w:tcBorders>
              <w:top w:val="single" w:sz="4" w:space="0" w:color="auto"/>
            </w:tcBorders>
          </w:tcPr>
          <w:p w14:paraId="7707AF02" w14:textId="77777777" w:rsidR="00CE2DFD" w:rsidRPr="00B06ADA" w:rsidRDefault="00CE2DFD" w:rsidP="00B06ADA">
            <w:r w:rsidRPr="00B06ADA">
              <w:t>Preliminary estimates for the current month and revised estimates for the previous month will be provided according to the preset schedule.  (Benchmarked, rather than revised, estimates will be transmitted for December.)</w:t>
            </w:r>
          </w:p>
        </w:tc>
        <w:tc>
          <w:tcPr>
            <w:tcW w:w="1284" w:type="dxa"/>
            <w:tcBorders>
              <w:top w:val="single" w:sz="4" w:space="0" w:color="auto"/>
            </w:tcBorders>
          </w:tcPr>
          <w:p w14:paraId="7CD1E7A5"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0D4BF86F" w14:textId="77777777" w:rsidTr="00DB798C">
        <w:trPr>
          <w:jc w:val="center"/>
        </w:trPr>
        <w:tc>
          <w:tcPr>
            <w:tcW w:w="474" w:type="dxa"/>
            <w:vAlign w:val="center"/>
          </w:tcPr>
          <w:p w14:paraId="5FDC6F4B" w14:textId="77777777" w:rsidR="00CE2DFD" w:rsidRPr="00B06ADA" w:rsidRDefault="00CE2DFD" w:rsidP="00B06ADA"/>
        </w:tc>
        <w:tc>
          <w:tcPr>
            <w:tcW w:w="475" w:type="dxa"/>
            <w:vAlign w:val="center"/>
          </w:tcPr>
          <w:p w14:paraId="26A683CA" w14:textId="77777777" w:rsidR="00CE2DFD" w:rsidRPr="00B06ADA" w:rsidRDefault="00CE2DFD" w:rsidP="00B06ADA">
            <w:r w:rsidRPr="00B06ADA">
              <w:t>a.</w:t>
            </w:r>
          </w:p>
        </w:tc>
        <w:tc>
          <w:tcPr>
            <w:tcW w:w="3339" w:type="dxa"/>
            <w:vAlign w:val="bottom"/>
          </w:tcPr>
          <w:p w14:paraId="5D1A934E" w14:textId="77777777" w:rsidR="00CE2DFD" w:rsidRPr="00B06ADA" w:rsidRDefault="00E4459D" w:rsidP="00C05FBD">
            <w:pPr>
              <w:numPr>
                <w:ilvl w:val="0"/>
                <w:numId w:val="70"/>
              </w:numPr>
              <w:ind w:left="383" w:hanging="450"/>
            </w:pPr>
            <w:r w:rsidRPr="00B06ADA">
              <w:t>State</w:t>
            </w:r>
            <w:r w:rsidR="00CE2DFD" w:rsidRPr="00B06ADA">
              <w:t>s and model-based areas</w:t>
            </w:r>
          </w:p>
        </w:tc>
        <w:tc>
          <w:tcPr>
            <w:tcW w:w="1284" w:type="dxa"/>
            <w:vAlign w:val="bottom"/>
          </w:tcPr>
          <w:p w14:paraId="5F91F6A5" w14:textId="77777777" w:rsidR="00CE2DFD" w:rsidRPr="00B06ADA" w:rsidRDefault="00CE2DFD" w:rsidP="00B06ADA"/>
        </w:tc>
        <w:tc>
          <w:tcPr>
            <w:tcW w:w="2504" w:type="dxa"/>
            <w:vMerge/>
            <w:vAlign w:val="bottom"/>
          </w:tcPr>
          <w:p w14:paraId="7DAFF393" w14:textId="77777777" w:rsidR="00CE2DFD" w:rsidRPr="00B06ADA" w:rsidRDefault="00CE2DFD" w:rsidP="00B06ADA"/>
        </w:tc>
        <w:tc>
          <w:tcPr>
            <w:tcW w:w="1284" w:type="dxa"/>
            <w:vAlign w:val="bottom"/>
          </w:tcPr>
          <w:p w14:paraId="62205439" w14:textId="77777777" w:rsidR="00CE2DFD" w:rsidRPr="00B06ADA" w:rsidRDefault="00CE2DFD" w:rsidP="00B06ADA"/>
        </w:tc>
      </w:tr>
      <w:tr w:rsidR="00CE2DFD" w:rsidRPr="00B06ADA" w14:paraId="38EE6868" w14:textId="77777777" w:rsidTr="00DB798C">
        <w:trPr>
          <w:jc w:val="center"/>
        </w:trPr>
        <w:tc>
          <w:tcPr>
            <w:tcW w:w="474" w:type="dxa"/>
            <w:vAlign w:val="center"/>
          </w:tcPr>
          <w:p w14:paraId="3686791D" w14:textId="77777777" w:rsidR="00CE2DFD" w:rsidRPr="00B06ADA" w:rsidRDefault="00CE2DFD" w:rsidP="00B06ADA"/>
        </w:tc>
        <w:tc>
          <w:tcPr>
            <w:tcW w:w="475" w:type="dxa"/>
            <w:vAlign w:val="center"/>
          </w:tcPr>
          <w:p w14:paraId="5FE12F9D" w14:textId="77777777" w:rsidR="00CE2DFD" w:rsidRPr="00B06ADA" w:rsidRDefault="00CE2DFD" w:rsidP="00B06ADA">
            <w:r w:rsidRPr="00B06ADA">
              <w:t>b.</w:t>
            </w:r>
          </w:p>
        </w:tc>
        <w:tc>
          <w:tcPr>
            <w:tcW w:w="3339" w:type="dxa"/>
            <w:vAlign w:val="bottom"/>
          </w:tcPr>
          <w:p w14:paraId="5CEC9152" w14:textId="77777777" w:rsidR="00CE2DFD" w:rsidRPr="00B06ADA" w:rsidRDefault="00CE2DFD" w:rsidP="00C05FBD">
            <w:pPr>
              <w:numPr>
                <w:ilvl w:val="0"/>
                <w:numId w:val="70"/>
              </w:numPr>
              <w:ind w:left="383" w:hanging="450"/>
            </w:pPr>
            <w:r w:rsidRPr="00B06ADA">
              <w:t>All metropolitan areas, micropolitan  areas, metropolitan divisions, and combined areas (NECTA equivalents in New England)</w:t>
            </w:r>
          </w:p>
        </w:tc>
        <w:tc>
          <w:tcPr>
            <w:tcW w:w="1284" w:type="dxa"/>
            <w:vAlign w:val="bottom"/>
          </w:tcPr>
          <w:p w14:paraId="7A8FD738" w14:textId="77777777" w:rsidR="00CE2DFD" w:rsidRPr="00B06ADA" w:rsidRDefault="00CE2DFD" w:rsidP="00B06ADA"/>
        </w:tc>
        <w:tc>
          <w:tcPr>
            <w:tcW w:w="2504" w:type="dxa"/>
            <w:vMerge/>
            <w:vAlign w:val="bottom"/>
          </w:tcPr>
          <w:p w14:paraId="7B4076C7" w14:textId="77777777" w:rsidR="00CE2DFD" w:rsidRPr="00B06ADA" w:rsidRDefault="00CE2DFD" w:rsidP="00B06ADA"/>
        </w:tc>
        <w:tc>
          <w:tcPr>
            <w:tcW w:w="1284" w:type="dxa"/>
            <w:vAlign w:val="bottom"/>
          </w:tcPr>
          <w:p w14:paraId="73199ECF" w14:textId="77777777" w:rsidR="00CE2DFD" w:rsidRPr="00B06ADA" w:rsidRDefault="00CE2DFD" w:rsidP="00B06ADA"/>
        </w:tc>
      </w:tr>
      <w:tr w:rsidR="00CE2DFD" w:rsidRPr="00B06ADA" w14:paraId="7D583B2D" w14:textId="77777777" w:rsidTr="00DB798C">
        <w:trPr>
          <w:jc w:val="center"/>
        </w:trPr>
        <w:tc>
          <w:tcPr>
            <w:tcW w:w="474" w:type="dxa"/>
            <w:vAlign w:val="center"/>
          </w:tcPr>
          <w:p w14:paraId="2D282557" w14:textId="77777777" w:rsidR="00CE2DFD" w:rsidRPr="00B06ADA" w:rsidRDefault="00CE2DFD" w:rsidP="00B06ADA"/>
        </w:tc>
        <w:tc>
          <w:tcPr>
            <w:tcW w:w="475" w:type="dxa"/>
            <w:vAlign w:val="center"/>
          </w:tcPr>
          <w:p w14:paraId="782D3FFC" w14:textId="77777777" w:rsidR="00CE2DFD" w:rsidRPr="00B06ADA" w:rsidRDefault="00CE2DFD" w:rsidP="00B06ADA">
            <w:r w:rsidRPr="00B06ADA">
              <w:t>c.</w:t>
            </w:r>
          </w:p>
        </w:tc>
        <w:tc>
          <w:tcPr>
            <w:tcW w:w="3339" w:type="dxa"/>
            <w:vAlign w:val="bottom"/>
          </w:tcPr>
          <w:p w14:paraId="7AFCAE63" w14:textId="77777777" w:rsidR="00CE2DFD" w:rsidRPr="00B06ADA" w:rsidRDefault="00CE2DFD" w:rsidP="00C05FBD">
            <w:pPr>
              <w:numPr>
                <w:ilvl w:val="0"/>
                <w:numId w:val="70"/>
              </w:numPr>
              <w:ind w:left="383" w:hanging="450"/>
            </w:pPr>
            <w:r w:rsidRPr="00B06ADA">
              <w:t>All small labor market areas (SLMAs)</w:t>
            </w:r>
          </w:p>
        </w:tc>
        <w:tc>
          <w:tcPr>
            <w:tcW w:w="1284" w:type="dxa"/>
            <w:vAlign w:val="bottom"/>
          </w:tcPr>
          <w:p w14:paraId="4ABB184E" w14:textId="77777777" w:rsidR="00CE2DFD" w:rsidRPr="00B06ADA" w:rsidRDefault="00CE2DFD" w:rsidP="00B06ADA"/>
        </w:tc>
        <w:tc>
          <w:tcPr>
            <w:tcW w:w="2504" w:type="dxa"/>
            <w:vMerge/>
            <w:vAlign w:val="bottom"/>
          </w:tcPr>
          <w:p w14:paraId="06A04A6C" w14:textId="77777777" w:rsidR="00CE2DFD" w:rsidRPr="00B06ADA" w:rsidRDefault="00CE2DFD" w:rsidP="00B06ADA"/>
        </w:tc>
        <w:tc>
          <w:tcPr>
            <w:tcW w:w="1284" w:type="dxa"/>
            <w:vAlign w:val="bottom"/>
          </w:tcPr>
          <w:p w14:paraId="4E53BBCB" w14:textId="77777777" w:rsidR="00CE2DFD" w:rsidRPr="00B06ADA" w:rsidRDefault="00CE2DFD" w:rsidP="00B06ADA"/>
        </w:tc>
      </w:tr>
      <w:tr w:rsidR="00DB798C" w:rsidRPr="00B06ADA" w14:paraId="27089B02" w14:textId="77777777" w:rsidTr="00DB798C">
        <w:trPr>
          <w:trHeight w:hRule="exact" w:val="432"/>
          <w:jc w:val="center"/>
        </w:trPr>
        <w:tc>
          <w:tcPr>
            <w:tcW w:w="474" w:type="dxa"/>
            <w:vAlign w:val="center"/>
          </w:tcPr>
          <w:p w14:paraId="3CE324C9" w14:textId="77777777" w:rsidR="00DB798C" w:rsidRPr="00B06ADA" w:rsidRDefault="00DB798C" w:rsidP="00B06ADA"/>
        </w:tc>
        <w:tc>
          <w:tcPr>
            <w:tcW w:w="475" w:type="dxa"/>
            <w:vAlign w:val="center"/>
          </w:tcPr>
          <w:p w14:paraId="7106FB2C" w14:textId="77777777" w:rsidR="00DB798C" w:rsidRPr="00B06ADA" w:rsidRDefault="00DB798C" w:rsidP="00B06ADA">
            <w:r w:rsidRPr="00B06ADA">
              <w:t>d.</w:t>
            </w:r>
          </w:p>
        </w:tc>
        <w:tc>
          <w:tcPr>
            <w:tcW w:w="4623" w:type="dxa"/>
            <w:gridSpan w:val="2"/>
            <w:vAlign w:val="bottom"/>
          </w:tcPr>
          <w:p w14:paraId="33DEC41E" w14:textId="77777777" w:rsidR="00DB798C" w:rsidRPr="00B06ADA" w:rsidRDefault="00DB798C" w:rsidP="00DB798C">
            <w:pPr>
              <w:numPr>
                <w:ilvl w:val="0"/>
                <w:numId w:val="70"/>
              </w:numPr>
              <w:ind w:left="383" w:hanging="450"/>
            </w:pPr>
            <w:r w:rsidRPr="00B06ADA">
              <w:t>All counties and county equivalents</w:t>
            </w:r>
          </w:p>
        </w:tc>
        <w:tc>
          <w:tcPr>
            <w:tcW w:w="2504" w:type="dxa"/>
            <w:vAlign w:val="bottom"/>
          </w:tcPr>
          <w:p w14:paraId="04167391" w14:textId="77777777" w:rsidR="00DB798C" w:rsidRPr="00B06ADA" w:rsidRDefault="00DB798C" w:rsidP="00B06ADA"/>
        </w:tc>
        <w:tc>
          <w:tcPr>
            <w:tcW w:w="1284" w:type="dxa"/>
            <w:vAlign w:val="bottom"/>
          </w:tcPr>
          <w:p w14:paraId="6C5C2BC8" w14:textId="77777777" w:rsidR="00DB798C" w:rsidRPr="00B06ADA" w:rsidRDefault="00DB798C" w:rsidP="00B06ADA"/>
        </w:tc>
      </w:tr>
    </w:tbl>
    <w:p w14:paraId="102F5F3D" w14:textId="77777777" w:rsidR="00752047" w:rsidRDefault="00752047" w:rsidP="00752047">
      <w:pPr>
        <w:ind w:left="0"/>
      </w:pPr>
    </w:p>
    <w:p w14:paraId="046573E4" w14:textId="77777777" w:rsidR="00CE2DFD" w:rsidRPr="00E76C6D" w:rsidRDefault="00CE2DFD" w:rsidP="00E76C6D">
      <w:pPr>
        <w:ind w:left="0" w:firstLine="630"/>
        <w:rPr>
          <w:b/>
        </w:rPr>
      </w:pPr>
      <w:r w:rsidRPr="00E76C6D">
        <w:rPr>
          <w:b/>
        </w:rPr>
        <w:t>B.</w:t>
      </w:r>
      <w:r w:rsidRPr="00E76C6D">
        <w:rPr>
          <w:b/>
        </w:rPr>
        <w:tab/>
        <w:t>DELIVERABLES (CONTINUED)</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395B8CDD" w14:textId="77777777" w:rsidTr="00806017">
        <w:trPr>
          <w:jc w:val="center"/>
        </w:trPr>
        <w:tc>
          <w:tcPr>
            <w:tcW w:w="474" w:type="dxa"/>
            <w:vAlign w:val="center"/>
          </w:tcPr>
          <w:p w14:paraId="431BA54E" w14:textId="77777777" w:rsidR="00CE2DFD" w:rsidRPr="00B06ADA" w:rsidRDefault="00CE2DFD" w:rsidP="00B06ADA"/>
        </w:tc>
        <w:tc>
          <w:tcPr>
            <w:tcW w:w="475" w:type="dxa"/>
            <w:vAlign w:val="center"/>
          </w:tcPr>
          <w:p w14:paraId="16A17303" w14:textId="77777777" w:rsidR="00CE2DFD" w:rsidRPr="00B06ADA" w:rsidRDefault="00CE2DFD" w:rsidP="00B06ADA"/>
        </w:tc>
        <w:tc>
          <w:tcPr>
            <w:tcW w:w="3339" w:type="dxa"/>
            <w:vAlign w:val="bottom"/>
          </w:tcPr>
          <w:p w14:paraId="4AC5ED1E" w14:textId="77777777" w:rsidR="00CE2DFD" w:rsidRPr="00B06ADA" w:rsidRDefault="00CE2DFD" w:rsidP="00B06ADA">
            <w:r w:rsidRPr="00B06ADA">
              <w:t>Content</w:t>
            </w:r>
          </w:p>
        </w:tc>
        <w:tc>
          <w:tcPr>
            <w:tcW w:w="1284" w:type="dxa"/>
            <w:vAlign w:val="bottom"/>
          </w:tcPr>
          <w:p w14:paraId="26266620" w14:textId="77777777" w:rsidR="00CE2DFD" w:rsidRPr="00752047" w:rsidRDefault="00CE2DFD" w:rsidP="00752047">
            <w:pPr>
              <w:spacing w:after="60"/>
              <w:ind w:left="0"/>
              <w:jc w:val="center"/>
              <w:rPr>
                <w:szCs w:val="20"/>
              </w:rPr>
            </w:pPr>
            <w:r w:rsidRPr="00752047">
              <w:rPr>
                <w:szCs w:val="20"/>
              </w:rPr>
              <w:t>Agree To Comply (Check Box)</w:t>
            </w:r>
          </w:p>
        </w:tc>
        <w:tc>
          <w:tcPr>
            <w:tcW w:w="2504" w:type="dxa"/>
            <w:vAlign w:val="bottom"/>
          </w:tcPr>
          <w:p w14:paraId="2A28A561" w14:textId="77777777" w:rsidR="00CE2DFD" w:rsidRPr="00B06ADA" w:rsidRDefault="00CE2DFD" w:rsidP="00B06ADA">
            <w:r w:rsidRPr="00B06ADA">
              <w:t>Due Dates</w:t>
            </w:r>
          </w:p>
        </w:tc>
        <w:tc>
          <w:tcPr>
            <w:tcW w:w="1284" w:type="dxa"/>
            <w:vAlign w:val="bottom"/>
          </w:tcPr>
          <w:p w14:paraId="745D4636" w14:textId="77777777" w:rsidR="00CE2DFD" w:rsidRPr="00B06ADA" w:rsidRDefault="00CE2DFD" w:rsidP="00752047">
            <w:pPr>
              <w:spacing w:after="60"/>
              <w:ind w:left="0"/>
              <w:jc w:val="center"/>
            </w:pPr>
            <w:r w:rsidRPr="00752047">
              <w:rPr>
                <w:szCs w:val="20"/>
              </w:rPr>
              <w:t>Agree To Comply (Check Box)</w:t>
            </w:r>
          </w:p>
        </w:tc>
      </w:tr>
      <w:tr w:rsidR="00CE2DFD" w:rsidRPr="00B06ADA" w14:paraId="6294348F" w14:textId="77777777" w:rsidTr="00806017">
        <w:trPr>
          <w:jc w:val="center"/>
        </w:trPr>
        <w:tc>
          <w:tcPr>
            <w:tcW w:w="474" w:type="dxa"/>
          </w:tcPr>
          <w:p w14:paraId="0837CEE2" w14:textId="77777777" w:rsidR="00CE2DFD" w:rsidRPr="00B06ADA" w:rsidRDefault="00CE2DFD" w:rsidP="00B06ADA"/>
        </w:tc>
        <w:tc>
          <w:tcPr>
            <w:tcW w:w="475" w:type="dxa"/>
          </w:tcPr>
          <w:p w14:paraId="60086A59" w14:textId="77777777" w:rsidR="00CE2DFD" w:rsidRPr="00B06ADA" w:rsidRDefault="00CE2DFD" w:rsidP="00B06ADA">
            <w:r w:rsidRPr="00B06ADA">
              <w:t>e.</w:t>
            </w:r>
          </w:p>
        </w:tc>
        <w:tc>
          <w:tcPr>
            <w:tcW w:w="3339" w:type="dxa"/>
          </w:tcPr>
          <w:p w14:paraId="3DE4C5A7" w14:textId="77777777" w:rsidR="00CE2DFD" w:rsidRPr="00B06ADA" w:rsidRDefault="00CE2DFD" w:rsidP="00C05FBD">
            <w:pPr>
              <w:numPr>
                <w:ilvl w:val="0"/>
                <w:numId w:val="70"/>
              </w:numPr>
              <w:ind w:left="383" w:hanging="450"/>
            </w:pPr>
            <w:r w:rsidRPr="00B06ADA">
              <w:t>All cities and city equivalents (including townships, where applicable) with a population of 25,000 or more</w:t>
            </w:r>
          </w:p>
        </w:tc>
        <w:tc>
          <w:tcPr>
            <w:tcW w:w="1284" w:type="dxa"/>
            <w:vAlign w:val="bottom"/>
          </w:tcPr>
          <w:p w14:paraId="0C7F7209" w14:textId="77777777" w:rsidR="00CE2DFD" w:rsidRPr="00B06ADA" w:rsidRDefault="00CE2DFD" w:rsidP="00B06ADA"/>
        </w:tc>
        <w:tc>
          <w:tcPr>
            <w:tcW w:w="2504" w:type="dxa"/>
            <w:vAlign w:val="bottom"/>
          </w:tcPr>
          <w:p w14:paraId="104678FF" w14:textId="77777777" w:rsidR="00CE2DFD" w:rsidRPr="00B06ADA" w:rsidRDefault="00CE2DFD" w:rsidP="00B06ADA"/>
        </w:tc>
        <w:tc>
          <w:tcPr>
            <w:tcW w:w="1284" w:type="dxa"/>
            <w:vAlign w:val="bottom"/>
          </w:tcPr>
          <w:p w14:paraId="7A9C8B2D" w14:textId="77777777" w:rsidR="00CE2DFD" w:rsidRPr="00B06ADA" w:rsidRDefault="00CE2DFD" w:rsidP="00B06ADA"/>
        </w:tc>
      </w:tr>
      <w:tr w:rsidR="00CE2DFD" w:rsidRPr="00B06ADA" w14:paraId="56536E5A" w14:textId="77777777" w:rsidTr="00806017">
        <w:trPr>
          <w:jc w:val="center"/>
        </w:trPr>
        <w:tc>
          <w:tcPr>
            <w:tcW w:w="474" w:type="dxa"/>
          </w:tcPr>
          <w:p w14:paraId="6AB12B7C" w14:textId="77777777" w:rsidR="00CE2DFD" w:rsidRPr="00B06ADA" w:rsidRDefault="00CE2DFD" w:rsidP="00B06ADA"/>
        </w:tc>
        <w:tc>
          <w:tcPr>
            <w:tcW w:w="475" w:type="dxa"/>
          </w:tcPr>
          <w:p w14:paraId="29DE3693" w14:textId="77777777" w:rsidR="00CE2DFD" w:rsidRPr="00B06ADA" w:rsidRDefault="00CE2DFD" w:rsidP="00B06ADA">
            <w:r w:rsidRPr="00B06ADA">
              <w:t>f.</w:t>
            </w:r>
          </w:p>
        </w:tc>
        <w:tc>
          <w:tcPr>
            <w:tcW w:w="3339" w:type="dxa"/>
          </w:tcPr>
          <w:p w14:paraId="4CE068EA" w14:textId="77777777" w:rsidR="00CE2DFD" w:rsidRPr="00B06ADA" w:rsidRDefault="00CE2DFD" w:rsidP="00C05FBD">
            <w:pPr>
              <w:numPr>
                <w:ilvl w:val="0"/>
                <w:numId w:val="70"/>
              </w:numPr>
              <w:ind w:left="383" w:hanging="450"/>
            </w:pPr>
            <w:r w:rsidRPr="00B06ADA">
              <w:t>All parts of cities and city equivalents with a population of 25,000 or more that are located in more than one county</w:t>
            </w:r>
          </w:p>
        </w:tc>
        <w:tc>
          <w:tcPr>
            <w:tcW w:w="1284" w:type="dxa"/>
            <w:vAlign w:val="bottom"/>
          </w:tcPr>
          <w:p w14:paraId="5825A5BC" w14:textId="77777777" w:rsidR="00CE2DFD" w:rsidRPr="00B06ADA" w:rsidRDefault="00CE2DFD" w:rsidP="00B06ADA"/>
        </w:tc>
        <w:tc>
          <w:tcPr>
            <w:tcW w:w="2504" w:type="dxa"/>
            <w:vAlign w:val="bottom"/>
          </w:tcPr>
          <w:p w14:paraId="3753F723" w14:textId="77777777" w:rsidR="00CE2DFD" w:rsidRPr="00B06ADA" w:rsidRDefault="00CE2DFD" w:rsidP="00B06ADA"/>
        </w:tc>
        <w:tc>
          <w:tcPr>
            <w:tcW w:w="1284" w:type="dxa"/>
            <w:vAlign w:val="bottom"/>
          </w:tcPr>
          <w:p w14:paraId="2B3CCB63" w14:textId="77777777" w:rsidR="00CE2DFD" w:rsidRPr="00B06ADA" w:rsidRDefault="00CE2DFD" w:rsidP="00B06ADA"/>
        </w:tc>
      </w:tr>
      <w:tr w:rsidR="00CE2DFD" w:rsidRPr="00B06ADA" w14:paraId="509BC8D7" w14:textId="77777777" w:rsidTr="00806017">
        <w:trPr>
          <w:jc w:val="center"/>
        </w:trPr>
        <w:tc>
          <w:tcPr>
            <w:tcW w:w="474" w:type="dxa"/>
            <w:vAlign w:val="center"/>
          </w:tcPr>
          <w:p w14:paraId="59BD6748" w14:textId="77777777" w:rsidR="00CE2DFD" w:rsidRPr="00B06ADA" w:rsidRDefault="00CE2DFD" w:rsidP="00B06ADA"/>
        </w:tc>
        <w:tc>
          <w:tcPr>
            <w:tcW w:w="475" w:type="dxa"/>
            <w:vAlign w:val="center"/>
          </w:tcPr>
          <w:p w14:paraId="52302745" w14:textId="77777777" w:rsidR="00CE2DFD" w:rsidRPr="00B06ADA" w:rsidRDefault="00CE2DFD" w:rsidP="00B06ADA">
            <w:r w:rsidRPr="00B06ADA">
              <w:t>g.</w:t>
            </w:r>
          </w:p>
        </w:tc>
        <w:tc>
          <w:tcPr>
            <w:tcW w:w="3339" w:type="dxa"/>
            <w:vAlign w:val="bottom"/>
          </w:tcPr>
          <w:p w14:paraId="1C5F7469" w14:textId="77777777" w:rsidR="00CE2DFD" w:rsidRPr="00B06ADA" w:rsidRDefault="00CE2DFD" w:rsidP="00C05FBD">
            <w:pPr>
              <w:numPr>
                <w:ilvl w:val="0"/>
                <w:numId w:val="70"/>
              </w:numPr>
              <w:ind w:left="383" w:hanging="450"/>
            </w:pPr>
            <w:r w:rsidRPr="00B06ADA">
              <w:t>All cities and towns in New England</w:t>
            </w:r>
          </w:p>
        </w:tc>
        <w:tc>
          <w:tcPr>
            <w:tcW w:w="1284" w:type="dxa"/>
            <w:vAlign w:val="bottom"/>
          </w:tcPr>
          <w:p w14:paraId="15019AAB" w14:textId="77777777" w:rsidR="00CE2DFD" w:rsidRPr="00B06ADA" w:rsidRDefault="00CE2DFD" w:rsidP="00B06ADA"/>
        </w:tc>
        <w:tc>
          <w:tcPr>
            <w:tcW w:w="2504" w:type="dxa"/>
            <w:vAlign w:val="bottom"/>
          </w:tcPr>
          <w:p w14:paraId="79974046" w14:textId="77777777" w:rsidR="00CE2DFD" w:rsidRPr="00B06ADA" w:rsidRDefault="00CE2DFD" w:rsidP="00B06ADA"/>
        </w:tc>
        <w:tc>
          <w:tcPr>
            <w:tcW w:w="1284" w:type="dxa"/>
            <w:vAlign w:val="bottom"/>
          </w:tcPr>
          <w:p w14:paraId="3A89B970" w14:textId="77777777" w:rsidR="00CE2DFD" w:rsidRPr="00B06ADA" w:rsidRDefault="00CE2DFD" w:rsidP="00B06ADA"/>
        </w:tc>
      </w:tr>
      <w:tr w:rsidR="0080447D" w:rsidRPr="00B06ADA" w14:paraId="78C0DF4A" w14:textId="77777777" w:rsidTr="00806017">
        <w:trPr>
          <w:jc w:val="center"/>
        </w:trPr>
        <w:tc>
          <w:tcPr>
            <w:tcW w:w="474" w:type="dxa"/>
            <w:vAlign w:val="center"/>
          </w:tcPr>
          <w:p w14:paraId="0374C111" w14:textId="77777777" w:rsidR="0080447D" w:rsidRPr="00B06ADA" w:rsidRDefault="0080447D" w:rsidP="00B06ADA"/>
        </w:tc>
        <w:tc>
          <w:tcPr>
            <w:tcW w:w="475" w:type="dxa"/>
            <w:vAlign w:val="center"/>
          </w:tcPr>
          <w:p w14:paraId="311F5E4D" w14:textId="77777777" w:rsidR="0080447D" w:rsidRPr="00B06ADA" w:rsidRDefault="0080447D" w:rsidP="00B06ADA">
            <w:r w:rsidRPr="00B06ADA">
              <w:t>h.</w:t>
            </w:r>
          </w:p>
        </w:tc>
        <w:tc>
          <w:tcPr>
            <w:tcW w:w="3339" w:type="dxa"/>
            <w:vAlign w:val="bottom"/>
          </w:tcPr>
          <w:p w14:paraId="1B71817F" w14:textId="77777777" w:rsidR="0080447D" w:rsidRPr="00B06ADA" w:rsidRDefault="0080447D" w:rsidP="00C05FBD">
            <w:pPr>
              <w:numPr>
                <w:ilvl w:val="0"/>
                <w:numId w:val="70"/>
              </w:numPr>
              <w:ind w:left="383" w:hanging="450"/>
            </w:pPr>
            <w:r w:rsidRPr="00B06ADA">
              <w:t xml:space="preserve">All balances of </w:t>
            </w:r>
            <w:r w:rsidR="00E4459D" w:rsidRPr="00B06ADA">
              <w:t>State</w:t>
            </w:r>
            <w:r w:rsidRPr="00B06ADA">
              <w:t xml:space="preserve"> and intra</w:t>
            </w:r>
            <w:r w:rsidR="00E4459D" w:rsidRPr="00B06ADA">
              <w:t>State</w:t>
            </w:r>
            <w:r w:rsidRPr="00B06ADA">
              <w:t xml:space="preserve"> parts of inter</w:t>
            </w:r>
            <w:r w:rsidR="00E4459D" w:rsidRPr="00B06ADA">
              <w:t>State</w:t>
            </w:r>
            <w:r w:rsidRPr="00B06ADA">
              <w:t xml:space="preserve"> areas</w:t>
            </w:r>
          </w:p>
        </w:tc>
        <w:tc>
          <w:tcPr>
            <w:tcW w:w="1284" w:type="dxa"/>
            <w:vAlign w:val="bottom"/>
          </w:tcPr>
          <w:p w14:paraId="6C81B096" w14:textId="77777777" w:rsidR="0080447D" w:rsidRPr="00B06ADA" w:rsidRDefault="0080447D" w:rsidP="00B06ADA"/>
        </w:tc>
        <w:tc>
          <w:tcPr>
            <w:tcW w:w="2504" w:type="dxa"/>
            <w:vAlign w:val="bottom"/>
          </w:tcPr>
          <w:p w14:paraId="46606753" w14:textId="77777777" w:rsidR="0080447D" w:rsidRPr="00B06ADA" w:rsidRDefault="0080447D" w:rsidP="00B06ADA"/>
        </w:tc>
        <w:tc>
          <w:tcPr>
            <w:tcW w:w="1284" w:type="dxa"/>
            <w:vAlign w:val="bottom"/>
          </w:tcPr>
          <w:p w14:paraId="7B68A64D" w14:textId="77777777" w:rsidR="0080447D" w:rsidRPr="00B06ADA" w:rsidRDefault="0080447D" w:rsidP="00B06ADA"/>
        </w:tc>
      </w:tr>
      <w:tr w:rsidR="00CE2DFD" w:rsidRPr="00B06ADA" w14:paraId="15CE6080" w14:textId="77777777" w:rsidTr="00806017">
        <w:trPr>
          <w:jc w:val="center"/>
        </w:trPr>
        <w:tc>
          <w:tcPr>
            <w:tcW w:w="474" w:type="dxa"/>
          </w:tcPr>
          <w:p w14:paraId="1A431BE3" w14:textId="77777777" w:rsidR="00CE2DFD" w:rsidRPr="00B06ADA" w:rsidRDefault="00CE2DFD" w:rsidP="00B06ADA">
            <w:r w:rsidRPr="00B06ADA">
              <w:t>2.</w:t>
            </w:r>
          </w:p>
        </w:tc>
        <w:tc>
          <w:tcPr>
            <w:tcW w:w="3814" w:type="dxa"/>
            <w:gridSpan w:val="2"/>
            <w:vAlign w:val="center"/>
          </w:tcPr>
          <w:p w14:paraId="1B918CA3" w14:textId="77777777" w:rsidR="00CE2DFD" w:rsidRPr="00B06ADA" w:rsidRDefault="00CE2DFD" w:rsidP="00C05FBD">
            <w:pPr>
              <w:numPr>
                <w:ilvl w:val="0"/>
                <w:numId w:val="69"/>
              </w:numPr>
              <w:ind w:left="318"/>
            </w:pPr>
            <w:r w:rsidRPr="00B06ADA">
              <w:t>Data for Areas of Substantial Unemployment will be submitted as required by the Employment and Training Administration.</w:t>
            </w:r>
          </w:p>
        </w:tc>
        <w:tc>
          <w:tcPr>
            <w:tcW w:w="1284" w:type="dxa"/>
          </w:tcPr>
          <w:p w14:paraId="39CD1365"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c>
          <w:tcPr>
            <w:tcW w:w="2504" w:type="dxa"/>
            <w:vAlign w:val="bottom"/>
          </w:tcPr>
          <w:p w14:paraId="0B6DDCCA" w14:textId="77777777" w:rsidR="00CE2DFD" w:rsidRPr="00B06ADA" w:rsidRDefault="00CE2DFD" w:rsidP="00B06ADA"/>
        </w:tc>
        <w:tc>
          <w:tcPr>
            <w:tcW w:w="1284" w:type="dxa"/>
            <w:vAlign w:val="bottom"/>
          </w:tcPr>
          <w:p w14:paraId="10BBF5B8" w14:textId="77777777" w:rsidR="00CE2DFD" w:rsidRPr="00B06ADA" w:rsidRDefault="00CE2DFD" w:rsidP="00B06ADA"/>
        </w:tc>
      </w:tr>
      <w:tr w:rsidR="00CE2DFD" w:rsidRPr="00B06ADA" w14:paraId="57C0D326" w14:textId="77777777" w:rsidTr="00806017">
        <w:trPr>
          <w:jc w:val="center"/>
        </w:trPr>
        <w:tc>
          <w:tcPr>
            <w:tcW w:w="474" w:type="dxa"/>
          </w:tcPr>
          <w:p w14:paraId="2958BB02" w14:textId="77777777" w:rsidR="00CE2DFD" w:rsidRPr="00B06ADA" w:rsidRDefault="00CE2DFD" w:rsidP="00B06ADA">
            <w:r w:rsidRPr="00B06ADA">
              <w:t>3.</w:t>
            </w:r>
          </w:p>
        </w:tc>
        <w:tc>
          <w:tcPr>
            <w:tcW w:w="3814" w:type="dxa"/>
            <w:gridSpan w:val="2"/>
          </w:tcPr>
          <w:p w14:paraId="4C0B1185" w14:textId="77777777" w:rsidR="00CE2DFD" w:rsidRPr="00B06ADA" w:rsidRDefault="00CE2DFD" w:rsidP="00C05FBD">
            <w:pPr>
              <w:numPr>
                <w:ilvl w:val="0"/>
                <w:numId w:val="69"/>
              </w:numPr>
              <w:ind w:left="318"/>
            </w:pPr>
            <w:r w:rsidRPr="00B06ADA">
              <w:t>Data for such additional areas as may be required for legislative purposes will be developed and submitted on a reimbursable basis as necessary.</w:t>
            </w:r>
          </w:p>
        </w:tc>
        <w:tc>
          <w:tcPr>
            <w:tcW w:w="1284" w:type="dxa"/>
          </w:tcPr>
          <w:p w14:paraId="5FABF454"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c>
          <w:tcPr>
            <w:tcW w:w="2504" w:type="dxa"/>
          </w:tcPr>
          <w:p w14:paraId="62C932A0" w14:textId="77777777" w:rsidR="00CE2DFD" w:rsidRPr="00B06ADA" w:rsidRDefault="00CE2DFD" w:rsidP="00B06ADA"/>
        </w:tc>
        <w:tc>
          <w:tcPr>
            <w:tcW w:w="1284" w:type="dxa"/>
          </w:tcPr>
          <w:p w14:paraId="5BA8047B" w14:textId="77777777" w:rsidR="00CE2DFD" w:rsidRPr="00B06ADA" w:rsidRDefault="00CE2DFD" w:rsidP="00B06ADA"/>
        </w:tc>
      </w:tr>
      <w:tr w:rsidR="00CE2DFD" w:rsidRPr="00B06ADA" w14:paraId="42EAFFFA" w14:textId="77777777" w:rsidTr="00806017">
        <w:trPr>
          <w:jc w:val="center"/>
        </w:trPr>
        <w:tc>
          <w:tcPr>
            <w:tcW w:w="474" w:type="dxa"/>
          </w:tcPr>
          <w:p w14:paraId="1B714B4C" w14:textId="77777777" w:rsidR="00CE2DFD" w:rsidRPr="00B06ADA" w:rsidRDefault="00CE2DFD" w:rsidP="00B06ADA">
            <w:r w:rsidRPr="00B06ADA">
              <w:t>4.</w:t>
            </w:r>
          </w:p>
        </w:tc>
        <w:tc>
          <w:tcPr>
            <w:tcW w:w="3814" w:type="dxa"/>
            <w:gridSpan w:val="2"/>
          </w:tcPr>
          <w:p w14:paraId="64626B10" w14:textId="77777777" w:rsidR="00CE2DFD" w:rsidRPr="00B06ADA" w:rsidRDefault="00CE2DFD" w:rsidP="00C05FBD">
            <w:pPr>
              <w:numPr>
                <w:ilvl w:val="0"/>
                <w:numId w:val="69"/>
              </w:numPr>
              <w:ind w:left="318"/>
            </w:pPr>
            <w:r w:rsidRPr="00B06ADA">
              <w:t>Monthly LAUS estimates for specified years will be revised annually, and annual averages developed, for</w:t>
            </w:r>
            <w:r w:rsidR="00D33A98" w:rsidRPr="00B06ADA">
              <w:t xml:space="preserve"> </w:t>
            </w:r>
            <w:r w:rsidRPr="00B06ADA">
              <w:t xml:space="preserve">the </w:t>
            </w:r>
            <w:r w:rsidR="00D33A98" w:rsidRPr="00B06ADA">
              <w:t xml:space="preserve">areas listed in 1a – </w:t>
            </w:r>
            <w:r w:rsidR="00C42D1F" w:rsidRPr="00B06ADA">
              <w:t>h</w:t>
            </w:r>
            <w:r w:rsidR="00D33A98" w:rsidRPr="00B06ADA">
              <w:t xml:space="preserve"> above</w:t>
            </w:r>
            <w:r w:rsidRPr="00B06ADA">
              <w:t>:</w:t>
            </w:r>
          </w:p>
        </w:tc>
        <w:tc>
          <w:tcPr>
            <w:tcW w:w="1284" w:type="dxa"/>
          </w:tcPr>
          <w:p w14:paraId="2EB23774"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c>
          <w:tcPr>
            <w:tcW w:w="2504" w:type="dxa"/>
          </w:tcPr>
          <w:p w14:paraId="06063389" w14:textId="77777777" w:rsidR="00CE2DFD" w:rsidRPr="00B06ADA" w:rsidRDefault="00CE2DFD" w:rsidP="00752047">
            <w:pPr>
              <w:ind w:left="80"/>
            </w:pPr>
            <w:r w:rsidRPr="00B06ADA">
              <w:t>Benchmarked data will be provided on or before specified due dates provided annually via technical memoranda by the BLS.</w:t>
            </w:r>
          </w:p>
        </w:tc>
        <w:tc>
          <w:tcPr>
            <w:tcW w:w="1284" w:type="dxa"/>
          </w:tcPr>
          <w:p w14:paraId="36F3D2CE"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4C6AFD2D" w14:textId="77777777" w:rsidR="00CE2DFD" w:rsidRPr="00B06ADA" w:rsidRDefault="00CE2DFD" w:rsidP="00B06ADA">
      <w:r w:rsidRPr="00B06ADA">
        <w:br w:type="page"/>
      </w:r>
    </w:p>
    <w:p w14:paraId="3F7F7BA4" w14:textId="77777777" w:rsidR="00CE2DFD" w:rsidRPr="00B06ADA" w:rsidRDefault="00CE2DFD" w:rsidP="00E76C6D">
      <w:pPr>
        <w:pStyle w:val="Heading4"/>
        <w:tabs>
          <w:tab w:val="clear" w:pos="1080"/>
          <w:tab w:val="num" w:pos="630"/>
        </w:tabs>
        <w:ind w:hanging="990"/>
      </w:pPr>
      <w:bookmarkStart w:id="1048" w:name="_Toc318358391"/>
      <w:bookmarkStart w:id="1049" w:name="_Toc318363494"/>
      <w:bookmarkStart w:id="1050" w:name="_Toc318363663"/>
      <w:bookmarkStart w:id="1051" w:name="_Toc318363832"/>
      <w:bookmarkStart w:id="1052" w:name="_Toc318364000"/>
      <w:bookmarkStart w:id="1053" w:name="_Toc318364171"/>
      <w:bookmarkStart w:id="1054" w:name="_Toc318364342"/>
      <w:bookmarkStart w:id="1055" w:name="_Toc318364510"/>
      <w:bookmarkStart w:id="1056" w:name="_Toc318372195"/>
      <w:bookmarkStart w:id="1057" w:name="_Toc318372362"/>
      <w:bookmarkStart w:id="1058" w:name="_Toc318372529"/>
      <w:bookmarkStart w:id="1059" w:name="_Toc318372695"/>
      <w:bookmarkStart w:id="1060" w:name="_Toc318372860"/>
      <w:bookmarkStart w:id="1061" w:name="_Toc318388075"/>
      <w:bookmarkStart w:id="1062" w:name="_Toc318388494"/>
      <w:bookmarkStart w:id="1063" w:name="_Toc170879501"/>
      <w:bookmarkStart w:id="1064" w:name="_Toc190761518"/>
      <w:bookmarkStart w:id="1065" w:name="_Toc190770198"/>
      <w:bookmarkStart w:id="1066" w:name="_Toc197829308"/>
      <w:bookmarkStart w:id="1067" w:name="_Toc220934232"/>
      <w:bookmarkStart w:id="1068" w:name="_Toc318388501"/>
      <w:bookmarkStart w:id="1069" w:name="_Toc355682136"/>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B06ADA">
        <w:t>QUALITY ASSURANCE REQUIREMENTS</w:t>
      </w:r>
      <w:bookmarkEnd w:id="1063"/>
      <w:bookmarkEnd w:id="1064"/>
      <w:bookmarkEnd w:id="1065"/>
      <w:bookmarkEnd w:id="1066"/>
      <w:bookmarkEnd w:id="1067"/>
      <w:bookmarkEnd w:id="1068"/>
      <w:bookmarkEnd w:id="1069"/>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5A567770" w14:textId="77777777" w:rsidTr="00806017">
        <w:trPr>
          <w:jc w:val="center"/>
        </w:trPr>
        <w:tc>
          <w:tcPr>
            <w:tcW w:w="4288" w:type="dxa"/>
            <w:vAlign w:val="bottom"/>
          </w:tcPr>
          <w:p w14:paraId="18B729AF" w14:textId="77777777" w:rsidR="00CE2DFD" w:rsidRPr="00B06ADA" w:rsidRDefault="00CE2DFD" w:rsidP="00B06ADA"/>
        </w:tc>
        <w:tc>
          <w:tcPr>
            <w:tcW w:w="1284" w:type="dxa"/>
            <w:vAlign w:val="bottom"/>
          </w:tcPr>
          <w:p w14:paraId="45C6CFA7" w14:textId="77777777" w:rsidR="00CE2DFD" w:rsidRPr="00B06ADA" w:rsidRDefault="00CE2DFD" w:rsidP="00B06ADA"/>
        </w:tc>
        <w:tc>
          <w:tcPr>
            <w:tcW w:w="2504" w:type="dxa"/>
            <w:vAlign w:val="bottom"/>
          </w:tcPr>
          <w:p w14:paraId="77191288" w14:textId="77777777" w:rsidR="00CE2DFD" w:rsidRPr="00B06ADA" w:rsidRDefault="00CE2DFD" w:rsidP="00B06ADA"/>
        </w:tc>
        <w:tc>
          <w:tcPr>
            <w:tcW w:w="1284" w:type="dxa"/>
            <w:vAlign w:val="bottom"/>
          </w:tcPr>
          <w:p w14:paraId="17E8D595" w14:textId="77777777" w:rsidR="00CE2DFD" w:rsidRPr="00B06ADA" w:rsidRDefault="00CE2DFD" w:rsidP="00564896">
            <w:pPr>
              <w:spacing w:after="60"/>
              <w:ind w:left="0"/>
              <w:jc w:val="center"/>
            </w:pPr>
            <w:r w:rsidRPr="00564896">
              <w:rPr>
                <w:szCs w:val="20"/>
              </w:rPr>
              <w:t>Agree To Comply (Check Box)</w:t>
            </w:r>
          </w:p>
        </w:tc>
      </w:tr>
      <w:tr w:rsidR="00CE2DFD" w:rsidRPr="00B06ADA" w14:paraId="245D66C7" w14:textId="77777777" w:rsidTr="00806017">
        <w:trPr>
          <w:jc w:val="center"/>
        </w:trPr>
        <w:tc>
          <w:tcPr>
            <w:tcW w:w="8076" w:type="dxa"/>
            <w:gridSpan w:val="3"/>
            <w:vAlign w:val="bottom"/>
          </w:tcPr>
          <w:p w14:paraId="4230FA60"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provide such data and assistance as may be required for the BLS to determine that the employment and unemployment inputs used in the estimating methodology conform to established standards.</w:t>
            </w:r>
          </w:p>
        </w:tc>
        <w:tc>
          <w:tcPr>
            <w:tcW w:w="1284" w:type="dxa"/>
          </w:tcPr>
          <w:p w14:paraId="6C0203EC"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1E61A1C0" w14:textId="77777777" w:rsidTr="00806017">
        <w:trPr>
          <w:jc w:val="center"/>
        </w:trPr>
        <w:tc>
          <w:tcPr>
            <w:tcW w:w="8076" w:type="dxa"/>
            <w:gridSpan w:val="3"/>
          </w:tcPr>
          <w:p w14:paraId="2E3CA574"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correct any errors detected in the estimates or in the methodology used to develop them within the time frames mutually agreed upon by the BLS and the </w:t>
            </w:r>
            <w:r w:rsidR="00E4459D" w:rsidRPr="00B06ADA">
              <w:t>State</w:t>
            </w:r>
            <w:r w:rsidRPr="00B06ADA">
              <w:t xml:space="preserve"> agency.</w:t>
            </w:r>
          </w:p>
        </w:tc>
        <w:tc>
          <w:tcPr>
            <w:tcW w:w="1284" w:type="dxa"/>
          </w:tcPr>
          <w:p w14:paraId="67A41FB7"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5B211C4D" w14:textId="77777777" w:rsidTr="00806017">
        <w:trPr>
          <w:jc w:val="center"/>
        </w:trPr>
        <w:tc>
          <w:tcPr>
            <w:tcW w:w="8076" w:type="dxa"/>
            <w:gridSpan w:val="3"/>
          </w:tcPr>
          <w:p w14:paraId="2286F64E" w14:textId="28CF672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w:t>
            </w:r>
            <w:r w:rsidR="00BD2EEA">
              <w:t xml:space="preserve"> generate and finalize</w:t>
            </w:r>
            <w:r w:rsidRPr="00B06ADA">
              <w:t xml:space="preserve"> estimates </w:t>
            </w:r>
            <w:r w:rsidR="00BD2EEA">
              <w:t xml:space="preserve">in the latest LAUS State System (i.e, LAUSOne or LAUSToo) </w:t>
            </w:r>
            <w:r w:rsidRPr="00B06ADA">
              <w:t>accompanied by supplemental information, including comments on estimates that exhibit questionable or large changes, such as those identified by the Questionable Data Edit.</w:t>
            </w:r>
          </w:p>
        </w:tc>
        <w:tc>
          <w:tcPr>
            <w:tcW w:w="1284" w:type="dxa"/>
          </w:tcPr>
          <w:p w14:paraId="2EA3C09D"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4EF2C39B" w14:textId="77777777" w:rsidTr="00806017">
        <w:trPr>
          <w:jc w:val="center"/>
        </w:trPr>
        <w:tc>
          <w:tcPr>
            <w:tcW w:w="8076" w:type="dxa"/>
            <w:gridSpan w:val="3"/>
          </w:tcPr>
          <w:p w14:paraId="2047AAF0"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maintain appropriate methods for implementing changes in the input data necessary to comply with legislative changes.</w:t>
            </w:r>
          </w:p>
        </w:tc>
        <w:tc>
          <w:tcPr>
            <w:tcW w:w="1284" w:type="dxa"/>
          </w:tcPr>
          <w:p w14:paraId="7875816A"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2B79DE97" w14:textId="77777777" w:rsidTr="00806017">
        <w:trPr>
          <w:jc w:val="center"/>
        </w:trPr>
        <w:tc>
          <w:tcPr>
            <w:tcW w:w="8076" w:type="dxa"/>
            <w:gridSpan w:val="3"/>
          </w:tcPr>
          <w:p w14:paraId="5246F423"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cooperate in assessing and maintaining the accuracy of UI inputs by participating in the UI Validation project and in the Residency Assignment project.</w:t>
            </w:r>
          </w:p>
        </w:tc>
        <w:tc>
          <w:tcPr>
            <w:tcW w:w="1284" w:type="dxa"/>
          </w:tcPr>
          <w:p w14:paraId="0710D2F6"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BD7F6A" w:rsidRPr="00B06ADA" w14:paraId="0776EC09" w14:textId="77777777" w:rsidTr="00806017">
        <w:trPr>
          <w:jc w:val="center"/>
        </w:trPr>
        <w:tc>
          <w:tcPr>
            <w:tcW w:w="8076" w:type="dxa"/>
            <w:gridSpan w:val="3"/>
            <w:vAlign w:val="bottom"/>
          </w:tcPr>
          <w:p w14:paraId="7D5D1BAC" w14:textId="77777777" w:rsidR="00BD7F6A" w:rsidRPr="00B06ADA" w:rsidRDefault="00BD7F6A" w:rsidP="00C05FBD">
            <w:pPr>
              <w:numPr>
                <w:ilvl w:val="0"/>
                <w:numId w:val="71"/>
              </w:numPr>
              <w:ind w:left="522" w:hanging="540"/>
            </w:pPr>
            <w:r w:rsidRPr="00B06ADA">
              <w:t xml:space="preserve">The </w:t>
            </w:r>
            <w:r w:rsidR="00E4459D" w:rsidRPr="00B06ADA">
              <w:t>State</w:t>
            </w:r>
            <w:r w:rsidRPr="00B06ADA">
              <w:t xml:space="preserve"> agency will participate with the BLS in assessing the quality of commuter and inter</w:t>
            </w:r>
            <w:r w:rsidR="00E4459D" w:rsidRPr="00B06ADA">
              <w:t>State</w:t>
            </w:r>
            <w:r w:rsidRPr="00B06ADA">
              <w:t xml:space="preserve"> data retrieved from the UI LADT system.</w:t>
            </w:r>
          </w:p>
        </w:tc>
        <w:tc>
          <w:tcPr>
            <w:tcW w:w="1284" w:type="dxa"/>
          </w:tcPr>
          <w:p w14:paraId="77FB86FF"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2B3F02">
              <w:fldChar w:fldCharType="separate"/>
            </w:r>
            <w:r w:rsidRPr="00B06ADA">
              <w:fldChar w:fldCharType="end"/>
            </w:r>
          </w:p>
        </w:tc>
      </w:tr>
      <w:tr w:rsidR="00BD7F6A" w:rsidRPr="00B06ADA" w14:paraId="3A61294E" w14:textId="77777777" w:rsidTr="00806017">
        <w:trPr>
          <w:jc w:val="center"/>
        </w:trPr>
        <w:tc>
          <w:tcPr>
            <w:tcW w:w="8076" w:type="dxa"/>
            <w:gridSpan w:val="3"/>
            <w:vAlign w:val="bottom"/>
          </w:tcPr>
          <w:p w14:paraId="7849D16F" w14:textId="77777777" w:rsidR="00BD7F6A" w:rsidRPr="00B06ADA" w:rsidRDefault="00BD7F6A" w:rsidP="00C05FBD">
            <w:pPr>
              <w:numPr>
                <w:ilvl w:val="0"/>
                <w:numId w:val="71"/>
              </w:numPr>
              <w:ind w:left="522" w:hanging="540"/>
            </w:pPr>
            <w:r w:rsidRPr="00B06ADA">
              <w:t xml:space="preserve">The </w:t>
            </w:r>
            <w:r w:rsidR="00E4459D" w:rsidRPr="00B06ADA">
              <w:t>State</w:t>
            </w:r>
            <w:r w:rsidRPr="00B06ADA">
              <w:t xml:space="preserve"> agency will develop and maintain the ability to produce UI claims inputs for the proper November and December reference weeks (the week including the 5th day or 12th day, depending on the year), as directed through a technical memorandum.</w:t>
            </w:r>
          </w:p>
        </w:tc>
        <w:tc>
          <w:tcPr>
            <w:tcW w:w="1284" w:type="dxa"/>
          </w:tcPr>
          <w:p w14:paraId="42F48A0F"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2B3F02">
              <w:fldChar w:fldCharType="separate"/>
            </w:r>
            <w:r w:rsidRPr="00B06ADA">
              <w:fldChar w:fldCharType="end"/>
            </w:r>
          </w:p>
        </w:tc>
      </w:tr>
      <w:tr w:rsidR="00BD7F6A" w:rsidRPr="00B06ADA" w14:paraId="2ED80362" w14:textId="77777777" w:rsidTr="00806017">
        <w:trPr>
          <w:jc w:val="center"/>
        </w:trPr>
        <w:tc>
          <w:tcPr>
            <w:tcW w:w="8076" w:type="dxa"/>
            <w:gridSpan w:val="3"/>
            <w:vAlign w:val="bottom"/>
          </w:tcPr>
          <w:p w14:paraId="3C7A7698" w14:textId="77777777" w:rsidR="00BD7F6A" w:rsidRPr="00B06ADA" w:rsidRDefault="00BD7F6A" w:rsidP="00C05FBD">
            <w:pPr>
              <w:numPr>
                <w:ilvl w:val="0"/>
                <w:numId w:val="71"/>
              </w:numPr>
              <w:ind w:left="522" w:hanging="540"/>
            </w:pPr>
            <w:r w:rsidRPr="00B06ADA">
              <w:t xml:space="preserve">The </w:t>
            </w:r>
            <w:r w:rsidR="00E4459D" w:rsidRPr="00B06ADA">
              <w:t>State</w:t>
            </w:r>
            <w:r w:rsidRPr="00B06ADA">
              <w:t xml:space="preserve"> agency will use PROMIS to develop UI and UCFE claims inputs for STARS and LAUSOne.  The </w:t>
            </w:r>
            <w:r w:rsidR="00E4459D" w:rsidRPr="00B06ADA">
              <w:t>State</w:t>
            </w:r>
            <w:r w:rsidRPr="00B06ADA">
              <w:t xml:space="preserve"> will also install PROMIS updates according to guidelines provided in the technical memorandum accompanying the software.</w:t>
            </w:r>
          </w:p>
        </w:tc>
        <w:tc>
          <w:tcPr>
            <w:tcW w:w="1284" w:type="dxa"/>
          </w:tcPr>
          <w:p w14:paraId="41247637"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2B3F02">
              <w:fldChar w:fldCharType="separate"/>
            </w:r>
            <w:r w:rsidRPr="00B06ADA">
              <w:fldChar w:fldCharType="end"/>
            </w:r>
          </w:p>
        </w:tc>
      </w:tr>
      <w:tr w:rsidR="00BD7F6A" w:rsidRPr="00B06ADA" w14:paraId="417BCD67" w14:textId="77777777" w:rsidTr="00806017">
        <w:trPr>
          <w:jc w:val="center"/>
        </w:trPr>
        <w:tc>
          <w:tcPr>
            <w:tcW w:w="8076" w:type="dxa"/>
            <w:gridSpan w:val="3"/>
            <w:vAlign w:val="bottom"/>
          </w:tcPr>
          <w:p w14:paraId="3006938E" w14:textId="77777777" w:rsidR="00BD7F6A" w:rsidRPr="00B06ADA" w:rsidRDefault="00BD7F6A" w:rsidP="00C05FBD">
            <w:pPr>
              <w:numPr>
                <w:ilvl w:val="0"/>
                <w:numId w:val="71"/>
              </w:numPr>
              <w:ind w:left="522" w:hanging="540"/>
            </w:pPr>
            <w:r w:rsidRPr="00B06ADA">
              <w:t xml:space="preserve">The </w:t>
            </w:r>
            <w:r w:rsidR="00E4459D" w:rsidRPr="00B06ADA">
              <w:t>State</w:t>
            </w:r>
            <w:r w:rsidRPr="00B06ADA">
              <w:t xml:space="preserve"> agency will participate with BLS in the evaluation of employment inputs for non-CES areas.</w:t>
            </w:r>
          </w:p>
        </w:tc>
        <w:tc>
          <w:tcPr>
            <w:tcW w:w="1284" w:type="dxa"/>
          </w:tcPr>
          <w:p w14:paraId="075776F8"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2B3F02">
              <w:fldChar w:fldCharType="separate"/>
            </w:r>
            <w:r w:rsidRPr="00B06ADA">
              <w:fldChar w:fldCharType="end"/>
            </w:r>
          </w:p>
        </w:tc>
      </w:tr>
      <w:tr w:rsidR="00BD7F6A" w:rsidRPr="00B06ADA" w14:paraId="4A6A85B6" w14:textId="77777777" w:rsidTr="00806017">
        <w:trPr>
          <w:jc w:val="center"/>
        </w:trPr>
        <w:tc>
          <w:tcPr>
            <w:tcW w:w="8076" w:type="dxa"/>
            <w:gridSpan w:val="3"/>
            <w:vAlign w:val="bottom"/>
          </w:tcPr>
          <w:p w14:paraId="4583C2EE" w14:textId="77777777" w:rsidR="00BD7F6A" w:rsidRPr="00B06ADA" w:rsidRDefault="00BD7F6A" w:rsidP="00C05FBD">
            <w:pPr>
              <w:numPr>
                <w:ilvl w:val="0"/>
                <w:numId w:val="71"/>
              </w:numPr>
              <w:ind w:left="522" w:hanging="540"/>
            </w:pPr>
            <w:r w:rsidRPr="00B06ADA">
              <w:t xml:space="preserve">The </w:t>
            </w:r>
            <w:r w:rsidR="00E4459D" w:rsidRPr="00B06ADA">
              <w:t>State</w:t>
            </w:r>
            <w:r w:rsidRPr="00B06ADA">
              <w:t xml:space="preserve"> agency will share necessary input data, including commuter claims counts, inter</w:t>
            </w:r>
            <w:r w:rsidR="00E4459D" w:rsidRPr="00B06ADA">
              <w:t>State</w:t>
            </w:r>
            <w:r w:rsidRPr="00B06ADA">
              <w:t xml:space="preserve"> claims counts, and, as needed for residency adjustment, nonfarm wage and salary establishment-based employment with other </w:t>
            </w:r>
            <w:r w:rsidR="00E4459D" w:rsidRPr="00B06ADA">
              <w:t>State</w:t>
            </w:r>
            <w:r w:rsidRPr="00B06ADA">
              <w:t xml:space="preserve">s on a time frame that will allow all </w:t>
            </w:r>
            <w:r w:rsidR="00E4459D" w:rsidRPr="00B06ADA">
              <w:t>State</w:t>
            </w:r>
            <w:r w:rsidRPr="00B06ADA">
              <w:t>s to meet the pre-set LAUS schedule.</w:t>
            </w:r>
          </w:p>
        </w:tc>
        <w:tc>
          <w:tcPr>
            <w:tcW w:w="1284" w:type="dxa"/>
          </w:tcPr>
          <w:p w14:paraId="6ADA0E7B"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2B3F02">
              <w:fldChar w:fldCharType="separate"/>
            </w:r>
            <w:r w:rsidRPr="00B06ADA">
              <w:fldChar w:fldCharType="end"/>
            </w:r>
          </w:p>
        </w:tc>
      </w:tr>
    </w:tbl>
    <w:p w14:paraId="739868DC" w14:textId="77777777" w:rsidR="00CE2DFD" w:rsidRPr="00B06ADA" w:rsidRDefault="00CE2DFD" w:rsidP="00E76C6D">
      <w:pPr>
        <w:ind w:left="0" w:firstLine="630"/>
      </w:pPr>
      <w:r w:rsidRPr="00B06ADA">
        <w:br w:type="page"/>
      </w:r>
      <w:r w:rsidRPr="00E76C6D">
        <w:rPr>
          <w:b/>
        </w:rPr>
        <w:t>C.</w:t>
      </w:r>
      <w:r w:rsidRPr="00E76C6D">
        <w:rPr>
          <w:b/>
        </w:rPr>
        <w:tab/>
        <w:t>QUALITY ASSURANCE REQUIREMENTS (CONTINUED)</w:t>
      </w:r>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4B6ADA55" w14:textId="77777777" w:rsidTr="007962C3">
        <w:trPr>
          <w:jc w:val="center"/>
        </w:trPr>
        <w:tc>
          <w:tcPr>
            <w:tcW w:w="4288" w:type="dxa"/>
            <w:vAlign w:val="bottom"/>
          </w:tcPr>
          <w:p w14:paraId="38FBC6A5" w14:textId="77777777" w:rsidR="00CE2DFD" w:rsidRPr="00B06ADA" w:rsidRDefault="00CE2DFD" w:rsidP="00B06ADA"/>
        </w:tc>
        <w:tc>
          <w:tcPr>
            <w:tcW w:w="1284" w:type="dxa"/>
            <w:vAlign w:val="bottom"/>
          </w:tcPr>
          <w:p w14:paraId="2E007232" w14:textId="77777777" w:rsidR="00CE2DFD" w:rsidRPr="00B06ADA" w:rsidRDefault="00CE2DFD" w:rsidP="00B06ADA"/>
        </w:tc>
        <w:tc>
          <w:tcPr>
            <w:tcW w:w="2504" w:type="dxa"/>
            <w:vAlign w:val="bottom"/>
          </w:tcPr>
          <w:p w14:paraId="6229C23A" w14:textId="77777777" w:rsidR="00CE2DFD" w:rsidRPr="00B06ADA" w:rsidRDefault="00CE2DFD" w:rsidP="00B06ADA"/>
        </w:tc>
        <w:tc>
          <w:tcPr>
            <w:tcW w:w="1284" w:type="dxa"/>
            <w:vAlign w:val="bottom"/>
          </w:tcPr>
          <w:p w14:paraId="770D11A5" w14:textId="77777777" w:rsidR="00CE2DFD" w:rsidRPr="00B06ADA" w:rsidRDefault="00CE2DFD" w:rsidP="00564896">
            <w:pPr>
              <w:spacing w:after="60"/>
              <w:ind w:left="0"/>
              <w:jc w:val="center"/>
            </w:pPr>
            <w:r w:rsidRPr="00564896">
              <w:rPr>
                <w:szCs w:val="20"/>
              </w:rPr>
              <w:t>Agree To Comply (Check Box)</w:t>
            </w:r>
          </w:p>
        </w:tc>
      </w:tr>
      <w:tr w:rsidR="00CE2DFD" w:rsidRPr="00B06ADA" w14:paraId="5F5E14A6" w14:textId="77777777" w:rsidTr="007962C3">
        <w:trPr>
          <w:jc w:val="center"/>
        </w:trPr>
        <w:tc>
          <w:tcPr>
            <w:tcW w:w="8076" w:type="dxa"/>
            <w:gridSpan w:val="3"/>
            <w:vAlign w:val="bottom"/>
          </w:tcPr>
          <w:p w14:paraId="5D46BE3A"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use the LAUS Data Exchange System or LADT for commuter claims files as part of providing other </w:t>
            </w:r>
            <w:r w:rsidR="00E4459D" w:rsidRPr="00B06ADA">
              <w:t>State</w:t>
            </w:r>
            <w:r w:rsidRPr="00B06ADA">
              <w:t>s with necessary input data.</w:t>
            </w:r>
          </w:p>
        </w:tc>
        <w:tc>
          <w:tcPr>
            <w:tcW w:w="1284" w:type="dxa"/>
          </w:tcPr>
          <w:p w14:paraId="7DFC9E9E"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2EB4BA57" w14:textId="77777777" w:rsidTr="007962C3">
        <w:trPr>
          <w:jc w:val="center"/>
        </w:trPr>
        <w:tc>
          <w:tcPr>
            <w:tcW w:w="8076" w:type="dxa"/>
            <w:gridSpan w:val="3"/>
            <w:vAlign w:val="bottom"/>
          </w:tcPr>
          <w:p w14:paraId="374B0AE2"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use the population- and claims-based disaggregation methodologies for all LAUS disaggregated areas.</w:t>
            </w:r>
            <w:r w:rsidR="004E4826">
              <w:t xml:space="preserve">  </w:t>
            </w:r>
            <w:r w:rsidR="004E4826">
              <w:rPr>
                <w:szCs w:val="20"/>
              </w:rPr>
              <w:t xml:space="preserve">When the revised methodology is implemented, </w:t>
            </w:r>
            <w:r w:rsidR="00797C85">
              <w:rPr>
                <w:szCs w:val="20"/>
              </w:rPr>
              <w:t>decennial Census inputs will be replaced with data from the American Community Survey (ACS).</w:t>
            </w:r>
          </w:p>
        </w:tc>
        <w:tc>
          <w:tcPr>
            <w:tcW w:w="1284" w:type="dxa"/>
          </w:tcPr>
          <w:p w14:paraId="54ED4D20"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567AD75A" w14:textId="77777777" w:rsidTr="007962C3">
        <w:trPr>
          <w:jc w:val="center"/>
        </w:trPr>
        <w:tc>
          <w:tcPr>
            <w:tcW w:w="8076" w:type="dxa"/>
            <w:gridSpan w:val="3"/>
            <w:vAlign w:val="bottom"/>
          </w:tcPr>
          <w:p w14:paraId="665D5CCB"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participate in</w:t>
            </w:r>
            <w:r w:rsidR="00BD7F6A" w:rsidRPr="00B06ADA">
              <w:t xml:space="preserve"> the review of proposed changes to LAUS estimating methodology and possible operational aspects of their implementation</w:t>
            </w:r>
            <w:r w:rsidRPr="00B06ADA">
              <w:t>.  The details and dates will be specified in technical memoranda.</w:t>
            </w:r>
          </w:p>
        </w:tc>
        <w:tc>
          <w:tcPr>
            <w:tcW w:w="1284" w:type="dxa"/>
          </w:tcPr>
          <w:p w14:paraId="26BDB2A3"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7D287DA1" w14:textId="77777777" w:rsidTr="007962C3">
        <w:trPr>
          <w:jc w:val="center"/>
        </w:trPr>
        <w:tc>
          <w:tcPr>
            <w:tcW w:w="8076" w:type="dxa"/>
            <w:gridSpan w:val="3"/>
            <w:vAlign w:val="bottom"/>
          </w:tcPr>
          <w:p w14:paraId="41A4841E"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transmit a calendar of their monthly data release dates</w:t>
            </w:r>
            <w:r w:rsidR="00310D65" w:rsidRPr="00B06ADA">
              <w:t xml:space="preserve"> and times</w:t>
            </w:r>
            <w:r w:rsidRPr="00B06ADA">
              <w:t xml:space="preserve"> in accordance with instructions in a technical memorandum.</w:t>
            </w:r>
          </w:p>
          <w:p w14:paraId="5F6D465E"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participate in the annual review of model-based estimation.  The details and dates will be specified in technical memoranda.</w:t>
            </w:r>
          </w:p>
        </w:tc>
        <w:tc>
          <w:tcPr>
            <w:tcW w:w="1284" w:type="dxa"/>
          </w:tcPr>
          <w:p w14:paraId="7E316B52" w14:textId="77777777" w:rsidR="009971A2" w:rsidRPr="00B06ADA" w:rsidRDefault="00D90833" w:rsidP="00B06ADA">
            <w:r w:rsidRPr="00B06ADA">
              <w:fldChar w:fldCharType="begin">
                <w:ffData>
                  <w:name w:val="Check1"/>
                  <w:enabled/>
                  <w:calcOnExit w:val="0"/>
                  <w:checkBox>
                    <w:sizeAuto/>
                    <w:default w:val="0"/>
                    <w:checked w:val="0"/>
                  </w:checkBox>
                </w:ffData>
              </w:fldChar>
            </w:r>
            <w:r w:rsidR="009971A2" w:rsidRPr="00B06ADA">
              <w:instrText xml:space="preserve"> FORMCHECKBOX </w:instrText>
            </w:r>
            <w:r w:rsidR="002B3F02">
              <w:fldChar w:fldCharType="separate"/>
            </w:r>
            <w:r w:rsidRPr="00B06ADA">
              <w:fldChar w:fldCharType="end"/>
            </w:r>
          </w:p>
          <w:p w14:paraId="48EF2D90" w14:textId="77777777" w:rsidR="00722775" w:rsidRPr="00B06ADA" w:rsidRDefault="00722775" w:rsidP="00B06ADA"/>
          <w:p w14:paraId="1AB3C20F"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1FE44152" w14:textId="77777777" w:rsidTr="007962C3">
        <w:trPr>
          <w:jc w:val="center"/>
        </w:trPr>
        <w:tc>
          <w:tcPr>
            <w:tcW w:w="8076" w:type="dxa"/>
            <w:gridSpan w:val="3"/>
            <w:vAlign w:val="bottom"/>
          </w:tcPr>
          <w:p w14:paraId="156894EF" w14:textId="77777777" w:rsidR="00CE2DFD" w:rsidRPr="00B06ADA" w:rsidRDefault="00CE2DFD" w:rsidP="00C05FBD">
            <w:pPr>
              <w:numPr>
                <w:ilvl w:val="0"/>
                <w:numId w:val="71"/>
              </w:numPr>
              <w:ind w:left="522" w:hanging="540"/>
            </w:pPr>
            <w:r w:rsidRPr="00B06ADA">
              <w:t xml:space="preserve">The </w:t>
            </w:r>
            <w:r w:rsidR="00E4459D" w:rsidRPr="00B06ADA">
              <w:t>State</w:t>
            </w:r>
            <w:r w:rsidRPr="00B06ADA">
              <w:t xml:space="preserve"> agency will participate in the review of smoothed seasonally-adjusted metropolitan area data.  The details and dates will be specified in technical memoranda.</w:t>
            </w:r>
          </w:p>
        </w:tc>
        <w:tc>
          <w:tcPr>
            <w:tcW w:w="1284" w:type="dxa"/>
          </w:tcPr>
          <w:p w14:paraId="682649A6" w14:textId="77777777" w:rsidR="00CE2DFD" w:rsidRPr="00B06ADA" w:rsidRDefault="00D90833" w:rsidP="00B06ADA">
            <w:r w:rsidRPr="00B06ADA">
              <w:fldChar w:fldCharType="begin">
                <w:ffData>
                  <w:name w:val="Check1"/>
                  <w:enabled/>
                  <w:calcOnExit w:val="0"/>
                  <w:checkBox>
                    <w:sizeAuto/>
                    <w:default w:val="0"/>
                    <w:checked w:val="0"/>
                  </w:checkBox>
                </w:ffData>
              </w:fldChar>
            </w:r>
            <w:r w:rsidR="007C1B62" w:rsidRPr="00B06ADA">
              <w:instrText xml:space="preserve"> FORMCHECKBOX </w:instrText>
            </w:r>
            <w:r w:rsidR="002B3F02">
              <w:fldChar w:fldCharType="separate"/>
            </w:r>
            <w:r w:rsidRPr="00B06ADA">
              <w:fldChar w:fldCharType="end"/>
            </w:r>
          </w:p>
        </w:tc>
      </w:tr>
      <w:tr w:rsidR="00BD2EEA" w:rsidRPr="00B06ADA" w14:paraId="6E1B7533" w14:textId="77777777" w:rsidTr="007962C3">
        <w:trPr>
          <w:jc w:val="center"/>
        </w:trPr>
        <w:tc>
          <w:tcPr>
            <w:tcW w:w="8076" w:type="dxa"/>
            <w:gridSpan w:val="3"/>
            <w:vAlign w:val="bottom"/>
          </w:tcPr>
          <w:p w14:paraId="12AA9C5E" w14:textId="77777777" w:rsidR="00BD2EEA" w:rsidRPr="00B06ADA" w:rsidRDefault="00DD7E89" w:rsidP="00BD2EEA">
            <w:pPr>
              <w:numPr>
                <w:ilvl w:val="0"/>
                <w:numId w:val="71"/>
              </w:numPr>
              <w:ind w:left="522" w:hanging="540"/>
            </w:pPr>
            <w:r>
              <w:rPr>
                <w:szCs w:val="20"/>
              </w:rPr>
              <w:t>The State agency will provide employment inputs back to 2010 that reflect new geographic areas and relationships based on statistical areas designated by the Office of Management and Budget and on SLMAs as defined by BLS.</w:t>
            </w:r>
          </w:p>
        </w:tc>
        <w:tc>
          <w:tcPr>
            <w:tcW w:w="1284" w:type="dxa"/>
          </w:tcPr>
          <w:p w14:paraId="363D70C1" w14:textId="77777777" w:rsidR="00BD2EEA" w:rsidRPr="00B06ADA" w:rsidRDefault="00BD2EEA" w:rsidP="00BD2EEA">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BD2EEA" w:rsidRPr="00B06ADA" w14:paraId="77FE0756" w14:textId="77777777" w:rsidTr="007962C3">
        <w:trPr>
          <w:jc w:val="center"/>
        </w:trPr>
        <w:tc>
          <w:tcPr>
            <w:tcW w:w="8076" w:type="dxa"/>
            <w:gridSpan w:val="3"/>
            <w:vAlign w:val="bottom"/>
          </w:tcPr>
          <w:p w14:paraId="2E6C249B" w14:textId="77777777" w:rsidR="00BD2EEA" w:rsidRDefault="00DD7E89" w:rsidP="00BD2EEA">
            <w:pPr>
              <w:numPr>
                <w:ilvl w:val="0"/>
                <w:numId w:val="71"/>
              </w:numPr>
              <w:ind w:left="522" w:hanging="540"/>
              <w:rPr>
                <w:szCs w:val="20"/>
              </w:rPr>
            </w:pPr>
            <w:r>
              <w:rPr>
                <w:szCs w:val="20"/>
              </w:rPr>
              <w:t>The State agency will participate in testing LAUS systems and reviewing output from these systems that incorporate the revised State and substate methodologies.</w:t>
            </w:r>
          </w:p>
        </w:tc>
        <w:tc>
          <w:tcPr>
            <w:tcW w:w="1284" w:type="dxa"/>
          </w:tcPr>
          <w:p w14:paraId="05C52A8D" w14:textId="77777777" w:rsidR="00BD2EEA" w:rsidRPr="003171D7" w:rsidRDefault="00BD2EEA" w:rsidP="00BD2EEA">
            <w:pP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bl>
    <w:p w14:paraId="676C5D35" w14:textId="37B5191D" w:rsidR="00DB6209" w:rsidRPr="00B06ADA" w:rsidRDefault="00DB6209" w:rsidP="00BF2FC2">
      <w:pPr>
        <w:pStyle w:val="Heading4"/>
        <w:ind w:hanging="630"/>
      </w:pPr>
      <w:bookmarkStart w:id="1070" w:name="_Toc355682137"/>
      <w:bookmarkStart w:id="1071" w:name="_Toc170879502"/>
      <w:bookmarkStart w:id="1072" w:name="_Toc190761519"/>
      <w:bookmarkStart w:id="1073" w:name="_Toc190770199"/>
      <w:r w:rsidRPr="00B06ADA">
        <w:t>PUBLICATION REQUIREMENTS</w:t>
      </w:r>
      <w:bookmarkEnd w:id="1070"/>
    </w:p>
    <w:tbl>
      <w:tblPr>
        <w:tblW w:w="0" w:type="auto"/>
        <w:tblLook w:val="01E0" w:firstRow="1" w:lastRow="1" w:firstColumn="1" w:lastColumn="1" w:noHBand="0" w:noVBand="0"/>
      </w:tblPr>
      <w:tblGrid>
        <w:gridCol w:w="7941"/>
        <w:gridCol w:w="1419"/>
      </w:tblGrid>
      <w:tr w:rsidR="00DB6209" w:rsidRPr="00B06ADA" w14:paraId="6940CF14" w14:textId="77777777" w:rsidTr="002713C8">
        <w:tc>
          <w:tcPr>
            <w:tcW w:w="8142" w:type="dxa"/>
          </w:tcPr>
          <w:p w14:paraId="4340BAE8" w14:textId="77777777" w:rsidR="00DB6209" w:rsidRPr="00B06ADA" w:rsidRDefault="00DB6209" w:rsidP="00A064BB">
            <w:pPr>
              <w:ind w:left="0"/>
            </w:pPr>
          </w:p>
        </w:tc>
        <w:tc>
          <w:tcPr>
            <w:tcW w:w="1434" w:type="dxa"/>
          </w:tcPr>
          <w:p w14:paraId="254F2B67" w14:textId="77777777" w:rsidR="00DB6209" w:rsidRPr="00B06ADA" w:rsidRDefault="00DB6209" w:rsidP="00564896">
            <w:pPr>
              <w:spacing w:after="60"/>
              <w:ind w:left="0"/>
              <w:jc w:val="center"/>
            </w:pPr>
            <w:r w:rsidRPr="00564896">
              <w:rPr>
                <w:szCs w:val="20"/>
              </w:rPr>
              <w:t>Agree To Comply (Check Box)</w:t>
            </w:r>
          </w:p>
        </w:tc>
      </w:tr>
      <w:tr w:rsidR="00DB6209" w:rsidRPr="00B06ADA" w14:paraId="4C2210D6" w14:textId="77777777" w:rsidTr="002713C8">
        <w:tc>
          <w:tcPr>
            <w:tcW w:w="8142" w:type="dxa"/>
          </w:tcPr>
          <w:p w14:paraId="76552919" w14:textId="77777777" w:rsidR="00DB6209" w:rsidRPr="00B06ADA" w:rsidRDefault="00DB6209" w:rsidP="00C05FBD">
            <w:pPr>
              <w:numPr>
                <w:ilvl w:val="0"/>
                <w:numId w:val="72"/>
              </w:numPr>
              <w:ind w:left="630" w:hanging="450"/>
            </w:pPr>
            <w:r w:rsidRPr="00B06ADA">
              <w:t xml:space="preserve">The </w:t>
            </w:r>
            <w:r w:rsidR="00E4459D" w:rsidRPr="00B06ADA">
              <w:t>State</w:t>
            </w:r>
            <w:r w:rsidRPr="00B06ADA">
              <w:t xml:space="preserve"> agency must publish the official preliminary, revised, and benchmarked LAUS estimates that are produced using the official LAUS methodology and are described in Sections B 1 and B 4.   Publication of the estimates should occur no earlier than the estimate due dates.</w:t>
            </w:r>
            <w:r w:rsidR="00797C85">
              <w:rPr>
                <w:szCs w:val="20"/>
              </w:rPr>
              <w:t xml:space="preserve">  Published data will include model-based estimates for 1976 (or the earliest year available) forward based on the fourth generation of LAUS models.  Substate estimates will be based on fourth generation of LAUS models and BLS’ SLMA and OMB area definitions (as directed in technical memoranda) for 1990 forward.  Substate estimates for 2010 forward will also reflect the revised substate methodology.</w:t>
            </w:r>
          </w:p>
        </w:tc>
        <w:tc>
          <w:tcPr>
            <w:tcW w:w="1434" w:type="dxa"/>
            <w:vAlign w:val="center"/>
          </w:tcPr>
          <w:p w14:paraId="3C16A76F" w14:textId="77777777" w:rsidR="00DB6209" w:rsidRPr="00B06ADA" w:rsidRDefault="00D90833"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2B3F02">
              <w:fldChar w:fldCharType="separate"/>
            </w:r>
            <w:r w:rsidRPr="00B06ADA">
              <w:fldChar w:fldCharType="end"/>
            </w:r>
          </w:p>
        </w:tc>
      </w:tr>
      <w:tr w:rsidR="00DB6209" w:rsidRPr="00B06ADA" w14:paraId="6A3972FE" w14:textId="77777777" w:rsidTr="002713C8">
        <w:trPr>
          <w:trHeight w:val="810"/>
        </w:trPr>
        <w:tc>
          <w:tcPr>
            <w:tcW w:w="8142" w:type="dxa"/>
          </w:tcPr>
          <w:p w14:paraId="51ECAE78" w14:textId="77777777" w:rsidR="00DB6209" w:rsidRPr="00B06ADA" w:rsidRDefault="00DB6209" w:rsidP="00C05FBD">
            <w:pPr>
              <w:numPr>
                <w:ilvl w:val="0"/>
                <w:numId w:val="72"/>
              </w:numPr>
              <w:ind w:left="630" w:hanging="450"/>
            </w:pPr>
            <w:r w:rsidRPr="00B06ADA">
              <w:t xml:space="preserve">The </w:t>
            </w:r>
            <w:r w:rsidR="00E4459D" w:rsidRPr="00B06ADA">
              <w:t>State</w:t>
            </w:r>
            <w:r w:rsidRPr="00B06ADA">
              <w:t xml:space="preserve"> agency may not publish alternatives in lieu of BLS-published labor force, employment, unemployment, and unemployment rate estimates for </w:t>
            </w:r>
            <w:r w:rsidR="00E4459D" w:rsidRPr="00B06ADA">
              <w:t>State</w:t>
            </w:r>
            <w:r w:rsidRPr="00B06ADA">
              <w:t>s and areas described in Sections B1 and B 4, for public consumption. This applies to both smoothed-seasonally-adjusted and not-seasonally-adjusted estimates.</w:t>
            </w:r>
          </w:p>
        </w:tc>
        <w:tc>
          <w:tcPr>
            <w:tcW w:w="1434" w:type="dxa"/>
            <w:vAlign w:val="center"/>
          </w:tcPr>
          <w:p w14:paraId="7FEE0B6E" w14:textId="77777777" w:rsidR="00DB6209" w:rsidRPr="00B06ADA" w:rsidRDefault="00D90833"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2B3F02">
              <w:fldChar w:fldCharType="separate"/>
            </w:r>
            <w:bookmarkStart w:id="1074" w:name="_Toc355682138"/>
            <w:r w:rsidRPr="00B06ADA">
              <w:fldChar w:fldCharType="end"/>
            </w:r>
            <w:bookmarkEnd w:id="1074"/>
          </w:p>
        </w:tc>
      </w:tr>
    </w:tbl>
    <w:p w14:paraId="38FD7A2D" w14:textId="77777777" w:rsidR="00CC3669" w:rsidRPr="00B06ADA" w:rsidRDefault="00CE2DFD" w:rsidP="00BF2FC2">
      <w:pPr>
        <w:pStyle w:val="Heading4"/>
        <w:ind w:hanging="450"/>
      </w:pPr>
      <w:r w:rsidRPr="00B06ADA">
        <w:br w:type="page"/>
      </w:r>
      <w:bookmarkStart w:id="1075" w:name="_Toc355183947"/>
      <w:bookmarkStart w:id="1076" w:name="_Toc355190473"/>
      <w:bookmarkStart w:id="1077" w:name="_Toc355675646"/>
      <w:bookmarkStart w:id="1078" w:name="_Toc355680357"/>
      <w:bookmarkStart w:id="1079" w:name="_Toc355682139"/>
      <w:bookmarkStart w:id="1080" w:name="_Toc355183948"/>
      <w:bookmarkStart w:id="1081" w:name="_Toc355190474"/>
      <w:bookmarkStart w:id="1082" w:name="_Toc355675647"/>
      <w:bookmarkStart w:id="1083" w:name="_Toc355680358"/>
      <w:bookmarkStart w:id="1084" w:name="_Toc355682140"/>
      <w:bookmarkStart w:id="1085" w:name="_Toc355183949"/>
      <w:bookmarkStart w:id="1086" w:name="_Toc355190475"/>
      <w:bookmarkStart w:id="1087" w:name="_Toc355675648"/>
      <w:bookmarkStart w:id="1088" w:name="_Toc355680359"/>
      <w:bookmarkStart w:id="1089" w:name="_Toc355682141"/>
      <w:bookmarkStart w:id="1090" w:name="_Toc355183951"/>
      <w:bookmarkStart w:id="1091" w:name="_Toc355190477"/>
      <w:bookmarkStart w:id="1092" w:name="_Toc355675650"/>
      <w:bookmarkStart w:id="1093" w:name="_Toc355680361"/>
      <w:bookmarkStart w:id="1094" w:name="_Toc355682143"/>
      <w:bookmarkStart w:id="1095" w:name="_Toc355183952"/>
      <w:bookmarkStart w:id="1096" w:name="_Toc355190478"/>
      <w:bookmarkStart w:id="1097" w:name="_Toc355675651"/>
      <w:bookmarkStart w:id="1098" w:name="_Toc355680362"/>
      <w:bookmarkStart w:id="1099" w:name="_Toc355682144"/>
      <w:bookmarkStart w:id="1100" w:name="_Toc355183954"/>
      <w:bookmarkStart w:id="1101" w:name="_Toc355190480"/>
      <w:bookmarkStart w:id="1102" w:name="_Toc355675653"/>
      <w:bookmarkStart w:id="1103" w:name="_Toc355680364"/>
      <w:bookmarkStart w:id="1104" w:name="_Toc355682146"/>
      <w:bookmarkStart w:id="1105" w:name="_Toc355183955"/>
      <w:bookmarkStart w:id="1106" w:name="_Toc355190481"/>
      <w:bookmarkStart w:id="1107" w:name="_Toc355675654"/>
      <w:bookmarkStart w:id="1108" w:name="_Toc355680365"/>
      <w:bookmarkStart w:id="1109" w:name="_Toc355682147"/>
      <w:bookmarkStart w:id="1110" w:name="_Toc197829309"/>
      <w:bookmarkStart w:id="1111" w:name="_Toc220934233"/>
      <w:bookmarkStart w:id="1112" w:name="_Toc318388504"/>
      <w:bookmarkStart w:id="1113" w:name="_Toc355682149"/>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00E4459D" w:rsidRPr="00B06ADA">
        <w:t>STATE</w:t>
      </w:r>
      <w:r w:rsidRPr="00B06ADA">
        <w:t>-SPECIFIC DATA REQUIREMENTS</w:t>
      </w:r>
      <w:bookmarkEnd w:id="1071"/>
      <w:bookmarkEnd w:id="1072"/>
      <w:bookmarkEnd w:id="1073"/>
      <w:bookmarkEnd w:id="1110"/>
      <w:bookmarkEnd w:id="1111"/>
      <w:bookmarkEnd w:id="1112"/>
      <w:bookmarkEnd w:id="1113"/>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4B914E37" w14:textId="77777777" w:rsidTr="007962C3">
        <w:trPr>
          <w:jc w:val="center"/>
        </w:trPr>
        <w:tc>
          <w:tcPr>
            <w:tcW w:w="4288" w:type="dxa"/>
            <w:vAlign w:val="bottom"/>
          </w:tcPr>
          <w:p w14:paraId="6F44EC82" w14:textId="77777777" w:rsidR="00CE2DFD" w:rsidRPr="00B06ADA" w:rsidRDefault="00CE2DFD" w:rsidP="00B06ADA"/>
        </w:tc>
        <w:tc>
          <w:tcPr>
            <w:tcW w:w="1284" w:type="dxa"/>
            <w:vAlign w:val="bottom"/>
          </w:tcPr>
          <w:p w14:paraId="4232211A" w14:textId="77777777" w:rsidR="00CE2DFD" w:rsidRPr="00B06ADA" w:rsidRDefault="00CE2DFD" w:rsidP="00B06ADA"/>
        </w:tc>
        <w:tc>
          <w:tcPr>
            <w:tcW w:w="2504" w:type="dxa"/>
            <w:vAlign w:val="bottom"/>
          </w:tcPr>
          <w:p w14:paraId="182CAF40" w14:textId="77777777" w:rsidR="00CE2DFD" w:rsidRPr="00B06ADA" w:rsidRDefault="00CE2DFD" w:rsidP="00B06ADA"/>
        </w:tc>
        <w:tc>
          <w:tcPr>
            <w:tcW w:w="1284" w:type="dxa"/>
            <w:vAlign w:val="bottom"/>
          </w:tcPr>
          <w:p w14:paraId="054BE4B3" w14:textId="77777777" w:rsidR="00CE2DFD" w:rsidRPr="00B06ADA" w:rsidRDefault="00CE2DFD" w:rsidP="00806017">
            <w:pPr>
              <w:spacing w:after="60"/>
              <w:ind w:left="0"/>
              <w:jc w:val="center"/>
            </w:pPr>
            <w:r w:rsidRPr="00806017">
              <w:rPr>
                <w:szCs w:val="20"/>
              </w:rPr>
              <w:t>Agree To Comply (Check Box)</w:t>
            </w:r>
          </w:p>
        </w:tc>
      </w:tr>
      <w:tr w:rsidR="00CE2DFD" w:rsidRPr="00B06ADA" w14:paraId="748E9DC5" w14:textId="77777777" w:rsidTr="007962C3">
        <w:trPr>
          <w:jc w:val="center"/>
        </w:trPr>
        <w:tc>
          <w:tcPr>
            <w:tcW w:w="8076" w:type="dxa"/>
            <w:gridSpan w:val="3"/>
          </w:tcPr>
          <w:p w14:paraId="20726DBF" w14:textId="77777777" w:rsidR="00CE2DFD" w:rsidRPr="00B06ADA" w:rsidRDefault="00E4459D" w:rsidP="00C05FBD">
            <w:pPr>
              <w:numPr>
                <w:ilvl w:val="0"/>
                <w:numId w:val="73"/>
              </w:numPr>
              <w:ind w:left="522"/>
            </w:pPr>
            <w:r w:rsidRPr="00B06ADA">
              <w:t>State</w:t>
            </w:r>
            <w:r w:rsidR="00CE2DFD" w:rsidRPr="00B06ADA">
              <w:t>s with Inter</w:t>
            </w:r>
            <w:r w:rsidRPr="00B06ADA">
              <w:t>State</w:t>
            </w:r>
            <w:r w:rsidR="00CE2DFD" w:rsidRPr="00B06ADA">
              <w:t xml:space="preserve"> Labor Market Areas: </w:t>
            </w:r>
          </w:p>
          <w:p w14:paraId="60E90317" w14:textId="77777777" w:rsidR="00CE2DFD" w:rsidRPr="00B06ADA" w:rsidRDefault="00E4459D" w:rsidP="00B06ADA">
            <w:r w:rsidRPr="00B06ADA">
              <w:t>State</w:t>
            </w:r>
            <w:r w:rsidR="00CE2DFD" w:rsidRPr="00B06ADA">
              <w:t xml:space="preserve"> agencies with inter</w:t>
            </w:r>
            <w:r w:rsidRPr="00B06ADA">
              <w:t>State</w:t>
            </w:r>
            <w:r w:rsidR="00CE2DFD" w:rsidRPr="00B06ADA">
              <w:t xml:space="preserve"> labor market areas will provide each other with required handbook inputs, handbook estimates, and handbook-share information for these areas to allow all </w:t>
            </w:r>
            <w:r w:rsidRPr="00B06ADA">
              <w:t>State</w:t>
            </w:r>
            <w:r w:rsidR="00CE2DFD" w:rsidRPr="00B06ADA">
              <w:t xml:space="preserve"> agencies to meet the pre-set LAUS schedule.</w:t>
            </w:r>
          </w:p>
        </w:tc>
        <w:tc>
          <w:tcPr>
            <w:tcW w:w="1284" w:type="dxa"/>
          </w:tcPr>
          <w:p w14:paraId="662866DD" w14:textId="77777777" w:rsidR="00CE2DFD" w:rsidRPr="00B06ADA" w:rsidRDefault="00CE2DFD" w:rsidP="00BF2FC2"/>
          <w:p w14:paraId="36FF2080" w14:textId="77777777" w:rsidR="00CE2DFD" w:rsidRPr="00B06ADA" w:rsidRDefault="00CE2DFD" w:rsidP="00BF2FC2">
            <w:r w:rsidRPr="00B06ADA">
              <w:t xml:space="preserve"> </w:t>
            </w:r>
            <w:r w:rsidR="00D90833" w:rsidRPr="00B06ADA">
              <w:fldChar w:fldCharType="begin">
                <w:ffData>
                  <w:name w:val="Check1"/>
                  <w:enabled/>
                  <w:calcOnExit w:val="0"/>
                  <w:checkBox>
                    <w:sizeAuto/>
                    <w:default w:val="0"/>
                    <w:checked w:val="0"/>
                  </w:checkBox>
                </w:ffData>
              </w:fldChar>
            </w:r>
            <w:r w:rsidRPr="00B06ADA">
              <w:instrText xml:space="preserve"> FORMCHECKBOX </w:instrText>
            </w:r>
            <w:r w:rsidR="002B3F02">
              <w:fldChar w:fldCharType="separate"/>
            </w:r>
            <w:r w:rsidR="00D90833" w:rsidRPr="00B06ADA">
              <w:fldChar w:fldCharType="end"/>
            </w:r>
          </w:p>
        </w:tc>
      </w:tr>
      <w:tr w:rsidR="00CE2DFD" w:rsidRPr="00B06ADA" w14:paraId="2E2927F2" w14:textId="77777777" w:rsidTr="007962C3">
        <w:trPr>
          <w:jc w:val="center"/>
        </w:trPr>
        <w:tc>
          <w:tcPr>
            <w:tcW w:w="8076" w:type="dxa"/>
            <w:gridSpan w:val="3"/>
          </w:tcPr>
          <w:p w14:paraId="1E479584" w14:textId="77777777" w:rsidR="00CE2DFD" w:rsidRPr="00B06ADA" w:rsidRDefault="00E4459D" w:rsidP="00C05FBD">
            <w:pPr>
              <w:numPr>
                <w:ilvl w:val="0"/>
                <w:numId w:val="73"/>
              </w:numPr>
              <w:ind w:left="522"/>
            </w:pPr>
            <w:r w:rsidRPr="00B06ADA">
              <w:t>State</w:t>
            </w:r>
            <w:r w:rsidR="00CE2DFD" w:rsidRPr="00B06ADA">
              <w:t>s with Inter</w:t>
            </w:r>
            <w:r w:rsidRPr="00B06ADA">
              <w:t>State</w:t>
            </w:r>
            <w:r w:rsidR="00CE2DFD" w:rsidRPr="00B06ADA">
              <w:t xml:space="preserve"> Combined Areas: </w:t>
            </w:r>
          </w:p>
          <w:p w14:paraId="3B3FA1AD" w14:textId="77777777" w:rsidR="00CE2DFD" w:rsidRPr="00B06ADA" w:rsidRDefault="00E4459D" w:rsidP="00B06ADA">
            <w:r w:rsidRPr="00B06ADA">
              <w:t>State</w:t>
            </w:r>
            <w:r w:rsidR="00CE2DFD" w:rsidRPr="00B06ADA">
              <w:t xml:space="preserve"> agencies with components of inter</w:t>
            </w:r>
            <w:r w:rsidRPr="00B06ADA">
              <w:t>State</w:t>
            </w:r>
            <w:r w:rsidR="00CE2DFD" w:rsidRPr="00B06ADA">
              <w:t xml:space="preserve"> combined areas will provide</w:t>
            </w:r>
            <w:r w:rsidR="00107233" w:rsidRPr="00B06ADA">
              <w:t xml:space="preserve"> LAUS</w:t>
            </w:r>
            <w:r w:rsidR="00CE2DFD" w:rsidRPr="00B06ADA">
              <w:t xml:space="preserve"> estimates for their metropolitan and/or micropolitan areas (or NECTAs) to the controlling </w:t>
            </w:r>
            <w:r w:rsidRPr="00B06ADA">
              <w:t>State</w:t>
            </w:r>
            <w:r w:rsidR="00CE2DFD" w:rsidRPr="00B06ADA">
              <w:t xml:space="preserve">(s) to allow those </w:t>
            </w:r>
            <w:r w:rsidRPr="00B06ADA">
              <w:t>State</w:t>
            </w:r>
            <w:r w:rsidR="00CE2DFD" w:rsidRPr="00B06ADA">
              <w:t>s to transmit the combined area totals to BLS to meet the pre-set LAUS schedule.</w:t>
            </w:r>
          </w:p>
        </w:tc>
        <w:tc>
          <w:tcPr>
            <w:tcW w:w="1284" w:type="dxa"/>
          </w:tcPr>
          <w:p w14:paraId="132A3095" w14:textId="77777777" w:rsidR="00CE2DFD" w:rsidRPr="00B06ADA" w:rsidRDefault="00CE2DFD" w:rsidP="00BF2FC2"/>
          <w:p w14:paraId="54968996" w14:textId="77777777" w:rsidR="00CE2DFD" w:rsidRPr="00B06ADA" w:rsidRDefault="00D90833" w:rsidP="00BF2FC2">
            <w:r w:rsidRPr="00B06ADA">
              <w:fldChar w:fldCharType="begin">
                <w:ffData>
                  <w:name w:val=""/>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r w:rsidR="00CE2DFD" w:rsidRPr="00B06ADA" w14:paraId="3AB0AB53" w14:textId="77777777" w:rsidTr="007962C3">
        <w:trPr>
          <w:jc w:val="center"/>
        </w:trPr>
        <w:tc>
          <w:tcPr>
            <w:tcW w:w="8076" w:type="dxa"/>
            <w:gridSpan w:val="3"/>
          </w:tcPr>
          <w:p w14:paraId="7BEE2A54" w14:textId="77777777" w:rsidR="00CE2DFD" w:rsidRPr="00B06ADA" w:rsidRDefault="00CE2DFD" w:rsidP="00C05FBD">
            <w:pPr>
              <w:numPr>
                <w:ilvl w:val="0"/>
                <w:numId w:val="73"/>
              </w:numPr>
              <w:ind w:left="522"/>
            </w:pPr>
            <w:r w:rsidRPr="00B06ADA">
              <w:t xml:space="preserve">Hawaii: </w:t>
            </w:r>
          </w:p>
          <w:p w14:paraId="7ADADA4A" w14:textId="77777777" w:rsidR="00CE2DFD" w:rsidRPr="00B06ADA" w:rsidRDefault="00CE2DFD" w:rsidP="00B06ADA">
            <w:r w:rsidRPr="00B06ADA">
              <w:t>Monthly and historical estimates of the civilian labor force, employment, unemployment, and unemployment rate are not required for Kalawao County.</w:t>
            </w:r>
          </w:p>
        </w:tc>
        <w:tc>
          <w:tcPr>
            <w:tcW w:w="1284" w:type="dxa"/>
          </w:tcPr>
          <w:p w14:paraId="38F539CD" w14:textId="77777777" w:rsidR="00CE2DFD" w:rsidRPr="00B06ADA" w:rsidRDefault="00CE2DFD" w:rsidP="00BF2FC2"/>
          <w:p w14:paraId="32B73D1F" w14:textId="77777777" w:rsidR="00CE2DFD" w:rsidRPr="00B06ADA" w:rsidRDefault="00D90833" w:rsidP="00BF2FC2">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2B3F02">
              <w:fldChar w:fldCharType="separate"/>
            </w:r>
            <w:r w:rsidRPr="00B06ADA">
              <w:fldChar w:fldCharType="end"/>
            </w:r>
          </w:p>
        </w:tc>
      </w:tr>
    </w:tbl>
    <w:p w14:paraId="26A9598F" w14:textId="77777777" w:rsidR="00CE2DFD" w:rsidRPr="00B06ADA" w:rsidRDefault="00CE2DFD" w:rsidP="00BF2FC2">
      <w:pPr>
        <w:pStyle w:val="Heading4"/>
        <w:ind w:hanging="450"/>
      </w:pPr>
      <w:bookmarkStart w:id="1114" w:name="_Toc170879503"/>
      <w:bookmarkStart w:id="1115" w:name="_Toc190761520"/>
      <w:bookmarkStart w:id="1116" w:name="_Toc190770200"/>
      <w:bookmarkStart w:id="1117" w:name="_Toc197829310"/>
      <w:bookmarkStart w:id="1118" w:name="_Toc220934234"/>
      <w:bookmarkStart w:id="1119" w:name="_Toc318388505"/>
      <w:bookmarkStart w:id="1120" w:name="_Toc355682150"/>
      <w:r w:rsidRPr="00B06ADA">
        <w:t>EXCLUSIONS</w:t>
      </w:r>
      <w:bookmarkEnd w:id="1114"/>
      <w:bookmarkEnd w:id="1115"/>
      <w:bookmarkEnd w:id="1116"/>
      <w:bookmarkEnd w:id="1117"/>
      <w:bookmarkEnd w:id="1118"/>
      <w:bookmarkEnd w:id="1119"/>
      <w:bookmarkEnd w:id="1120"/>
    </w:p>
    <w:p w14:paraId="49DD8496" w14:textId="77777777" w:rsidR="00CE2DFD" w:rsidRPr="00B06ADA" w:rsidRDefault="00CE2DFD" w:rsidP="00B06ADA">
      <w:r w:rsidRPr="00B06ADA">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14:paraId="52344CD3" w14:textId="77777777" w:rsidR="00CE2DFD" w:rsidRPr="00B06ADA" w:rsidRDefault="00CE2DFD" w:rsidP="00BF2FC2">
      <w:pPr>
        <w:pStyle w:val="Heading4"/>
        <w:ind w:hanging="450"/>
      </w:pPr>
      <w:bookmarkStart w:id="1121" w:name="_Toc360880609"/>
      <w:bookmarkStart w:id="1122" w:name="_Toc170879504"/>
      <w:bookmarkStart w:id="1123" w:name="_Toc190761521"/>
      <w:bookmarkStart w:id="1124" w:name="_Toc190770201"/>
      <w:bookmarkStart w:id="1125" w:name="_Toc197829311"/>
      <w:bookmarkStart w:id="1126" w:name="_Toc220934235"/>
      <w:bookmarkStart w:id="1127" w:name="_Toc318388506"/>
      <w:bookmarkStart w:id="1128" w:name="_Toc355682151"/>
      <w:r w:rsidRPr="00B06ADA">
        <w:t>EXPLANATION OF VARIANCES</w:t>
      </w:r>
      <w:bookmarkEnd w:id="1121"/>
      <w:bookmarkEnd w:id="1122"/>
      <w:bookmarkEnd w:id="1123"/>
      <w:bookmarkEnd w:id="1124"/>
      <w:bookmarkEnd w:id="1125"/>
      <w:bookmarkEnd w:id="1126"/>
      <w:bookmarkEnd w:id="1127"/>
      <w:bookmarkEnd w:id="1128"/>
    </w:p>
    <w:p w14:paraId="3B742ECB" w14:textId="77777777" w:rsidR="00CE2DFD" w:rsidRPr="00B06ADA" w:rsidRDefault="00CE2DFD" w:rsidP="00B06ADA"/>
    <w:p w14:paraId="7333EA0D" w14:textId="77777777" w:rsidR="00CE2DFD" w:rsidRPr="00B06ADA" w:rsidRDefault="00CE2DFD" w:rsidP="00B06ADA"/>
    <w:p w14:paraId="29A6D96E" w14:textId="77777777" w:rsidR="00CE2DFD" w:rsidRPr="00B06ADA" w:rsidRDefault="00CE2DFD" w:rsidP="00B06ADA"/>
    <w:p w14:paraId="00F0093C" w14:textId="77777777" w:rsidR="00CE2DFD" w:rsidRPr="00B06ADA" w:rsidRDefault="00CE2DFD" w:rsidP="00B06ADA"/>
    <w:p w14:paraId="139F0616" w14:textId="77777777" w:rsidR="00B82795" w:rsidRPr="00B06ADA" w:rsidRDefault="00B82795" w:rsidP="00B06ADA"/>
    <w:p w14:paraId="56B931D0" w14:textId="77777777" w:rsidR="00B82795" w:rsidRPr="00B06ADA" w:rsidRDefault="00B82795" w:rsidP="00B06ADA"/>
    <w:p w14:paraId="19B8EA45" w14:textId="77777777" w:rsidR="00B82795" w:rsidRPr="00B06ADA" w:rsidRDefault="00B82795" w:rsidP="00B06ADA"/>
    <w:p w14:paraId="660011DC" w14:textId="77777777" w:rsidR="00B82795" w:rsidRPr="00B06ADA" w:rsidRDefault="00B82795" w:rsidP="00B06ADA"/>
    <w:p w14:paraId="2BBA18FD" w14:textId="77777777" w:rsidR="00B82795" w:rsidRDefault="00B82795" w:rsidP="00B06ADA"/>
    <w:p w14:paraId="22B550B7" w14:textId="77777777" w:rsidR="00CE2DFD" w:rsidRPr="007E38DF" w:rsidRDefault="00CE2DFD" w:rsidP="007E38DF">
      <w:pPr>
        <w:ind w:left="0"/>
        <w:rPr>
          <w:u w:val="single"/>
        </w:rPr>
        <w:sectPr w:rsidR="00CE2DFD" w:rsidRPr="007E38DF" w:rsidSect="002A380D">
          <w:headerReference w:type="even" r:id="rId95"/>
          <w:headerReference w:type="default" r:id="rId96"/>
          <w:headerReference w:type="first" r:id="rId97"/>
          <w:pgSz w:w="12240" w:h="15840" w:code="1"/>
          <w:pgMar w:top="1440" w:right="1440" w:bottom="1440" w:left="1440" w:header="720" w:footer="720" w:gutter="0"/>
          <w:cols w:space="720"/>
          <w:docGrid w:linePitch="360"/>
        </w:sectPr>
      </w:pPr>
      <w:r w:rsidRPr="007E38DF">
        <w:rPr>
          <w:u w:val="single"/>
        </w:rPr>
        <w:t>NOTE:  Please add additional pages as necessary</w:t>
      </w:r>
    </w:p>
    <w:p w14:paraId="20E63461" w14:textId="77777777" w:rsidR="00CE2DFD" w:rsidRPr="00B06ADA" w:rsidRDefault="00CE2DFD" w:rsidP="00B06ADA"/>
    <w:p w14:paraId="3A74340C" w14:textId="77777777" w:rsidR="00CE2DFD" w:rsidRPr="00B06ADA" w:rsidRDefault="00CE2DFD" w:rsidP="00B06ADA"/>
    <w:p w14:paraId="16FD7CCA" w14:textId="77777777" w:rsidR="00CE2DFD" w:rsidRPr="00B06ADA" w:rsidRDefault="00CE2DFD" w:rsidP="00B06ADA"/>
    <w:p w14:paraId="15A90F5A" w14:textId="77777777" w:rsidR="00CE2DFD" w:rsidRPr="00B06ADA" w:rsidRDefault="00CE2DFD" w:rsidP="00B06ADA"/>
    <w:p w14:paraId="11BEAB7E" w14:textId="77777777" w:rsidR="00CE2DFD" w:rsidRPr="00B06ADA" w:rsidRDefault="00CE2DFD" w:rsidP="00B06ADA"/>
    <w:p w14:paraId="5AC5B24D" w14:textId="77777777" w:rsidR="00CE2DFD" w:rsidRPr="00B06ADA" w:rsidRDefault="00CE2DFD" w:rsidP="00B06ADA"/>
    <w:p w14:paraId="6D561048" w14:textId="77777777" w:rsidR="00CE2DFD" w:rsidRPr="00B06ADA" w:rsidRDefault="00CE2DFD" w:rsidP="00B06ADA"/>
    <w:p w14:paraId="19BB91F8" w14:textId="77777777" w:rsidR="00CE2DFD" w:rsidRPr="00B06ADA" w:rsidRDefault="00CE2DFD" w:rsidP="00B06ADA"/>
    <w:p w14:paraId="4BDB9BA7" w14:textId="77777777" w:rsidR="00CE2DFD" w:rsidRPr="00B06ADA" w:rsidRDefault="00CE2DFD" w:rsidP="00B06ADA"/>
    <w:p w14:paraId="42EF373A" w14:textId="77777777" w:rsidR="00CE2DFD" w:rsidRPr="00B06ADA" w:rsidRDefault="00CE2DFD" w:rsidP="00B06ADA"/>
    <w:p w14:paraId="6E267293" w14:textId="77777777" w:rsidR="00CE2DFD" w:rsidRPr="00B06ADA" w:rsidRDefault="00CE2DFD" w:rsidP="00B06ADA"/>
    <w:p w14:paraId="54066EAE" w14:textId="77777777" w:rsidR="00CE2DFD" w:rsidRPr="00B06ADA" w:rsidRDefault="00CE2DFD" w:rsidP="00B06ADA"/>
    <w:p w14:paraId="15D0FE07" w14:textId="77777777" w:rsidR="00CE2DFD" w:rsidRPr="00B06ADA" w:rsidRDefault="00CE2DFD" w:rsidP="00FB75F1">
      <w:pPr>
        <w:jc w:val="center"/>
      </w:pPr>
      <w:r w:rsidRPr="00B06ADA">
        <w:t>[This page intentionally left blank]</w:t>
      </w:r>
    </w:p>
    <w:p w14:paraId="0DAE0CD7" w14:textId="77777777" w:rsidR="00CE2DFD" w:rsidRPr="00B06ADA" w:rsidRDefault="00CE2DFD" w:rsidP="00B06ADA">
      <w:pPr>
        <w:sectPr w:rsidR="00CE2DFD" w:rsidRPr="00B06ADA" w:rsidSect="00A916EE">
          <w:headerReference w:type="even" r:id="rId98"/>
          <w:headerReference w:type="default" r:id="rId99"/>
          <w:headerReference w:type="first" r:id="rId100"/>
          <w:pgSz w:w="12240" w:h="15840" w:code="1"/>
          <w:pgMar w:top="1440" w:right="1440" w:bottom="1440" w:left="1440" w:header="720" w:footer="720" w:gutter="0"/>
          <w:cols w:space="720"/>
          <w:docGrid w:linePitch="360"/>
        </w:sectPr>
      </w:pPr>
      <w:bookmarkStart w:id="1129" w:name="_Toc164237430"/>
      <w:bookmarkStart w:id="1130" w:name="_Toc190760451"/>
      <w:bookmarkStart w:id="1131" w:name="_Toc190761522"/>
      <w:bookmarkStart w:id="1132" w:name="_Toc190770202"/>
    </w:p>
    <w:p w14:paraId="692F53B8" w14:textId="77777777" w:rsidR="00CE2DFD" w:rsidRPr="007E38DF" w:rsidRDefault="007E38DF" w:rsidP="007E38DF">
      <w:pPr>
        <w:pStyle w:val="Heading2"/>
        <w:numPr>
          <w:ilvl w:val="0"/>
          <w:numId w:val="0"/>
        </w:numPr>
        <w:ind w:left="720" w:hanging="360"/>
        <w:rPr>
          <w:sz w:val="32"/>
          <w:szCs w:val="32"/>
        </w:rPr>
      </w:pPr>
      <w:bookmarkStart w:id="1133" w:name="_Toc260386474"/>
      <w:bookmarkStart w:id="1134" w:name="_Toc318388507"/>
      <w:bookmarkStart w:id="1135" w:name="_Toc355682152"/>
      <w:bookmarkStart w:id="1136" w:name="_Toc384375510"/>
      <w:bookmarkStart w:id="1137" w:name="_Toc197829312"/>
      <w:bookmarkStart w:id="1138" w:name="_Toc220934236"/>
      <w:r w:rsidRPr="007E38DF">
        <w:rPr>
          <w:sz w:val="32"/>
          <w:szCs w:val="32"/>
        </w:rPr>
        <w:t>OCC</w:t>
      </w:r>
      <w:r w:rsidR="00CE2DFD" w:rsidRPr="007E38DF">
        <w:rPr>
          <w:sz w:val="32"/>
          <w:szCs w:val="32"/>
        </w:rPr>
        <w:t>UPATIONAL EMPLOYMENT STATISTICS PROGRAM</w:t>
      </w:r>
      <w:bookmarkEnd w:id="1133"/>
      <w:bookmarkEnd w:id="1134"/>
      <w:bookmarkEnd w:id="1135"/>
      <w:bookmarkEnd w:id="1136"/>
    </w:p>
    <w:p w14:paraId="57AB9BD9" w14:textId="77777777" w:rsidR="00591998" w:rsidRPr="00B06ADA" w:rsidRDefault="00591998" w:rsidP="00C05FBD">
      <w:pPr>
        <w:pStyle w:val="Heading4"/>
        <w:numPr>
          <w:ilvl w:val="0"/>
          <w:numId w:val="74"/>
        </w:numPr>
        <w:ind w:hanging="540"/>
      </w:pPr>
      <w:bookmarkStart w:id="1139" w:name="_Toc355183961"/>
      <w:bookmarkStart w:id="1140" w:name="_Toc355190487"/>
      <w:bookmarkStart w:id="1141" w:name="_Toc355675660"/>
      <w:bookmarkStart w:id="1142" w:name="_Toc355680371"/>
      <w:bookmarkStart w:id="1143" w:name="_Toc355682153"/>
      <w:bookmarkStart w:id="1144" w:name="_Toc355183962"/>
      <w:bookmarkStart w:id="1145" w:name="_Toc355190488"/>
      <w:bookmarkStart w:id="1146" w:name="_Toc355675661"/>
      <w:bookmarkStart w:id="1147" w:name="_Toc355680372"/>
      <w:bookmarkStart w:id="1148" w:name="_Toc355682154"/>
      <w:bookmarkStart w:id="1149" w:name="_Toc355183963"/>
      <w:bookmarkStart w:id="1150" w:name="_Toc355190489"/>
      <w:bookmarkStart w:id="1151" w:name="_Toc355675662"/>
      <w:bookmarkStart w:id="1152" w:name="_Toc355680373"/>
      <w:bookmarkStart w:id="1153" w:name="_Toc355682155"/>
      <w:bookmarkStart w:id="1154" w:name="_Toc355183964"/>
      <w:bookmarkStart w:id="1155" w:name="_Toc355190490"/>
      <w:bookmarkStart w:id="1156" w:name="_Toc355675663"/>
      <w:bookmarkStart w:id="1157" w:name="_Toc355680374"/>
      <w:bookmarkStart w:id="1158" w:name="_Toc355682156"/>
      <w:bookmarkStart w:id="1159" w:name="_Toc355183965"/>
      <w:bookmarkStart w:id="1160" w:name="_Toc355190491"/>
      <w:bookmarkStart w:id="1161" w:name="_Toc355675664"/>
      <w:bookmarkStart w:id="1162" w:name="_Toc355680375"/>
      <w:bookmarkStart w:id="1163" w:name="_Toc355682157"/>
      <w:bookmarkStart w:id="1164" w:name="_Toc355183966"/>
      <w:bookmarkStart w:id="1165" w:name="_Toc355190492"/>
      <w:bookmarkStart w:id="1166" w:name="_Toc355675665"/>
      <w:bookmarkStart w:id="1167" w:name="_Toc355680376"/>
      <w:bookmarkStart w:id="1168" w:name="_Toc355682158"/>
      <w:bookmarkStart w:id="1169" w:name="_Toc355183967"/>
      <w:bookmarkStart w:id="1170" w:name="_Toc355190493"/>
      <w:bookmarkStart w:id="1171" w:name="_Toc355675666"/>
      <w:bookmarkStart w:id="1172" w:name="_Toc355680377"/>
      <w:bookmarkStart w:id="1173" w:name="_Toc355682159"/>
      <w:bookmarkStart w:id="1174" w:name="_Toc355183968"/>
      <w:bookmarkStart w:id="1175" w:name="_Toc355190494"/>
      <w:bookmarkStart w:id="1176" w:name="_Toc355675667"/>
      <w:bookmarkStart w:id="1177" w:name="_Toc355680378"/>
      <w:bookmarkStart w:id="1178" w:name="_Toc355682160"/>
      <w:bookmarkStart w:id="1179" w:name="_Toc355183969"/>
      <w:bookmarkStart w:id="1180" w:name="_Toc355190495"/>
      <w:bookmarkStart w:id="1181" w:name="_Toc355675668"/>
      <w:bookmarkStart w:id="1182" w:name="_Toc355680379"/>
      <w:bookmarkStart w:id="1183" w:name="_Toc355682161"/>
      <w:bookmarkStart w:id="1184" w:name="_Toc355183970"/>
      <w:bookmarkStart w:id="1185" w:name="_Toc355190496"/>
      <w:bookmarkStart w:id="1186" w:name="_Toc355675669"/>
      <w:bookmarkStart w:id="1187" w:name="_Toc355680380"/>
      <w:bookmarkStart w:id="1188" w:name="_Toc355682162"/>
      <w:bookmarkStart w:id="1189" w:name="_Toc355183971"/>
      <w:bookmarkStart w:id="1190" w:name="_Toc355190497"/>
      <w:bookmarkStart w:id="1191" w:name="_Toc355675670"/>
      <w:bookmarkStart w:id="1192" w:name="_Toc355680381"/>
      <w:bookmarkStart w:id="1193" w:name="_Toc355682163"/>
      <w:bookmarkStart w:id="1194" w:name="_Toc355183972"/>
      <w:bookmarkStart w:id="1195" w:name="_Toc355190498"/>
      <w:bookmarkStart w:id="1196" w:name="_Toc355675671"/>
      <w:bookmarkStart w:id="1197" w:name="_Toc355680382"/>
      <w:bookmarkStart w:id="1198" w:name="_Toc355682164"/>
      <w:bookmarkStart w:id="1199" w:name="_Toc355183973"/>
      <w:bookmarkStart w:id="1200" w:name="_Toc355190499"/>
      <w:bookmarkStart w:id="1201" w:name="_Toc355675672"/>
      <w:bookmarkStart w:id="1202" w:name="_Toc355680383"/>
      <w:bookmarkStart w:id="1203" w:name="_Toc355682165"/>
      <w:bookmarkStart w:id="1204" w:name="_Toc355183974"/>
      <w:bookmarkStart w:id="1205" w:name="_Toc355190500"/>
      <w:bookmarkStart w:id="1206" w:name="_Toc355675673"/>
      <w:bookmarkStart w:id="1207" w:name="_Toc355680384"/>
      <w:bookmarkStart w:id="1208" w:name="_Toc355682166"/>
      <w:bookmarkStart w:id="1209" w:name="_Toc355183975"/>
      <w:bookmarkStart w:id="1210" w:name="_Toc355190501"/>
      <w:bookmarkStart w:id="1211" w:name="_Toc355675674"/>
      <w:bookmarkStart w:id="1212" w:name="_Toc355680385"/>
      <w:bookmarkStart w:id="1213" w:name="_Toc355682167"/>
      <w:bookmarkStart w:id="1214" w:name="_Toc355183976"/>
      <w:bookmarkStart w:id="1215" w:name="_Toc355190502"/>
      <w:bookmarkStart w:id="1216" w:name="_Toc355675675"/>
      <w:bookmarkStart w:id="1217" w:name="_Toc355680386"/>
      <w:bookmarkStart w:id="1218" w:name="_Toc355682168"/>
      <w:bookmarkStart w:id="1219" w:name="_Toc355183981"/>
      <w:bookmarkStart w:id="1220" w:name="_Toc355190507"/>
      <w:bookmarkStart w:id="1221" w:name="_Toc355675680"/>
      <w:bookmarkStart w:id="1222" w:name="_Toc355680391"/>
      <w:bookmarkStart w:id="1223" w:name="_Toc355682173"/>
      <w:bookmarkStart w:id="1224" w:name="_Toc355184005"/>
      <w:bookmarkStart w:id="1225" w:name="_Toc355190531"/>
      <w:bookmarkStart w:id="1226" w:name="_Toc355675704"/>
      <w:bookmarkStart w:id="1227" w:name="_Toc355680415"/>
      <w:bookmarkStart w:id="1228" w:name="_Toc355682197"/>
      <w:bookmarkStart w:id="1229" w:name="_Toc355184064"/>
      <w:bookmarkStart w:id="1230" w:name="_Toc355190590"/>
      <w:bookmarkStart w:id="1231" w:name="_Toc355675763"/>
      <w:bookmarkStart w:id="1232" w:name="_Toc355680474"/>
      <w:bookmarkStart w:id="1233" w:name="_Toc355682256"/>
      <w:bookmarkStart w:id="1234" w:name="_Toc355184103"/>
      <w:bookmarkStart w:id="1235" w:name="_Toc355190629"/>
      <w:bookmarkStart w:id="1236" w:name="_Toc355675802"/>
      <w:bookmarkStart w:id="1237" w:name="_Toc355680513"/>
      <w:bookmarkStart w:id="1238" w:name="_Toc355682295"/>
      <w:bookmarkStart w:id="1239" w:name="_Toc355184111"/>
      <w:bookmarkStart w:id="1240" w:name="_Toc355190637"/>
      <w:bookmarkStart w:id="1241" w:name="_Toc355675810"/>
      <w:bookmarkStart w:id="1242" w:name="_Toc355680521"/>
      <w:bookmarkStart w:id="1243" w:name="_Toc355682303"/>
      <w:bookmarkStart w:id="1244" w:name="_Toc355184112"/>
      <w:bookmarkStart w:id="1245" w:name="_Toc355190638"/>
      <w:bookmarkStart w:id="1246" w:name="_Toc355675811"/>
      <w:bookmarkStart w:id="1247" w:name="_Toc355680522"/>
      <w:bookmarkStart w:id="1248" w:name="_Toc355682304"/>
      <w:bookmarkStart w:id="1249" w:name="_Toc355184113"/>
      <w:bookmarkStart w:id="1250" w:name="_Toc355190639"/>
      <w:bookmarkStart w:id="1251" w:name="_Toc355675812"/>
      <w:bookmarkStart w:id="1252" w:name="_Toc355680523"/>
      <w:bookmarkStart w:id="1253" w:name="_Toc355682305"/>
      <w:bookmarkStart w:id="1254" w:name="_Toc355184114"/>
      <w:bookmarkStart w:id="1255" w:name="_Toc355190640"/>
      <w:bookmarkStart w:id="1256" w:name="_Toc355675813"/>
      <w:bookmarkStart w:id="1257" w:name="_Toc355680524"/>
      <w:bookmarkStart w:id="1258" w:name="_Toc355682306"/>
      <w:bookmarkStart w:id="1259" w:name="_Toc355184133"/>
      <w:bookmarkStart w:id="1260" w:name="_Toc355190659"/>
      <w:bookmarkStart w:id="1261" w:name="_Toc355675832"/>
      <w:bookmarkStart w:id="1262" w:name="_Toc355680543"/>
      <w:bookmarkStart w:id="1263" w:name="_Toc355682325"/>
      <w:bookmarkStart w:id="1264" w:name="_Toc355184141"/>
      <w:bookmarkStart w:id="1265" w:name="_Toc355190667"/>
      <w:bookmarkStart w:id="1266" w:name="_Toc355675840"/>
      <w:bookmarkStart w:id="1267" w:name="_Toc355680551"/>
      <w:bookmarkStart w:id="1268" w:name="_Toc355682333"/>
      <w:bookmarkStart w:id="1269" w:name="_Toc355184149"/>
      <w:bookmarkStart w:id="1270" w:name="_Toc355190675"/>
      <w:bookmarkStart w:id="1271" w:name="_Toc355675848"/>
      <w:bookmarkStart w:id="1272" w:name="_Toc355680559"/>
      <w:bookmarkStart w:id="1273" w:name="_Toc355682341"/>
      <w:bookmarkStart w:id="1274" w:name="_Toc355184169"/>
      <w:bookmarkStart w:id="1275" w:name="_Toc355190695"/>
      <w:bookmarkStart w:id="1276" w:name="_Toc355675868"/>
      <w:bookmarkStart w:id="1277" w:name="_Toc355680579"/>
      <w:bookmarkStart w:id="1278" w:name="_Toc355682361"/>
      <w:bookmarkStart w:id="1279" w:name="_Toc355184203"/>
      <w:bookmarkStart w:id="1280" w:name="_Toc355190729"/>
      <w:bookmarkStart w:id="1281" w:name="_Toc355675902"/>
      <w:bookmarkStart w:id="1282" w:name="_Toc355680613"/>
      <w:bookmarkStart w:id="1283" w:name="_Toc355682395"/>
      <w:bookmarkStart w:id="1284" w:name="_Toc355184209"/>
      <w:bookmarkStart w:id="1285" w:name="_Toc355190735"/>
      <w:bookmarkStart w:id="1286" w:name="_Toc355675908"/>
      <w:bookmarkStart w:id="1287" w:name="_Toc355680619"/>
      <w:bookmarkStart w:id="1288" w:name="_Toc355682401"/>
      <w:bookmarkStart w:id="1289" w:name="_Toc355184210"/>
      <w:bookmarkStart w:id="1290" w:name="_Toc355190736"/>
      <w:bookmarkStart w:id="1291" w:name="_Toc355675909"/>
      <w:bookmarkStart w:id="1292" w:name="_Toc355680620"/>
      <w:bookmarkStart w:id="1293" w:name="_Toc355682402"/>
      <w:bookmarkStart w:id="1294" w:name="_Toc355184211"/>
      <w:bookmarkStart w:id="1295" w:name="_Toc355190737"/>
      <w:bookmarkStart w:id="1296" w:name="_Toc355675910"/>
      <w:bookmarkStart w:id="1297" w:name="_Toc355680621"/>
      <w:bookmarkStart w:id="1298" w:name="_Toc355682403"/>
      <w:bookmarkStart w:id="1299" w:name="_Toc355184226"/>
      <w:bookmarkStart w:id="1300" w:name="_Toc355190752"/>
      <w:bookmarkStart w:id="1301" w:name="_Toc355675925"/>
      <w:bookmarkStart w:id="1302" w:name="_Toc355680636"/>
      <w:bookmarkStart w:id="1303" w:name="_Toc355682418"/>
      <w:bookmarkStart w:id="1304" w:name="_Toc355184231"/>
      <w:bookmarkStart w:id="1305" w:name="_Toc355190757"/>
      <w:bookmarkStart w:id="1306" w:name="_Toc355675930"/>
      <w:bookmarkStart w:id="1307" w:name="_Toc355680641"/>
      <w:bookmarkStart w:id="1308" w:name="_Toc355682423"/>
      <w:bookmarkStart w:id="1309" w:name="_Toc355184240"/>
      <w:bookmarkStart w:id="1310" w:name="_Toc355190766"/>
      <w:bookmarkStart w:id="1311" w:name="_Toc355675939"/>
      <w:bookmarkStart w:id="1312" w:name="_Toc355680650"/>
      <w:bookmarkStart w:id="1313" w:name="_Toc355682432"/>
      <w:bookmarkStart w:id="1314" w:name="_Toc355184241"/>
      <w:bookmarkStart w:id="1315" w:name="_Toc355190767"/>
      <w:bookmarkStart w:id="1316" w:name="_Toc355675940"/>
      <w:bookmarkStart w:id="1317" w:name="_Toc355680651"/>
      <w:bookmarkStart w:id="1318" w:name="_Toc355682433"/>
      <w:bookmarkStart w:id="1319" w:name="_Toc355184259"/>
      <w:bookmarkStart w:id="1320" w:name="_Toc355190785"/>
      <w:bookmarkStart w:id="1321" w:name="_Toc355675958"/>
      <w:bookmarkStart w:id="1322" w:name="_Toc355680669"/>
      <w:bookmarkStart w:id="1323" w:name="_Toc355682451"/>
      <w:bookmarkStart w:id="1324" w:name="_Toc355184260"/>
      <w:bookmarkStart w:id="1325" w:name="_Toc355190786"/>
      <w:bookmarkStart w:id="1326" w:name="_Toc355675959"/>
      <w:bookmarkStart w:id="1327" w:name="_Toc355680670"/>
      <w:bookmarkStart w:id="1328" w:name="_Toc355682452"/>
      <w:bookmarkStart w:id="1329" w:name="_Toc355184261"/>
      <w:bookmarkStart w:id="1330" w:name="_Toc355190787"/>
      <w:bookmarkStart w:id="1331" w:name="_Toc355675960"/>
      <w:bookmarkStart w:id="1332" w:name="_Toc355680671"/>
      <w:bookmarkStart w:id="1333" w:name="_Toc355682453"/>
      <w:bookmarkStart w:id="1334" w:name="_Toc355184262"/>
      <w:bookmarkStart w:id="1335" w:name="_Toc355190788"/>
      <w:bookmarkStart w:id="1336" w:name="_Toc355675961"/>
      <w:bookmarkStart w:id="1337" w:name="_Toc355680672"/>
      <w:bookmarkStart w:id="1338" w:name="_Toc355682454"/>
      <w:bookmarkStart w:id="1339" w:name="_Toc355184263"/>
      <w:bookmarkStart w:id="1340" w:name="_Toc355190789"/>
      <w:bookmarkStart w:id="1341" w:name="_Toc355675962"/>
      <w:bookmarkStart w:id="1342" w:name="_Toc355680673"/>
      <w:bookmarkStart w:id="1343" w:name="_Toc355682455"/>
      <w:bookmarkStart w:id="1344" w:name="_Toc355184264"/>
      <w:bookmarkStart w:id="1345" w:name="_Toc355190790"/>
      <w:bookmarkStart w:id="1346" w:name="_Toc355675963"/>
      <w:bookmarkStart w:id="1347" w:name="_Toc355680674"/>
      <w:bookmarkStart w:id="1348" w:name="_Toc355682456"/>
      <w:bookmarkStart w:id="1349" w:name="_Toc355184265"/>
      <w:bookmarkStart w:id="1350" w:name="_Toc355190791"/>
      <w:bookmarkStart w:id="1351" w:name="_Toc355675964"/>
      <w:bookmarkStart w:id="1352" w:name="_Toc355680675"/>
      <w:bookmarkStart w:id="1353" w:name="_Toc355682457"/>
      <w:bookmarkStart w:id="1354" w:name="_Toc355184266"/>
      <w:bookmarkStart w:id="1355" w:name="_Toc355190792"/>
      <w:bookmarkStart w:id="1356" w:name="_Toc355675965"/>
      <w:bookmarkStart w:id="1357" w:name="_Toc355680676"/>
      <w:bookmarkStart w:id="1358" w:name="_Toc355682458"/>
      <w:bookmarkStart w:id="1359" w:name="_Toc355184267"/>
      <w:bookmarkStart w:id="1360" w:name="_Toc355190793"/>
      <w:bookmarkStart w:id="1361" w:name="_Toc355675966"/>
      <w:bookmarkStart w:id="1362" w:name="_Toc355680677"/>
      <w:bookmarkStart w:id="1363" w:name="_Toc355682459"/>
      <w:bookmarkStart w:id="1364" w:name="_Toc355184268"/>
      <w:bookmarkStart w:id="1365" w:name="_Toc355190794"/>
      <w:bookmarkStart w:id="1366" w:name="_Toc355675967"/>
      <w:bookmarkStart w:id="1367" w:name="_Toc355680678"/>
      <w:bookmarkStart w:id="1368" w:name="_Toc355682460"/>
      <w:bookmarkStart w:id="1369" w:name="_Toc355184269"/>
      <w:bookmarkStart w:id="1370" w:name="_Toc355190795"/>
      <w:bookmarkStart w:id="1371" w:name="_Toc355675968"/>
      <w:bookmarkStart w:id="1372" w:name="_Toc355680679"/>
      <w:bookmarkStart w:id="1373" w:name="_Toc355682461"/>
      <w:bookmarkStart w:id="1374" w:name="_Toc355184270"/>
      <w:bookmarkStart w:id="1375" w:name="_Toc355190796"/>
      <w:bookmarkStart w:id="1376" w:name="_Toc355675969"/>
      <w:bookmarkStart w:id="1377" w:name="_Toc355680680"/>
      <w:bookmarkStart w:id="1378" w:name="_Toc355682462"/>
      <w:bookmarkStart w:id="1379" w:name="_Toc355184271"/>
      <w:bookmarkStart w:id="1380" w:name="_Toc355190797"/>
      <w:bookmarkStart w:id="1381" w:name="_Toc355675970"/>
      <w:bookmarkStart w:id="1382" w:name="_Toc355680681"/>
      <w:bookmarkStart w:id="1383" w:name="_Toc355682463"/>
      <w:bookmarkStart w:id="1384" w:name="_Toc355184272"/>
      <w:bookmarkStart w:id="1385" w:name="_Toc355190798"/>
      <w:bookmarkStart w:id="1386" w:name="_Toc355675971"/>
      <w:bookmarkStart w:id="1387" w:name="_Toc355680682"/>
      <w:bookmarkStart w:id="1388" w:name="_Toc355682464"/>
      <w:bookmarkStart w:id="1389" w:name="_Toc355184273"/>
      <w:bookmarkStart w:id="1390" w:name="_Toc355190799"/>
      <w:bookmarkStart w:id="1391" w:name="_Toc355675972"/>
      <w:bookmarkStart w:id="1392" w:name="_Toc355680683"/>
      <w:bookmarkStart w:id="1393" w:name="_Toc355682465"/>
      <w:bookmarkStart w:id="1394" w:name="_Toc355184274"/>
      <w:bookmarkStart w:id="1395" w:name="_Toc355190800"/>
      <w:bookmarkStart w:id="1396" w:name="_Toc355675973"/>
      <w:bookmarkStart w:id="1397" w:name="_Toc355680684"/>
      <w:bookmarkStart w:id="1398" w:name="_Toc355682466"/>
      <w:bookmarkStart w:id="1399" w:name="_Toc355184275"/>
      <w:bookmarkStart w:id="1400" w:name="_Toc355190801"/>
      <w:bookmarkStart w:id="1401" w:name="_Toc355675974"/>
      <w:bookmarkStart w:id="1402" w:name="_Toc355680685"/>
      <w:bookmarkStart w:id="1403" w:name="_Toc355682467"/>
      <w:bookmarkStart w:id="1404" w:name="_Toc355184276"/>
      <w:bookmarkStart w:id="1405" w:name="_Toc355190802"/>
      <w:bookmarkStart w:id="1406" w:name="_Toc355675975"/>
      <w:bookmarkStart w:id="1407" w:name="_Toc355680686"/>
      <w:bookmarkStart w:id="1408" w:name="_Toc355682468"/>
      <w:bookmarkStart w:id="1409" w:name="_Toc355184277"/>
      <w:bookmarkStart w:id="1410" w:name="_Toc355190803"/>
      <w:bookmarkStart w:id="1411" w:name="_Toc355675976"/>
      <w:bookmarkStart w:id="1412" w:name="_Toc355680687"/>
      <w:bookmarkStart w:id="1413" w:name="_Toc355682469"/>
      <w:bookmarkStart w:id="1414" w:name="_Toc355184278"/>
      <w:bookmarkStart w:id="1415" w:name="_Toc355190804"/>
      <w:bookmarkStart w:id="1416" w:name="_Toc355675977"/>
      <w:bookmarkStart w:id="1417" w:name="_Toc355680688"/>
      <w:bookmarkStart w:id="1418" w:name="_Toc355682470"/>
      <w:bookmarkStart w:id="1419" w:name="_Toc355184279"/>
      <w:bookmarkStart w:id="1420" w:name="_Toc355190805"/>
      <w:bookmarkStart w:id="1421" w:name="_Toc355675978"/>
      <w:bookmarkStart w:id="1422" w:name="_Toc355680689"/>
      <w:bookmarkStart w:id="1423" w:name="_Toc355682471"/>
      <w:bookmarkStart w:id="1424" w:name="_Toc355184280"/>
      <w:bookmarkStart w:id="1425" w:name="_Toc355190806"/>
      <w:bookmarkStart w:id="1426" w:name="_Toc355675979"/>
      <w:bookmarkStart w:id="1427" w:name="_Toc355680690"/>
      <w:bookmarkStart w:id="1428" w:name="_Toc355682472"/>
      <w:bookmarkStart w:id="1429" w:name="_Toc355184281"/>
      <w:bookmarkStart w:id="1430" w:name="_Toc355190807"/>
      <w:bookmarkStart w:id="1431" w:name="_Toc355675980"/>
      <w:bookmarkStart w:id="1432" w:name="_Toc355680691"/>
      <w:bookmarkStart w:id="1433" w:name="_Toc355682473"/>
      <w:bookmarkStart w:id="1434" w:name="_Toc355184282"/>
      <w:bookmarkStart w:id="1435" w:name="_Toc355190808"/>
      <w:bookmarkStart w:id="1436" w:name="_Toc355675981"/>
      <w:bookmarkStart w:id="1437" w:name="_Toc355680692"/>
      <w:bookmarkStart w:id="1438" w:name="_Toc355682474"/>
      <w:bookmarkStart w:id="1439" w:name="_Toc355184283"/>
      <w:bookmarkStart w:id="1440" w:name="_Toc355190809"/>
      <w:bookmarkStart w:id="1441" w:name="_Toc355675982"/>
      <w:bookmarkStart w:id="1442" w:name="_Toc355680693"/>
      <w:bookmarkStart w:id="1443" w:name="_Toc355682475"/>
      <w:bookmarkStart w:id="1444" w:name="_Toc355184284"/>
      <w:bookmarkStart w:id="1445" w:name="_Toc355190810"/>
      <w:bookmarkStart w:id="1446" w:name="_Toc355675983"/>
      <w:bookmarkStart w:id="1447" w:name="_Toc355680694"/>
      <w:bookmarkStart w:id="1448" w:name="_Toc355682476"/>
      <w:bookmarkStart w:id="1449" w:name="_Toc355184285"/>
      <w:bookmarkStart w:id="1450" w:name="_Toc355190811"/>
      <w:bookmarkStart w:id="1451" w:name="_Toc355675984"/>
      <w:bookmarkStart w:id="1452" w:name="_Toc355680695"/>
      <w:bookmarkStart w:id="1453" w:name="_Toc355682477"/>
      <w:bookmarkStart w:id="1454" w:name="_Toc355184286"/>
      <w:bookmarkStart w:id="1455" w:name="_Toc355190812"/>
      <w:bookmarkStart w:id="1456" w:name="_Toc355675985"/>
      <w:bookmarkStart w:id="1457" w:name="_Toc355680696"/>
      <w:bookmarkStart w:id="1458" w:name="_Toc355682478"/>
      <w:bookmarkStart w:id="1459" w:name="_Toc355184287"/>
      <w:bookmarkStart w:id="1460" w:name="_Toc355190813"/>
      <w:bookmarkStart w:id="1461" w:name="_Toc355675986"/>
      <w:bookmarkStart w:id="1462" w:name="_Toc355680697"/>
      <w:bookmarkStart w:id="1463" w:name="_Toc355682479"/>
      <w:bookmarkStart w:id="1464" w:name="_Toc355184288"/>
      <w:bookmarkStart w:id="1465" w:name="_Toc355190814"/>
      <w:bookmarkStart w:id="1466" w:name="_Toc355675987"/>
      <w:bookmarkStart w:id="1467" w:name="_Toc355680698"/>
      <w:bookmarkStart w:id="1468" w:name="_Toc355682480"/>
      <w:bookmarkStart w:id="1469" w:name="_Toc355184289"/>
      <w:bookmarkStart w:id="1470" w:name="_Toc355190815"/>
      <w:bookmarkStart w:id="1471" w:name="_Toc355675988"/>
      <w:bookmarkStart w:id="1472" w:name="_Toc355680699"/>
      <w:bookmarkStart w:id="1473" w:name="_Toc355682481"/>
      <w:bookmarkStart w:id="1474" w:name="_Toc355184290"/>
      <w:bookmarkStart w:id="1475" w:name="_Toc355190816"/>
      <w:bookmarkStart w:id="1476" w:name="_Toc355675989"/>
      <w:bookmarkStart w:id="1477" w:name="_Toc355680700"/>
      <w:bookmarkStart w:id="1478" w:name="_Toc355682482"/>
      <w:bookmarkStart w:id="1479" w:name="_Toc355184291"/>
      <w:bookmarkStart w:id="1480" w:name="_Toc355190817"/>
      <w:bookmarkStart w:id="1481" w:name="_Toc355675990"/>
      <w:bookmarkStart w:id="1482" w:name="_Toc355680701"/>
      <w:bookmarkStart w:id="1483" w:name="_Toc355682483"/>
      <w:bookmarkStart w:id="1484" w:name="_Toc355184292"/>
      <w:bookmarkStart w:id="1485" w:name="_Toc355190818"/>
      <w:bookmarkStart w:id="1486" w:name="_Toc355675991"/>
      <w:bookmarkStart w:id="1487" w:name="_Toc355680702"/>
      <w:bookmarkStart w:id="1488" w:name="_Toc355682484"/>
      <w:bookmarkStart w:id="1489" w:name="_Toc355184293"/>
      <w:bookmarkStart w:id="1490" w:name="_Toc355190819"/>
      <w:bookmarkStart w:id="1491" w:name="_Toc355675992"/>
      <w:bookmarkStart w:id="1492" w:name="_Toc355680703"/>
      <w:bookmarkStart w:id="1493" w:name="_Toc355682485"/>
      <w:bookmarkStart w:id="1494" w:name="_Toc355184294"/>
      <w:bookmarkStart w:id="1495" w:name="_Toc355190820"/>
      <w:bookmarkStart w:id="1496" w:name="_Toc355675993"/>
      <w:bookmarkStart w:id="1497" w:name="_Toc355680704"/>
      <w:bookmarkStart w:id="1498" w:name="_Toc355682486"/>
      <w:bookmarkStart w:id="1499" w:name="_Toc355184295"/>
      <w:bookmarkStart w:id="1500" w:name="_Toc355190821"/>
      <w:bookmarkStart w:id="1501" w:name="_Toc355675994"/>
      <w:bookmarkStart w:id="1502" w:name="_Toc355680705"/>
      <w:bookmarkStart w:id="1503" w:name="_Toc355682487"/>
      <w:bookmarkStart w:id="1504" w:name="_Toc355184296"/>
      <w:bookmarkStart w:id="1505" w:name="_Toc355190822"/>
      <w:bookmarkStart w:id="1506" w:name="_Toc355675995"/>
      <w:bookmarkStart w:id="1507" w:name="_Toc355680706"/>
      <w:bookmarkStart w:id="1508" w:name="_Toc355682488"/>
      <w:bookmarkStart w:id="1509" w:name="_Toc355184297"/>
      <w:bookmarkStart w:id="1510" w:name="_Toc355190823"/>
      <w:bookmarkStart w:id="1511" w:name="_Toc355675996"/>
      <w:bookmarkStart w:id="1512" w:name="_Toc355680707"/>
      <w:bookmarkStart w:id="1513" w:name="_Toc355682489"/>
      <w:bookmarkStart w:id="1514" w:name="_Toc355184298"/>
      <w:bookmarkStart w:id="1515" w:name="_Toc355190824"/>
      <w:bookmarkStart w:id="1516" w:name="_Toc355675997"/>
      <w:bookmarkStart w:id="1517" w:name="_Toc355680708"/>
      <w:bookmarkStart w:id="1518" w:name="_Toc355682490"/>
      <w:bookmarkStart w:id="1519" w:name="_Toc355184299"/>
      <w:bookmarkStart w:id="1520" w:name="_Toc355190825"/>
      <w:bookmarkStart w:id="1521" w:name="_Toc355675998"/>
      <w:bookmarkStart w:id="1522" w:name="_Toc355680709"/>
      <w:bookmarkStart w:id="1523" w:name="_Toc355682491"/>
      <w:bookmarkStart w:id="1524" w:name="_Toc355184300"/>
      <w:bookmarkStart w:id="1525" w:name="_Toc355190826"/>
      <w:bookmarkStart w:id="1526" w:name="_Toc355675999"/>
      <w:bookmarkStart w:id="1527" w:name="_Toc355680710"/>
      <w:bookmarkStart w:id="1528" w:name="_Toc355682492"/>
      <w:bookmarkStart w:id="1529" w:name="_Toc355184301"/>
      <w:bookmarkStart w:id="1530" w:name="_Toc355190827"/>
      <w:bookmarkStart w:id="1531" w:name="_Toc355676000"/>
      <w:bookmarkStart w:id="1532" w:name="_Toc355680711"/>
      <w:bookmarkStart w:id="1533" w:name="_Toc355682493"/>
      <w:bookmarkStart w:id="1534" w:name="_Toc355184302"/>
      <w:bookmarkStart w:id="1535" w:name="_Toc355190828"/>
      <w:bookmarkStart w:id="1536" w:name="_Toc355676001"/>
      <w:bookmarkStart w:id="1537" w:name="_Toc355680712"/>
      <w:bookmarkStart w:id="1538" w:name="_Toc355682494"/>
      <w:bookmarkStart w:id="1539" w:name="_Toc355184303"/>
      <w:bookmarkStart w:id="1540" w:name="_Toc355190829"/>
      <w:bookmarkStart w:id="1541" w:name="_Toc355676002"/>
      <w:bookmarkStart w:id="1542" w:name="_Toc355680713"/>
      <w:bookmarkStart w:id="1543" w:name="_Toc355682495"/>
      <w:bookmarkStart w:id="1544" w:name="_Toc355682496"/>
      <w:bookmarkStart w:id="1545" w:name="_Toc53558629"/>
      <w:bookmarkStart w:id="1546" w:name="_Toc164237437"/>
      <w:bookmarkStart w:id="1547" w:name="_Toc360880618"/>
      <w:bookmarkStart w:id="1548" w:name="_Toc360957585"/>
      <w:bookmarkStart w:id="1549" w:name="_Toc388694056"/>
      <w:bookmarkStart w:id="1550" w:name="_Toc452960308"/>
      <w:bookmarkEnd w:id="1129"/>
      <w:bookmarkEnd w:id="1130"/>
      <w:bookmarkEnd w:id="1131"/>
      <w:bookmarkEnd w:id="1132"/>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r w:rsidRPr="00B06ADA">
        <w:t>PROGRAM INFORMATION</w:t>
      </w:r>
      <w:bookmarkEnd w:id="1544"/>
    </w:p>
    <w:p w14:paraId="6D86C426" w14:textId="77777777" w:rsidR="00591998" w:rsidRPr="00B06ADA" w:rsidRDefault="00591998" w:rsidP="007E38DF">
      <w:r w:rsidRPr="00B06ADA">
        <w:t xml:space="preserve">The Occupational Employment Statistics (OES) program provides occupational employment and wage estimates for wage and salary workers annually for the 50 </w:t>
      </w:r>
      <w:r w:rsidR="00E4459D" w:rsidRPr="00B06ADA">
        <w:t>State</w:t>
      </w:r>
      <w:r w:rsidRPr="00B06ADA">
        <w:t xml:space="preserve">s, Metropolitan Statistical Areas, Balance of </w:t>
      </w:r>
      <w:r w:rsidR="00E4459D" w:rsidRPr="00B06ADA">
        <w:t>State</w:t>
      </w:r>
      <w:r w:rsidRPr="00B06ADA">
        <w:t xml:space="preserve"> areas (except where the MSAs exhaust the </w:t>
      </w:r>
      <w:r w:rsidR="00E4459D" w:rsidRPr="00B06ADA">
        <w:t>State</w:t>
      </w:r>
      <w:r w:rsidRPr="00B06ADA">
        <w:t xml:space="preserve">), the District of Columbia, Puerto Rico, the Virgin Islands and Guam. A semi-annual sample survey of establishments is conducted to estimate cross industry occupational employment and wage distributions at the </w:t>
      </w:r>
      <w:r w:rsidR="00E4459D" w:rsidRPr="00B06ADA">
        <w:t>State</w:t>
      </w:r>
      <w:r w:rsidRPr="00B06ADA">
        <w:t xml:space="preserve">wide and area levels, and nationally at the four-digit and selected five- and six-digit North American Industry Classification System levels. </w:t>
      </w:r>
      <w:r w:rsidR="00CA7B3E" w:rsidRPr="00B06ADA">
        <w:t xml:space="preserve"> </w:t>
      </w:r>
      <w:r w:rsidRPr="00B06ADA">
        <w:t>Occupational employment and wage estimates and measures of reliability for the surveyed ind</w:t>
      </w:r>
      <w:r w:rsidR="007E38DF">
        <w:t>ustries are published annually.</w:t>
      </w:r>
    </w:p>
    <w:p w14:paraId="661FCA5B" w14:textId="77777777" w:rsidR="00591998" w:rsidRPr="00B06ADA" w:rsidRDefault="00591998" w:rsidP="007E38DF">
      <w:r w:rsidRPr="00B06ADA">
        <w:t xml:space="preserve">The Bureau of Labor Statistics (BLS) funds and administers the OES program and provides conceptual, technical, and procedural guidance in data collection and estimation. </w:t>
      </w:r>
      <w:r w:rsidR="00CA7B3E" w:rsidRPr="00B06ADA">
        <w:t xml:space="preserve"> </w:t>
      </w:r>
      <w:r w:rsidR="00E4459D" w:rsidRPr="00B06ADA">
        <w:t>State</w:t>
      </w:r>
      <w:r w:rsidRPr="00B06ADA">
        <w:t xml:space="preserve"> agencies are responsible for data collection and publicati</w:t>
      </w:r>
      <w:r w:rsidR="007E38DF">
        <w:t>on in cooperation with the BLS.</w:t>
      </w:r>
    </w:p>
    <w:p w14:paraId="6CA2FC44" w14:textId="0999101A" w:rsidR="00591998" w:rsidRPr="00B06ADA" w:rsidRDefault="00591998" w:rsidP="00B06ADA">
      <w:r w:rsidRPr="00B06ADA">
        <w:t xml:space="preserve">The OES program uses the standardized procedures described in the Occupational Employment Statistics </w:t>
      </w:r>
      <w:r w:rsidR="00E4459D" w:rsidRPr="00B06ADA">
        <w:t>State</w:t>
      </w:r>
      <w:r w:rsidRPr="00B06ADA">
        <w:t xml:space="preserve"> Operations Manual (OES Manual) as well as those contained in the work </w:t>
      </w:r>
      <w:r w:rsidR="007C521F"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456C97" w:rsidRPr="00B06ADA">
        <w:t>s</w:t>
      </w:r>
      <w:r w:rsidR="00E4459D" w:rsidRPr="00B06ADA">
        <w:t>tate</w:t>
      </w:r>
      <w:r w:rsidRPr="00B06ADA">
        <w:t>d program requirements.  An additional item in the FY 201</w:t>
      </w:r>
      <w:r w:rsidR="000103B1">
        <w:t>5</w:t>
      </w:r>
      <w:r w:rsidRPr="00B06ADA">
        <w:t xml:space="preserve"> requirements is that </w:t>
      </w:r>
      <w:r w:rsidR="00E4459D" w:rsidRPr="00B06ADA">
        <w:t>State</w:t>
      </w:r>
      <w:r w:rsidRPr="00B06ADA">
        <w:t>s will participate in SPAM testing.  An S-memo will outline the specifics of this testing.</w:t>
      </w:r>
    </w:p>
    <w:p w14:paraId="43B4BC88" w14:textId="78C87BE4" w:rsidR="00591998" w:rsidRPr="00B06ADA" w:rsidRDefault="00591998" w:rsidP="00B06ADA">
      <w:r w:rsidRPr="00B06ADA">
        <w:t xml:space="preserve">BLS will provide electronic sample files to the </w:t>
      </w:r>
      <w:r w:rsidR="00E4459D" w:rsidRPr="00B06ADA">
        <w:t>State</w:t>
      </w:r>
      <w:r w:rsidRPr="00B06ADA">
        <w:t xml:space="preserve"> semi-annually.  BLS will send ou</w:t>
      </w:r>
      <w:r w:rsidR="00BD34AF">
        <w:t>t the November 2014</w:t>
      </w:r>
      <w:r w:rsidRPr="00B06ADA">
        <w:t xml:space="preserve"> panel by September </w:t>
      </w:r>
      <w:r w:rsidR="000103B1">
        <w:t>5</w:t>
      </w:r>
      <w:r w:rsidRPr="00B06ADA">
        <w:t>, 201</w:t>
      </w:r>
      <w:r w:rsidR="000103B1">
        <w:t>4</w:t>
      </w:r>
      <w:r w:rsidRPr="00B06ADA">
        <w:t>, and the May 201</w:t>
      </w:r>
      <w:r w:rsidR="000103B1">
        <w:t>5</w:t>
      </w:r>
      <w:r w:rsidRPr="00B06ADA">
        <w:t xml:space="preserve"> panel by March </w:t>
      </w:r>
      <w:r w:rsidR="000103B1">
        <w:t>6</w:t>
      </w:r>
      <w:r w:rsidRPr="00B06ADA">
        <w:t>, 201</w:t>
      </w:r>
      <w:r w:rsidR="000103B1">
        <w:t>5</w:t>
      </w:r>
      <w:r w:rsidRPr="00B06ADA">
        <w:t>.  A third sample file for November 201</w:t>
      </w:r>
      <w:r w:rsidR="000103B1">
        <w:t>5</w:t>
      </w:r>
      <w:r w:rsidRPr="00B06ADA">
        <w:t xml:space="preserve"> will be delivered to the </w:t>
      </w:r>
      <w:r w:rsidR="00E4459D" w:rsidRPr="00B06ADA">
        <w:t>State</w:t>
      </w:r>
      <w:r w:rsidRPr="00B06ADA">
        <w:t xml:space="preserve">s by September </w:t>
      </w:r>
      <w:r w:rsidR="000103B1">
        <w:t>4</w:t>
      </w:r>
      <w:r w:rsidRPr="00B06ADA">
        <w:t>, 201</w:t>
      </w:r>
      <w:r w:rsidR="000103B1">
        <w:t>5</w:t>
      </w:r>
      <w:r w:rsidRPr="00B06ADA">
        <w:t xml:space="preserve">, but there are no </w:t>
      </w:r>
      <w:r w:rsidR="00E4459D" w:rsidRPr="00B06ADA">
        <w:t>State</w:t>
      </w:r>
      <w:r w:rsidRPr="00B06ADA">
        <w:t xml:space="preserve"> deliverables for that file in the FY 201</w:t>
      </w:r>
      <w:r w:rsidR="000103B1">
        <w:t>5</w:t>
      </w:r>
      <w:r w:rsidRPr="00B06ADA">
        <w:t xml:space="preserve"> agreement.  The November 201</w:t>
      </w:r>
      <w:r w:rsidR="000103B1">
        <w:t>4</w:t>
      </w:r>
      <w:r w:rsidRPr="00B06ADA">
        <w:t xml:space="preserve"> panel will be selected from a fourth quarter 201</w:t>
      </w:r>
      <w:r w:rsidR="000103B1">
        <w:t>3</w:t>
      </w:r>
      <w:r w:rsidRPr="00B06ADA">
        <w:t xml:space="preserve"> frame.  The May 201</w:t>
      </w:r>
      <w:r w:rsidR="000103B1">
        <w:t>5</w:t>
      </w:r>
      <w:r w:rsidRPr="00B06ADA">
        <w:t xml:space="preserve"> and November 201</w:t>
      </w:r>
      <w:r w:rsidR="000103B1">
        <w:t>5</w:t>
      </w:r>
      <w:r w:rsidRPr="00B06ADA">
        <w:t xml:space="preserve"> panels will be selected from second quarter 201</w:t>
      </w:r>
      <w:r w:rsidR="000103B1">
        <w:t>4</w:t>
      </w:r>
      <w:r w:rsidR="00BD34AF">
        <w:t xml:space="preserve"> and fourth quarter 2014</w:t>
      </w:r>
      <w:r w:rsidRPr="00B06ADA">
        <w:t xml:space="preserve"> frames, respectively.</w:t>
      </w:r>
    </w:p>
    <w:p w14:paraId="07B182C1" w14:textId="77777777" w:rsidR="00591998" w:rsidRPr="00B06ADA" w:rsidRDefault="00591998" w:rsidP="00B06ADA">
      <w:r w:rsidRPr="00B06ADA">
        <w:t xml:space="preserve">BLS will contract with a printer to prepare and mail an optional pre-notification letter, the standard mail out packages, tailored collection letters, and reminder postcards.  Included in the standard mail out packages will be a survey form (including the </w:t>
      </w:r>
      <w:r w:rsidR="00E4459D" w:rsidRPr="00B06ADA">
        <w:t>State</w:t>
      </w:r>
      <w:r w:rsidRPr="00B06ADA">
        <w:t xml:space="preserve"> masthead, and the name, address, employment, and industry description of the sample unit), a </w:t>
      </w:r>
      <w:r w:rsidR="00E4459D" w:rsidRPr="00B06ADA">
        <w:t>State</w:t>
      </w:r>
      <w:r w:rsidRPr="00B06ADA">
        <w:t xml:space="preserve"> specific solicitation letter, a </w:t>
      </w:r>
      <w:r w:rsidR="00E4459D" w:rsidRPr="00B06ADA">
        <w:t>State</w:t>
      </w:r>
      <w:r w:rsidRPr="00B06ADA">
        <w:t xml:space="preserve"> specific fact sheet or helpful hints sheet (one or two sided on colored paper), a </w:t>
      </w:r>
      <w:r w:rsidR="00E4459D" w:rsidRPr="00B06ADA">
        <w:t>State</w:t>
      </w:r>
      <w:r w:rsidRPr="00B06ADA">
        <w:t xml:space="preserve"> specific mail out envelope and a </w:t>
      </w:r>
      <w:r w:rsidR="00E4459D" w:rsidRPr="00B06ADA">
        <w:t>State</w:t>
      </w:r>
      <w:r w:rsidRPr="00B06ADA">
        <w:t xml:space="preserve"> return envelope. </w:t>
      </w:r>
      <w:r w:rsidR="00CA7B3E" w:rsidRPr="00B06ADA">
        <w:t xml:space="preserve"> </w:t>
      </w:r>
      <w:r w:rsidRPr="00B06ADA">
        <w:t xml:space="preserve">Among the key inputs to the printing process are electronic files that the </w:t>
      </w:r>
      <w:r w:rsidR="00E4459D" w:rsidRPr="00B06ADA">
        <w:t>State</w:t>
      </w:r>
      <w:r w:rsidRPr="00B06ADA">
        <w:t xml:space="preserve"> will send to BLS. </w:t>
      </w:r>
      <w:r w:rsidR="00CA7B3E" w:rsidRPr="00B06ADA">
        <w:t xml:space="preserve"> </w:t>
      </w:r>
      <w:r w:rsidRPr="00B06ADA">
        <w:t xml:space="preserve">BLS will check the files and then forward them to the printer. </w:t>
      </w:r>
      <w:r w:rsidR="00CA7B3E" w:rsidRPr="00B06ADA">
        <w:t xml:space="preserve"> </w:t>
      </w:r>
      <w:r w:rsidRPr="00B06ADA">
        <w:t>BLS will also conduct an optional pre-notification mailing using the central printer.</w:t>
      </w:r>
    </w:p>
    <w:p w14:paraId="2F8BBD24" w14:textId="26D0A5A6" w:rsidR="00BD34AF" w:rsidRDefault="00591998" w:rsidP="00B06ADA">
      <w:pPr>
        <w:rPr>
          <w:szCs w:val="20"/>
        </w:rPr>
      </w:pPr>
      <w:r w:rsidRPr="00B06ADA">
        <w:t xml:space="preserve">The deliverables include interim and final master files meeting required response rates (see B.4 and B.5).   Response rate requirements are at the sampled area level. </w:t>
      </w:r>
      <w:r w:rsidR="00CA7B3E" w:rsidRPr="00B06ADA">
        <w:t xml:space="preserve"> </w:t>
      </w:r>
      <w:r w:rsidRPr="00B06ADA">
        <w:t>Under the FY 201</w:t>
      </w:r>
      <w:r w:rsidR="000103B1">
        <w:t>5</w:t>
      </w:r>
      <w:r w:rsidRPr="00B06ADA">
        <w:t xml:space="preserve"> agreement the response rate requirements for the final master files will be considered satisfied for each panel if the response rate for the combined May 201</w:t>
      </w:r>
      <w:r w:rsidR="000103B1">
        <w:t>4</w:t>
      </w:r>
      <w:r w:rsidRPr="00B06ADA">
        <w:t xml:space="preserve"> and November 201</w:t>
      </w:r>
      <w:r w:rsidR="000103B1">
        <w:t>4</w:t>
      </w:r>
      <w:r w:rsidRPr="00B06ADA">
        <w:t xml:space="preserve"> panels meets requirements. </w:t>
      </w:r>
      <w:r w:rsidR="00CA7B3E" w:rsidRPr="00B06ADA">
        <w:t xml:space="preserve"> </w:t>
      </w:r>
      <w:r w:rsidR="000103B1">
        <w:rPr>
          <w:szCs w:val="20"/>
        </w:rPr>
        <w:t>T</w:t>
      </w:r>
      <w:r w:rsidR="000103B1" w:rsidRPr="00851650">
        <w:rPr>
          <w:szCs w:val="20"/>
        </w:rPr>
        <w:t>he FY 20</w:t>
      </w:r>
      <w:r w:rsidR="000103B1">
        <w:rPr>
          <w:szCs w:val="20"/>
        </w:rPr>
        <w:t xml:space="preserve">15 </w:t>
      </w:r>
      <w:r w:rsidR="000103B1" w:rsidRPr="00851650">
        <w:rPr>
          <w:szCs w:val="20"/>
        </w:rPr>
        <w:t xml:space="preserve">requirements for response rates </w:t>
      </w:r>
      <w:r w:rsidR="000103B1">
        <w:rPr>
          <w:szCs w:val="20"/>
        </w:rPr>
        <w:t xml:space="preserve">are </w:t>
      </w:r>
      <w:r w:rsidR="000103B1" w:rsidRPr="00851650">
        <w:rPr>
          <w:szCs w:val="20"/>
        </w:rPr>
        <w:t>detailed in Section B.</w:t>
      </w:r>
      <w:r w:rsidR="000103B1">
        <w:rPr>
          <w:szCs w:val="20"/>
        </w:rPr>
        <w:t>5</w:t>
      </w:r>
      <w:r w:rsidR="000103B1" w:rsidRPr="00851650">
        <w:rPr>
          <w:szCs w:val="20"/>
        </w:rPr>
        <w:t>.</w:t>
      </w:r>
      <w:r w:rsidR="000103B1">
        <w:rPr>
          <w:szCs w:val="20"/>
        </w:rPr>
        <w:t xml:space="preserve">  Please note r</w:t>
      </w:r>
      <w:r w:rsidR="000103B1" w:rsidRPr="00EC784B">
        <w:rPr>
          <w:szCs w:val="20"/>
        </w:rPr>
        <w:t xml:space="preserve">esponse rate status reports will be due weekly beginning in January for the November Panel, and in July for the May panel, as outlined in S-memo S-14-06.  </w:t>
      </w:r>
      <w:r w:rsidR="000103B1">
        <w:rPr>
          <w:szCs w:val="20"/>
        </w:rPr>
        <w:t xml:space="preserve">  </w:t>
      </w:r>
    </w:p>
    <w:p w14:paraId="3B916EE6" w14:textId="2AE0F759" w:rsidR="00591998" w:rsidRPr="00B06ADA" w:rsidRDefault="000103B1" w:rsidP="00B06ADA">
      <w:r>
        <w:rPr>
          <w:szCs w:val="20"/>
        </w:rPr>
        <w:t xml:space="preserve">In addition, </w:t>
      </w:r>
      <w:r w:rsidRPr="00EC784B">
        <w:rPr>
          <w:szCs w:val="20"/>
        </w:rPr>
        <w:t>States will provide semi-annual updates to information re</w:t>
      </w:r>
      <w:r>
        <w:rPr>
          <w:szCs w:val="20"/>
        </w:rPr>
        <w:t>garding their IT operating environm</w:t>
      </w:r>
      <w:r w:rsidRPr="00EC784B">
        <w:rPr>
          <w:szCs w:val="20"/>
        </w:rPr>
        <w:t>ent</w:t>
      </w:r>
      <w:r>
        <w:rPr>
          <w:szCs w:val="20"/>
        </w:rPr>
        <w:t xml:space="preserve">.  </w:t>
      </w:r>
      <w:r w:rsidRPr="00EC784B">
        <w:rPr>
          <w:szCs w:val="20"/>
        </w:rPr>
        <w:t>The SPAM system will be developed for and tested on Windows Editions currently supported by Microsoft (Client PC Windows 7 64-bit and Server Windows 2008 R2 64-bit).  Problems related to the SPAM system operating on an out dated or unsupported operating system may require upgrades.</w:t>
      </w:r>
    </w:p>
    <w:p w14:paraId="55584BAA" w14:textId="77777777" w:rsidR="00591998" w:rsidRPr="00B06ADA" w:rsidRDefault="00591998" w:rsidP="00B06ADA"/>
    <w:p w14:paraId="4FE2BFF1" w14:textId="77777777" w:rsidR="00591998" w:rsidRPr="00B06ADA" w:rsidRDefault="00591998" w:rsidP="007E38DF">
      <w:pPr>
        <w:ind w:left="0"/>
      </w:pPr>
      <w:r w:rsidRPr="00B06ADA">
        <w:t>The following table highlights dates for key OES files:</w:t>
      </w:r>
    </w:p>
    <w:p w14:paraId="48EA6421" w14:textId="137DCC01" w:rsidR="00591998" w:rsidRPr="007141B7" w:rsidRDefault="00591998" w:rsidP="007141B7">
      <w:pPr>
        <w:jc w:val="center"/>
        <w:rPr>
          <w:b/>
        </w:rPr>
      </w:pPr>
      <w:r w:rsidRPr="007E38DF">
        <w:rPr>
          <w:b/>
        </w:rPr>
        <w:t>FY 201</w:t>
      </w:r>
      <w:r w:rsidR="000103B1">
        <w:rPr>
          <w:b/>
        </w:rPr>
        <w:t>5</w:t>
      </w:r>
      <w:r w:rsidRPr="007E38DF">
        <w:rPr>
          <w:b/>
        </w:rPr>
        <w:t xml:space="preserve"> OES FILES SUMMARY BY PANEL</w:t>
      </w:r>
    </w:p>
    <w:tbl>
      <w:tblPr>
        <w:tblW w:w="8640" w:type="dxa"/>
        <w:jc w:val="center"/>
        <w:tblLook w:val="01E0" w:firstRow="1" w:lastRow="1" w:firstColumn="1" w:lastColumn="1" w:noHBand="0" w:noVBand="0"/>
      </w:tblPr>
      <w:tblGrid>
        <w:gridCol w:w="1530"/>
        <w:gridCol w:w="5295"/>
        <w:gridCol w:w="1815"/>
      </w:tblGrid>
      <w:tr w:rsidR="00591998" w:rsidRPr="00B06ADA" w14:paraId="2E33B476" w14:textId="77777777" w:rsidTr="00C05FBD">
        <w:trPr>
          <w:jc w:val="center"/>
        </w:trPr>
        <w:tc>
          <w:tcPr>
            <w:tcW w:w="1530" w:type="dxa"/>
          </w:tcPr>
          <w:p w14:paraId="63102F30" w14:textId="77777777" w:rsidR="00591998" w:rsidRPr="007E38DF" w:rsidRDefault="00591998" w:rsidP="00B06ADA">
            <w:pPr>
              <w:rPr>
                <w:u w:val="single"/>
              </w:rPr>
            </w:pPr>
            <w:r w:rsidRPr="007E38DF">
              <w:rPr>
                <w:u w:val="single"/>
              </w:rPr>
              <w:t>Panel</w:t>
            </w:r>
          </w:p>
        </w:tc>
        <w:tc>
          <w:tcPr>
            <w:tcW w:w="5295" w:type="dxa"/>
          </w:tcPr>
          <w:p w14:paraId="7EEF1F2C" w14:textId="77777777" w:rsidR="00591998" w:rsidRPr="007E38DF" w:rsidRDefault="00591998" w:rsidP="00B06ADA">
            <w:pPr>
              <w:rPr>
                <w:u w:val="single"/>
              </w:rPr>
            </w:pPr>
            <w:r w:rsidRPr="007E38DF">
              <w:rPr>
                <w:u w:val="single"/>
              </w:rPr>
              <w:t>Item</w:t>
            </w:r>
          </w:p>
        </w:tc>
        <w:tc>
          <w:tcPr>
            <w:tcW w:w="1815" w:type="dxa"/>
          </w:tcPr>
          <w:p w14:paraId="368BD9EA" w14:textId="77777777" w:rsidR="00591998" w:rsidRPr="007E38DF" w:rsidRDefault="00591998" w:rsidP="00B06ADA">
            <w:pPr>
              <w:rPr>
                <w:u w:val="single"/>
              </w:rPr>
            </w:pPr>
            <w:r w:rsidRPr="007E38DF">
              <w:rPr>
                <w:u w:val="single"/>
              </w:rPr>
              <w:t>Due Date</w:t>
            </w:r>
          </w:p>
        </w:tc>
      </w:tr>
      <w:tr w:rsidR="007E38DF" w:rsidRPr="00B06ADA" w14:paraId="7AE45DC4" w14:textId="77777777" w:rsidTr="00C05FBD">
        <w:trPr>
          <w:trHeight w:hRule="exact" w:val="288"/>
          <w:jc w:val="center"/>
        </w:trPr>
        <w:tc>
          <w:tcPr>
            <w:tcW w:w="1530" w:type="dxa"/>
          </w:tcPr>
          <w:p w14:paraId="109ECD2A" w14:textId="5C07FE74" w:rsidR="007E38DF" w:rsidRPr="00B06ADA" w:rsidRDefault="007E38DF" w:rsidP="00B06ADA">
            <w:r w:rsidRPr="00B06ADA">
              <w:t>201</w:t>
            </w:r>
            <w:r w:rsidR="000103B1">
              <w:t>4</w:t>
            </w:r>
            <w:r w:rsidRPr="00B06ADA">
              <w:t>-2</w:t>
            </w:r>
          </w:p>
        </w:tc>
        <w:tc>
          <w:tcPr>
            <w:tcW w:w="5295" w:type="dxa"/>
          </w:tcPr>
          <w:p w14:paraId="373183DF" w14:textId="77777777" w:rsidR="007E38DF" w:rsidRPr="00B06ADA" w:rsidRDefault="007E38DF" w:rsidP="00B06ADA">
            <w:r w:rsidRPr="00B06ADA">
              <w:t>Interim Master File to BLS</w:t>
            </w:r>
          </w:p>
        </w:tc>
        <w:tc>
          <w:tcPr>
            <w:tcW w:w="1815" w:type="dxa"/>
          </w:tcPr>
          <w:p w14:paraId="019CE406" w14:textId="209EDF1C" w:rsidR="007E38DF" w:rsidRPr="00B06ADA" w:rsidRDefault="007E38DF" w:rsidP="007E38DF">
            <w:pPr>
              <w:ind w:hanging="550"/>
            </w:pPr>
            <w:r w:rsidRPr="00B06ADA">
              <w:t xml:space="preserve">Oct </w:t>
            </w:r>
            <w:r w:rsidR="000103B1">
              <w:t>9</w:t>
            </w:r>
            <w:r w:rsidRPr="00B06ADA">
              <w:t>, 201</w:t>
            </w:r>
            <w:r w:rsidR="000103B1">
              <w:t>4</w:t>
            </w:r>
            <w:r w:rsidRPr="00B06ADA">
              <w:t xml:space="preserve"> (TR) </w:t>
            </w:r>
          </w:p>
        </w:tc>
      </w:tr>
      <w:tr w:rsidR="007E38DF" w:rsidRPr="00B06ADA" w14:paraId="7F19C5C9" w14:textId="77777777" w:rsidTr="00C05FBD">
        <w:trPr>
          <w:trHeight w:hRule="exact" w:val="288"/>
          <w:jc w:val="center"/>
        </w:trPr>
        <w:tc>
          <w:tcPr>
            <w:tcW w:w="1530" w:type="dxa"/>
          </w:tcPr>
          <w:p w14:paraId="25EE3320" w14:textId="09E2081F" w:rsidR="007E38DF" w:rsidRPr="00B06ADA" w:rsidRDefault="007E38DF" w:rsidP="00B06ADA">
            <w:r w:rsidRPr="00B06ADA">
              <w:t>201</w:t>
            </w:r>
            <w:r w:rsidR="000103B1">
              <w:t>4</w:t>
            </w:r>
            <w:r w:rsidRPr="00B06ADA">
              <w:t>-2</w:t>
            </w:r>
          </w:p>
        </w:tc>
        <w:tc>
          <w:tcPr>
            <w:tcW w:w="5295" w:type="dxa"/>
          </w:tcPr>
          <w:p w14:paraId="3E2C0880" w14:textId="77777777" w:rsidR="007E38DF" w:rsidRPr="00B06ADA" w:rsidRDefault="007E38DF" w:rsidP="00B06ADA">
            <w:r w:rsidRPr="00B06ADA">
              <w:t>First final Master File to BLS</w:t>
            </w:r>
          </w:p>
        </w:tc>
        <w:tc>
          <w:tcPr>
            <w:tcW w:w="1815" w:type="dxa"/>
          </w:tcPr>
          <w:p w14:paraId="3A4EE0FB" w14:textId="1E567F4A" w:rsidR="007E38DF" w:rsidRPr="00B06ADA" w:rsidRDefault="007E38DF" w:rsidP="007E38DF">
            <w:pPr>
              <w:ind w:hanging="550"/>
            </w:pPr>
            <w:r w:rsidRPr="00B06ADA">
              <w:t xml:space="preserve">Dec </w:t>
            </w:r>
            <w:r w:rsidR="000103B1">
              <w:t>3</w:t>
            </w:r>
            <w:r w:rsidRPr="00B06ADA">
              <w:t>, 201</w:t>
            </w:r>
            <w:r w:rsidR="000103B1">
              <w:t>4</w:t>
            </w:r>
            <w:r w:rsidRPr="00B06ADA">
              <w:t xml:space="preserve"> (W)</w:t>
            </w:r>
          </w:p>
        </w:tc>
      </w:tr>
      <w:tr w:rsidR="007E38DF" w:rsidRPr="00B06ADA" w14:paraId="492EC5BA" w14:textId="77777777" w:rsidTr="00C05FBD">
        <w:trPr>
          <w:trHeight w:hRule="exact" w:val="288"/>
          <w:jc w:val="center"/>
        </w:trPr>
        <w:tc>
          <w:tcPr>
            <w:tcW w:w="1530" w:type="dxa"/>
          </w:tcPr>
          <w:p w14:paraId="1AC5B099" w14:textId="775E0C00" w:rsidR="007E38DF" w:rsidRPr="00B06ADA" w:rsidRDefault="007E38DF" w:rsidP="00B06ADA">
            <w:r w:rsidRPr="00B06ADA">
              <w:t>201</w:t>
            </w:r>
            <w:r w:rsidR="000103B1">
              <w:t>4</w:t>
            </w:r>
            <w:r w:rsidRPr="00B06ADA">
              <w:t>-2</w:t>
            </w:r>
          </w:p>
        </w:tc>
        <w:tc>
          <w:tcPr>
            <w:tcW w:w="5295" w:type="dxa"/>
          </w:tcPr>
          <w:p w14:paraId="2D14ABBC" w14:textId="77777777" w:rsidR="007E38DF" w:rsidRPr="00B06ADA" w:rsidRDefault="007E38DF" w:rsidP="00B06ADA">
            <w:r w:rsidRPr="00B06ADA">
              <w:t>Questions sent by BLS to State</w:t>
            </w:r>
          </w:p>
        </w:tc>
        <w:tc>
          <w:tcPr>
            <w:tcW w:w="1815" w:type="dxa"/>
          </w:tcPr>
          <w:p w14:paraId="0D0D1016" w14:textId="78F40376" w:rsidR="007E38DF" w:rsidRPr="00B06ADA" w:rsidRDefault="007E38DF" w:rsidP="007E38DF">
            <w:pPr>
              <w:ind w:hanging="547"/>
            </w:pPr>
            <w:r w:rsidRPr="00B06ADA">
              <w:t>Dec 1</w:t>
            </w:r>
            <w:r w:rsidR="000103B1">
              <w:t>6</w:t>
            </w:r>
            <w:r w:rsidRPr="00B06ADA">
              <w:t>, 201</w:t>
            </w:r>
            <w:r w:rsidR="000103B1">
              <w:t>4</w:t>
            </w:r>
            <w:r w:rsidRPr="00B06ADA">
              <w:t xml:space="preserve"> (T) </w:t>
            </w:r>
          </w:p>
        </w:tc>
      </w:tr>
      <w:tr w:rsidR="007E38DF" w:rsidRPr="00B06ADA" w14:paraId="425799D9" w14:textId="77777777" w:rsidTr="00C05FBD">
        <w:trPr>
          <w:trHeight w:hRule="exact" w:val="288"/>
          <w:jc w:val="center"/>
        </w:trPr>
        <w:tc>
          <w:tcPr>
            <w:tcW w:w="1530" w:type="dxa"/>
          </w:tcPr>
          <w:p w14:paraId="22645115" w14:textId="4435C146" w:rsidR="007E38DF" w:rsidRPr="00B06ADA" w:rsidRDefault="007E38DF" w:rsidP="00B06ADA">
            <w:r w:rsidRPr="00B06ADA">
              <w:t>201</w:t>
            </w:r>
            <w:r w:rsidR="000103B1">
              <w:t>4</w:t>
            </w:r>
            <w:r w:rsidRPr="00B06ADA">
              <w:t>-2</w:t>
            </w:r>
          </w:p>
        </w:tc>
        <w:tc>
          <w:tcPr>
            <w:tcW w:w="5295" w:type="dxa"/>
          </w:tcPr>
          <w:p w14:paraId="7D87444E" w14:textId="77777777" w:rsidR="007E38DF" w:rsidRPr="00B06ADA" w:rsidRDefault="007E38DF" w:rsidP="00B06ADA">
            <w:r w:rsidRPr="00B06ADA">
              <w:t>Second final Master File to BLS</w:t>
            </w:r>
          </w:p>
        </w:tc>
        <w:tc>
          <w:tcPr>
            <w:tcW w:w="1815" w:type="dxa"/>
          </w:tcPr>
          <w:p w14:paraId="49544E96" w14:textId="271EC1E0" w:rsidR="007E38DF" w:rsidRPr="00B06ADA" w:rsidRDefault="007E38DF" w:rsidP="007E38DF">
            <w:pPr>
              <w:ind w:hanging="547"/>
            </w:pPr>
            <w:r w:rsidRPr="00B06ADA">
              <w:t xml:space="preserve">Jan </w:t>
            </w:r>
            <w:r w:rsidR="000103B1">
              <w:t>5</w:t>
            </w:r>
            <w:r w:rsidRPr="00B06ADA">
              <w:t>, 201</w:t>
            </w:r>
            <w:r w:rsidR="000103B1">
              <w:t>5</w:t>
            </w:r>
            <w:r w:rsidRPr="00B06ADA">
              <w:t xml:space="preserve"> (F) </w:t>
            </w:r>
          </w:p>
        </w:tc>
      </w:tr>
      <w:tr w:rsidR="007E38DF" w:rsidRPr="00B06ADA" w14:paraId="4A557BEA" w14:textId="77777777" w:rsidTr="00C05FBD">
        <w:trPr>
          <w:trHeight w:hRule="exact" w:val="288"/>
          <w:jc w:val="center"/>
        </w:trPr>
        <w:tc>
          <w:tcPr>
            <w:tcW w:w="1530" w:type="dxa"/>
          </w:tcPr>
          <w:p w14:paraId="35B5ED01" w14:textId="620086DD" w:rsidR="007E38DF" w:rsidRPr="00B06ADA" w:rsidRDefault="007E38DF" w:rsidP="00B06ADA">
            <w:r w:rsidRPr="00B06ADA">
              <w:t>201</w:t>
            </w:r>
            <w:r w:rsidR="000103B1">
              <w:t>4</w:t>
            </w:r>
            <w:r w:rsidRPr="00B06ADA">
              <w:t>-2</w:t>
            </w:r>
          </w:p>
        </w:tc>
        <w:tc>
          <w:tcPr>
            <w:tcW w:w="5295" w:type="dxa"/>
          </w:tcPr>
          <w:p w14:paraId="1F520AAB" w14:textId="77777777" w:rsidR="007E38DF" w:rsidRPr="00B06ADA" w:rsidRDefault="007E38DF" w:rsidP="00B06ADA">
            <w:r w:rsidRPr="00B06ADA">
              <w:t>Supplemental Sheets to BLS</w:t>
            </w:r>
          </w:p>
        </w:tc>
        <w:tc>
          <w:tcPr>
            <w:tcW w:w="1815" w:type="dxa"/>
          </w:tcPr>
          <w:p w14:paraId="29700AA7" w14:textId="1FE5A907" w:rsidR="007E38DF" w:rsidRPr="00B06ADA" w:rsidRDefault="007E38DF" w:rsidP="007E38DF">
            <w:pPr>
              <w:ind w:hanging="547"/>
            </w:pPr>
            <w:r w:rsidRPr="00B06ADA">
              <w:t>Jan 2</w:t>
            </w:r>
            <w:r w:rsidR="000103B1">
              <w:t>2</w:t>
            </w:r>
            <w:r w:rsidRPr="00B06ADA">
              <w:t>, 201</w:t>
            </w:r>
            <w:r w:rsidR="000103B1">
              <w:t>5</w:t>
            </w:r>
            <w:r w:rsidRPr="00B06ADA">
              <w:t xml:space="preserve"> (TR) </w:t>
            </w:r>
          </w:p>
        </w:tc>
      </w:tr>
      <w:tr w:rsidR="007E38DF" w:rsidRPr="00B06ADA" w14:paraId="319C205C" w14:textId="77777777" w:rsidTr="00D056CF">
        <w:trPr>
          <w:trHeight w:hRule="exact" w:val="144"/>
          <w:jc w:val="center"/>
        </w:trPr>
        <w:tc>
          <w:tcPr>
            <w:tcW w:w="1530" w:type="dxa"/>
          </w:tcPr>
          <w:p w14:paraId="4C7F9247" w14:textId="77777777" w:rsidR="007E38DF" w:rsidRPr="00B06ADA" w:rsidRDefault="007E38DF" w:rsidP="00B06ADA"/>
        </w:tc>
        <w:tc>
          <w:tcPr>
            <w:tcW w:w="5295" w:type="dxa"/>
          </w:tcPr>
          <w:p w14:paraId="551B9891" w14:textId="77777777" w:rsidR="007E38DF" w:rsidRPr="00B06ADA" w:rsidRDefault="007E38DF" w:rsidP="00B06ADA"/>
        </w:tc>
        <w:tc>
          <w:tcPr>
            <w:tcW w:w="1815" w:type="dxa"/>
          </w:tcPr>
          <w:p w14:paraId="1EB8C64C" w14:textId="77777777" w:rsidR="007E38DF" w:rsidRPr="00B06ADA" w:rsidRDefault="007E38DF" w:rsidP="007E38DF">
            <w:pPr>
              <w:ind w:hanging="547"/>
            </w:pPr>
          </w:p>
        </w:tc>
      </w:tr>
      <w:tr w:rsidR="00FC085F" w:rsidRPr="00B06ADA" w14:paraId="5C984238" w14:textId="77777777" w:rsidTr="00C05FBD">
        <w:trPr>
          <w:trHeight w:hRule="exact" w:val="288"/>
          <w:jc w:val="center"/>
        </w:trPr>
        <w:tc>
          <w:tcPr>
            <w:tcW w:w="1530" w:type="dxa"/>
          </w:tcPr>
          <w:p w14:paraId="4D923F97" w14:textId="48923906" w:rsidR="00FC085F" w:rsidRPr="00B06ADA" w:rsidRDefault="00FC085F" w:rsidP="00FC085F">
            <w:r w:rsidRPr="00B06ADA">
              <w:t>201</w:t>
            </w:r>
            <w:r>
              <w:t>4</w:t>
            </w:r>
            <w:r w:rsidRPr="00B06ADA">
              <w:t>-4</w:t>
            </w:r>
          </w:p>
          <w:p w14:paraId="7E9E5958" w14:textId="77777777" w:rsidR="00FC085F" w:rsidRPr="00B06ADA" w:rsidRDefault="00FC085F" w:rsidP="00FC085F">
            <w:r w:rsidRPr="00B06ADA">
              <w:t>2013-4</w:t>
            </w:r>
          </w:p>
        </w:tc>
        <w:tc>
          <w:tcPr>
            <w:tcW w:w="5295" w:type="dxa"/>
          </w:tcPr>
          <w:p w14:paraId="1BD68ED7" w14:textId="77777777" w:rsidR="00FC085F" w:rsidRPr="00B06ADA" w:rsidRDefault="00FC085F" w:rsidP="00FC085F">
            <w:r w:rsidRPr="00B06ADA">
              <w:t>Sample sent to States</w:t>
            </w:r>
          </w:p>
          <w:p w14:paraId="113289FA" w14:textId="77777777" w:rsidR="00FC085F" w:rsidRPr="00B06ADA" w:rsidRDefault="00FC085F" w:rsidP="00FC085F">
            <w:r w:rsidRPr="00B06ADA">
              <w:t>Refined Sample for Pre-notification Mailing to BLS (Optional)</w:t>
            </w:r>
          </w:p>
        </w:tc>
        <w:tc>
          <w:tcPr>
            <w:tcW w:w="1815" w:type="dxa"/>
          </w:tcPr>
          <w:p w14:paraId="5AE3F451" w14:textId="7113BF9B" w:rsidR="00FC085F" w:rsidRPr="00B06ADA" w:rsidRDefault="00FC085F" w:rsidP="00FC085F">
            <w:pPr>
              <w:ind w:hanging="547"/>
            </w:pPr>
            <w:r w:rsidRPr="00B06ADA">
              <w:t xml:space="preserve">Sept </w:t>
            </w:r>
            <w:r>
              <w:t>5</w:t>
            </w:r>
            <w:r w:rsidRPr="00B06ADA">
              <w:t>, 201</w:t>
            </w:r>
            <w:r>
              <w:t>4</w:t>
            </w:r>
            <w:r w:rsidRPr="00B06ADA">
              <w:t xml:space="preserve"> (F)</w:t>
            </w:r>
          </w:p>
          <w:p w14:paraId="76209F9D" w14:textId="77777777" w:rsidR="00FC085F" w:rsidRPr="00B06ADA" w:rsidRDefault="00FC085F" w:rsidP="00FC085F">
            <w:pPr>
              <w:ind w:hanging="547"/>
            </w:pPr>
            <w:r w:rsidRPr="00B06ADA">
              <w:t xml:space="preserve">Sept 25, 2013 (W) </w:t>
            </w:r>
          </w:p>
        </w:tc>
      </w:tr>
      <w:tr w:rsidR="00FC085F" w:rsidRPr="00B06ADA" w14:paraId="576D7117" w14:textId="77777777" w:rsidTr="00C05FBD">
        <w:trPr>
          <w:trHeight w:hRule="exact" w:val="288"/>
          <w:jc w:val="center"/>
        </w:trPr>
        <w:tc>
          <w:tcPr>
            <w:tcW w:w="1530" w:type="dxa"/>
          </w:tcPr>
          <w:p w14:paraId="583145AB" w14:textId="1DAA82D7" w:rsidR="00FC085F" w:rsidRPr="00B06ADA" w:rsidRDefault="00FC085F" w:rsidP="00FC085F">
            <w:r w:rsidRPr="00B06ADA">
              <w:t>201</w:t>
            </w:r>
            <w:r>
              <w:t>4</w:t>
            </w:r>
            <w:r w:rsidRPr="00B06ADA">
              <w:t>-4</w:t>
            </w:r>
          </w:p>
        </w:tc>
        <w:tc>
          <w:tcPr>
            <w:tcW w:w="5295" w:type="dxa"/>
          </w:tcPr>
          <w:p w14:paraId="754A9D77" w14:textId="77777777" w:rsidR="00FC085F" w:rsidRPr="00B06ADA" w:rsidRDefault="00FC085F" w:rsidP="00FC085F">
            <w:r w:rsidRPr="00B06ADA">
              <w:t>Pre-notification letter and Return Address to BLS (Optional)</w:t>
            </w:r>
          </w:p>
        </w:tc>
        <w:tc>
          <w:tcPr>
            <w:tcW w:w="1815" w:type="dxa"/>
          </w:tcPr>
          <w:p w14:paraId="4A87D118" w14:textId="04B088DE" w:rsidR="00FC085F" w:rsidRPr="00B06ADA" w:rsidRDefault="00FC085F" w:rsidP="00FC085F">
            <w:pPr>
              <w:ind w:hanging="547"/>
            </w:pPr>
            <w:r w:rsidRPr="00B06ADA">
              <w:t xml:space="preserve">Sept </w:t>
            </w:r>
            <w:r>
              <w:t>10</w:t>
            </w:r>
            <w:r w:rsidRPr="00B06ADA">
              <w:t>, 201</w:t>
            </w:r>
            <w:r>
              <w:t>4</w:t>
            </w:r>
            <w:r w:rsidRPr="00B06ADA">
              <w:t xml:space="preserve"> (</w:t>
            </w:r>
            <w:r>
              <w:t>W</w:t>
            </w:r>
            <w:r w:rsidRPr="00B06ADA">
              <w:t xml:space="preserve">) </w:t>
            </w:r>
          </w:p>
        </w:tc>
      </w:tr>
      <w:tr w:rsidR="00FC085F" w:rsidRPr="00B06ADA" w14:paraId="3276B7CA" w14:textId="77777777" w:rsidTr="00C05FBD">
        <w:trPr>
          <w:trHeight w:hRule="exact" w:val="288"/>
          <w:jc w:val="center"/>
        </w:trPr>
        <w:tc>
          <w:tcPr>
            <w:tcW w:w="1530" w:type="dxa"/>
          </w:tcPr>
          <w:p w14:paraId="1C98645C" w14:textId="037F6C7E" w:rsidR="00FC085F" w:rsidRPr="00B06ADA" w:rsidRDefault="00FC085F" w:rsidP="00FC085F">
            <w:r w:rsidRPr="00B06ADA">
              <w:t>201</w:t>
            </w:r>
            <w:r>
              <w:t>4</w:t>
            </w:r>
            <w:r w:rsidRPr="00B06ADA">
              <w:t>-4</w:t>
            </w:r>
          </w:p>
        </w:tc>
        <w:tc>
          <w:tcPr>
            <w:tcW w:w="5295" w:type="dxa"/>
          </w:tcPr>
          <w:p w14:paraId="1D4EF192" w14:textId="77777777" w:rsidR="00FC085F" w:rsidRPr="00B06ADA" w:rsidRDefault="00FC085F" w:rsidP="00FC085F">
            <w:r w:rsidRPr="00B06ADA">
              <w:t>State Workforce Agency Return Addresses to BLS</w:t>
            </w:r>
          </w:p>
        </w:tc>
        <w:tc>
          <w:tcPr>
            <w:tcW w:w="1815" w:type="dxa"/>
          </w:tcPr>
          <w:p w14:paraId="789620D6" w14:textId="4552CDAE" w:rsidR="00FC085F" w:rsidRPr="00B06ADA" w:rsidRDefault="00FC085F" w:rsidP="00FC085F">
            <w:pPr>
              <w:ind w:hanging="547"/>
            </w:pPr>
            <w:r w:rsidRPr="00B06ADA">
              <w:t xml:space="preserve">Sept </w:t>
            </w:r>
            <w:r>
              <w:t>10</w:t>
            </w:r>
            <w:r w:rsidRPr="00B06ADA">
              <w:t>, 201</w:t>
            </w:r>
            <w:r>
              <w:t>4</w:t>
            </w:r>
            <w:r w:rsidRPr="00B06ADA">
              <w:t xml:space="preserve"> (</w:t>
            </w:r>
            <w:r>
              <w:t>W</w:t>
            </w:r>
            <w:r w:rsidRPr="00B06ADA">
              <w:t xml:space="preserve">) </w:t>
            </w:r>
          </w:p>
        </w:tc>
      </w:tr>
      <w:tr w:rsidR="00FC085F" w:rsidRPr="00B06ADA" w14:paraId="0461E242" w14:textId="77777777" w:rsidTr="00FC085F">
        <w:trPr>
          <w:trHeight w:hRule="exact" w:val="495"/>
          <w:jc w:val="center"/>
        </w:trPr>
        <w:tc>
          <w:tcPr>
            <w:tcW w:w="1530" w:type="dxa"/>
          </w:tcPr>
          <w:p w14:paraId="0F759894" w14:textId="77777777" w:rsidR="00FC085F" w:rsidRPr="00B06ADA" w:rsidRDefault="00FC085F" w:rsidP="00FC085F">
            <w:r>
              <w:t>2014-4</w:t>
            </w:r>
          </w:p>
        </w:tc>
        <w:tc>
          <w:tcPr>
            <w:tcW w:w="5295" w:type="dxa"/>
          </w:tcPr>
          <w:p w14:paraId="2D6B113A" w14:textId="77777777" w:rsidR="00FC085F" w:rsidRPr="00B06ADA" w:rsidRDefault="00FC085F" w:rsidP="00FC085F">
            <w:r w:rsidRPr="00155E75">
              <w:rPr>
                <w:szCs w:val="20"/>
              </w:rPr>
              <w:t>Refined Sample for Pre-notification Mailing to BLS (Optional)</w:t>
            </w:r>
          </w:p>
        </w:tc>
        <w:tc>
          <w:tcPr>
            <w:tcW w:w="1815" w:type="dxa"/>
          </w:tcPr>
          <w:p w14:paraId="7F809F08" w14:textId="77777777" w:rsidR="00FC085F" w:rsidRPr="00B06ADA" w:rsidRDefault="00FC085F" w:rsidP="00FC085F">
            <w:pPr>
              <w:ind w:hanging="547"/>
            </w:pPr>
            <w:r>
              <w:t>Oct 1, 2014 (W)</w:t>
            </w:r>
          </w:p>
        </w:tc>
      </w:tr>
      <w:tr w:rsidR="00FC085F" w:rsidRPr="00B06ADA" w14:paraId="39ED2F2E" w14:textId="77777777" w:rsidTr="00C05FBD">
        <w:trPr>
          <w:trHeight w:hRule="exact" w:val="288"/>
          <w:jc w:val="center"/>
        </w:trPr>
        <w:tc>
          <w:tcPr>
            <w:tcW w:w="1530" w:type="dxa"/>
          </w:tcPr>
          <w:p w14:paraId="3A31A444" w14:textId="14A978B6" w:rsidR="00FC085F" w:rsidRPr="00B06ADA" w:rsidRDefault="00FC085F" w:rsidP="00FC085F">
            <w:r w:rsidRPr="00B06ADA">
              <w:t>201</w:t>
            </w:r>
            <w:r>
              <w:t>4</w:t>
            </w:r>
            <w:r w:rsidRPr="00B06ADA">
              <w:t>-4</w:t>
            </w:r>
          </w:p>
        </w:tc>
        <w:tc>
          <w:tcPr>
            <w:tcW w:w="5295" w:type="dxa"/>
          </w:tcPr>
          <w:p w14:paraId="1D779794" w14:textId="77777777" w:rsidR="00FC085F" w:rsidRPr="00B06ADA" w:rsidRDefault="00FC085F" w:rsidP="00FC085F">
            <w:r w:rsidRPr="00B06ADA">
              <w:t>Solicitation Letters and Fact Sheets to BLS</w:t>
            </w:r>
          </w:p>
        </w:tc>
        <w:tc>
          <w:tcPr>
            <w:tcW w:w="1815" w:type="dxa"/>
          </w:tcPr>
          <w:p w14:paraId="0FFEB833" w14:textId="465D44DB" w:rsidR="00FC085F" w:rsidRPr="00B06ADA" w:rsidRDefault="00FC085F" w:rsidP="00FC085F">
            <w:pPr>
              <w:ind w:hanging="547"/>
            </w:pPr>
            <w:r w:rsidRPr="00B06ADA">
              <w:t xml:space="preserve">Oct </w:t>
            </w:r>
            <w:r>
              <w:t>8</w:t>
            </w:r>
            <w:r w:rsidRPr="00B06ADA">
              <w:t>, 201</w:t>
            </w:r>
            <w:r>
              <w:t>4</w:t>
            </w:r>
            <w:r w:rsidRPr="00B06ADA">
              <w:t xml:space="preserve"> (W)</w:t>
            </w:r>
          </w:p>
        </w:tc>
      </w:tr>
      <w:tr w:rsidR="00FC085F" w:rsidRPr="00B06ADA" w14:paraId="28FFA575" w14:textId="77777777" w:rsidTr="00C05FBD">
        <w:trPr>
          <w:trHeight w:hRule="exact" w:val="288"/>
          <w:jc w:val="center"/>
        </w:trPr>
        <w:tc>
          <w:tcPr>
            <w:tcW w:w="1530" w:type="dxa"/>
          </w:tcPr>
          <w:p w14:paraId="5B37C975" w14:textId="03276459" w:rsidR="00FC085F" w:rsidRPr="00B06ADA" w:rsidRDefault="00FC085F" w:rsidP="00FC085F">
            <w:r w:rsidRPr="00B06ADA">
              <w:t>201</w:t>
            </w:r>
            <w:r>
              <w:t>4</w:t>
            </w:r>
            <w:r w:rsidRPr="00B06ADA">
              <w:t>-4</w:t>
            </w:r>
          </w:p>
        </w:tc>
        <w:tc>
          <w:tcPr>
            <w:tcW w:w="5295" w:type="dxa"/>
          </w:tcPr>
          <w:p w14:paraId="06386DDE" w14:textId="77777777" w:rsidR="00FC085F" w:rsidRPr="00B06ADA" w:rsidRDefault="00FC085F" w:rsidP="00FC085F">
            <w:r w:rsidRPr="00B06ADA">
              <w:t>Refined Sample for Printer to BLS</w:t>
            </w:r>
          </w:p>
        </w:tc>
        <w:tc>
          <w:tcPr>
            <w:tcW w:w="1815" w:type="dxa"/>
          </w:tcPr>
          <w:p w14:paraId="3DDB8164" w14:textId="7A6E0EBE" w:rsidR="00FC085F" w:rsidRPr="00B06ADA" w:rsidRDefault="00FC085F" w:rsidP="00FC085F">
            <w:pPr>
              <w:ind w:hanging="547"/>
            </w:pPr>
            <w:r>
              <w:t>Nov 5</w:t>
            </w:r>
            <w:r w:rsidRPr="00B06ADA">
              <w:t>, 201</w:t>
            </w:r>
            <w:r>
              <w:t>4</w:t>
            </w:r>
            <w:r w:rsidRPr="00B06ADA">
              <w:t xml:space="preserve"> (W) </w:t>
            </w:r>
          </w:p>
        </w:tc>
      </w:tr>
      <w:tr w:rsidR="00FC085F" w:rsidRPr="00B06ADA" w14:paraId="4017AD18" w14:textId="77777777" w:rsidTr="00C05FBD">
        <w:trPr>
          <w:trHeight w:hRule="exact" w:val="288"/>
          <w:jc w:val="center"/>
        </w:trPr>
        <w:tc>
          <w:tcPr>
            <w:tcW w:w="1530" w:type="dxa"/>
          </w:tcPr>
          <w:p w14:paraId="727B41F5" w14:textId="6B388CFA" w:rsidR="00FC085F" w:rsidRPr="00B06ADA" w:rsidRDefault="00FC085F" w:rsidP="00FC085F">
            <w:r w:rsidRPr="00B06ADA">
              <w:t>201</w:t>
            </w:r>
            <w:r>
              <w:t>4</w:t>
            </w:r>
            <w:r w:rsidRPr="00B06ADA">
              <w:t>-4</w:t>
            </w:r>
          </w:p>
        </w:tc>
        <w:tc>
          <w:tcPr>
            <w:tcW w:w="5295" w:type="dxa"/>
          </w:tcPr>
          <w:p w14:paraId="7D9E46A4" w14:textId="77777777" w:rsidR="00FC085F" w:rsidRPr="00B06ADA" w:rsidRDefault="00FC085F" w:rsidP="00FC085F">
            <w:r w:rsidRPr="00B06ADA">
              <w:t>1st Follow Up Sample for Printer to BLS</w:t>
            </w:r>
          </w:p>
        </w:tc>
        <w:tc>
          <w:tcPr>
            <w:tcW w:w="1815" w:type="dxa"/>
          </w:tcPr>
          <w:p w14:paraId="3C08FE7C" w14:textId="59034AA3" w:rsidR="00FC085F" w:rsidRPr="00B06ADA" w:rsidRDefault="00FC085F" w:rsidP="00FC085F">
            <w:pPr>
              <w:ind w:hanging="547"/>
            </w:pPr>
            <w:r>
              <w:t>Dec 3</w:t>
            </w:r>
            <w:r w:rsidRPr="00B06ADA">
              <w:t>, 201</w:t>
            </w:r>
            <w:r>
              <w:t>4</w:t>
            </w:r>
            <w:r w:rsidRPr="00B06ADA">
              <w:t xml:space="preserve"> (W) </w:t>
            </w:r>
          </w:p>
        </w:tc>
      </w:tr>
      <w:tr w:rsidR="00FC085F" w:rsidRPr="00B06ADA" w14:paraId="21FED2A6" w14:textId="77777777" w:rsidTr="00C05FBD">
        <w:trPr>
          <w:trHeight w:hRule="exact" w:val="288"/>
          <w:jc w:val="center"/>
        </w:trPr>
        <w:tc>
          <w:tcPr>
            <w:tcW w:w="1530" w:type="dxa"/>
          </w:tcPr>
          <w:p w14:paraId="67584796" w14:textId="6E533B7C" w:rsidR="00FC085F" w:rsidRPr="00B06ADA" w:rsidRDefault="00FC085F" w:rsidP="00FC085F">
            <w:r w:rsidRPr="00B06ADA">
              <w:t>201</w:t>
            </w:r>
            <w:r>
              <w:t>4</w:t>
            </w:r>
            <w:r w:rsidRPr="00B06ADA">
              <w:t>-4</w:t>
            </w:r>
          </w:p>
        </w:tc>
        <w:tc>
          <w:tcPr>
            <w:tcW w:w="5295" w:type="dxa"/>
          </w:tcPr>
          <w:p w14:paraId="40BF257A" w14:textId="77777777" w:rsidR="00FC085F" w:rsidRPr="00B06ADA" w:rsidRDefault="00FC085F" w:rsidP="00FC085F">
            <w:r w:rsidRPr="00B06ADA">
              <w:t>2nd Follow Up Sample for Printer to BLS</w:t>
            </w:r>
          </w:p>
        </w:tc>
        <w:tc>
          <w:tcPr>
            <w:tcW w:w="1815" w:type="dxa"/>
          </w:tcPr>
          <w:p w14:paraId="000D86F3" w14:textId="398ADFF8" w:rsidR="00FC085F" w:rsidRPr="00B06ADA" w:rsidRDefault="00FC085F" w:rsidP="00FC085F">
            <w:pPr>
              <w:ind w:hanging="547"/>
            </w:pPr>
            <w:r w:rsidRPr="00B06ADA">
              <w:t>Dec 2</w:t>
            </w:r>
            <w:r>
              <w:t>9</w:t>
            </w:r>
            <w:r w:rsidRPr="00B06ADA">
              <w:t>, 201</w:t>
            </w:r>
            <w:r>
              <w:t>4</w:t>
            </w:r>
            <w:r w:rsidRPr="00B06ADA">
              <w:t xml:space="preserve"> (M) </w:t>
            </w:r>
          </w:p>
        </w:tc>
      </w:tr>
      <w:tr w:rsidR="00FC085F" w:rsidRPr="00B06ADA" w14:paraId="1DCFFC51" w14:textId="77777777" w:rsidTr="00C05FBD">
        <w:trPr>
          <w:trHeight w:hRule="exact" w:val="288"/>
          <w:jc w:val="center"/>
        </w:trPr>
        <w:tc>
          <w:tcPr>
            <w:tcW w:w="1530" w:type="dxa"/>
          </w:tcPr>
          <w:p w14:paraId="47E3F0E3" w14:textId="1FBF0AC2" w:rsidR="00FC085F" w:rsidRPr="00B06ADA" w:rsidRDefault="00FC085F" w:rsidP="00FC085F">
            <w:r w:rsidRPr="00B06ADA">
              <w:t>201</w:t>
            </w:r>
            <w:r>
              <w:t>4</w:t>
            </w:r>
            <w:r w:rsidRPr="00B06ADA">
              <w:t>-4</w:t>
            </w:r>
          </w:p>
        </w:tc>
        <w:tc>
          <w:tcPr>
            <w:tcW w:w="5295" w:type="dxa"/>
          </w:tcPr>
          <w:p w14:paraId="0E9D1FFE" w14:textId="77777777" w:rsidR="00FC085F" w:rsidRPr="00B06ADA" w:rsidRDefault="00FC085F" w:rsidP="00FC085F">
            <w:r w:rsidRPr="00B06ADA">
              <w:t>3rd Follow Up (Opt) Sample for Printer to BLS</w:t>
            </w:r>
          </w:p>
        </w:tc>
        <w:tc>
          <w:tcPr>
            <w:tcW w:w="1815" w:type="dxa"/>
          </w:tcPr>
          <w:p w14:paraId="3CE0F97D" w14:textId="1A4789F4" w:rsidR="00FC085F" w:rsidRPr="00B06ADA" w:rsidRDefault="00FC085F" w:rsidP="00FC085F">
            <w:pPr>
              <w:ind w:hanging="547"/>
            </w:pPr>
            <w:r w:rsidRPr="00B06ADA">
              <w:t>Jan 2</w:t>
            </w:r>
            <w:r>
              <w:t>8</w:t>
            </w:r>
            <w:r w:rsidRPr="00B06ADA">
              <w:t>, 201</w:t>
            </w:r>
            <w:r>
              <w:t>5</w:t>
            </w:r>
            <w:r w:rsidRPr="00B06ADA">
              <w:t xml:space="preserve"> (W) </w:t>
            </w:r>
          </w:p>
        </w:tc>
      </w:tr>
      <w:tr w:rsidR="00FC085F" w:rsidRPr="00B06ADA" w14:paraId="426FF251" w14:textId="77777777" w:rsidTr="00C05FBD">
        <w:trPr>
          <w:trHeight w:hRule="exact" w:val="288"/>
          <w:jc w:val="center"/>
        </w:trPr>
        <w:tc>
          <w:tcPr>
            <w:tcW w:w="1530" w:type="dxa"/>
          </w:tcPr>
          <w:p w14:paraId="4F0F62FA" w14:textId="4584109C" w:rsidR="00FC085F" w:rsidRPr="00B06ADA" w:rsidRDefault="00FC085F" w:rsidP="00FC085F">
            <w:r w:rsidRPr="00B06ADA">
              <w:t>201</w:t>
            </w:r>
            <w:r>
              <w:t>4</w:t>
            </w:r>
            <w:r w:rsidRPr="00B06ADA">
              <w:t>-4</w:t>
            </w:r>
          </w:p>
        </w:tc>
        <w:tc>
          <w:tcPr>
            <w:tcW w:w="5295" w:type="dxa"/>
          </w:tcPr>
          <w:p w14:paraId="1C54E977" w14:textId="77777777" w:rsidR="00FC085F" w:rsidRPr="00B06ADA" w:rsidRDefault="00FC085F" w:rsidP="00FC085F">
            <w:r w:rsidRPr="00B06ADA">
              <w:t>Interim Master File to BLS</w:t>
            </w:r>
          </w:p>
        </w:tc>
        <w:tc>
          <w:tcPr>
            <w:tcW w:w="1815" w:type="dxa"/>
          </w:tcPr>
          <w:p w14:paraId="008D2924" w14:textId="5C1E387E" w:rsidR="00FC085F" w:rsidRPr="00B06ADA" w:rsidRDefault="00FC085F" w:rsidP="00FC085F">
            <w:pPr>
              <w:ind w:hanging="547"/>
            </w:pPr>
            <w:r w:rsidRPr="00B06ADA">
              <w:t xml:space="preserve">Apr </w:t>
            </w:r>
            <w:r>
              <w:t>7</w:t>
            </w:r>
            <w:r w:rsidRPr="00B06ADA">
              <w:t>, 201</w:t>
            </w:r>
            <w:r>
              <w:t>5</w:t>
            </w:r>
            <w:r w:rsidRPr="00B06ADA">
              <w:t xml:space="preserve"> (T) </w:t>
            </w:r>
          </w:p>
        </w:tc>
      </w:tr>
      <w:tr w:rsidR="00FC085F" w:rsidRPr="00B06ADA" w14:paraId="3B5D898D" w14:textId="77777777" w:rsidTr="00C05FBD">
        <w:trPr>
          <w:trHeight w:hRule="exact" w:val="288"/>
          <w:jc w:val="center"/>
        </w:trPr>
        <w:tc>
          <w:tcPr>
            <w:tcW w:w="1530" w:type="dxa"/>
          </w:tcPr>
          <w:p w14:paraId="5BAFD5A8" w14:textId="0E6A2D8A" w:rsidR="00FC085F" w:rsidRPr="00B06ADA" w:rsidRDefault="00FC085F" w:rsidP="00FC085F">
            <w:r w:rsidRPr="00B06ADA">
              <w:t>201</w:t>
            </w:r>
            <w:r>
              <w:t>4</w:t>
            </w:r>
            <w:r w:rsidRPr="00B06ADA">
              <w:t>-4</w:t>
            </w:r>
          </w:p>
        </w:tc>
        <w:tc>
          <w:tcPr>
            <w:tcW w:w="5295" w:type="dxa"/>
          </w:tcPr>
          <w:p w14:paraId="03A4773C" w14:textId="77777777" w:rsidR="00FC085F" w:rsidRPr="00B06ADA" w:rsidRDefault="00FC085F" w:rsidP="00FC085F">
            <w:r w:rsidRPr="00B06ADA">
              <w:t>First final Master File to BLS</w:t>
            </w:r>
          </w:p>
        </w:tc>
        <w:tc>
          <w:tcPr>
            <w:tcW w:w="1815" w:type="dxa"/>
          </w:tcPr>
          <w:p w14:paraId="577EED2C" w14:textId="35E6FA50" w:rsidR="00FC085F" w:rsidRPr="00B06ADA" w:rsidRDefault="00FC085F" w:rsidP="00FC085F">
            <w:pPr>
              <w:ind w:hanging="547"/>
            </w:pPr>
            <w:r w:rsidRPr="00B06ADA">
              <w:t xml:space="preserve">June </w:t>
            </w:r>
            <w:r>
              <w:t>2</w:t>
            </w:r>
            <w:r w:rsidRPr="00B06ADA">
              <w:t>, 201</w:t>
            </w:r>
            <w:r>
              <w:t>5</w:t>
            </w:r>
            <w:r w:rsidRPr="00B06ADA">
              <w:t xml:space="preserve"> (T)</w:t>
            </w:r>
          </w:p>
        </w:tc>
      </w:tr>
      <w:tr w:rsidR="00FC085F" w:rsidRPr="00B06ADA" w14:paraId="55BF3CB0" w14:textId="77777777" w:rsidTr="00C05FBD">
        <w:trPr>
          <w:trHeight w:hRule="exact" w:val="288"/>
          <w:jc w:val="center"/>
        </w:trPr>
        <w:tc>
          <w:tcPr>
            <w:tcW w:w="1530" w:type="dxa"/>
          </w:tcPr>
          <w:p w14:paraId="0E72B487" w14:textId="791DABD2" w:rsidR="00FC085F" w:rsidRPr="00B06ADA" w:rsidRDefault="00FC085F" w:rsidP="00FC085F">
            <w:r w:rsidRPr="00B06ADA">
              <w:t>201</w:t>
            </w:r>
            <w:r>
              <w:t>4</w:t>
            </w:r>
            <w:r w:rsidRPr="00B06ADA">
              <w:t>-4</w:t>
            </w:r>
          </w:p>
        </w:tc>
        <w:tc>
          <w:tcPr>
            <w:tcW w:w="5295" w:type="dxa"/>
          </w:tcPr>
          <w:p w14:paraId="61844B66" w14:textId="77777777" w:rsidR="00FC085F" w:rsidRPr="00B06ADA" w:rsidRDefault="00FC085F" w:rsidP="00FC085F">
            <w:r w:rsidRPr="00B06ADA">
              <w:t>Questions sent by BLS to State</w:t>
            </w:r>
          </w:p>
        </w:tc>
        <w:tc>
          <w:tcPr>
            <w:tcW w:w="1815" w:type="dxa"/>
          </w:tcPr>
          <w:p w14:paraId="2B4D7647" w14:textId="27E3D70F" w:rsidR="00FC085F" w:rsidRPr="00B06ADA" w:rsidRDefault="00FC085F" w:rsidP="00FC085F">
            <w:pPr>
              <w:ind w:hanging="547"/>
            </w:pPr>
            <w:r w:rsidRPr="00B06ADA">
              <w:t>June 2</w:t>
            </w:r>
            <w:r>
              <w:t>2</w:t>
            </w:r>
            <w:r w:rsidRPr="00B06ADA">
              <w:t>, 201</w:t>
            </w:r>
            <w:r>
              <w:t>5</w:t>
            </w:r>
            <w:r w:rsidRPr="00B06ADA">
              <w:t xml:space="preserve"> (M) </w:t>
            </w:r>
          </w:p>
        </w:tc>
      </w:tr>
      <w:tr w:rsidR="00FC085F" w:rsidRPr="00B06ADA" w14:paraId="6330D88F" w14:textId="77777777" w:rsidTr="00C05FBD">
        <w:trPr>
          <w:trHeight w:hRule="exact" w:val="288"/>
          <w:jc w:val="center"/>
        </w:trPr>
        <w:tc>
          <w:tcPr>
            <w:tcW w:w="1530" w:type="dxa"/>
          </w:tcPr>
          <w:p w14:paraId="2487FCF0" w14:textId="6ABE17E4" w:rsidR="00FC085F" w:rsidRPr="00B06ADA" w:rsidRDefault="00FC085F" w:rsidP="00FC085F">
            <w:r w:rsidRPr="00B06ADA">
              <w:t>201</w:t>
            </w:r>
            <w:r>
              <w:t>4</w:t>
            </w:r>
            <w:r w:rsidRPr="00B06ADA">
              <w:t>-4</w:t>
            </w:r>
          </w:p>
        </w:tc>
        <w:tc>
          <w:tcPr>
            <w:tcW w:w="5295" w:type="dxa"/>
          </w:tcPr>
          <w:p w14:paraId="0FFF443B" w14:textId="77777777" w:rsidR="00FC085F" w:rsidRPr="00B06ADA" w:rsidRDefault="00FC085F" w:rsidP="00FC085F">
            <w:r w:rsidRPr="00B06ADA">
              <w:t>Second final Master File to BLS</w:t>
            </w:r>
          </w:p>
        </w:tc>
        <w:tc>
          <w:tcPr>
            <w:tcW w:w="1815" w:type="dxa"/>
          </w:tcPr>
          <w:p w14:paraId="4EE93205" w14:textId="482FF0B6" w:rsidR="00FC085F" w:rsidRPr="00B06ADA" w:rsidRDefault="00FC085F" w:rsidP="00FC085F">
            <w:pPr>
              <w:ind w:hanging="547"/>
            </w:pPr>
            <w:r w:rsidRPr="00B06ADA">
              <w:t xml:space="preserve">June </w:t>
            </w:r>
            <w:r>
              <w:t>29</w:t>
            </w:r>
            <w:r w:rsidRPr="00B06ADA">
              <w:t>, 201</w:t>
            </w:r>
            <w:r>
              <w:t>5</w:t>
            </w:r>
            <w:r w:rsidRPr="00B06ADA">
              <w:t xml:space="preserve"> (M)</w:t>
            </w:r>
          </w:p>
        </w:tc>
      </w:tr>
      <w:tr w:rsidR="00FC085F" w:rsidRPr="00B06ADA" w14:paraId="7C275ACD" w14:textId="77777777" w:rsidTr="00C05FBD">
        <w:trPr>
          <w:trHeight w:hRule="exact" w:val="288"/>
          <w:jc w:val="center"/>
        </w:trPr>
        <w:tc>
          <w:tcPr>
            <w:tcW w:w="1530" w:type="dxa"/>
          </w:tcPr>
          <w:p w14:paraId="63F0D19F" w14:textId="723250A1" w:rsidR="00FC085F" w:rsidRPr="00B06ADA" w:rsidRDefault="00FC085F" w:rsidP="00FC085F">
            <w:r w:rsidRPr="00B06ADA">
              <w:t>201</w:t>
            </w:r>
            <w:r>
              <w:t>4</w:t>
            </w:r>
            <w:r w:rsidRPr="00B06ADA">
              <w:t>-4</w:t>
            </w:r>
          </w:p>
        </w:tc>
        <w:tc>
          <w:tcPr>
            <w:tcW w:w="5295" w:type="dxa"/>
          </w:tcPr>
          <w:p w14:paraId="28A69B47" w14:textId="77777777" w:rsidR="00FC085F" w:rsidRPr="00B06ADA" w:rsidRDefault="00FC085F" w:rsidP="00FC085F">
            <w:r w:rsidRPr="00B06ADA">
              <w:t>Supplemental Sheets to BLS</w:t>
            </w:r>
          </w:p>
        </w:tc>
        <w:tc>
          <w:tcPr>
            <w:tcW w:w="1815" w:type="dxa"/>
          </w:tcPr>
          <w:p w14:paraId="1A9FB675" w14:textId="75A1EE53" w:rsidR="00FC085F" w:rsidRPr="00B06ADA" w:rsidRDefault="00FC085F" w:rsidP="00FC085F">
            <w:pPr>
              <w:ind w:hanging="547"/>
            </w:pPr>
            <w:r w:rsidRPr="00B06ADA">
              <w:t xml:space="preserve">July </w:t>
            </w:r>
            <w:r>
              <w:t>9</w:t>
            </w:r>
            <w:r w:rsidRPr="00B06ADA">
              <w:t>, 201</w:t>
            </w:r>
            <w:r>
              <w:t>5</w:t>
            </w:r>
            <w:r w:rsidRPr="00B06ADA">
              <w:t xml:space="preserve"> (TR) </w:t>
            </w:r>
          </w:p>
        </w:tc>
      </w:tr>
      <w:tr w:rsidR="00FC085F" w:rsidRPr="00B06ADA" w14:paraId="4DB86C91" w14:textId="77777777" w:rsidTr="00D056CF">
        <w:trPr>
          <w:trHeight w:hRule="exact" w:val="144"/>
          <w:jc w:val="center"/>
        </w:trPr>
        <w:tc>
          <w:tcPr>
            <w:tcW w:w="1530" w:type="dxa"/>
          </w:tcPr>
          <w:p w14:paraId="0CD36270" w14:textId="77777777" w:rsidR="00FC085F" w:rsidRPr="00B06ADA" w:rsidRDefault="00FC085F" w:rsidP="00FC085F"/>
        </w:tc>
        <w:tc>
          <w:tcPr>
            <w:tcW w:w="5295" w:type="dxa"/>
          </w:tcPr>
          <w:p w14:paraId="24740ED3" w14:textId="77777777" w:rsidR="00FC085F" w:rsidRPr="00B06ADA" w:rsidRDefault="00FC085F" w:rsidP="00FC085F"/>
        </w:tc>
        <w:tc>
          <w:tcPr>
            <w:tcW w:w="1815" w:type="dxa"/>
          </w:tcPr>
          <w:p w14:paraId="1369679B" w14:textId="77777777" w:rsidR="00FC085F" w:rsidRPr="00B06ADA" w:rsidRDefault="00FC085F" w:rsidP="00FC085F">
            <w:pPr>
              <w:ind w:hanging="547"/>
            </w:pPr>
          </w:p>
        </w:tc>
      </w:tr>
      <w:tr w:rsidR="00FC085F" w:rsidRPr="00B06ADA" w14:paraId="1B259056" w14:textId="77777777" w:rsidTr="00C05FBD">
        <w:trPr>
          <w:trHeight w:hRule="exact" w:val="288"/>
          <w:jc w:val="center"/>
        </w:trPr>
        <w:tc>
          <w:tcPr>
            <w:tcW w:w="1530" w:type="dxa"/>
          </w:tcPr>
          <w:p w14:paraId="3729C68D" w14:textId="6040E514" w:rsidR="00FC085F" w:rsidRPr="00B06ADA" w:rsidRDefault="00FC085F" w:rsidP="00FC085F">
            <w:r w:rsidRPr="00B06ADA">
              <w:t>201</w:t>
            </w:r>
            <w:r>
              <w:t>5</w:t>
            </w:r>
            <w:r w:rsidRPr="00B06ADA">
              <w:t>-2</w:t>
            </w:r>
          </w:p>
          <w:p w14:paraId="58B2DAD3" w14:textId="77777777" w:rsidR="00FC085F" w:rsidRPr="00B06ADA" w:rsidRDefault="00FC085F" w:rsidP="00FC085F">
            <w:r w:rsidRPr="00B06ADA">
              <w:t>2014-2</w:t>
            </w:r>
          </w:p>
        </w:tc>
        <w:tc>
          <w:tcPr>
            <w:tcW w:w="5295" w:type="dxa"/>
          </w:tcPr>
          <w:p w14:paraId="6081B50E" w14:textId="77777777" w:rsidR="00FC085F" w:rsidRPr="00B06ADA" w:rsidRDefault="00FC085F" w:rsidP="00FC085F">
            <w:r w:rsidRPr="00B06ADA">
              <w:t>Sample sent to States</w:t>
            </w:r>
          </w:p>
          <w:p w14:paraId="6B0BC335" w14:textId="77777777" w:rsidR="00FC085F" w:rsidRPr="00B06ADA" w:rsidRDefault="00FC085F" w:rsidP="00FC085F">
            <w:r w:rsidRPr="00B06ADA">
              <w:t>Refined Sample for Pre-notification Mailing (Optional)</w:t>
            </w:r>
          </w:p>
        </w:tc>
        <w:tc>
          <w:tcPr>
            <w:tcW w:w="1815" w:type="dxa"/>
          </w:tcPr>
          <w:p w14:paraId="3D4CC263" w14:textId="251850ED" w:rsidR="00FC085F" w:rsidRPr="00B06ADA" w:rsidRDefault="00FC085F" w:rsidP="00FC085F">
            <w:pPr>
              <w:ind w:hanging="547"/>
            </w:pPr>
            <w:r w:rsidRPr="00B06ADA">
              <w:t xml:space="preserve">Mar </w:t>
            </w:r>
            <w:r>
              <w:t>6</w:t>
            </w:r>
            <w:r w:rsidRPr="00B06ADA">
              <w:t>, 201</w:t>
            </w:r>
            <w:r>
              <w:t>5</w:t>
            </w:r>
            <w:r w:rsidRPr="00B06ADA">
              <w:t xml:space="preserve"> (F)</w:t>
            </w:r>
          </w:p>
          <w:p w14:paraId="44CA2CCD" w14:textId="77777777" w:rsidR="00FC085F" w:rsidRPr="00B06ADA" w:rsidRDefault="00FC085F" w:rsidP="00FC085F">
            <w:pPr>
              <w:ind w:hanging="547"/>
            </w:pPr>
            <w:r w:rsidRPr="00B06ADA">
              <w:t>Mar 26, 2014 (W)</w:t>
            </w:r>
          </w:p>
        </w:tc>
      </w:tr>
      <w:tr w:rsidR="00FC085F" w:rsidRPr="00B06ADA" w14:paraId="0B3664FA" w14:textId="77777777" w:rsidTr="00C05FBD">
        <w:trPr>
          <w:trHeight w:hRule="exact" w:val="288"/>
          <w:jc w:val="center"/>
        </w:trPr>
        <w:tc>
          <w:tcPr>
            <w:tcW w:w="1530" w:type="dxa"/>
          </w:tcPr>
          <w:p w14:paraId="0B1F013F" w14:textId="30E553B7" w:rsidR="00FC085F" w:rsidRPr="00B06ADA" w:rsidRDefault="00FC085F" w:rsidP="00FC085F">
            <w:r w:rsidRPr="00B06ADA">
              <w:t>201</w:t>
            </w:r>
            <w:r>
              <w:t>5</w:t>
            </w:r>
            <w:r w:rsidRPr="00B06ADA">
              <w:t>-2</w:t>
            </w:r>
          </w:p>
        </w:tc>
        <w:tc>
          <w:tcPr>
            <w:tcW w:w="5295" w:type="dxa"/>
          </w:tcPr>
          <w:p w14:paraId="3F7F84BC" w14:textId="77777777" w:rsidR="00FC085F" w:rsidRPr="00B06ADA" w:rsidRDefault="00FC085F" w:rsidP="00FC085F">
            <w:r w:rsidRPr="00B06ADA">
              <w:t>Pre-notification letter and Return Address to BLS (Optional)</w:t>
            </w:r>
          </w:p>
        </w:tc>
        <w:tc>
          <w:tcPr>
            <w:tcW w:w="1815" w:type="dxa"/>
          </w:tcPr>
          <w:p w14:paraId="1A13F8A4" w14:textId="63063A51" w:rsidR="00FC085F" w:rsidRPr="00B06ADA" w:rsidRDefault="00FC085F" w:rsidP="00FC085F">
            <w:pPr>
              <w:ind w:hanging="547"/>
            </w:pPr>
            <w:r w:rsidRPr="00B06ADA">
              <w:t xml:space="preserve">Mar </w:t>
            </w:r>
            <w:r>
              <w:t>11</w:t>
            </w:r>
            <w:r w:rsidRPr="00B06ADA">
              <w:t>, 201</w:t>
            </w:r>
            <w:r>
              <w:t>5</w:t>
            </w:r>
            <w:r w:rsidRPr="00B06ADA">
              <w:t xml:space="preserve"> (</w:t>
            </w:r>
            <w:r>
              <w:t>W</w:t>
            </w:r>
            <w:r w:rsidRPr="00B06ADA">
              <w:t>)</w:t>
            </w:r>
          </w:p>
        </w:tc>
      </w:tr>
      <w:tr w:rsidR="00FC085F" w:rsidRPr="00B06ADA" w14:paraId="6C590147" w14:textId="77777777" w:rsidTr="00C05FBD">
        <w:trPr>
          <w:trHeight w:hRule="exact" w:val="288"/>
          <w:jc w:val="center"/>
        </w:trPr>
        <w:tc>
          <w:tcPr>
            <w:tcW w:w="1530" w:type="dxa"/>
          </w:tcPr>
          <w:p w14:paraId="40CC838B" w14:textId="00F82C7E" w:rsidR="00FC085F" w:rsidRPr="00B06ADA" w:rsidRDefault="00FC085F" w:rsidP="00FC085F">
            <w:r w:rsidRPr="00B06ADA">
              <w:t>201</w:t>
            </w:r>
            <w:r>
              <w:t>5</w:t>
            </w:r>
            <w:r w:rsidRPr="00B06ADA">
              <w:t>-2</w:t>
            </w:r>
          </w:p>
        </w:tc>
        <w:tc>
          <w:tcPr>
            <w:tcW w:w="5295" w:type="dxa"/>
          </w:tcPr>
          <w:p w14:paraId="00DF323C" w14:textId="77777777" w:rsidR="00FC085F" w:rsidRPr="00B06ADA" w:rsidRDefault="00FC085F" w:rsidP="00FC085F">
            <w:r w:rsidRPr="00B06ADA">
              <w:t>State Workforce Agency Return Addresses to BLS</w:t>
            </w:r>
          </w:p>
        </w:tc>
        <w:tc>
          <w:tcPr>
            <w:tcW w:w="1815" w:type="dxa"/>
          </w:tcPr>
          <w:p w14:paraId="0D96C6E5" w14:textId="7240E278" w:rsidR="00FC085F" w:rsidRPr="00B06ADA" w:rsidRDefault="00FC085F" w:rsidP="00FC085F">
            <w:pPr>
              <w:ind w:hanging="547"/>
            </w:pPr>
            <w:r w:rsidRPr="00B06ADA">
              <w:t xml:space="preserve">Mar </w:t>
            </w:r>
            <w:r>
              <w:t>11</w:t>
            </w:r>
            <w:r w:rsidRPr="00B06ADA">
              <w:t>, 201</w:t>
            </w:r>
            <w:r>
              <w:t>5</w:t>
            </w:r>
            <w:r w:rsidRPr="00B06ADA">
              <w:t xml:space="preserve"> (</w:t>
            </w:r>
            <w:r>
              <w:t>W</w:t>
            </w:r>
            <w:r w:rsidRPr="00B06ADA">
              <w:t>)</w:t>
            </w:r>
          </w:p>
        </w:tc>
      </w:tr>
      <w:tr w:rsidR="00FC085F" w:rsidRPr="00B06ADA" w14:paraId="7DA4FC37" w14:textId="77777777" w:rsidTr="00C05FBD">
        <w:trPr>
          <w:trHeight w:hRule="exact" w:val="288"/>
          <w:jc w:val="center"/>
        </w:trPr>
        <w:tc>
          <w:tcPr>
            <w:tcW w:w="1530" w:type="dxa"/>
          </w:tcPr>
          <w:p w14:paraId="2D92EE14" w14:textId="77777777" w:rsidR="00FC085F" w:rsidRPr="00B06ADA" w:rsidRDefault="00FC085F" w:rsidP="00FC085F">
            <w:r>
              <w:t>2015-2</w:t>
            </w:r>
          </w:p>
        </w:tc>
        <w:tc>
          <w:tcPr>
            <w:tcW w:w="5295" w:type="dxa"/>
          </w:tcPr>
          <w:p w14:paraId="78C43913" w14:textId="77777777" w:rsidR="00FC085F" w:rsidRPr="00B06ADA" w:rsidRDefault="00FC085F" w:rsidP="00FC085F">
            <w:r>
              <w:t>Refined Sample for Pre-notification Mailing (Optional)</w:t>
            </w:r>
          </w:p>
        </w:tc>
        <w:tc>
          <w:tcPr>
            <w:tcW w:w="1815" w:type="dxa"/>
          </w:tcPr>
          <w:p w14:paraId="1ACE7681" w14:textId="77777777" w:rsidR="00FC085F" w:rsidRDefault="00FC085F" w:rsidP="00FC085F">
            <w:pPr>
              <w:ind w:hanging="547"/>
            </w:pPr>
            <w:r>
              <w:t>Apr 1, 2015 (W)</w:t>
            </w:r>
          </w:p>
        </w:tc>
      </w:tr>
      <w:tr w:rsidR="00FC085F" w:rsidRPr="00B06ADA" w14:paraId="1703D842" w14:textId="77777777" w:rsidTr="00C05FBD">
        <w:trPr>
          <w:trHeight w:hRule="exact" w:val="288"/>
          <w:jc w:val="center"/>
        </w:trPr>
        <w:tc>
          <w:tcPr>
            <w:tcW w:w="1530" w:type="dxa"/>
          </w:tcPr>
          <w:p w14:paraId="3D6CC384" w14:textId="3E3D0769" w:rsidR="00FC085F" w:rsidRPr="00B06ADA" w:rsidRDefault="00FC085F" w:rsidP="00FC085F">
            <w:r w:rsidRPr="00B06ADA">
              <w:t>201</w:t>
            </w:r>
            <w:r>
              <w:t>5</w:t>
            </w:r>
            <w:r w:rsidRPr="00B06ADA">
              <w:t>-2</w:t>
            </w:r>
          </w:p>
        </w:tc>
        <w:tc>
          <w:tcPr>
            <w:tcW w:w="5295" w:type="dxa"/>
          </w:tcPr>
          <w:p w14:paraId="10956A69" w14:textId="77777777" w:rsidR="00FC085F" w:rsidRPr="00B06ADA" w:rsidRDefault="00FC085F" w:rsidP="00FC085F">
            <w:r w:rsidRPr="00B06ADA">
              <w:t>Solicitation Letters and Fact Sheets to BLS</w:t>
            </w:r>
          </w:p>
        </w:tc>
        <w:tc>
          <w:tcPr>
            <w:tcW w:w="1815" w:type="dxa"/>
          </w:tcPr>
          <w:p w14:paraId="4F1FEE3F" w14:textId="42944B8B" w:rsidR="00FC085F" w:rsidRPr="00B06ADA" w:rsidRDefault="00FC085F" w:rsidP="00FC085F">
            <w:pPr>
              <w:ind w:hanging="547"/>
            </w:pPr>
            <w:r>
              <w:t>Apr 1</w:t>
            </w:r>
            <w:r w:rsidRPr="00B06ADA">
              <w:t>, 201</w:t>
            </w:r>
            <w:r>
              <w:t>5</w:t>
            </w:r>
            <w:r w:rsidRPr="00B06ADA">
              <w:t xml:space="preserve"> (</w:t>
            </w:r>
            <w:r>
              <w:t>W</w:t>
            </w:r>
            <w:r w:rsidRPr="00B06ADA">
              <w:t>)</w:t>
            </w:r>
          </w:p>
        </w:tc>
      </w:tr>
      <w:tr w:rsidR="00FC085F" w:rsidRPr="00B06ADA" w14:paraId="7277A669" w14:textId="77777777" w:rsidTr="00C05FBD">
        <w:trPr>
          <w:trHeight w:hRule="exact" w:val="288"/>
          <w:jc w:val="center"/>
        </w:trPr>
        <w:tc>
          <w:tcPr>
            <w:tcW w:w="1530" w:type="dxa"/>
          </w:tcPr>
          <w:p w14:paraId="098C08A3" w14:textId="4E22F79A" w:rsidR="00FC085F" w:rsidRPr="00B06ADA" w:rsidRDefault="00FC085F" w:rsidP="00FC085F">
            <w:r w:rsidRPr="00B06ADA">
              <w:t>201</w:t>
            </w:r>
            <w:r>
              <w:t>5</w:t>
            </w:r>
            <w:r w:rsidRPr="00B06ADA">
              <w:t>-2</w:t>
            </w:r>
          </w:p>
        </w:tc>
        <w:tc>
          <w:tcPr>
            <w:tcW w:w="5295" w:type="dxa"/>
          </w:tcPr>
          <w:p w14:paraId="5C341294" w14:textId="77777777" w:rsidR="00FC085F" w:rsidRPr="00B06ADA" w:rsidRDefault="00FC085F" w:rsidP="00FC085F">
            <w:r w:rsidRPr="00B06ADA">
              <w:t>Refined Sample for Printer to BLS</w:t>
            </w:r>
          </w:p>
        </w:tc>
        <w:tc>
          <w:tcPr>
            <w:tcW w:w="1815" w:type="dxa"/>
          </w:tcPr>
          <w:p w14:paraId="54B9AEE7" w14:textId="3D520E6B" w:rsidR="00FC085F" w:rsidRPr="00B06ADA" w:rsidRDefault="00FC085F" w:rsidP="00FC085F">
            <w:pPr>
              <w:ind w:hanging="547"/>
            </w:pPr>
            <w:r>
              <w:t>May 6</w:t>
            </w:r>
            <w:r w:rsidRPr="00B06ADA">
              <w:t>, 201</w:t>
            </w:r>
            <w:r>
              <w:t>5</w:t>
            </w:r>
            <w:r w:rsidRPr="00B06ADA">
              <w:t xml:space="preserve"> (W)</w:t>
            </w:r>
          </w:p>
        </w:tc>
      </w:tr>
      <w:tr w:rsidR="00FC085F" w:rsidRPr="00B06ADA" w14:paraId="7AA2A5C9" w14:textId="77777777" w:rsidTr="00C05FBD">
        <w:trPr>
          <w:trHeight w:hRule="exact" w:val="288"/>
          <w:jc w:val="center"/>
        </w:trPr>
        <w:tc>
          <w:tcPr>
            <w:tcW w:w="1530" w:type="dxa"/>
          </w:tcPr>
          <w:p w14:paraId="733809D2" w14:textId="0FFFFA10" w:rsidR="00FC085F" w:rsidRPr="00B06ADA" w:rsidRDefault="00FC085F" w:rsidP="00FC085F">
            <w:r w:rsidRPr="00B06ADA">
              <w:t>201</w:t>
            </w:r>
            <w:r>
              <w:t>5</w:t>
            </w:r>
            <w:r w:rsidRPr="00B06ADA">
              <w:t>-2</w:t>
            </w:r>
          </w:p>
        </w:tc>
        <w:tc>
          <w:tcPr>
            <w:tcW w:w="5295" w:type="dxa"/>
          </w:tcPr>
          <w:p w14:paraId="47DDAAE9" w14:textId="77777777" w:rsidR="00FC085F" w:rsidRPr="00B06ADA" w:rsidRDefault="00FC085F" w:rsidP="00FC085F">
            <w:r w:rsidRPr="00B06ADA">
              <w:t>1st Follow Up Sample for Printer to BLS</w:t>
            </w:r>
          </w:p>
        </w:tc>
        <w:tc>
          <w:tcPr>
            <w:tcW w:w="1815" w:type="dxa"/>
          </w:tcPr>
          <w:p w14:paraId="1DF27C98" w14:textId="3F2AA3CE" w:rsidR="00FC085F" w:rsidRPr="00B06ADA" w:rsidRDefault="00FC085F" w:rsidP="00FC085F">
            <w:pPr>
              <w:ind w:hanging="547"/>
            </w:pPr>
            <w:r>
              <w:t>June 3</w:t>
            </w:r>
            <w:r w:rsidRPr="00B06ADA">
              <w:t>, 201</w:t>
            </w:r>
            <w:r>
              <w:t>5</w:t>
            </w:r>
            <w:r w:rsidRPr="00B06ADA">
              <w:t xml:space="preserve"> (W)</w:t>
            </w:r>
          </w:p>
        </w:tc>
      </w:tr>
      <w:tr w:rsidR="00FC085F" w:rsidRPr="00B06ADA" w14:paraId="2F79700B" w14:textId="77777777" w:rsidTr="00C05FBD">
        <w:trPr>
          <w:trHeight w:hRule="exact" w:val="288"/>
          <w:jc w:val="center"/>
        </w:trPr>
        <w:tc>
          <w:tcPr>
            <w:tcW w:w="1530" w:type="dxa"/>
          </w:tcPr>
          <w:p w14:paraId="4CBF16AA" w14:textId="61DAEACE" w:rsidR="00FC085F" w:rsidRPr="00B06ADA" w:rsidRDefault="00FC085F" w:rsidP="00FC085F">
            <w:r w:rsidRPr="00B06ADA">
              <w:t>201</w:t>
            </w:r>
            <w:r>
              <w:t>5</w:t>
            </w:r>
            <w:r w:rsidRPr="00B06ADA">
              <w:t>-2</w:t>
            </w:r>
          </w:p>
        </w:tc>
        <w:tc>
          <w:tcPr>
            <w:tcW w:w="5295" w:type="dxa"/>
          </w:tcPr>
          <w:p w14:paraId="59D56155" w14:textId="77777777" w:rsidR="00FC085F" w:rsidRPr="00B06ADA" w:rsidRDefault="00FC085F" w:rsidP="00FC085F">
            <w:r w:rsidRPr="00B06ADA">
              <w:t>2nd Follow Up Sample for Printer to BLS</w:t>
            </w:r>
          </w:p>
        </w:tc>
        <w:tc>
          <w:tcPr>
            <w:tcW w:w="1815" w:type="dxa"/>
          </w:tcPr>
          <w:p w14:paraId="6A03D118" w14:textId="00DF91D1" w:rsidR="00FC085F" w:rsidRPr="00B06ADA" w:rsidRDefault="00FC085F" w:rsidP="00FC085F">
            <w:pPr>
              <w:ind w:hanging="547"/>
            </w:pPr>
            <w:r w:rsidRPr="00B06ADA">
              <w:t xml:space="preserve">June </w:t>
            </w:r>
            <w:r>
              <w:t>30</w:t>
            </w:r>
            <w:r w:rsidRPr="00B06ADA">
              <w:t>, 201</w:t>
            </w:r>
            <w:r>
              <w:t>5</w:t>
            </w:r>
            <w:r w:rsidRPr="00B06ADA">
              <w:t xml:space="preserve"> (W)</w:t>
            </w:r>
          </w:p>
        </w:tc>
      </w:tr>
      <w:tr w:rsidR="00FC085F" w:rsidRPr="00B06ADA" w14:paraId="0B76F0A0" w14:textId="77777777" w:rsidTr="008A4011">
        <w:trPr>
          <w:trHeight w:hRule="exact" w:val="288"/>
          <w:jc w:val="center"/>
        </w:trPr>
        <w:tc>
          <w:tcPr>
            <w:tcW w:w="1530" w:type="dxa"/>
          </w:tcPr>
          <w:p w14:paraId="60CC262B" w14:textId="1BE9B4CD" w:rsidR="00FC085F" w:rsidRPr="00B06ADA" w:rsidRDefault="00FC085F" w:rsidP="00FC085F">
            <w:r w:rsidRPr="00B06ADA">
              <w:t>201</w:t>
            </w:r>
            <w:r>
              <w:t>5</w:t>
            </w:r>
            <w:r w:rsidRPr="00B06ADA">
              <w:t>-2</w:t>
            </w:r>
          </w:p>
        </w:tc>
        <w:tc>
          <w:tcPr>
            <w:tcW w:w="5295" w:type="dxa"/>
          </w:tcPr>
          <w:p w14:paraId="12E1271A" w14:textId="77777777" w:rsidR="00FC085F" w:rsidRPr="00B06ADA" w:rsidRDefault="00FC085F" w:rsidP="00FC085F">
            <w:r w:rsidRPr="00B06ADA">
              <w:t>3rd Follow Up (Opt) Sample for Printer to BLS</w:t>
            </w:r>
          </w:p>
        </w:tc>
        <w:tc>
          <w:tcPr>
            <w:tcW w:w="1815" w:type="dxa"/>
          </w:tcPr>
          <w:p w14:paraId="62A5BE00" w14:textId="2FADF2C0" w:rsidR="00FC085F" w:rsidRPr="00B06ADA" w:rsidRDefault="00FC085F" w:rsidP="00FC085F">
            <w:pPr>
              <w:ind w:hanging="547"/>
            </w:pPr>
            <w:r w:rsidRPr="00B06ADA">
              <w:t>July 2</w:t>
            </w:r>
            <w:r>
              <w:t>9</w:t>
            </w:r>
            <w:r w:rsidRPr="00B06ADA">
              <w:t>, 201</w:t>
            </w:r>
            <w:r>
              <w:t>5</w:t>
            </w:r>
            <w:r w:rsidRPr="00B06ADA">
              <w:t xml:space="preserve"> (W)</w:t>
            </w:r>
          </w:p>
        </w:tc>
      </w:tr>
      <w:tr w:rsidR="00FC085F" w:rsidRPr="00B06ADA" w14:paraId="2B8FE0C1" w14:textId="77777777" w:rsidTr="00D056CF">
        <w:trPr>
          <w:trHeight w:hRule="exact" w:val="144"/>
          <w:jc w:val="center"/>
        </w:trPr>
        <w:tc>
          <w:tcPr>
            <w:tcW w:w="1530" w:type="dxa"/>
          </w:tcPr>
          <w:p w14:paraId="6CF9EFCE" w14:textId="77777777" w:rsidR="00FC085F" w:rsidRPr="00B06ADA" w:rsidRDefault="00FC085F" w:rsidP="00FC085F"/>
        </w:tc>
        <w:tc>
          <w:tcPr>
            <w:tcW w:w="5295" w:type="dxa"/>
          </w:tcPr>
          <w:p w14:paraId="4B71AF31" w14:textId="77777777" w:rsidR="00FC085F" w:rsidRPr="00B06ADA" w:rsidRDefault="00FC085F" w:rsidP="00FC085F"/>
        </w:tc>
        <w:tc>
          <w:tcPr>
            <w:tcW w:w="1815" w:type="dxa"/>
          </w:tcPr>
          <w:p w14:paraId="635AC04B" w14:textId="77777777" w:rsidR="00FC085F" w:rsidRPr="00B06ADA" w:rsidRDefault="00FC085F" w:rsidP="00FC085F">
            <w:pPr>
              <w:ind w:hanging="547"/>
            </w:pPr>
          </w:p>
        </w:tc>
      </w:tr>
      <w:tr w:rsidR="00FC085F" w:rsidRPr="00B06ADA" w14:paraId="65194842" w14:textId="77777777" w:rsidTr="00C05FBD">
        <w:trPr>
          <w:trHeight w:hRule="exact" w:val="288"/>
          <w:jc w:val="center"/>
        </w:trPr>
        <w:tc>
          <w:tcPr>
            <w:tcW w:w="1530" w:type="dxa"/>
          </w:tcPr>
          <w:p w14:paraId="49AE07FB" w14:textId="3F46725D" w:rsidR="00FC085F" w:rsidRPr="00B06ADA" w:rsidRDefault="00FC085F" w:rsidP="00FC085F">
            <w:r w:rsidRPr="00B06ADA">
              <w:t>201</w:t>
            </w:r>
            <w:r>
              <w:t>5</w:t>
            </w:r>
            <w:r w:rsidRPr="00B06ADA">
              <w:t>-4</w:t>
            </w:r>
          </w:p>
        </w:tc>
        <w:tc>
          <w:tcPr>
            <w:tcW w:w="5295" w:type="dxa"/>
          </w:tcPr>
          <w:p w14:paraId="3475070B" w14:textId="77777777" w:rsidR="00FC085F" w:rsidRPr="00B06ADA" w:rsidRDefault="00FC085F" w:rsidP="00FC085F">
            <w:r w:rsidRPr="00B06ADA">
              <w:t>Sample sent to States</w:t>
            </w:r>
          </w:p>
        </w:tc>
        <w:tc>
          <w:tcPr>
            <w:tcW w:w="1815" w:type="dxa"/>
          </w:tcPr>
          <w:p w14:paraId="089C0931" w14:textId="292FD554" w:rsidR="00FC085F" w:rsidRPr="00B06ADA" w:rsidRDefault="00FC085F" w:rsidP="00FC085F">
            <w:pPr>
              <w:ind w:hanging="547"/>
            </w:pPr>
            <w:r w:rsidRPr="00B06ADA">
              <w:t xml:space="preserve">Sep </w:t>
            </w:r>
            <w:r>
              <w:t>4</w:t>
            </w:r>
            <w:r w:rsidRPr="00B06ADA">
              <w:t>, 201</w:t>
            </w:r>
            <w:r>
              <w:t>5</w:t>
            </w:r>
            <w:r w:rsidRPr="00B06ADA">
              <w:t xml:space="preserve"> (F)</w:t>
            </w:r>
          </w:p>
        </w:tc>
      </w:tr>
    </w:tbl>
    <w:p w14:paraId="15F5F34E" w14:textId="77777777" w:rsidR="00591998" w:rsidRPr="00B06ADA" w:rsidRDefault="00591998" w:rsidP="007E38DF">
      <w:pPr>
        <w:ind w:left="0"/>
      </w:pPr>
    </w:p>
    <w:p w14:paraId="1783BD52" w14:textId="49E19796" w:rsidR="00591998" w:rsidRPr="00B06ADA" w:rsidRDefault="00591998" w:rsidP="00B06ADA">
      <w:r w:rsidRPr="00B06ADA">
        <w:t xml:space="preserve">The BLS will provide the </w:t>
      </w:r>
      <w:r w:rsidR="00E4459D" w:rsidRPr="00B06ADA">
        <w:t>State</w:t>
      </w:r>
      <w:r w:rsidRPr="00B06ADA">
        <w:t xml:space="preserve"> with updated master files and estimates files for the May 201</w:t>
      </w:r>
      <w:r w:rsidR="00D056CF">
        <w:t>4</w:t>
      </w:r>
      <w:r w:rsidRPr="00B06ADA">
        <w:t xml:space="preserve"> reference period within five weeks after the final corrections files for the May 201</w:t>
      </w:r>
      <w:r w:rsidR="00D056CF">
        <w:t>4</w:t>
      </w:r>
      <w:r w:rsidRPr="00B06ADA">
        <w:t xml:space="preserve"> panel are received from </w:t>
      </w:r>
      <w:r w:rsidR="00E4459D" w:rsidRPr="00B06ADA">
        <w:t>State</w:t>
      </w:r>
      <w:r w:rsidRPr="00B06ADA">
        <w:t>s. Dates pertaining to sample files for the printer are subject to change.</w:t>
      </w:r>
    </w:p>
    <w:p w14:paraId="3402BF4B" w14:textId="77777777" w:rsidR="00591998" w:rsidRPr="00B06ADA" w:rsidRDefault="00591998" w:rsidP="007141B7">
      <w:pPr>
        <w:pStyle w:val="Heading4"/>
        <w:ind w:hanging="540"/>
      </w:pPr>
      <w:r w:rsidRPr="00B06ADA">
        <w:br w:type="page"/>
      </w:r>
      <w:bookmarkStart w:id="1551" w:name="_Toc355682497"/>
      <w:r w:rsidRPr="00B06ADA">
        <w:t>DELIVERABLES</w:t>
      </w:r>
      <w:bookmarkEnd w:id="1551"/>
    </w:p>
    <w:p w14:paraId="6871652E" w14:textId="77777777" w:rsidR="00591998" w:rsidRPr="00B06ADA" w:rsidRDefault="00591998" w:rsidP="00B06ADA">
      <w:r w:rsidRPr="00B06ADA">
        <w:t xml:space="preserve">Data items that must be delivered for the BLS to operate the OES program are described in summary below. Each item must be delivered according to the schedule specified in the OES Manual, the work </w:t>
      </w:r>
      <w:r w:rsidR="007C521F" w:rsidRPr="00B06ADA">
        <w:t>s</w:t>
      </w:r>
      <w:r w:rsidR="00E4459D" w:rsidRPr="00B06ADA">
        <w:t>tate</w:t>
      </w:r>
      <w:r w:rsidRPr="00B06ADA">
        <w:t>ment, and BLS technical memoranda.</w:t>
      </w:r>
    </w:p>
    <w:tbl>
      <w:tblPr>
        <w:tblW w:w="9450" w:type="dxa"/>
        <w:tblLayout w:type="fixed"/>
        <w:tblLook w:val="01E0" w:firstRow="1" w:lastRow="1" w:firstColumn="1" w:lastColumn="1" w:noHBand="0" w:noVBand="0"/>
      </w:tblPr>
      <w:tblGrid>
        <w:gridCol w:w="474"/>
        <w:gridCol w:w="475"/>
        <w:gridCol w:w="3339"/>
        <w:gridCol w:w="1202"/>
        <w:gridCol w:w="2790"/>
        <w:gridCol w:w="1170"/>
      </w:tblGrid>
      <w:tr w:rsidR="00591998" w:rsidRPr="00B06ADA" w14:paraId="3622D5DE" w14:textId="77777777" w:rsidTr="00833AA2">
        <w:tc>
          <w:tcPr>
            <w:tcW w:w="474" w:type="dxa"/>
          </w:tcPr>
          <w:p w14:paraId="614373BF" w14:textId="77777777" w:rsidR="00591998" w:rsidRPr="00B06ADA" w:rsidRDefault="00591998" w:rsidP="00B06ADA"/>
        </w:tc>
        <w:tc>
          <w:tcPr>
            <w:tcW w:w="475" w:type="dxa"/>
          </w:tcPr>
          <w:p w14:paraId="73BC3EA6" w14:textId="77777777" w:rsidR="00591998" w:rsidRPr="00B06ADA" w:rsidRDefault="00591998" w:rsidP="00B06ADA"/>
        </w:tc>
        <w:tc>
          <w:tcPr>
            <w:tcW w:w="3339" w:type="dxa"/>
            <w:tcBorders>
              <w:bottom w:val="single" w:sz="4" w:space="0" w:color="auto"/>
            </w:tcBorders>
          </w:tcPr>
          <w:p w14:paraId="17BC6576" w14:textId="77777777" w:rsidR="00591998" w:rsidRPr="00B06ADA" w:rsidRDefault="00591998" w:rsidP="00B06ADA">
            <w:r w:rsidRPr="00B06ADA">
              <w:t>Content</w:t>
            </w:r>
          </w:p>
        </w:tc>
        <w:tc>
          <w:tcPr>
            <w:tcW w:w="1202" w:type="dxa"/>
            <w:tcBorders>
              <w:bottom w:val="single" w:sz="4" w:space="0" w:color="auto"/>
            </w:tcBorders>
          </w:tcPr>
          <w:p w14:paraId="318D1CC9" w14:textId="77777777" w:rsidR="00591998" w:rsidRPr="007E38DF" w:rsidRDefault="00591998" w:rsidP="007E38DF">
            <w:pPr>
              <w:spacing w:after="60"/>
              <w:ind w:left="0"/>
              <w:jc w:val="center"/>
              <w:rPr>
                <w:szCs w:val="20"/>
              </w:rPr>
            </w:pPr>
            <w:r w:rsidRPr="007E38DF">
              <w:rPr>
                <w:szCs w:val="20"/>
              </w:rPr>
              <w:t>Agree To Comply (Check Box)</w:t>
            </w:r>
          </w:p>
        </w:tc>
        <w:tc>
          <w:tcPr>
            <w:tcW w:w="2790" w:type="dxa"/>
            <w:tcBorders>
              <w:bottom w:val="single" w:sz="4" w:space="0" w:color="auto"/>
            </w:tcBorders>
          </w:tcPr>
          <w:p w14:paraId="0D961859" w14:textId="77777777" w:rsidR="00591998" w:rsidRPr="00B06ADA" w:rsidRDefault="00591998" w:rsidP="00B06ADA">
            <w:r w:rsidRPr="00B06ADA">
              <w:t>Due Dates</w:t>
            </w:r>
          </w:p>
        </w:tc>
        <w:tc>
          <w:tcPr>
            <w:tcW w:w="1170" w:type="dxa"/>
            <w:tcBorders>
              <w:bottom w:val="single" w:sz="4" w:space="0" w:color="auto"/>
            </w:tcBorders>
          </w:tcPr>
          <w:p w14:paraId="5230D331" w14:textId="77777777" w:rsidR="00591998" w:rsidRPr="007E38DF" w:rsidRDefault="00591998" w:rsidP="007E38DF">
            <w:pPr>
              <w:spacing w:after="60"/>
              <w:ind w:left="0"/>
              <w:jc w:val="center"/>
              <w:rPr>
                <w:szCs w:val="20"/>
              </w:rPr>
            </w:pPr>
            <w:r w:rsidRPr="007E38DF">
              <w:rPr>
                <w:szCs w:val="20"/>
              </w:rPr>
              <w:t>Agree To Comply (Check Box)</w:t>
            </w:r>
          </w:p>
        </w:tc>
      </w:tr>
      <w:tr w:rsidR="00591998" w:rsidRPr="00B06ADA" w14:paraId="26BA1470" w14:textId="77777777" w:rsidTr="00C05FBD">
        <w:tc>
          <w:tcPr>
            <w:tcW w:w="474" w:type="dxa"/>
          </w:tcPr>
          <w:p w14:paraId="71738208" w14:textId="77777777" w:rsidR="00591998" w:rsidRPr="00B06ADA" w:rsidRDefault="00591998" w:rsidP="00B06ADA">
            <w:r w:rsidRPr="00B06ADA">
              <w:t>1.</w:t>
            </w:r>
          </w:p>
        </w:tc>
        <w:tc>
          <w:tcPr>
            <w:tcW w:w="3814" w:type="dxa"/>
            <w:gridSpan w:val="2"/>
          </w:tcPr>
          <w:p w14:paraId="77506BAF" w14:textId="77777777" w:rsidR="00591998" w:rsidRPr="00B06ADA" w:rsidRDefault="00591998" w:rsidP="00C05FBD">
            <w:pPr>
              <w:numPr>
                <w:ilvl w:val="0"/>
                <w:numId w:val="75"/>
              </w:numPr>
            </w:pPr>
            <w:r w:rsidRPr="00B06ADA">
              <w:t xml:space="preserve">Publication of employment and wage estimates that meet the OES publication requirements outlined in the </w:t>
            </w:r>
            <w:r w:rsidR="00E4459D" w:rsidRPr="00B06ADA">
              <w:t>State</w:t>
            </w:r>
            <w:r w:rsidRPr="00B06ADA">
              <w:t xml:space="preserve"> Operations Manual and validated by the BLS. A press release, hard copy report, or Internet web site count as publication.</w:t>
            </w:r>
          </w:p>
        </w:tc>
        <w:tc>
          <w:tcPr>
            <w:tcW w:w="1202" w:type="dxa"/>
          </w:tcPr>
          <w:p w14:paraId="633FFF4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90" w:type="dxa"/>
          </w:tcPr>
          <w:p w14:paraId="29320803" w14:textId="6E8134CC" w:rsidR="00591998" w:rsidRPr="00B06ADA" w:rsidRDefault="00591998" w:rsidP="00B06ADA">
            <w:r w:rsidRPr="00B06ADA">
              <w:t>October 1, 201</w:t>
            </w:r>
            <w:r w:rsidR="00D056CF">
              <w:t>5</w:t>
            </w:r>
          </w:p>
        </w:tc>
        <w:tc>
          <w:tcPr>
            <w:tcW w:w="1170" w:type="dxa"/>
          </w:tcPr>
          <w:p w14:paraId="7F6A2929"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68C52CE8" w14:textId="77777777" w:rsidTr="00C05FBD">
        <w:tc>
          <w:tcPr>
            <w:tcW w:w="474" w:type="dxa"/>
          </w:tcPr>
          <w:p w14:paraId="4BAEE0FB" w14:textId="77777777" w:rsidR="00591998" w:rsidRPr="00B06ADA" w:rsidRDefault="00591998" w:rsidP="00B06ADA">
            <w:r w:rsidRPr="00B06ADA">
              <w:t>2.</w:t>
            </w:r>
          </w:p>
        </w:tc>
        <w:tc>
          <w:tcPr>
            <w:tcW w:w="3814" w:type="dxa"/>
            <w:gridSpan w:val="2"/>
          </w:tcPr>
          <w:p w14:paraId="0EF9E44A" w14:textId="77777777" w:rsidR="00591998" w:rsidRPr="00B06ADA" w:rsidRDefault="00591998" w:rsidP="00C05FBD">
            <w:pPr>
              <w:numPr>
                <w:ilvl w:val="0"/>
                <w:numId w:val="75"/>
              </w:numPr>
            </w:pPr>
            <w:r w:rsidRPr="00B06ADA">
              <w:t>Delivery to BLS Washington of:</w:t>
            </w:r>
          </w:p>
        </w:tc>
        <w:tc>
          <w:tcPr>
            <w:tcW w:w="1202" w:type="dxa"/>
          </w:tcPr>
          <w:p w14:paraId="23B79BF7" w14:textId="77777777" w:rsidR="00591998" w:rsidRPr="00B06ADA" w:rsidRDefault="00591998" w:rsidP="00B06ADA"/>
        </w:tc>
        <w:tc>
          <w:tcPr>
            <w:tcW w:w="2790" w:type="dxa"/>
          </w:tcPr>
          <w:p w14:paraId="55E7053B" w14:textId="77777777" w:rsidR="00591998" w:rsidRPr="00B06ADA" w:rsidRDefault="00591998" w:rsidP="00B06ADA"/>
        </w:tc>
        <w:tc>
          <w:tcPr>
            <w:tcW w:w="1170" w:type="dxa"/>
          </w:tcPr>
          <w:p w14:paraId="1AC0929C" w14:textId="77777777" w:rsidR="00591998" w:rsidRPr="00B06ADA" w:rsidRDefault="00591998" w:rsidP="00B06ADA"/>
        </w:tc>
      </w:tr>
      <w:tr w:rsidR="00591998" w:rsidRPr="00B06ADA" w14:paraId="77389032" w14:textId="77777777" w:rsidTr="00C05FBD">
        <w:tc>
          <w:tcPr>
            <w:tcW w:w="474" w:type="dxa"/>
          </w:tcPr>
          <w:p w14:paraId="6F58AFFF" w14:textId="77777777" w:rsidR="00591998" w:rsidRPr="00B06ADA" w:rsidRDefault="00591998" w:rsidP="00B06ADA"/>
        </w:tc>
        <w:tc>
          <w:tcPr>
            <w:tcW w:w="475" w:type="dxa"/>
          </w:tcPr>
          <w:p w14:paraId="3864C32C" w14:textId="77777777" w:rsidR="00591998" w:rsidRPr="00B06ADA" w:rsidRDefault="00591998" w:rsidP="00B06ADA">
            <w:r w:rsidRPr="00B06ADA">
              <w:t>a.</w:t>
            </w:r>
          </w:p>
        </w:tc>
        <w:tc>
          <w:tcPr>
            <w:tcW w:w="3339" w:type="dxa"/>
          </w:tcPr>
          <w:p w14:paraId="0CA03A71" w14:textId="77777777" w:rsidR="00591998" w:rsidRPr="00B06ADA" w:rsidRDefault="00591998" w:rsidP="00C05FBD">
            <w:pPr>
              <w:numPr>
                <w:ilvl w:val="0"/>
                <w:numId w:val="76"/>
              </w:numPr>
              <w:ind w:left="311"/>
            </w:pPr>
            <w:r w:rsidRPr="00B06ADA">
              <w:t xml:space="preserve">electronic </w:t>
            </w:r>
            <w:r w:rsidR="00E4459D" w:rsidRPr="00B06ADA">
              <w:t>State</w:t>
            </w:r>
            <w:r w:rsidRPr="00B06ADA">
              <w:t xml:space="preserve"> Workforce Agency return address;</w:t>
            </w:r>
          </w:p>
        </w:tc>
        <w:tc>
          <w:tcPr>
            <w:tcW w:w="1202" w:type="dxa"/>
          </w:tcPr>
          <w:p w14:paraId="79EEB127"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90" w:type="dxa"/>
          </w:tcPr>
          <w:p w14:paraId="550F1689" w14:textId="5B824F02" w:rsidR="00591998" w:rsidRPr="00B06ADA" w:rsidRDefault="00591998" w:rsidP="007E38DF">
            <w:pPr>
              <w:ind w:hanging="277"/>
            </w:pPr>
            <w:r w:rsidRPr="00B06ADA">
              <w:t>201</w:t>
            </w:r>
            <w:r w:rsidR="00D056CF">
              <w:t>4</w:t>
            </w:r>
            <w:r w:rsidRPr="00B06ADA">
              <w:t>-4</w:t>
            </w:r>
            <w:r w:rsidR="00CA7B3E" w:rsidRPr="00B06ADA">
              <w:t xml:space="preserve"> </w:t>
            </w:r>
            <w:r w:rsidRPr="00B06ADA">
              <w:t xml:space="preserve">panel, Sept </w:t>
            </w:r>
            <w:r w:rsidR="00D056CF">
              <w:t>10</w:t>
            </w:r>
            <w:r w:rsidRPr="00B06ADA">
              <w:t>, 201</w:t>
            </w:r>
            <w:r w:rsidR="00D056CF">
              <w:t>4</w:t>
            </w:r>
          </w:p>
          <w:p w14:paraId="3EE058DE" w14:textId="62E6AA64" w:rsidR="00591998" w:rsidRPr="00B06ADA" w:rsidRDefault="00591998" w:rsidP="007E38DF">
            <w:pPr>
              <w:ind w:hanging="277"/>
            </w:pPr>
            <w:r w:rsidRPr="00B06ADA">
              <w:t>201</w:t>
            </w:r>
            <w:r w:rsidR="00D056CF">
              <w:t>5</w:t>
            </w:r>
            <w:r w:rsidRPr="00B06ADA">
              <w:t>-2</w:t>
            </w:r>
            <w:r w:rsidR="00CA7B3E" w:rsidRPr="00B06ADA">
              <w:t xml:space="preserve"> </w:t>
            </w:r>
            <w:r w:rsidRPr="00B06ADA">
              <w:t xml:space="preserve">panel, Mar </w:t>
            </w:r>
            <w:r w:rsidR="00D056CF">
              <w:t>11</w:t>
            </w:r>
            <w:r w:rsidRPr="00B06ADA">
              <w:t>, 201</w:t>
            </w:r>
            <w:r w:rsidR="00D056CF">
              <w:t>5</w:t>
            </w:r>
          </w:p>
        </w:tc>
        <w:tc>
          <w:tcPr>
            <w:tcW w:w="1170" w:type="dxa"/>
          </w:tcPr>
          <w:p w14:paraId="3FBE00FC"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1B741BC8" w14:textId="77777777" w:rsidTr="00C05FBD">
        <w:tc>
          <w:tcPr>
            <w:tcW w:w="474" w:type="dxa"/>
          </w:tcPr>
          <w:p w14:paraId="5000C766" w14:textId="77777777" w:rsidR="00591998" w:rsidRPr="00B06ADA" w:rsidRDefault="00591998" w:rsidP="00B06ADA"/>
        </w:tc>
        <w:tc>
          <w:tcPr>
            <w:tcW w:w="475" w:type="dxa"/>
          </w:tcPr>
          <w:p w14:paraId="48EE69FF" w14:textId="77777777" w:rsidR="00591998" w:rsidRPr="00B06ADA" w:rsidRDefault="00591998" w:rsidP="00B06ADA">
            <w:r w:rsidRPr="00B06ADA">
              <w:t>b.</w:t>
            </w:r>
          </w:p>
        </w:tc>
        <w:tc>
          <w:tcPr>
            <w:tcW w:w="3339" w:type="dxa"/>
          </w:tcPr>
          <w:p w14:paraId="7D654296" w14:textId="77777777" w:rsidR="00591998" w:rsidRPr="00B06ADA" w:rsidRDefault="00591998" w:rsidP="00C05FBD">
            <w:pPr>
              <w:numPr>
                <w:ilvl w:val="0"/>
                <w:numId w:val="76"/>
              </w:numPr>
              <w:ind w:left="311"/>
            </w:pPr>
            <w:r w:rsidRPr="00B06ADA">
              <w:t>electronic solicitation letters (initial and follow-up) and electronic fact sheet; and</w:t>
            </w:r>
          </w:p>
        </w:tc>
        <w:tc>
          <w:tcPr>
            <w:tcW w:w="1202" w:type="dxa"/>
          </w:tcPr>
          <w:p w14:paraId="30B8645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90" w:type="dxa"/>
          </w:tcPr>
          <w:p w14:paraId="2CEEFE9B" w14:textId="4C85A4F6" w:rsidR="00591998" w:rsidRPr="00B06ADA" w:rsidRDefault="00591998" w:rsidP="007E38DF">
            <w:pPr>
              <w:ind w:hanging="277"/>
            </w:pPr>
            <w:r w:rsidRPr="00B06ADA">
              <w:t>201</w:t>
            </w:r>
            <w:r w:rsidR="00D056CF">
              <w:t>4</w:t>
            </w:r>
            <w:r w:rsidRPr="00B06ADA">
              <w:t>-4</w:t>
            </w:r>
            <w:r w:rsidR="00CA7B3E" w:rsidRPr="00B06ADA">
              <w:t xml:space="preserve"> </w:t>
            </w:r>
            <w:r w:rsidRPr="00B06ADA">
              <w:t xml:space="preserve">panel, Oct </w:t>
            </w:r>
            <w:r w:rsidR="00D056CF">
              <w:t>8</w:t>
            </w:r>
            <w:r w:rsidRPr="00B06ADA">
              <w:t>, 201</w:t>
            </w:r>
            <w:r w:rsidR="00D056CF">
              <w:t>4</w:t>
            </w:r>
          </w:p>
          <w:p w14:paraId="67AA4A56" w14:textId="7CE2A201" w:rsidR="00591998" w:rsidRPr="00B06ADA" w:rsidRDefault="00591998" w:rsidP="007E38DF">
            <w:pPr>
              <w:ind w:hanging="277"/>
            </w:pPr>
            <w:r w:rsidRPr="00B06ADA">
              <w:t>201</w:t>
            </w:r>
            <w:r w:rsidR="00D056CF">
              <w:t>5</w:t>
            </w:r>
            <w:r w:rsidRPr="00B06ADA">
              <w:t>-2</w:t>
            </w:r>
            <w:r w:rsidR="00CA7B3E" w:rsidRPr="00B06ADA">
              <w:t xml:space="preserve"> </w:t>
            </w:r>
            <w:r w:rsidRPr="00B06ADA">
              <w:t xml:space="preserve">panel, </w:t>
            </w:r>
            <w:r w:rsidR="00D056CF">
              <w:t>Apr 1</w:t>
            </w:r>
            <w:r w:rsidRPr="00B06ADA">
              <w:t>, 201</w:t>
            </w:r>
            <w:r w:rsidR="00D056CF">
              <w:t>5</w:t>
            </w:r>
          </w:p>
        </w:tc>
        <w:tc>
          <w:tcPr>
            <w:tcW w:w="1170" w:type="dxa"/>
          </w:tcPr>
          <w:p w14:paraId="0AF2B0C5"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7651FA20" w14:textId="77777777" w:rsidTr="00C05FBD">
        <w:tc>
          <w:tcPr>
            <w:tcW w:w="474" w:type="dxa"/>
          </w:tcPr>
          <w:p w14:paraId="505A938F" w14:textId="77777777" w:rsidR="00591998" w:rsidRPr="00B06ADA" w:rsidRDefault="00591998" w:rsidP="00B06ADA"/>
        </w:tc>
        <w:tc>
          <w:tcPr>
            <w:tcW w:w="475" w:type="dxa"/>
          </w:tcPr>
          <w:p w14:paraId="3DDBAEDD" w14:textId="77777777" w:rsidR="00591998" w:rsidRPr="00B06ADA" w:rsidRDefault="00591998" w:rsidP="00B06ADA">
            <w:r w:rsidRPr="00B06ADA">
              <w:t>c.</w:t>
            </w:r>
          </w:p>
        </w:tc>
        <w:tc>
          <w:tcPr>
            <w:tcW w:w="3339" w:type="dxa"/>
          </w:tcPr>
          <w:p w14:paraId="2FD02CED" w14:textId="77777777" w:rsidR="00591998" w:rsidRPr="00B06ADA" w:rsidRDefault="00591998" w:rsidP="00C05FBD">
            <w:pPr>
              <w:numPr>
                <w:ilvl w:val="0"/>
                <w:numId w:val="76"/>
              </w:numPr>
              <w:ind w:left="311"/>
            </w:pPr>
            <w:r w:rsidRPr="00B06ADA">
              <w:t>electronic sample files (after address refinement).</w:t>
            </w:r>
          </w:p>
        </w:tc>
        <w:tc>
          <w:tcPr>
            <w:tcW w:w="1202" w:type="dxa"/>
          </w:tcPr>
          <w:p w14:paraId="6058555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90" w:type="dxa"/>
          </w:tcPr>
          <w:p w14:paraId="37CFC5C0" w14:textId="72525FE9" w:rsidR="00591998" w:rsidRPr="00B06ADA" w:rsidRDefault="00591998" w:rsidP="007E38DF">
            <w:pPr>
              <w:ind w:hanging="277"/>
            </w:pPr>
            <w:r w:rsidRPr="00B06ADA">
              <w:t>201</w:t>
            </w:r>
            <w:r w:rsidR="00D056CF">
              <w:t>4</w:t>
            </w:r>
            <w:r w:rsidRPr="00B06ADA">
              <w:t>-4</w:t>
            </w:r>
            <w:r w:rsidR="00CA7B3E" w:rsidRPr="00B06ADA">
              <w:t xml:space="preserve"> </w:t>
            </w:r>
            <w:r w:rsidRPr="00B06ADA">
              <w:t xml:space="preserve">panel, </w:t>
            </w:r>
            <w:r w:rsidR="00D056CF">
              <w:t>No</w:t>
            </w:r>
            <w:r w:rsidR="009D045E">
              <w:t>v</w:t>
            </w:r>
            <w:r w:rsidR="00D056CF">
              <w:t xml:space="preserve"> 5</w:t>
            </w:r>
            <w:r w:rsidRPr="00B06ADA">
              <w:t>, 201</w:t>
            </w:r>
            <w:r w:rsidR="00D056CF">
              <w:t>4</w:t>
            </w:r>
          </w:p>
          <w:p w14:paraId="38E21EFB" w14:textId="6FD10CF0" w:rsidR="00591998" w:rsidRPr="00B06ADA" w:rsidRDefault="00591998" w:rsidP="009535F0">
            <w:pPr>
              <w:ind w:hanging="277"/>
            </w:pPr>
            <w:r w:rsidRPr="00B06ADA">
              <w:t>2014-2</w:t>
            </w:r>
            <w:r w:rsidR="00CA7B3E" w:rsidRPr="00B06ADA">
              <w:t xml:space="preserve"> </w:t>
            </w:r>
            <w:r w:rsidRPr="00B06ADA">
              <w:t xml:space="preserve">panel, </w:t>
            </w:r>
            <w:r w:rsidR="00D056CF">
              <w:t>May 6</w:t>
            </w:r>
            <w:r w:rsidRPr="00B06ADA">
              <w:t xml:space="preserve">, </w:t>
            </w:r>
            <w:r w:rsidR="009535F0" w:rsidRPr="00B06ADA">
              <w:t>201</w:t>
            </w:r>
            <w:r w:rsidR="009535F0">
              <w:t>5</w:t>
            </w:r>
          </w:p>
        </w:tc>
        <w:tc>
          <w:tcPr>
            <w:tcW w:w="1170" w:type="dxa"/>
          </w:tcPr>
          <w:p w14:paraId="55CB60EB"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6795BC94" w14:textId="77777777" w:rsidTr="00C05FBD">
        <w:tc>
          <w:tcPr>
            <w:tcW w:w="474" w:type="dxa"/>
          </w:tcPr>
          <w:p w14:paraId="41F586E6" w14:textId="77777777" w:rsidR="00591998" w:rsidRPr="00B06ADA" w:rsidRDefault="00591998" w:rsidP="00B06ADA">
            <w:r w:rsidRPr="00B06ADA">
              <w:t>3.</w:t>
            </w:r>
          </w:p>
        </w:tc>
        <w:tc>
          <w:tcPr>
            <w:tcW w:w="3814" w:type="dxa"/>
            <w:gridSpan w:val="2"/>
          </w:tcPr>
          <w:p w14:paraId="03450757" w14:textId="77777777" w:rsidR="00591998" w:rsidRPr="00B06ADA" w:rsidRDefault="00591998" w:rsidP="00C05FBD">
            <w:pPr>
              <w:numPr>
                <w:ilvl w:val="0"/>
                <w:numId w:val="75"/>
              </w:numPr>
            </w:pPr>
            <w:r w:rsidRPr="00B06ADA">
              <w:t>For follow up solicitation, delivery to BLS Washington of electronic sample file including sample non-respondents.</w:t>
            </w:r>
          </w:p>
        </w:tc>
        <w:tc>
          <w:tcPr>
            <w:tcW w:w="1202" w:type="dxa"/>
          </w:tcPr>
          <w:p w14:paraId="0A3749A9"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90" w:type="dxa"/>
          </w:tcPr>
          <w:p w14:paraId="06117C97" w14:textId="77777777" w:rsidR="00591998" w:rsidRPr="00B06ADA" w:rsidRDefault="00591998" w:rsidP="00BD34AF">
            <w:pPr>
              <w:ind w:hanging="277"/>
            </w:pPr>
            <w:r w:rsidRPr="00B06ADA">
              <w:t xml:space="preserve">As specified above </w:t>
            </w:r>
          </w:p>
        </w:tc>
        <w:tc>
          <w:tcPr>
            <w:tcW w:w="1170" w:type="dxa"/>
          </w:tcPr>
          <w:p w14:paraId="67E56D0F"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77C97E2C" w14:textId="77777777" w:rsidTr="00C05FBD">
        <w:tc>
          <w:tcPr>
            <w:tcW w:w="474" w:type="dxa"/>
          </w:tcPr>
          <w:p w14:paraId="767074CB" w14:textId="77777777" w:rsidR="00591998" w:rsidRPr="00B06ADA" w:rsidRDefault="00591998" w:rsidP="00B06ADA">
            <w:r w:rsidRPr="00B06ADA">
              <w:br w:type="page"/>
              <w:t>4.</w:t>
            </w:r>
          </w:p>
        </w:tc>
        <w:tc>
          <w:tcPr>
            <w:tcW w:w="3814" w:type="dxa"/>
            <w:gridSpan w:val="2"/>
          </w:tcPr>
          <w:p w14:paraId="533D99B0" w14:textId="77777777" w:rsidR="00591998" w:rsidRPr="00B06ADA" w:rsidRDefault="00591998" w:rsidP="00C05FBD">
            <w:pPr>
              <w:numPr>
                <w:ilvl w:val="0"/>
                <w:numId w:val="75"/>
              </w:numPr>
            </w:pPr>
            <w:r w:rsidRPr="00B06ADA">
              <w:t>Interim master files containing at least a 60 percent usable response rate, including wages, in either units or employment for each area. The response rates are for each sampled area.  The master file will reflect coding to the full OES occupational structure.</w:t>
            </w:r>
          </w:p>
        </w:tc>
        <w:tc>
          <w:tcPr>
            <w:tcW w:w="1202" w:type="dxa"/>
          </w:tcPr>
          <w:p w14:paraId="7D3DDE35"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90" w:type="dxa"/>
          </w:tcPr>
          <w:p w14:paraId="49829F53" w14:textId="049FAF02" w:rsidR="00591998" w:rsidRPr="00B06ADA" w:rsidRDefault="00591998" w:rsidP="007E38DF">
            <w:pPr>
              <w:ind w:hanging="277"/>
            </w:pPr>
            <w:r w:rsidRPr="00B06ADA">
              <w:t>201</w:t>
            </w:r>
            <w:r w:rsidR="00D056CF">
              <w:t>4</w:t>
            </w:r>
            <w:r w:rsidRPr="00B06ADA">
              <w:t>-2</w:t>
            </w:r>
            <w:r w:rsidR="00CA7B3E" w:rsidRPr="00B06ADA">
              <w:t xml:space="preserve"> </w:t>
            </w:r>
            <w:r w:rsidRPr="00B06ADA">
              <w:t xml:space="preserve">panel, Oct </w:t>
            </w:r>
            <w:r w:rsidR="00D056CF">
              <w:t>9</w:t>
            </w:r>
            <w:r w:rsidRPr="00B06ADA">
              <w:t>, 201</w:t>
            </w:r>
            <w:r w:rsidR="00D056CF">
              <w:t>4</w:t>
            </w:r>
          </w:p>
          <w:p w14:paraId="33270799" w14:textId="3074A1D5" w:rsidR="00591998" w:rsidRPr="00B06ADA" w:rsidRDefault="00591998" w:rsidP="007E38DF">
            <w:pPr>
              <w:ind w:hanging="277"/>
            </w:pPr>
            <w:r w:rsidRPr="00B06ADA">
              <w:t>201</w:t>
            </w:r>
            <w:r w:rsidR="00D056CF">
              <w:t>4</w:t>
            </w:r>
            <w:r w:rsidRPr="00B06ADA">
              <w:t>-4</w:t>
            </w:r>
            <w:r w:rsidR="00CA7B3E" w:rsidRPr="00B06ADA">
              <w:t xml:space="preserve"> </w:t>
            </w:r>
            <w:r w:rsidRPr="00B06ADA">
              <w:t xml:space="preserve">panel, Apr </w:t>
            </w:r>
            <w:r w:rsidR="00D056CF">
              <w:t>7</w:t>
            </w:r>
            <w:r w:rsidRPr="00B06ADA">
              <w:t>, 201</w:t>
            </w:r>
            <w:r w:rsidR="00D056CF">
              <w:t>5</w:t>
            </w:r>
          </w:p>
        </w:tc>
        <w:tc>
          <w:tcPr>
            <w:tcW w:w="1170" w:type="dxa"/>
          </w:tcPr>
          <w:p w14:paraId="7B5B4741"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bl>
    <w:p w14:paraId="07FA5E0A" w14:textId="77777777" w:rsidR="00591998" w:rsidRPr="007141B7" w:rsidRDefault="00591998" w:rsidP="00B06ADA">
      <w:pPr>
        <w:rPr>
          <w:b/>
        </w:rPr>
      </w:pPr>
      <w:r w:rsidRPr="00B06ADA">
        <w:br w:type="page"/>
      </w:r>
      <w:r w:rsidRPr="007141B7">
        <w:rPr>
          <w:b/>
        </w:rPr>
        <w:t>B.</w:t>
      </w:r>
      <w:r w:rsidRPr="007141B7">
        <w:rPr>
          <w:b/>
        </w:rPr>
        <w:tab/>
        <w:t>DELIVERABLES (CONTINUED)</w:t>
      </w:r>
    </w:p>
    <w:tbl>
      <w:tblPr>
        <w:tblW w:w="9588" w:type="dxa"/>
        <w:jc w:val="center"/>
        <w:tblLayout w:type="fixed"/>
        <w:tblLook w:val="01E0" w:firstRow="1" w:lastRow="1" w:firstColumn="1" w:lastColumn="1" w:noHBand="0" w:noVBand="0"/>
      </w:tblPr>
      <w:tblGrid>
        <w:gridCol w:w="474"/>
        <w:gridCol w:w="475"/>
        <w:gridCol w:w="3209"/>
        <w:gridCol w:w="6"/>
        <w:gridCol w:w="1254"/>
        <w:gridCol w:w="47"/>
        <w:gridCol w:w="2383"/>
        <w:gridCol w:w="390"/>
        <w:gridCol w:w="1303"/>
        <w:gridCol w:w="47"/>
      </w:tblGrid>
      <w:tr w:rsidR="00591998" w:rsidRPr="00B06ADA" w14:paraId="71801DA6" w14:textId="77777777" w:rsidTr="00833AA2">
        <w:trPr>
          <w:cantSplit/>
          <w:tblHeader/>
          <w:jc w:val="center"/>
        </w:trPr>
        <w:tc>
          <w:tcPr>
            <w:tcW w:w="474" w:type="dxa"/>
            <w:vAlign w:val="center"/>
          </w:tcPr>
          <w:p w14:paraId="2AF66972" w14:textId="77777777" w:rsidR="00591998" w:rsidRPr="00B06ADA" w:rsidRDefault="00591998" w:rsidP="00B06ADA"/>
        </w:tc>
        <w:tc>
          <w:tcPr>
            <w:tcW w:w="475" w:type="dxa"/>
            <w:vAlign w:val="center"/>
          </w:tcPr>
          <w:p w14:paraId="4A37FCA6" w14:textId="77777777" w:rsidR="00591998" w:rsidRPr="00B06ADA" w:rsidRDefault="00591998" w:rsidP="00B06ADA"/>
        </w:tc>
        <w:tc>
          <w:tcPr>
            <w:tcW w:w="3215" w:type="dxa"/>
            <w:gridSpan w:val="2"/>
            <w:tcBorders>
              <w:bottom w:val="single" w:sz="4" w:space="0" w:color="auto"/>
            </w:tcBorders>
            <w:vAlign w:val="bottom"/>
          </w:tcPr>
          <w:p w14:paraId="60E45C05" w14:textId="77777777" w:rsidR="00591998" w:rsidRPr="00B06ADA" w:rsidRDefault="00591998" w:rsidP="00B06ADA">
            <w:r w:rsidRPr="00B06ADA">
              <w:t>Content</w:t>
            </w:r>
          </w:p>
        </w:tc>
        <w:tc>
          <w:tcPr>
            <w:tcW w:w="1301" w:type="dxa"/>
            <w:gridSpan w:val="2"/>
            <w:tcBorders>
              <w:bottom w:val="single" w:sz="4" w:space="0" w:color="auto"/>
            </w:tcBorders>
            <w:vAlign w:val="bottom"/>
          </w:tcPr>
          <w:p w14:paraId="33AB255A" w14:textId="77777777" w:rsidR="00591998" w:rsidRPr="007E38DF" w:rsidRDefault="00591998" w:rsidP="007E38DF">
            <w:pPr>
              <w:spacing w:after="60"/>
              <w:ind w:left="0"/>
              <w:jc w:val="center"/>
              <w:rPr>
                <w:szCs w:val="20"/>
              </w:rPr>
            </w:pPr>
            <w:r w:rsidRPr="007E38DF">
              <w:rPr>
                <w:szCs w:val="20"/>
              </w:rPr>
              <w:t>Agree To Comply (Check Box)</w:t>
            </w:r>
          </w:p>
        </w:tc>
        <w:tc>
          <w:tcPr>
            <w:tcW w:w="2773" w:type="dxa"/>
            <w:gridSpan w:val="2"/>
            <w:tcBorders>
              <w:bottom w:val="single" w:sz="4" w:space="0" w:color="auto"/>
            </w:tcBorders>
            <w:vAlign w:val="bottom"/>
          </w:tcPr>
          <w:p w14:paraId="47C4B900" w14:textId="77777777" w:rsidR="00591998" w:rsidRPr="00B06ADA" w:rsidRDefault="00591998" w:rsidP="00B06ADA">
            <w:r w:rsidRPr="00B06ADA">
              <w:t>Due Dates</w:t>
            </w:r>
          </w:p>
        </w:tc>
        <w:tc>
          <w:tcPr>
            <w:tcW w:w="1350" w:type="dxa"/>
            <w:gridSpan w:val="2"/>
            <w:tcBorders>
              <w:bottom w:val="single" w:sz="4" w:space="0" w:color="auto"/>
            </w:tcBorders>
            <w:vAlign w:val="bottom"/>
          </w:tcPr>
          <w:p w14:paraId="60F9FD87" w14:textId="77777777" w:rsidR="00591998" w:rsidRPr="00B06ADA" w:rsidRDefault="00591998" w:rsidP="007E38DF">
            <w:pPr>
              <w:spacing w:after="60"/>
              <w:ind w:left="0"/>
              <w:jc w:val="center"/>
            </w:pPr>
            <w:r w:rsidRPr="007E38DF">
              <w:rPr>
                <w:szCs w:val="20"/>
              </w:rPr>
              <w:t>Agree To Comply (Check Box)</w:t>
            </w:r>
          </w:p>
        </w:tc>
      </w:tr>
      <w:tr w:rsidR="00591998" w:rsidRPr="00B06ADA" w14:paraId="2926BCAB" w14:textId="77777777" w:rsidTr="00C05FBD">
        <w:trPr>
          <w:cantSplit/>
          <w:jc w:val="center"/>
        </w:trPr>
        <w:tc>
          <w:tcPr>
            <w:tcW w:w="474" w:type="dxa"/>
          </w:tcPr>
          <w:p w14:paraId="5AFE61F0" w14:textId="77777777" w:rsidR="00591998" w:rsidRPr="00B06ADA" w:rsidRDefault="00591998" w:rsidP="00B06ADA">
            <w:r w:rsidRPr="00B06ADA">
              <w:t>5.</w:t>
            </w:r>
          </w:p>
        </w:tc>
        <w:tc>
          <w:tcPr>
            <w:tcW w:w="3690" w:type="dxa"/>
            <w:gridSpan w:val="3"/>
          </w:tcPr>
          <w:p w14:paraId="6C001F1C" w14:textId="22DE27D7" w:rsidR="00591998" w:rsidRPr="00B06ADA" w:rsidRDefault="00591998" w:rsidP="00C05FBD">
            <w:pPr>
              <w:numPr>
                <w:ilvl w:val="0"/>
                <w:numId w:val="75"/>
              </w:numPr>
            </w:pPr>
            <w:r w:rsidRPr="00B06ADA">
              <w:t>Clean final master files for each of the OES panels (201</w:t>
            </w:r>
            <w:r w:rsidR="00D056CF">
              <w:t>4</w:t>
            </w:r>
            <w:r w:rsidRPr="00B06ADA">
              <w:t>-2 and 201</w:t>
            </w:r>
            <w:r w:rsidR="00D056CF">
              <w:t>4</w:t>
            </w:r>
            <w:r w:rsidRPr="00B06ADA">
              <w:t xml:space="preserve">-4)  containing at least a 75 percent usable response rate, including wages, in either units or employment for each sampled area, including the portion of the </w:t>
            </w:r>
            <w:r w:rsidR="00E4459D" w:rsidRPr="00B06ADA">
              <w:t>State</w:t>
            </w:r>
            <w:r w:rsidRPr="00B06ADA">
              <w:t xml:space="preserve"> in an inter</w:t>
            </w:r>
            <w:r w:rsidR="00E4459D" w:rsidRPr="00B06ADA">
              <w:t>State</w:t>
            </w:r>
            <w:r w:rsidRPr="00B06ADA">
              <w:t xml:space="preserve"> MSA. The master file will reflect coding to the full OES occupational structure.  The file must al</w:t>
            </w:r>
            <w:r w:rsidR="00CA7B3E" w:rsidRPr="00B06ADA">
              <w:t>so contain a minimum of 65 percent</w:t>
            </w:r>
            <w:r w:rsidRPr="00B06ADA">
              <w:t xml:space="preserve"> usable response rate for employment, </w:t>
            </w:r>
            <w:r w:rsidR="00E4459D" w:rsidRPr="00B06ADA">
              <w:t>State</w:t>
            </w:r>
            <w:r w:rsidRPr="00B06ADA">
              <w:t>wide. These requirements can also be satisfied if the combined response rate for the May 201</w:t>
            </w:r>
            <w:r w:rsidR="00D056CF">
              <w:t>4</w:t>
            </w:r>
            <w:r w:rsidRPr="00B06ADA">
              <w:t xml:space="preserve"> and November 201</w:t>
            </w:r>
            <w:r w:rsidR="00D056CF">
              <w:t>4</w:t>
            </w:r>
            <w:r w:rsidRPr="00B06ADA">
              <w:t xml:space="preserve"> panels is at least 75 percent in either units or employment for each area and 65 percent usable employment </w:t>
            </w:r>
            <w:r w:rsidR="00E4459D" w:rsidRPr="00B06ADA">
              <w:t>State</w:t>
            </w:r>
            <w:r w:rsidRPr="00B06ADA">
              <w:t xml:space="preserve">wide. </w:t>
            </w:r>
          </w:p>
        </w:tc>
        <w:tc>
          <w:tcPr>
            <w:tcW w:w="1301" w:type="dxa"/>
            <w:gridSpan w:val="2"/>
          </w:tcPr>
          <w:p w14:paraId="5BB656BA" w14:textId="77777777" w:rsidR="00591998" w:rsidRPr="00B06ADA" w:rsidRDefault="00D90833" w:rsidP="00B06ADA">
            <w:r w:rsidRPr="00B06ADA">
              <w:fldChar w:fldCharType="begin">
                <w:ffData>
                  <w:name w:val="Check1"/>
                  <w:enabled/>
                  <w:calcOnExit w:val="0"/>
                  <w:checkBox>
                    <w:sizeAuto/>
                    <w:default w:val="0"/>
                    <w:checked w:val="0"/>
                  </w:checkBox>
                </w:ffData>
              </w:fldChar>
            </w:r>
            <w:r w:rsidR="00CA7B3E" w:rsidRPr="00B06ADA">
              <w:instrText xml:space="preserve"> FORMCHECKBOX </w:instrText>
            </w:r>
            <w:r w:rsidR="002B3F02">
              <w:fldChar w:fldCharType="separate"/>
            </w:r>
            <w:r w:rsidRPr="00B06ADA">
              <w:fldChar w:fldCharType="end"/>
            </w:r>
          </w:p>
          <w:p w14:paraId="7D2A0A96" w14:textId="77777777" w:rsidR="00591998" w:rsidRPr="00B06ADA" w:rsidRDefault="00591998" w:rsidP="00B06ADA"/>
        </w:tc>
        <w:tc>
          <w:tcPr>
            <w:tcW w:w="2773" w:type="dxa"/>
            <w:gridSpan w:val="2"/>
          </w:tcPr>
          <w:p w14:paraId="50E527B5" w14:textId="35A74FD5" w:rsidR="00591998" w:rsidRPr="00B06ADA" w:rsidRDefault="00591998" w:rsidP="007141B7">
            <w:pPr>
              <w:ind w:hanging="336"/>
            </w:pPr>
            <w:r w:rsidRPr="00B06ADA">
              <w:t xml:space="preserve"> </w:t>
            </w:r>
            <w:r w:rsidR="00CA7B3E" w:rsidRPr="00B06ADA">
              <w:t>201</w:t>
            </w:r>
            <w:r w:rsidR="00D056CF">
              <w:t>4</w:t>
            </w:r>
            <w:r w:rsidR="00CA7B3E" w:rsidRPr="00B06ADA">
              <w:t>-2 panel,</w:t>
            </w:r>
            <w:r w:rsidRPr="00B06ADA">
              <w:t xml:space="preserve"> Dec </w:t>
            </w:r>
            <w:r w:rsidR="00D056CF">
              <w:t>3</w:t>
            </w:r>
            <w:r w:rsidRPr="00B06ADA">
              <w:t>, 201</w:t>
            </w:r>
            <w:r w:rsidR="00D056CF">
              <w:t>4</w:t>
            </w:r>
          </w:p>
          <w:p w14:paraId="0231377B" w14:textId="23FB4EB8" w:rsidR="00591998" w:rsidRPr="00B06ADA" w:rsidRDefault="00D056CF" w:rsidP="007141B7">
            <w:pPr>
              <w:ind w:hanging="336"/>
            </w:pPr>
            <w:r>
              <w:t xml:space="preserve"> </w:t>
            </w:r>
            <w:r w:rsidR="00591998" w:rsidRPr="00B06ADA">
              <w:t>201</w:t>
            </w:r>
            <w:r>
              <w:t>4</w:t>
            </w:r>
            <w:r w:rsidR="00591998" w:rsidRPr="00B06ADA">
              <w:t xml:space="preserve">-4 panel, June </w:t>
            </w:r>
            <w:r>
              <w:t>2</w:t>
            </w:r>
            <w:r w:rsidR="00591998" w:rsidRPr="00B06ADA">
              <w:t>, 201</w:t>
            </w:r>
            <w:r>
              <w:t>5</w:t>
            </w:r>
          </w:p>
        </w:tc>
        <w:tc>
          <w:tcPr>
            <w:tcW w:w="1350" w:type="dxa"/>
            <w:gridSpan w:val="2"/>
          </w:tcPr>
          <w:p w14:paraId="352A0C4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309F2A1E" w14:textId="77777777" w:rsidTr="00C05FBD">
        <w:trPr>
          <w:jc w:val="center"/>
        </w:trPr>
        <w:tc>
          <w:tcPr>
            <w:tcW w:w="474" w:type="dxa"/>
          </w:tcPr>
          <w:p w14:paraId="4E20BCAB" w14:textId="77777777" w:rsidR="00591998" w:rsidRPr="00B06ADA" w:rsidRDefault="00591998" w:rsidP="00B06ADA">
            <w:r w:rsidRPr="00B06ADA">
              <w:t>6.</w:t>
            </w:r>
          </w:p>
        </w:tc>
        <w:tc>
          <w:tcPr>
            <w:tcW w:w="3690" w:type="dxa"/>
            <w:gridSpan w:val="3"/>
          </w:tcPr>
          <w:p w14:paraId="58F2D013" w14:textId="77777777" w:rsidR="00591998" w:rsidRPr="00B06ADA" w:rsidRDefault="00591998" w:rsidP="00C05FBD">
            <w:pPr>
              <w:numPr>
                <w:ilvl w:val="0"/>
                <w:numId w:val="75"/>
              </w:numPr>
            </w:pPr>
            <w:r w:rsidRPr="00B06ADA">
              <w:t>Completed copies of the supplemental reporting sheets from all questionnaires.</w:t>
            </w:r>
          </w:p>
        </w:tc>
        <w:tc>
          <w:tcPr>
            <w:tcW w:w="1301" w:type="dxa"/>
            <w:gridSpan w:val="2"/>
          </w:tcPr>
          <w:p w14:paraId="76254E94"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73" w:type="dxa"/>
            <w:gridSpan w:val="2"/>
          </w:tcPr>
          <w:p w14:paraId="10447044" w14:textId="1C7C4B1D" w:rsidR="00591998" w:rsidRPr="00B06ADA" w:rsidRDefault="00591998" w:rsidP="007E38DF">
            <w:pPr>
              <w:ind w:hanging="246"/>
            </w:pPr>
            <w:r w:rsidRPr="00B06ADA">
              <w:t>201</w:t>
            </w:r>
            <w:r w:rsidR="00D056CF">
              <w:t>4</w:t>
            </w:r>
            <w:r w:rsidRPr="00B06ADA">
              <w:t>-2 panel, Jan 2</w:t>
            </w:r>
            <w:r w:rsidR="00D056CF">
              <w:t>2</w:t>
            </w:r>
            <w:r w:rsidRPr="00B06ADA">
              <w:t>, 201</w:t>
            </w:r>
            <w:r w:rsidR="00D056CF">
              <w:t>5</w:t>
            </w:r>
          </w:p>
          <w:p w14:paraId="2C9394C8" w14:textId="628A6CBA" w:rsidR="00591998" w:rsidRPr="00B06ADA" w:rsidRDefault="00591998" w:rsidP="007E38DF">
            <w:pPr>
              <w:ind w:hanging="246"/>
            </w:pPr>
            <w:r w:rsidRPr="00B06ADA">
              <w:t>201</w:t>
            </w:r>
            <w:r w:rsidR="00D056CF">
              <w:t>4</w:t>
            </w:r>
            <w:r w:rsidRPr="00B06ADA">
              <w:t xml:space="preserve">-4 panel, July </w:t>
            </w:r>
            <w:r w:rsidR="00D056CF">
              <w:t>9</w:t>
            </w:r>
            <w:r w:rsidRPr="00B06ADA">
              <w:t>, 201</w:t>
            </w:r>
            <w:r w:rsidR="00D056CF">
              <w:t>5</w:t>
            </w:r>
          </w:p>
        </w:tc>
        <w:tc>
          <w:tcPr>
            <w:tcW w:w="1350" w:type="dxa"/>
            <w:gridSpan w:val="2"/>
          </w:tcPr>
          <w:p w14:paraId="34BF7959"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54C6F3BC" w14:textId="77777777" w:rsidTr="00C05FBD">
        <w:trPr>
          <w:jc w:val="center"/>
        </w:trPr>
        <w:tc>
          <w:tcPr>
            <w:tcW w:w="474" w:type="dxa"/>
          </w:tcPr>
          <w:p w14:paraId="651F921E" w14:textId="77777777" w:rsidR="00591998" w:rsidRPr="00B06ADA" w:rsidRDefault="00591998" w:rsidP="00B06ADA">
            <w:r w:rsidRPr="00B06ADA">
              <w:t>7.</w:t>
            </w:r>
          </w:p>
        </w:tc>
        <w:tc>
          <w:tcPr>
            <w:tcW w:w="3690" w:type="dxa"/>
            <w:gridSpan w:val="3"/>
          </w:tcPr>
          <w:p w14:paraId="07358535" w14:textId="77777777" w:rsidR="00591998" w:rsidRPr="00B06ADA" w:rsidRDefault="00591998" w:rsidP="00C05FBD">
            <w:pPr>
              <w:numPr>
                <w:ilvl w:val="0"/>
                <w:numId w:val="75"/>
              </w:numPr>
            </w:pPr>
            <w:r w:rsidRPr="00B06ADA">
              <w:t>Data collection progress report (SPAM Summary Progress Report—RAR and RAQ).</w:t>
            </w:r>
          </w:p>
        </w:tc>
        <w:tc>
          <w:tcPr>
            <w:tcW w:w="1301" w:type="dxa"/>
            <w:gridSpan w:val="2"/>
          </w:tcPr>
          <w:p w14:paraId="2B4402D8"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73" w:type="dxa"/>
            <w:gridSpan w:val="2"/>
          </w:tcPr>
          <w:p w14:paraId="6B2DE1F9" w14:textId="1A90A678" w:rsidR="00591998" w:rsidRPr="00B06ADA" w:rsidRDefault="00D056CF" w:rsidP="00B06ADA">
            <w:r>
              <w:t>Close of business Monday</w:t>
            </w:r>
            <w:r w:rsidR="009D045E">
              <w:t xml:space="preserve"> </w:t>
            </w:r>
            <w:r w:rsidR="00591998" w:rsidRPr="00B06ADA">
              <w:t xml:space="preserve">of each </w:t>
            </w:r>
            <w:r>
              <w:t>week</w:t>
            </w:r>
            <w:r w:rsidR="00591998" w:rsidRPr="00B06ADA">
              <w:t xml:space="preserve"> </w:t>
            </w:r>
            <w:r>
              <w:t>beginning in January for the November panel, and in July for the May panel</w:t>
            </w:r>
            <w:r w:rsidR="00591998" w:rsidRPr="00B06ADA">
              <w:t>.</w:t>
            </w:r>
          </w:p>
        </w:tc>
        <w:tc>
          <w:tcPr>
            <w:tcW w:w="1350" w:type="dxa"/>
            <w:gridSpan w:val="2"/>
          </w:tcPr>
          <w:p w14:paraId="5A42EE90"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2D0A7076" w14:textId="77777777" w:rsidTr="00C05FBD">
        <w:trPr>
          <w:jc w:val="center"/>
        </w:trPr>
        <w:tc>
          <w:tcPr>
            <w:tcW w:w="474" w:type="dxa"/>
          </w:tcPr>
          <w:p w14:paraId="6F8162F0" w14:textId="77777777" w:rsidR="00591998" w:rsidRPr="00B06ADA" w:rsidRDefault="00591998" w:rsidP="00B06ADA">
            <w:r w:rsidRPr="00B06ADA">
              <w:t>8.</w:t>
            </w:r>
          </w:p>
        </w:tc>
        <w:tc>
          <w:tcPr>
            <w:tcW w:w="3690" w:type="dxa"/>
            <w:gridSpan w:val="3"/>
          </w:tcPr>
          <w:p w14:paraId="51BD83C1" w14:textId="77777777" w:rsidR="00591998" w:rsidRPr="00B06ADA" w:rsidRDefault="00591998" w:rsidP="00C05FBD">
            <w:pPr>
              <w:numPr>
                <w:ilvl w:val="0"/>
                <w:numId w:val="75"/>
              </w:numPr>
            </w:pPr>
            <w:r w:rsidRPr="00B06ADA">
              <w:t xml:space="preserve">One additional interim set of master machine-readable files will be provided to the BLS regional office for each panel. There is no required response rate for this file due to the flexible timing of this deliverable. This does not preclude </w:t>
            </w:r>
            <w:r w:rsidR="00E4459D" w:rsidRPr="00B06ADA">
              <w:t>State</w:t>
            </w:r>
            <w:r w:rsidRPr="00B06ADA">
              <w:t xml:space="preserve">s from providing additional master files to the regional office as negotiated by the </w:t>
            </w:r>
            <w:r w:rsidR="00E4459D" w:rsidRPr="00B06ADA">
              <w:t>State</w:t>
            </w:r>
            <w:r w:rsidRPr="00B06ADA">
              <w:t>s and regional offices.</w:t>
            </w:r>
          </w:p>
        </w:tc>
        <w:tc>
          <w:tcPr>
            <w:tcW w:w="1301" w:type="dxa"/>
            <w:gridSpan w:val="2"/>
          </w:tcPr>
          <w:p w14:paraId="6E74529C"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c>
          <w:tcPr>
            <w:tcW w:w="2773" w:type="dxa"/>
            <w:gridSpan w:val="2"/>
          </w:tcPr>
          <w:p w14:paraId="7F922028" w14:textId="77777777" w:rsidR="00591998" w:rsidRPr="00B06ADA" w:rsidRDefault="00591998" w:rsidP="00B06ADA">
            <w:r w:rsidRPr="00B06ADA">
              <w:t xml:space="preserve">As negotiated between each </w:t>
            </w:r>
            <w:r w:rsidR="00E4459D" w:rsidRPr="00B06ADA">
              <w:t>State</w:t>
            </w:r>
            <w:r w:rsidRPr="00B06ADA">
              <w:t xml:space="preserve"> and its regional office. </w:t>
            </w:r>
          </w:p>
        </w:tc>
        <w:tc>
          <w:tcPr>
            <w:tcW w:w="1350" w:type="dxa"/>
            <w:gridSpan w:val="2"/>
          </w:tcPr>
          <w:p w14:paraId="23E8978B"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64351E83" w14:textId="77777777" w:rsidTr="00C05FBD">
        <w:tblPrEx>
          <w:jc w:val="left"/>
        </w:tblPrEx>
        <w:trPr>
          <w:gridAfter w:val="1"/>
          <w:wAfter w:w="47" w:type="dxa"/>
          <w:trHeight w:val="69"/>
        </w:trPr>
        <w:tc>
          <w:tcPr>
            <w:tcW w:w="474" w:type="dxa"/>
          </w:tcPr>
          <w:p w14:paraId="048924DB" w14:textId="77777777" w:rsidR="00591998" w:rsidRPr="00B06ADA" w:rsidRDefault="00591998" w:rsidP="00B06ADA"/>
        </w:tc>
        <w:tc>
          <w:tcPr>
            <w:tcW w:w="3684" w:type="dxa"/>
            <w:gridSpan w:val="2"/>
          </w:tcPr>
          <w:p w14:paraId="1C578BB3" w14:textId="77777777" w:rsidR="00591998" w:rsidRPr="00B06ADA" w:rsidRDefault="00591998" w:rsidP="00B06ADA"/>
        </w:tc>
        <w:tc>
          <w:tcPr>
            <w:tcW w:w="1260" w:type="dxa"/>
            <w:gridSpan w:val="2"/>
          </w:tcPr>
          <w:p w14:paraId="659716F6" w14:textId="77777777" w:rsidR="00591998" w:rsidRPr="00B06ADA" w:rsidRDefault="00591998" w:rsidP="00B06ADA"/>
        </w:tc>
        <w:tc>
          <w:tcPr>
            <w:tcW w:w="2430" w:type="dxa"/>
            <w:gridSpan w:val="2"/>
          </w:tcPr>
          <w:p w14:paraId="7058B966" w14:textId="77777777" w:rsidR="00591998" w:rsidRPr="00B06ADA" w:rsidRDefault="00591998" w:rsidP="00B06ADA"/>
        </w:tc>
        <w:tc>
          <w:tcPr>
            <w:tcW w:w="1693" w:type="dxa"/>
            <w:gridSpan w:val="2"/>
          </w:tcPr>
          <w:p w14:paraId="16CD7CB0" w14:textId="77777777" w:rsidR="00591998" w:rsidRPr="00B06ADA" w:rsidRDefault="00591998" w:rsidP="00B06ADA"/>
        </w:tc>
      </w:tr>
    </w:tbl>
    <w:p w14:paraId="64E078BB" w14:textId="77777777" w:rsidR="00591998" w:rsidRPr="00B06ADA" w:rsidRDefault="00591998" w:rsidP="007141B7">
      <w:pPr>
        <w:pStyle w:val="Heading4"/>
        <w:ind w:hanging="540"/>
      </w:pPr>
      <w:r w:rsidRPr="00B06ADA">
        <w:br w:type="page"/>
        <w:t xml:space="preserve"> PROGRAM PERFORMANCE REQUIREMENTS</w:t>
      </w:r>
    </w:p>
    <w:p w14:paraId="1284826A" w14:textId="3DB6DCEE" w:rsidR="00591998" w:rsidRPr="00B06ADA" w:rsidRDefault="00591998" w:rsidP="00B06ADA">
      <w:r w:rsidRPr="00B06ADA">
        <w:t xml:space="preserve">Specific methods for conducting the OES survey are described in the OES Manual and in technical instructions provided by the BLS. </w:t>
      </w:r>
      <w:r w:rsidR="009D045E">
        <w:t xml:space="preserve"> </w:t>
      </w:r>
      <w:r w:rsidRPr="00B06ADA">
        <w:t>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591998" w:rsidRPr="00B06ADA" w14:paraId="35B81CDB" w14:textId="77777777" w:rsidTr="00370061">
        <w:trPr>
          <w:jc w:val="center"/>
        </w:trPr>
        <w:tc>
          <w:tcPr>
            <w:tcW w:w="474" w:type="dxa"/>
            <w:vAlign w:val="center"/>
          </w:tcPr>
          <w:p w14:paraId="008BE63E" w14:textId="77777777" w:rsidR="00591998" w:rsidRPr="00B06ADA" w:rsidRDefault="00591998" w:rsidP="00B06ADA"/>
        </w:tc>
        <w:tc>
          <w:tcPr>
            <w:tcW w:w="475" w:type="dxa"/>
            <w:vAlign w:val="center"/>
          </w:tcPr>
          <w:p w14:paraId="120C81D0" w14:textId="77777777" w:rsidR="00591998" w:rsidRPr="00B06ADA" w:rsidRDefault="00591998" w:rsidP="00B06ADA"/>
        </w:tc>
        <w:tc>
          <w:tcPr>
            <w:tcW w:w="3339" w:type="dxa"/>
            <w:vAlign w:val="bottom"/>
          </w:tcPr>
          <w:p w14:paraId="04DCBF44" w14:textId="77777777" w:rsidR="00591998" w:rsidRPr="00B06ADA" w:rsidRDefault="00591998" w:rsidP="00B06ADA"/>
        </w:tc>
        <w:tc>
          <w:tcPr>
            <w:tcW w:w="1284" w:type="dxa"/>
            <w:vAlign w:val="bottom"/>
          </w:tcPr>
          <w:p w14:paraId="23A2433F" w14:textId="77777777" w:rsidR="00591998" w:rsidRPr="00B06ADA" w:rsidRDefault="00591998" w:rsidP="00B06ADA"/>
        </w:tc>
        <w:tc>
          <w:tcPr>
            <w:tcW w:w="2504" w:type="dxa"/>
            <w:vAlign w:val="bottom"/>
          </w:tcPr>
          <w:p w14:paraId="22FA982D" w14:textId="77777777" w:rsidR="00591998" w:rsidRPr="00B06ADA" w:rsidRDefault="00591998" w:rsidP="00B06ADA"/>
        </w:tc>
        <w:tc>
          <w:tcPr>
            <w:tcW w:w="1284" w:type="dxa"/>
            <w:vAlign w:val="bottom"/>
          </w:tcPr>
          <w:p w14:paraId="02ACAEBC" w14:textId="77777777" w:rsidR="00591998" w:rsidRPr="00B06ADA" w:rsidRDefault="00591998" w:rsidP="007141B7">
            <w:pPr>
              <w:spacing w:after="60"/>
              <w:ind w:left="0"/>
              <w:jc w:val="center"/>
            </w:pPr>
            <w:r w:rsidRPr="007141B7">
              <w:rPr>
                <w:szCs w:val="20"/>
              </w:rPr>
              <w:t>Agree To Comply (Check Box)</w:t>
            </w:r>
          </w:p>
        </w:tc>
      </w:tr>
      <w:tr w:rsidR="00591998" w:rsidRPr="00B06ADA" w14:paraId="79AF722D" w14:textId="77777777" w:rsidTr="00370061">
        <w:trPr>
          <w:jc w:val="center"/>
        </w:trPr>
        <w:tc>
          <w:tcPr>
            <w:tcW w:w="474" w:type="dxa"/>
          </w:tcPr>
          <w:p w14:paraId="7337C261" w14:textId="77777777" w:rsidR="00591998" w:rsidRPr="00B06ADA" w:rsidRDefault="00591998" w:rsidP="00B06ADA">
            <w:r w:rsidRPr="00B06ADA">
              <w:t>1.</w:t>
            </w:r>
          </w:p>
        </w:tc>
        <w:tc>
          <w:tcPr>
            <w:tcW w:w="7602" w:type="dxa"/>
            <w:gridSpan w:val="4"/>
          </w:tcPr>
          <w:p w14:paraId="3D2900F8" w14:textId="77777777" w:rsidR="00DF04BF" w:rsidRPr="00B06ADA" w:rsidRDefault="00591998" w:rsidP="00C05FBD">
            <w:pPr>
              <w:numPr>
                <w:ilvl w:val="0"/>
                <w:numId w:val="77"/>
              </w:numPr>
              <w:ind w:left="498" w:hanging="588"/>
            </w:pPr>
            <w:r w:rsidRPr="00B06ADA">
              <w:t>Address Refinement</w:t>
            </w:r>
          </w:p>
          <w:p w14:paraId="6916FC23" w14:textId="77777777" w:rsidR="00591998" w:rsidRPr="00B06ADA" w:rsidRDefault="00591998" w:rsidP="00B06ADA">
            <w:r w:rsidRPr="00B06ADA">
              <w:br/>
              <w:t xml:space="preserve">The </w:t>
            </w:r>
            <w:r w:rsidR="00E4459D" w:rsidRPr="00B06ADA">
              <w:t>State</w:t>
            </w:r>
            <w:r w:rsidRPr="00B06ADA">
              <w:t xml:space="preserve"> agency will perform address refinement functions as specified in the OES Manual.</w:t>
            </w:r>
          </w:p>
        </w:tc>
        <w:tc>
          <w:tcPr>
            <w:tcW w:w="1284" w:type="dxa"/>
          </w:tcPr>
          <w:p w14:paraId="31D3C6F2" w14:textId="77777777" w:rsidR="00DF04BF" w:rsidRPr="00B06ADA" w:rsidRDefault="00591998" w:rsidP="00B06ADA">
            <w:r w:rsidRPr="00B06ADA">
              <w:br/>
            </w:r>
          </w:p>
          <w:p w14:paraId="248411E6" w14:textId="77777777" w:rsidR="00591998" w:rsidRPr="00B06ADA" w:rsidRDefault="00D90833"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41726AE7" w14:textId="77777777" w:rsidTr="00370061">
        <w:trPr>
          <w:jc w:val="center"/>
        </w:trPr>
        <w:tc>
          <w:tcPr>
            <w:tcW w:w="474" w:type="dxa"/>
          </w:tcPr>
          <w:p w14:paraId="5ABC2F71" w14:textId="77777777" w:rsidR="00591998" w:rsidRPr="00B06ADA" w:rsidRDefault="00591998" w:rsidP="00B06ADA">
            <w:r w:rsidRPr="00B06ADA">
              <w:t>2.</w:t>
            </w:r>
          </w:p>
        </w:tc>
        <w:tc>
          <w:tcPr>
            <w:tcW w:w="7602" w:type="dxa"/>
            <w:gridSpan w:val="4"/>
          </w:tcPr>
          <w:p w14:paraId="0074EF13" w14:textId="77777777" w:rsidR="00591998" w:rsidRPr="00B06ADA" w:rsidRDefault="00591998" w:rsidP="00C05FBD">
            <w:pPr>
              <w:numPr>
                <w:ilvl w:val="0"/>
                <w:numId w:val="77"/>
              </w:numPr>
              <w:ind w:left="498" w:hanging="588"/>
            </w:pPr>
            <w:r w:rsidRPr="00B06ADA">
              <w:t>Data Collection</w:t>
            </w:r>
          </w:p>
        </w:tc>
        <w:tc>
          <w:tcPr>
            <w:tcW w:w="1284" w:type="dxa"/>
          </w:tcPr>
          <w:p w14:paraId="21046A65" w14:textId="77777777" w:rsidR="00591998" w:rsidRPr="00B06ADA" w:rsidRDefault="00591998" w:rsidP="00B06ADA"/>
        </w:tc>
      </w:tr>
      <w:tr w:rsidR="00591998" w:rsidRPr="00B06ADA" w14:paraId="30DC5A69" w14:textId="77777777" w:rsidTr="00370061">
        <w:trPr>
          <w:jc w:val="center"/>
        </w:trPr>
        <w:tc>
          <w:tcPr>
            <w:tcW w:w="474" w:type="dxa"/>
          </w:tcPr>
          <w:p w14:paraId="5D7BE676" w14:textId="77777777" w:rsidR="00591998" w:rsidRPr="00B06ADA" w:rsidRDefault="00591998" w:rsidP="00B06ADA"/>
        </w:tc>
        <w:tc>
          <w:tcPr>
            <w:tcW w:w="475" w:type="dxa"/>
          </w:tcPr>
          <w:p w14:paraId="75452A69" w14:textId="77777777" w:rsidR="00591998" w:rsidRPr="00B06ADA" w:rsidRDefault="00591998" w:rsidP="00B06ADA">
            <w:r w:rsidRPr="00B06ADA">
              <w:t>a.</w:t>
            </w:r>
          </w:p>
        </w:tc>
        <w:tc>
          <w:tcPr>
            <w:tcW w:w="7127" w:type="dxa"/>
            <w:gridSpan w:val="3"/>
          </w:tcPr>
          <w:p w14:paraId="7978ED69" w14:textId="77777777" w:rsidR="00591998" w:rsidRPr="00B06ADA" w:rsidRDefault="00591998" w:rsidP="00C05FBD">
            <w:pPr>
              <w:numPr>
                <w:ilvl w:val="0"/>
                <w:numId w:val="78"/>
              </w:numPr>
              <w:ind w:left="473" w:hanging="450"/>
            </w:pPr>
            <w:r w:rsidRPr="00B06ADA">
              <w:t>Survey will be conducted in accordance with procedures contained in the OES Manual.</w:t>
            </w:r>
          </w:p>
        </w:tc>
        <w:tc>
          <w:tcPr>
            <w:tcW w:w="1284" w:type="dxa"/>
          </w:tcPr>
          <w:p w14:paraId="2F38CB4F"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147EDC26" w14:textId="77777777" w:rsidTr="00370061">
        <w:trPr>
          <w:trHeight w:hRule="exact" w:val="432"/>
          <w:jc w:val="center"/>
        </w:trPr>
        <w:tc>
          <w:tcPr>
            <w:tcW w:w="474" w:type="dxa"/>
          </w:tcPr>
          <w:p w14:paraId="10853747" w14:textId="77777777" w:rsidR="00591998" w:rsidRPr="00B06ADA" w:rsidRDefault="00591998" w:rsidP="00B06ADA"/>
        </w:tc>
        <w:tc>
          <w:tcPr>
            <w:tcW w:w="475" w:type="dxa"/>
          </w:tcPr>
          <w:p w14:paraId="61A65D0F" w14:textId="77777777" w:rsidR="00591998" w:rsidRPr="00B06ADA" w:rsidRDefault="00591998" w:rsidP="00B06ADA">
            <w:r w:rsidRPr="00B06ADA">
              <w:t>b.</w:t>
            </w:r>
          </w:p>
        </w:tc>
        <w:tc>
          <w:tcPr>
            <w:tcW w:w="7127" w:type="dxa"/>
            <w:gridSpan w:val="3"/>
          </w:tcPr>
          <w:p w14:paraId="464CE01E" w14:textId="77777777" w:rsidR="00591998" w:rsidRPr="00B06ADA" w:rsidRDefault="00591998" w:rsidP="00C05FBD">
            <w:pPr>
              <w:numPr>
                <w:ilvl w:val="0"/>
                <w:numId w:val="78"/>
              </w:numPr>
              <w:ind w:left="473" w:hanging="450"/>
            </w:pPr>
            <w:r w:rsidRPr="00B06ADA">
              <w:t>BLS/OMB-approved forms and procedures will be used.</w:t>
            </w:r>
          </w:p>
        </w:tc>
        <w:tc>
          <w:tcPr>
            <w:tcW w:w="1284" w:type="dxa"/>
          </w:tcPr>
          <w:p w14:paraId="0E3EA64F"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5D98EFD9" w14:textId="77777777" w:rsidTr="00370061">
        <w:trPr>
          <w:jc w:val="center"/>
        </w:trPr>
        <w:tc>
          <w:tcPr>
            <w:tcW w:w="474" w:type="dxa"/>
          </w:tcPr>
          <w:p w14:paraId="61D0612A" w14:textId="77777777" w:rsidR="00591998" w:rsidRPr="00B06ADA" w:rsidRDefault="00591998" w:rsidP="00B06ADA">
            <w:r w:rsidRPr="00B06ADA">
              <w:t>3.</w:t>
            </w:r>
          </w:p>
        </w:tc>
        <w:tc>
          <w:tcPr>
            <w:tcW w:w="7602" w:type="dxa"/>
            <w:gridSpan w:val="4"/>
          </w:tcPr>
          <w:p w14:paraId="122C6D6A" w14:textId="77777777" w:rsidR="00591998" w:rsidRPr="00B06ADA" w:rsidRDefault="00591998" w:rsidP="00C05FBD">
            <w:pPr>
              <w:numPr>
                <w:ilvl w:val="0"/>
                <w:numId w:val="77"/>
              </w:numPr>
              <w:ind w:left="498" w:hanging="588"/>
            </w:pPr>
            <w:r w:rsidRPr="00B06ADA">
              <w:t>Software</w:t>
            </w:r>
          </w:p>
          <w:p w14:paraId="4D6E373A" w14:textId="7439693D" w:rsidR="00DB177D" w:rsidRPr="00B06ADA" w:rsidRDefault="00C05FBD" w:rsidP="00C05FBD">
            <w:pPr>
              <w:numPr>
                <w:ilvl w:val="0"/>
                <w:numId w:val="79"/>
              </w:numPr>
              <w:ind w:left="948" w:hanging="450"/>
            </w:pPr>
            <w:r>
              <w:t xml:space="preserve">    </w:t>
            </w:r>
            <w:r w:rsidR="00E4459D" w:rsidRPr="00B06ADA">
              <w:t>State</w:t>
            </w:r>
            <w:r w:rsidR="00591998" w:rsidRPr="00B06ADA">
              <w:t xml:space="preserve"> agencies using any BLS-sponsored OES export</w:t>
            </w:r>
            <w:r w:rsidR="009D045E">
              <w:t>able software will install the</w:t>
            </w:r>
            <w:r w:rsidR="00591998" w:rsidRPr="00B06ADA">
              <w:t xml:space="preserve"> latest version of the software and maintain conformance with the latest source code. Installation will be completed within 30 days of receipt of the update.</w:t>
            </w:r>
          </w:p>
          <w:p w14:paraId="18497CFF" w14:textId="77777777" w:rsidR="00591998" w:rsidRPr="00B06ADA" w:rsidRDefault="00C05FBD" w:rsidP="00C05FBD">
            <w:pPr>
              <w:numPr>
                <w:ilvl w:val="0"/>
                <w:numId w:val="79"/>
              </w:numPr>
              <w:ind w:left="948" w:hanging="450"/>
            </w:pPr>
            <w:r>
              <w:t xml:space="preserve">    </w:t>
            </w:r>
            <w:r w:rsidR="00E4459D" w:rsidRPr="00B06ADA">
              <w:t>State</w:t>
            </w:r>
            <w:r w:rsidR="00591998" w:rsidRPr="00B06ADA">
              <w:t>s will participate in testing of the OES software and sub</w:t>
            </w:r>
            <w:r w:rsidR="007141B7">
              <w:t>mit results of their testing</w:t>
            </w:r>
            <w:r w:rsidR="00591998" w:rsidRPr="00B06ADA">
              <w:t xml:space="preserve"> to BLS.</w:t>
            </w:r>
          </w:p>
        </w:tc>
        <w:tc>
          <w:tcPr>
            <w:tcW w:w="1284" w:type="dxa"/>
          </w:tcPr>
          <w:p w14:paraId="564CFCB5" w14:textId="77777777" w:rsidR="00591998" w:rsidRPr="00B06ADA" w:rsidRDefault="00591998" w:rsidP="00B06ADA">
            <w:r w:rsidRPr="00B06ADA">
              <w:br/>
            </w:r>
            <w:r w:rsidR="00D90833" w:rsidRPr="00B06ADA">
              <w:fldChar w:fldCharType="begin">
                <w:ffData>
                  <w:name w:val="Check1"/>
                  <w:enabled/>
                  <w:calcOnExit w:val="0"/>
                  <w:checkBox>
                    <w:sizeAuto/>
                    <w:default w:val="0"/>
                    <w:checked w:val="0"/>
                  </w:checkBox>
                </w:ffData>
              </w:fldChar>
            </w:r>
            <w:r w:rsidRPr="00B06ADA">
              <w:instrText xml:space="preserve"> FORMCHECKBOX </w:instrText>
            </w:r>
            <w:r w:rsidR="002B3F02">
              <w:fldChar w:fldCharType="separate"/>
            </w:r>
            <w:r w:rsidR="00D90833" w:rsidRPr="00B06ADA">
              <w:fldChar w:fldCharType="end"/>
            </w:r>
          </w:p>
          <w:p w14:paraId="62877CD3" w14:textId="77777777" w:rsidR="00591998" w:rsidRPr="00B06ADA" w:rsidRDefault="00591998" w:rsidP="00B06ADA"/>
          <w:p w14:paraId="02CC9907" w14:textId="77777777" w:rsidR="00591998" w:rsidRPr="00B06ADA" w:rsidRDefault="00591998" w:rsidP="00B06ADA"/>
          <w:p w14:paraId="7E174402" w14:textId="77777777" w:rsidR="00591998" w:rsidRPr="00B06ADA" w:rsidRDefault="00D90833"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370061" w:rsidRPr="00B06ADA" w14:paraId="0BA23133" w14:textId="77777777" w:rsidTr="00370061">
        <w:trPr>
          <w:jc w:val="center"/>
        </w:trPr>
        <w:tc>
          <w:tcPr>
            <w:tcW w:w="474" w:type="dxa"/>
          </w:tcPr>
          <w:p w14:paraId="4F36309F" w14:textId="77777777" w:rsidR="00370061" w:rsidRPr="00B06ADA" w:rsidRDefault="00370061" w:rsidP="00B06ADA"/>
        </w:tc>
        <w:tc>
          <w:tcPr>
            <w:tcW w:w="7602" w:type="dxa"/>
            <w:gridSpan w:val="4"/>
          </w:tcPr>
          <w:p w14:paraId="6CF426F7" w14:textId="77777777" w:rsidR="00370061" w:rsidRPr="00B06ADA" w:rsidRDefault="00944E65" w:rsidP="002A59E2">
            <w:pPr>
              <w:numPr>
                <w:ilvl w:val="0"/>
                <w:numId w:val="79"/>
              </w:numPr>
              <w:ind w:left="948" w:hanging="450"/>
            </w:pPr>
            <w:r>
              <w:t xml:space="preserve">    </w:t>
            </w:r>
            <w:r w:rsidR="00370061" w:rsidRPr="00370061">
              <w:t>States will provide semi-annual updates to information regarding their operating environment.</w:t>
            </w:r>
            <w:r w:rsidR="00370061" w:rsidRPr="00E2190B">
              <w:rPr>
                <w:szCs w:val="20"/>
              </w:rPr>
              <w:t xml:space="preserve">  </w:t>
            </w:r>
          </w:p>
        </w:tc>
        <w:tc>
          <w:tcPr>
            <w:tcW w:w="1284" w:type="dxa"/>
          </w:tcPr>
          <w:p w14:paraId="6D87BE73" w14:textId="77777777" w:rsidR="00370061" w:rsidRPr="00B06ADA" w:rsidRDefault="00370061" w:rsidP="00B06ADA">
            <w:r w:rsidRPr="00B06ADA">
              <w:fldChar w:fldCharType="begin">
                <w:ffData>
                  <w:name w:val=""/>
                  <w:enabled/>
                  <w:calcOnExit w:val="0"/>
                  <w:checkBox>
                    <w:sizeAuto/>
                    <w:default w:val="0"/>
                    <w:checked w:val="0"/>
                  </w:checkBox>
                </w:ffData>
              </w:fldChar>
            </w:r>
            <w:r w:rsidRPr="00B06ADA">
              <w:instrText xml:space="preserve"> FORMCHECKBOX </w:instrText>
            </w:r>
            <w:r w:rsidR="002B3F02">
              <w:fldChar w:fldCharType="separate"/>
            </w:r>
            <w:r w:rsidRPr="00B06ADA">
              <w:fldChar w:fldCharType="end"/>
            </w:r>
          </w:p>
        </w:tc>
      </w:tr>
      <w:tr w:rsidR="00370061" w:rsidRPr="00B06ADA" w14:paraId="63C80729" w14:textId="77777777" w:rsidTr="00370061">
        <w:trPr>
          <w:jc w:val="center"/>
        </w:trPr>
        <w:tc>
          <w:tcPr>
            <w:tcW w:w="474" w:type="dxa"/>
          </w:tcPr>
          <w:p w14:paraId="684628E6" w14:textId="77777777" w:rsidR="00370061" w:rsidRPr="00B06ADA" w:rsidRDefault="00370061" w:rsidP="00B06ADA"/>
        </w:tc>
        <w:tc>
          <w:tcPr>
            <w:tcW w:w="7602" w:type="dxa"/>
            <w:gridSpan w:val="4"/>
          </w:tcPr>
          <w:p w14:paraId="669BE24F" w14:textId="611D76A8" w:rsidR="00370061" w:rsidRPr="00B06ADA" w:rsidRDefault="00944E65" w:rsidP="002A59E2">
            <w:pPr>
              <w:numPr>
                <w:ilvl w:val="0"/>
                <w:numId w:val="79"/>
              </w:numPr>
              <w:ind w:left="948" w:hanging="450"/>
            </w:pPr>
            <w:r>
              <w:t xml:space="preserve">    </w:t>
            </w:r>
            <w:r w:rsidR="00370061" w:rsidRPr="00370061">
              <w:t>The SPAM system will be developed for and tested on Windows Editions currently supported by Microsoft (Client PC Windows 7 64-bit and Server Windows 2008 R2 64-bit).  Problems related to the SPAM system operating on an out dated or unsupported operating sy</w:t>
            </w:r>
            <w:r w:rsidR="00370061" w:rsidRPr="00944E65">
              <w:t>stem may require upgrades</w:t>
            </w:r>
            <w:r w:rsidR="00376C74">
              <w:t xml:space="preserve"> to State systems</w:t>
            </w:r>
            <w:r w:rsidR="00370061" w:rsidRPr="00944E65">
              <w:t xml:space="preserve">.   </w:t>
            </w:r>
          </w:p>
        </w:tc>
        <w:tc>
          <w:tcPr>
            <w:tcW w:w="1284" w:type="dxa"/>
          </w:tcPr>
          <w:p w14:paraId="0545D9FA" w14:textId="77777777" w:rsidR="00370061" w:rsidRPr="00B06ADA" w:rsidRDefault="00370061" w:rsidP="00B06ADA">
            <w:r w:rsidRPr="00B06ADA">
              <w:fldChar w:fldCharType="begin">
                <w:ffData>
                  <w:name w:val=""/>
                  <w:enabled/>
                  <w:calcOnExit w:val="0"/>
                  <w:checkBox>
                    <w:sizeAuto/>
                    <w:default w:val="0"/>
                    <w:checked w:val="0"/>
                  </w:checkBox>
                </w:ffData>
              </w:fldChar>
            </w:r>
            <w:r w:rsidRPr="00B06ADA">
              <w:instrText xml:space="preserve"> FORMCHECKBOX </w:instrText>
            </w:r>
            <w:r w:rsidR="002B3F02">
              <w:fldChar w:fldCharType="separate"/>
            </w:r>
            <w:r w:rsidRPr="00B06ADA">
              <w:fldChar w:fldCharType="end"/>
            </w:r>
          </w:p>
        </w:tc>
      </w:tr>
    </w:tbl>
    <w:p w14:paraId="0BC7AAB5" w14:textId="77777777" w:rsidR="00370061" w:rsidRDefault="00370061" w:rsidP="00FB75F1">
      <w:pPr>
        <w:pStyle w:val="Heading4"/>
        <w:numPr>
          <w:ilvl w:val="0"/>
          <w:numId w:val="0"/>
        </w:numPr>
      </w:pPr>
      <w:bookmarkStart w:id="1552" w:name="_Toc355682498"/>
    </w:p>
    <w:p w14:paraId="13A8F958" w14:textId="77777777" w:rsidR="00833AA2" w:rsidRDefault="00833AA2" w:rsidP="00833AA2"/>
    <w:p w14:paraId="547264F5" w14:textId="77777777" w:rsidR="00833AA2" w:rsidRDefault="00833AA2" w:rsidP="00833AA2"/>
    <w:p w14:paraId="4397E97D" w14:textId="77777777" w:rsidR="00833AA2" w:rsidRDefault="00833AA2" w:rsidP="00833AA2"/>
    <w:p w14:paraId="35E53C20" w14:textId="77777777" w:rsidR="00833AA2" w:rsidRDefault="00833AA2" w:rsidP="00833AA2"/>
    <w:p w14:paraId="364057B1" w14:textId="77777777" w:rsidR="00833AA2" w:rsidRPr="00833AA2" w:rsidRDefault="00833AA2" w:rsidP="00833AA2"/>
    <w:p w14:paraId="05EC8A12" w14:textId="05D90FFD" w:rsidR="00591998" w:rsidRPr="00B06ADA" w:rsidRDefault="00591998" w:rsidP="00C05FBD">
      <w:pPr>
        <w:pStyle w:val="Heading4"/>
        <w:ind w:hanging="540"/>
      </w:pPr>
      <w:r w:rsidRPr="00B06ADA">
        <w:t>QUALITY ASSURANCE REQUIREMENTS</w:t>
      </w:r>
      <w:bookmarkEnd w:id="1552"/>
      <w:r w:rsidRPr="00B06ADA">
        <w:tab/>
      </w:r>
      <w:r w:rsidRPr="00B06ADA">
        <w:tab/>
      </w:r>
      <w:r w:rsidRPr="00B06ADA">
        <w:tab/>
      </w:r>
      <w:r w:rsidRPr="00B06ADA">
        <w:tab/>
      </w:r>
    </w:p>
    <w:p w14:paraId="5E797D60" w14:textId="77777777" w:rsidR="00591998" w:rsidRPr="00B06ADA" w:rsidRDefault="00591998" w:rsidP="00B06ADA">
      <w:r w:rsidRPr="00B06ADA">
        <w:t xml:space="preserve">The </w:t>
      </w:r>
      <w:r w:rsidR="00E4459D" w:rsidRPr="00B06ADA">
        <w:t>State</w:t>
      </w:r>
      <w:r w:rsidRPr="00B06ADA">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00591998" w:rsidRPr="00B06ADA" w14:paraId="5C915F6F" w14:textId="77777777" w:rsidTr="00C05FBD">
        <w:trPr>
          <w:gridAfter w:val="1"/>
          <w:wAfter w:w="6" w:type="dxa"/>
          <w:jc w:val="center"/>
        </w:trPr>
        <w:tc>
          <w:tcPr>
            <w:tcW w:w="474" w:type="dxa"/>
          </w:tcPr>
          <w:p w14:paraId="75CBA57C" w14:textId="77777777" w:rsidR="00591998" w:rsidRPr="00B06ADA" w:rsidRDefault="00591998" w:rsidP="00B06ADA">
            <w:r w:rsidRPr="00B06ADA">
              <w:t>1.</w:t>
            </w:r>
          </w:p>
        </w:tc>
        <w:tc>
          <w:tcPr>
            <w:tcW w:w="7602" w:type="dxa"/>
          </w:tcPr>
          <w:p w14:paraId="20988F8B" w14:textId="77777777" w:rsidR="00591998" w:rsidRPr="00B06ADA" w:rsidRDefault="00591998" w:rsidP="00C05FBD">
            <w:pPr>
              <w:numPr>
                <w:ilvl w:val="0"/>
                <w:numId w:val="80"/>
              </w:numPr>
              <w:ind w:left="501" w:hanging="540"/>
            </w:pPr>
            <w:r w:rsidRPr="00B06ADA">
              <w:t xml:space="preserve">Editing and screening efforts for all data types by running and acting on SPAM QA edits and by providing corrections and explanations when data are questioned by BLS. </w:t>
            </w:r>
            <w:r w:rsidR="00DF04BF" w:rsidRPr="00B06ADA">
              <w:t xml:space="preserve"> </w:t>
            </w:r>
            <w:r w:rsidRPr="00B06ADA">
              <w:t>BLS questions on the interim master files should be addressed before final master files are submitted. Questions on the final master file should be addressed or corrections submitted as specified in the technical memoranda.</w:t>
            </w:r>
          </w:p>
        </w:tc>
        <w:tc>
          <w:tcPr>
            <w:tcW w:w="1284" w:type="dxa"/>
          </w:tcPr>
          <w:p w14:paraId="17C786F7"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6D7F7A8D" w14:textId="77777777" w:rsidTr="00C05FBD">
        <w:trPr>
          <w:gridAfter w:val="1"/>
          <w:wAfter w:w="6" w:type="dxa"/>
          <w:trHeight w:hRule="exact" w:val="432"/>
          <w:jc w:val="center"/>
        </w:trPr>
        <w:tc>
          <w:tcPr>
            <w:tcW w:w="474" w:type="dxa"/>
          </w:tcPr>
          <w:p w14:paraId="50071DE2" w14:textId="77777777" w:rsidR="00591998" w:rsidRPr="00B06ADA" w:rsidRDefault="00591998" w:rsidP="00B06ADA">
            <w:r w:rsidRPr="00B06ADA">
              <w:t>2.</w:t>
            </w:r>
          </w:p>
        </w:tc>
        <w:tc>
          <w:tcPr>
            <w:tcW w:w="7602" w:type="dxa"/>
          </w:tcPr>
          <w:p w14:paraId="3C124AE8" w14:textId="77777777" w:rsidR="00591998" w:rsidRPr="00B06ADA" w:rsidRDefault="00591998" w:rsidP="00C05FBD">
            <w:pPr>
              <w:numPr>
                <w:ilvl w:val="0"/>
                <w:numId w:val="80"/>
              </w:numPr>
              <w:ind w:left="501" w:hanging="540"/>
            </w:pPr>
            <w:r w:rsidRPr="00B06ADA">
              <w:t>Providing information for atypical reporters as appropriate.</w:t>
            </w:r>
          </w:p>
        </w:tc>
        <w:tc>
          <w:tcPr>
            <w:tcW w:w="1284" w:type="dxa"/>
          </w:tcPr>
          <w:p w14:paraId="24D07E06"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07A26E38" w14:textId="77777777" w:rsidTr="00C05FBD">
        <w:trPr>
          <w:gridAfter w:val="1"/>
          <w:wAfter w:w="6" w:type="dxa"/>
          <w:trHeight w:val="773"/>
          <w:jc w:val="center"/>
        </w:trPr>
        <w:tc>
          <w:tcPr>
            <w:tcW w:w="474" w:type="dxa"/>
          </w:tcPr>
          <w:p w14:paraId="4E8D7346" w14:textId="77777777" w:rsidR="00591998" w:rsidRPr="00B06ADA" w:rsidRDefault="00591998" w:rsidP="00B06ADA">
            <w:r w:rsidRPr="00B06ADA">
              <w:t>3.</w:t>
            </w:r>
          </w:p>
        </w:tc>
        <w:tc>
          <w:tcPr>
            <w:tcW w:w="7602" w:type="dxa"/>
          </w:tcPr>
          <w:p w14:paraId="238C2E9B" w14:textId="06A30AC8" w:rsidR="00591998" w:rsidRPr="00B06ADA" w:rsidRDefault="00591998" w:rsidP="00C05FBD">
            <w:pPr>
              <w:numPr>
                <w:ilvl w:val="0"/>
                <w:numId w:val="80"/>
              </w:numPr>
              <w:ind w:left="501" w:hanging="540"/>
            </w:pPr>
            <w:r w:rsidRPr="00B06ADA">
              <w:t xml:space="preserve">The BLS will provide </w:t>
            </w:r>
            <w:r w:rsidR="00E4459D" w:rsidRPr="00B06ADA">
              <w:t>State</w:t>
            </w:r>
            <w:r w:rsidRPr="00B06ADA">
              <w:t>s with preliminary 201</w:t>
            </w:r>
            <w:r w:rsidR="00944E65">
              <w:t>4</w:t>
            </w:r>
            <w:r w:rsidRPr="00B06ADA">
              <w:t xml:space="preserve"> estimates in December 201</w:t>
            </w:r>
            <w:r w:rsidR="00944E65">
              <w:t>4</w:t>
            </w:r>
            <w:r w:rsidRPr="00B06ADA">
              <w:t xml:space="preserve">. </w:t>
            </w:r>
            <w:r w:rsidR="00DF04BF" w:rsidRPr="00B06ADA">
              <w:t xml:space="preserve"> </w:t>
            </w:r>
            <w:r w:rsidR="00E4459D" w:rsidRPr="00B06ADA">
              <w:t>State</w:t>
            </w:r>
            <w:r w:rsidRPr="00B06ADA">
              <w:t>s will review preliminary estimates and make any necessary corrections to the micro data so suppression of individual OES estimates will be minimized.</w:t>
            </w:r>
          </w:p>
        </w:tc>
        <w:tc>
          <w:tcPr>
            <w:tcW w:w="1284" w:type="dxa"/>
          </w:tcPr>
          <w:p w14:paraId="53E4B28B"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r w:rsidR="00591998" w:rsidRPr="00B06ADA" w14:paraId="0AE59F32" w14:textId="77777777" w:rsidTr="00C05FBD">
        <w:tblPrEx>
          <w:tblLook w:val="0000" w:firstRow="0" w:lastRow="0" w:firstColumn="0" w:lastColumn="0" w:noHBand="0" w:noVBand="0"/>
        </w:tblPrEx>
        <w:trPr>
          <w:trHeight w:hRule="exact" w:val="432"/>
          <w:jc w:val="center"/>
        </w:trPr>
        <w:tc>
          <w:tcPr>
            <w:tcW w:w="474" w:type="dxa"/>
          </w:tcPr>
          <w:p w14:paraId="7D6B0726" w14:textId="77777777" w:rsidR="00591998" w:rsidRPr="00B06ADA" w:rsidRDefault="00591998" w:rsidP="00B06ADA">
            <w:r w:rsidRPr="00B06ADA">
              <w:t>4.</w:t>
            </w:r>
          </w:p>
        </w:tc>
        <w:tc>
          <w:tcPr>
            <w:tcW w:w="7602" w:type="dxa"/>
          </w:tcPr>
          <w:p w14:paraId="0DFE2E79" w14:textId="77777777" w:rsidR="00591998" w:rsidRPr="00B06ADA" w:rsidRDefault="00591998" w:rsidP="00C05FBD">
            <w:pPr>
              <w:numPr>
                <w:ilvl w:val="0"/>
                <w:numId w:val="80"/>
              </w:numPr>
              <w:ind w:left="501" w:hanging="540"/>
            </w:pPr>
            <w:r w:rsidRPr="00B06ADA">
              <w:t xml:space="preserve">Cooperating with </w:t>
            </w:r>
            <w:r w:rsidR="00E4459D" w:rsidRPr="00B06ADA">
              <w:t>State</w:t>
            </w:r>
            <w:r w:rsidRPr="00B06ADA">
              <w:t xml:space="preserve"> operations review activities. </w:t>
            </w:r>
          </w:p>
          <w:p w14:paraId="6B49A08F" w14:textId="77777777" w:rsidR="00591998" w:rsidRPr="00B06ADA" w:rsidRDefault="00591998" w:rsidP="00B06ADA"/>
        </w:tc>
        <w:tc>
          <w:tcPr>
            <w:tcW w:w="1290" w:type="dxa"/>
            <w:gridSpan w:val="2"/>
          </w:tcPr>
          <w:p w14:paraId="02A18E88"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2B3F02">
              <w:fldChar w:fldCharType="separate"/>
            </w:r>
            <w:r w:rsidRPr="00B06ADA">
              <w:fldChar w:fldCharType="end"/>
            </w:r>
          </w:p>
        </w:tc>
      </w:tr>
    </w:tbl>
    <w:p w14:paraId="261905F4" w14:textId="37E149F0" w:rsidR="00591998" w:rsidRPr="00944E65" w:rsidRDefault="00944E65" w:rsidP="00944E65">
      <w:pPr>
        <w:pStyle w:val="Heading4"/>
        <w:ind w:hanging="540"/>
      </w:pPr>
      <w:r>
        <w:t xml:space="preserve"> </w:t>
      </w:r>
      <w:bookmarkStart w:id="1553" w:name="_Toc355682499"/>
      <w:r w:rsidR="00591998" w:rsidRPr="00944E65">
        <w:t>EXCLUSIONS</w:t>
      </w:r>
      <w:bookmarkEnd w:id="1553"/>
    </w:p>
    <w:p w14:paraId="2906225F" w14:textId="77777777" w:rsidR="00591998" w:rsidRPr="00B06ADA" w:rsidRDefault="00591998" w:rsidP="00B06ADA">
      <w:r w:rsidRPr="00B06ADA">
        <w:t>The deliverables and cost estimates for the OES program should reflect only activities associated with conducting a sample survey of establishments, and publishing BLS standard estimates of occupational employment and wages. Activities that are not part of the OES program include developing other estimates or projections of industry or occupational employment, and Foreign Labor Certification administrative activities.</w:t>
      </w:r>
    </w:p>
    <w:p w14:paraId="6B615EB4" w14:textId="77777777" w:rsidR="00591998" w:rsidRPr="00B06ADA" w:rsidRDefault="00591998" w:rsidP="00C05FBD">
      <w:pPr>
        <w:pStyle w:val="Heading4"/>
        <w:ind w:hanging="540"/>
      </w:pPr>
      <w:bookmarkStart w:id="1554" w:name="_Toc355682500"/>
      <w:r w:rsidRPr="00B06ADA">
        <w:t>EXPLANATION OF VARIANCES</w:t>
      </w:r>
      <w:bookmarkEnd w:id="1554"/>
    </w:p>
    <w:p w14:paraId="117B0CD4" w14:textId="77777777" w:rsidR="00591998" w:rsidRPr="00B06ADA" w:rsidRDefault="00591998" w:rsidP="00B06ADA"/>
    <w:p w14:paraId="38A7CC66" w14:textId="77777777" w:rsidR="00591998" w:rsidRPr="00B06ADA" w:rsidRDefault="00591998" w:rsidP="00B06ADA"/>
    <w:p w14:paraId="1859456A" w14:textId="77777777" w:rsidR="00591998" w:rsidRPr="00B06ADA" w:rsidRDefault="00591998" w:rsidP="00B06ADA"/>
    <w:p w14:paraId="33C8BD9D" w14:textId="77777777" w:rsidR="00591998" w:rsidRPr="00B06ADA" w:rsidRDefault="00591998" w:rsidP="00B06ADA"/>
    <w:p w14:paraId="371EFC2A" w14:textId="77777777" w:rsidR="00591998" w:rsidRPr="00B06ADA" w:rsidRDefault="00591998" w:rsidP="00B06ADA"/>
    <w:p w14:paraId="3ABC9FB7" w14:textId="77777777" w:rsidR="00591998" w:rsidRPr="00B06ADA" w:rsidRDefault="00591998" w:rsidP="00B06ADA"/>
    <w:p w14:paraId="7147FBC1" w14:textId="77777777" w:rsidR="00591998" w:rsidRPr="00B06ADA" w:rsidRDefault="00591998" w:rsidP="00B06ADA"/>
    <w:p w14:paraId="719217DE" w14:textId="77777777" w:rsidR="00591998" w:rsidRPr="00B06ADA" w:rsidRDefault="00591998" w:rsidP="00B06ADA"/>
    <w:p w14:paraId="0CAA8A20" w14:textId="77777777" w:rsidR="00591998" w:rsidRPr="00B06ADA" w:rsidRDefault="00591998" w:rsidP="00B06ADA"/>
    <w:p w14:paraId="0581A573" w14:textId="77777777" w:rsidR="00591998" w:rsidRPr="00B06ADA" w:rsidRDefault="00591998" w:rsidP="00B06ADA"/>
    <w:p w14:paraId="59B4EC9D" w14:textId="77777777" w:rsidR="00591998" w:rsidRDefault="00591998" w:rsidP="00B06ADA"/>
    <w:p w14:paraId="74E16640" w14:textId="77777777" w:rsidR="00591998" w:rsidRPr="00C05FBD" w:rsidRDefault="00591998" w:rsidP="00C05FBD">
      <w:pPr>
        <w:ind w:left="0"/>
        <w:rPr>
          <w:u w:val="single"/>
        </w:rPr>
      </w:pPr>
      <w:r w:rsidRPr="00C05FBD">
        <w:rPr>
          <w:u w:val="single"/>
        </w:rPr>
        <w:t>NOTE: Please add additional pages as necessary</w:t>
      </w:r>
    </w:p>
    <w:p w14:paraId="061C9978" w14:textId="77777777" w:rsidR="00CE2DFD" w:rsidRPr="00B06ADA" w:rsidRDefault="00CE2DFD" w:rsidP="009D045E">
      <w:pPr>
        <w:ind w:left="0"/>
        <w:sectPr w:rsidR="00CE2DFD" w:rsidRPr="00B06ADA" w:rsidSect="00A916EE">
          <w:headerReference w:type="even" r:id="rId101"/>
          <w:headerReference w:type="default" r:id="rId102"/>
          <w:headerReference w:type="first" r:id="rId103"/>
          <w:pgSz w:w="12240" w:h="15840" w:code="1"/>
          <w:pgMar w:top="1440" w:right="1440" w:bottom="1440" w:left="1440" w:header="720" w:footer="720" w:gutter="0"/>
          <w:cols w:space="720"/>
          <w:docGrid w:linePitch="360"/>
        </w:sectPr>
      </w:pPr>
    </w:p>
    <w:p w14:paraId="3AB697BA" w14:textId="6851CA0A" w:rsidR="009D045E" w:rsidRPr="002A59E2" w:rsidRDefault="00244EBE" w:rsidP="002A59E2">
      <w:pPr>
        <w:pStyle w:val="Heading2"/>
        <w:numPr>
          <w:ilvl w:val="0"/>
          <w:numId w:val="0"/>
        </w:numPr>
        <w:ind w:left="720" w:hanging="720"/>
        <w:jc w:val="center"/>
        <w:rPr>
          <w:sz w:val="32"/>
          <w:szCs w:val="32"/>
        </w:rPr>
      </w:pPr>
      <w:bookmarkStart w:id="1555" w:name="_Toc197829319"/>
      <w:bookmarkStart w:id="1556" w:name="_Toc220934243"/>
      <w:bookmarkStart w:id="1557" w:name="_Toc318388513"/>
      <w:bookmarkStart w:id="1558" w:name="_Toc355682501"/>
      <w:bookmarkStart w:id="1559" w:name="_Toc384375511"/>
      <w:bookmarkStart w:id="1560" w:name="_Toc164237445"/>
      <w:bookmarkStart w:id="1561" w:name="_Toc190761529"/>
      <w:bookmarkStart w:id="1562" w:name="_Toc190770209"/>
      <w:bookmarkEnd w:id="1545"/>
      <w:bookmarkEnd w:id="1546"/>
      <w:bookmarkEnd w:id="1547"/>
      <w:bookmarkEnd w:id="1548"/>
      <w:bookmarkEnd w:id="1549"/>
      <w:bookmarkEnd w:id="1550"/>
      <w:r>
        <w:rPr>
          <w:sz w:val="32"/>
          <w:szCs w:val="32"/>
        </w:rPr>
        <w:t>QUARTERLY CENSUS OF EMPLOYMENT AND</w:t>
      </w:r>
      <w:r w:rsidR="009D045E" w:rsidRPr="002A59E2">
        <w:rPr>
          <w:sz w:val="32"/>
          <w:szCs w:val="32"/>
        </w:rPr>
        <w:t xml:space="preserve"> W</w:t>
      </w:r>
      <w:bookmarkEnd w:id="1555"/>
      <w:bookmarkEnd w:id="1556"/>
      <w:bookmarkEnd w:id="1557"/>
      <w:bookmarkEnd w:id="1558"/>
      <w:bookmarkEnd w:id="1559"/>
      <w:r>
        <w:rPr>
          <w:sz w:val="32"/>
          <w:szCs w:val="32"/>
        </w:rPr>
        <w:t>AGES</w:t>
      </w:r>
    </w:p>
    <w:p w14:paraId="09E77F22" w14:textId="6602B37F" w:rsidR="009D045E" w:rsidRPr="00851650" w:rsidRDefault="009D045E" w:rsidP="009D045E">
      <w:pPr>
        <w:pStyle w:val="Heading4"/>
        <w:numPr>
          <w:ilvl w:val="0"/>
          <w:numId w:val="229"/>
        </w:numPr>
        <w:ind w:hanging="540"/>
      </w:pPr>
      <w:bookmarkStart w:id="1563" w:name="_Toc53558630"/>
      <w:bookmarkStart w:id="1564" w:name="_Toc164237438"/>
      <w:bookmarkStart w:id="1565" w:name="_Toc197829320"/>
      <w:bookmarkStart w:id="1566" w:name="_Toc220934244"/>
      <w:bookmarkStart w:id="1567" w:name="_Toc318388514"/>
      <w:bookmarkStart w:id="1568" w:name="_Toc355682502"/>
      <w:r w:rsidRPr="00851650">
        <w:t>PROGRAM INFORMATION</w:t>
      </w:r>
      <w:bookmarkEnd w:id="1563"/>
      <w:bookmarkEnd w:id="1564"/>
      <w:bookmarkEnd w:id="1565"/>
      <w:bookmarkEnd w:id="1566"/>
      <w:bookmarkEnd w:id="1567"/>
      <w:bookmarkEnd w:id="1568"/>
    </w:p>
    <w:p w14:paraId="1104F68C" w14:textId="77777777" w:rsidR="009D045E" w:rsidRPr="00851650" w:rsidRDefault="009D045E" w:rsidP="009D045E">
      <w:pPr>
        <w:rPr>
          <w:szCs w:val="20"/>
        </w:rPr>
      </w:pPr>
      <w:r w:rsidRPr="00851650">
        <w:rPr>
          <w:szCs w:val="20"/>
        </w:rPr>
        <w:t xml:space="preserve">The Quarterly Census of Employment and Wages (QCEW) provides data on monthly employment, total quarterly wages, taxable wages, employer contributions and other business identification information.  The </w:t>
      </w:r>
      <w:r>
        <w:rPr>
          <w:szCs w:val="20"/>
        </w:rPr>
        <w:t>State</w:t>
      </w:r>
      <w:r w:rsidRPr="00851650">
        <w:rPr>
          <w:szCs w:val="20"/>
        </w:rPr>
        <w:t xml:space="preserve">s prepare an Enhanced Quarterly Unemployment Insurance (EQUI) file each quarter.  QCEW data are developed for the 50 </w:t>
      </w:r>
      <w:r>
        <w:rPr>
          <w:szCs w:val="20"/>
        </w:rPr>
        <w:t>State</w:t>
      </w:r>
      <w:r w:rsidRPr="00851650">
        <w:rPr>
          <w:szCs w:val="20"/>
        </w:rPr>
        <w:t xml:space="preserve">s, the </w:t>
      </w:r>
      <w:smartTag w:uri="urn:schemas-microsoft-com:office:smarttags" w:element="State">
        <w:r w:rsidRPr="00851650">
          <w:rPr>
            <w:szCs w:val="20"/>
          </w:rPr>
          <w:t>District of Columbia</w:t>
        </w:r>
      </w:smartTag>
      <w:r w:rsidRPr="00851650">
        <w:rPr>
          <w:szCs w:val="20"/>
        </w:rPr>
        <w:t xml:space="preserve">, Puerto Rico, and the </w:t>
      </w:r>
      <w:smartTag w:uri="urn:schemas-microsoft-com:office:smarttags" w:element="place">
        <w:r w:rsidRPr="00851650">
          <w:rPr>
            <w:szCs w:val="20"/>
          </w:rPr>
          <w:t>Virgin Islands</w:t>
        </w:r>
      </w:smartTag>
      <w:r w:rsidRPr="00851650">
        <w:rPr>
          <w:szCs w:val="20"/>
        </w:rPr>
        <w:t>.</w:t>
      </w:r>
    </w:p>
    <w:p w14:paraId="06731F5F" w14:textId="77777777" w:rsidR="009D045E" w:rsidRPr="00851650" w:rsidRDefault="009D045E" w:rsidP="009D045E">
      <w:pPr>
        <w:rPr>
          <w:szCs w:val="20"/>
        </w:rPr>
      </w:pPr>
      <w:r w:rsidRPr="00851650">
        <w:rPr>
          <w:szCs w:val="20"/>
        </w:rPr>
        <w:t xml:space="preserve">Since 1972, the Bureau of Labor Statistics (BLS) has successfully shared QCEW data with the Bureau of Economic Analysis (BEA).  On a quarterly basis, the BEA uses QCEW data to develop county, </w:t>
      </w:r>
      <w:r>
        <w:rPr>
          <w:szCs w:val="20"/>
        </w:rPr>
        <w:t>State</w:t>
      </w:r>
      <w:r w:rsidRPr="00851650">
        <w:rPr>
          <w:szCs w:val="20"/>
        </w:rPr>
        <w:t>, regional, and national personal income estimates, a component of the Gross Domestic Product, and to conduct related statistical research and analysis.</w:t>
      </w:r>
    </w:p>
    <w:p w14:paraId="09873012" w14:textId="77777777" w:rsidR="009D045E" w:rsidRDefault="009D045E" w:rsidP="009D045E">
      <w:pPr>
        <w:rPr>
          <w:szCs w:val="20"/>
        </w:rPr>
      </w:pPr>
      <w:r w:rsidRPr="00851650">
        <w:rPr>
          <w:szCs w:val="20"/>
        </w:rPr>
        <w:t xml:space="preserve">The BLS funds and administers the QCEW program and provides conceptual, technical, and procedural guidance in all program activities.  </w:t>
      </w:r>
      <w:r>
        <w:rPr>
          <w:szCs w:val="20"/>
        </w:rPr>
        <w:t>State</w:t>
      </w:r>
      <w:r w:rsidRPr="00851650">
        <w:rPr>
          <w:szCs w:val="20"/>
        </w:rPr>
        <w:t xml:space="preserve"> agencies are responsible for data collection, insuring data quality, and publication in cooperation with the BLS.  The QCEW program uses the standardized procedures described in the QCEW Operating Manual</w:t>
      </w:r>
      <w:r w:rsidRPr="002E2713">
        <w:rPr>
          <w:szCs w:val="20"/>
        </w:rPr>
        <w:t xml:space="preserve"> </w:t>
      </w:r>
      <w:r>
        <w:rPr>
          <w:szCs w:val="20"/>
        </w:rPr>
        <w:t>or on Stateweb,</w:t>
      </w:r>
      <w:r w:rsidRPr="00851650">
        <w:rPr>
          <w:szCs w:val="20"/>
        </w:rPr>
        <w:t xml:space="preserve"> as well as in the work </w:t>
      </w:r>
      <w:r>
        <w:rPr>
          <w:szCs w:val="20"/>
        </w:rPr>
        <w:t>state</w:t>
      </w:r>
      <w:r w:rsidRPr="00851650">
        <w:rPr>
          <w:szCs w:val="20"/>
        </w:rPr>
        <w:t xml:space="preserve">ment and BLS technical memoranda.  Applicants should put an "X" or check mark in the spaces provided on the following pages to indicate agreement to comply with </w:t>
      </w:r>
      <w:r>
        <w:rPr>
          <w:szCs w:val="20"/>
        </w:rPr>
        <w:t>state</w:t>
      </w:r>
      <w:r w:rsidRPr="00851650">
        <w:rPr>
          <w:szCs w:val="20"/>
        </w:rPr>
        <w:t>d program requirements.</w:t>
      </w:r>
    </w:p>
    <w:p w14:paraId="224BCAA1" w14:textId="77777777" w:rsidR="009D045E" w:rsidRPr="000B6FCF" w:rsidRDefault="009D045E" w:rsidP="009D045E">
      <w:pPr>
        <w:rPr>
          <w:szCs w:val="20"/>
        </w:rPr>
      </w:pPr>
      <w:r>
        <w:rPr>
          <w:szCs w:val="20"/>
        </w:rPr>
        <w:t>The redesign of a new State</w:t>
      </w:r>
      <w:r w:rsidRPr="000B6FCF">
        <w:rPr>
          <w:szCs w:val="20"/>
        </w:rPr>
        <w:t xml:space="preserve"> processing system is underway.  It is allowable for </w:t>
      </w:r>
      <w:r>
        <w:rPr>
          <w:szCs w:val="20"/>
        </w:rPr>
        <w:t>State</w:t>
      </w:r>
      <w:r w:rsidRPr="000B6FCF">
        <w:rPr>
          <w:szCs w:val="20"/>
        </w:rPr>
        <w:t xml:space="preserve">s to use QCEW funds for a range of activities in preparation for </w:t>
      </w:r>
      <w:r>
        <w:rPr>
          <w:szCs w:val="20"/>
        </w:rPr>
        <w:t xml:space="preserve">and </w:t>
      </w:r>
      <w:r w:rsidRPr="000B6FCF">
        <w:rPr>
          <w:szCs w:val="20"/>
        </w:rPr>
        <w:t>the implementation of this system such as: buying the standard configuration of hardware, reprogramming for new UI extracts</w:t>
      </w:r>
      <w:r>
        <w:rPr>
          <w:szCs w:val="20"/>
        </w:rPr>
        <w:t>,</w:t>
      </w:r>
      <w:r w:rsidRPr="000B6FCF">
        <w:rPr>
          <w:szCs w:val="20"/>
        </w:rPr>
        <w:t xml:space="preserve"> and for the wage record pre-processing features. </w:t>
      </w:r>
    </w:p>
    <w:p w14:paraId="50A93CC8" w14:textId="77777777" w:rsidR="009D045E" w:rsidRPr="00851650" w:rsidRDefault="009D045E" w:rsidP="009D045E">
      <w:pPr>
        <w:rPr>
          <w:szCs w:val="20"/>
        </w:rPr>
      </w:pPr>
    </w:p>
    <w:p w14:paraId="078DAAA3" w14:textId="24CDB339" w:rsidR="009D045E" w:rsidRPr="00851650" w:rsidRDefault="009D045E" w:rsidP="009D045E">
      <w:pPr>
        <w:pStyle w:val="Heading4"/>
        <w:numPr>
          <w:ilvl w:val="0"/>
          <w:numId w:val="229"/>
        </w:numPr>
        <w:ind w:hanging="540"/>
      </w:pPr>
      <w:bookmarkStart w:id="1569" w:name="_Toc53558631"/>
      <w:bookmarkStart w:id="1570" w:name="_Toc164237439"/>
      <w:bookmarkStart w:id="1571" w:name="_Toc197829321"/>
      <w:bookmarkStart w:id="1572" w:name="_Toc220934245"/>
      <w:bookmarkStart w:id="1573" w:name="_Toc318388515"/>
      <w:bookmarkStart w:id="1574" w:name="_Toc355682503"/>
      <w:r w:rsidRPr="00851650">
        <w:t>DELIVERABLES</w:t>
      </w:r>
      <w:bookmarkEnd w:id="1569"/>
      <w:bookmarkEnd w:id="1570"/>
      <w:bookmarkEnd w:id="1571"/>
      <w:bookmarkEnd w:id="1572"/>
      <w:bookmarkEnd w:id="1573"/>
      <w:bookmarkEnd w:id="1574"/>
    </w:p>
    <w:tbl>
      <w:tblPr>
        <w:tblW w:w="9204" w:type="dxa"/>
        <w:jc w:val="center"/>
        <w:tblLayout w:type="fixed"/>
        <w:tblLook w:val="01E0" w:firstRow="1" w:lastRow="1" w:firstColumn="1" w:lastColumn="1" w:noHBand="0" w:noVBand="0"/>
      </w:tblPr>
      <w:tblGrid>
        <w:gridCol w:w="474"/>
        <w:gridCol w:w="475"/>
        <w:gridCol w:w="3339"/>
        <w:gridCol w:w="1284"/>
        <w:gridCol w:w="825"/>
        <w:gridCol w:w="1679"/>
        <w:gridCol w:w="1128"/>
      </w:tblGrid>
      <w:tr w:rsidR="009D045E" w:rsidRPr="003171D7" w14:paraId="42E2CC5E" w14:textId="77777777" w:rsidTr="00930846">
        <w:trPr>
          <w:jc w:val="center"/>
        </w:trPr>
        <w:tc>
          <w:tcPr>
            <w:tcW w:w="474" w:type="dxa"/>
            <w:vAlign w:val="center"/>
          </w:tcPr>
          <w:p w14:paraId="60D7EADB" w14:textId="77777777" w:rsidR="009D045E" w:rsidRPr="003171D7" w:rsidRDefault="009D045E" w:rsidP="009D045E">
            <w:pPr>
              <w:spacing w:before="100" w:after="100"/>
              <w:jc w:val="center"/>
              <w:rPr>
                <w:szCs w:val="20"/>
              </w:rPr>
            </w:pPr>
          </w:p>
        </w:tc>
        <w:tc>
          <w:tcPr>
            <w:tcW w:w="475" w:type="dxa"/>
            <w:tcBorders>
              <w:bottom w:val="single" w:sz="4" w:space="0" w:color="auto"/>
            </w:tcBorders>
            <w:vAlign w:val="center"/>
          </w:tcPr>
          <w:p w14:paraId="5659C3E0" w14:textId="77777777" w:rsidR="009D045E" w:rsidRPr="003171D7" w:rsidRDefault="009D045E" w:rsidP="009D045E">
            <w:pPr>
              <w:spacing w:before="100" w:after="100"/>
              <w:jc w:val="center"/>
              <w:rPr>
                <w:szCs w:val="20"/>
              </w:rPr>
            </w:pPr>
          </w:p>
        </w:tc>
        <w:tc>
          <w:tcPr>
            <w:tcW w:w="3339" w:type="dxa"/>
            <w:tcBorders>
              <w:bottom w:val="single" w:sz="4" w:space="0" w:color="auto"/>
            </w:tcBorders>
            <w:vAlign w:val="bottom"/>
          </w:tcPr>
          <w:p w14:paraId="4CBC4CEE" w14:textId="77777777" w:rsidR="009D045E" w:rsidRPr="003171D7" w:rsidRDefault="009D045E" w:rsidP="009D045E">
            <w:pPr>
              <w:spacing w:before="100" w:after="100"/>
              <w:jc w:val="center"/>
              <w:rPr>
                <w:szCs w:val="20"/>
              </w:rPr>
            </w:pPr>
            <w:r w:rsidRPr="003171D7">
              <w:rPr>
                <w:szCs w:val="20"/>
              </w:rPr>
              <w:t>Content</w:t>
            </w:r>
          </w:p>
        </w:tc>
        <w:tc>
          <w:tcPr>
            <w:tcW w:w="1284" w:type="dxa"/>
            <w:tcBorders>
              <w:bottom w:val="single" w:sz="4" w:space="0" w:color="auto"/>
            </w:tcBorders>
            <w:vAlign w:val="bottom"/>
          </w:tcPr>
          <w:p w14:paraId="6EE01728" w14:textId="77777777" w:rsidR="009D045E" w:rsidRPr="003171D7" w:rsidRDefault="009D045E" w:rsidP="009D045E">
            <w:pPr>
              <w:spacing w:after="60"/>
              <w:ind w:left="0"/>
              <w:jc w:val="center"/>
              <w:rPr>
                <w:szCs w:val="20"/>
              </w:rPr>
            </w:pPr>
            <w:r w:rsidRPr="003171D7">
              <w:rPr>
                <w:szCs w:val="20"/>
              </w:rPr>
              <w:t>Agree To Comply (Check Box)</w:t>
            </w:r>
          </w:p>
        </w:tc>
        <w:tc>
          <w:tcPr>
            <w:tcW w:w="2504" w:type="dxa"/>
            <w:gridSpan w:val="2"/>
            <w:tcBorders>
              <w:bottom w:val="single" w:sz="4" w:space="0" w:color="auto"/>
            </w:tcBorders>
            <w:vAlign w:val="bottom"/>
          </w:tcPr>
          <w:p w14:paraId="25E54B6D" w14:textId="77777777" w:rsidR="009D045E" w:rsidRPr="003171D7" w:rsidRDefault="009D045E" w:rsidP="009D045E">
            <w:pPr>
              <w:spacing w:before="100" w:after="100"/>
              <w:jc w:val="center"/>
              <w:rPr>
                <w:szCs w:val="20"/>
              </w:rPr>
            </w:pPr>
            <w:r w:rsidRPr="003171D7">
              <w:rPr>
                <w:szCs w:val="20"/>
              </w:rPr>
              <w:t>Due Dates</w:t>
            </w:r>
          </w:p>
        </w:tc>
        <w:tc>
          <w:tcPr>
            <w:tcW w:w="1128" w:type="dxa"/>
            <w:tcBorders>
              <w:bottom w:val="single" w:sz="4" w:space="0" w:color="auto"/>
            </w:tcBorders>
            <w:vAlign w:val="bottom"/>
          </w:tcPr>
          <w:p w14:paraId="688B4BAB" w14:textId="77777777" w:rsidR="009D045E" w:rsidRPr="003171D7" w:rsidRDefault="009D045E" w:rsidP="009D045E">
            <w:pPr>
              <w:spacing w:after="60"/>
              <w:ind w:left="0"/>
              <w:jc w:val="center"/>
              <w:rPr>
                <w:szCs w:val="20"/>
              </w:rPr>
            </w:pPr>
            <w:r w:rsidRPr="003171D7">
              <w:rPr>
                <w:szCs w:val="20"/>
              </w:rPr>
              <w:t>Agree To Comply (Check Box)</w:t>
            </w:r>
          </w:p>
        </w:tc>
      </w:tr>
      <w:tr w:rsidR="009D045E" w:rsidRPr="003171D7" w14:paraId="15C47CC0" w14:textId="77777777" w:rsidTr="00930846">
        <w:trPr>
          <w:jc w:val="center"/>
        </w:trPr>
        <w:tc>
          <w:tcPr>
            <w:tcW w:w="474" w:type="dxa"/>
          </w:tcPr>
          <w:p w14:paraId="11C7058C" w14:textId="77777777" w:rsidR="009D045E" w:rsidRPr="003171D7" w:rsidRDefault="009D045E" w:rsidP="009D045E">
            <w:pPr>
              <w:spacing w:before="60" w:after="120"/>
              <w:rPr>
                <w:szCs w:val="20"/>
              </w:rPr>
            </w:pPr>
            <w:r w:rsidRPr="003171D7">
              <w:rPr>
                <w:szCs w:val="20"/>
              </w:rPr>
              <w:t>1.</w:t>
            </w:r>
          </w:p>
        </w:tc>
        <w:tc>
          <w:tcPr>
            <w:tcW w:w="3814" w:type="dxa"/>
            <w:gridSpan w:val="2"/>
            <w:tcBorders>
              <w:top w:val="single" w:sz="4" w:space="0" w:color="auto"/>
            </w:tcBorders>
          </w:tcPr>
          <w:p w14:paraId="1B2C85B5" w14:textId="77777777" w:rsidR="009D045E" w:rsidRPr="003171D7" w:rsidRDefault="009D045E" w:rsidP="00135CC2">
            <w:pPr>
              <w:numPr>
                <w:ilvl w:val="0"/>
                <w:numId w:val="231"/>
              </w:numPr>
              <w:rPr>
                <w:szCs w:val="20"/>
              </w:rPr>
            </w:pPr>
            <w:r w:rsidRPr="003171D7">
              <w:rPr>
                <w:szCs w:val="20"/>
              </w:rPr>
              <w:t>EQUI Name and Address File must be delivered for the BLS to operate the QCEW program.  It must be delivered according to the schedule specified in the QCEW Operating Manual</w:t>
            </w:r>
            <w:r>
              <w:rPr>
                <w:szCs w:val="20"/>
              </w:rPr>
              <w:t xml:space="preserve"> or on Stateweb,</w:t>
            </w:r>
            <w:r w:rsidRPr="003171D7">
              <w:rPr>
                <w:szCs w:val="20"/>
              </w:rPr>
              <w:t xml:space="preserve"> the work </w:t>
            </w:r>
            <w:r>
              <w:rPr>
                <w:szCs w:val="20"/>
              </w:rPr>
              <w:t>state</w:t>
            </w:r>
            <w:r w:rsidRPr="003171D7">
              <w:rPr>
                <w:szCs w:val="20"/>
              </w:rPr>
              <w:t xml:space="preserve">ment, and BLS technical memoranda.  Estimates, acceptable to the BLS, will be used in the case of missing </w:t>
            </w:r>
            <w:r>
              <w:rPr>
                <w:szCs w:val="20"/>
              </w:rPr>
              <w:t>State</w:t>
            </w:r>
            <w:r w:rsidRPr="003171D7">
              <w:rPr>
                <w:szCs w:val="20"/>
              </w:rPr>
              <w:t xml:space="preserve"> files.  </w:t>
            </w:r>
          </w:p>
        </w:tc>
        <w:tc>
          <w:tcPr>
            <w:tcW w:w="1284" w:type="dxa"/>
            <w:tcBorders>
              <w:top w:val="single" w:sz="4" w:space="0" w:color="auto"/>
            </w:tcBorders>
          </w:tcPr>
          <w:p w14:paraId="16122CED"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825" w:type="dxa"/>
            <w:tcBorders>
              <w:top w:val="single" w:sz="4" w:space="0" w:color="auto"/>
            </w:tcBorders>
          </w:tcPr>
          <w:p w14:paraId="52522E1A" w14:textId="77777777" w:rsidR="009D045E" w:rsidRPr="003171D7" w:rsidRDefault="009D045E" w:rsidP="00135CC2">
            <w:pPr>
              <w:spacing w:before="60" w:after="120"/>
              <w:ind w:hanging="545"/>
              <w:rPr>
                <w:szCs w:val="20"/>
              </w:rPr>
            </w:pPr>
            <w:r w:rsidRPr="003171D7">
              <w:rPr>
                <w:szCs w:val="20"/>
              </w:rPr>
              <w:t>201</w:t>
            </w:r>
            <w:r>
              <w:rPr>
                <w:szCs w:val="20"/>
              </w:rPr>
              <w:t>4</w:t>
            </w:r>
            <w:r w:rsidRPr="003171D7">
              <w:rPr>
                <w:szCs w:val="20"/>
              </w:rPr>
              <w:t>-2</w:t>
            </w:r>
          </w:p>
          <w:p w14:paraId="35BF8984" w14:textId="77777777" w:rsidR="009D045E" w:rsidRPr="003171D7" w:rsidRDefault="009D045E" w:rsidP="00135CC2">
            <w:pPr>
              <w:spacing w:before="60" w:after="120"/>
              <w:ind w:hanging="545"/>
              <w:rPr>
                <w:szCs w:val="20"/>
              </w:rPr>
            </w:pPr>
            <w:r w:rsidRPr="003171D7">
              <w:rPr>
                <w:szCs w:val="20"/>
              </w:rPr>
              <w:t>201</w:t>
            </w:r>
            <w:r>
              <w:rPr>
                <w:szCs w:val="20"/>
              </w:rPr>
              <w:t>4</w:t>
            </w:r>
            <w:r w:rsidRPr="003171D7">
              <w:rPr>
                <w:szCs w:val="20"/>
              </w:rPr>
              <w:t>-3</w:t>
            </w:r>
          </w:p>
          <w:p w14:paraId="100B6047" w14:textId="77777777" w:rsidR="009D045E" w:rsidRPr="003171D7" w:rsidRDefault="009D045E" w:rsidP="00135CC2">
            <w:pPr>
              <w:spacing w:before="60" w:after="120"/>
              <w:ind w:hanging="545"/>
              <w:rPr>
                <w:szCs w:val="20"/>
              </w:rPr>
            </w:pPr>
            <w:r w:rsidRPr="003171D7">
              <w:rPr>
                <w:szCs w:val="20"/>
              </w:rPr>
              <w:t>201</w:t>
            </w:r>
            <w:r>
              <w:rPr>
                <w:szCs w:val="20"/>
              </w:rPr>
              <w:t>4</w:t>
            </w:r>
            <w:r w:rsidRPr="003171D7">
              <w:rPr>
                <w:szCs w:val="20"/>
              </w:rPr>
              <w:t>-4</w:t>
            </w:r>
          </w:p>
          <w:p w14:paraId="1F7936AC" w14:textId="77777777" w:rsidR="009D045E" w:rsidRPr="003171D7" w:rsidRDefault="009D045E" w:rsidP="00135CC2">
            <w:pPr>
              <w:spacing w:before="60" w:after="120"/>
              <w:ind w:hanging="547"/>
              <w:rPr>
                <w:szCs w:val="20"/>
              </w:rPr>
            </w:pPr>
            <w:r w:rsidRPr="003171D7">
              <w:rPr>
                <w:szCs w:val="20"/>
              </w:rPr>
              <w:t>201</w:t>
            </w:r>
            <w:r>
              <w:rPr>
                <w:szCs w:val="20"/>
              </w:rPr>
              <w:t>5</w:t>
            </w:r>
            <w:r w:rsidRPr="003171D7">
              <w:rPr>
                <w:szCs w:val="20"/>
              </w:rPr>
              <w:t>-1</w:t>
            </w:r>
          </w:p>
        </w:tc>
        <w:tc>
          <w:tcPr>
            <w:tcW w:w="1679" w:type="dxa"/>
            <w:tcBorders>
              <w:top w:val="single" w:sz="4" w:space="0" w:color="auto"/>
            </w:tcBorders>
          </w:tcPr>
          <w:p w14:paraId="083324C7" w14:textId="77777777" w:rsidR="009D045E" w:rsidRPr="003171D7" w:rsidRDefault="009D045E" w:rsidP="00135CC2">
            <w:pPr>
              <w:spacing w:before="60" w:after="120"/>
              <w:ind w:hanging="560"/>
              <w:rPr>
                <w:szCs w:val="20"/>
              </w:rPr>
            </w:pPr>
            <w:r w:rsidRPr="003171D7">
              <w:rPr>
                <w:szCs w:val="20"/>
              </w:rPr>
              <w:t xml:space="preserve">October </w:t>
            </w:r>
            <w:r>
              <w:rPr>
                <w:szCs w:val="20"/>
              </w:rPr>
              <w:t>16</w:t>
            </w:r>
            <w:r w:rsidRPr="003171D7">
              <w:rPr>
                <w:szCs w:val="20"/>
              </w:rPr>
              <w:t>, 201</w:t>
            </w:r>
            <w:r>
              <w:rPr>
                <w:szCs w:val="20"/>
              </w:rPr>
              <w:t>4</w:t>
            </w:r>
          </w:p>
          <w:p w14:paraId="2D1693ED" w14:textId="77777777" w:rsidR="009D045E" w:rsidRPr="003171D7" w:rsidRDefault="009D045E" w:rsidP="00135CC2">
            <w:pPr>
              <w:spacing w:before="60" w:after="120"/>
              <w:ind w:hanging="547"/>
              <w:rPr>
                <w:szCs w:val="20"/>
              </w:rPr>
            </w:pPr>
            <w:r w:rsidRPr="003171D7">
              <w:rPr>
                <w:szCs w:val="20"/>
              </w:rPr>
              <w:t xml:space="preserve">January </w:t>
            </w:r>
            <w:r>
              <w:rPr>
                <w:szCs w:val="20"/>
              </w:rPr>
              <w:t>13</w:t>
            </w:r>
            <w:r w:rsidRPr="003171D7">
              <w:rPr>
                <w:szCs w:val="20"/>
              </w:rPr>
              <w:t>, 201</w:t>
            </w:r>
            <w:r>
              <w:rPr>
                <w:szCs w:val="20"/>
              </w:rPr>
              <w:t>5</w:t>
            </w:r>
          </w:p>
          <w:p w14:paraId="5635B653" w14:textId="77777777" w:rsidR="009D045E" w:rsidRPr="003171D7" w:rsidRDefault="009D045E" w:rsidP="00135CC2">
            <w:pPr>
              <w:spacing w:before="60" w:after="120"/>
              <w:ind w:hanging="547"/>
              <w:rPr>
                <w:szCs w:val="20"/>
              </w:rPr>
            </w:pPr>
            <w:r w:rsidRPr="003171D7">
              <w:rPr>
                <w:szCs w:val="20"/>
              </w:rPr>
              <w:t xml:space="preserve">April </w:t>
            </w:r>
            <w:r>
              <w:rPr>
                <w:szCs w:val="20"/>
              </w:rPr>
              <w:t>16</w:t>
            </w:r>
            <w:r w:rsidRPr="003171D7">
              <w:rPr>
                <w:szCs w:val="20"/>
              </w:rPr>
              <w:t>, 201</w:t>
            </w:r>
            <w:r>
              <w:rPr>
                <w:szCs w:val="20"/>
              </w:rPr>
              <w:t>5</w:t>
            </w:r>
          </w:p>
          <w:p w14:paraId="65A07613" w14:textId="77777777" w:rsidR="009D045E" w:rsidRPr="003171D7" w:rsidRDefault="009D045E" w:rsidP="00135CC2">
            <w:pPr>
              <w:spacing w:before="60" w:after="120"/>
              <w:ind w:hanging="547"/>
              <w:rPr>
                <w:szCs w:val="20"/>
              </w:rPr>
            </w:pPr>
            <w:r w:rsidRPr="003171D7">
              <w:rPr>
                <w:szCs w:val="20"/>
              </w:rPr>
              <w:t xml:space="preserve">July </w:t>
            </w:r>
            <w:r>
              <w:rPr>
                <w:szCs w:val="20"/>
              </w:rPr>
              <w:t>16</w:t>
            </w:r>
            <w:r w:rsidRPr="003171D7">
              <w:rPr>
                <w:szCs w:val="20"/>
              </w:rPr>
              <w:t>, 201</w:t>
            </w:r>
            <w:r>
              <w:rPr>
                <w:szCs w:val="20"/>
              </w:rPr>
              <w:t>5</w:t>
            </w:r>
          </w:p>
        </w:tc>
        <w:tc>
          <w:tcPr>
            <w:tcW w:w="1128" w:type="dxa"/>
            <w:tcBorders>
              <w:top w:val="single" w:sz="4" w:space="0" w:color="auto"/>
            </w:tcBorders>
          </w:tcPr>
          <w:p w14:paraId="57DEB4A2"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bl>
    <w:p w14:paraId="473699E5" w14:textId="77777777" w:rsidR="00135CC2" w:rsidRDefault="00135CC2"/>
    <w:p w14:paraId="5C58146F" w14:textId="77777777" w:rsidR="00930846" w:rsidRDefault="00930846"/>
    <w:p w14:paraId="14BACBA6" w14:textId="77777777" w:rsidR="00135CC2" w:rsidRDefault="00135CC2"/>
    <w:p w14:paraId="0D778621" w14:textId="77777777" w:rsidR="0037044E" w:rsidRDefault="0037044E"/>
    <w:p w14:paraId="551F356D" w14:textId="49D59C5B" w:rsidR="00135CC2" w:rsidRPr="00851650" w:rsidRDefault="0037044E" w:rsidP="0037044E">
      <w:pPr>
        <w:tabs>
          <w:tab w:val="left" w:pos="1080"/>
        </w:tabs>
        <w:spacing w:before="240"/>
        <w:ind w:left="1080" w:hanging="540"/>
        <w:rPr>
          <w:b/>
          <w:szCs w:val="20"/>
        </w:rPr>
      </w:pPr>
      <w:r>
        <w:rPr>
          <w:b/>
          <w:szCs w:val="20"/>
        </w:rPr>
        <w:t>B.</w:t>
      </w:r>
      <w:r>
        <w:rPr>
          <w:b/>
          <w:szCs w:val="20"/>
        </w:rPr>
        <w:tab/>
      </w:r>
      <w:r w:rsidR="00135CC2" w:rsidRPr="00851650">
        <w:rPr>
          <w:b/>
          <w:szCs w:val="20"/>
        </w:rPr>
        <w:t>DELIVERABLES (CONTINUED)</w:t>
      </w:r>
    </w:p>
    <w:tbl>
      <w:tblPr>
        <w:tblW w:w="9480" w:type="dxa"/>
        <w:jc w:val="center"/>
        <w:tblLayout w:type="fixed"/>
        <w:tblLook w:val="01E0" w:firstRow="1" w:lastRow="1" w:firstColumn="1" w:lastColumn="1" w:noHBand="0" w:noVBand="0"/>
      </w:tblPr>
      <w:tblGrid>
        <w:gridCol w:w="474"/>
        <w:gridCol w:w="36"/>
        <w:gridCol w:w="60"/>
        <w:gridCol w:w="480"/>
        <w:gridCol w:w="3238"/>
        <w:gridCol w:w="90"/>
        <w:gridCol w:w="46"/>
        <w:gridCol w:w="1148"/>
        <w:gridCol w:w="90"/>
        <w:gridCol w:w="60"/>
        <w:gridCol w:w="2354"/>
        <w:gridCol w:w="90"/>
        <w:gridCol w:w="86"/>
        <w:gridCol w:w="952"/>
        <w:gridCol w:w="177"/>
        <w:gridCol w:w="99"/>
      </w:tblGrid>
      <w:tr w:rsidR="00135CC2" w:rsidRPr="003171D7" w14:paraId="68200C1C" w14:textId="77777777" w:rsidTr="00930846">
        <w:trPr>
          <w:jc w:val="center"/>
        </w:trPr>
        <w:tc>
          <w:tcPr>
            <w:tcW w:w="570" w:type="dxa"/>
            <w:gridSpan w:val="3"/>
            <w:tcBorders>
              <w:bottom w:val="single" w:sz="4" w:space="0" w:color="auto"/>
            </w:tcBorders>
            <w:vAlign w:val="center"/>
          </w:tcPr>
          <w:p w14:paraId="295174DC" w14:textId="77777777" w:rsidR="00135CC2" w:rsidRPr="003171D7" w:rsidRDefault="00135CC2" w:rsidP="00930846">
            <w:pPr>
              <w:spacing w:before="100" w:after="100"/>
              <w:jc w:val="center"/>
              <w:rPr>
                <w:szCs w:val="20"/>
              </w:rPr>
            </w:pPr>
          </w:p>
        </w:tc>
        <w:tc>
          <w:tcPr>
            <w:tcW w:w="480" w:type="dxa"/>
            <w:tcBorders>
              <w:bottom w:val="single" w:sz="4" w:space="0" w:color="auto"/>
            </w:tcBorders>
            <w:vAlign w:val="center"/>
          </w:tcPr>
          <w:p w14:paraId="34FCE2BB" w14:textId="77777777" w:rsidR="00135CC2" w:rsidRPr="003171D7" w:rsidRDefault="00135CC2" w:rsidP="00930846">
            <w:pPr>
              <w:spacing w:before="100" w:after="100"/>
              <w:jc w:val="center"/>
              <w:rPr>
                <w:szCs w:val="20"/>
              </w:rPr>
            </w:pPr>
          </w:p>
        </w:tc>
        <w:tc>
          <w:tcPr>
            <w:tcW w:w="3374" w:type="dxa"/>
            <w:gridSpan w:val="3"/>
            <w:tcBorders>
              <w:bottom w:val="single" w:sz="4" w:space="0" w:color="auto"/>
            </w:tcBorders>
            <w:vAlign w:val="bottom"/>
          </w:tcPr>
          <w:p w14:paraId="6492EC5C" w14:textId="77777777" w:rsidR="00135CC2" w:rsidRPr="003171D7" w:rsidRDefault="00135CC2" w:rsidP="00930846">
            <w:pPr>
              <w:spacing w:before="100" w:after="100"/>
              <w:jc w:val="center"/>
              <w:rPr>
                <w:szCs w:val="20"/>
              </w:rPr>
            </w:pPr>
            <w:r w:rsidRPr="003171D7">
              <w:rPr>
                <w:szCs w:val="20"/>
              </w:rPr>
              <w:t>Content</w:t>
            </w:r>
          </w:p>
        </w:tc>
        <w:tc>
          <w:tcPr>
            <w:tcW w:w="1298" w:type="dxa"/>
            <w:gridSpan w:val="3"/>
            <w:tcBorders>
              <w:bottom w:val="single" w:sz="4" w:space="0" w:color="auto"/>
            </w:tcBorders>
            <w:vAlign w:val="bottom"/>
          </w:tcPr>
          <w:p w14:paraId="738269BF" w14:textId="77777777" w:rsidR="00135CC2" w:rsidRPr="003171D7" w:rsidRDefault="00135CC2" w:rsidP="00135CC2">
            <w:pPr>
              <w:spacing w:after="60"/>
              <w:ind w:left="0"/>
              <w:jc w:val="center"/>
              <w:rPr>
                <w:szCs w:val="20"/>
              </w:rPr>
            </w:pPr>
            <w:r w:rsidRPr="003171D7">
              <w:rPr>
                <w:szCs w:val="20"/>
              </w:rPr>
              <w:t>Agree To Comply (Check Box)</w:t>
            </w:r>
          </w:p>
        </w:tc>
        <w:tc>
          <w:tcPr>
            <w:tcW w:w="2530" w:type="dxa"/>
            <w:gridSpan w:val="3"/>
            <w:tcBorders>
              <w:bottom w:val="single" w:sz="4" w:space="0" w:color="auto"/>
            </w:tcBorders>
            <w:vAlign w:val="bottom"/>
          </w:tcPr>
          <w:p w14:paraId="6D1FCCE7" w14:textId="77777777" w:rsidR="00135CC2" w:rsidRPr="003171D7" w:rsidRDefault="00135CC2" w:rsidP="00930846">
            <w:pPr>
              <w:spacing w:before="100" w:after="100"/>
              <w:jc w:val="center"/>
              <w:rPr>
                <w:szCs w:val="20"/>
              </w:rPr>
            </w:pPr>
            <w:r w:rsidRPr="003171D7">
              <w:rPr>
                <w:szCs w:val="20"/>
              </w:rPr>
              <w:t>Due Dates</w:t>
            </w:r>
          </w:p>
        </w:tc>
        <w:tc>
          <w:tcPr>
            <w:tcW w:w="1228" w:type="dxa"/>
            <w:gridSpan w:val="3"/>
            <w:tcBorders>
              <w:bottom w:val="single" w:sz="4" w:space="0" w:color="auto"/>
            </w:tcBorders>
            <w:vAlign w:val="bottom"/>
          </w:tcPr>
          <w:p w14:paraId="7804B852" w14:textId="77777777" w:rsidR="00135CC2" w:rsidRPr="003171D7" w:rsidRDefault="00135CC2" w:rsidP="00135CC2">
            <w:pPr>
              <w:spacing w:after="60"/>
              <w:ind w:left="0"/>
              <w:jc w:val="center"/>
              <w:rPr>
                <w:szCs w:val="20"/>
              </w:rPr>
            </w:pPr>
            <w:r w:rsidRPr="003171D7">
              <w:rPr>
                <w:szCs w:val="20"/>
              </w:rPr>
              <w:t>Agree To Comply (Check Box)</w:t>
            </w:r>
          </w:p>
        </w:tc>
      </w:tr>
      <w:tr w:rsidR="009D045E" w:rsidRPr="003171D7" w14:paraId="7D313D28" w14:textId="77777777" w:rsidTr="00930846">
        <w:trPr>
          <w:gridAfter w:val="2"/>
          <w:wAfter w:w="276" w:type="dxa"/>
          <w:jc w:val="center"/>
        </w:trPr>
        <w:tc>
          <w:tcPr>
            <w:tcW w:w="474" w:type="dxa"/>
          </w:tcPr>
          <w:p w14:paraId="2DF299AF" w14:textId="77777777" w:rsidR="009D045E" w:rsidRPr="003171D7" w:rsidRDefault="009D045E" w:rsidP="009D045E">
            <w:pPr>
              <w:spacing w:before="60" w:after="120"/>
              <w:rPr>
                <w:szCs w:val="20"/>
              </w:rPr>
            </w:pPr>
            <w:r w:rsidRPr="003171D7">
              <w:rPr>
                <w:szCs w:val="20"/>
              </w:rPr>
              <w:t>2.</w:t>
            </w:r>
          </w:p>
        </w:tc>
        <w:tc>
          <w:tcPr>
            <w:tcW w:w="3814" w:type="dxa"/>
            <w:gridSpan w:val="4"/>
          </w:tcPr>
          <w:p w14:paraId="4EFE9070" w14:textId="77777777" w:rsidR="009D045E" w:rsidRPr="003171D7" w:rsidRDefault="009D045E" w:rsidP="00135CC2">
            <w:pPr>
              <w:numPr>
                <w:ilvl w:val="0"/>
                <w:numId w:val="231"/>
              </w:numPr>
              <w:rPr>
                <w:szCs w:val="20"/>
              </w:rPr>
            </w:pPr>
            <w:r w:rsidRPr="003171D7">
              <w:rPr>
                <w:szCs w:val="20"/>
              </w:rPr>
              <w:t>In addition to the EQUI, summary macrodata files must be delivered to the BLS in accordance with the standardized procedures described in the QCEW Operating Manual</w:t>
            </w:r>
            <w:r>
              <w:rPr>
                <w:szCs w:val="20"/>
              </w:rPr>
              <w:t xml:space="preserve"> or on Stateweb,</w:t>
            </w:r>
            <w:r w:rsidRPr="003171D7">
              <w:rPr>
                <w:szCs w:val="20"/>
              </w:rPr>
              <w:t xml:space="preserve"> as well as in the work </w:t>
            </w:r>
            <w:r>
              <w:rPr>
                <w:szCs w:val="20"/>
              </w:rPr>
              <w:t>state</w:t>
            </w:r>
            <w:r w:rsidRPr="003171D7">
              <w:rPr>
                <w:szCs w:val="20"/>
              </w:rPr>
              <w:t>ment and in BLS technical memoranda.</w:t>
            </w:r>
          </w:p>
        </w:tc>
        <w:tc>
          <w:tcPr>
            <w:tcW w:w="1284" w:type="dxa"/>
            <w:gridSpan w:val="3"/>
          </w:tcPr>
          <w:p w14:paraId="16F7E59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504" w:type="dxa"/>
            <w:gridSpan w:val="3"/>
          </w:tcPr>
          <w:p w14:paraId="3F2EAD17" w14:textId="77777777" w:rsidR="009D045E" w:rsidRPr="003171D7" w:rsidRDefault="009D045E" w:rsidP="009D045E">
            <w:pPr>
              <w:spacing w:before="60" w:after="120"/>
              <w:rPr>
                <w:szCs w:val="20"/>
              </w:rPr>
            </w:pPr>
          </w:p>
        </w:tc>
        <w:tc>
          <w:tcPr>
            <w:tcW w:w="1128" w:type="dxa"/>
            <w:gridSpan w:val="3"/>
          </w:tcPr>
          <w:p w14:paraId="7CB314C8" w14:textId="77777777" w:rsidR="009D045E" w:rsidRPr="003171D7" w:rsidRDefault="009D045E" w:rsidP="009D045E">
            <w:pPr>
              <w:spacing w:before="60" w:after="120"/>
              <w:jc w:val="center"/>
              <w:rPr>
                <w:szCs w:val="20"/>
              </w:rPr>
            </w:pPr>
          </w:p>
        </w:tc>
      </w:tr>
      <w:tr w:rsidR="009D045E" w:rsidRPr="003171D7" w14:paraId="5ABB06E4" w14:textId="77777777" w:rsidTr="00930846">
        <w:trPr>
          <w:gridAfter w:val="1"/>
          <w:wAfter w:w="99" w:type="dxa"/>
          <w:jc w:val="center"/>
        </w:trPr>
        <w:tc>
          <w:tcPr>
            <w:tcW w:w="510" w:type="dxa"/>
            <w:gridSpan w:val="2"/>
          </w:tcPr>
          <w:p w14:paraId="3C9B70B9" w14:textId="77777777" w:rsidR="009D045E" w:rsidRPr="003171D7" w:rsidRDefault="009D045E" w:rsidP="009D045E">
            <w:pPr>
              <w:spacing w:before="60" w:after="120"/>
              <w:rPr>
                <w:szCs w:val="20"/>
              </w:rPr>
            </w:pPr>
            <w:r w:rsidRPr="003171D7">
              <w:rPr>
                <w:szCs w:val="20"/>
              </w:rPr>
              <w:t>3.</w:t>
            </w:r>
          </w:p>
        </w:tc>
        <w:tc>
          <w:tcPr>
            <w:tcW w:w="3868" w:type="dxa"/>
            <w:gridSpan w:val="4"/>
          </w:tcPr>
          <w:p w14:paraId="32402B5F" w14:textId="77777777" w:rsidR="009D045E" w:rsidRPr="003171D7" w:rsidRDefault="009D045E" w:rsidP="00135CC2">
            <w:pPr>
              <w:numPr>
                <w:ilvl w:val="0"/>
                <w:numId w:val="231"/>
              </w:numPr>
              <w:rPr>
                <w:szCs w:val="20"/>
              </w:rPr>
            </w:pPr>
            <w:r>
              <w:rPr>
                <w:szCs w:val="20"/>
              </w:rPr>
              <w:t>State</w:t>
            </w:r>
            <w:r w:rsidRPr="003171D7">
              <w:rPr>
                <w:szCs w:val="20"/>
              </w:rPr>
              <w:t xml:space="preserve">s will publish QCEW data quarterly within seven months of the end of reference quarter at the </w:t>
            </w:r>
            <w:r>
              <w:rPr>
                <w:szCs w:val="20"/>
              </w:rPr>
              <w:t>State</w:t>
            </w:r>
            <w:r w:rsidRPr="003171D7">
              <w:rPr>
                <w:szCs w:val="20"/>
              </w:rPr>
              <w:t xml:space="preserve"> NAICS sub-sector level and county sector level.  To be considered published, data must be released to the general public in the form of either a web database, downloadable data file(s), paper or electronic data files, or press release.</w:t>
            </w:r>
          </w:p>
        </w:tc>
        <w:tc>
          <w:tcPr>
            <w:tcW w:w="1284" w:type="dxa"/>
            <w:gridSpan w:val="3"/>
          </w:tcPr>
          <w:p w14:paraId="62CC9DE5"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504" w:type="dxa"/>
            <w:gridSpan w:val="3"/>
          </w:tcPr>
          <w:p w14:paraId="5ED257D8" w14:textId="77777777" w:rsidR="009D045E" w:rsidRPr="003171D7" w:rsidRDefault="009D045E" w:rsidP="009D045E">
            <w:pPr>
              <w:spacing w:before="60" w:after="120"/>
              <w:rPr>
                <w:szCs w:val="20"/>
              </w:rPr>
            </w:pPr>
          </w:p>
        </w:tc>
        <w:tc>
          <w:tcPr>
            <w:tcW w:w="1215" w:type="dxa"/>
            <w:gridSpan w:val="3"/>
          </w:tcPr>
          <w:p w14:paraId="4680EAC3" w14:textId="77777777" w:rsidR="009D045E" w:rsidRPr="003171D7" w:rsidRDefault="009D045E" w:rsidP="009D045E">
            <w:pPr>
              <w:spacing w:before="60" w:after="120"/>
              <w:jc w:val="center"/>
              <w:rPr>
                <w:szCs w:val="20"/>
              </w:rPr>
            </w:pPr>
          </w:p>
        </w:tc>
      </w:tr>
      <w:tr w:rsidR="009D045E" w:rsidRPr="003171D7" w14:paraId="786150F7" w14:textId="77777777" w:rsidTr="00930846">
        <w:trPr>
          <w:gridAfter w:val="1"/>
          <w:wAfter w:w="99" w:type="dxa"/>
          <w:jc w:val="center"/>
        </w:trPr>
        <w:tc>
          <w:tcPr>
            <w:tcW w:w="510" w:type="dxa"/>
            <w:gridSpan w:val="2"/>
          </w:tcPr>
          <w:p w14:paraId="540440AE" w14:textId="77777777" w:rsidR="009D045E" w:rsidRPr="003171D7" w:rsidRDefault="009D045E" w:rsidP="009D045E">
            <w:pPr>
              <w:spacing w:before="60" w:after="120"/>
              <w:rPr>
                <w:szCs w:val="20"/>
              </w:rPr>
            </w:pPr>
            <w:r w:rsidRPr="003171D7">
              <w:rPr>
                <w:szCs w:val="20"/>
              </w:rPr>
              <w:t>4.</w:t>
            </w:r>
          </w:p>
        </w:tc>
        <w:tc>
          <w:tcPr>
            <w:tcW w:w="3868" w:type="dxa"/>
            <w:gridSpan w:val="4"/>
          </w:tcPr>
          <w:p w14:paraId="4232239C" w14:textId="77777777" w:rsidR="009D045E" w:rsidRPr="003171D7" w:rsidRDefault="009D045E" w:rsidP="00135CC2">
            <w:pPr>
              <w:numPr>
                <w:ilvl w:val="0"/>
                <w:numId w:val="231"/>
              </w:numPr>
              <w:rPr>
                <w:szCs w:val="20"/>
              </w:rPr>
            </w:pPr>
            <w:r>
              <w:rPr>
                <w:szCs w:val="20"/>
              </w:rPr>
              <w:t>State</w:t>
            </w:r>
            <w:r w:rsidRPr="003171D7">
              <w:rPr>
                <w:szCs w:val="20"/>
              </w:rPr>
              <w:t xml:space="preserve"> will publish BLS-provided seasonally adjusted Business Employment Dynamics data at the </w:t>
            </w:r>
            <w:r>
              <w:rPr>
                <w:szCs w:val="20"/>
              </w:rPr>
              <w:t>State</w:t>
            </w:r>
            <w:r w:rsidRPr="003171D7">
              <w:rPr>
                <w:szCs w:val="20"/>
              </w:rPr>
              <w:t xml:space="preserve"> level within 30 days of receipt from the BLS.  </w:t>
            </w:r>
          </w:p>
        </w:tc>
        <w:tc>
          <w:tcPr>
            <w:tcW w:w="1284" w:type="dxa"/>
            <w:gridSpan w:val="3"/>
          </w:tcPr>
          <w:p w14:paraId="188CEDB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504" w:type="dxa"/>
            <w:gridSpan w:val="3"/>
          </w:tcPr>
          <w:p w14:paraId="718766DB" w14:textId="77777777" w:rsidR="009D045E" w:rsidRPr="003171D7" w:rsidRDefault="009D045E" w:rsidP="009D045E">
            <w:pPr>
              <w:spacing w:before="60" w:after="120"/>
              <w:rPr>
                <w:szCs w:val="20"/>
              </w:rPr>
            </w:pPr>
          </w:p>
        </w:tc>
        <w:tc>
          <w:tcPr>
            <w:tcW w:w="1215" w:type="dxa"/>
            <w:gridSpan w:val="3"/>
          </w:tcPr>
          <w:p w14:paraId="7281CB4D" w14:textId="77777777" w:rsidR="009D045E" w:rsidRPr="003171D7" w:rsidRDefault="009D045E" w:rsidP="009D045E">
            <w:pPr>
              <w:spacing w:before="60" w:after="120"/>
              <w:jc w:val="center"/>
              <w:rPr>
                <w:szCs w:val="20"/>
              </w:rPr>
            </w:pPr>
          </w:p>
        </w:tc>
      </w:tr>
      <w:tr w:rsidR="009D045E" w:rsidRPr="003171D7" w14:paraId="052ABBC4" w14:textId="77777777" w:rsidTr="00930846">
        <w:trPr>
          <w:gridAfter w:val="1"/>
          <w:wAfter w:w="99" w:type="dxa"/>
          <w:jc w:val="center"/>
        </w:trPr>
        <w:tc>
          <w:tcPr>
            <w:tcW w:w="510" w:type="dxa"/>
            <w:gridSpan w:val="2"/>
          </w:tcPr>
          <w:p w14:paraId="486C07A5" w14:textId="77777777" w:rsidR="009D045E" w:rsidRPr="003171D7" w:rsidRDefault="009D045E" w:rsidP="009D045E">
            <w:pPr>
              <w:spacing w:before="60" w:after="120"/>
              <w:rPr>
                <w:szCs w:val="20"/>
              </w:rPr>
            </w:pPr>
            <w:r w:rsidRPr="003171D7">
              <w:rPr>
                <w:szCs w:val="20"/>
              </w:rPr>
              <w:t>5.</w:t>
            </w:r>
          </w:p>
        </w:tc>
        <w:tc>
          <w:tcPr>
            <w:tcW w:w="3868" w:type="dxa"/>
            <w:gridSpan w:val="4"/>
          </w:tcPr>
          <w:p w14:paraId="736E1EC7" w14:textId="77777777" w:rsidR="009D045E" w:rsidRPr="003171D7" w:rsidRDefault="009D045E" w:rsidP="00135CC2">
            <w:pPr>
              <w:numPr>
                <w:ilvl w:val="0"/>
                <w:numId w:val="231"/>
              </w:numPr>
              <w:rPr>
                <w:szCs w:val="20"/>
              </w:rPr>
            </w:pPr>
            <w:r w:rsidRPr="003171D7">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gridSpan w:val="3"/>
          </w:tcPr>
          <w:p w14:paraId="629FB054"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504" w:type="dxa"/>
            <w:gridSpan w:val="3"/>
          </w:tcPr>
          <w:p w14:paraId="233C600F" w14:textId="77777777" w:rsidR="009D045E" w:rsidRPr="003171D7" w:rsidRDefault="009D045E" w:rsidP="009D045E">
            <w:pPr>
              <w:spacing w:before="60" w:after="120"/>
              <w:rPr>
                <w:szCs w:val="20"/>
              </w:rPr>
            </w:pPr>
          </w:p>
        </w:tc>
        <w:tc>
          <w:tcPr>
            <w:tcW w:w="1215" w:type="dxa"/>
            <w:gridSpan w:val="3"/>
          </w:tcPr>
          <w:p w14:paraId="5E3DD53F" w14:textId="77777777" w:rsidR="009D045E" w:rsidRPr="003171D7" w:rsidRDefault="009D045E" w:rsidP="009D045E">
            <w:pPr>
              <w:spacing w:before="60" w:after="120"/>
              <w:jc w:val="center"/>
              <w:rPr>
                <w:szCs w:val="20"/>
              </w:rPr>
            </w:pPr>
          </w:p>
        </w:tc>
      </w:tr>
      <w:tr w:rsidR="009D045E" w:rsidRPr="003171D7" w14:paraId="2B7F8E77" w14:textId="77777777" w:rsidTr="00930846">
        <w:trPr>
          <w:gridAfter w:val="1"/>
          <w:wAfter w:w="99" w:type="dxa"/>
          <w:jc w:val="center"/>
        </w:trPr>
        <w:tc>
          <w:tcPr>
            <w:tcW w:w="510" w:type="dxa"/>
            <w:gridSpan w:val="2"/>
          </w:tcPr>
          <w:p w14:paraId="5371F491" w14:textId="77777777" w:rsidR="009D045E" w:rsidRPr="003171D7" w:rsidRDefault="009D045E" w:rsidP="009D045E">
            <w:pPr>
              <w:spacing w:before="60" w:after="120"/>
              <w:rPr>
                <w:szCs w:val="20"/>
              </w:rPr>
            </w:pPr>
            <w:r w:rsidRPr="003171D7">
              <w:rPr>
                <w:szCs w:val="20"/>
              </w:rPr>
              <w:t>6.</w:t>
            </w:r>
          </w:p>
        </w:tc>
        <w:tc>
          <w:tcPr>
            <w:tcW w:w="3868" w:type="dxa"/>
            <w:gridSpan w:val="4"/>
          </w:tcPr>
          <w:p w14:paraId="55C03884" w14:textId="77777777" w:rsidR="009D045E" w:rsidRPr="003171D7" w:rsidRDefault="009D045E" w:rsidP="00135CC2">
            <w:pPr>
              <w:numPr>
                <w:ilvl w:val="0"/>
                <w:numId w:val="231"/>
              </w:numPr>
              <w:rPr>
                <w:szCs w:val="20"/>
              </w:rPr>
            </w:pPr>
            <w:r w:rsidRPr="003171D7">
              <w:rPr>
                <w:szCs w:val="20"/>
              </w:rPr>
              <w:t xml:space="preserve">Submit a file of BLS requested or approved corrections, if needed, after the initial EQUI submittal and before the BLS clean designation.  This covers the normal series of national office questions sent usually within 10 days of the EQUI.  Automated corrections will also be sent through the </w:t>
            </w:r>
            <w:r>
              <w:rPr>
                <w:szCs w:val="20"/>
              </w:rPr>
              <w:t>State</w:t>
            </w:r>
            <w:r w:rsidRPr="003171D7">
              <w:rPr>
                <w:szCs w:val="20"/>
              </w:rPr>
              <w:t>s systems as specified in technical memoranda or the QCEW Operating Manual.</w:t>
            </w:r>
          </w:p>
        </w:tc>
        <w:tc>
          <w:tcPr>
            <w:tcW w:w="1284" w:type="dxa"/>
            <w:gridSpan w:val="3"/>
          </w:tcPr>
          <w:p w14:paraId="4A44F1A0"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504" w:type="dxa"/>
            <w:gridSpan w:val="3"/>
          </w:tcPr>
          <w:p w14:paraId="51F66084" w14:textId="77777777" w:rsidR="009D045E" w:rsidRPr="003171D7" w:rsidRDefault="009D045E" w:rsidP="009D045E">
            <w:pPr>
              <w:spacing w:before="60" w:after="120"/>
              <w:rPr>
                <w:szCs w:val="20"/>
              </w:rPr>
            </w:pPr>
          </w:p>
        </w:tc>
        <w:tc>
          <w:tcPr>
            <w:tcW w:w="1215" w:type="dxa"/>
            <w:gridSpan w:val="3"/>
          </w:tcPr>
          <w:p w14:paraId="73E1762D" w14:textId="77777777" w:rsidR="009D045E" w:rsidRPr="003171D7" w:rsidRDefault="009D045E" w:rsidP="009D045E">
            <w:pPr>
              <w:spacing w:before="60" w:after="120"/>
              <w:jc w:val="center"/>
              <w:rPr>
                <w:szCs w:val="20"/>
              </w:rPr>
            </w:pPr>
          </w:p>
        </w:tc>
      </w:tr>
    </w:tbl>
    <w:p w14:paraId="03B2340A" w14:textId="77777777" w:rsidR="00853223" w:rsidRDefault="00853223" w:rsidP="00853223">
      <w:pPr>
        <w:ind w:left="0"/>
      </w:pPr>
    </w:p>
    <w:p w14:paraId="4F7F041C" w14:textId="77777777" w:rsidR="00853223" w:rsidRPr="00244EBE" w:rsidRDefault="00853223" w:rsidP="002A59E2">
      <w:bookmarkStart w:id="1575" w:name="_Toc318388516"/>
      <w:bookmarkStart w:id="1576" w:name="_Toc355682504"/>
      <w:r w:rsidRPr="002A59E2">
        <w:rPr>
          <w:b/>
        </w:rPr>
        <w:t>B.</w:t>
      </w:r>
      <w:r w:rsidRPr="002A59E2">
        <w:rPr>
          <w:b/>
        </w:rPr>
        <w:tab/>
        <w:t>DELIVERABLES (CONTINUED)</w:t>
      </w:r>
      <w:bookmarkEnd w:id="1575"/>
      <w:bookmarkEnd w:id="1576"/>
    </w:p>
    <w:tbl>
      <w:tblPr>
        <w:tblW w:w="9480" w:type="dxa"/>
        <w:jc w:val="center"/>
        <w:tblLayout w:type="fixed"/>
        <w:tblLook w:val="01E0" w:firstRow="1" w:lastRow="1" w:firstColumn="1" w:lastColumn="1" w:noHBand="0" w:noVBand="0"/>
      </w:tblPr>
      <w:tblGrid>
        <w:gridCol w:w="18"/>
        <w:gridCol w:w="492"/>
        <w:gridCol w:w="48"/>
        <w:gridCol w:w="12"/>
        <w:gridCol w:w="480"/>
        <w:gridCol w:w="3328"/>
        <w:gridCol w:w="48"/>
        <w:gridCol w:w="1236"/>
        <w:gridCol w:w="61"/>
        <w:gridCol w:w="88"/>
        <w:gridCol w:w="2355"/>
        <w:gridCol w:w="86"/>
        <w:gridCol w:w="54"/>
        <w:gridCol w:w="1075"/>
        <w:gridCol w:w="99"/>
      </w:tblGrid>
      <w:tr w:rsidR="00853223" w:rsidRPr="003171D7" w14:paraId="3453EAF3" w14:textId="77777777" w:rsidTr="00930846">
        <w:trPr>
          <w:jc w:val="center"/>
        </w:trPr>
        <w:tc>
          <w:tcPr>
            <w:tcW w:w="570" w:type="dxa"/>
            <w:gridSpan w:val="4"/>
            <w:tcBorders>
              <w:bottom w:val="single" w:sz="4" w:space="0" w:color="auto"/>
            </w:tcBorders>
            <w:vAlign w:val="center"/>
          </w:tcPr>
          <w:p w14:paraId="56CD796B" w14:textId="77777777" w:rsidR="00853223" w:rsidRPr="003171D7" w:rsidRDefault="00853223" w:rsidP="00930846">
            <w:pPr>
              <w:spacing w:before="100" w:after="100"/>
              <w:jc w:val="center"/>
              <w:rPr>
                <w:szCs w:val="20"/>
              </w:rPr>
            </w:pPr>
          </w:p>
        </w:tc>
        <w:tc>
          <w:tcPr>
            <w:tcW w:w="480" w:type="dxa"/>
            <w:tcBorders>
              <w:bottom w:val="single" w:sz="4" w:space="0" w:color="auto"/>
            </w:tcBorders>
            <w:vAlign w:val="center"/>
          </w:tcPr>
          <w:p w14:paraId="23B7D025" w14:textId="77777777" w:rsidR="00853223" w:rsidRPr="003171D7" w:rsidRDefault="00853223" w:rsidP="00930846">
            <w:pPr>
              <w:spacing w:before="100" w:after="100"/>
              <w:jc w:val="center"/>
              <w:rPr>
                <w:szCs w:val="20"/>
              </w:rPr>
            </w:pPr>
          </w:p>
        </w:tc>
        <w:tc>
          <w:tcPr>
            <w:tcW w:w="3376" w:type="dxa"/>
            <w:gridSpan w:val="2"/>
            <w:tcBorders>
              <w:bottom w:val="single" w:sz="4" w:space="0" w:color="auto"/>
            </w:tcBorders>
            <w:vAlign w:val="bottom"/>
          </w:tcPr>
          <w:p w14:paraId="5DB8DFD9" w14:textId="77777777" w:rsidR="00853223" w:rsidRPr="003171D7" w:rsidRDefault="00853223" w:rsidP="00930846">
            <w:pPr>
              <w:spacing w:before="100" w:after="100"/>
              <w:jc w:val="center"/>
              <w:rPr>
                <w:szCs w:val="20"/>
              </w:rPr>
            </w:pPr>
            <w:r w:rsidRPr="003171D7">
              <w:rPr>
                <w:szCs w:val="20"/>
              </w:rPr>
              <w:t>Content</w:t>
            </w:r>
          </w:p>
        </w:tc>
        <w:tc>
          <w:tcPr>
            <w:tcW w:w="1297" w:type="dxa"/>
            <w:gridSpan w:val="2"/>
            <w:tcBorders>
              <w:bottom w:val="single" w:sz="4" w:space="0" w:color="auto"/>
            </w:tcBorders>
            <w:vAlign w:val="bottom"/>
          </w:tcPr>
          <w:p w14:paraId="187081D1" w14:textId="77777777" w:rsidR="00853223" w:rsidRPr="003171D7" w:rsidRDefault="00853223" w:rsidP="00853223">
            <w:pPr>
              <w:spacing w:after="60"/>
              <w:ind w:left="0"/>
              <w:jc w:val="center"/>
              <w:rPr>
                <w:szCs w:val="20"/>
              </w:rPr>
            </w:pPr>
            <w:r w:rsidRPr="003171D7">
              <w:rPr>
                <w:szCs w:val="20"/>
              </w:rPr>
              <w:t>Agree To Comply (Check Box)</w:t>
            </w:r>
          </w:p>
        </w:tc>
        <w:tc>
          <w:tcPr>
            <w:tcW w:w="2529" w:type="dxa"/>
            <w:gridSpan w:val="3"/>
            <w:tcBorders>
              <w:bottom w:val="single" w:sz="4" w:space="0" w:color="auto"/>
            </w:tcBorders>
            <w:vAlign w:val="bottom"/>
          </w:tcPr>
          <w:p w14:paraId="2F30FDAD" w14:textId="77777777" w:rsidR="00853223" w:rsidRPr="003171D7" w:rsidRDefault="00853223" w:rsidP="00930846">
            <w:pPr>
              <w:spacing w:before="100" w:after="100"/>
              <w:jc w:val="center"/>
              <w:rPr>
                <w:szCs w:val="20"/>
              </w:rPr>
            </w:pPr>
            <w:r w:rsidRPr="003171D7">
              <w:rPr>
                <w:szCs w:val="20"/>
              </w:rPr>
              <w:t>Due Dates</w:t>
            </w:r>
          </w:p>
        </w:tc>
        <w:tc>
          <w:tcPr>
            <w:tcW w:w="1228" w:type="dxa"/>
            <w:gridSpan w:val="3"/>
            <w:tcBorders>
              <w:bottom w:val="single" w:sz="4" w:space="0" w:color="auto"/>
            </w:tcBorders>
            <w:vAlign w:val="bottom"/>
          </w:tcPr>
          <w:p w14:paraId="0580AC05" w14:textId="77777777" w:rsidR="00853223" w:rsidRPr="003171D7" w:rsidRDefault="00853223" w:rsidP="00853223">
            <w:pPr>
              <w:spacing w:after="60"/>
              <w:ind w:left="0"/>
              <w:jc w:val="center"/>
              <w:rPr>
                <w:szCs w:val="20"/>
              </w:rPr>
            </w:pPr>
            <w:r w:rsidRPr="003171D7">
              <w:rPr>
                <w:szCs w:val="20"/>
              </w:rPr>
              <w:t>Agree To Comply (Check Box)</w:t>
            </w:r>
          </w:p>
        </w:tc>
      </w:tr>
      <w:tr w:rsidR="009D045E" w:rsidRPr="003171D7" w14:paraId="30E607E3" w14:textId="77777777" w:rsidTr="00930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 w:type="dxa"/>
          <w:jc w:val="center"/>
        </w:trPr>
        <w:tc>
          <w:tcPr>
            <w:tcW w:w="510" w:type="dxa"/>
            <w:gridSpan w:val="2"/>
            <w:tcBorders>
              <w:top w:val="nil"/>
              <w:left w:val="nil"/>
              <w:bottom w:val="nil"/>
              <w:right w:val="nil"/>
            </w:tcBorders>
          </w:tcPr>
          <w:p w14:paraId="57893748" w14:textId="77777777" w:rsidR="009D045E" w:rsidRPr="003171D7" w:rsidRDefault="009D045E" w:rsidP="009D045E">
            <w:pPr>
              <w:spacing w:before="60" w:after="120"/>
              <w:rPr>
                <w:szCs w:val="20"/>
              </w:rPr>
            </w:pPr>
            <w:r w:rsidRPr="003171D7">
              <w:rPr>
                <w:szCs w:val="20"/>
              </w:rPr>
              <w:t>7.</w:t>
            </w:r>
          </w:p>
        </w:tc>
        <w:tc>
          <w:tcPr>
            <w:tcW w:w="3868" w:type="dxa"/>
            <w:gridSpan w:val="4"/>
            <w:tcBorders>
              <w:top w:val="nil"/>
              <w:left w:val="nil"/>
              <w:bottom w:val="nil"/>
              <w:right w:val="nil"/>
            </w:tcBorders>
          </w:tcPr>
          <w:p w14:paraId="461AAD02" w14:textId="77777777" w:rsidR="009D045E" w:rsidRPr="003171D7" w:rsidRDefault="009D045E" w:rsidP="00135CC2">
            <w:pPr>
              <w:numPr>
                <w:ilvl w:val="0"/>
                <w:numId w:val="231"/>
              </w:numPr>
              <w:rPr>
                <w:szCs w:val="20"/>
              </w:rPr>
            </w:pPr>
            <w:r w:rsidRPr="003171D7">
              <w:rPr>
                <w:szCs w:val="20"/>
              </w:rPr>
              <w:t xml:space="preserve">In case of a BLS emergency, the </w:t>
            </w:r>
            <w:r>
              <w:rPr>
                <w:szCs w:val="20"/>
              </w:rPr>
              <w:t>State</w:t>
            </w:r>
            <w:r w:rsidRPr="003171D7">
              <w:rPr>
                <w:szCs w:val="20"/>
              </w:rPr>
              <w:t>s will provide macro 6-digit NAICS county totals by ownership directly to BEA in accordance with BLS technical memoranda.</w:t>
            </w:r>
          </w:p>
        </w:tc>
        <w:tc>
          <w:tcPr>
            <w:tcW w:w="1284" w:type="dxa"/>
            <w:gridSpan w:val="2"/>
            <w:tcBorders>
              <w:top w:val="nil"/>
              <w:left w:val="nil"/>
              <w:bottom w:val="nil"/>
              <w:right w:val="nil"/>
            </w:tcBorders>
          </w:tcPr>
          <w:p w14:paraId="086BF62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504" w:type="dxa"/>
            <w:gridSpan w:val="3"/>
            <w:tcBorders>
              <w:top w:val="nil"/>
              <w:left w:val="nil"/>
              <w:bottom w:val="nil"/>
              <w:right w:val="nil"/>
            </w:tcBorders>
          </w:tcPr>
          <w:p w14:paraId="30CDFFA5" w14:textId="77777777" w:rsidR="009D045E" w:rsidRPr="003171D7" w:rsidRDefault="009D045E" w:rsidP="009D045E">
            <w:pPr>
              <w:spacing w:before="60" w:after="120"/>
              <w:rPr>
                <w:szCs w:val="20"/>
              </w:rPr>
            </w:pPr>
          </w:p>
        </w:tc>
        <w:tc>
          <w:tcPr>
            <w:tcW w:w="1215" w:type="dxa"/>
            <w:gridSpan w:val="3"/>
            <w:tcBorders>
              <w:top w:val="nil"/>
              <w:left w:val="nil"/>
              <w:bottom w:val="nil"/>
              <w:right w:val="nil"/>
            </w:tcBorders>
          </w:tcPr>
          <w:p w14:paraId="69D5247F" w14:textId="77777777" w:rsidR="009D045E" w:rsidRPr="003171D7" w:rsidRDefault="009D045E" w:rsidP="009D045E">
            <w:pPr>
              <w:spacing w:before="60" w:after="120"/>
              <w:jc w:val="center"/>
              <w:rPr>
                <w:szCs w:val="20"/>
              </w:rPr>
            </w:pPr>
          </w:p>
        </w:tc>
      </w:tr>
      <w:tr w:rsidR="009D045E" w:rsidRPr="003171D7" w14:paraId="27689A8C" w14:textId="77777777" w:rsidTr="009308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375"/>
        </w:trPr>
        <w:tc>
          <w:tcPr>
            <w:tcW w:w="540" w:type="dxa"/>
            <w:gridSpan w:val="2"/>
            <w:tcBorders>
              <w:top w:val="nil"/>
              <w:left w:val="nil"/>
              <w:bottom w:val="nil"/>
              <w:right w:val="nil"/>
            </w:tcBorders>
          </w:tcPr>
          <w:p w14:paraId="3D1DEBEC" w14:textId="77777777" w:rsidR="009D045E" w:rsidRPr="003171D7" w:rsidRDefault="009D045E" w:rsidP="009D045E">
            <w:pPr>
              <w:spacing w:before="60" w:after="120"/>
              <w:rPr>
                <w:szCs w:val="20"/>
              </w:rPr>
            </w:pPr>
            <w:bookmarkStart w:id="1577" w:name="_Toc53558632"/>
            <w:bookmarkStart w:id="1578" w:name="_Toc164237440"/>
            <w:bookmarkStart w:id="1579" w:name="_Toc197829322"/>
            <w:bookmarkStart w:id="1580" w:name="_Toc220934246"/>
            <w:r w:rsidRPr="003171D7">
              <w:rPr>
                <w:szCs w:val="20"/>
              </w:rPr>
              <w:t xml:space="preserve">8. </w:t>
            </w:r>
          </w:p>
        </w:tc>
        <w:tc>
          <w:tcPr>
            <w:tcW w:w="3868" w:type="dxa"/>
            <w:gridSpan w:val="4"/>
            <w:tcBorders>
              <w:top w:val="nil"/>
              <w:left w:val="nil"/>
              <w:bottom w:val="nil"/>
              <w:right w:val="nil"/>
            </w:tcBorders>
          </w:tcPr>
          <w:p w14:paraId="3FF09586" w14:textId="77777777" w:rsidR="009D045E" w:rsidRPr="003171D7" w:rsidRDefault="009D045E" w:rsidP="00853223">
            <w:pPr>
              <w:numPr>
                <w:ilvl w:val="0"/>
                <w:numId w:val="231"/>
              </w:numPr>
              <w:rPr>
                <w:szCs w:val="20"/>
              </w:rPr>
            </w:pPr>
            <w:r w:rsidRPr="003171D7">
              <w:rPr>
                <w:szCs w:val="20"/>
              </w:rPr>
              <w:t xml:space="preserve">For first quarter, the ten </w:t>
            </w:r>
            <w:r>
              <w:rPr>
                <w:szCs w:val="20"/>
              </w:rPr>
              <w:t>State</w:t>
            </w:r>
            <w:r w:rsidRPr="003171D7">
              <w:rPr>
                <w:szCs w:val="20"/>
              </w:rPr>
              <w:t xml:space="preserve">s with the largest percentage of national wages in the finance sector will submit </w:t>
            </w:r>
            <w:r>
              <w:rPr>
                <w:szCs w:val="20"/>
              </w:rPr>
              <w:t>a single quarter microfile</w:t>
            </w:r>
            <w:r w:rsidRPr="003171D7">
              <w:rPr>
                <w:szCs w:val="20"/>
              </w:rPr>
              <w:t xml:space="preserve"> to BLS three weeks earlier than the EQUI as specified in a BLS technical memorandum.  It is recognized that these early submittals have not been fully processed and do not meet existing QCEW quality standards. The official EQUI date is not changed. This early submittal will improve the accuracy of BEA’s Gross Domestic Product measures.  While the emphasis is on Finance, BEA will use the submitted data for each of the industries.   The ten </w:t>
            </w:r>
            <w:r>
              <w:rPr>
                <w:szCs w:val="20"/>
              </w:rPr>
              <w:t>State</w:t>
            </w:r>
            <w:r w:rsidRPr="003171D7">
              <w:rPr>
                <w:szCs w:val="20"/>
              </w:rPr>
              <w:t xml:space="preserve">s are:  </w:t>
            </w:r>
            <w:smartTag w:uri="urn:schemas-microsoft-com:office:smarttags" w:element="State">
              <w:r w:rsidRPr="003171D7">
                <w:rPr>
                  <w:szCs w:val="20"/>
                </w:rPr>
                <w:t>California</w:t>
              </w:r>
            </w:smartTag>
            <w:r w:rsidRPr="003171D7">
              <w:rPr>
                <w:szCs w:val="20"/>
              </w:rPr>
              <w:t xml:space="preserve">, </w:t>
            </w:r>
            <w:smartTag w:uri="urn:schemas-microsoft-com:office:smarttags" w:element="City">
              <w:r w:rsidRPr="003171D7">
                <w:rPr>
                  <w:szCs w:val="20"/>
                </w:rPr>
                <w:t>New York</w:t>
              </w:r>
            </w:smartTag>
            <w:r w:rsidRPr="003171D7">
              <w:rPr>
                <w:szCs w:val="20"/>
              </w:rPr>
              <w:t xml:space="preserve">, </w:t>
            </w:r>
            <w:smartTag w:uri="urn:schemas-microsoft-com:office:smarttags" w:element="State">
              <w:r w:rsidRPr="003171D7">
                <w:rPr>
                  <w:szCs w:val="20"/>
                </w:rPr>
                <w:t>Connecticut</w:t>
              </w:r>
            </w:smartTag>
            <w:r w:rsidRPr="003171D7">
              <w:rPr>
                <w:szCs w:val="20"/>
              </w:rPr>
              <w:t xml:space="preserve">, </w:t>
            </w:r>
            <w:smartTag w:uri="urn:schemas-microsoft-com:office:smarttags" w:element="State">
              <w:r w:rsidRPr="003171D7">
                <w:rPr>
                  <w:szCs w:val="20"/>
                </w:rPr>
                <w:t>Florida</w:t>
              </w:r>
            </w:smartTag>
            <w:r w:rsidRPr="003171D7">
              <w:rPr>
                <w:szCs w:val="20"/>
              </w:rPr>
              <w:t xml:space="preserve">, </w:t>
            </w:r>
            <w:smartTag w:uri="urn:schemas-microsoft-com:office:smarttags" w:element="State">
              <w:r w:rsidRPr="003171D7">
                <w:rPr>
                  <w:szCs w:val="20"/>
                </w:rPr>
                <w:t>Illinois</w:t>
              </w:r>
            </w:smartTag>
            <w:r w:rsidRPr="003171D7">
              <w:rPr>
                <w:szCs w:val="20"/>
              </w:rPr>
              <w:t xml:space="preserve">, </w:t>
            </w:r>
            <w:smartTag w:uri="urn:schemas-microsoft-com:office:smarttags" w:element="State">
              <w:r w:rsidRPr="003171D7">
                <w:rPr>
                  <w:szCs w:val="20"/>
                </w:rPr>
                <w:t>Texas</w:t>
              </w:r>
            </w:smartTag>
            <w:r w:rsidRPr="003171D7">
              <w:rPr>
                <w:szCs w:val="20"/>
              </w:rPr>
              <w:t xml:space="preserve">, </w:t>
            </w:r>
            <w:smartTag w:uri="urn:schemas-microsoft-com:office:smarttags" w:element="State">
              <w:r w:rsidRPr="003171D7">
                <w:rPr>
                  <w:szCs w:val="20"/>
                </w:rPr>
                <w:t>Pennsylvania</w:t>
              </w:r>
            </w:smartTag>
            <w:r w:rsidRPr="003171D7">
              <w:rPr>
                <w:szCs w:val="20"/>
              </w:rPr>
              <w:t xml:space="preserve">, </w:t>
            </w:r>
            <w:smartTag w:uri="urn:schemas-microsoft-com:office:smarttags" w:element="State">
              <w:r w:rsidRPr="003171D7">
                <w:rPr>
                  <w:szCs w:val="20"/>
                </w:rPr>
                <w:t>New Jersey</w:t>
              </w:r>
            </w:smartTag>
            <w:r w:rsidRPr="003171D7">
              <w:rPr>
                <w:szCs w:val="20"/>
              </w:rPr>
              <w:t xml:space="preserve">, </w:t>
            </w:r>
            <w:smartTag w:uri="urn:schemas-microsoft-com:office:smarttags" w:element="State">
              <w:r w:rsidRPr="003171D7">
                <w:rPr>
                  <w:szCs w:val="20"/>
                </w:rPr>
                <w:t>Ohio</w:t>
              </w:r>
            </w:smartTag>
            <w:r w:rsidRPr="003171D7">
              <w:rPr>
                <w:szCs w:val="20"/>
              </w:rPr>
              <w:t xml:space="preserve"> and </w:t>
            </w:r>
            <w:smartTag w:uri="urn:schemas-microsoft-com:office:smarttags" w:element="place">
              <w:smartTag w:uri="urn:schemas-microsoft-com:office:smarttags" w:element="State">
                <w:r w:rsidRPr="003171D7">
                  <w:rPr>
                    <w:szCs w:val="20"/>
                  </w:rPr>
                  <w:t>Massachusetts</w:t>
                </w:r>
              </w:smartTag>
            </w:smartTag>
            <w:r w:rsidRPr="003171D7">
              <w:rPr>
                <w:szCs w:val="20"/>
              </w:rPr>
              <w:t xml:space="preserve">.  Files from volunteer </w:t>
            </w:r>
            <w:r>
              <w:rPr>
                <w:szCs w:val="20"/>
              </w:rPr>
              <w:t>State</w:t>
            </w:r>
            <w:r w:rsidRPr="003171D7">
              <w:rPr>
                <w:szCs w:val="20"/>
              </w:rPr>
              <w:t xml:space="preserve">s will also be accepted.  </w:t>
            </w:r>
          </w:p>
        </w:tc>
        <w:tc>
          <w:tcPr>
            <w:tcW w:w="1385" w:type="dxa"/>
            <w:gridSpan w:val="3"/>
            <w:tcBorders>
              <w:top w:val="nil"/>
              <w:left w:val="nil"/>
              <w:bottom w:val="nil"/>
              <w:right w:val="nil"/>
            </w:tcBorders>
          </w:tcPr>
          <w:p w14:paraId="0BA518E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c>
          <w:tcPr>
            <w:tcW w:w="2495" w:type="dxa"/>
            <w:gridSpan w:val="3"/>
            <w:tcBorders>
              <w:top w:val="nil"/>
              <w:left w:val="nil"/>
              <w:bottom w:val="nil"/>
              <w:right w:val="nil"/>
            </w:tcBorders>
          </w:tcPr>
          <w:p w14:paraId="57B882D2" w14:textId="77777777" w:rsidR="009D045E" w:rsidRDefault="009D045E" w:rsidP="009D045E">
            <w:pPr>
              <w:spacing w:before="60" w:after="120"/>
              <w:jc w:val="center"/>
              <w:rPr>
                <w:szCs w:val="20"/>
              </w:rPr>
            </w:pPr>
            <w:r w:rsidRPr="003171D7">
              <w:rPr>
                <w:szCs w:val="20"/>
              </w:rPr>
              <w:t xml:space="preserve">July </w:t>
            </w:r>
            <w:r>
              <w:rPr>
                <w:szCs w:val="20"/>
              </w:rPr>
              <w:t>1</w:t>
            </w:r>
            <w:r w:rsidRPr="003171D7">
              <w:rPr>
                <w:szCs w:val="20"/>
              </w:rPr>
              <w:t>, 201</w:t>
            </w:r>
            <w:r>
              <w:rPr>
                <w:szCs w:val="20"/>
              </w:rPr>
              <w:t>5</w:t>
            </w:r>
          </w:p>
        </w:tc>
        <w:tc>
          <w:tcPr>
            <w:tcW w:w="1174" w:type="dxa"/>
            <w:gridSpan w:val="2"/>
            <w:tcBorders>
              <w:top w:val="nil"/>
              <w:left w:val="nil"/>
              <w:bottom w:val="nil"/>
              <w:right w:val="nil"/>
            </w:tcBorders>
          </w:tcPr>
          <w:p w14:paraId="5C7FA1A2" w14:textId="77777777" w:rsidR="009D045E" w:rsidRPr="003171D7" w:rsidRDefault="009D045E" w:rsidP="009D045E">
            <w:pPr>
              <w:spacing w:before="60" w:after="120"/>
              <w:jc w:val="center"/>
              <w:rPr>
                <w:szCs w:val="20"/>
              </w:rPr>
            </w:pPr>
          </w:p>
        </w:tc>
      </w:tr>
    </w:tbl>
    <w:p w14:paraId="3E6E88E1" w14:textId="77777777" w:rsidR="00853223" w:rsidRDefault="00853223" w:rsidP="00930846">
      <w:pPr>
        <w:ind w:left="0"/>
      </w:pPr>
    </w:p>
    <w:p w14:paraId="07E5AA71" w14:textId="5AE28C6D" w:rsidR="009D045E" w:rsidRPr="00851650" w:rsidRDefault="009D045E" w:rsidP="00930846">
      <w:pPr>
        <w:pStyle w:val="Heading4"/>
        <w:ind w:hanging="540"/>
      </w:pPr>
      <w:bookmarkStart w:id="1581" w:name="_Toc318388517"/>
      <w:bookmarkStart w:id="1582" w:name="_Toc355682505"/>
      <w:r w:rsidRPr="00851650">
        <w:t>PROGRAM PERFORMANCE REQUIREMENTS</w:t>
      </w:r>
      <w:bookmarkEnd w:id="1577"/>
      <w:bookmarkEnd w:id="1578"/>
      <w:bookmarkEnd w:id="1579"/>
      <w:bookmarkEnd w:id="1580"/>
      <w:bookmarkEnd w:id="1581"/>
      <w:bookmarkEnd w:id="1582"/>
    </w:p>
    <w:p w14:paraId="10C86F9E" w14:textId="77777777" w:rsidR="009D045E" w:rsidRPr="00851650" w:rsidRDefault="009D045E" w:rsidP="009D045E">
      <w:pPr>
        <w:tabs>
          <w:tab w:val="left" w:pos="9720"/>
        </w:tabs>
        <w:rPr>
          <w:szCs w:val="20"/>
        </w:rPr>
      </w:pPr>
      <w:r w:rsidRPr="00851650">
        <w:rPr>
          <w:szCs w:val="20"/>
        </w:rPr>
        <w:t>Specific methods for preparing the EQUI Files are described in the QCEW Operating Manual</w:t>
      </w:r>
      <w:r>
        <w:rPr>
          <w:szCs w:val="20"/>
        </w:rPr>
        <w:t xml:space="preserve"> or on Stateweb</w:t>
      </w:r>
      <w:r w:rsidRPr="00851650">
        <w:rPr>
          <w:szCs w:val="20"/>
        </w:rPr>
        <w:t xml:space="preserve"> and in technical memoranda provided by the BLS.  Major elements are:</w:t>
      </w:r>
    </w:p>
    <w:tbl>
      <w:tblPr>
        <w:tblW w:w="9360" w:type="dxa"/>
        <w:jc w:val="center"/>
        <w:tblLayout w:type="fixed"/>
        <w:tblLook w:val="01E0" w:firstRow="1" w:lastRow="1" w:firstColumn="1" w:lastColumn="1" w:noHBand="0" w:noVBand="0"/>
      </w:tblPr>
      <w:tblGrid>
        <w:gridCol w:w="473"/>
        <w:gridCol w:w="475"/>
        <w:gridCol w:w="3339"/>
        <w:gridCol w:w="1284"/>
        <w:gridCol w:w="2504"/>
        <w:gridCol w:w="1285"/>
      </w:tblGrid>
      <w:tr w:rsidR="009D045E" w:rsidRPr="003171D7" w14:paraId="5F96E59E" w14:textId="77777777" w:rsidTr="00003F00">
        <w:trPr>
          <w:jc w:val="center"/>
        </w:trPr>
        <w:tc>
          <w:tcPr>
            <w:tcW w:w="473" w:type="dxa"/>
            <w:vAlign w:val="center"/>
          </w:tcPr>
          <w:p w14:paraId="746ECD92" w14:textId="77777777" w:rsidR="009D045E" w:rsidRPr="003171D7" w:rsidRDefault="009D045E" w:rsidP="009D045E">
            <w:pPr>
              <w:spacing w:before="100" w:after="50"/>
              <w:jc w:val="center"/>
              <w:rPr>
                <w:szCs w:val="20"/>
              </w:rPr>
            </w:pPr>
          </w:p>
        </w:tc>
        <w:tc>
          <w:tcPr>
            <w:tcW w:w="475" w:type="dxa"/>
            <w:vAlign w:val="center"/>
          </w:tcPr>
          <w:p w14:paraId="59D15DB0" w14:textId="77777777" w:rsidR="009D045E" w:rsidRPr="003171D7" w:rsidRDefault="009D045E" w:rsidP="009D045E">
            <w:pPr>
              <w:spacing w:before="100" w:after="50"/>
              <w:jc w:val="center"/>
              <w:rPr>
                <w:szCs w:val="20"/>
              </w:rPr>
            </w:pPr>
          </w:p>
        </w:tc>
        <w:tc>
          <w:tcPr>
            <w:tcW w:w="3339" w:type="dxa"/>
            <w:vAlign w:val="bottom"/>
          </w:tcPr>
          <w:p w14:paraId="50040852" w14:textId="77777777" w:rsidR="009D045E" w:rsidRPr="003171D7" w:rsidRDefault="009D045E" w:rsidP="009D045E">
            <w:pPr>
              <w:spacing w:before="100" w:after="50"/>
              <w:jc w:val="center"/>
              <w:rPr>
                <w:szCs w:val="20"/>
              </w:rPr>
            </w:pPr>
          </w:p>
        </w:tc>
        <w:tc>
          <w:tcPr>
            <w:tcW w:w="1284" w:type="dxa"/>
            <w:vAlign w:val="bottom"/>
          </w:tcPr>
          <w:p w14:paraId="45C01465" w14:textId="77777777" w:rsidR="009D045E" w:rsidRPr="003171D7" w:rsidRDefault="009D045E" w:rsidP="009D045E">
            <w:pPr>
              <w:spacing w:before="100" w:after="50"/>
              <w:jc w:val="center"/>
              <w:rPr>
                <w:szCs w:val="20"/>
              </w:rPr>
            </w:pPr>
          </w:p>
        </w:tc>
        <w:tc>
          <w:tcPr>
            <w:tcW w:w="2504" w:type="dxa"/>
            <w:vAlign w:val="bottom"/>
          </w:tcPr>
          <w:p w14:paraId="74DB4207" w14:textId="77777777" w:rsidR="009D045E" w:rsidRPr="003171D7" w:rsidRDefault="009D045E" w:rsidP="009D045E">
            <w:pPr>
              <w:spacing w:before="100" w:after="50"/>
              <w:jc w:val="center"/>
              <w:rPr>
                <w:szCs w:val="20"/>
              </w:rPr>
            </w:pPr>
          </w:p>
        </w:tc>
        <w:tc>
          <w:tcPr>
            <w:tcW w:w="1285" w:type="dxa"/>
            <w:vAlign w:val="bottom"/>
          </w:tcPr>
          <w:p w14:paraId="1A80F07F" w14:textId="77777777" w:rsidR="009D045E" w:rsidRPr="003171D7" w:rsidRDefault="009D045E" w:rsidP="00853223">
            <w:pPr>
              <w:spacing w:after="60"/>
              <w:ind w:left="0"/>
              <w:jc w:val="center"/>
              <w:rPr>
                <w:szCs w:val="20"/>
              </w:rPr>
            </w:pPr>
            <w:r w:rsidRPr="003171D7">
              <w:rPr>
                <w:szCs w:val="20"/>
              </w:rPr>
              <w:t>Agree To Comply (Check Box)</w:t>
            </w:r>
          </w:p>
        </w:tc>
      </w:tr>
      <w:tr w:rsidR="009D045E" w:rsidRPr="003171D7" w14:paraId="4B33875B" w14:textId="77777777" w:rsidTr="00003F00">
        <w:trPr>
          <w:jc w:val="center"/>
        </w:trPr>
        <w:tc>
          <w:tcPr>
            <w:tcW w:w="473" w:type="dxa"/>
          </w:tcPr>
          <w:p w14:paraId="3AF3C20E"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34685CE4" w14:textId="77777777" w:rsidR="009D045E" w:rsidRPr="003171D7" w:rsidRDefault="009D045E" w:rsidP="009E3085">
            <w:pPr>
              <w:numPr>
                <w:ilvl w:val="0"/>
                <w:numId w:val="232"/>
              </w:numPr>
              <w:rPr>
                <w:szCs w:val="20"/>
              </w:rPr>
            </w:pPr>
            <w:r w:rsidRPr="003171D7">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14:paraId="22C06D7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bl>
    <w:p w14:paraId="42D1A3B0" w14:textId="77777777" w:rsidR="00244965" w:rsidRDefault="00244965"/>
    <w:p w14:paraId="7F81629D" w14:textId="77777777" w:rsidR="00244965" w:rsidRDefault="00244965"/>
    <w:tbl>
      <w:tblPr>
        <w:tblW w:w="9360" w:type="dxa"/>
        <w:jc w:val="center"/>
        <w:tblLayout w:type="fixed"/>
        <w:tblLook w:val="01E0" w:firstRow="1" w:lastRow="1" w:firstColumn="1" w:lastColumn="1" w:noHBand="0" w:noVBand="0"/>
      </w:tblPr>
      <w:tblGrid>
        <w:gridCol w:w="473"/>
        <w:gridCol w:w="475"/>
        <w:gridCol w:w="7119"/>
        <w:gridCol w:w="8"/>
        <w:gridCol w:w="25"/>
        <w:gridCol w:w="1260"/>
      </w:tblGrid>
      <w:tr w:rsidR="00244965" w:rsidRPr="003171D7" w14:paraId="7109E9BA" w14:textId="77777777" w:rsidTr="008737B1">
        <w:trPr>
          <w:jc w:val="center"/>
        </w:trPr>
        <w:tc>
          <w:tcPr>
            <w:tcW w:w="473" w:type="dxa"/>
          </w:tcPr>
          <w:p w14:paraId="66EF7AB5" w14:textId="77777777" w:rsidR="00244965" w:rsidRDefault="00244965" w:rsidP="00983361">
            <w:pPr>
              <w:spacing w:before="60" w:after="120"/>
              <w:rPr>
                <w:b/>
                <w:szCs w:val="20"/>
              </w:rPr>
            </w:pPr>
          </w:p>
          <w:p w14:paraId="0C435F14" w14:textId="77777777" w:rsidR="00244965" w:rsidRPr="003171D7" w:rsidRDefault="00244965" w:rsidP="00983361">
            <w:pPr>
              <w:spacing w:before="60" w:after="120"/>
              <w:rPr>
                <w:szCs w:val="20"/>
              </w:rPr>
            </w:pPr>
            <w:r w:rsidRPr="00851650">
              <w:rPr>
                <w:b/>
                <w:szCs w:val="20"/>
              </w:rPr>
              <w:t>C.</w:t>
            </w:r>
          </w:p>
        </w:tc>
        <w:tc>
          <w:tcPr>
            <w:tcW w:w="7602" w:type="dxa"/>
            <w:gridSpan w:val="3"/>
            <w:vAlign w:val="center"/>
          </w:tcPr>
          <w:p w14:paraId="0FA33645" w14:textId="77777777" w:rsidR="00244965" w:rsidRDefault="00244965" w:rsidP="00983361">
            <w:pPr>
              <w:spacing w:before="60" w:after="120"/>
              <w:rPr>
                <w:b/>
                <w:szCs w:val="20"/>
              </w:rPr>
            </w:pPr>
          </w:p>
          <w:p w14:paraId="0365AACB" w14:textId="77777777" w:rsidR="00244965" w:rsidRPr="00A9749A" w:rsidRDefault="00244965" w:rsidP="00983361">
            <w:pPr>
              <w:spacing w:before="60" w:after="120"/>
              <w:ind w:hanging="408"/>
              <w:rPr>
                <w:b/>
                <w:szCs w:val="20"/>
              </w:rPr>
            </w:pPr>
            <w:r>
              <w:rPr>
                <w:b/>
                <w:szCs w:val="20"/>
              </w:rPr>
              <w:t>C.    PROGRAM PERFORMANCE REQUIREMENTS (CONTINUED)</w:t>
            </w:r>
          </w:p>
        </w:tc>
        <w:tc>
          <w:tcPr>
            <w:tcW w:w="1285" w:type="dxa"/>
            <w:gridSpan w:val="2"/>
          </w:tcPr>
          <w:p w14:paraId="6E55EA49" w14:textId="77777777" w:rsidR="00244965" w:rsidRPr="003171D7" w:rsidRDefault="00244965" w:rsidP="00983361">
            <w:pPr>
              <w:spacing w:before="60" w:after="120"/>
              <w:jc w:val="center"/>
              <w:rPr>
                <w:szCs w:val="20"/>
              </w:rPr>
            </w:pPr>
          </w:p>
        </w:tc>
      </w:tr>
      <w:tr w:rsidR="00244965" w:rsidRPr="003171D7" w14:paraId="4BE9ACB2" w14:textId="77777777" w:rsidTr="008737B1">
        <w:trPr>
          <w:jc w:val="center"/>
        </w:trPr>
        <w:tc>
          <w:tcPr>
            <w:tcW w:w="473" w:type="dxa"/>
          </w:tcPr>
          <w:p w14:paraId="2458847A" w14:textId="77777777" w:rsidR="00244965" w:rsidRPr="00851650" w:rsidRDefault="00244965" w:rsidP="00983361">
            <w:pPr>
              <w:spacing w:before="60" w:after="120"/>
              <w:rPr>
                <w:b/>
                <w:szCs w:val="20"/>
              </w:rPr>
            </w:pPr>
          </w:p>
        </w:tc>
        <w:tc>
          <w:tcPr>
            <w:tcW w:w="7602" w:type="dxa"/>
            <w:gridSpan w:val="3"/>
            <w:vAlign w:val="center"/>
          </w:tcPr>
          <w:p w14:paraId="72DEF231" w14:textId="77777777" w:rsidR="00244965" w:rsidRDefault="00244965" w:rsidP="00983361">
            <w:pPr>
              <w:spacing w:before="60" w:after="120"/>
              <w:rPr>
                <w:b/>
                <w:szCs w:val="20"/>
              </w:rPr>
            </w:pPr>
          </w:p>
        </w:tc>
        <w:tc>
          <w:tcPr>
            <w:tcW w:w="1285" w:type="dxa"/>
            <w:gridSpan w:val="2"/>
          </w:tcPr>
          <w:p w14:paraId="6DFE32A4" w14:textId="77777777" w:rsidR="00244965" w:rsidRPr="003171D7" w:rsidRDefault="00244965" w:rsidP="00983361">
            <w:pPr>
              <w:spacing w:after="60"/>
              <w:ind w:left="0"/>
              <w:jc w:val="center"/>
              <w:rPr>
                <w:szCs w:val="20"/>
              </w:rPr>
            </w:pPr>
            <w:r w:rsidRPr="003171D7">
              <w:rPr>
                <w:szCs w:val="20"/>
              </w:rPr>
              <w:t>Agree To Comply (Check Box)</w:t>
            </w:r>
          </w:p>
        </w:tc>
      </w:tr>
      <w:tr w:rsidR="009D045E" w:rsidRPr="003171D7" w14:paraId="324E9A56" w14:textId="77777777" w:rsidTr="008737B1">
        <w:trPr>
          <w:jc w:val="center"/>
        </w:trPr>
        <w:tc>
          <w:tcPr>
            <w:tcW w:w="473" w:type="dxa"/>
          </w:tcPr>
          <w:p w14:paraId="12DC78D7" w14:textId="77777777" w:rsidR="009D045E" w:rsidRPr="003171D7" w:rsidRDefault="009D045E" w:rsidP="009D045E">
            <w:pPr>
              <w:spacing w:before="60" w:after="120"/>
              <w:rPr>
                <w:szCs w:val="20"/>
              </w:rPr>
            </w:pPr>
            <w:r w:rsidRPr="003171D7">
              <w:rPr>
                <w:szCs w:val="20"/>
              </w:rPr>
              <w:t>2.</w:t>
            </w:r>
          </w:p>
        </w:tc>
        <w:tc>
          <w:tcPr>
            <w:tcW w:w="7602" w:type="dxa"/>
            <w:gridSpan w:val="3"/>
          </w:tcPr>
          <w:p w14:paraId="2F148E39" w14:textId="77777777" w:rsidR="009D045E" w:rsidRPr="003171D7" w:rsidRDefault="009D045E" w:rsidP="00CD4CB7">
            <w:pPr>
              <w:numPr>
                <w:ilvl w:val="0"/>
                <w:numId w:val="232"/>
              </w:numPr>
              <w:rPr>
                <w:szCs w:val="20"/>
              </w:rPr>
            </w:pPr>
            <w:r w:rsidRPr="003171D7">
              <w:rPr>
                <w:szCs w:val="20"/>
              </w:rPr>
              <w:t>Follow up with:</w:t>
            </w:r>
          </w:p>
        </w:tc>
        <w:tc>
          <w:tcPr>
            <w:tcW w:w="1285" w:type="dxa"/>
            <w:gridSpan w:val="2"/>
          </w:tcPr>
          <w:p w14:paraId="42A0EA70" w14:textId="77777777" w:rsidR="009D045E" w:rsidRPr="003171D7" w:rsidRDefault="009D045E" w:rsidP="009D045E">
            <w:pPr>
              <w:spacing w:before="60" w:after="120"/>
              <w:jc w:val="center"/>
              <w:rPr>
                <w:szCs w:val="20"/>
              </w:rPr>
            </w:pPr>
          </w:p>
        </w:tc>
      </w:tr>
      <w:tr w:rsidR="009D045E" w:rsidRPr="003171D7" w14:paraId="556BDEC8" w14:textId="77777777" w:rsidTr="008737B1">
        <w:trPr>
          <w:jc w:val="center"/>
        </w:trPr>
        <w:tc>
          <w:tcPr>
            <w:tcW w:w="473" w:type="dxa"/>
          </w:tcPr>
          <w:p w14:paraId="0C83B24E" w14:textId="77777777" w:rsidR="009D045E" w:rsidRPr="003171D7" w:rsidRDefault="009D045E" w:rsidP="009D045E">
            <w:pPr>
              <w:spacing w:before="60" w:after="120"/>
              <w:rPr>
                <w:szCs w:val="20"/>
              </w:rPr>
            </w:pPr>
          </w:p>
        </w:tc>
        <w:tc>
          <w:tcPr>
            <w:tcW w:w="475" w:type="dxa"/>
          </w:tcPr>
          <w:p w14:paraId="335C24BE" w14:textId="77777777" w:rsidR="009D045E" w:rsidRPr="003171D7" w:rsidRDefault="009D045E" w:rsidP="009D045E">
            <w:pPr>
              <w:spacing w:before="60" w:after="120"/>
              <w:rPr>
                <w:szCs w:val="20"/>
              </w:rPr>
            </w:pPr>
            <w:r w:rsidRPr="003171D7">
              <w:rPr>
                <w:szCs w:val="20"/>
              </w:rPr>
              <w:t>a.</w:t>
            </w:r>
          </w:p>
        </w:tc>
        <w:tc>
          <w:tcPr>
            <w:tcW w:w="7127" w:type="dxa"/>
            <w:gridSpan w:val="2"/>
          </w:tcPr>
          <w:p w14:paraId="70FA4EA8" w14:textId="77777777" w:rsidR="009D045E" w:rsidRPr="003171D7" w:rsidRDefault="009D045E" w:rsidP="00A46486">
            <w:pPr>
              <w:numPr>
                <w:ilvl w:val="0"/>
                <w:numId w:val="233"/>
              </w:numPr>
              <w:spacing w:before="60" w:after="120"/>
              <w:ind w:left="744" w:hanging="810"/>
              <w:rPr>
                <w:szCs w:val="20"/>
              </w:rPr>
            </w:pPr>
            <w:r w:rsidRPr="003171D7">
              <w:rPr>
                <w:szCs w:val="20"/>
              </w:rPr>
              <w:t>All employers that have employment data missing from UI contribution reports; and</w:t>
            </w:r>
          </w:p>
        </w:tc>
        <w:tc>
          <w:tcPr>
            <w:tcW w:w="1285" w:type="dxa"/>
            <w:gridSpan w:val="2"/>
          </w:tcPr>
          <w:p w14:paraId="4DA887BB"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4B57E547" w14:textId="77777777" w:rsidTr="008737B1">
        <w:trPr>
          <w:jc w:val="center"/>
        </w:trPr>
        <w:tc>
          <w:tcPr>
            <w:tcW w:w="473" w:type="dxa"/>
          </w:tcPr>
          <w:p w14:paraId="264E944C" w14:textId="77777777" w:rsidR="009D045E" w:rsidRPr="003171D7" w:rsidRDefault="009D045E" w:rsidP="009D045E">
            <w:pPr>
              <w:spacing w:before="60" w:after="120"/>
              <w:rPr>
                <w:szCs w:val="20"/>
              </w:rPr>
            </w:pPr>
          </w:p>
        </w:tc>
        <w:tc>
          <w:tcPr>
            <w:tcW w:w="475" w:type="dxa"/>
          </w:tcPr>
          <w:p w14:paraId="2F9BE1D4" w14:textId="77777777" w:rsidR="009D045E" w:rsidRPr="003171D7" w:rsidRDefault="009D045E" w:rsidP="009D045E">
            <w:pPr>
              <w:spacing w:before="60" w:after="120"/>
              <w:rPr>
                <w:szCs w:val="20"/>
              </w:rPr>
            </w:pPr>
            <w:r w:rsidRPr="003171D7">
              <w:rPr>
                <w:szCs w:val="20"/>
              </w:rPr>
              <w:t>b.</w:t>
            </w:r>
          </w:p>
        </w:tc>
        <w:tc>
          <w:tcPr>
            <w:tcW w:w="7127" w:type="dxa"/>
            <w:gridSpan w:val="2"/>
          </w:tcPr>
          <w:p w14:paraId="0A336107" w14:textId="77777777" w:rsidR="009D045E" w:rsidRPr="003171D7" w:rsidRDefault="009D045E" w:rsidP="00CD4CB7">
            <w:pPr>
              <w:numPr>
                <w:ilvl w:val="0"/>
                <w:numId w:val="233"/>
              </w:numPr>
              <w:spacing w:before="60" w:after="120"/>
              <w:ind w:hanging="1333"/>
              <w:rPr>
                <w:szCs w:val="20"/>
              </w:rPr>
            </w:pPr>
            <w:r w:rsidRPr="003171D7">
              <w:rPr>
                <w:szCs w:val="20"/>
              </w:rPr>
              <w:t>Employers on questionable data</w:t>
            </w:r>
          </w:p>
        </w:tc>
        <w:tc>
          <w:tcPr>
            <w:tcW w:w="1285" w:type="dxa"/>
            <w:gridSpan w:val="2"/>
          </w:tcPr>
          <w:p w14:paraId="701E094E"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55705BB2" w14:textId="77777777" w:rsidTr="008737B1">
        <w:trPr>
          <w:jc w:val="center"/>
        </w:trPr>
        <w:tc>
          <w:tcPr>
            <w:tcW w:w="473" w:type="dxa"/>
          </w:tcPr>
          <w:p w14:paraId="0603BD06" w14:textId="77777777" w:rsidR="009D045E" w:rsidRPr="003171D7" w:rsidRDefault="009D045E" w:rsidP="009D045E">
            <w:pPr>
              <w:spacing w:before="60" w:after="120"/>
              <w:rPr>
                <w:szCs w:val="20"/>
              </w:rPr>
            </w:pPr>
            <w:r w:rsidRPr="003171D7">
              <w:rPr>
                <w:szCs w:val="20"/>
              </w:rPr>
              <w:t>3.</w:t>
            </w:r>
          </w:p>
        </w:tc>
        <w:tc>
          <w:tcPr>
            <w:tcW w:w="7602" w:type="dxa"/>
            <w:gridSpan w:val="3"/>
            <w:vAlign w:val="center"/>
          </w:tcPr>
          <w:p w14:paraId="587735B1" w14:textId="77777777" w:rsidR="009D045E" w:rsidRPr="003171D7" w:rsidRDefault="009D045E" w:rsidP="00CD4CB7">
            <w:pPr>
              <w:numPr>
                <w:ilvl w:val="0"/>
                <w:numId w:val="232"/>
              </w:numPr>
              <w:rPr>
                <w:szCs w:val="20"/>
              </w:rPr>
            </w:pPr>
            <w:r w:rsidRPr="003171D7">
              <w:rPr>
                <w:szCs w:val="20"/>
              </w:rPr>
              <w:t>Impute for missing or delinquent data according to the guidelines in the QCEW Operating Manual</w:t>
            </w:r>
            <w:r>
              <w:rPr>
                <w:szCs w:val="20"/>
              </w:rPr>
              <w:t xml:space="preserve"> or on Stateweb</w:t>
            </w:r>
            <w:r w:rsidRPr="003171D7">
              <w:rPr>
                <w:szCs w:val="20"/>
              </w:rPr>
              <w:t xml:space="preserve">.  </w:t>
            </w:r>
            <w:r>
              <w:rPr>
                <w:szCs w:val="20"/>
              </w:rPr>
              <w:t>State</w:t>
            </w:r>
            <w:r w:rsidRPr="003171D7">
              <w:rPr>
                <w:szCs w:val="20"/>
              </w:rPr>
              <w:t>s should review and verify all imputations for units with 100 and greater employees prior to each quarter’s EQUI.</w:t>
            </w:r>
          </w:p>
        </w:tc>
        <w:tc>
          <w:tcPr>
            <w:tcW w:w="1285" w:type="dxa"/>
            <w:gridSpan w:val="2"/>
          </w:tcPr>
          <w:p w14:paraId="7053AF1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38E7BD14" w14:textId="77777777" w:rsidTr="008737B1">
        <w:trPr>
          <w:trHeight w:val="2610"/>
          <w:jc w:val="center"/>
        </w:trPr>
        <w:tc>
          <w:tcPr>
            <w:tcW w:w="473" w:type="dxa"/>
          </w:tcPr>
          <w:p w14:paraId="379C729D" w14:textId="77777777" w:rsidR="009D045E" w:rsidRPr="003171D7" w:rsidRDefault="009D045E" w:rsidP="009D045E">
            <w:pPr>
              <w:spacing w:before="60" w:after="120"/>
              <w:rPr>
                <w:szCs w:val="20"/>
              </w:rPr>
            </w:pPr>
            <w:r w:rsidRPr="003171D7">
              <w:rPr>
                <w:szCs w:val="20"/>
              </w:rPr>
              <w:t>4.</w:t>
            </w:r>
          </w:p>
        </w:tc>
        <w:tc>
          <w:tcPr>
            <w:tcW w:w="475" w:type="dxa"/>
          </w:tcPr>
          <w:p w14:paraId="07E5B36D" w14:textId="52D68D26" w:rsidR="009D045E" w:rsidRPr="003171D7" w:rsidRDefault="00BD5B4E" w:rsidP="00BD5B4E">
            <w:pPr>
              <w:spacing w:before="60" w:after="120"/>
              <w:ind w:left="0"/>
              <w:rPr>
                <w:szCs w:val="20"/>
              </w:rPr>
            </w:pPr>
            <w:r>
              <w:rPr>
                <w:szCs w:val="20"/>
              </w:rPr>
              <w:t>4</w:t>
            </w:r>
            <w:r w:rsidR="009D045E" w:rsidRPr="003171D7">
              <w:rPr>
                <w:szCs w:val="20"/>
              </w:rPr>
              <w:t>.</w:t>
            </w:r>
          </w:p>
        </w:tc>
        <w:tc>
          <w:tcPr>
            <w:tcW w:w="7127" w:type="dxa"/>
            <w:gridSpan w:val="2"/>
          </w:tcPr>
          <w:p w14:paraId="12210D87" w14:textId="1889AC06" w:rsidR="009D045E" w:rsidRDefault="009D045E" w:rsidP="00BD5B4E">
            <w:pPr>
              <w:numPr>
                <w:ilvl w:val="0"/>
                <w:numId w:val="234"/>
              </w:numPr>
              <w:spacing w:before="60" w:after="120"/>
              <w:ind w:left="744" w:hanging="810"/>
              <w:rPr>
                <w:szCs w:val="20"/>
              </w:rPr>
            </w:pPr>
            <w:r>
              <w:rPr>
                <w:szCs w:val="20"/>
              </w:rPr>
              <w:t>State</w:t>
            </w:r>
            <w:r w:rsidRPr="003171D7">
              <w:rPr>
                <w:szCs w:val="20"/>
              </w:rPr>
              <w:t xml:space="preserve">s using CARS should provide their print files by established due dates.  </w:t>
            </w:r>
            <w:r>
              <w:rPr>
                <w:szCs w:val="20"/>
              </w:rPr>
              <w:t>State</w:t>
            </w:r>
            <w:r w:rsidRPr="003171D7">
              <w:rPr>
                <w:szCs w:val="20"/>
              </w:rPr>
              <w:t xml:space="preserve">s should also load all response files (CARS, TRS, and </w:t>
            </w:r>
            <w:r>
              <w:rPr>
                <w:szCs w:val="20"/>
              </w:rPr>
              <w:t xml:space="preserve">undeliverable accounts identified through </w:t>
            </w:r>
            <w:r w:rsidRPr="003171D7">
              <w:rPr>
                <w:szCs w:val="20"/>
              </w:rPr>
              <w:t>NCOA</w:t>
            </w:r>
            <w:r>
              <w:rPr>
                <w:szCs w:val="20"/>
              </w:rPr>
              <w:t xml:space="preserve"> processing</w:t>
            </w:r>
            <w:r w:rsidRPr="003171D7">
              <w:rPr>
                <w:szCs w:val="20"/>
              </w:rPr>
              <w:t>)</w:t>
            </w:r>
            <w:r>
              <w:rPr>
                <w:szCs w:val="20"/>
              </w:rPr>
              <w:t xml:space="preserve"> </w:t>
            </w:r>
            <w:r w:rsidRPr="003171D7">
              <w:rPr>
                <w:szCs w:val="20"/>
              </w:rPr>
              <w:t xml:space="preserve">as directed.  All updates to </w:t>
            </w:r>
            <w:r>
              <w:rPr>
                <w:szCs w:val="20"/>
              </w:rPr>
              <w:t>State</w:t>
            </w:r>
            <w:r w:rsidRPr="003171D7">
              <w:rPr>
                <w:szCs w:val="20"/>
              </w:rPr>
              <w:t xml:space="preserve"> contact information should be provided to BLS as soon as possible.</w:t>
            </w:r>
            <w:r>
              <w:rPr>
                <w:szCs w:val="20"/>
              </w:rPr>
              <w:t xml:space="preserve">  States will maintain</w:t>
            </w:r>
            <w:r w:rsidRPr="003171D7">
              <w:rPr>
                <w:szCs w:val="20"/>
              </w:rPr>
              <w:t xml:space="preserve"> criteria and performance requirements (80 percent of employment usable response rate or </w:t>
            </w:r>
            <w:r>
              <w:rPr>
                <w:szCs w:val="20"/>
              </w:rPr>
              <w:t>70</w:t>
            </w:r>
            <w:r w:rsidRPr="003171D7">
              <w:rPr>
                <w:szCs w:val="20"/>
              </w:rPr>
              <w:t xml:space="preserve"> percent of units</w:t>
            </w:r>
            <w:r w:rsidR="008737B1">
              <w:rPr>
                <w:szCs w:val="20"/>
              </w:rPr>
              <w:t>’</w:t>
            </w:r>
            <w:r w:rsidRPr="003171D7">
              <w:rPr>
                <w:szCs w:val="20"/>
              </w:rPr>
              <w:t xml:space="preserve"> usable response rate) calculated as specified in the QCEW Operating Manual</w:t>
            </w:r>
            <w:r>
              <w:rPr>
                <w:szCs w:val="20"/>
              </w:rPr>
              <w:t xml:space="preserve"> or on Stateweb</w:t>
            </w:r>
            <w:r w:rsidRPr="003171D7">
              <w:rPr>
                <w:szCs w:val="20"/>
              </w:rPr>
              <w:t>.</w:t>
            </w:r>
          </w:p>
          <w:p w14:paraId="1910BEF9" w14:textId="7ED64209" w:rsidR="009D045E" w:rsidRPr="003171D7" w:rsidRDefault="009D045E" w:rsidP="00BD5B4E">
            <w:pPr>
              <w:spacing w:before="60" w:after="120"/>
              <w:ind w:left="744"/>
              <w:rPr>
                <w:szCs w:val="20"/>
              </w:rPr>
            </w:pPr>
            <w:r>
              <w:rPr>
                <w:szCs w:val="20"/>
              </w:rPr>
              <w:t>States not using CARS will c</w:t>
            </w:r>
            <w:r w:rsidRPr="003171D7">
              <w:rPr>
                <w:szCs w:val="20"/>
              </w:rPr>
              <w:t>onduct the ARS according to criteria and performance requirements (80 percent of emp</w:t>
            </w:r>
            <w:r w:rsidR="008737B1">
              <w:rPr>
                <w:szCs w:val="20"/>
              </w:rPr>
              <w:t>loyment usable response rate or</w:t>
            </w:r>
            <w:r>
              <w:rPr>
                <w:szCs w:val="20"/>
              </w:rPr>
              <w:t xml:space="preserve"> 70</w:t>
            </w:r>
            <w:r w:rsidRPr="003171D7">
              <w:rPr>
                <w:szCs w:val="20"/>
              </w:rPr>
              <w:t xml:space="preserve"> percent of units</w:t>
            </w:r>
            <w:r w:rsidR="008737B1">
              <w:rPr>
                <w:szCs w:val="20"/>
              </w:rPr>
              <w:t>’</w:t>
            </w:r>
            <w:r w:rsidRPr="003171D7">
              <w:rPr>
                <w:szCs w:val="20"/>
              </w:rPr>
              <w:t xml:space="preserve"> usable response rate) calculated as specified in the QCEW Operating Manual</w:t>
            </w:r>
            <w:r>
              <w:rPr>
                <w:szCs w:val="20"/>
              </w:rPr>
              <w:t xml:space="preserve"> or on Stateweb</w:t>
            </w:r>
            <w:r w:rsidRPr="003171D7">
              <w:rPr>
                <w:szCs w:val="20"/>
              </w:rPr>
              <w:t>.  Use cover letters and flyers as outlined in the QCEW Operating Manual</w:t>
            </w:r>
            <w:r>
              <w:rPr>
                <w:szCs w:val="20"/>
              </w:rPr>
              <w:t xml:space="preserve"> or on Stateweb</w:t>
            </w:r>
            <w:r w:rsidRPr="003171D7">
              <w:rPr>
                <w:szCs w:val="20"/>
              </w:rPr>
              <w:t>.  Draft cover letters are due to the BLS by established due dates and must be approved prior to use.  Follow the private sector selection criteria found in the QCEW Operating Manual</w:t>
            </w:r>
            <w:r>
              <w:rPr>
                <w:szCs w:val="20"/>
              </w:rPr>
              <w:t>, on Stateweb,</w:t>
            </w:r>
            <w:r w:rsidRPr="003171D7">
              <w:rPr>
                <w:szCs w:val="20"/>
              </w:rPr>
              <w:t xml:space="preserve"> or as modified in a technical memorandum.  </w:t>
            </w:r>
          </w:p>
        </w:tc>
        <w:tc>
          <w:tcPr>
            <w:tcW w:w="1285" w:type="dxa"/>
            <w:gridSpan w:val="2"/>
          </w:tcPr>
          <w:p w14:paraId="327B228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61AA6365" w14:textId="77777777" w:rsidTr="008737B1">
        <w:trPr>
          <w:trHeight w:val="936"/>
          <w:jc w:val="center"/>
        </w:trPr>
        <w:tc>
          <w:tcPr>
            <w:tcW w:w="473" w:type="dxa"/>
          </w:tcPr>
          <w:p w14:paraId="2D4D78AA" w14:textId="77777777" w:rsidR="009D045E" w:rsidRPr="003171D7" w:rsidRDefault="009D045E" w:rsidP="009D045E">
            <w:pPr>
              <w:spacing w:before="60" w:after="120"/>
              <w:rPr>
                <w:szCs w:val="20"/>
              </w:rPr>
            </w:pPr>
          </w:p>
        </w:tc>
        <w:tc>
          <w:tcPr>
            <w:tcW w:w="475" w:type="dxa"/>
          </w:tcPr>
          <w:p w14:paraId="101AE7C7" w14:textId="77777777" w:rsidR="009D045E" w:rsidRPr="003171D7" w:rsidRDefault="009D045E" w:rsidP="009D045E">
            <w:pPr>
              <w:spacing w:before="60" w:after="120"/>
              <w:rPr>
                <w:szCs w:val="20"/>
              </w:rPr>
            </w:pPr>
            <w:r>
              <w:rPr>
                <w:szCs w:val="20"/>
              </w:rPr>
              <w:t>b.</w:t>
            </w:r>
          </w:p>
        </w:tc>
        <w:tc>
          <w:tcPr>
            <w:tcW w:w="7127" w:type="dxa"/>
            <w:gridSpan w:val="2"/>
          </w:tcPr>
          <w:p w14:paraId="733A84D9" w14:textId="77777777" w:rsidR="009D045E" w:rsidRDefault="009D045E" w:rsidP="00BD5B4E">
            <w:pPr>
              <w:numPr>
                <w:ilvl w:val="0"/>
                <w:numId w:val="234"/>
              </w:numPr>
              <w:spacing w:before="60" w:after="120"/>
              <w:ind w:left="744" w:hanging="810"/>
              <w:rPr>
                <w:szCs w:val="20"/>
              </w:rPr>
            </w:pPr>
            <w:r>
              <w:rPr>
                <w:szCs w:val="20"/>
              </w:rPr>
              <w:t>The ARS control files must have physical location address information for 75 percent of the records to be TRS-eligible.  Work with the BLS to meet this requirement prior to sending the CARS print file for the next ARS cycle.</w:t>
            </w:r>
          </w:p>
        </w:tc>
        <w:tc>
          <w:tcPr>
            <w:tcW w:w="1285" w:type="dxa"/>
            <w:gridSpan w:val="2"/>
          </w:tcPr>
          <w:p w14:paraId="27076495"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6B3DC5D8" w14:textId="77777777" w:rsidTr="008737B1">
        <w:trPr>
          <w:trHeight w:val="675"/>
          <w:jc w:val="center"/>
        </w:trPr>
        <w:tc>
          <w:tcPr>
            <w:tcW w:w="473" w:type="dxa"/>
          </w:tcPr>
          <w:p w14:paraId="60B40D87" w14:textId="77777777" w:rsidR="009D045E" w:rsidRPr="003171D7" w:rsidRDefault="009D045E" w:rsidP="009D045E">
            <w:pPr>
              <w:spacing w:before="60" w:after="120"/>
              <w:rPr>
                <w:szCs w:val="20"/>
              </w:rPr>
            </w:pPr>
          </w:p>
        </w:tc>
        <w:tc>
          <w:tcPr>
            <w:tcW w:w="475" w:type="dxa"/>
          </w:tcPr>
          <w:p w14:paraId="7677ED33" w14:textId="77777777" w:rsidR="009D045E" w:rsidRPr="003171D7" w:rsidRDefault="009D045E" w:rsidP="009D045E">
            <w:pPr>
              <w:spacing w:before="60" w:after="120"/>
              <w:rPr>
                <w:szCs w:val="20"/>
              </w:rPr>
            </w:pPr>
            <w:r>
              <w:rPr>
                <w:szCs w:val="20"/>
              </w:rPr>
              <w:t>c</w:t>
            </w:r>
            <w:r w:rsidRPr="003171D7">
              <w:rPr>
                <w:szCs w:val="20"/>
              </w:rPr>
              <w:t>.</w:t>
            </w:r>
          </w:p>
        </w:tc>
        <w:tc>
          <w:tcPr>
            <w:tcW w:w="7127" w:type="dxa"/>
            <w:gridSpan w:val="2"/>
          </w:tcPr>
          <w:p w14:paraId="71D3B2B6" w14:textId="77777777" w:rsidR="009D045E" w:rsidRDefault="009D045E" w:rsidP="00BD5B4E">
            <w:pPr>
              <w:numPr>
                <w:ilvl w:val="0"/>
                <w:numId w:val="234"/>
              </w:numPr>
              <w:spacing w:before="60" w:after="120"/>
              <w:ind w:left="744" w:hanging="810"/>
              <w:rPr>
                <w:szCs w:val="20"/>
              </w:rPr>
            </w:pPr>
            <w:r w:rsidRPr="003171D7">
              <w:rPr>
                <w:szCs w:val="20"/>
              </w:rPr>
              <w:t>Review, verify or update industry and county (or township) codes using returned BLS-3023 forms of the ARS and any appropriate supplemental, BLS-provided, or follow-up information.</w:t>
            </w:r>
          </w:p>
        </w:tc>
        <w:tc>
          <w:tcPr>
            <w:tcW w:w="1285" w:type="dxa"/>
            <w:gridSpan w:val="2"/>
          </w:tcPr>
          <w:p w14:paraId="617BF39D"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D5FCA1B" w14:textId="77777777" w:rsidTr="008737B1">
        <w:trPr>
          <w:jc w:val="center"/>
        </w:trPr>
        <w:tc>
          <w:tcPr>
            <w:tcW w:w="473" w:type="dxa"/>
          </w:tcPr>
          <w:p w14:paraId="3BDBDA51" w14:textId="77777777" w:rsidR="009D045E" w:rsidRPr="003171D7" w:rsidRDefault="009D045E" w:rsidP="009D045E">
            <w:pPr>
              <w:spacing w:before="60" w:after="120"/>
              <w:rPr>
                <w:szCs w:val="20"/>
              </w:rPr>
            </w:pPr>
          </w:p>
        </w:tc>
        <w:tc>
          <w:tcPr>
            <w:tcW w:w="475" w:type="dxa"/>
          </w:tcPr>
          <w:p w14:paraId="7C533029" w14:textId="77777777" w:rsidR="009D045E" w:rsidRPr="003171D7" w:rsidRDefault="009D045E" w:rsidP="009D045E">
            <w:pPr>
              <w:spacing w:before="60" w:after="120"/>
              <w:rPr>
                <w:szCs w:val="20"/>
              </w:rPr>
            </w:pPr>
            <w:r>
              <w:rPr>
                <w:szCs w:val="20"/>
              </w:rPr>
              <w:t>d</w:t>
            </w:r>
            <w:r w:rsidRPr="003171D7">
              <w:rPr>
                <w:szCs w:val="20"/>
              </w:rPr>
              <w:t>.</w:t>
            </w:r>
          </w:p>
        </w:tc>
        <w:tc>
          <w:tcPr>
            <w:tcW w:w="7127" w:type="dxa"/>
            <w:gridSpan w:val="2"/>
          </w:tcPr>
          <w:p w14:paraId="1E6B93D3" w14:textId="77777777" w:rsidR="009D045E" w:rsidRPr="003171D7" w:rsidRDefault="009D045E" w:rsidP="00BD5B4E">
            <w:pPr>
              <w:numPr>
                <w:ilvl w:val="0"/>
                <w:numId w:val="234"/>
              </w:numPr>
              <w:spacing w:before="60" w:after="120"/>
              <w:ind w:left="744" w:hanging="810"/>
              <w:rPr>
                <w:szCs w:val="20"/>
              </w:rPr>
            </w:pPr>
            <w:r w:rsidRPr="003171D7">
              <w:rPr>
                <w:szCs w:val="20"/>
              </w:rPr>
              <w:t>From the returned BLS-3023 forms of the ARS, perform the following review activities:  For newly identified multi-establ</w:t>
            </w:r>
            <w:r>
              <w:rPr>
                <w:szCs w:val="20"/>
              </w:rPr>
              <w:t>ishment worksites in the FY 2014</w:t>
            </w:r>
            <w:r w:rsidRPr="003171D7">
              <w:rPr>
                <w:szCs w:val="20"/>
              </w:rPr>
              <w:t xml:space="preserve"> ARS, assign the following codes:  NAICS, county, ownership, and MEEI.  Then, enter these codes along with Reporting Unit Numbers and the physical location address</w:t>
            </w:r>
            <w:r>
              <w:rPr>
                <w:szCs w:val="20"/>
              </w:rPr>
              <w:t>es</w:t>
            </w:r>
            <w:r w:rsidRPr="003171D7">
              <w:rPr>
                <w:szCs w:val="20"/>
              </w:rPr>
              <w:t xml:space="preserve"> to solicit for</w:t>
            </w:r>
            <w:r>
              <w:rPr>
                <w:szCs w:val="20"/>
              </w:rPr>
              <w:t xml:space="preserve"> the</w:t>
            </w:r>
            <w:r w:rsidRPr="003171D7">
              <w:rPr>
                <w:szCs w:val="20"/>
              </w:rPr>
              <w:t xml:space="preserve"> quarterly Multiple Worksite Report for those employers meeting the</w:t>
            </w:r>
            <w:r>
              <w:rPr>
                <w:szCs w:val="20"/>
              </w:rPr>
              <w:t xml:space="preserve"> standards in the</w:t>
            </w:r>
            <w:r w:rsidRPr="003171D7">
              <w:rPr>
                <w:szCs w:val="20"/>
              </w:rPr>
              <w:t xml:space="preserve"> QCEW Operating Manual </w:t>
            </w:r>
            <w:r>
              <w:rPr>
                <w:szCs w:val="20"/>
              </w:rPr>
              <w:t>or on Stateweb</w:t>
            </w:r>
            <w:r w:rsidRPr="003171D7">
              <w:rPr>
                <w:szCs w:val="20"/>
              </w:rPr>
              <w:t>.  When applicable, review potential NAICS code assignment differences identified by other sources and adjust codes as necessary in the first quarter EQUI.</w:t>
            </w:r>
          </w:p>
        </w:tc>
        <w:tc>
          <w:tcPr>
            <w:tcW w:w="1285" w:type="dxa"/>
            <w:gridSpan w:val="2"/>
          </w:tcPr>
          <w:p w14:paraId="2012D41B"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244965" w:rsidRPr="003171D7" w14:paraId="1FE78EFA" w14:textId="77777777" w:rsidTr="008737B1">
        <w:trPr>
          <w:jc w:val="center"/>
        </w:trPr>
        <w:tc>
          <w:tcPr>
            <w:tcW w:w="8100" w:type="dxa"/>
            <w:gridSpan w:val="5"/>
            <w:vAlign w:val="center"/>
          </w:tcPr>
          <w:p w14:paraId="18C877E5" w14:textId="77777777" w:rsidR="00244965" w:rsidRDefault="00244965" w:rsidP="00983361">
            <w:pPr>
              <w:spacing w:before="60" w:after="120"/>
              <w:rPr>
                <w:b/>
                <w:szCs w:val="20"/>
              </w:rPr>
            </w:pPr>
          </w:p>
          <w:p w14:paraId="5DAC38EC" w14:textId="77777777" w:rsidR="00244965" w:rsidRPr="00A9749A" w:rsidRDefault="00244965" w:rsidP="00983361">
            <w:pPr>
              <w:spacing w:before="60" w:after="120"/>
              <w:rPr>
                <w:b/>
                <w:szCs w:val="20"/>
              </w:rPr>
            </w:pPr>
            <w:r>
              <w:rPr>
                <w:b/>
                <w:szCs w:val="20"/>
              </w:rPr>
              <w:t>C.    PROGRAM PERFORMANCE REQUIREMENTS (CONTINUED)</w:t>
            </w:r>
          </w:p>
        </w:tc>
        <w:tc>
          <w:tcPr>
            <w:tcW w:w="1260" w:type="dxa"/>
          </w:tcPr>
          <w:p w14:paraId="3310A06F" w14:textId="77777777" w:rsidR="00244965" w:rsidRPr="003171D7" w:rsidRDefault="00244965" w:rsidP="00983361">
            <w:pPr>
              <w:spacing w:before="60" w:after="120"/>
              <w:jc w:val="center"/>
              <w:rPr>
                <w:szCs w:val="20"/>
              </w:rPr>
            </w:pPr>
          </w:p>
        </w:tc>
      </w:tr>
      <w:tr w:rsidR="00244965" w:rsidRPr="003171D7" w14:paraId="51DAF4BC" w14:textId="77777777" w:rsidTr="008737B1">
        <w:trPr>
          <w:jc w:val="center"/>
        </w:trPr>
        <w:tc>
          <w:tcPr>
            <w:tcW w:w="8100" w:type="dxa"/>
            <w:gridSpan w:val="5"/>
            <w:vAlign w:val="center"/>
          </w:tcPr>
          <w:p w14:paraId="1164DFB2" w14:textId="77777777" w:rsidR="00244965" w:rsidRDefault="00244965" w:rsidP="00983361">
            <w:pPr>
              <w:spacing w:before="60" w:after="120"/>
              <w:rPr>
                <w:b/>
                <w:szCs w:val="20"/>
              </w:rPr>
            </w:pPr>
          </w:p>
        </w:tc>
        <w:tc>
          <w:tcPr>
            <w:tcW w:w="1260" w:type="dxa"/>
          </w:tcPr>
          <w:p w14:paraId="65E65F17" w14:textId="77777777" w:rsidR="00244965" w:rsidRPr="003171D7" w:rsidRDefault="00244965" w:rsidP="00983361">
            <w:pPr>
              <w:spacing w:after="60"/>
              <w:ind w:left="0"/>
              <w:jc w:val="center"/>
              <w:rPr>
                <w:szCs w:val="20"/>
              </w:rPr>
            </w:pPr>
            <w:r w:rsidRPr="003171D7">
              <w:rPr>
                <w:szCs w:val="20"/>
              </w:rPr>
              <w:t>Agree To Comply (Check Box)</w:t>
            </w:r>
          </w:p>
        </w:tc>
      </w:tr>
      <w:tr w:rsidR="009D045E" w:rsidRPr="003171D7" w14:paraId="1365243A" w14:textId="77777777" w:rsidTr="008737B1">
        <w:trPr>
          <w:trHeight w:val="873"/>
          <w:jc w:val="center"/>
        </w:trPr>
        <w:tc>
          <w:tcPr>
            <w:tcW w:w="473" w:type="dxa"/>
          </w:tcPr>
          <w:p w14:paraId="2ED92D6D" w14:textId="77777777" w:rsidR="009D045E" w:rsidRPr="003171D7" w:rsidRDefault="009D045E" w:rsidP="009D045E">
            <w:pPr>
              <w:spacing w:before="60" w:after="120"/>
              <w:rPr>
                <w:szCs w:val="20"/>
              </w:rPr>
            </w:pPr>
          </w:p>
        </w:tc>
        <w:tc>
          <w:tcPr>
            <w:tcW w:w="475" w:type="dxa"/>
          </w:tcPr>
          <w:p w14:paraId="5CB06A3D" w14:textId="77777777" w:rsidR="009D045E" w:rsidRPr="003171D7" w:rsidRDefault="009D045E" w:rsidP="009D045E">
            <w:pPr>
              <w:spacing w:before="60" w:after="120"/>
              <w:rPr>
                <w:szCs w:val="20"/>
              </w:rPr>
            </w:pPr>
            <w:r>
              <w:rPr>
                <w:szCs w:val="20"/>
              </w:rPr>
              <w:t>e</w:t>
            </w:r>
            <w:r w:rsidRPr="003171D7">
              <w:rPr>
                <w:szCs w:val="20"/>
              </w:rPr>
              <w:t>.</w:t>
            </w:r>
          </w:p>
        </w:tc>
        <w:tc>
          <w:tcPr>
            <w:tcW w:w="7127" w:type="dxa"/>
            <w:gridSpan w:val="2"/>
          </w:tcPr>
          <w:p w14:paraId="76E8967A" w14:textId="77777777" w:rsidR="009D045E" w:rsidRPr="003171D7" w:rsidRDefault="009D045E" w:rsidP="00BD5B4E">
            <w:pPr>
              <w:numPr>
                <w:ilvl w:val="0"/>
                <w:numId w:val="234"/>
              </w:numPr>
              <w:spacing w:before="60" w:after="120"/>
              <w:ind w:left="744" w:hanging="810"/>
              <w:rPr>
                <w:szCs w:val="20"/>
              </w:rPr>
            </w:pPr>
            <w:r w:rsidRPr="003171D7">
              <w:rPr>
                <w:szCs w:val="20"/>
              </w:rPr>
              <w:t xml:space="preserve">Updated physical location and mailing addresses information collected from the BLS-3023 form must be added to the </w:t>
            </w:r>
            <w:r>
              <w:rPr>
                <w:szCs w:val="20"/>
              </w:rPr>
              <w:t>State</w:t>
            </w:r>
            <w:r w:rsidRPr="003171D7">
              <w:rPr>
                <w:szCs w:val="20"/>
              </w:rPr>
              <w:t xml:space="preserve"> micro file and submitted to the BLS</w:t>
            </w:r>
            <w:r>
              <w:rPr>
                <w:szCs w:val="20"/>
              </w:rPr>
              <w:t xml:space="preserve"> no later than</w:t>
            </w:r>
            <w:r w:rsidRPr="003171D7">
              <w:rPr>
                <w:szCs w:val="20"/>
              </w:rPr>
              <w:t xml:space="preserve"> the </w:t>
            </w:r>
            <w:r>
              <w:rPr>
                <w:szCs w:val="20"/>
              </w:rPr>
              <w:t xml:space="preserve">first quarter </w:t>
            </w:r>
            <w:r w:rsidRPr="003171D7">
              <w:rPr>
                <w:szCs w:val="20"/>
              </w:rPr>
              <w:t>EQUI deliverables file.  Both sets of addresses should follow the</w:t>
            </w:r>
            <w:r>
              <w:rPr>
                <w:szCs w:val="20"/>
              </w:rPr>
              <w:t xml:space="preserve"> standards in the</w:t>
            </w:r>
            <w:r w:rsidRPr="003171D7">
              <w:rPr>
                <w:szCs w:val="20"/>
              </w:rPr>
              <w:t xml:space="preserve"> QCEW Operating Manual </w:t>
            </w:r>
            <w:r>
              <w:rPr>
                <w:szCs w:val="20"/>
              </w:rPr>
              <w:t>or on Stateweb</w:t>
            </w:r>
            <w:r w:rsidRPr="003171D7">
              <w:rPr>
                <w:szCs w:val="20"/>
              </w:rPr>
              <w:t xml:space="preserve">.  </w:t>
            </w:r>
          </w:p>
        </w:tc>
        <w:tc>
          <w:tcPr>
            <w:tcW w:w="1285" w:type="dxa"/>
            <w:gridSpan w:val="2"/>
          </w:tcPr>
          <w:p w14:paraId="53E1AAE0"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7A1A6551" w14:textId="77777777" w:rsidTr="008737B1">
        <w:trPr>
          <w:jc w:val="center"/>
        </w:trPr>
        <w:tc>
          <w:tcPr>
            <w:tcW w:w="473" w:type="dxa"/>
          </w:tcPr>
          <w:p w14:paraId="2A2B782C" w14:textId="77777777" w:rsidR="009D045E" w:rsidRPr="003171D7" w:rsidRDefault="009D045E" w:rsidP="009D045E">
            <w:pPr>
              <w:spacing w:before="60" w:after="120"/>
              <w:rPr>
                <w:szCs w:val="20"/>
              </w:rPr>
            </w:pPr>
            <w:r w:rsidRPr="003171D7">
              <w:rPr>
                <w:szCs w:val="20"/>
              </w:rPr>
              <w:t>5.</w:t>
            </w:r>
          </w:p>
        </w:tc>
        <w:tc>
          <w:tcPr>
            <w:tcW w:w="7602" w:type="dxa"/>
            <w:gridSpan w:val="3"/>
            <w:vAlign w:val="center"/>
          </w:tcPr>
          <w:p w14:paraId="60AE052D" w14:textId="77777777" w:rsidR="009D045E" w:rsidRPr="003171D7" w:rsidRDefault="009D045E" w:rsidP="00BD5B4E">
            <w:pPr>
              <w:numPr>
                <w:ilvl w:val="0"/>
                <w:numId w:val="235"/>
              </w:numPr>
              <w:rPr>
                <w:szCs w:val="20"/>
              </w:rPr>
            </w:pPr>
            <w:r w:rsidRPr="003171D7">
              <w:rPr>
                <w:szCs w:val="20"/>
              </w:rPr>
              <w:t>Assign valid NAICS, county, ownership and MEEI codes to new employer accounts using the procedures described in the QCEW Operating Manual</w:t>
            </w:r>
            <w:r>
              <w:rPr>
                <w:szCs w:val="20"/>
              </w:rPr>
              <w:t xml:space="preserve"> or on Stateweb</w:t>
            </w:r>
            <w:r w:rsidRPr="003171D7">
              <w:rPr>
                <w:szCs w:val="20"/>
              </w:rPr>
              <w:t xml:space="preserve">.  Add physical location and mailing address information to the </w:t>
            </w:r>
            <w:r>
              <w:rPr>
                <w:szCs w:val="20"/>
              </w:rPr>
              <w:t>State</w:t>
            </w:r>
            <w:r w:rsidRPr="003171D7">
              <w:rPr>
                <w:szCs w:val="20"/>
              </w:rPr>
              <w:t xml:space="preserve"> QCEW micro file for these new accounts, if available.  For new employer accounts with no product or economic activity and/or geographical information,</w:t>
            </w:r>
            <w:r>
              <w:rPr>
                <w:szCs w:val="20"/>
              </w:rPr>
              <w:t xml:space="preserve"> provide a CARS NCA file to BLS or</w:t>
            </w:r>
            <w:r w:rsidRPr="003171D7">
              <w:rPr>
                <w:szCs w:val="20"/>
              </w:rPr>
              <w:t xml:space="preserve"> send a BLS-3023 NCA form to collect this information on a flow basis.</w:t>
            </w:r>
          </w:p>
        </w:tc>
        <w:tc>
          <w:tcPr>
            <w:tcW w:w="1285" w:type="dxa"/>
            <w:gridSpan w:val="2"/>
          </w:tcPr>
          <w:p w14:paraId="0F097D58"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A8BD7E4" w14:textId="77777777" w:rsidTr="008737B1">
        <w:trPr>
          <w:jc w:val="center"/>
        </w:trPr>
        <w:tc>
          <w:tcPr>
            <w:tcW w:w="473" w:type="dxa"/>
          </w:tcPr>
          <w:p w14:paraId="61ADD826" w14:textId="77777777" w:rsidR="009D045E" w:rsidRPr="003171D7" w:rsidRDefault="009D045E" w:rsidP="009D045E">
            <w:pPr>
              <w:spacing w:before="60" w:after="120"/>
              <w:rPr>
                <w:szCs w:val="20"/>
              </w:rPr>
            </w:pPr>
            <w:r w:rsidRPr="003171D7">
              <w:rPr>
                <w:szCs w:val="20"/>
              </w:rPr>
              <w:t>6.</w:t>
            </w:r>
          </w:p>
        </w:tc>
        <w:tc>
          <w:tcPr>
            <w:tcW w:w="475" w:type="dxa"/>
          </w:tcPr>
          <w:p w14:paraId="654A103B" w14:textId="06036E72" w:rsidR="009D045E" w:rsidRPr="003171D7" w:rsidRDefault="00BD5B4E" w:rsidP="00BD5B4E">
            <w:pPr>
              <w:spacing w:before="60" w:after="120"/>
              <w:ind w:left="0"/>
              <w:rPr>
                <w:szCs w:val="20"/>
              </w:rPr>
            </w:pPr>
            <w:r>
              <w:rPr>
                <w:szCs w:val="20"/>
              </w:rPr>
              <w:t>6</w:t>
            </w:r>
            <w:r w:rsidR="009D045E" w:rsidRPr="003171D7">
              <w:rPr>
                <w:szCs w:val="20"/>
              </w:rPr>
              <w:t>.</w:t>
            </w:r>
          </w:p>
        </w:tc>
        <w:tc>
          <w:tcPr>
            <w:tcW w:w="7127" w:type="dxa"/>
            <w:gridSpan w:val="2"/>
          </w:tcPr>
          <w:p w14:paraId="655D8CE2" w14:textId="77777777" w:rsidR="009D045E" w:rsidRPr="003171D7" w:rsidRDefault="009D045E" w:rsidP="00BD5B4E">
            <w:pPr>
              <w:numPr>
                <w:ilvl w:val="0"/>
                <w:numId w:val="236"/>
              </w:numPr>
              <w:spacing w:before="60" w:after="120"/>
              <w:ind w:left="744" w:hanging="810"/>
              <w:rPr>
                <w:szCs w:val="20"/>
              </w:rPr>
            </w:pPr>
            <w:r w:rsidRPr="003171D7">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285" w:type="dxa"/>
            <w:gridSpan w:val="2"/>
          </w:tcPr>
          <w:p w14:paraId="50F2B80E"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01EE88D" w14:textId="77777777" w:rsidTr="008737B1">
        <w:trPr>
          <w:jc w:val="center"/>
        </w:trPr>
        <w:tc>
          <w:tcPr>
            <w:tcW w:w="473" w:type="dxa"/>
          </w:tcPr>
          <w:p w14:paraId="31E60166" w14:textId="77777777" w:rsidR="009D045E" w:rsidRPr="003171D7" w:rsidRDefault="009D045E" w:rsidP="009D045E">
            <w:pPr>
              <w:spacing w:before="60" w:after="120"/>
              <w:rPr>
                <w:szCs w:val="20"/>
              </w:rPr>
            </w:pPr>
          </w:p>
        </w:tc>
        <w:tc>
          <w:tcPr>
            <w:tcW w:w="475" w:type="dxa"/>
          </w:tcPr>
          <w:p w14:paraId="5FD0690A" w14:textId="77777777" w:rsidR="009D045E" w:rsidRPr="003171D7" w:rsidRDefault="009D045E" w:rsidP="009D045E">
            <w:pPr>
              <w:spacing w:before="60" w:after="120"/>
              <w:rPr>
                <w:szCs w:val="20"/>
              </w:rPr>
            </w:pPr>
            <w:r w:rsidRPr="003171D7">
              <w:rPr>
                <w:szCs w:val="20"/>
              </w:rPr>
              <w:t>b.</w:t>
            </w:r>
          </w:p>
        </w:tc>
        <w:tc>
          <w:tcPr>
            <w:tcW w:w="7127" w:type="dxa"/>
            <w:gridSpan w:val="2"/>
          </w:tcPr>
          <w:p w14:paraId="595A8D4E" w14:textId="41EA3917" w:rsidR="009D045E" w:rsidRDefault="009D045E" w:rsidP="00BD5B4E">
            <w:pPr>
              <w:numPr>
                <w:ilvl w:val="0"/>
                <w:numId w:val="236"/>
              </w:numPr>
              <w:spacing w:before="60" w:after="120"/>
              <w:ind w:left="744" w:hanging="810"/>
              <w:rPr>
                <w:szCs w:val="20"/>
              </w:rPr>
            </w:pPr>
            <w:r w:rsidRPr="003171D7">
              <w:rPr>
                <w:szCs w:val="20"/>
              </w:rPr>
              <w:t>NAICS 99</w:t>
            </w:r>
            <w:r w:rsidR="00A46486">
              <w:rPr>
                <w:szCs w:val="20"/>
              </w:rPr>
              <w:t>9999 should not be greater than</w:t>
            </w:r>
            <w:r>
              <w:rPr>
                <w:szCs w:val="20"/>
              </w:rPr>
              <w:t xml:space="preserve"> 1.0 </w:t>
            </w:r>
            <w:r w:rsidRPr="003171D7">
              <w:rPr>
                <w:szCs w:val="20"/>
              </w:rPr>
              <w:t>percent of employment in the total file in any quarter.</w:t>
            </w:r>
          </w:p>
          <w:p w14:paraId="01EBE007" w14:textId="77777777" w:rsidR="009D045E" w:rsidRDefault="009D045E" w:rsidP="009D045E">
            <w:pPr>
              <w:spacing w:before="60" w:after="120"/>
              <w:rPr>
                <w:szCs w:val="20"/>
              </w:rPr>
            </w:pPr>
          </w:p>
          <w:p w14:paraId="50FE153A" w14:textId="77777777" w:rsidR="009D045E" w:rsidRPr="003171D7" w:rsidRDefault="009D045E" w:rsidP="009D045E">
            <w:pPr>
              <w:spacing w:before="60" w:after="120"/>
              <w:rPr>
                <w:szCs w:val="20"/>
              </w:rPr>
            </w:pPr>
          </w:p>
        </w:tc>
        <w:tc>
          <w:tcPr>
            <w:tcW w:w="1285" w:type="dxa"/>
            <w:gridSpan w:val="2"/>
          </w:tcPr>
          <w:p w14:paraId="3E81441D"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7F776DE8" w14:textId="77777777" w:rsidTr="008737B1">
        <w:trPr>
          <w:jc w:val="center"/>
        </w:trPr>
        <w:tc>
          <w:tcPr>
            <w:tcW w:w="473" w:type="dxa"/>
          </w:tcPr>
          <w:p w14:paraId="5381256C" w14:textId="77777777" w:rsidR="009D045E" w:rsidRPr="003171D7" w:rsidRDefault="009D045E" w:rsidP="009D045E">
            <w:pPr>
              <w:spacing w:before="60" w:after="120"/>
              <w:rPr>
                <w:szCs w:val="20"/>
              </w:rPr>
            </w:pPr>
            <w:r w:rsidRPr="003171D7">
              <w:rPr>
                <w:szCs w:val="20"/>
              </w:rPr>
              <w:t>7.</w:t>
            </w:r>
          </w:p>
        </w:tc>
        <w:tc>
          <w:tcPr>
            <w:tcW w:w="7602" w:type="dxa"/>
            <w:gridSpan w:val="3"/>
            <w:vAlign w:val="center"/>
          </w:tcPr>
          <w:p w14:paraId="1C858863" w14:textId="77777777" w:rsidR="009D045E" w:rsidRPr="003171D7" w:rsidRDefault="009D045E" w:rsidP="00BD5B4E">
            <w:pPr>
              <w:numPr>
                <w:ilvl w:val="0"/>
                <w:numId w:val="237"/>
              </w:numPr>
              <w:rPr>
                <w:szCs w:val="20"/>
              </w:rPr>
            </w:pPr>
            <w:r>
              <w:rPr>
                <w:szCs w:val="20"/>
              </w:rPr>
              <w:t>For systems operated and maintained in the States, i</w:t>
            </w:r>
            <w:r w:rsidRPr="003171D7">
              <w:rPr>
                <w:szCs w:val="20"/>
              </w:rPr>
              <w:t xml:space="preserve">nstall and use the latest version of EXPO-QCEW or WIN-202 and maintain conformance with the latest source code.  Installation of all system updates should be completed within 30 days of receipt (minor or interim changes should be implemented within 7 days </w:t>
            </w:r>
            <w:r>
              <w:rPr>
                <w:szCs w:val="20"/>
              </w:rPr>
              <w:t>of</w:t>
            </w:r>
            <w:r w:rsidRPr="003171D7">
              <w:rPr>
                <w:szCs w:val="20"/>
              </w:rPr>
              <w:t xml:space="preserve"> receipt).  </w:t>
            </w:r>
            <w:r>
              <w:rPr>
                <w:szCs w:val="20"/>
              </w:rPr>
              <w:t>State</w:t>
            </w:r>
            <w:r w:rsidRPr="003171D7">
              <w:rPr>
                <w:szCs w:val="20"/>
              </w:rPr>
              <w:t>s not using the Service Center will send written notification to the BLS as soon as the update is operational.</w:t>
            </w:r>
          </w:p>
        </w:tc>
        <w:tc>
          <w:tcPr>
            <w:tcW w:w="1285" w:type="dxa"/>
            <w:gridSpan w:val="2"/>
          </w:tcPr>
          <w:p w14:paraId="49CE03DF"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3AAC2B7E" w14:textId="77777777" w:rsidTr="008737B1">
        <w:trPr>
          <w:jc w:val="center"/>
        </w:trPr>
        <w:tc>
          <w:tcPr>
            <w:tcW w:w="473" w:type="dxa"/>
          </w:tcPr>
          <w:p w14:paraId="23C04CB4" w14:textId="77777777" w:rsidR="009D045E" w:rsidRPr="003171D7" w:rsidRDefault="009D045E" w:rsidP="009D045E">
            <w:pPr>
              <w:spacing w:before="60" w:after="120"/>
              <w:rPr>
                <w:szCs w:val="20"/>
              </w:rPr>
            </w:pPr>
            <w:r w:rsidRPr="003171D7">
              <w:rPr>
                <w:szCs w:val="20"/>
              </w:rPr>
              <w:t>8.</w:t>
            </w:r>
          </w:p>
        </w:tc>
        <w:tc>
          <w:tcPr>
            <w:tcW w:w="7602" w:type="dxa"/>
            <w:gridSpan w:val="3"/>
            <w:vAlign w:val="center"/>
          </w:tcPr>
          <w:p w14:paraId="234B4CC4" w14:textId="77777777" w:rsidR="009D045E" w:rsidRPr="003171D7" w:rsidRDefault="009D045E" w:rsidP="00BD5B4E">
            <w:pPr>
              <w:numPr>
                <w:ilvl w:val="0"/>
                <w:numId w:val="237"/>
              </w:numPr>
              <w:rPr>
                <w:szCs w:val="20"/>
              </w:rPr>
            </w:pPr>
            <w:r w:rsidRPr="003171D7">
              <w:rPr>
                <w:szCs w:val="20"/>
              </w:rPr>
              <w:t xml:space="preserve">Where </w:t>
            </w:r>
            <w:r>
              <w:rPr>
                <w:szCs w:val="20"/>
              </w:rPr>
              <w:t>State</w:t>
            </w:r>
            <w:r w:rsidRPr="003171D7">
              <w:rPr>
                <w:szCs w:val="20"/>
              </w:rPr>
              <w:t xml:space="preserve"> policy allows, </w:t>
            </w:r>
            <w:r>
              <w:rPr>
                <w:szCs w:val="20"/>
              </w:rPr>
              <w:t>State</w:t>
            </w:r>
            <w:r w:rsidRPr="003171D7">
              <w:rPr>
                <w:szCs w:val="20"/>
              </w:rPr>
              <w:t xml:space="preserve">s will allow the BLS access to </w:t>
            </w:r>
            <w:r>
              <w:rPr>
                <w:szCs w:val="20"/>
              </w:rPr>
              <w:t>State</w:t>
            </w:r>
            <w:r w:rsidRPr="003171D7">
              <w:rPr>
                <w:szCs w:val="20"/>
              </w:rPr>
              <w:t xml:space="preserve"> microdata and macrodata files via EXPO-QCEW or WIN-202 for support of deliverables in critical circumstances.</w:t>
            </w:r>
          </w:p>
        </w:tc>
        <w:tc>
          <w:tcPr>
            <w:tcW w:w="1285" w:type="dxa"/>
            <w:gridSpan w:val="2"/>
          </w:tcPr>
          <w:p w14:paraId="1ACCB799"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CF16DE8" w14:textId="77777777" w:rsidTr="008737B1">
        <w:trPr>
          <w:jc w:val="center"/>
        </w:trPr>
        <w:tc>
          <w:tcPr>
            <w:tcW w:w="473" w:type="dxa"/>
          </w:tcPr>
          <w:p w14:paraId="7A0D627A" w14:textId="77777777" w:rsidR="009D045E" w:rsidRPr="003171D7" w:rsidRDefault="009D045E" w:rsidP="009D045E">
            <w:pPr>
              <w:spacing w:before="60" w:after="120"/>
              <w:rPr>
                <w:szCs w:val="20"/>
              </w:rPr>
            </w:pPr>
            <w:r w:rsidRPr="003171D7">
              <w:rPr>
                <w:szCs w:val="20"/>
              </w:rPr>
              <w:t>9.</w:t>
            </w:r>
          </w:p>
        </w:tc>
        <w:tc>
          <w:tcPr>
            <w:tcW w:w="7602" w:type="dxa"/>
            <w:gridSpan w:val="3"/>
            <w:vAlign w:val="center"/>
          </w:tcPr>
          <w:p w14:paraId="6E87DD20" w14:textId="77777777" w:rsidR="009D045E" w:rsidRPr="003171D7" w:rsidRDefault="009D045E" w:rsidP="00BD5B4E">
            <w:pPr>
              <w:numPr>
                <w:ilvl w:val="0"/>
                <w:numId w:val="237"/>
              </w:numPr>
              <w:rPr>
                <w:szCs w:val="20"/>
              </w:rPr>
            </w:pPr>
            <w:r w:rsidRPr="003171D7">
              <w:rPr>
                <w:szCs w:val="20"/>
              </w:rPr>
              <w:t>Use the Multiple Worksite Report solicitation, informed consent letters, and refusal solicitation letters outlined in the QCEW Operating Manual</w:t>
            </w:r>
            <w:r>
              <w:rPr>
                <w:szCs w:val="20"/>
              </w:rPr>
              <w:t xml:space="preserve"> or on Stateweb</w:t>
            </w:r>
            <w:r w:rsidRPr="003171D7">
              <w:rPr>
                <w:szCs w:val="20"/>
              </w:rPr>
              <w:t>.</w:t>
            </w:r>
          </w:p>
        </w:tc>
        <w:tc>
          <w:tcPr>
            <w:tcW w:w="1285" w:type="dxa"/>
            <w:gridSpan w:val="2"/>
          </w:tcPr>
          <w:p w14:paraId="6D3B09BC"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40B0545D" w14:textId="77777777" w:rsidTr="008737B1">
        <w:trPr>
          <w:trHeight w:hRule="exact" w:val="1468"/>
          <w:jc w:val="center"/>
        </w:trPr>
        <w:tc>
          <w:tcPr>
            <w:tcW w:w="473" w:type="dxa"/>
          </w:tcPr>
          <w:p w14:paraId="25121375" w14:textId="77777777" w:rsidR="009D045E" w:rsidRPr="003171D7" w:rsidRDefault="009D045E" w:rsidP="009D045E">
            <w:pPr>
              <w:spacing w:before="60" w:after="120"/>
              <w:rPr>
                <w:szCs w:val="20"/>
              </w:rPr>
            </w:pPr>
            <w:r w:rsidRPr="003171D7">
              <w:rPr>
                <w:szCs w:val="20"/>
              </w:rPr>
              <w:t>10.</w:t>
            </w:r>
          </w:p>
        </w:tc>
        <w:tc>
          <w:tcPr>
            <w:tcW w:w="475" w:type="dxa"/>
          </w:tcPr>
          <w:p w14:paraId="41812F7E" w14:textId="2DC99E04" w:rsidR="009D045E" w:rsidRPr="003171D7" w:rsidRDefault="00BD5B4E" w:rsidP="00BD5B4E">
            <w:pPr>
              <w:spacing w:before="60" w:after="120"/>
              <w:ind w:left="0"/>
              <w:rPr>
                <w:szCs w:val="20"/>
              </w:rPr>
            </w:pPr>
            <w:r>
              <w:rPr>
                <w:szCs w:val="20"/>
              </w:rPr>
              <w:t>10</w:t>
            </w:r>
            <w:r w:rsidR="009D045E">
              <w:rPr>
                <w:szCs w:val="20"/>
              </w:rPr>
              <w:t>.</w:t>
            </w:r>
          </w:p>
        </w:tc>
        <w:tc>
          <w:tcPr>
            <w:tcW w:w="7119" w:type="dxa"/>
            <w:vAlign w:val="center"/>
          </w:tcPr>
          <w:p w14:paraId="1407D343" w14:textId="77777777" w:rsidR="009D045E" w:rsidRPr="003171D7" w:rsidRDefault="009D045E" w:rsidP="00BD5B4E">
            <w:pPr>
              <w:numPr>
                <w:ilvl w:val="0"/>
                <w:numId w:val="238"/>
              </w:numPr>
              <w:spacing w:before="60" w:after="120"/>
              <w:ind w:left="744" w:hanging="810"/>
              <w:rPr>
                <w:szCs w:val="20"/>
              </w:rPr>
            </w:pPr>
            <w:r w:rsidRPr="003171D7">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Pr>
                <w:szCs w:val="20"/>
              </w:rPr>
              <w:t>, on Stateweb,</w:t>
            </w:r>
            <w:r w:rsidRPr="003171D7">
              <w:rPr>
                <w:szCs w:val="20"/>
              </w:rPr>
              <w:t xml:space="preserve"> and technical memoranda with regard to the central collection of these data by the BLS</w:t>
            </w:r>
            <w:r>
              <w:rPr>
                <w:szCs w:val="20"/>
              </w:rPr>
              <w:t xml:space="preserve"> MWRweb or</w:t>
            </w:r>
            <w:r w:rsidRPr="003171D7">
              <w:rPr>
                <w:szCs w:val="20"/>
              </w:rPr>
              <w:t xml:space="preserve"> Electronic Data Interchange Center.</w:t>
            </w:r>
          </w:p>
        </w:tc>
        <w:tc>
          <w:tcPr>
            <w:tcW w:w="1293" w:type="dxa"/>
            <w:gridSpan w:val="3"/>
          </w:tcPr>
          <w:p w14:paraId="0B4066B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244965" w:rsidRPr="003171D7" w14:paraId="0F5570E0" w14:textId="77777777" w:rsidTr="008737B1">
        <w:trPr>
          <w:jc w:val="center"/>
        </w:trPr>
        <w:tc>
          <w:tcPr>
            <w:tcW w:w="8100" w:type="dxa"/>
            <w:gridSpan w:val="5"/>
            <w:vAlign w:val="center"/>
          </w:tcPr>
          <w:p w14:paraId="041DFE7F" w14:textId="77777777" w:rsidR="00244965" w:rsidRDefault="00244965" w:rsidP="00983361">
            <w:pPr>
              <w:spacing w:before="60" w:after="120"/>
              <w:rPr>
                <w:b/>
                <w:szCs w:val="20"/>
              </w:rPr>
            </w:pPr>
          </w:p>
          <w:p w14:paraId="0DB8F627" w14:textId="77777777" w:rsidR="00244965" w:rsidRPr="00A9749A" w:rsidRDefault="00244965" w:rsidP="00244965">
            <w:pPr>
              <w:spacing w:before="60" w:after="120"/>
              <w:ind w:hanging="25"/>
              <w:rPr>
                <w:b/>
                <w:szCs w:val="20"/>
              </w:rPr>
            </w:pPr>
            <w:r>
              <w:rPr>
                <w:b/>
                <w:szCs w:val="20"/>
              </w:rPr>
              <w:t>C.    PROGRAM PERFORMANCE REQUIREMENTS (CONTINUED)</w:t>
            </w:r>
          </w:p>
        </w:tc>
        <w:tc>
          <w:tcPr>
            <w:tcW w:w="1260" w:type="dxa"/>
          </w:tcPr>
          <w:p w14:paraId="0BC7E97F" w14:textId="77777777" w:rsidR="00244965" w:rsidRPr="003171D7" w:rsidRDefault="00244965" w:rsidP="00983361">
            <w:pPr>
              <w:spacing w:before="60" w:after="120"/>
              <w:jc w:val="center"/>
              <w:rPr>
                <w:szCs w:val="20"/>
              </w:rPr>
            </w:pPr>
          </w:p>
        </w:tc>
      </w:tr>
      <w:tr w:rsidR="00244965" w:rsidRPr="003171D7" w14:paraId="1F69C2AB" w14:textId="77777777" w:rsidTr="008737B1">
        <w:trPr>
          <w:jc w:val="center"/>
        </w:trPr>
        <w:tc>
          <w:tcPr>
            <w:tcW w:w="8100" w:type="dxa"/>
            <w:gridSpan w:val="5"/>
            <w:vAlign w:val="center"/>
          </w:tcPr>
          <w:p w14:paraId="5BD7FCA4" w14:textId="77777777" w:rsidR="00244965" w:rsidRDefault="00244965" w:rsidP="00983361">
            <w:pPr>
              <w:spacing w:before="60" w:after="120"/>
              <w:rPr>
                <w:b/>
                <w:szCs w:val="20"/>
              </w:rPr>
            </w:pPr>
          </w:p>
        </w:tc>
        <w:tc>
          <w:tcPr>
            <w:tcW w:w="1260" w:type="dxa"/>
          </w:tcPr>
          <w:p w14:paraId="0804136C" w14:textId="77777777" w:rsidR="00244965" w:rsidRPr="003171D7" w:rsidRDefault="00244965" w:rsidP="00983361">
            <w:pPr>
              <w:spacing w:after="60"/>
              <w:ind w:left="0"/>
              <w:jc w:val="center"/>
              <w:rPr>
                <w:szCs w:val="20"/>
              </w:rPr>
            </w:pPr>
            <w:r w:rsidRPr="003171D7">
              <w:rPr>
                <w:szCs w:val="20"/>
              </w:rPr>
              <w:t>Agree To Comply (Check Box)</w:t>
            </w:r>
          </w:p>
        </w:tc>
      </w:tr>
      <w:tr w:rsidR="009D045E" w:rsidRPr="003171D7" w14:paraId="08A27499" w14:textId="77777777" w:rsidTr="008737B1">
        <w:trPr>
          <w:trHeight w:hRule="exact" w:val="1270"/>
          <w:jc w:val="center"/>
        </w:trPr>
        <w:tc>
          <w:tcPr>
            <w:tcW w:w="473" w:type="dxa"/>
          </w:tcPr>
          <w:p w14:paraId="47A1593D" w14:textId="77777777" w:rsidR="009D045E" w:rsidRDefault="009D045E" w:rsidP="009D045E">
            <w:pPr>
              <w:spacing w:before="60" w:after="120"/>
              <w:rPr>
                <w:szCs w:val="20"/>
              </w:rPr>
            </w:pPr>
            <w:r>
              <w:rPr>
                <w:szCs w:val="20"/>
              </w:rPr>
              <w:t>10</w:t>
            </w:r>
          </w:p>
        </w:tc>
        <w:tc>
          <w:tcPr>
            <w:tcW w:w="475" w:type="dxa"/>
          </w:tcPr>
          <w:p w14:paraId="13E950C1" w14:textId="77777777" w:rsidR="009D045E" w:rsidRPr="003171D7" w:rsidRDefault="009D045E" w:rsidP="009D045E">
            <w:pPr>
              <w:spacing w:before="60" w:after="120"/>
              <w:rPr>
                <w:szCs w:val="20"/>
              </w:rPr>
            </w:pPr>
            <w:r>
              <w:rPr>
                <w:szCs w:val="20"/>
              </w:rPr>
              <w:t>b.</w:t>
            </w:r>
          </w:p>
        </w:tc>
        <w:tc>
          <w:tcPr>
            <w:tcW w:w="7119" w:type="dxa"/>
            <w:vAlign w:val="center"/>
          </w:tcPr>
          <w:p w14:paraId="78CBBC8C" w14:textId="77777777" w:rsidR="009D045E" w:rsidRPr="003171D7" w:rsidRDefault="009D045E" w:rsidP="00BD5B4E">
            <w:pPr>
              <w:numPr>
                <w:ilvl w:val="0"/>
                <w:numId w:val="238"/>
              </w:numPr>
              <w:spacing w:before="60" w:after="120"/>
              <w:ind w:left="744" w:hanging="810"/>
              <w:rPr>
                <w:szCs w:val="20"/>
              </w:rPr>
            </w:pPr>
            <w:r>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tc>
        <w:tc>
          <w:tcPr>
            <w:tcW w:w="1293" w:type="dxa"/>
            <w:gridSpan w:val="3"/>
          </w:tcPr>
          <w:p w14:paraId="3B0D4F28"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377B9015" w14:textId="77777777" w:rsidTr="008737B1">
        <w:trPr>
          <w:jc w:val="center"/>
        </w:trPr>
        <w:tc>
          <w:tcPr>
            <w:tcW w:w="473" w:type="dxa"/>
          </w:tcPr>
          <w:p w14:paraId="5B5FB47F" w14:textId="77777777" w:rsidR="009D045E" w:rsidRPr="003171D7" w:rsidRDefault="009D045E" w:rsidP="009D045E">
            <w:pPr>
              <w:spacing w:before="60" w:after="120"/>
              <w:rPr>
                <w:szCs w:val="20"/>
              </w:rPr>
            </w:pPr>
            <w:r w:rsidRPr="003171D7">
              <w:rPr>
                <w:szCs w:val="20"/>
              </w:rPr>
              <w:t>11.</w:t>
            </w:r>
          </w:p>
        </w:tc>
        <w:tc>
          <w:tcPr>
            <w:tcW w:w="7602" w:type="dxa"/>
            <w:gridSpan w:val="3"/>
            <w:vAlign w:val="center"/>
          </w:tcPr>
          <w:p w14:paraId="019C5EB5" w14:textId="77777777" w:rsidR="009D045E" w:rsidRPr="003171D7" w:rsidRDefault="009D045E" w:rsidP="00BD5B4E">
            <w:pPr>
              <w:numPr>
                <w:ilvl w:val="0"/>
                <w:numId w:val="239"/>
              </w:numPr>
              <w:rPr>
                <w:szCs w:val="20"/>
              </w:rPr>
            </w:pPr>
            <w:r w:rsidRPr="003171D7">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Any data extracted and loaded to the micro file for quarters earlier than prior quarter must also be edited and reviewed prior to submittal or publication.  </w:t>
            </w:r>
          </w:p>
        </w:tc>
        <w:tc>
          <w:tcPr>
            <w:tcW w:w="1285" w:type="dxa"/>
            <w:gridSpan w:val="2"/>
          </w:tcPr>
          <w:p w14:paraId="66E9EED0"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74AFB0FE" w14:textId="77777777" w:rsidTr="008737B1">
        <w:trPr>
          <w:jc w:val="center"/>
        </w:trPr>
        <w:tc>
          <w:tcPr>
            <w:tcW w:w="473" w:type="dxa"/>
          </w:tcPr>
          <w:p w14:paraId="1A5357DD" w14:textId="77777777" w:rsidR="009D045E" w:rsidRPr="003171D7" w:rsidRDefault="009D045E" w:rsidP="009D045E">
            <w:pPr>
              <w:spacing w:before="60" w:after="120"/>
              <w:rPr>
                <w:szCs w:val="20"/>
              </w:rPr>
            </w:pPr>
            <w:r w:rsidRPr="003171D7">
              <w:rPr>
                <w:szCs w:val="20"/>
              </w:rPr>
              <w:t>12.</w:t>
            </w:r>
          </w:p>
        </w:tc>
        <w:tc>
          <w:tcPr>
            <w:tcW w:w="7602" w:type="dxa"/>
            <w:gridSpan w:val="3"/>
            <w:vAlign w:val="center"/>
          </w:tcPr>
          <w:p w14:paraId="0A5E71C9" w14:textId="77777777" w:rsidR="009D045E" w:rsidRPr="003171D7" w:rsidRDefault="009D045E" w:rsidP="00BD5B4E">
            <w:pPr>
              <w:numPr>
                <w:ilvl w:val="0"/>
                <w:numId w:val="239"/>
              </w:numPr>
              <w:rPr>
                <w:szCs w:val="20"/>
              </w:rPr>
            </w:pPr>
            <w:r w:rsidRPr="003171D7">
              <w:rPr>
                <w:szCs w:val="20"/>
              </w:rPr>
              <w:t xml:space="preserve">Monitor updates and notify the BLS regional office of changes to the </w:t>
            </w:r>
            <w:r>
              <w:rPr>
                <w:szCs w:val="20"/>
              </w:rPr>
              <w:t>State</w:t>
            </w:r>
            <w:r w:rsidRPr="003171D7">
              <w:rPr>
                <w:szCs w:val="20"/>
              </w:rPr>
              <w:t xml:space="preserv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w:t>
            </w:r>
            <w:r>
              <w:rPr>
                <w:szCs w:val="20"/>
              </w:rPr>
              <w:t>State</w:t>
            </w:r>
            <w:r w:rsidRPr="003171D7">
              <w:rPr>
                <w:szCs w:val="20"/>
              </w:rPr>
              <w:t>s will modify UI extract programs in a manner to ensure accurate and complete data input files and timely deliverables.</w:t>
            </w:r>
          </w:p>
          <w:p w14:paraId="643FDDD8" w14:textId="2C887CF2" w:rsidR="009D045E" w:rsidRPr="003171D7" w:rsidRDefault="009D045E" w:rsidP="00BD5B4E">
            <w:pPr>
              <w:ind w:left="360"/>
              <w:rPr>
                <w:szCs w:val="20"/>
              </w:rPr>
            </w:pPr>
            <w:r>
              <w:rPr>
                <w:szCs w:val="20"/>
              </w:rPr>
              <w:t>State</w:t>
            </w:r>
            <w:r w:rsidRPr="003171D7">
              <w:rPr>
                <w:szCs w:val="20"/>
              </w:rPr>
              <w:t xml:space="preserve">s will seek the inclusion of payroll processor codes into the UI system where possible with the goal of filling the agent code field on the EQUI on a timely basis.  Where possible, </w:t>
            </w:r>
            <w:r>
              <w:rPr>
                <w:szCs w:val="20"/>
              </w:rPr>
              <w:t>State</w:t>
            </w:r>
            <w:r w:rsidRPr="003171D7">
              <w:rPr>
                <w:szCs w:val="20"/>
              </w:rPr>
              <w:t>s will use the National Association of Comp</w:t>
            </w:r>
            <w:r w:rsidR="008B0A3F">
              <w:rPr>
                <w:szCs w:val="20"/>
              </w:rPr>
              <w:t>uterized Tax Processors (NACTP)</w:t>
            </w:r>
            <w:r w:rsidRPr="003171D7">
              <w:rPr>
                <w:szCs w:val="20"/>
              </w:rPr>
              <w:t xml:space="preserve"> standard numbering system for payroll processors.</w:t>
            </w:r>
          </w:p>
        </w:tc>
        <w:tc>
          <w:tcPr>
            <w:tcW w:w="1285" w:type="dxa"/>
            <w:gridSpan w:val="2"/>
          </w:tcPr>
          <w:p w14:paraId="012E9FA8"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6F353B69" w14:textId="77777777" w:rsidTr="008737B1">
        <w:trPr>
          <w:jc w:val="center"/>
        </w:trPr>
        <w:tc>
          <w:tcPr>
            <w:tcW w:w="473" w:type="dxa"/>
          </w:tcPr>
          <w:p w14:paraId="1325ECA0" w14:textId="77777777" w:rsidR="009D045E" w:rsidRPr="003171D7" w:rsidRDefault="009D045E" w:rsidP="009D045E">
            <w:pPr>
              <w:spacing w:before="60" w:after="120"/>
              <w:rPr>
                <w:szCs w:val="20"/>
              </w:rPr>
            </w:pPr>
            <w:r w:rsidRPr="003171D7">
              <w:rPr>
                <w:szCs w:val="20"/>
              </w:rPr>
              <w:t>13.</w:t>
            </w:r>
          </w:p>
        </w:tc>
        <w:tc>
          <w:tcPr>
            <w:tcW w:w="7602" w:type="dxa"/>
            <w:gridSpan w:val="3"/>
            <w:vAlign w:val="center"/>
          </w:tcPr>
          <w:p w14:paraId="30F367CE" w14:textId="77777777" w:rsidR="009D045E" w:rsidRPr="003171D7" w:rsidRDefault="009D045E" w:rsidP="00BD5B4E">
            <w:pPr>
              <w:numPr>
                <w:ilvl w:val="0"/>
                <w:numId w:val="239"/>
              </w:numPr>
              <w:rPr>
                <w:szCs w:val="20"/>
              </w:rPr>
            </w:pPr>
            <w:r w:rsidRPr="003171D7">
              <w:rPr>
                <w:szCs w:val="20"/>
              </w:rPr>
              <w:t>Employment in county code 995 and 999 when summarized should not be greater than 2.5 percent of total employment.</w:t>
            </w:r>
          </w:p>
        </w:tc>
        <w:tc>
          <w:tcPr>
            <w:tcW w:w="1285" w:type="dxa"/>
            <w:gridSpan w:val="2"/>
          </w:tcPr>
          <w:p w14:paraId="04E20DBA"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1344500" w14:textId="77777777" w:rsidTr="008737B1">
        <w:trPr>
          <w:jc w:val="center"/>
        </w:trPr>
        <w:tc>
          <w:tcPr>
            <w:tcW w:w="473" w:type="dxa"/>
          </w:tcPr>
          <w:p w14:paraId="2C0E9321" w14:textId="77777777" w:rsidR="009D045E" w:rsidRPr="003171D7" w:rsidRDefault="009D045E" w:rsidP="009D045E">
            <w:pPr>
              <w:spacing w:before="60" w:after="120"/>
              <w:rPr>
                <w:szCs w:val="20"/>
              </w:rPr>
            </w:pPr>
            <w:r w:rsidRPr="003171D7">
              <w:rPr>
                <w:szCs w:val="20"/>
              </w:rPr>
              <w:t>14.</w:t>
            </w:r>
          </w:p>
        </w:tc>
        <w:tc>
          <w:tcPr>
            <w:tcW w:w="7602" w:type="dxa"/>
            <w:gridSpan w:val="3"/>
            <w:vAlign w:val="center"/>
          </w:tcPr>
          <w:p w14:paraId="462F2976" w14:textId="77777777" w:rsidR="009D045E" w:rsidRPr="003171D7" w:rsidRDefault="009D045E" w:rsidP="00364150">
            <w:pPr>
              <w:numPr>
                <w:ilvl w:val="0"/>
                <w:numId w:val="239"/>
              </w:numPr>
              <w:rPr>
                <w:szCs w:val="20"/>
              </w:rPr>
            </w:pPr>
            <w:r w:rsidRPr="003171D7">
              <w:rPr>
                <w:szCs w:val="20"/>
              </w:rPr>
              <w:t>Review and resolve, as possible, Predecessor/Successor events, including apparent births and deaths</w:t>
            </w:r>
            <w:r>
              <w:rPr>
                <w:szCs w:val="20"/>
              </w:rPr>
              <w:t>,</w:t>
            </w:r>
            <w:r w:rsidRPr="003171D7">
              <w:rPr>
                <w:szCs w:val="20"/>
              </w:rPr>
              <w:t xml:space="preserve"> 95 percent of private sector units with 50-249 employment, and all private sector units 250 and greater each quarter as prescribed by QCEW technical memoranda and the QCEW Operating Manual</w:t>
            </w:r>
            <w:r>
              <w:rPr>
                <w:szCs w:val="20"/>
              </w:rPr>
              <w:t xml:space="preserve"> or on Stateweb</w:t>
            </w:r>
            <w:r w:rsidRPr="003171D7">
              <w:rPr>
                <w:szCs w:val="20"/>
              </w:rPr>
              <w:t>.</w:t>
            </w:r>
          </w:p>
        </w:tc>
        <w:tc>
          <w:tcPr>
            <w:tcW w:w="1285" w:type="dxa"/>
            <w:gridSpan w:val="2"/>
          </w:tcPr>
          <w:p w14:paraId="1A5670DB"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207537DB" w14:textId="77777777" w:rsidTr="008737B1">
        <w:trPr>
          <w:jc w:val="center"/>
        </w:trPr>
        <w:tc>
          <w:tcPr>
            <w:tcW w:w="473" w:type="dxa"/>
          </w:tcPr>
          <w:p w14:paraId="4D47B065" w14:textId="77777777" w:rsidR="009D045E" w:rsidRPr="003171D7" w:rsidRDefault="009D045E" w:rsidP="009D045E">
            <w:pPr>
              <w:spacing w:before="60" w:after="120"/>
              <w:rPr>
                <w:szCs w:val="20"/>
              </w:rPr>
            </w:pPr>
            <w:r w:rsidRPr="003171D7">
              <w:rPr>
                <w:szCs w:val="20"/>
              </w:rPr>
              <w:t>15.</w:t>
            </w:r>
          </w:p>
        </w:tc>
        <w:tc>
          <w:tcPr>
            <w:tcW w:w="7602" w:type="dxa"/>
            <w:gridSpan w:val="3"/>
            <w:vAlign w:val="center"/>
          </w:tcPr>
          <w:p w14:paraId="5246F0A7" w14:textId="77777777" w:rsidR="009D045E" w:rsidRPr="003171D7" w:rsidRDefault="009D045E" w:rsidP="00364150">
            <w:pPr>
              <w:numPr>
                <w:ilvl w:val="0"/>
                <w:numId w:val="239"/>
              </w:numPr>
              <w:rPr>
                <w:szCs w:val="20"/>
              </w:rPr>
            </w:pPr>
            <w:r w:rsidRPr="003171D7">
              <w:rPr>
                <w:szCs w:val="20"/>
              </w:rPr>
              <w:t xml:space="preserve">The </w:t>
            </w:r>
            <w:r>
              <w:rPr>
                <w:szCs w:val="20"/>
              </w:rPr>
              <w:t>State</w:t>
            </w:r>
            <w:r w:rsidRPr="003171D7">
              <w:rPr>
                <w:szCs w:val="20"/>
              </w:rPr>
              <w:t xml:space="preserve"> will implement and utilize predecessor/successor capabilities, the Possible Predecessor/Successor Matching and modified edits and parameters during the current and subsequent quarter’s review and load wage records each quarter.</w:t>
            </w:r>
          </w:p>
        </w:tc>
        <w:tc>
          <w:tcPr>
            <w:tcW w:w="1285" w:type="dxa"/>
            <w:gridSpan w:val="2"/>
          </w:tcPr>
          <w:p w14:paraId="068B136F"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38848B0A" w14:textId="77777777" w:rsidTr="008737B1">
        <w:trPr>
          <w:jc w:val="center"/>
        </w:trPr>
        <w:tc>
          <w:tcPr>
            <w:tcW w:w="473" w:type="dxa"/>
          </w:tcPr>
          <w:p w14:paraId="4BEC9EAE" w14:textId="77777777" w:rsidR="009D045E" w:rsidRPr="003171D7" w:rsidRDefault="009D045E" w:rsidP="009D045E">
            <w:pPr>
              <w:spacing w:before="60" w:after="120"/>
              <w:rPr>
                <w:szCs w:val="20"/>
              </w:rPr>
            </w:pPr>
            <w:r w:rsidRPr="003171D7">
              <w:rPr>
                <w:szCs w:val="20"/>
              </w:rPr>
              <w:t>16.</w:t>
            </w:r>
          </w:p>
        </w:tc>
        <w:tc>
          <w:tcPr>
            <w:tcW w:w="7602" w:type="dxa"/>
            <w:gridSpan w:val="3"/>
            <w:vAlign w:val="center"/>
          </w:tcPr>
          <w:p w14:paraId="6F41E638" w14:textId="26DF9A52" w:rsidR="009D045E" w:rsidRPr="00364150" w:rsidRDefault="009D045E" w:rsidP="00364150">
            <w:pPr>
              <w:numPr>
                <w:ilvl w:val="0"/>
                <w:numId w:val="239"/>
              </w:numPr>
              <w:rPr>
                <w:szCs w:val="20"/>
              </w:rPr>
            </w:pPr>
            <w:r w:rsidRPr="003171D7">
              <w:rPr>
                <w:szCs w:val="20"/>
              </w:rPr>
              <w:t xml:space="preserve">Ninety (90) percent of private sector single and sub-units with employment of 100 or more will be geocodable by physical location address within the </w:t>
            </w:r>
            <w:r>
              <w:rPr>
                <w:szCs w:val="20"/>
              </w:rPr>
              <w:t>State</w:t>
            </w:r>
            <w:r w:rsidRPr="003171D7">
              <w:rPr>
                <w:szCs w:val="20"/>
              </w:rPr>
              <w:t xml:space="preserve"> at least to the ZIP CODE level by submission of the 4th Quarter, EQUI.</w:t>
            </w:r>
            <w:r>
              <w:rPr>
                <w:szCs w:val="20"/>
              </w:rPr>
              <w:t xml:space="preserve">  States will address 90 percent of units over 100 that have county codes that do not match geocoded county codes by fourth quarter.</w:t>
            </w:r>
          </w:p>
        </w:tc>
        <w:tc>
          <w:tcPr>
            <w:tcW w:w="1285" w:type="dxa"/>
            <w:gridSpan w:val="2"/>
          </w:tcPr>
          <w:p w14:paraId="4E29E6B5" w14:textId="77777777" w:rsidR="009D045E" w:rsidRPr="003171D7" w:rsidRDefault="009D045E"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bl>
    <w:p w14:paraId="4FD9DAFC" w14:textId="77777777" w:rsidR="00244965" w:rsidRDefault="00244965" w:rsidP="00364150">
      <w:pPr>
        <w:spacing w:after="360"/>
        <w:ind w:hanging="97"/>
        <w:outlineLvl w:val="0"/>
        <w:rPr>
          <w:b/>
          <w:szCs w:val="20"/>
        </w:rPr>
      </w:pPr>
      <w:bookmarkStart w:id="1583" w:name="_Toc53558633"/>
      <w:bookmarkStart w:id="1584" w:name="_Toc164237441"/>
      <w:bookmarkStart w:id="1585" w:name="_Toc197829323"/>
      <w:bookmarkStart w:id="1586" w:name="_Toc220934247"/>
      <w:bookmarkStart w:id="1587" w:name="_Toc318388518"/>
      <w:bookmarkStart w:id="1588" w:name="_Toc355682506"/>
    </w:p>
    <w:p w14:paraId="4FD6DDF1" w14:textId="58DE4744" w:rsidR="009D045E" w:rsidRPr="003A605D" w:rsidRDefault="009D045E" w:rsidP="002A59E2">
      <w:pPr>
        <w:pStyle w:val="Heading4"/>
        <w:ind w:hanging="540"/>
      </w:pPr>
      <w:r w:rsidRPr="003A605D">
        <w:t>QUALITY ASSURANCE REQUIREMENTS</w:t>
      </w:r>
      <w:bookmarkEnd w:id="1583"/>
      <w:bookmarkEnd w:id="1584"/>
      <w:bookmarkEnd w:id="1585"/>
      <w:bookmarkEnd w:id="1586"/>
      <w:bookmarkEnd w:id="1587"/>
      <w:bookmarkEnd w:id="1588"/>
    </w:p>
    <w:tbl>
      <w:tblPr>
        <w:tblW w:w="9360" w:type="dxa"/>
        <w:jc w:val="center"/>
        <w:tblLayout w:type="fixed"/>
        <w:tblLook w:val="01E0" w:firstRow="1" w:lastRow="1" w:firstColumn="1" w:lastColumn="1" w:noHBand="0" w:noVBand="0"/>
      </w:tblPr>
      <w:tblGrid>
        <w:gridCol w:w="474"/>
        <w:gridCol w:w="3814"/>
        <w:gridCol w:w="1284"/>
        <w:gridCol w:w="2504"/>
        <w:gridCol w:w="1284"/>
      </w:tblGrid>
      <w:tr w:rsidR="00364150" w:rsidRPr="003171D7" w14:paraId="09232832" w14:textId="77777777" w:rsidTr="002A59E2">
        <w:trPr>
          <w:jc w:val="center"/>
        </w:trPr>
        <w:tc>
          <w:tcPr>
            <w:tcW w:w="4288" w:type="dxa"/>
            <w:gridSpan w:val="2"/>
            <w:vAlign w:val="bottom"/>
          </w:tcPr>
          <w:p w14:paraId="09E7331D" w14:textId="77777777" w:rsidR="00364150" w:rsidRPr="003171D7" w:rsidRDefault="00364150" w:rsidP="00472A26">
            <w:pPr>
              <w:spacing w:before="100" w:after="50"/>
              <w:ind w:left="522" w:hanging="83"/>
              <w:rPr>
                <w:szCs w:val="20"/>
              </w:rPr>
            </w:pPr>
          </w:p>
        </w:tc>
        <w:tc>
          <w:tcPr>
            <w:tcW w:w="1284" w:type="dxa"/>
            <w:vAlign w:val="bottom"/>
          </w:tcPr>
          <w:p w14:paraId="05A08F1E" w14:textId="77777777" w:rsidR="00364150" w:rsidRPr="003171D7" w:rsidRDefault="00364150" w:rsidP="009D045E">
            <w:pPr>
              <w:spacing w:before="100" w:after="50"/>
              <w:jc w:val="center"/>
              <w:rPr>
                <w:szCs w:val="20"/>
              </w:rPr>
            </w:pPr>
          </w:p>
        </w:tc>
        <w:tc>
          <w:tcPr>
            <w:tcW w:w="2504" w:type="dxa"/>
            <w:vAlign w:val="bottom"/>
          </w:tcPr>
          <w:p w14:paraId="7B9F327C" w14:textId="77777777" w:rsidR="00364150" w:rsidRPr="003171D7" w:rsidRDefault="00364150" w:rsidP="009D045E">
            <w:pPr>
              <w:spacing w:before="100" w:after="50"/>
              <w:jc w:val="center"/>
              <w:rPr>
                <w:szCs w:val="20"/>
              </w:rPr>
            </w:pPr>
          </w:p>
        </w:tc>
        <w:tc>
          <w:tcPr>
            <w:tcW w:w="1284" w:type="dxa"/>
            <w:vAlign w:val="bottom"/>
          </w:tcPr>
          <w:p w14:paraId="2560AEEB" w14:textId="67851589" w:rsidR="00364150" w:rsidRPr="003171D7" w:rsidRDefault="00364150" w:rsidP="00364150">
            <w:pPr>
              <w:spacing w:after="60"/>
              <w:ind w:left="0"/>
              <w:jc w:val="center"/>
              <w:rPr>
                <w:szCs w:val="20"/>
              </w:rPr>
            </w:pPr>
            <w:r w:rsidRPr="003171D7">
              <w:rPr>
                <w:szCs w:val="20"/>
              </w:rPr>
              <w:t>Agree To Comply (Check Box)</w:t>
            </w:r>
          </w:p>
        </w:tc>
      </w:tr>
      <w:tr w:rsidR="009D045E" w:rsidRPr="003171D7" w14:paraId="105FD927" w14:textId="77777777" w:rsidTr="002A59E2">
        <w:trPr>
          <w:jc w:val="center"/>
        </w:trPr>
        <w:tc>
          <w:tcPr>
            <w:tcW w:w="4288" w:type="dxa"/>
            <w:gridSpan w:val="2"/>
            <w:vAlign w:val="bottom"/>
          </w:tcPr>
          <w:p w14:paraId="010D4231" w14:textId="77777777" w:rsidR="009D045E" w:rsidRPr="003171D7" w:rsidRDefault="009D045E" w:rsidP="00472A26">
            <w:pPr>
              <w:spacing w:before="100" w:after="50"/>
              <w:ind w:left="522" w:hanging="83"/>
              <w:rPr>
                <w:szCs w:val="20"/>
              </w:rPr>
            </w:pPr>
            <w:r w:rsidRPr="003171D7">
              <w:rPr>
                <w:szCs w:val="20"/>
              </w:rPr>
              <w:t xml:space="preserve">The </w:t>
            </w:r>
            <w:r>
              <w:rPr>
                <w:szCs w:val="20"/>
              </w:rPr>
              <w:t>State</w:t>
            </w:r>
            <w:r w:rsidRPr="003171D7">
              <w:rPr>
                <w:szCs w:val="20"/>
              </w:rPr>
              <w:t xml:space="preserve"> agency will:</w:t>
            </w:r>
          </w:p>
        </w:tc>
        <w:tc>
          <w:tcPr>
            <w:tcW w:w="1284" w:type="dxa"/>
            <w:vAlign w:val="bottom"/>
          </w:tcPr>
          <w:p w14:paraId="74B10AE5" w14:textId="77777777" w:rsidR="009D045E" w:rsidRPr="003171D7" w:rsidRDefault="009D045E" w:rsidP="009D045E">
            <w:pPr>
              <w:spacing w:before="100" w:after="50"/>
              <w:jc w:val="center"/>
              <w:rPr>
                <w:szCs w:val="20"/>
              </w:rPr>
            </w:pPr>
          </w:p>
        </w:tc>
        <w:tc>
          <w:tcPr>
            <w:tcW w:w="2504" w:type="dxa"/>
            <w:vAlign w:val="bottom"/>
          </w:tcPr>
          <w:p w14:paraId="46FBDCC4" w14:textId="77777777" w:rsidR="009D045E" w:rsidRPr="003171D7" w:rsidRDefault="009D045E" w:rsidP="009D045E">
            <w:pPr>
              <w:spacing w:before="100" w:after="50"/>
              <w:jc w:val="center"/>
              <w:rPr>
                <w:szCs w:val="20"/>
              </w:rPr>
            </w:pPr>
          </w:p>
        </w:tc>
        <w:tc>
          <w:tcPr>
            <w:tcW w:w="1284" w:type="dxa"/>
            <w:vAlign w:val="bottom"/>
          </w:tcPr>
          <w:p w14:paraId="47512E09" w14:textId="77777777" w:rsidR="009D045E" w:rsidRPr="003171D7" w:rsidRDefault="009D045E" w:rsidP="009D045E">
            <w:pPr>
              <w:spacing w:before="100" w:after="50"/>
              <w:jc w:val="center"/>
              <w:rPr>
                <w:szCs w:val="20"/>
              </w:rPr>
            </w:pPr>
          </w:p>
        </w:tc>
      </w:tr>
      <w:tr w:rsidR="009D045E" w:rsidRPr="003171D7" w14:paraId="6318B0F6" w14:textId="77777777" w:rsidTr="002A59E2">
        <w:trPr>
          <w:jc w:val="center"/>
        </w:trPr>
        <w:tc>
          <w:tcPr>
            <w:tcW w:w="474" w:type="dxa"/>
          </w:tcPr>
          <w:p w14:paraId="481A6464" w14:textId="77777777" w:rsidR="009D045E" w:rsidRPr="003171D7" w:rsidRDefault="009D045E" w:rsidP="009D045E">
            <w:pPr>
              <w:spacing w:before="60" w:after="120"/>
              <w:ind w:hanging="108"/>
              <w:rPr>
                <w:szCs w:val="20"/>
              </w:rPr>
            </w:pPr>
            <w:r w:rsidRPr="003171D7">
              <w:rPr>
                <w:szCs w:val="20"/>
              </w:rPr>
              <w:t>1.</w:t>
            </w:r>
          </w:p>
        </w:tc>
        <w:tc>
          <w:tcPr>
            <w:tcW w:w="7602" w:type="dxa"/>
            <w:gridSpan w:val="3"/>
            <w:vAlign w:val="center"/>
          </w:tcPr>
          <w:p w14:paraId="378A2526" w14:textId="77777777" w:rsidR="009D045E" w:rsidRDefault="009D045E" w:rsidP="00364150">
            <w:pPr>
              <w:numPr>
                <w:ilvl w:val="0"/>
                <w:numId w:val="240"/>
              </w:numPr>
              <w:rPr>
                <w:szCs w:val="20"/>
              </w:rPr>
            </w:pPr>
            <w:r w:rsidRPr="003171D7">
              <w:rPr>
                <w:szCs w:val="20"/>
              </w:rPr>
              <w:t xml:space="preserve">Incorporate the ARS control file data in first quarter </w:t>
            </w:r>
            <w:r>
              <w:rPr>
                <w:szCs w:val="20"/>
              </w:rPr>
              <w:t>2015</w:t>
            </w:r>
            <w:r w:rsidRPr="003171D7">
              <w:rPr>
                <w:szCs w:val="20"/>
              </w:rPr>
              <w:t xml:space="preserve"> processing.</w:t>
            </w:r>
          </w:p>
        </w:tc>
        <w:tc>
          <w:tcPr>
            <w:tcW w:w="1284" w:type="dxa"/>
          </w:tcPr>
          <w:p w14:paraId="49BFEDF5"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507CCC18" w14:textId="77777777" w:rsidTr="002A59E2">
        <w:trPr>
          <w:jc w:val="center"/>
        </w:trPr>
        <w:tc>
          <w:tcPr>
            <w:tcW w:w="474" w:type="dxa"/>
          </w:tcPr>
          <w:p w14:paraId="4549A8DB" w14:textId="77777777" w:rsidR="009D045E" w:rsidRPr="003171D7" w:rsidRDefault="009D045E" w:rsidP="009D045E">
            <w:pPr>
              <w:spacing w:before="60" w:after="120"/>
              <w:ind w:hanging="108"/>
              <w:rPr>
                <w:szCs w:val="20"/>
              </w:rPr>
            </w:pPr>
            <w:r w:rsidRPr="003171D7">
              <w:rPr>
                <w:szCs w:val="20"/>
              </w:rPr>
              <w:t>2.</w:t>
            </w:r>
          </w:p>
        </w:tc>
        <w:tc>
          <w:tcPr>
            <w:tcW w:w="7602" w:type="dxa"/>
            <w:gridSpan w:val="3"/>
            <w:vAlign w:val="center"/>
          </w:tcPr>
          <w:p w14:paraId="35DFAB15" w14:textId="77777777" w:rsidR="009D045E" w:rsidRPr="003171D7" w:rsidRDefault="009D045E" w:rsidP="00364150">
            <w:pPr>
              <w:numPr>
                <w:ilvl w:val="0"/>
                <w:numId w:val="240"/>
              </w:numPr>
              <w:rPr>
                <w:szCs w:val="20"/>
              </w:rPr>
            </w:pPr>
            <w:r w:rsidRPr="003171D7">
              <w:rPr>
                <w:szCs w:val="20"/>
              </w:rPr>
              <w:t>Run and review micro, integrated and scored edits prior to transmitting EQUI files to the BLS.</w:t>
            </w:r>
          </w:p>
        </w:tc>
        <w:tc>
          <w:tcPr>
            <w:tcW w:w="1284" w:type="dxa"/>
          </w:tcPr>
          <w:p w14:paraId="60B31014"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4E6D1C23" w14:textId="77777777" w:rsidTr="002A59E2">
        <w:trPr>
          <w:trHeight w:val="656"/>
          <w:jc w:val="center"/>
        </w:trPr>
        <w:tc>
          <w:tcPr>
            <w:tcW w:w="474" w:type="dxa"/>
          </w:tcPr>
          <w:p w14:paraId="5EAEA615" w14:textId="77777777" w:rsidR="009D045E" w:rsidRPr="003171D7" w:rsidRDefault="009D045E" w:rsidP="009D045E">
            <w:pPr>
              <w:spacing w:before="60" w:after="120"/>
              <w:ind w:hanging="108"/>
              <w:rPr>
                <w:szCs w:val="20"/>
              </w:rPr>
            </w:pPr>
            <w:r w:rsidRPr="003171D7">
              <w:rPr>
                <w:szCs w:val="20"/>
              </w:rPr>
              <w:t>3.</w:t>
            </w:r>
          </w:p>
        </w:tc>
        <w:tc>
          <w:tcPr>
            <w:tcW w:w="7602" w:type="dxa"/>
            <w:gridSpan w:val="3"/>
            <w:vAlign w:val="center"/>
          </w:tcPr>
          <w:p w14:paraId="6D266D03" w14:textId="77777777" w:rsidR="009D045E" w:rsidRPr="003171D7" w:rsidRDefault="009D045E" w:rsidP="00364150">
            <w:pPr>
              <w:numPr>
                <w:ilvl w:val="0"/>
                <w:numId w:val="240"/>
              </w:numPr>
              <w:rPr>
                <w:szCs w:val="20"/>
              </w:rPr>
            </w:pPr>
            <w:r w:rsidRPr="003171D7">
              <w:rPr>
                <w:szCs w:val="20"/>
              </w:rPr>
              <w:t>Edit and review all new and updated records prior to submittal to the BLS.  Ensure that the EQUI file is complete and not missing extracted data</w:t>
            </w:r>
            <w:r>
              <w:rPr>
                <w:szCs w:val="20"/>
              </w:rPr>
              <w:t xml:space="preserve"> or data supplied via CARS, ARS Web, TRS, NVM Web, EDI, MWR Web, and MWR Print</w:t>
            </w:r>
            <w:r w:rsidRPr="003171D7">
              <w:rPr>
                <w:szCs w:val="20"/>
              </w:rPr>
              <w:t>.</w:t>
            </w:r>
          </w:p>
        </w:tc>
        <w:tc>
          <w:tcPr>
            <w:tcW w:w="1284" w:type="dxa"/>
          </w:tcPr>
          <w:p w14:paraId="7630EFD1"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45E74190" w14:textId="77777777" w:rsidTr="002A59E2">
        <w:trPr>
          <w:trHeight w:val="656"/>
          <w:jc w:val="center"/>
        </w:trPr>
        <w:tc>
          <w:tcPr>
            <w:tcW w:w="474" w:type="dxa"/>
          </w:tcPr>
          <w:p w14:paraId="4ADD4441" w14:textId="77777777" w:rsidR="009D045E" w:rsidRPr="003171D7" w:rsidRDefault="009D045E" w:rsidP="009D045E">
            <w:pPr>
              <w:spacing w:before="60" w:after="120"/>
              <w:ind w:hanging="108"/>
              <w:rPr>
                <w:szCs w:val="20"/>
              </w:rPr>
            </w:pPr>
            <w:r>
              <w:rPr>
                <w:szCs w:val="20"/>
              </w:rPr>
              <w:t>4.</w:t>
            </w:r>
          </w:p>
        </w:tc>
        <w:tc>
          <w:tcPr>
            <w:tcW w:w="7602" w:type="dxa"/>
            <w:gridSpan w:val="3"/>
            <w:vAlign w:val="center"/>
          </w:tcPr>
          <w:p w14:paraId="25904DC7" w14:textId="77777777" w:rsidR="009D045E" w:rsidRPr="003171D7" w:rsidRDefault="009D045E" w:rsidP="00364150">
            <w:pPr>
              <w:numPr>
                <w:ilvl w:val="0"/>
                <w:numId w:val="240"/>
              </w:numPr>
              <w:rPr>
                <w:szCs w:val="20"/>
              </w:rPr>
            </w:pPr>
            <w:r w:rsidRPr="00E0506C">
              <w:rPr>
                <w:szCs w:val="20"/>
              </w:rPr>
              <w:t xml:space="preserve">Review QCEW and CES macrodata to aid in identifying potential differences.  This is to be done prior to each EQUI submittal, including update and subset submittals.  </w:t>
            </w:r>
          </w:p>
        </w:tc>
        <w:tc>
          <w:tcPr>
            <w:tcW w:w="1284" w:type="dxa"/>
          </w:tcPr>
          <w:p w14:paraId="2C048ECE" w14:textId="77777777" w:rsidR="009D045E" w:rsidRPr="003171D7"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1EFFEB5D" w14:textId="77777777" w:rsidTr="002A59E2">
        <w:trPr>
          <w:trHeight w:val="656"/>
          <w:jc w:val="center"/>
        </w:trPr>
        <w:tc>
          <w:tcPr>
            <w:tcW w:w="474" w:type="dxa"/>
          </w:tcPr>
          <w:p w14:paraId="53CB0B27" w14:textId="77777777" w:rsidR="009D045E" w:rsidRDefault="009D045E" w:rsidP="009D045E">
            <w:pPr>
              <w:spacing w:before="60" w:after="120"/>
              <w:ind w:hanging="108"/>
              <w:rPr>
                <w:szCs w:val="20"/>
              </w:rPr>
            </w:pPr>
            <w:r>
              <w:rPr>
                <w:szCs w:val="20"/>
              </w:rPr>
              <w:t>5.</w:t>
            </w:r>
          </w:p>
        </w:tc>
        <w:tc>
          <w:tcPr>
            <w:tcW w:w="7602" w:type="dxa"/>
            <w:gridSpan w:val="3"/>
            <w:vAlign w:val="center"/>
          </w:tcPr>
          <w:p w14:paraId="2F77A8D7" w14:textId="77777777" w:rsidR="009D045E" w:rsidRPr="00E0506C" w:rsidRDefault="009D045E" w:rsidP="00364150">
            <w:pPr>
              <w:numPr>
                <w:ilvl w:val="0"/>
                <w:numId w:val="240"/>
              </w:numPr>
              <w:rPr>
                <w:szCs w:val="20"/>
              </w:rPr>
            </w:pPr>
            <w:r w:rsidRPr="00E0506C">
              <w:rPr>
                <w:szCs w:val="20"/>
              </w:rPr>
              <w:t>Provide electronic micro data corrections and/or explanations to questions arising from micro and macro edits of all QCEW data elements, including ARS information.</w:t>
            </w:r>
          </w:p>
        </w:tc>
        <w:tc>
          <w:tcPr>
            <w:tcW w:w="1284" w:type="dxa"/>
          </w:tcPr>
          <w:p w14:paraId="1C95197F"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3489209B" w14:textId="77777777" w:rsidTr="002A59E2">
        <w:trPr>
          <w:trHeight w:val="656"/>
          <w:jc w:val="center"/>
        </w:trPr>
        <w:tc>
          <w:tcPr>
            <w:tcW w:w="474" w:type="dxa"/>
          </w:tcPr>
          <w:p w14:paraId="5AF51A89" w14:textId="77777777" w:rsidR="009D045E" w:rsidRDefault="009D045E" w:rsidP="009D045E">
            <w:pPr>
              <w:spacing w:before="60" w:after="120"/>
              <w:ind w:hanging="108"/>
              <w:rPr>
                <w:szCs w:val="20"/>
              </w:rPr>
            </w:pPr>
            <w:r w:rsidRPr="003171D7">
              <w:rPr>
                <w:szCs w:val="20"/>
              </w:rPr>
              <w:t>6.</w:t>
            </w:r>
          </w:p>
        </w:tc>
        <w:tc>
          <w:tcPr>
            <w:tcW w:w="7602" w:type="dxa"/>
            <w:gridSpan w:val="3"/>
            <w:vAlign w:val="center"/>
          </w:tcPr>
          <w:p w14:paraId="0807EC1D" w14:textId="77777777" w:rsidR="009D045E" w:rsidRPr="00E0506C" w:rsidRDefault="009D045E" w:rsidP="00364150">
            <w:pPr>
              <w:numPr>
                <w:ilvl w:val="0"/>
                <w:numId w:val="240"/>
              </w:numPr>
              <w:rPr>
                <w:szCs w:val="20"/>
              </w:rPr>
            </w:pPr>
            <w:r w:rsidRPr="00E0506C">
              <w:rPr>
                <w:szCs w:val="20"/>
              </w:rPr>
              <w:t>Provide certification of data to the BLS regional office upon completion of the correction/review process.</w:t>
            </w:r>
          </w:p>
        </w:tc>
        <w:tc>
          <w:tcPr>
            <w:tcW w:w="1284" w:type="dxa"/>
          </w:tcPr>
          <w:p w14:paraId="32F9CF0E"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4812E4FD" w14:textId="77777777" w:rsidTr="002A59E2">
        <w:trPr>
          <w:trHeight w:val="656"/>
          <w:jc w:val="center"/>
        </w:trPr>
        <w:tc>
          <w:tcPr>
            <w:tcW w:w="474" w:type="dxa"/>
          </w:tcPr>
          <w:p w14:paraId="0BB4AFF5" w14:textId="77777777" w:rsidR="009D045E" w:rsidRPr="003171D7" w:rsidRDefault="009D045E" w:rsidP="009D045E">
            <w:pPr>
              <w:spacing w:before="60" w:after="120"/>
              <w:ind w:hanging="108"/>
              <w:rPr>
                <w:szCs w:val="20"/>
              </w:rPr>
            </w:pPr>
            <w:r w:rsidRPr="003171D7">
              <w:rPr>
                <w:szCs w:val="20"/>
              </w:rPr>
              <w:t>7.</w:t>
            </w:r>
          </w:p>
        </w:tc>
        <w:tc>
          <w:tcPr>
            <w:tcW w:w="7602" w:type="dxa"/>
            <w:gridSpan w:val="3"/>
            <w:vAlign w:val="center"/>
          </w:tcPr>
          <w:p w14:paraId="2DCEEEB8" w14:textId="77777777" w:rsidR="009D045E" w:rsidRPr="00E0506C" w:rsidRDefault="009D045E" w:rsidP="00364150">
            <w:pPr>
              <w:numPr>
                <w:ilvl w:val="0"/>
                <w:numId w:val="240"/>
              </w:numPr>
              <w:rPr>
                <w:szCs w:val="20"/>
              </w:rPr>
            </w:pPr>
            <w:r w:rsidRPr="00E0506C">
              <w:rPr>
                <w:szCs w:val="20"/>
              </w:rPr>
              <w:t>Cooperate with the BLS in resolving CES and QCEW microdata differences in establishment-level reporting,</w:t>
            </w:r>
            <w:r>
              <w:rPr>
                <w:szCs w:val="20"/>
              </w:rPr>
              <w:t xml:space="preserve"> NAICS,</w:t>
            </w:r>
            <w:r w:rsidRPr="00E0506C">
              <w:rPr>
                <w:szCs w:val="20"/>
              </w:rPr>
              <w:t xml:space="preserve"> ownership, and geographic coding.</w:t>
            </w:r>
          </w:p>
        </w:tc>
        <w:tc>
          <w:tcPr>
            <w:tcW w:w="1284" w:type="dxa"/>
          </w:tcPr>
          <w:p w14:paraId="76A8E2D4"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50ECDAD4" w14:textId="77777777" w:rsidTr="002A59E2">
        <w:trPr>
          <w:trHeight w:val="656"/>
          <w:jc w:val="center"/>
        </w:trPr>
        <w:tc>
          <w:tcPr>
            <w:tcW w:w="474" w:type="dxa"/>
          </w:tcPr>
          <w:p w14:paraId="17E78F0F" w14:textId="77777777" w:rsidR="009D045E" w:rsidRPr="003171D7" w:rsidRDefault="009D045E" w:rsidP="009D045E">
            <w:pPr>
              <w:spacing w:before="60" w:after="120"/>
              <w:ind w:hanging="108"/>
              <w:rPr>
                <w:szCs w:val="20"/>
              </w:rPr>
            </w:pPr>
            <w:r w:rsidRPr="003171D7">
              <w:rPr>
                <w:szCs w:val="20"/>
              </w:rPr>
              <w:t>8.</w:t>
            </w:r>
          </w:p>
        </w:tc>
        <w:tc>
          <w:tcPr>
            <w:tcW w:w="7602" w:type="dxa"/>
            <w:gridSpan w:val="3"/>
            <w:vAlign w:val="center"/>
          </w:tcPr>
          <w:p w14:paraId="2968016D" w14:textId="2A758AFC" w:rsidR="009D045E" w:rsidRPr="00E0506C" w:rsidRDefault="009D045E" w:rsidP="00364150">
            <w:pPr>
              <w:numPr>
                <w:ilvl w:val="0"/>
                <w:numId w:val="240"/>
              </w:numPr>
              <w:rPr>
                <w:szCs w:val="20"/>
              </w:rPr>
            </w:pPr>
            <w:r w:rsidRPr="00E0506C">
              <w:rPr>
                <w:szCs w:val="20"/>
              </w:rPr>
              <w:t xml:space="preserve">Follow QCEW Operating Manual or </w:t>
            </w:r>
            <w:r>
              <w:rPr>
                <w:szCs w:val="20"/>
              </w:rPr>
              <w:t>State</w:t>
            </w:r>
            <w:r w:rsidR="008737B1">
              <w:rPr>
                <w:szCs w:val="20"/>
              </w:rPr>
              <w:t>web</w:t>
            </w:r>
            <w:r w:rsidRPr="00E0506C">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14:paraId="160B774F"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31F4C648" w14:textId="77777777" w:rsidTr="002A59E2">
        <w:trPr>
          <w:trHeight w:val="656"/>
          <w:jc w:val="center"/>
        </w:trPr>
        <w:tc>
          <w:tcPr>
            <w:tcW w:w="474" w:type="dxa"/>
          </w:tcPr>
          <w:p w14:paraId="2993DBA5" w14:textId="77777777" w:rsidR="009D045E" w:rsidRPr="003171D7" w:rsidRDefault="009D045E" w:rsidP="009D045E">
            <w:pPr>
              <w:spacing w:before="60" w:after="120"/>
              <w:ind w:hanging="108"/>
              <w:rPr>
                <w:szCs w:val="20"/>
              </w:rPr>
            </w:pPr>
            <w:r w:rsidRPr="003171D7">
              <w:rPr>
                <w:szCs w:val="20"/>
              </w:rPr>
              <w:t>9.</w:t>
            </w:r>
          </w:p>
        </w:tc>
        <w:tc>
          <w:tcPr>
            <w:tcW w:w="7602" w:type="dxa"/>
            <w:gridSpan w:val="3"/>
            <w:vAlign w:val="center"/>
          </w:tcPr>
          <w:p w14:paraId="64A98513" w14:textId="78BD89AD" w:rsidR="009D045E" w:rsidRPr="00554A60" w:rsidRDefault="009D045E" w:rsidP="00554A60">
            <w:pPr>
              <w:numPr>
                <w:ilvl w:val="0"/>
                <w:numId w:val="240"/>
              </w:numPr>
              <w:rPr>
                <w:szCs w:val="20"/>
              </w:rPr>
            </w:pPr>
            <w:r w:rsidRPr="00E0506C">
              <w:rPr>
                <w:szCs w:val="20"/>
              </w:rPr>
              <w:t xml:space="preserve">Cooperate with industry coding quality control/quality assurance and </w:t>
            </w:r>
            <w:r>
              <w:rPr>
                <w:szCs w:val="20"/>
              </w:rPr>
              <w:t>State</w:t>
            </w:r>
            <w:r w:rsidRPr="00E0506C">
              <w:rPr>
                <w:szCs w:val="20"/>
              </w:rPr>
              <w:t xml:space="preserve"> Operations Review activities.</w:t>
            </w:r>
          </w:p>
        </w:tc>
        <w:tc>
          <w:tcPr>
            <w:tcW w:w="1284" w:type="dxa"/>
          </w:tcPr>
          <w:p w14:paraId="566313A0"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4925C2F0" w14:textId="77777777" w:rsidTr="002A59E2">
        <w:trPr>
          <w:trHeight w:hRule="exact" w:val="432"/>
          <w:jc w:val="center"/>
        </w:trPr>
        <w:tc>
          <w:tcPr>
            <w:tcW w:w="474" w:type="dxa"/>
          </w:tcPr>
          <w:p w14:paraId="743251B0" w14:textId="77777777" w:rsidR="009D045E" w:rsidRPr="003171D7" w:rsidRDefault="009D045E" w:rsidP="009D045E">
            <w:pPr>
              <w:spacing w:before="60" w:after="120"/>
              <w:ind w:hanging="108"/>
              <w:rPr>
                <w:szCs w:val="20"/>
              </w:rPr>
            </w:pPr>
            <w:r w:rsidRPr="003171D7">
              <w:rPr>
                <w:szCs w:val="20"/>
              </w:rPr>
              <w:t>10.</w:t>
            </w:r>
          </w:p>
        </w:tc>
        <w:tc>
          <w:tcPr>
            <w:tcW w:w="7602" w:type="dxa"/>
            <w:gridSpan w:val="3"/>
          </w:tcPr>
          <w:p w14:paraId="4974BC0E" w14:textId="77777777" w:rsidR="009D045E" w:rsidRPr="00E0506C" w:rsidRDefault="009D045E" w:rsidP="00554A60">
            <w:pPr>
              <w:numPr>
                <w:ilvl w:val="0"/>
                <w:numId w:val="240"/>
              </w:numPr>
              <w:rPr>
                <w:szCs w:val="20"/>
              </w:rPr>
            </w:pPr>
            <w:r w:rsidRPr="00F541BD">
              <w:rPr>
                <w:szCs w:val="20"/>
              </w:rPr>
              <w:t>Improve the quality of data collected on the Multiple Worksite Report by:</w:t>
            </w:r>
          </w:p>
        </w:tc>
        <w:tc>
          <w:tcPr>
            <w:tcW w:w="1284" w:type="dxa"/>
          </w:tcPr>
          <w:p w14:paraId="1E5F4D50"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2C877074" w14:textId="77777777" w:rsidTr="002A59E2">
        <w:trPr>
          <w:trHeight w:val="656"/>
          <w:jc w:val="center"/>
        </w:trPr>
        <w:tc>
          <w:tcPr>
            <w:tcW w:w="474" w:type="dxa"/>
          </w:tcPr>
          <w:p w14:paraId="48B458F7" w14:textId="77777777" w:rsidR="009D045E" w:rsidRPr="003171D7" w:rsidRDefault="009D045E" w:rsidP="009D045E">
            <w:pPr>
              <w:spacing w:before="60" w:after="120"/>
              <w:ind w:hanging="108"/>
              <w:rPr>
                <w:szCs w:val="20"/>
              </w:rPr>
            </w:pPr>
          </w:p>
        </w:tc>
        <w:tc>
          <w:tcPr>
            <w:tcW w:w="7602" w:type="dxa"/>
            <w:gridSpan w:val="3"/>
          </w:tcPr>
          <w:p w14:paraId="49C5C529" w14:textId="6790F688" w:rsidR="009D045E" w:rsidRPr="00F541BD" w:rsidRDefault="009D045E" w:rsidP="00554A60">
            <w:pPr>
              <w:numPr>
                <w:ilvl w:val="0"/>
                <w:numId w:val="241"/>
              </w:numPr>
              <w:spacing w:before="60" w:after="120"/>
              <w:ind w:left="948" w:hanging="540"/>
              <w:rPr>
                <w:szCs w:val="20"/>
              </w:rPr>
            </w:pPr>
            <w:r w:rsidRPr="00F541BD">
              <w:rPr>
                <w:szCs w:val="20"/>
              </w:rPr>
              <w:t>Collecting data at the worksite level,</w:t>
            </w:r>
          </w:p>
        </w:tc>
        <w:tc>
          <w:tcPr>
            <w:tcW w:w="1284" w:type="dxa"/>
          </w:tcPr>
          <w:p w14:paraId="43299009" w14:textId="77777777" w:rsidR="009D045E" w:rsidRPr="003171D7" w:rsidRDefault="009D045E" w:rsidP="009D045E">
            <w:pPr>
              <w:spacing w:before="60" w:after="120"/>
              <w:jc w:val="center"/>
              <w:rPr>
                <w:szCs w:val="20"/>
              </w:rPr>
            </w:pPr>
          </w:p>
        </w:tc>
      </w:tr>
      <w:tr w:rsidR="009D045E" w:rsidRPr="003171D7" w14:paraId="1FC521C1" w14:textId="77777777" w:rsidTr="002A59E2">
        <w:trPr>
          <w:trHeight w:val="431"/>
          <w:jc w:val="center"/>
        </w:trPr>
        <w:tc>
          <w:tcPr>
            <w:tcW w:w="474" w:type="dxa"/>
          </w:tcPr>
          <w:p w14:paraId="62F1DB0B" w14:textId="77777777" w:rsidR="009D045E" w:rsidRPr="003171D7" w:rsidRDefault="009D045E" w:rsidP="009D045E">
            <w:pPr>
              <w:spacing w:before="60" w:after="120"/>
              <w:ind w:hanging="108"/>
              <w:rPr>
                <w:szCs w:val="20"/>
              </w:rPr>
            </w:pPr>
          </w:p>
        </w:tc>
        <w:tc>
          <w:tcPr>
            <w:tcW w:w="7602" w:type="dxa"/>
            <w:gridSpan w:val="3"/>
          </w:tcPr>
          <w:p w14:paraId="736D2B15" w14:textId="467090D2" w:rsidR="009D045E" w:rsidRDefault="009D045E" w:rsidP="00554A60">
            <w:pPr>
              <w:numPr>
                <w:ilvl w:val="0"/>
                <w:numId w:val="241"/>
              </w:numPr>
              <w:spacing w:before="60" w:after="120"/>
              <w:ind w:left="768"/>
              <w:rPr>
                <w:szCs w:val="20"/>
              </w:rPr>
            </w:pPr>
            <w:r w:rsidRPr="00F541BD">
              <w:rPr>
                <w:szCs w:val="20"/>
              </w:rPr>
              <w:t>Reviewing and updating physical location addresses for multi-establishment reporters,</w:t>
            </w:r>
          </w:p>
        </w:tc>
        <w:tc>
          <w:tcPr>
            <w:tcW w:w="1284" w:type="dxa"/>
          </w:tcPr>
          <w:p w14:paraId="3E1AA8A9" w14:textId="77777777" w:rsidR="009D045E" w:rsidRPr="003171D7" w:rsidRDefault="009D045E" w:rsidP="009D045E">
            <w:pPr>
              <w:spacing w:before="60" w:after="120"/>
              <w:jc w:val="center"/>
              <w:rPr>
                <w:szCs w:val="20"/>
              </w:rPr>
            </w:pPr>
          </w:p>
        </w:tc>
      </w:tr>
      <w:tr w:rsidR="009D045E" w:rsidRPr="003171D7" w14:paraId="12E52CBF" w14:textId="77777777" w:rsidTr="002A59E2">
        <w:trPr>
          <w:trHeight w:val="431"/>
          <w:jc w:val="center"/>
        </w:trPr>
        <w:tc>
          <w:tcPr>
            <w:tcW w:w="474" w:type="dxa"/>
          </w:tcPr>
          <w:p w14:paraId="68ACB217" w14:textId="77777777" w:rsidR="009D045E" w:rsidRPr="003171D7" w:rsidRDefault="009D045E" w:rsidP="009D045E">
            <w:pPr>
              <w:spacing w:before="60" w:after="120"/>
              <w:ind w:hanging="108"/>
              <w:rPr>
                <w:szCs w:val="20"/>
              </w:rPr>
            </w:pPr>
          </w:p>
        </w:tc>
        <w:tc>
          <w:tcPr>
            <w:tcW w:w="7602" w:type="dxa"/>
            <w:gridSpan w:val="3"/>
          </w:tcPr>
          <w:p w14:paraId="44391969" w14:textId="6DA6CFCD" w:rsidR="009D045E" w:rsidRDefault="009D045E" w:rsidP="00554A60">
            <w:pPr>
              <w:numPr>
                <w:ilvl w:val="0"/>
                <w:numId w:val="241"/>
              </w:numPr>
              <w:spacing w:before="60" w:after="120"/>
              <w:ind w:left="768"/>
              <w:rPr>
                <w:szCs w:val="20"/>
              </w:rPr>
            </w:pPr>
            <w:r w:rsidRPr="00CC3669">
              <w:rPr>
                <w:szCs w:val="20"/>
              </w:rPr>
              <w:t>Reviewing and updating trade names and reporting unit descriptions for multi-</w:t>
            </w:r>
            <w:r>
              <w:rPr>
                <w:szCs w:val="20"/>
              </w:rPr>
              <w:t xml:space="preserve">                                </w:t>
            </w:r>
            <w:r w:rsidRPr="00CC3669">
              <w:rPr>
                <w:szCs w:val="20"/>
              </w:rPr>
              <w:t>establishment reporters, and</w:t>
            </w:r>
          </w:p>
        </w:tc>
        <w:tc>
          <w:tcPr>
            <w:tcW w:w="1284" w:type="dxa"/>
          </w:tcPr>
          <w:p w14:paraId="5D90B10D" w14:textId="77777777" w:rsidR="009D045E" w:rsidRPr="003171D7" w:rsidRDefault="009D045E" w:rsidP="009D045E">
            <w:pPr>
              <w:spacing w:before="60" w:after="120"/>
              <w:jc w:val="center"/>
              <w:rPr>
                <w:szCs w:val="20"/>
              </w:rPr>
            </w:pPr>
          </w:p>
        </w:tc>
      </w:tr>
      <w:tr w:rsidR="009D045E" w:rsidRPr="003171D7" w14:paraId="55815BAB" w14:textId="77777777" w:rsidTr="002A59E2">
        <w:trPr>
          <w:trHeight w:val="431"/>
          <w:jc w:val="center"/>
        </w:trPr>
        <w:tc>
          <w:tcPr>
            <w:tcW w:w="474" w:type="dxa"/>
          </w:tcPr>
          <w:p w14:paraId="7CF259E0" w14:textId="77777777" w:rsidR="009D045E" w:rsidRPr="003171D7" w:rsidRDefault="009D045E" w:rsidP="009D045E">
            <w:pPr>
              <w:spacing w:before="60" w:after="120"/>
              <w:ind w:hanging="108"/>
              <w:rPr>
                <w:szCs w:val="20"/>
              </w:rPr>
            </w:pPr>
          </w:p>
        </w:tc>
        <w:tc>
          <w:tcPr>
            <w:tcW w:w="7602" w:type="dxa"/>
            <w:gridSpan w:val="3"/>
          </w:tcPr>
          <w:p w14:paraId="786ED2F1" w14:textId="50CF0202" w:rsidR="009D045E" w:rsidRDefault="009D045E" w:rsidP="00554A60">
            <w:pPr>
              <w:numPr>
                <w:ilvl w:val="0"/>
                <w:numId w:val="241"/>
              </w:numPr>
              <w:spacing w:before="60" w:after="120"/>
              <w:ind w:left="768"/>
              <w:rPr>
                <w:szCs w:val="20"/>
              </w:rPr>
            </w:pPr>
            <w:r w:rsidRPr="00CC3669">
              <w:rPr>
                <w:szCs w:val="20"/>
              </w:rPr>
              <w:t xml:space="preserve">Following QCEW Operating Manual or </w:t>
            </w:r>
            <w:r>
              <w:rPr>
                <w:szCs w:val="20"/>
              </w:rPr>
              <w:t>State</w:t>
            </w:r>
            <w:r w:rsidRPr="00CC3669">
              <w:rPr>
                <w:szCs w:val="20"/>
              </w:rPr>
              <w:t xml:space="preserve">web </w:t>
            </w:r>
            <w:r w:rsidR="008737B1">
              <w:rPr>
                <w:szCs w:val="20"/>
              </w:rPr>
              <w:t>instructions on reporting unit</w:t>
            </w:r>
            <w:r>
              <w:rPr>
                <w:szCs w:val="20"/>
              </w:rPr>
              <w:t xml:space="preserve"> </w:t>
            </w:r>
            <w:r w:rsidRPr="00CC3669">
              <w:rPr>
                <w:szCs w:val="20"/>
              </w:rPr>
              <w:t>descriptions.</w:t>
            </w:r>
          </w:p>
        </w:tc>
        <w:tc>
          <w:tcPr>
            <w:tcW w:w="1284" w:type="dxa"/>
          </w:tcPr>
          <w:p w14:paraId="4E9F6F65" w14:textId="77777777" w:rsidR="009D045E" w:rsidRPr="003171D7" w:rsidRDefault="009D045E" w:rsidP="009D045E">
            <w:pPr>
              <w:spacing w:before="60" w:after="120"/>
              <w:jc w:val="center"/>
              <w:rPr>
                <w:szCs w:val="20"/>
              </w:rPr>
            </w:pPr>
          </w:p>
        </w:tc>
      </w:tr>
    </w:tbl>
    <w:p w14:paraId="1CE96852" w14:textId="77777777" w:rsidR="00B1176C" w:rsidRDefault="00B1176C"/>
    <w:tbl>
      <w:tblPr>
        <w:tblW w:w="9360" w:type="dxa"/>
        <w:jc w:val="center"/>
        <w:tblLayout w:type="fixed"/>
        <w:tblLook w:val="01E0" w:firstRow="1" w:lastRow="1" w:firstColumn="1" w:lastColumn="1" w:noHBand="0" w:noVBand="0"/>
      </w:tblPr>
      <w:tblGrid>
        <w:gridCol w:w="474"/>
        <w:gridCol w:w="7602"/>
        <w:gridCol w:w="24"/>
        <w:gridCol w:w="1260"/>
      </w:tblGrid>
      <w:tr w:rsidR="00B1176C" w:rsidRPr="003171D7" w14:paraId="111FE057" w14:textId="77777777" w:rsidTr="008737B1">
        <w:trPr>
          <w:jc w:val="center"/>
        </w:trPr>
        <w:tc>
          <w:tcPr>
            <w:tcW w:w="8100" w:type="dxa"/>
            <w:gridSpan w:val="3"/>
            <w:vAlign w:val="center"/>
          </w:tcPr>
          <w:p w14:paraId="472AE336" w14:textId="77777777" w:rsidR="00B1176C" w:rsidRDefault="00B1176C" w:rsidP="00983361">
            <w:pPr>
              <w:spacing w:before="60" w:after="120"/>
              <w:rPr>
                <w:b/>
                <w:szCs w:val="20"/>
              </w:rPr>
            </w:pPr>
          </w:p>
          <w:p w14:paraId="535B5799" w14:textId="13E5D77E" w:rsidR="00B1176C" w:rsidRPr="00A9749A" w:rsidRDefault="0037044E" w:rsidP="002A59E2">
            <w:pPr>
              <w:pStyle w:val="Heading4"/>
              <w:numPr>
                <w:ilvl w:val="0"/>
                <w:numId w:val="0"/>
              </w:numPr>
              <w:ind w:left="547"/>
            </w:pPr>
            <w:r>
              <w:t xml:space="preserve">D.    </w:t>
            </w:r>
            <w:r w:rsidR="00B1176C">
              <w:t>QUALITY ASSURANCE REQUIREMENTS (CONTINUED)</w:t>
            </w:r>
          </w:p>
        </w:tc>
        <w:tc>
          <w:tcPr>
            <w:tcW w:w="1260" w:type="dxa"/>
          </w:tcPr>
          <w:p w14:paraId="723C5F45" w14:textId="77777777" w:rsidR="00B1176C" w:rsidRPr="003171D7" w:rsidRDefault="00B1176C" w:rsidP="00983361">
            <w:pPr>
              <w:spacing w:before="60" w:after="120"/>
              <w:jc w:val="center"/>
              <w:rPr>
                <w:szCs w:val="20"/>
              </w:rPr>
            </w:pPr>
          </w:p>
        </w:tc>
      </w:tr>
      <w:tr w:rsidR="00B1176C" w:rsidRPr="003171D7" w14:paraId="3C56C75F" w14:textId="77777777" w:rsidTr="008737B1">
        <w:trPr>
          <w:jc w:val="center"/>
        </w:trPr>
        <w:tc>
          <w:tcPr>
            <w:tcW w:w="8100" w:type="dxa"/>
            <w:gridSpan w:val="3"/>
            <w:vAlign w:val="center"/>
          </w:tcPr>
          <w:p w14:paraId="0EEE3044" w14:textId="77777777" w:rsidR="00B1176C" w:rsidRDefault="00B1176C" w:rsidP="00983361">
            <w:pPr>
              <w:spacing w:before="60" w:after="120"/>
              <w:rPr>
                <w:b/>
                <w:szCs w:val="20"/>
              </w:rPr>
            </w:pPr>
          </w:p>
        </w:tc>
        <w:tc>
          <w:tcPr>
            <w:tcW w:w="1260" w:type="dxa"/>
          </w:tcPr>
          <w:p w14:paraId="62BE5F31" w14:textId="77777777" w:rsidR="00B1176C" w:rsidRPr="003171D7" w:rsidRDefault="00B1176C" w:rsidP="00983361">
            <w:pPr>
              <w:spacing w:after="60"/>
              <w:ind w:left="0"/>
              <w:jc w:val="center"/>
              <w:rPr>
                <w:szCs w:val="20"/>
              </w:rPr>
            </w:pPr>
            <w:r w:rsidRPr="003171D7">
              <w:rPr>
                <w:szCs w:val="20"/>
              </w:rPr>
              <w:t>Agree To Comply (Check Box)</w:t>
            </w:r>
          </w:p>
        </w:tc>
      </w:tr>
      <w:tr w:rsidR="009D045E" w:rsidRPr="003171D7" w14:paraId="1CAE3E82" w14:textId="77777777" w:rsidTr="008737B1">
        <w:trPr>
          <w:trHeight w:val="431"/>
          <w:jc w:val="center"/>
        </w:trPr>
        <w:tc>
          <w:tcPr>
            <w:tcW w:w="474" w:type="dxa"/>
          </w:tcPr>
          <w:p w14:paraId="5EA69120" w14:textId="77777777" w:rsidR="009D045E" w:rsidRPr="003171D7" w:rsidRDefault="009D045E" w:rsidP="009D045E">
            <w:pPr>
              <w:spacing w:before="60" w:after="120"/>
              <w:ind w:hanging="108"/>
              <w:rPr>
                <w:szCs w:val="20"/>
              </w:rPr>
            </w:pPr>
          </w:p>
        </w:tc>
        <w:tc>
          <w:tcPr>
            <w:tcW w:w="7602" w:type="dxa"/>
          </w:tcPr>
          <w:p w14:paraId="371A68F2" w14:textId="65EC7D39" w:rsidR="009D045E" w:rsidRDefault="009D045E" w:rsidP="00554A60">
            <w:pPr>
              <w:numPr>
                <w:ilvl w:val="0"/>
                <w:numId w:val="241"/>
              </w:numPr>
              <w:spacing w:before="60" w:after="120"/>
              <w:ind w:left="768"/>
              <w:rPr>
                <w:szCs w:val="20"/>
              </w:rPr>
            </w:pPr>
            <w:r w:rsidRPr="00CC3669">
              <w:rPr>
                <w:szCs w:val="20"/>
              </w:rPr>
              <w:t xml:space="preserve">Mail </w:t>
            </w:r>
            <w:r>
              <w:rPr>
                <w:szCs w:val="20"/>
              </w:rPr>
              <w:t xml:space="preserve">or provide MWR Print files to BLS </w:t>
            </w:r>
            <w:r w:rsidRPr="00CC3669">
              <w:rPr>
                <w:szCs w:val="20"/>
              </w:rPr>
              <w:t>according to the schedule established in technical memorandum (S-11-11).</w:t>
            </w:r>
          </w:p>
        </w:tc>
        <w:tc>
          <w:tcPr>
            <w:tcW w:w="1284" w:type="dxa"/>
            <w:gridSpan w:val="2"/>
          </w:tcPr>
          <w:p w14:paraId="0B38CA1C" w14:textId="77777777" w:rsidR="009D045E" w:rsidRPr="003171D7" w:rsidRDefault="009D045E" w:rsidP="009D045E">
            <w:pPr>
              <w:spacing w:before="60" w:after="120"/>
              <w:jc w:val="center"/>
              <w:rPr>
                <w:szCs w:val="20"/>
              </w:rPr>
            </w:pPr>
          </w:p>
        </w:tc>
      </w:tr>
      <w:tr w:rsidR="009D045E" w:rsidRPr="003171D7" w14:paraId="5889F434" w14:textId="77777777" w:rsidTr="008737B1">
        <w:trPr>
          <w:trHeight w:val="431"/>
          <w:jc w:val="center"/>
        </w:trPr>
        <w:tc>
          <w:tcPr>
            <w:tcW w:w="474" w:type="dxa"/>
          </w:tcPr>
          <w:p w14:paraId="63A0CCC1" w14:textId="77777777" w:rsidR="009D045E" w:rsidRPr="003171D7" w:rsidRDefault="009D045E" w:rsidP="009D045E">
            <w:pPr>
              <w:spacing w:before="60" w:after="120"/>
              <w:ind w:hanging="108"/>
              <w:rPr>
                <w:szCs w:val="20"/>
              </w:rPr>
            </w:pPr>
          </w:p>
        </w:tc>
        <w:tc>
          <w:tcPr>
            <w:tcW w:w="7602" w:type="dxa"/>
          </w:tcPr>
          <w:p w14:paraId="2ADBE58D" w14:textId="0B56FD54" w:rsidR="009D045E" w:rsidRDefault="009D045E" w:rsidP="00554A60">
            <w:pPr>
              <w:numPr>
                <w:ilvl w:val="0"/>
                <w:numId w:val="241"/>
              </w:numPr>
              <w:spacing w:before="60" w:after="120"/>
              <w:ind w:left="768"/>
              <w:rPr>
                <w:szCs w:val="20"/>
              </w:rPr>
            </w:pPr>
            <w:r w:rsidRPr="00CC3669">
              <w:rPr>
                <w:szCs w:val="20"/>
              </w:rPr>
              <w:t>Participate in full solicitation of eligible units for MWRweb as described in technical memorandum (S-12-01).</w:t>
            </w:r>
          </w:p>
        </w:tc>
        <w:tc>
          <w:tcPr>
            <w:tcW w:w="1284" w:type="dxa"/>
            <w:gridSpan w:val="2"/>
          </w:tcPr>
          <w:p w14:paraId="5102191B" w14:textId="77777777" w:rsidR="009D045E" w:rsidRPr="003171D7" w:rsidRDefault="009D045E" w:rsidP="009D045E">
            <w:pPr>
              <w:spacing w:before="60" w:after="120"/>
              <w:jc w:val="center"/>
              <w:rPr>
                <w:szCs w:val="20"/>
              </w:rPr>
            </w:pPr>
          </w:p>
        </w:tc>
      </w:tr>
      <w:tr w:rsidR="009D045E" w:rsidRPr="003171D7" w14:paraId="6A8A60A3" w14:textId="77777777" w:rsidTr="008737B1">
        <w:trPr>
          <w:trHeight w:val="684"/>
          <w:jc w:val="center"/>
        </w:trPr>
        <w:tc>
          <w:tcPr>
            <w:tcW w:w="474" w:type="dxa"/>
          </w:tcPr>
          <w:p w14:paraId="3F6A4F19" w14:textId="77777777" w:rsidR="009D045E" w:rsidRPr="003171D7" w:rsidRDefault="009D045E" w:rsidP="009D045E">
            <w:pPr>
              <w:spacing w:before="60" w:after="120"/>
              <w:ind w:hanging="108"/>
              <w:rPr>
                <w:szCs w:val="20"/>
              </w:rPr>
            </w:pPr>
            <w:r w:rsidRPr="003171D7">
              <w:rPr>
                <w:szCs w:val="20"/>
              </w:rPr>
              <w:t>11.</w:t>
            </w:r>
          </w:p>
        </w:tc>
        <w:tc>
          <w:tcPr>
            <w:tcW w:w="7602" w:type="dxa"/>
            <w:vAlign w:val="center"/>
          </w:tcPr>
          <w:p w14:paraId="6C69549C" w14:textId="77777777" w:rsidR="009D045E" w:rsidRPr="003171D7" w:rsidRDefault="009D045E" w:rsidP="00554A60">
            <w:pPr>
              <w:numPr>
                <w:ilvl w:val="0"/>
                <w:numId w:val="240"/>
              </w:numPr>
              <w:rPr>
                <w:szCs w:val="20"/>
              </w:rPr>
            </w:pPr>
            <w:r w:rsidRPr="00CC3669">
              <w:rPr>
                <w:szCs w:val="20"/>
              </w:rPr>
              <w:t>Follow-up on BLS-provided lists of unusable physical location addresses and “mailing/other addresses” within BLS policies and guidelines.</w:t>
            </w:r>
          </w:p>
        </w:tc>
        <w:tc>
          <w:tcPr>
            <w:tcW w:w="1284" w:type="dxa"/>
            <w:gridSpan w:val="2"/>
          </w:tcPr>
          <w:p w14:paraId="1FDFDF68"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240FF2F3" w14:textId="77777777" w:rsidTr="008737B1">
        <w:trPr>
          <w:trHeight w:val="684"/>
          <w:jc w:val="center"/>
        </w:trPr>
        <w:tc>
          <w:tcPr>
            <w:tcW w:w="474" w:type="dxa"/>
          </w:tcPr>
          <w:p w14:paraId="59AA2E78" w14:textId="77777777" w:rsidR="009D045E" w:rsidRPr="003171D7" w:rsidRDefault="009D045E" w:rsidP="009D045E">
            <w:pPr>
              <w:spacing w:before="60" w:after="120"/>
              <w:ind w:hanging="108"/>
              <w:rPr>
                <w:szCs w:val="20"/>
              </w:rPr>
            </w:pPr>
            <w:r w:rsidRPr="003171D7">
              <w:rPr>
                <w:szCs w:val="20"/>
              </w:rPr>
              <w:t>12.</w:t>
            </w:r>
          </w:p>
        </w:tc>
        <w:tc>
          <w:tcPr>
            <w:tcW w:w="7602" w:type="dxa"/>
            <w:vAlign w:val="center"/>
          </w:tcPr>
          <w:p w14:paraId="70C5A8F4" w14:textId="77777777" w:rsidR="009D045E" w:rsidRPr="003171D7" w:rsidRDefault="009D045E" w:rsidP="00554A60">
            <w:pPr>
              <w:numPr>
                <w:ilvl w:val="0"/>
                <w:numId w:val="240"/>
              </w:numPr>
              <w:rPr>
                <w:szCs w:val="20"/>
              </w:rPr>
            </w:pPr>
            <w:r w:rsidRPr="00CC3669">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gridSpan w:val="2"/>
          </w:tcPr>
          <w:p w14:paraId="69EF800A"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30292F2" w14:textId="77777777" w:rsidTr="008737B1">
        <w:trPr>
          <w:trHeight w:val="684"/>
          <w:jc w:val="center"/>
        </w:trPr>
        <w:tc>
          <w:tcPr>
            <w:tcW w:w="474" w:type="dxa"/>
          </w:tcPr>
          <w:p w14:paraId="12E81CA9" w14:textId="77777777" w:rsidR="009D045E" w:rsidRPr="003171D7" w:rsidRDefault="009D045E" w:rsidP="009D045E">
            <w:pPr>
              <w:spacing w:before="60" w:after="120"/>
              <w:ind w:hanging="108"/>
              <w:rPr>
                <w:szCs w:val="20"/>
              </w:rPr>
            </w:pPr>
            <w:r w:rsidRPr="003171D7">
              <w:rPr>
                <w:szCs w:val="20"/>
              </w:rPr>
              <w:t>13.</w:t>
            </w:r>
          </w:p>
        </w:tc>
        <w:tc>
          <w:tcPr>
            <w:tcW w:w="7602" w:type="dxa"/>
            <w:vAlign w:val="center"/>
          </w:tcPr>
          <w:p w14:paraId="6DA044B3" w14:textId="77777777" w:rsidR="009D045E" w:rsidRPr="003171D7" w:rsidRDefault="009D045E" w:rsidP="00554A60">
            <w:pPr>
              <w:numPr>
                <w:ilvl w:val="0"/>
                <w:numId w:val="240"/>
              </w:numPr>
              <w:rPr>
                <w:szCs w:val="20"/>
              </w:rPr>
            </w:pPr>
            <w:r w:rsidRPr="00CC3669">
              <w:rPr>
                <w:szCs w:val="20"/>
              </w:rPr>
              <w:t xml:space="preserve">Work with the BLS to address issues raised on quality of information on </w:t>
            </w:r>
            <w:r>
              <w:rPr>
                <w:szCs w:val="20"/>
              </w:rPr>
              <w:t>State</w:t>
            </w:r>
            <w:r w:rsidRPr="00CC3669">
              <w:rPr>
                <w:szCs w:val="20"/>
              </w:rPr>
              <w:t xml:space="preserve"> and local government.</w:t>
            </w:r>
          </w:p>
        </w:tc>
        <w:tc>
          <w:tcPr>
            <w:tcW w:w="1284" w:type="dxa"/>
            <w:gridSpan w:val="2"/>
          </w:tcPr>
          <w:p w14:paraId="387887E8"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1C654D28" w14:textId="77777777" w:rsidTr="008737B1">
        <w:trPr>
          <w:trHeight w:val="684"/>
          <w:jc w:val="center"/>
        </w:trPr>
        <w:tc>
          <w:tcPr>
            <w:tcW w:w="474" w:type="dxa"/>
          </w:tcPr>
          <w:p w14:paraId="14CC0238" w14:textId="77777777" w:rsidR="009D045E" w:rsidRPr="003171D7" w:rsidRDefault="009D045E" w:rsidP="009D045E">
            <w:pPr>
              <w:spacing w:before="60" w:after="120"/>
              <w:ind w:hanging="108"/>
              <w:rPr>
                <w:szCs w:val="20"/>
              </w:rPr>
            </w:pPr>
            <w:r w:rsidRPr="003171D7">
              <w:rPr>
                <w:szCs w:val="20"/>
              </w:rPr>
              <w:t>14.</w:t>
            </w:r>
          </w:p>
        </w:tc>
        <w:tc>
          <w:tcPr>
            <w:tcW w:w="7602" w:type="dxa"/>
            <w:vAlign w:val="center"/>
          </w:tcPr>
          <w:p w14:paraId="717DC994" w14:textId="77777777" w:rsidR="009D045E" w:rsidRPr="003171D7" w:rsidRDefault="009D045E" w:rsidP="00554A60">
            <w:pPr>
              <w:numPr>
                <w:ilvl w:val="0"/>
                <w:numId w:val="240"/>
              </w:numPr>
              <w:rPr>
                <w:szCs w:val="20"/>
              </w:rPr>
            </w:pPr>
            <w:r w:rsidRPr="00CC3669">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gridSpan w:val="2"/>
          </w:tcPr>
          <w:p w14:paraId="01AB1C32"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A7AA4D9" w14:textId="77777777" w:rsidTr="008737B1">
        <w:trPr>
          <w:trHeight w:val="684"/>
          <w:jc w:val="center"/>
        </w:trPr>
        <w:tc>
          <w:tcPr>
            <w:tcW w:w="474" w:type="dxa"/>
          </w:tcPr>
          <w:p w14:paraId="754DCAB3" w14:textId="77777777" w:rsidR="009D045E" w:rsidRDefault="009D045E" w:rsidP="009D045E">
            <w:pPr>
              <w:spacing w:before="60" w:after="120"/>
              <w:ind w:hanging="108"/>
              <w:rPr>
                <w:szCs w:val="20"/>
              </w:rPr>
            </w:pPr>
            <w:r w:rsidRPr="003171D7">
              <w:rPr>
                <w:szCs w:val="20"/>
              </w:rPr>
              <w:t>15.</w:t>
            </w:r>
          </w:p>
        </w:tc>
        <w:tc>
          <w:tcPr>
            <w:tcW w:w="7602" w:type="dxa"/>
            <w:vAlign w:val="center"/>
          </w:tcPr>
          <w:p w14:paraId="44663DB2" w14:textId="77777777" w:rsidR="009D045E" w:rsidRDefault="009D045E" w:rsidP="00554A60">
            <w:pPr>
              <w:numPr>
                <w:ilvl w:val="0"/>
                <w:numId w:val="240"/>
              </w:numPr>
              <w:rPr>
                <w:szCs w:val="20"/>
              </w:rPr>
            </w:pPr>
            <w:r>
              <w:rPr>
                <w:szCs w:val="20"/>
              </w:rPr>
              <w:t>State</w:t>
            </w:r>
            <w:r w:rsidRPr="003171D7">
              <w:rPr>
                <w:szCs w:val="20"/>
              </w:rPr>
              <w:t xml:space="preserve">s will work with regional offices to review and analyze causes of high employment imputation rates and to seek reductions.  Regions will work with </w:t>
            </w:r>
            <w:r>
              <w:rPr>
                <w:szCs w:val="20"/>
              </w:rPr>
              <w:t>State</w:t>
            </w:r>
            <w:r w:rsidRPr="003171D7">
              <w:rPr>
                <w:szCs w:val="20"/>
              </w:rPr>
              <w:t xml:space="preserve">s with employment imputation rates greater than </w:t>
            </w:r>
            <w:r>
              <w:rPr>
                <w:szCs w:val="20"/>
              </w:rPr>
              <w:t>6</w:t>
            </w:r>
            <w:r w:rsidRPr="003171D7">
              <w:rPr>
                <w:szCs w:val="20"/>
              </w:rPr>
              <w:t xml:space="preserve"> percent.</w:t>
            </w:r>
          </w:p>
        </w:tc>
        <w:tc>
          <w:tcPr>
            <w:tcW w:w="1284" w:type="dxa"/>
            <w:gridSpan w:val="2"/>
          </w:tcPr>
          <w:p w14:paraId="2159BB7E" w14:textId="77777777" w:rsidR="009D045E"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64DDFC76" w14:textId="77777777" w:rsidTr="008737B1">
        <w:trPr>
          <w:trHeight w:val="702"/>
          <w:jc w:val="center"/>
        </w:trPr>
        <w:tc>
          <w:tcPr>
            <w:tcW w:w="474" w:type="dxa"/>
          </w:tcPr>
          <w:p w14:paraId="1E12C4AB" w14:textId="77777777" w:rsidR="009D045E" w:rsidRDefault="009D045E" w:rsidP="009D045E">
            <w:pPr>
              <w:spacing w:before="60" w:after="120"/>
              <w:ind w:hanging="108"/>
              <w:rPr>
                <w:szCs w:val="20"/>
              </w:rPr>
            </w:pPr>
            <w:r w:rsidRPr="003171D7">
              <w:rPr>
                <w:szCs w:val="20"/>
              </w:rPr>
              <w:t>16.</w:t>
            </w:r>
          </w:p>
        </w:tc>
        <w:tc>
          <w:tcPr>
            <w:tcW w:w="7602" w:type="dxa"/>
            <w:vAlign w:val="center"/>
          </w:tcPr>
          <w:p w14:paraId="510F9190" w14:textId="77777777" w:rsidR="009D045E" w:rsidRPr="003171D7" w:rsidRDefault="009D045E" w:rsidP="00554A60">
            <w:pPr>
              <w:numPr>
                <w:ilvl w:val="0"/>
                <w:numId w:val="240"/>
              </w:numPr>
              <w:rPr>
                <w:szCs w:val="20"/>
              </w:rPr>
            </w:pPr>
            <w:r>
              <w:rPr>
                <w:szCs w:val="20"/>
              </w:rPr>
              <w:t>State</w:t>
            </w:r>
            <w:r w:rsidRPr="003171D7">
              <w:rPr>
                <w:szCs w:val="20"/>
              </w:rPr>
              <w:t xml:space="preserve">s will work with regional offices to review and analyze causes of high wage imputation rates and to seek reductions.  Regions will work with </w:t>
            </w:r>
            <w:r>
              <w:rPr>
                <w:szCs w:val="20"/>
              </w:rPr>
              <w:t>State</w:t>
            </w:r>
            <w:r w:rsidRPr="003171D7">
              <w:rPr>
                <w:szCs w:val="20"/>
              </w:rPr>
              <w:t>s with wages imputation rates greater than 10 percent.</w:t>
            </w:r>
          </w:p>
        </w:tc>
        <w:tc>
          <w:tcPr>
            <w:tcW w:w="1284" w:type="dxa"/>
            <w:gridSpan w:val="2"/>
          </w:tcPr>
          <w:p w14:paraId="5D50190D" w14:textId="77777777" w:rsidR="009D045E"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04C86ABC" w14:textId="77777777" w:rsidTr="008737B1">
        <w:trPr>
          <w:jc w:val="center"/>
        </w:trPr>
        <w:tc>
          <w:tcPr>
            <w:tcW w:w="474" w:type="dxa"/>
          </w:tcPr>
          <w:p w14:paraId="332B148F" w14:textId="77777777" w:rsidR="009D045E" w:rsidRDefault="009D045E" w:rsidP="009D045E">
            <w:pPr>
              <w:spacing w:before="60" w:after="120"/>
              <w:ind w:hanging="108"/>
              <w:rPr>
                <w:szCs w:val="20"/>
              </w:rPr>
            </w:pPr>
            <w:r>
              <w:rPr>
                <w:szCs w:val="20"/>
              </w:rPr>
              <w:t>17.</w:t>
            </w:r>
          </w:p>
        </w:tc>
        <w:tc>
          <w:tcPr>
            <w:tcW w:w="7602" w:type="dxa"/>
            <w:vAlign w:val="center"/>
          </w:tcPr>
          <w:p w14:paraId="16C075B0" w14:textId="77777777" w:rsidR="009D045E" w:rsidRDefault="009D045E" w:rsidP="00554A60">
            <w:pPr>
              <w:numPr>
                <w:ilvl w:val="0"/>
                <w:numId w:val="240"/>
              </w:numPr>
              <w:rPr>
                <w:szCs w:val="20"/>
              </w:rPr>
            </w:pPr>
            <w:r>
              <w:rPr>
                <w:szCs w:val="20"/>
              </w:rPr>
              <w:t xml:space="preserve">States must review and discuss in a timely manner BLS-supplied NAICS codes for employer accounts reviewed and verified as a result of data sharing with the Census Bureau.  </w:t>
            </w:r>
          </w:p>
        </w:tc>
        <w:tc>
          <w:tcPr>
            <w:tcW w:w="1284" w:type="dxa"/>
            <w:gridSpan w:val="2"/>
          </w:tcPr>
          <w:p w14:paraId="706F9C34"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1FD601D1" w14:textId="77777777" w:rsidTr="008737B1">
        <w:trPr>
          <w:trHeight w:val="693"/>
          <w:jc w:val="center"/>
        </w:trPr>
        <w:tc>
          <w:tcPr>
            <w:tcW w:w="474" w:type="dxa"/>
          </w:tcPr>
          <w:p w14:paraId="17B35AE2" w14:textId="77777777" w:rsidR="009D045E" w:rsidRDefault="009D045E" w:rsidP="009D045E">
            <w:pPr>
              <w:spacing w:before="60" w:after="120"/>
              <w:ind w:hanging="108"/>
              <w:rPr>
                <w:szCs w:val="20"/>
              </w:rPr>
            </w:pPr>
            <w:r>
              <w:rPr>
                <w:szCs w:val="20"/>
              </w:rPr>
              <w:t>18.</w:t>
            </w:r>
          </w:p>
        </w:tc>
        <w:tc>
          <w:tcPr>
            <w:tcW w:w="7602" w:type="dxa"/>
            <w:vAlign w:val="center"/>
          </w:tcPr>
          <w:p w14:paraId="56B24680" w14:textId="77777777" w:rsidR="009D045E" w:rsidRDefault="009D045E" w:rsidP="00554A60">
            <w:pPr>
              <w:numPr>
                <w:ilvl w:val="0"/>
                <w:numId w:val="240"/>
              </w:numPr>
              <w:rPr>
                <w:szCs w:val="20"/>
              </w:rPr>
            </w:pPr>
            <w:r>
              <w:rPr>
                <w:szCs w:val="20"/>
              </w:rPr>
              <w:t>States not participating in CARS must use presorted first-class mail for outgoing mail and the appropriate high-volume Business Reply Mail rates for returned mail.</w:t>
            </w:r>
          </w:p>
        </w:tc>
        <w:tc>
          <w:tcPr>
            <w:tcW w:w="1284" w:type="dxa"/>
            <w:gridSpan w:val="2"/>
          </w:tcPr>
          <w:p w14:paraId="10477166"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bl>
    <w:p w14:paraId="70106565" w14:textId="77777777" w:rsidR="009D045E" w:rsidRDefault="009D045E" w:rsidP="009D045E">
      <w:pPr>
        <w:ind w:right="2160"/>
        <w:rPr>
          <w:szCs w:val="20"/>
        </w:rPr>
      </w:pPr>
    </w:p>
    <w:p w14:paraId="5D70E064" w14:textId="77777777" w:rsidR="00833AA2" w:rsidRDefault="00833AA2" w:rsidP="009D045E">
      <w:pPr>
        <w:ind w:right="2160"/>
        <w:rPr>
          <w:szCs w:val="20"/>
        </w:rPr>
      </w:pPr>
    </w:p>
    <w:p w14:paraId="4E5D33EB" w14:textId="77777777" w:rsidR="00833AA2" w:rsidRDefault="00833AA2" w:rsidP="009D045E">
      <w:pPr>
        <w:ind w:right="2160"/>
        <w:rPr>
          <w:szCs w:val="20"/>
        </w:rPr>
      </w:pPr>
    </w:p>
    <w:p w14:paraId="689DA52C" w14:textId="77777777" w:rsidR="00833AA2" w:rsidRPr="00851650" w:rsidRDefault="00833AA2" w:rsidP="009D045E">
      <w:pPr>
        <w:ind w:right="2160"/>
        <w:rPr>
          <w:szCs w:val="20"/>
        </w:rPr>
      </w:pPr>
    </w:p>
    <w:p w14:paraId="400ED5EB" w14:textId="6260D5B1" w:rsidR="009D045E" w:rsidRPr="00851650" w:rsidRDefault="009D045E" w:rsidP="002A59E2">
      <w:pPr>
        <w:pStyle w:val="Heading4"/>
        <w:ind w:hanging="540"/>
      </w:pPr>
      <w:bookmarkStart w:id="1589" w:name="_Toc318388519"/>
      <w:bookmarkStart w:id="1590" w:name="_Toc355682507"/>
      <w:r w:rsidRPr="00851650">
        <w:t>EXCLUSIONS</w:t>
      </w:r>
      <w:bookmarkEnd w:id="1589"/>
      <w:bookmarkEnd w:id="1590"/>
    </w:p>
    <w:p w14:paraId="14316686" w14:textId="77777777" w:rsidR="009D045E" w:rsidRPr="00851650" w:rsidRDefault="009D045E" w:rsidP="009D045E">
      <w:pPr>
        <w:rPr>
          <w:szCs w:val="20"/>
        </w:rPr>
      </w:pPr>
      <w:r w:rsidRPr="00851650">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14:paraId="4636E777" w14:textId="18E31086" w:rsidR="009D045E" w:rsidRDefault="009D045E" w:rsidP="009F615C">
      <w:pPr>
        <w:numPr>
          <w:ilvl w:val="0"/>
          <w:numId w:val="243"/>
        </w:numPr>
        <w:ind w:left="990"/>
        <w:rPr>
          <w:szCs w:val="20"/>
        </w:rPr>
      </w:pPr>
      <w:r w:rsidRPr="00851650">
        <w:rPr>
          <w:szCs w:val="20"/>
        </w:rPr>
        <w:t>Special tabulations of QCEW data for use by programs other than QCEW.  Costs for such tabulations should be charged to the requestor.</w:t>
      </w:r>
    </w:p>
    <w:p w14:paraId="435A9054" w14:textId="340C19AA" w:rsidR="009D045E" w:rsidRDefault="009D045E" w:rsidP="009F615C">
      <w:pPr>
        <w:numPr>
          <w:ilvl w:val="0"/>
          <w:numId w:val="243"/>
        </w:numPr>
        <w:ind w:left="990"/>
        <w:rPr>
          <w:szCs w:val="20"/>
        </w:rPr>
      </w:pPr>
      <w:r w:rsidRPr="00851650">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Cs w:val="20"/>
        </w:rPr>
        <w:noBreakHyphen/>
        <w:t>unit employers.</w:t>
      </w:r>
    </w:p>
    <w:p w14:paraId="045FC707" w14:textId="4F416B38" w:rsidR="009D045E" w:rsidRDefault="009D045E" w:rsidP="009F615C">
      <w:pPr>
        <w:numPr>
          <w:ilvl w:val="0"/>
          <w:numId w:val="243"/>
        </w:numPr>
        <w:ind w:left="990"/>
        <w:rPr>
          <w:szCs w:val="20"/>
        </w:rPr>
      </w:pPr>
      <w:r w:rsidRPr="00851650">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14:paraId="69630938" w14:textId="1BBB22BB" w:rsidR="009D045E" w:rsidRDefault="009D045E" w:rsidP="009F615C">
      <w:pPr>
        <w:numPr>
          <w:ilvl w:val="0"/>
          <w:numId w:val="243"/>
        </w:numPr>
        <w:ind w:left="990"/>
        <w:rPr>
          <w:szCs w:val="20"/>
        </w:rPr>
      </w:pPr>
      <w:r w:rsidRPr="00851650">
        <w:rPr>
          <w:szCs w:val="20"/>
        </w:rPr>
        <w:t>With the exception of data provided by the BLS EDI center, soliciting, processing, and editing of data for multi-establishment employers that fall below the QCEW criterion of having ten (10) or more employees in secondary establishments.</w:t>
      </w:r>
    </w:p>
    <w:p w14:paraId="17659398" w14:textId="75301C2C" w:rsidR="009D045E" w:rsidRDefault="009D045E" w:rsidP="009F615C">
      <w:pPr>
        <w:numPr>
          <w:ilvl w:val="0"/>
          <w:numId w:val="243"/>
        </w:numPr>
        <w:ind w:left="990"/>
        <w:rPr>
          <w:szCs w:val="20"/>
        </w:rPr>
      </w:pPr>
      <w:r w:rsidRPr="00851650">
        <w:rPr>
          <w:szCs w:val="20"/>
        </w:rPr>
        <w:t xml:space="preserve">Any and all activities related to the Census Bureau Longitudinal Employer Household Dynamics or related programs. </w:t>
      </w:r>
    </w:p>
    <w:p w14:paraId="2EDBF76D" w14:textId="750F9FB8" w:rsidR="009D045E" w:rsidRPr="00851650" w:rsidRDefault="009D045E" w:rsidP="002A59E2">
      <w:pPr>
        <w:pStyle w:val="Heading4"/>
        <w:ind w:hanging="450"/>
      </w:pPr>
      <w:bookmarkStart w:id="1591" w:name="_Toc318388520"/>
      <w:bookmarkStart w:id="1592" w:name="_Toc355682508"/>
      <w:r w:rsidRPr="00851650">
        <w:t>DATA SHARING BLANKET APPROVAL</w:t>
      </w:r>
      <w:bookmarkEnd w:id="1591"/>
      <w:bookmarkEnd w:id="1592"/>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9D045E" w:rsidRPr="003171D7" w14:paraId="6F6182B4" w14:textId="77777777" w:rsidTr="009F615C">
        <w:trPr>
          <w:jc w:val="center"/>
        </w:trPr>
        <w:tc>
          <w:tcPr>
            <w:tcW w:w="474" w:type="dxa"/>
            <w:vAlign w:val="center"/>
          </w:tcPr>
          <w:p w14:paraId="47AFD5D5" w14:textId="77777777" w:rsidR="009D045E" w:rsidRPr="003171D7" w:rsidRDefault="009D045E" w:rsidP="009D045E">
            <w:pPr>
              <w:spacing w:before="100" w:after="50"/>
              <w:jc w:val="center"/>
              <w:rPr>
                <w:szCs w:val="20"/>
              </w:rPr>
            </w:pPr>
          </w:p>
        </w:tc>
        <w:tc>
          <w:tcPr>
            <w:tcW w:w="475" w:type="dxa"/>
            <w:vAlign w:val="center"/>
          </w:tcPr>
          <w:p w14:paraId="3FAB1FED" w14:textId="77777777" w:rsidR="009D045E" w:rsidRPr="003171D7" w:rsidRDefault="009D045E" w:rsidP="009D045E">
            <w:pPr>
              <w:spacing w:before="100" w:after="50"/>
              <w:jc w:val="center"/>
              <w:rPr>
                <w:szCs w:val="20"/>
              </w:rPr>
            </w:pPr>
          </w:p>
        </w:tc>
        <w:tc>
          <w:tcPr>
            <w:tcW w:w="3339" w:type="dxa"/>
            <w:vAlign w:val="bottom"/>
          </w:tcPr>
          <w:p w14:paraId="22F48EE2" w14:textId="77777777" w:rsidR="009D045E" w:rsidRPr="003171D7" w:rsidRDefault="009D045E" w:rsidP="009D045E">
            <w:pPr>
              <w:spacing w:before="100" w:after="50"/>
              <w:jc w:val="center"/>
              <w:rPr>
                <w:szCs w:val="20"/>
              </w:rPr>
            </w:pPr>
          </w:p>
        </w:tc>
        <w:tc>
          <w:tcPr>
            <w:tcW w:w="1284" w:type="dxa"/>
            <w:vAlign w:val="bottom"/>
          </w:tcPr>
          <w:p w14:paraId="1B1A2808" w14:textId="77777777" w:rsidR="009D045E" w:rsidRPr="003171D7" w:rsidRDefault="009D045E" w:rsidP="009D045E">
            <w:pPr>
              <w:spacing w:before="100" w:after="50"/>
              <w:jc w:val="center"/>
              <w:rPr>
                <w:szCs w:val="20"/>
              </w:rPr>
            </w:pPr>
          </w:p>
        </w:tc>
        <w:tc>
          <w:tcPr>
            <w:tcW w:w="2504" w:type="dxa"/>
            <w:vAlign w:val="bottom"/>
          </w:tcPr>
          <w:p w14:paraId="557E69A9" w14:textId="77777777" w:rsidR="009D045E" w:rsidRPr="003171D7" w:rsidRDefault="009D045E" w:rsidP="009D045E">
            <w:pPr>
              <w:spacing w:before="100" w:after="50"/>
              <w:jc w:val="center"/>
              <w:rPr>
                <w:szCs w:val="20"/>
              </w:rPr>
            </w:pPr>
          </w:p>
        </w:tc>
        <w:tc>
          <w:tcPr>
            <w:tcW w:w="1284" w:type="dxa"/>
            <w:vAlign w:val="bottom"/>
          </w:tcPr>
          <w:p w14:paraId="6DA85F6B" w14:textId="77777777" w:rsidR="009D045E" w:rsidRPr="003171D7" w:rsidRDefault="009D045E" w:rsidP="00CF4852">
            <w:pPr>
              <w:spacing w:after="60"/>
              <w:ind w:left="0"/>
              <w:jc w:val="center"/>
              <w:rPr>
                <w:szCs w:val="20"/>
              </w:rPr>
            </w:pPr>
            <w:r w:rsidRPr="003171D7">
              <w:rPr>
                <w:szCs w:val="20"/>
              </w:rPr>
              <w:t>Agree To Comply (Check Box)</w:t>
            </w:r>
          </w:p>
        </w:tc>
      </w:tr>
      <w:tr w:rsidR="009D045E" w:rsidRPr="003171D7" w14:paraId="5A893061" w14:textId="77777777" w:rsidTr="009F615C">
        <w:trPr>
          <w:jc w:val="center"/>
        </w:trPr>
        <w:tc>
          <w:tcPr>
            <w:tcW w:w="474" w:type="dxa"/>
          </w:tcPr>
          <w:p w14:paraId="0AE036E5"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56A69A46" w14:textId="281C3A1B" w:rsidR="009D045E" w:rsidRPr="003171D7" w:rsidRDefault="009D045E" w:rsidP="009F615C">
            <w:pPr>
              <w:numPr>
                <w:ilvl w:val="0"/>
                <w:numId w:val="242"/>
              </w:numPr>
              <w:rPr>
                <w:szCs w:val="20"/>
              </w:rPr>
            </w:pPr>
            <w:r w:rsidRPr="003171D7">
              <w:rPr>
                <w:szCs w:val="20"/>
              </w:rPr>
              <w:t xml:space="preserve">The </w:t>
            </w:r>
            <w:r>
              <w:rPr>
                <w:szCs w:val="20"/>
              </w:rPr>
              <w:t>State</w:t>
            </w:r>
            <w:r w:rsidRPr="003171D7">
              <w:rPr>
                <w:szCs w:val="20"/>
              </w:rPr>
              <w:t xml:space="preserve"> authorizes the BLS to share the </w:t>
            </w:r>
            <w:r>
              <w:rPr>
                <w:szCs w:val="20"/>
              </w:rPr>
              <w:t>State</w:t>
            </w:r>
            <w:r w:rsidRPr="003171D7">
              <w:rPr>
                <w:szCs w:val="20"/>
              </w:rPr>
              <w:t>'s microdata and macrodata with assigned BLS researchers and Federal government agencies (other than BEA) and units for exclusively statistical purposes.  This authorization is made based on the BLS assurance that the confidentiality of these data will be protected to th</w:t>
            </w:r>
            <w:r w:rsidR="009F615C">
              <w:rPr>
                <w:szCs w:val="20"/>
              </w:rPr>
              <w:t xml:space="preserve">e full extent permitted by law.  </w:t>
            </w:r>
            <w:r w:rsidRPr="003171D7">
              <w:rPr>
                <w:szCs w:val="20"/>
              </w:rPr>
              <w:t>(No variance is required if this box is not checked.)</w:t>
            </w:r>
          </w:p>
        </w:tc>
        <w:tc>
          <w:tcPr>
            <w:tcW w:w="1284" w:type="dxa"/>
          </w:tcPr>
          <w:p w14:paraId="50795A47"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tc>
      </w:tr>
      <w:tr w:rsidR="009D045E" w:rsidRPr="003171D7" w14:paraId="7C2948EF" w14:textId="77777777" w:rsidTr="009F615C">
        <w:trPr>
          <w:trHeight w:val="369"/>
          <w:jc w:val="center"/>
        </w:trPr>
        <w:tc>
          <w:tcPr>
            <w:tcW w:w="474" w:type="dxa"/>
          </w:tcPr>
          <w:p w14:paraId="5C11EA3B" w14:textId="77777777" w:rsidR="009D045E" w:rsidRPr="003171D7" w:rsidRDefault="009D045E" w:rsidP="009D045E">
            <w:pPr>
              <w:spacing w:before="60" w:after="120"/>
              <w:rPr>
                <w:szCs w:val="20"/>
              </w:rPr>
            </w:pPr>
            <w:r w:rsidRPr="003171D7">
              <w:rPr>
                <w:szCs w:val="20"/>
              </w:rPr>
              <w:t>2.</w:t>
            </w:r>
          </w:p>
        </w:tc>
        <w:tc>
          <w:tcPr>
            <w:tcW w:w="7602" w:type="dxa"/>
            <w:gridSpan w:val="4"/>
            <w:vAlign w:val="center"/>
          </w:tcPr>
          <w:p w14:paraId="4392DBCB" w14:textId="642E9268" w:rsidR="009D045E" w:rsidRPr="009F615C" w:rsidRDefault="009D045E" w:rsidP="009F615C">
            <w:pPr>
              <w:numPr>
                <w:ilvl w:val="0"/>
                <w:numId w:val="242"/>
              </w:numPr>
              <w:rPr>
                <w:szCs w:val="20"/>
              </w:rPr>
            </w:pPr>
            <w:r w:rsidRPr="00851650">
              <w:rPr>
                <w:szCs w:val="20"/>
              </w:rPr>
              <w:t xml:space="preserve">The </w:t>
            </w:r>
            <w:r>
              <w:rPr>
                <w:szCs w:val="20"/>
              </w:rPr>
              <w:t>State</w:t>
            </w:r>
            <w:r w:rsidRPr="00851650">
              <w:rPr>
                <w:szCs w:val="20"/>
              </w:rPr>
              <w:t xml:space="preserve"> authorizes the BLS to share the </w:t>
            </w:r>
            <w:r>
              <w:rPr>
                <w:szCs w:val="20"/>
              </w:rPr>
              <w:t>State</w:t>
            </w:r>
            <w:r w:rsidRPr="00851650">
              <w:rPr>
                <w:szCs w:val="20"/>
              </w:rPr>
              <w:t>'s microdata</w:t>
            </w:r>
            <w:r>
              <w:rPr>
                <w:szCs w:val="20"/>
              </w:rPr>
              <w:t xml:space="preserve"> </w:t>
            </w:r>
            <w:r w:rsidRPr="00851650">
              <w:rPr>
                <w:szCs w:val="20"/>
              </w:rPr>
              <w:t xml:space="preserve">with the Bureau of Economic Analysis for exclusively statistical purposes.  This authorization is made based on the BLS </w:t>
            </w:r>
            <w:r>
              <w:rPr>
                <w:szCs w:val="20"/>
              </w:rPr>
              <w:t xml:space="preserve">and BEA </w:t>
            </w:r>
            <w:r w:rsidRPr="00851650">
              <w:rPr>
                <w:szCs w:val="20"/>
              </w:rPr>
              <w:t>assurance that the confidentiality of these data will be protected to the full extent permitted by law.</w:t>
            </w:r>
            <w:r>
              <w:rPr>
                <w:szCs w:val="20"/>
              </w:rPr>
              <w:t xml:space="preserve">  BEA will receive a limited amount of microdata each quarter to aid in their analysis of QCEW macrodata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CCS change.   </w:t>
            </w:r>
            <w:r w:rsidRPr="009F615C">
              <w:rPr>
                <w:szCs w:val="20"/>
              </w:rPr>
              <w:t>(No variance is required if this box is not checked.)</w:t>
            </w:r>
          </w:p>
        </w:tc>
        <w:tc>
          <w:tcPr>
            <w:tcW w:w="1284" w:type="dxa"/>
          </w:tcPr>
          <w:p w14:paraId="7406C9A5"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2B3F02">
              <w:rPr>
                <w:szCs w:val="20"/>
              </w:rPr>
            </w:r>
            <w:r w:rsidR="002B3F02">
              <w:rPr>
                <w:szCs w:val="20"/>
              </w:rPr>
              <w:fldChar w:fldCharType="separate"/>
            </w:r>
            <w:r w:rsidRPr="003171D7">
              <w:rPr>
                <w:szCs w:val="20"/>
              </w:rPr>
              <w:fldChar w:fldCharType="end"/>
            </w:r>
          </w:p>
          <w:p w14:paraId="4372A30C" w14:textId="77777777" w:rsidR="009D045E" w:rsidRPr="003A605D" w:rsidRDefault="009D045E" w:rsidP="009D045E">
            <w:pPr>
              <w:rPr>
                <w:szCs w:val="20"/>
              </w:rPr>
            </w:pPr>
          </w:p>
          <w:p w14:paraId="1FE5D09D" w14:textId="77777777" w:rsidR="009D045E" w:rsidRPr="003A605D" w:rsidRDefault="009D045E" w:rsidP="009D045E">
            <w:pPr>
              <w:rPr>
                <w:szCs w:val="20"/>
              </w:rPr>
            </w:pPr>
          </w:p>
          <w:p w14:paraId="4E80D4ED" w14:textId="77777777" w:rsidR="009D045E" w:rsidRPr="003A605D" w:rsidRDefault="009D045E" w:rsidP="009D045E">
            <w:pPr>
              <w:rPr>
                <w:szCs w:val="20"/>
              </w:rPr>
            </w:pPr>
          </w:p>
          <w:p w14:paraId="3F756349" w14:textId="77777777" w:rsidR="009D045E" w:rsidRPr="003A605D" w:rsidRDefault="009D045E" w:rsidP="009D045E">
            <w:pPr>
              <w:rPr>
                <w:szCs w:val="20"/>
              </w:rPr>
            </w:pPr>
          </w:p>
          <w:p w14:paraId="156EC389" w14:textId="77777777" w:rsidR="009D045E" w:rsidRPr="003A605D" w:rsidRDefault="009D045E" w:rsidP="009D045E">
            <w:pPr>
              <w:rPr>
                <w:szCs w:val="20"/>
              </w:rPr>
            </w:pPr>
          </w:p>
          <w:p w14:paraId="55501458" w14:textId="77777777" w:rsidR="009D045E" w:rsidRPr="003A605D" w:rsidRDefault="009D045E" w:rsidP="009D045E">
            <w:pPr>
              <w:tabs>
                <w:tab w:val="left" w:pos="990"/>
              </w:tabs>
              <w:rPr>
                <w:szCs w:val="20"/>
              </w:rPr>
            </w:pPr>
            <w:r>
              <w:rPr>
                <w:szCs w:val="20"/>
              </w:rPr>
              <w:tab/>
            </w:r>
          </w:p>
        </w:tc>
      </w:tr>
    </w:tbl>
    <w:p w14:paraId="69449495" w14:textId="7CB906DA" w:rsidR="009D045E" w:rsidRDefault="009D045E" w:rsidP="002A59E2">
      <w:pPr>
        <w:pStyle w:val="Heading4"/>
      </w:pPr>
      <w:bookmarkStart w:id="1593" w:name="_Toc318388521"/>
      <w:bookmarkStart w:id="1594" w:name="_Toc355682509"/>
      <w:r w:rsidRPr="00851650">
        <w:t>EXPLANATION OF VARIANCES</w:t>
      </w:r>
      <w:bookmarkEnd w:id="1593"/>
      <w:bookmarkEnd w:id="1594"/>
    </w:p>
    <w:p w14:paraId="1DACEEA0" w14:textId="77777777" w:rsidR="00833AA2" w:rsidRDefault="00833AA2" w:rsidP="00833AA2"/>
    <w:p w14:paraId="0E4B361D" w14:textId="77777777" w:rsidR="00833AA2" w:rsidRDefault="00833AA2" w:rsidP="00833AA2"/>
    <w:p w14:paraId="76679CAC" w14:textId="77777777" w:rsidR="00833AA2" w:rsidRDefault="00833AA2" w:rsidP="00833AA2"/>
    <w:p w14:paraId="7FF25DC7" w14:textId="77777777" w:rsidR="00833AA2" w:rsidRDefault="00833AA2" w:rsidP="00833AA2"/>
    <w:p w14:paraId="10049FB2" w14:textId="77777777" w:rsidR="00833AA2" w:rsidRDefault="00833AA2" w:rsidP="00833AA2"/>
    <w:p w14:paraId="1C6F21A5" w14:textId="77777777" w:rsidR="00833AA2" w:rsidRDefault="00833AA2" w:rsidP="00833AA2"/>
    <w:p w14:paraId="6E6A7055" w14:textId="77777777" w:rsidR="00833AA2" w:rsidRDefault="00833AA2" w:rsidP="00833AA2"/>
    <w:p w14:paraId="04647255" w14:textId="77777777" w:rsidR="00833AA2" w:rsidRDefault="00833AA2" w:rsidP="00833AA2"/>
    <w:p w14:paraId="1C82C753" w14:textId="77777777" w:rsidR="00833AA2" w:rsidRDefault="00833AA2" w:rsidP="00833AA2"/>
    <w:p w14:paraId="60258794" w14:textId="77777777" w:rsidR="00833AA2" w:rsidRDefault="00833AA2" w:rsidP="00833AA2"/>
    <w:p w14:paraId="1ACF1D19" w14:textId="77777777" w:rsidR="00833AA2" w:rsidRDefault="00833AA2" w:rsidP="00833AA2"/>
    <w:p w14:paraId="169C03E1" w14:textId="77777777" w:rsidR="00833AA2" w:rsidRDefault="00833AA2" w:rsidP="00833AA2"/>
    <w:p w14:paraId="7A4D8043" w14:textId="77777777" w:rsidR="00833AA2" w:rsidRDefault="00833AA2" w:rsidP="00833AA2"/>
    <w:p w14:paraId="0A3E8D05" w14:textId="77777777" w:rsidR="00833AA2" w:rsidRDefault="00833AA2" w:rsidP="00833AA2"/>
    <w:p w14:paraId="1CB4A3E7" w14:textId="77777777" w:rsidR="00833AA2" w:rsidRDefault="00833AA2" w:rsidP="00833AA2"/>
    <w:p w14:paraId="59009967" w14:textId="77777777" w:rsidR="00833AA2" w:rsidRDefault="00833AA2" w:rsidP="00833AA2"/>
    <w:p w14:paraId="0709DF03" w14:textId="77777777" w:rsidR="00833AA2" w:rsidRDefault="00833AA2" w:rsidP="00833AA2"/>
    <w:p w14:paraId="20BD1A5B" w14:textId="77777777" w:rsidR="00833AA2" w:rsidRDefault="00833AA2" w:rsidP="00833AA2"/>
    <w:p w14:paraId="11A8EB9B" w14:textId="77777777" w:rsidR="00833AA2" w:rsidRDefault="00833AA2" w:rsidP="00833AA2"/>
    <w:p w14:paraId="186344EB" w14:textId="77777777" w:rsidR="00833AA2" w:rsidRDefault="00833AA2" w:rsidP="00833AA2"/>
    <w:p w14:paraId="3357BA46" w14:textId="77777777" w:rsidR="00833AA2" w:rsidRDefault="00833AA2" w:rsidP="00833AA2"/>
    <w:p w14:paraId="4791CD2C" w14:textId="77777777" w:rsidR="00833AA2" w:rsidRDefault="00833AA2" w:rsidP="00833AA2"/>
    <w:p w14:paraId="3F78DE3C" w14:textId="77777777" w:rsidR="00833AA2" w:rsidRPr="00833AA2" w:rsidRDefault="00833AA2" w:rsidP="00833AA2"/>
    <w:p w14:paraId="31CD35CD" w14:textId="77777777" w:rsidR="00C75AFF" w:rsidRDefault="00D36FE6" w:rsidP="00D36FE6">
      <w:pPr>
        <w:ind w:left="0"/>
        <w:rPr>
          <w:u w:val="single"/>
        </w:rPr>
        <w:sectPr w:rsidR="00C75AFF" w:rsidSect="00A916EE">
          <w:pgSz w:w="12240" w:h="15840" w:code="1"/>
          <w:pgMar w:top="1440" w:right="1440" w:bottom="1440" w:left="1440" w:header="720" w:footer="720" w:gutter="0"/>
          <w:cols w:space="720"/>
          <w:docGrid w:linePitch="360"/>
        </w:sectPr>
      </w:pPr>
      <w:r w:rsidRPr="00711D1A">
        <w:rPr>
          <w:u w:val="single"/>
        </w:rPr>
        <w:t>NOTE: Please add additional pages as necessary.</w:t>
      </w:r>
    </w:p>
    <w:p w14:paraId="4E925677" w14:textId="77777777" w:rsidR="00D96F99" w:rsidRPr="00B06ADA" w:rsidRDefault="00D96F99" w:rsidP="002A59E2">
      <w:pPr>
        <w:ind w:left="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DA0CF9" w:rsidRPr="00DA0CF9" w14:paraId="34D71E7C" w14:textId="77777777" w:rsidTr="002A59E2">
        <w:trPr>
          <w:gridBefore w:val="1"/>
          <w:wBefore w:w="7" w:type="dxa"/>
          <w:jc w:val="center"/>
        </w:trPr>
        <w:tc>
          <w:tcPr>
            <w:tcW w:w="9450" w:type="dxa"/>
            <w:gridSpan w:val="19"/>
            <w:tcBorders>
              <w:right w:val="nil"/>
            </w:tcBorders>
            <w:vAlign w:val="bottom"/>
          </w:tcPr>
          <w:p w14:paraId="1DF51B38" w14:textId="77777777" w:rsidR="00DA0CF9" w:rsidRPr="002A59E2" w:rsidRDefault="00DA0CF9" w:rsidP="002A59E2">
            <w:pPr>
              <w:ind w:left="0"/>
              <w:rPr>
                <w:rFonts w:ascii="Arial" w:hAnsi="Arial" w:cs="Arial"/>
                <w:b/>
                <w:sz w:val="24"/>
              </w:rPr>
            </w:pPr>
            <w:bookmarkStart w:id="1595" w:name="_Toc318358428"/>
            <w:bookmarkStart w:id="1596" w:name="_Toc318363531"/>
            <w:bookmarkStart w:id="1597" w:name="_Toc318363700"/>
            <w:bookmarkStart w:id="1598" w:name="_Toc318363869"/>
            <w:bookmarkStart w:id="1599" w:name="_Toc318364037"/>
            <w:bookmarkStart w:id="1600" w:name="_Toc318364208"/>
            <w:bookmarkStart w:id="1601" w:name="_Toc318364379"/>
            <w:bookmarkStart w:id="1602" w:name="_Toc318364547"/>
            <w:bookmarkStart w:id="1603" w:name="_Toc318372232"/>
            <w:bookmarkStart w:id="1604" w:name="_Toc318372399"/>
            <w:bookmarkStart w:id="1605" w:name="_Toc318372565"/>
            <w:bookmarkStart w:id="1606" w:name="_Toc318372731"/>
            <w:bookmarkStart w:id="1607" w:name="_Toc318372895"/>
            <w:bookmarkStart w:id="1608" w:name="_Toc318388110"/>
            <w:bookmarkStart w:id="1609" w:name="_Toc318388530"/>
            <w:bookmarkStart w:id="1610" w:name="_Toc318388533"/>
            <w:bookmarkStart w:id="1611" w:name="_Toc355682510"/>
            <w:bookmarkEnd w:id="1560"/>
            <w:bookmarkEnd w:id="1561"/>
            <w:bookmarkEnd w:id="1562"/>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2A59E2">
              <w:rPr>
                <w:rFonts w:ascii="Arial" w:hAnsi="Arial" w:cs="Arial"/>
                <w:b/>
                <w:sz w:val="24"/>
              </w:rPr>
              <w:t>BUREAU OF LABOR STATISTICS</w:t>
            </w:r>
            <w:r w:rsidRPr="002A59E2">
              <w:rPr>
                <w:rFonts w:ascii="Arial" w:hAnsi="Arial" w:cs="Arial"/>
                <w:b/>
                <w:sz w:val="24"/>
              </w:rPr>
              <w:br/>
              <w:t>BUDGET INFORMATION FORM</w:t>
            </w:r>
            <w:bookmarkEnd w:id="1610"/>
            <w:bookmarkEnd w:id="1611"/>
          </w:p>
        </w:tc>
        <w:tc>
          <w:tcPr>
            <w:tcW w:w="5046" w:type="dxa"/>
            <w:gridSpan w:val="14"/>
            <w:tcBorders>
              <w:left w:val="nil"/>
            </w:tcBorders>
          </w:tcPr>
          <w:p w14:paraId="5F21F594"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4CB3A331" wp14:editId="228861AC">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4EFA85A5" w14:textId="77777777" w:rsidTr="00486DFF">
        <w:trPr>
          <w:gridBefore w:val="1"/>
          <w:wBefore w:w="7" w:type="dxa"/>
          <w:jc w:val="center"/>
        </w:trPr>
        <w:tc>
          <w:tcPr>
            <w:tcW w:w="14496" w:type="dxa"/>
            <w:gridSpan w:val="33"/>
            <w:tcBorders>
              <w:right w:val="single" w:sz="6" w:space="0" w:color="auto"/>
            </w:tcBorders>
          </w:tcPr>
          <w:p w14:paraId="3BB94E38" w14:textId="77777777" w:rsidR="00DA0CF9" w:rsidRPr="00DA0CF9" w:rsidRDefault="00DA0CF9" w:rsidP="00DA0CF9">
            <w:pPr>
              <w:widowControl w:val="0"/>
              <w:spacing w:after="0"/>
              <w:ind w:left="0"/>
              <w:rPr>
                <w:rFonts w:ascii="Arial" w:hAnsi="Arial"/>
                <w:i/>
                <w:sz w:val="16"/>
              </w:rPr>
            </w:pPr>
            <w:r w:rsidRPr="00DA0CF9">
              <w:rPr>
                <w:rFonts w:ascii="Arial" w:hAnsi="Arial"/>
                <w:i/>
                <w:sz w:val="16"/>
              </w:rPr>
              <w:t>See complete instructions in LMI Cooperative Agreement, Part II, Application Instructions.</w:t>
            </w:r>
          </w:p>
        </w:tc>
      </w:tr>
      <w:tr w:rsidR="00DA0CF9" w:rsidRPr="00DA0CF9" w14:paraId="6C05DC5A" w14:textId="77777777" w:rsidTr="00486DFF">
        <w:trPr>
          <w:gridBefore w:val="1"/>
          <w:wBefore w:w="7" w:type="dxa"/>
          <w:jc w:val="center"/>
        </w:trPr>
        <w:tc>
          <w:tcPr>
            <w:tcW w:w="11340" w:type="dxa"/>
            <w:gridSpan w:val="25"/>
          </w:tcPr>
          <w:p w14:paraId="7BE5F9D5" w14:textId="77777777" w:rsidR="00DA0CF9" w:rsidRPr="00DA0CF9" w:rsidRDefault="00DA0CF9" w:rsidP="00DA0CF9">
            <w:pPr>
              <w:widowControl w:val="0"/>
              <w:spacing w:after="0"/>
              <w:ind w:left="0"/>
              <w:rPr>
                <w:rFonts w:ascii="Arial" w:hAnsi="Arial"/>
                <w:sz w:val="14"/>
              </w:rPr>
            </w:pPr>
            <w:r w:rsidRPr="00DA0CF9">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49f(a)(3)(D).</w:t>
            </w:r>
            <w:r w:rsidRPr="00DA0CF9">
              <w:rPr>
                <w:sz w:val="14"/>
                <w:szCs w:val="14"/>
              </w:rPr>
              <w:t xml:space="preserve">  </w:t>
            </w:r>
            <w:r w:rsidRPr="00DA0CF9">
              <w:rPr>
                <w:rFonts w:ascii="Arial" w:hAnsi="Arial"/>
                <w:sz w:val="14"/>
              </w:rPr>
              <w:t>If you have any comments on the estimates or the form, send them to BLS, Division of Financial Planning and Management (1220-0079), 2 Massachusetts Avenue, NE, Room 4135, Washington, DC  20212-0001</w:t>
            </w:r>
            <w:r w:rsidRPr="00DA0CF9">
              <w:rPr>
                <w:rFonts w:ascii="Arial" w:hAnsi="Arial"/>
                <w:sz w:val="14"/>
                <w:szCs w:val="14"/>
              </w:rPr>
              <w:t>.  You are not required to respond to the collection of information unless it displays a currently valid OMB control number.</w:t>
            </w:r>
          </w:p>
        </w:tc>
        <w:tc>
          <w:tcPr>
            <w:tcW w:w="3156" w:type="dxa"/>
            <w:gridSpan w:val="8"/>
          </w:tcPr>
          <w:p w14:paraId="40AE59FD"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br/>
              <w:t>OMB No. 1220-0079</w:t>
            </w:r>
            <w:r w:rsidRPr="00DA0CF9">
              <w:rPr>
                <w:rFonts w:ascii="Arial" w:hAnsi="Arial"/>
                <w:sz w:val="14"/>
              </w:rPr>
              <w:br/>
              <w:t>Approval Expires</w:t>
            </w:r>
          </w:p>
          <w:p w14:paraId="7BBF1141"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t xml:space="preserve"> 05-31-2015  </w:t>
            </w:r>
          </w:p>
        </w:tc>
      </w:tr>
      <w:tr w:rsidR="00DA0CF9" w:rsidRPr="00DA0CF9" w14:paraId="02DFC669" w14:textId="77777777" w:rsidTr="00486DFF">
        <w:trPr>
          <w:gridAfter w:val="1"/>
          <w:wAfter w:w="13" w:type="dxa"/>
          <w:trHeight w:hRule="exact" w:val="360"/>
          <w:jc w:val="center"/>
        </w:trPr>
        <w:tc>
          <w:tcPr>
            <w:tcW w:w="2893" w:type="dxa"/>
            <w:gridSpan w:val="4"/>
          </w:tcPr>
          <w:p w14:paraId="37E35EB5"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28B522E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150" w:type="dxa"/>
            <w:gridSpan w:val="8"/>
          </w:tcPr>
          <w:p w14:paraId="48085633"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042A1D30" w14:textId="77777777" w:rsidTr="00486DFF">
        <w:trPr>
          <w:gridAfter w:val="1"/>
          <w:wAfter w:w="13" w:type="dxa"/>
          <w:trHeight w:hRule="exact" w:val="360"/>
          <w:jc w:val="center"/>
        </w:trPr>
        <w:tc>
          <w:tcPr>
            <w:tcW w:w="2893" w:type="dxa"/>
            <w:gridSpan w:val="4"/>
          </w:tcPr>
          <w:p w14:paraId="5DCB627D"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E8E460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150" w:type="dxa"/>
            <w:gridSpan w:val="8"/>
          </w:tcPr>
          <w:p w14:paraId="13216B9D"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75A010BA" w14:textId="77777777" w:rsidTr="00486DFF">
        <w:trPr>
          <w:trHeight w:hRule="exact" w:val="360"/>
          <w:jc w:val="center"/>
        </w:trPr>
        <w:tc>
          <w:tcPr>
            <w:tcW w:w="2893" w:type="dxa"/>
            <w:gridSpan w:val="4"/>
          </w:tcPr>
          <w:p w14:paraId="5EAE61E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62EF905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163" w:type="dxa"/>
            <w:gridSpan w:val="9"/>
          </w:tcPr>
          <w:p w14:paraId="1B826D1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608CF02B" w14:textId="77777777" w:rsidTr="00486DFF">
        <w:tblPrEx>
          <w:tblCellMar>
            <w:left w:w="57" w:type="dxa"/>
            <w:right w:w="57" w:type="dxa"/>
          </w:tblCellMar>
        </w:tblPrEx>
        <w:trPr>
          <w:gridBefore w:val="1"/>
          <w:wBefore w:w="7" w:type="dxa"/>
          <w:jc w:val="center"/>
        </w:trPr>
        <w:tc>
          <w:tcPr>
            <w:tcW w:w="900" w:type="dxa"/>
            <w:gridSpan w:val="2"/>
          </w:tcPr>
          <w:p w14:paraId="18AE95B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7CB1BDA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49C6AB4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65A4BDF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7C17C4E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36E8CF0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144" w:type="dxa"/>
            <w:gridSpan w:val="5"/>
          </w:tcPr>
          <w:p w14:paraId="1C5AC03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60A96BCA" w14:textId="77777777" w:rsidTr="00486DFF">
        <w:tblPrEx>
          <w:tblCellMar>
            <w:left w:w="57" w:type="dxa"/>
            <w:right w:w="57" w:type="dxa"/>
          </w:tblCellMar>
        </w:tblPrEx>
        <w:trPr>
          <w:gridBefore w:val="1"/>
          <w:wBefore w:w="7" w:type="dxa"/>
          <w:jc w:val="center"/>
        </w:trPr>
        <w:tc>
          <w:tcPr>
            <w:tcW w:w="900" w:type="dxa"/>
            <w:gridSpan w:val="2"/>
          </w:tcPr>
          <w:p w14:paraId="19E69AE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3ED27939"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2B81549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1B976A1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1ACCEB0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4260ADF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144" w:type="dxa"/>
            <w:gridSpan w:val="5"/>
          </w:tcPr>
          <w:p w14:paraId="11FE37A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FISCAL YEAR TOTAL</w:t>
            </w:r>
          </w:p>
        </w:tc>
      </w:tr>
      <w:tr w:rsidR="00DA0CF9" w:rsidRPr="00DA0CF9" w14:paraId="1DC84C27" w14:textId="77777777" w:rsidTr="00486DFF">
        <w:tblPrEx>
          <w:tblCellMar>
            <w:left w:w="57" w:type="dxa"/>
            <w:right w:w="57" w:type="dxa"/>
          </w:tblCellMar>
        </w:tblPrEx>
        <w:trPr>
          <w:gridBefore w:val="1"/>
          <w:wBefore w:w="7" w:type="dxa"/>
          <w:jc w:val="center"/>
        </w:trPr>
        <w:tc>
          <w:tcPr>
            <w:tcW w:w="900" w:type="dxa"/>
            <w:gridSpan w:val="2"/>
          </w:tcPr>
          <w:p w14:paraId="5E98FCB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2E2424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3BAAF6D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269" w:type="dxa"/>
            <w:gridSpan w:val="2"/>
          </w:tcPr>
          <w:p w14:paraId="28CB76A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79" w:type="dxa"/>
            <w:gridSpan w:val="3"/>
          </w:tcPr>
          <w:p w14:paraId="2093F6D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095" w:type="dxa"/>
            <w:gridSpan w:val="2"/>
          </w:tcPr>
          <w:p w14:paraId="6771F1A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3"/>
          </w:tcPr>
          <w:p w14:paraId="195028B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04" w:type="dxa"/>
            <w:gridSpan w:val="3"/>
          </w:tcPr>
          <w:p w14:paraId="33371C9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5"/>
          </w:tcPr>
          <w:p w14:paraId="6451CA5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986" w:type="dxa"/>
            <w:gridSpan w:val="2"/>
          </w:tcPr>
          <w:p w14:paraId="30CB550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249" w:type="dxa"/>
            <w:gridSpan w:val="3"/>
          </w:tcPr>
          <w:p w14:paraId="0388B71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95" w:type="dxa"/>
            <w:gridSpan w:val="2"/>
          </w:tcPr>
          <w:p w14:paraId="2EE4E23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r>
      <w:tr w:rsidR="00DA0CF9" w:rsidRPr="00DA0CF9" w14:paraId="291748C7" w14:textId="77777777" w:rsidTr="00486DFF">
        <w:trPr>
          <w:gridBefore w:val="1"/>
          <w:wBefore w:w="7" w:type="dxa"/>
          <w:jc w:val="center"/>
        </w:trPr>
        <w:tc>
          <w:tcPr>
            <w:tcW w:w="14496" w:type="dxa"/>
            <w:gridSpan w:val="33"/>
          </w:tcPr>
          <w:p w14:paraId="281E2FAA"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Current Employment Statistics (CES)</w:t>
            </w:r>
          </w:p>
        </w:tc>
      </w:tr>
      <w:tr w:rsidR="00DA0CF9" w:rsidRPr="00DA0CF9" w14:paraId="4AF21869" w14:textId="77777777" w:rsidTr="00486DFF">
        <w:trPr>
          <w:gridBefore w:val="1"/>
          <w:wBefore w:w="7" w:type="dxa"/>
          <w:jc w:val="center"/>
        </w:trPr>
        <w:tc>
          <w:tcPr>
            <w:tcW w:w="900" w:type="dxa"/>
            <w:gridSpan w:val="2"/>
          </w:tcPr>
          <w:p w14:paraId="7D4FC0B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77A16F8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74013F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04AABB2"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0BA991A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34559CF"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6931F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51E396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38C7A3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F3A1F8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3D81559"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3B7BD9D" w14:textId="77777777" w:rsidR="00DA0CF9" w:rsidRPr="00DA0CF9" w:rsidRDefault="00DA0CF9" w:rsidP="00DA0CF9">
            <w:pPr>
              <w:widowControl w:val="0"/>
              <w:spacing w:after="0"/>
              <w:ind w:left="0"/>
              <w:jc w:val="right"/>
              <w:rPr>
                <w:rFonts w:ascii="Arial" w:hAnsi="Arial"/>
                <w:szCs w:val="20"/>
              </w:rPr>
            </w:pPr>
          </w:p>
        </w:tc>
      </w:tr>
      <w:tr w:rsidR="00DA0CF9" w:rsidRPr="00DA0CF9" w14:paraId="4B109CD6" w14:textId="77777777" w:rsidTr="00486DFF">
        <w:trPr>
          <w:gridBefore w:val="1"/>
          <w:wBefore w:w="7" w:type="dxa"/>
          <w:jc w:val="center"/>
        </w:trPr>
        <w:tc>
          <w:tcPr>
            <w:tcW w:w="900" w:type="dxa"/>
            <w:gridSpan w:val="2"/>
          </w:tcPr>
          <w:p w14:paraId="449F4EF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2EA4EC8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0813345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3CAB428"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26E4D3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C959D1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2B827F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DE0FEF3"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BA1852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E7EBB1C"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EDCD7A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949B0CD" w14:textId="77777777" w:rsidR="00DA0CF9" w:rsidRPr="00DA0CF9" w:rsidRDefault="00DA0CF9" w:rsidP="00DA0CF9">
            <w:pPr>
              <w:widowControl w:val="0"/>
              <w:spacing w:after="0"/>
              <w:ind w:left="0"/>
              <w:jc w:val="right"/>
              <w:rPr>
                <w:rFonts w:ascii="Arial" w:hAnsi="Arial"/>
                <w:szCs w:val="20"/>
              </w:rPr>
            </w:pPr>
          </w:p>
        </w:tc>
      </w:tr>
      <w:tr w:rsidR="00DA0CF9" w:rsidRPr="00DA0CF9" w14:paraId="24372DBB" w14:textId="77777777" w:rsidTr="00486DFF">
        <w:trPr>
          <w:gridBefore w:val="1"/>
          <w:wBefore w:w="7" w:type="dxa"/>
          <w:jc w:val="center"/>
        </w:trPr>
        <w:tc>
          <w:tcPr>
            <w:tcW w:w="900" w:type="dxa"/>
            <w:gridSpan w:val="2"/>
          </w:tcPr>
          <w:p w14:paraId="575D9AF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3D0E5AF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6AC52EF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9A6B2A3"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7B1FDE0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095589C"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4C7516A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2F24D5F"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648F0D6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F0204B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B7C4B6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A64B317" w14:textId="77777777" w:rsidR="00DA0CF9" w:rsidRPr="00DA0CF9" w:rsidRDefault="00DA0CF9" w:rsidP="00DA0CF9">
            <w:pPr>
              <w:widowControl w:val="0"/>
              <w:spacing w:after="0"/>
              <w:ind w:left="0"/>
              <w:jc w:val="right"/>
              <w:rPr>
                <w:rFonts w:ascii="Arial" w:hAnsi="Arial"/>
                <w:szCs w:val="20"/>
              </w:rPr>
            </w:pPr>
          </w:p>
        </w:tc>
      </w:tr>
      <w:tr w:rsidR="00DA0CF9" w:rsidRPr="00DA0CF9" w14:paraId="27454213" w14:textId="77777777" w:rsidTr="00486DFF">
        <w:trPr>
          <w:gridBefore w:val="1"/>
          <w:wBefore w:w="7" w:type="dxa"/>
          <w:jc w:val="center"/>
        </w:trPr>
        <w:tc>
          <w:tcPr>
            <w:tcW w:w="900" w:type="dxa"/>
            <w:gridSpan w:val="2"/>
          </w:tcPr>
          <w:p w14:paraId="73E2377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4877F7CD"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3D6A464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11693E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A346EF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891CB1A"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C29885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05FB6DD"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2F7068A"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C2B63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DD482BD"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CA8800D" w14:textId="77777777" w:rsidR="00DA0CF9" w:rsidRPr="00DA0CF9" w:rsidRDefault="00DA0CF9" w:rsidP="00DA0CF9">
            <w:pPr>
              <w:widowControl w:val="0"/>
              <w:spacing w:after="0"/>
              <w:ind w:left="0"/>
              <w:jc w:val="right"/>
              <w:rPr>
                <w:rFonts w:ascii="Arial" w:hAnsi="Arial"/>
                <w:szCs w:val="20"/>
              </w:rPr>
            </w:pPr>
          </w:p>
        </w:tc>
      </w:tr>
      <w:tr w:rsidR="00DA0CF9" w:rsidRPr="00DA0CF9" w14:paraId="75B2113E" w14:textId="77777777" w:rsidTr="00486DFF">
        <w:trPr>
          <w:gridBefore w:val="1"/>
          <w:wBefore w:w="7" w:type="dxa"/>
          <w:jc w:val="center"/>
        </w:trPr>
        <w:tc>
          <w:tcPr>
            <w:tcW w:w="14496" w:type="dxa"/>
            <w:gridSpan w:val="33"/>
          </w:tcPr>
          <w:p w14:paraId="27049418"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Local Area Unemployment Statistics (LAUS)</w:t>
            </w:r>
          </w:p>
        </w:tc>
      </w:tr>
      <w:tr w:rsidR="00DA0CF9" w:rsidRPr="00DA0CF9" w14:paraId="1607E7C2" w14:textId="77777777" w:rsidTr="00486DFF">
        <w:trPr>
          <w:gridBefore w:val="1"/>
          <w:wBefore w:w="7" w:type="dxa"/>
          <w:jc w:val="center"/>
        </w:trPr>
        <w:tc>
          <w:tcPr>
            <w:tcW w:w="900" w:type="dxa"/>
            <w:gridSpan w:val="2"/>
          </w:tcPr>
          <w:p w14:paraId="4B4C5E0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4BBFF89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1EB0FF6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7436CB0"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0AD53F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47BBF4A"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A66646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527B50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F591BB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88A436F"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B49B30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5659B69" w14:textId="77777777" w:rsidR="00DA0CF9" w:rsidRPr="00DA0CF9" w:rsidRDefault="00DA0CF9" w:rsidP="00DA0CF9">
            <w:pPr>
              <w:widowControl w:val="0"/>
              <w:spacing w:after="0"/>
              <w:ind w:left="0"/>
              <w:jc w:val="right"/>
              <w:rPr>
                <w:rFonts w:ascii="Arial" w:hAnsi="Arial"/>
                <w:szCs w:val="20"/>
              </w:rPr>
            </w:pPr>
          </w:p>
        </w:tc>
      </w:tr>
      <w:tr w:rsidR="00DA0CF9" w:rsidRPr="00DA0CF9" w14:paraId="0187E5DE" w14:textId="77777777" w:rsidTr="00486DFF">
        <w:trPr>
          <w:gridBefore w:val="1"/>
          <w:wBefore w:w="7" w:type="dxa"/>
          <w:jc w:val="center"/>
        </w:trPr>
        <w:tc>
          <w:tcPr>
            <w:tcW w:w="900" w:type="dxa"/>
            <w:gridSpan w:val="2"/>
          </w:tcPr>
          <w:p w14:paraId="4852C46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2A46B0B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4F52C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CA6C515"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4E3ADD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D90EAA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4B86981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586075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01D3A18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EE81EC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9F2236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945B043" w14:textId="77777777" w:rsidR="00DA0CF9" w:rsidRPr="00DA0CF9" w:rsidRDefault="00DA0CF9" w:rsidP="00DA0CF9">
            <w:pPr>
              <w:widowControl w:val="0"/>
              <w:spacing w:after="0"/>
              <w:ind w:left="0"/>
              <w:jc w:val="right"/>
              <w:rPr>
                <w:rFonts w:ascii="Arial" w:hAnsi="Arial"/>
                <w:szCs w:val="20"/>
              </w:rPr>
            </w:pPr>
          </w:p>
        </w:tc>
      </w:tr>
      <w:tr w:rsidR="00DA0CF9" w:rsidRPr="00DA0CF9" w14:paraId="34B70555" w14:textId="77777777" w:rsidTr="00486DFF">
        <w:trPr>
          <w:gridBefore w:val="1"/>
          <w:wBefore w:w="7" w:type="dxa"/>
          <w:jc w:val="center"/>
        </w:trPr>
        <w:tc>
          <w:tcPr>
            <w:tcW w:w="900" w:type="dxa"/>
            <w:gridSpan w:val="2"/>
          </w:tcPr>
          <w:p w14:paraId="558A1BF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2E5E991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7E22B5B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4A1B1C1"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A2CFA3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A8856FD"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B7E128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E99D774"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4EEB544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50D3183"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563142E2"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ADFBF34" w14:textId="77777777" w:rsidR="00DA0CF9" w:rsidRPr="00DA0CF9" w:rsidRDefault="00DA0CF9" w:rsidP="00DA0CF9">
            <w:pPr>
              <w:widowControl w:val="0"/>
              <w:spacing w:after="0"/>
              <w:ind w:left="0"/>
              <w:jc w:val="right"/>
              <w:rPr>
                <w:rFonts w:ascii="Arial" w:hAnsi="Arial"/>
                <w:szCs w:val="20"/>
              </w:rPr>
            </w:pPr>
          </w:p>
        </w:tc>
      </w:tr>
      <w:tr w:rsidR="00DA0CF9" w:rsidRPr="00DA0CF9" w14:paraId="39A04F04" w14:textId="77777777" w:rsidTr="00486DFF">
        <w:trPr>
          <w:gridBefore w:val="1"/>
          <w:wBefore w:w="7" w:type="dxa"/>
          <w:jc w:val="center"/>
        </w:trPr>
        <w:tc>
          <w:tcPr>
            <w:tcW w:w="900" w:type="dxa"/>
            <w:gridSpan w:val="2"/>
          </w:tcPr>
          <w:p w14:paraId="6C5466B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7CF67132"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56173D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6A5CF8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2165DE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F1C6EA9"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0CE0EC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C19C9C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45E96D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BCD446A"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CC68AF2"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7CD4A19" w14:textId="77777777" w:rsidR="00DA0CF9" w:rsidRPr="00DA0CF9" w:rsidRDefault="00DA0CF9" w:rsidP="00DA0CF9">
            <w:pPr>
              <w:widowControl w:val="0"/>
              <w:spacing w:after="0"/>
              <w:ind w:left="0"/>
              <w:jc w:val="right"/>
              <w:rPr>
                <w:rFonts w:ascii="Arial" w:hAnsi="Arial"/>
                <w:szCs w:val="20"/>
              </w:rPr>
            </w:pPr>
          </w:p>
        </w:tc>
      </w:tr>
      <w:tr w:rsidR="00DA0CF9" w:rsidRPr="00DA0CF9" w14:paraId="747AE83D" w14:textId="77777777" w:rsidTr="00486DFF">
        <w:trPr>
          <w:gridBefore w:val="1"/>
          <w:wBefore w:w="7" w:type="dxa"/>
          <w:jc w:val="center"/>
        </w:trPr>
        <w:tc>
          <w:tcPr>
            <w:tcW w:w="14496" w:type="dxa"/>
            <w:gridSpan w:val="33"/>
          </w:tcPr>
          <w:p w14:paraId="56040D31"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Occupational Employment Statistics (OES)</w:t>
            </w:r>
          </w:p>
        </w:tc>
      </w:tr>
      <w:tr w:rsidR="00DA0CF9" w:rsidRPr="00DA0CF9" w14:paraId="4C80C2FF" w14:textId="77777777" w:rsidTr="00486DFF">
        <w:trPr>
          <w:gridBefore w:val="1"/>
          <w:wBefore w:w="7" w:type="dxa"/>
          <w:jc w:val="center"/>
        </w:trPr>
        <w:tc>
          <w:tcPr>
            <w:tcW w:w="900" w:type="dxa"/>
            <w:gridSpan w:val="2"/>
          </w:tcPr>
          <w:p w14:paraId="2A2C6B6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05209F4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F8BAA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C07C290"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0BFE23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C56DC0F"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B44F1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EE37C5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826116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75DF8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00C17D9"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AFBE4AF" w14:textId="77777777" w:rsidR="00DA0CF9" w:rsidRPr="00DA0CF9" w:rsidRDefault="00DA0CF9" w:rsidP="00DA0CF9">
            <w:pPr>
              <w:widowControl w:val="0"/>
              <w:spacing w:after="0"/>
              <w:ind w:left="0"/>
              <w:jc w:val="right"/>
              <w:rPr>
                <w:rFonts w:ascii="Arial" w:hAnsi="Arial"/>
                <w:szCs w:val="20"/>
              </w:rPr>
            </w:pPr>
          </w:p>
        </w:tc>
      </w:tr>
      <w:tr w:rsidR="00DA0CF9" w:rsidRPr="00DA0CF9" w14:paraId="21B9D634" w14:textId="77777777" w:rsidTr="00486DFF">
        <w:trPr>
          <w:gridBefore w:val="1"/>
          <w:wBefore w:w="7" w:type="dxa"/>
          <w:jc w:val="center"/>
        </w:trPr>
        <w:tc>
          <w:tcPr>
            <w:tcW w:w="900" w:type="dxa"/>
            <w:gridSpan w:val="2"/>
          </w:tcPr>
          <w:p w14:paraId="02C59E0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724C7A3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AFA4E20"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F941BF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0025DD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5D73CCE"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D445EA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2F15416"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F33BB3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EA2040C"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68821CBE"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295A3CD" w14:textId="77777777" w:rsidR="00DA0CF9" w:rsidRPr="00DA0CF9" w:rsidRDefault="00DA0CF9" w:rsidP="00DA0CF9">
            <w:pPr>
              <w:widowControl w:val="0"/>
              <w:spacing w:after="0"/>
              <w:ind w:left="0"/>
              <w:jc w:val="right"/>
              <w:rPr>
                <w:rFonts w:ascii="Arial" w:hAnsi="Arial"/>
                <w:szCs w:val="20"/>
              </w:rPr>
            </w:pPr>
          </w:p>
        </w:tc>
      </w:tr>
      <w:tr w:rsidR="00DA0CF9" w:rsidRPr="00DA0CF9" w14:paraId="58CDD187" w14:textId="77777777" w:rsidTr="00486DFF">
        <w:trPr>
          <w:gridBefore w:val="1"/>
          <w:wBefore w:w="7" w:type="dxa"/>
          <w:jc w:val="center"/>
        </w:trPr>
        <w:tc>
          <w:tcPr>
            <w:tcW w:w="900" w:type="dxa"/>
            <w:gridSpan w:val="2"/>
          </w:tcPr>
          <w:p w14:paraId="715B3D7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5452D1E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084A8D1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F146C59"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D8D71D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6561BD3"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076671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95E87F2"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A92228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343B085"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6D7B48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C36AE68" w14:textId="77777777" w:rsidR="00DA0CF9" w:rsidRPr="00DA0CF9" w:rsidRDefault="00DA0CF9" w:rsidP="00DA0CF9">
            <w:pPr>
              <w:widowControl w:val="0"/>
              <w:spacing w:after="0"/>
              <w:ind w:left="0"/>
              <w:jc w:val="right"/>
              <w:rPr>
                <w:rFonts w:ascii="Arial" w:hAnsi="Arial"/>
                <w:szCs w:val="20"/>
              </w:rPr>
            </w:pPr>
          </w:p>
        </w:tc>
      </w:tr>
      <w:tr w:rsidR="00DA0CF9" w:rsidRPr="00DA0CF9" w14:paraId="08B5ED43" w14:textId="77777777" w:rsidTr="00486DFF">
        <w:trPr>
          <w:gridBefore w:val="1"/>
          <w:wBefore w:w="7" w:type="dxa"/>
          <w:jc w:val="center"/>
        </w:trPr>
        <w:tc>
          <w:tcPr>
            <w:tcW w:w="900" w:type="dxa"/>
            <w:gridSpan w:val="2"/>
          </w:tcPr>
          <w:p w14:paraId="6AEC0AB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7C643D82"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2C98B06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8B4CD0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B29EB9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240EC3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FB3797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348730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D71730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4561F0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6F0CFFE"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F68208E" w14:textId="77777777" w:rsidR="00DA0CF9" w:rsidRPr="00DA0CF9" w:rsidRDefault="00DA0CF9" w:rsidP="00DA0CF9">
            <w:pPr>
              <w:widowControl w:val="0"/>
              <w:spacing w:after="0"/>
              <w:ind w:left="0"/>
              <w:jc w:val="right"/>
              <w:rPr>
                <w:rFonts w:ascii="Arial" w:hAnsi="Arial"/>
                <w:szCs w:val="20"/>
              </w:rPr>
            </w:pPr>
          </w:p>
        </w:tc>
      </w:tr>
      <w:tr w:rsidR="00DA0CF9" w:rsidRPr="00DA0CF9" w14:paraId="4C91DE7E" w14:textId="77777777" w:rsidTr="00486DFF">
        <w:trPr>
          <w:gridBefore w:val="1"/>
          <w:wBefore w:w="7" w:type="dxa"/>
          <w:jc w:val="center"/>
        </w:trPr>
        <w:tc>
          <w:tcPr>
            <w:tcW w:w="14496" w:type="dxa"/>
            <w:gridSpan w:val="33"/>
          </w:tcPr>
          <w:p w14:paraId="465BD89D"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Quarterly Census of Employment and Wages (QCEW)</w:t>
            </w:r>
          </w:p>
        </w:tc>
      </w:tr>
      <w:tr w:rsidR="00DA0CF9" w:rsidRPr="00DA0CF9" w14:paraId="34101C34" w14:textId="77777777" w:rsidTr="00486DFF">
        <w:trPr>
          <w:gridBefore w:val="1"/>
          <w:wBefore w:w="7" w:type="dxa"/>
          <w:jc w:val="center"/>
        </w:trPr>
        <w:tc>
          <w:tcPr>
            <w:tcW w:w="900" w:type="dxa"/>
            <w:gridSpan w:val="2"/>
          </w:tcPr>
          <w:p w14:paraId="1311715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1F363A8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7E70F72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EC7963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9DBD683"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1C1417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DF894C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4711C8B"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260D07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2977FD"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CECDED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62D5484" w14:textId="77777777" w:rsidR="00DA0CF9" w:rsidRPr="00DA0CF9" w:rsidRDefault="00DA0CF9" w:rsidP="00DA0CF9">
            <w:pPr>
              <w:widowControl w:val="0"/>
              <w:spacing w:after="0"/>
              <w:ind w:left="0"/>
              <w:jc w:val="right"/>
              <w:rPr>
                <w:rFonts w:ascii="Arial" w:hAnsi="Arial"/>
                <w:szCs w:val="20"/>
              </w:rPr>
            </w:pPr>
          </w:p>
        </w:tc>
      </w:tr>
      <w:tr w:rsidR="00DA0CF9" w:rsidRPr="00DA0CF9" w14:paraId="7ADEF4B1" w14:textId="77777777" w:rsidTr="00486DFF">
        <w:trPr>
          <w:gridBefore w:val="1"/>
          <w:wBefore w:w="7" w:type="dxa"/>
          <w:jc w:val="center"/>
        </w:trPr>
        <w:tc>
          <w:tcPr>
            <w:tcW w:w="900" w:type="dxa"/>
            <w:gridSpan w:val="2"/>
          </w:tcPr>
          <w:p w14:paraId="6916BE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28A9264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C2D769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72C2732"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73E891F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C35753F"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69DFBFB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7CB84E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65B7A56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15165C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3ABADC83"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DAA572C" w14:textId="77777777" w:rsidR="00DA0CF9" w:rsidRPr="00DA0CF9" w:rsidRDefault="00DA0CF9" w:rsidP="00DA0CF9">
            <w:pPr>
              <w:widowControl w:val="0"/>
              <w:spacing w:after="0"/>
              <w:ind w:left="0"/>
              <w:jc w:val="right"/>
              <w:rPr>
                <w:rFonts w:ascii="Arial" w:hAnsi="Arial"/>
                <w:szCs w:val="20"/>
              </w:rPr>
            </w:pPr>
          </w:p>
        </w:tc>
      </w:tr>
      <w:tr w:rsidR="00DA0CF9" w:rsidRPr="00DA0CF9" w14:paraId="2DD39351" w14:textId="77777777" w:rsidTr="00486DFF">
        <w:trPr>
          <w:gridBefore w:val="1"/>
          <w:wBefore w:w="7" w:type="dxa"/>
          <w:jc w:val="center"/>
        </w:trPr>
        <w:tc>
          <w:tcPr>
            <w:tcW w:w="900" w:type="dxa"/>
            <w:gridSpan w:val="2"/>
          </w:tcPr>
          <w:p w14:paraId="565E35F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774934B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4E79726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427C74B"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515603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018DAE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149276E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1E780F6"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94B346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52762B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302B889"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A6E2022" w14:textId="77777777" w:rsidR="00DA0CF9" w:rsidRPr="00DA0CF9" w:rsidRDefault="00DA0CF9" w:rsidP="00DA0CF9">
            <w:pPr>
              <w:widowControl w:val="0"/>
              <w:spacing w:after="0"/>
              <w:ind w:left="0"/>
              <w:jc w:val="right"/>
              <w:rPr>
                <w:rFonts w:ascii="Arial" w:hAnsi="Arial"/>
                <w:szCs w:val="20"/>
              </w:rPr>
            </w:pPr>
          </w:p>
        </w:tc>
      </w:tr>
      <w:tr w:rsidR="00DA0CF9" w:rsidRPr="00DA0CF9" w14:paraId="46428823" w14:textId="77777777" w:rsidTr="00486DFF">
        <w:trPr>
          <w:gridBefore w:val="1"/>
          <w:wBefore w:w="7" w:type="dxa"/>
          <w:jc w:val="center"/>
        </w:trPr>
        <w:tc>
          <w:tcPr>
            <w:tcW w:w="900" w:type="dxa"/>
            <w:gridSpan w:val="2"/>
          </w:tcPr>
          <w:p w14:paraId="28C7518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018FB6B6"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0161119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3ECFE3E"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5E23F7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3A9868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999CE2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87102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4837B6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32263DB"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95D93E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6012DB0" w14:textId="77777777" w:rsidR="00DA0CF9" w:rsidRPr="00DA0CF9" w:rsidRDefault="00DA0CF9" w:rsidP="00DA0CF9">
            <w:pPr>
              <w:widowControl w:val="0"/>
              <w:spacing w:after="0"/>
              <w:ind w:left="0"/>
              <w:jc w:val="right"/>
              <w:rPr>
                <w:rFonts w:ascii="Arial" w:hAnsi="Arial"/>
                <w:szCs w:val="20"/>
              </w:rPr>
            </w:pPr>
          </w:p>
        </w:tc>
      </w:tr>
      <w:tr w:rsidR="00DA0CF9" w:rsidRPr="00DA0CF9" w14:paraId="33E8A6A9" w14:textId="77777777" w:rsidTr="00486DFF">
        <w:trPr>
          <w:trHeight w:hRule="exact" w:val="120"/>
          <w:jc w:val="center"/>
        </w:trPr>
        <w:tc>
          <w:tcPr>
            <w:tcW w:w="900" w:type="dxa"/>
            <w:gridSpan w:val="2"/>
            <w:shd w:val="solid" w:color="auto" w:fill="auto"/>
          </w:tcPr>
          <w:p w14:paraId="016D8055"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60E0F9A5"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31D614B2"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7CE4C93A"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7008AABB"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178AC118"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11E849E"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4AD28581"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0958731E"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214503CB"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6FAF3791" w14:textId="77777777" w:rsidR="00DA0CF9" w:rsidRPr="00DA0CF9" w:rsidRDefault="00DA0CF9" w:rsidP="00DA0CF9">
            <w:pPr>
              <w:widowControl w:val="0"/>
              <w:spacing w:after="0"/>
              <w:ind w:left="0"/>
              <w:jc w:val="right"/>
              <w:rPr>
                <w:rFonts w:ascii="Arial" w:hAnsi="Arial"/>
                <w:szCs w:val="20"/>
              </w:rPr>
            </w:pPr>
          </w:p>
        </w:tc>
        <w:tc>
          <w:tcPr>
            <w:tcW w:w="1443" w:type="dxa"/>
            <w:gridSpan w:val="4"/>
            <w:shd w:val="solid" w:color="auto" w:fill="auto"/>
          </w:tcPr>
          <w:p w14:paraId="2FF3B80D" w14:textId="77777777" w:rsidR="00DA0CF9" w:rsidRPr="00DA0CF9" w:rsidRDefault="00DA0CF9" w:rsidP="00DA0CF9">
            <w:pPr>
              <w:widowControl w:val="0"/>
              <w:spacing w:after="0"/>
              <w:ind w:left="0"/>
              <w:jc w:val="right"/>
              <w:rPr>
                <w:rFonts w:ascii="Arial" w:hAnsi="Arial"/>
                <w:szCs w:val="20"/>
              </w:rPr>
            </w:pPr>
          </w:p>
        </w:tc>
      </w:tr>
      <w:tr w:rsidR="00DA0CF9" w:rsidRPr="00DA0CF9" w14:paraId="44E8F524" w14:textId="77777777" w:rsidTr="00486DFF">
        <w:trPr>
          <w:gridBefore w:val="1"/>
          <w:wBefore w:w="7" w:type="dxa"/>
          <w:jc w:val="center"/>
        </w:trPr>
        <w:tc>
          <w:tcPr>
            <w:tcW w:w="900" w:type="dxa"/>
            <w:gridSpan w:val="2"/>
          </w:tcPr>
          <w:p w14:paraId="7F4E765C"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17</w:t>
            </w:r>
          </w:p>
        </w:tc>
        <w:tc>
          <w:tcPr>
            <w:tcW w:w="2618" w:type="dxa"/>
            <w:gridSpan w:val="3"/>
          </w:tcPr>
          <w:p w14:paraId="001FA6E1"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Base Programs</w:t>
            </w:r>
          </w:p>
        </w:tc>
        <w:tc>
          <w:tcPr>
            <w:tcW w:w="725" w:type="dxa"/>
            <w:gridSpan w:val="2"/>
          </w:tcPr>
          <w:p w14:paraId="5951B82A"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2F130677"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07EBD7FA"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7DC95600"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2FF54971"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700F4F3C"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165FB32D"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70697AEB"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199D84B5" w14:textId="77777777" w:rsidR="00DA0CF9" w:rsidRPr="00DA0CF9" w:rsidRDefault="00DA0CF9" w:rsidP="00DA0CF9">
            <w:pPr>
              <w:widowControl w:val="0"/>
              <w:spacing w:after="0"/>
              <w:ind w:left="0"/>
              <w:jc w:val="right"/>
              <w:rPr>
                <w:rFonts w:ascii="Arial" w:hAnsi="Arial"/>
                <w:b/>
                <w:szCs w:val="20"/>
              </w:rPr>
            </w:pPr>
          </w:p>
        </w:tc>
        <w:tc>
          <w:tcPr>
            <w:tcW w:w="1429" w:type="dxa"/>
            <w:gridSpan w:val="3"/>
          </w:tcPr>
          <w:p w14:paraId="4AF8C6A1" w14:textId="77777777" w:rsidR="00DA0CF9" w:rsidRPr="00DA0CF9" w:rsidRDefault="00DA0CF9" w:rsidP="00DA0CF9">
            <w:pPr>
              <w:widowControl w:val="0"/>
              <w:spacing w:after="0"/>
              <w:ind w:left="0"/>
              <w:jc w:val="right"/>
              <w:rPr>
                <w:rFonts w:ascii="Arial" w:hAnsi="Arial"/>
                <w:b/>
                <w:szCs w:val="20"/>
              </w:rPr>
            </w:pPr>
          </w:p>
        </w:tc>
      </w:tr>
      <w:tr w:rsidR="00DA0CF9" w:rsidRPr="00DA0CF9" w14:paraId="07EDB622" w14:textId="77777777" w:rsidTr="00486DFF">
        <w:trPr>
          <w:gridBefore w:val="1"/>
          <w:wBefore w:w="7" w:type="dxa"/>
          <w:trHeight w:val="240"/>
          <w:jc w:val="center"/>
        </w:trPr>
        <w:tc>
          <w:tcPr>
            <w:tcW w:w="14496" w:type="dxa"/>
            <w:gridSpan w:val="33"/>
            <w:tcBorders>
              <w:top w:val="nil"/>
              <w:left w:val="nil"/>
              <w:bottom w:val="nil"/>
              <w:right w:val="nil"/>
            </w:tcBorders>
          </w:tcPr>
          <w:p w14:paraId="38113A13" w14:textId="77777777" w:rsidR="00DA0CF9" w:rsidRPr="00DA0CF9" w:rsidRDefault="00DA0CF9" w:rsidP="002A59E2">
            <w:pPr>
              <w:keepNext/>
              <w:spacing w:before="240" w:after="60"/>
              <w:ind w:left="0"/>
              <w:outlineLvl w:val="1"/>
              <w:rPr>
                <w:rFonts w:ascii="Arial" w:hAnsi="Arial"/>
                <w:b/>
                <w:i/>
                <w:sz w:val="18"/>
                <w:szCs w:val="18"/>
              </w:rPr>
            </w:pPr>
            <w:bookmarkStart w:id="1612" w:name="_Toc318388534"/>
            <w:bookmarkStart w:id="1613" w:name="_Toc384375512"/>
            <w:r w:rsidRPr="002A59E2">
              <w:rPr>
                <w:rStyle w:val="Heading2Char"/>
              </w:rPr>
              <w:t>BLS LMI-1A</w:t>
            </w:r>
            <w:r w:rsidRPr="00DA0CF9">
              <w:rPr>
                <w:rFonts w:ascii="Arial" w:hAnsi="Arial"/>
                <w:b/>
                <w:sz w:val="18"/>
                <w:szCs w:val="18"/>
              </w:rPr>
              <w:t xml:space="preserve"> </w:t>
            </w:r>
            <w:r w:rsidRPr="002A59E2">
              <w:t>(revised, May 2013)</w:t>
            </w:r>
            <w:bookmarkEnd w:id="1612"/>
            <w:bookmarkEnd w:id="1613"/>
          </w:p>
        </w:tc>
      </w:tr>
    </w:tbl>
    <w:p w14:paraId="4570F7EA" w14:textId="77777777" w:rsidR="00480483" w:rsidRDefault="00480483" w:rsidP="00DA0CF9">
      <w:pPr>
        <w:ind w:left="0"/>
      </w:pPr>
    </w:p>
    <w:p w14:paraId="19E3A360" w14:textId="77777777" w:rsidR="00CE2DFD" w:rsidRPr="00851650" w:rsidRDefault="00CE2DFD" w:rsidP="005B27E9">
      <w:pPr>
        <w:sectPr w:rsidR="00CE2DFD" w:rsidRPr="00851650" w:rsidSect="002A380D">
          <w:headerReference w:type="even" r:id="rId104"/>
          <w:headerReference w:type="default" r:id="rId105"/>
          <w:headerReference w:type="first" r:id="rId106"/>
          <w:pgSz w:w="15840" w:h="12240" w:orient="landscape" w:code="1"/>
          <w:pgMar w:top="432" w:right="432" w:bottom="432" w:left="432" w:header="0" w:footer="0" w:gutter="0"/>
          <w:cols w:space="720"/>
          <w:docGrid w:linePitch="360"/>
        </w:sectPr>
      </w:pPr>
    </w:p>
    <w:p w14:paraId="4CFF6BC5" w14:textId="77777777" w:rsidR="00CE2DFD" w:rsidRPr="00851650" w:rsidRDefault="00CE2DFD" w:rsidP="005B27E9"/>
    <w:p w14:paraId="7DD652DB" w14:textId="77777777" w:rsidR="00CE2DFD" w:rsidRPr="00851650" w:rsidRDefault="00CE2DFD" w:rsidP="005B27E9"/>
    <w:p w14:paraId="2235AA26" w14:textId="77777777" w:rsidR="00CE2DFD" w:rsidRPr="00851650" w:rsidRDefault="00CE2DFD" w:rsidP="005B27E9"/>
    <w:p w14:paraId="7FCD40C1" w14:textId="77777777" w:rsidR="00CE2DFD" w:rsidRPr="00851650" w:rsidRDefault="00CE2DFD" w:rsidP="005B27E9"/>
    <w:p w14:paraId="003A1ADD" w14:textId="77777777" w:rsidR="00CE2DFD" w:rsidRPr="00851650" w:rsidRDefault="00CE2DFD" w:rsidP="005B27E9"/>
    <w:p w14:paraId="50252F61" w14:textId="77777777" w:rsidR="00CE2DFD" w:rsidRPr="00851650" w:rsidRDefault="00CE2DFD" w:rsidP="005B27E9"/>
    <w:p w14:paraId="3D9784B1" w14:textId="77777777" w:rsidR="00CE2DFD" w:rsidRPr="00851650" w:rsidRDefault="00CE2DFD" w:rsidP="005B27E9"/>
    <w:p w14:paraId="78CA441A" w14:textId="77777777" w:rsidR="00CE2DFD" w:rsidRPr="00851650" w:rsidRDefault="00CE2DFD" w:rsidP="005B27E9"/>
    <w:p w14:paraId="02A3966E" w14:textId="77777777" w:rsidR="00CE2DFD" w:rsidRPr="00851650" w:rsidRDefault="00CE2DFD" w:rsidP="005B27E9"/>
    <w:p w14:paraId="58CEAC89" w14:textId="77777777" w:rsidR="00CE2DFD" w:rsidRPr="00851650" w:rsidRDefault="00CE2DFD" w:rsidP="005B27E9"/>
    <w:p w14:paraId="0BBDF4EB" w14:textId="77777777" w:rsidR="00CE2DFD" w:rsidRPr="00851650" w:rsidRDefault="00CE2DFD" w:rsidP="005B27E9"/>
    <w:p w14:paraId="11698A21" w14:textId="77777777" w:rsidR="00CE2DFD" w:rsidRPr="00851650" w:rsidRDefault="00CE2DFD" w:rsidP="005B27E9"/>
    <w:p w14:paraId="18C8E3CB" w14:textId="77777777" w:rsidR="00C75AFF" w:rsidRPr="00851650" w:rsidRDefault="00C75AFF" w:rsidP="002A59E2">
      <w:pPr>
        <w:jc w:val="center"/>
      </w:pPr>
    </w:p>
    <w:p w14:paraId="50942E3A" w14:textId="77777777" w:rsidR="00CE2DFD" w:rsidRPr="00851650" w:rsidRDefault="00CE2DFD" w:rsidP="002A59E2">
      <w:pPr>
        <w:ind w:left="0"/>
        <w:jc w:val="center"/>
        <w:sectPr w:rsidR="00CE2DFD" w:rsidRPr="00851650" w:rsidSect="00924B8D">
          <w:headerReference w:type="even" r:id="rId107"/>
          <w:headerReference w:type="default" r:id="rId108"/>
          <w:headerReference w:type="first" r:id="rId109"/>
          <w:pgSz w:w="12240" w:h="15840" w:code="1"/>
          <w:pgMar w:top="432" w:right="432" w:bottom="432" w:left="432" w:header="0" w:footer="0" w:gutter="0"/>
          <w:cols w:space="720"/>
          <w:docGrid w:linePitch="360"/>
        </w:sectPr>
      </w:pPr>
      <w:r w:rsidRPr="00851650">
        <w:t>[This page intentionally left blank.]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DA0CF9" w:rsidRPr="00DA0CF9" w14:paraId="4FC396CF" w14:textId="77777777" w:rsidTr="002A59E2">
        <w:trPr>
          <w:jc w:val="center"/>
        </w:trPr>
        <w:tc>
          <w:tcPr>
            <w:tcW w:w="9469" w:type="dxa"/>
            <w:gridSpan w:val="19"/>
            <w:tcBorders>
              <w:right w:val="nil"/>
            </w:tcBorders>
            <w:vAlign w:val="bottom"/>
          </w:tcPr>
          <w:p w14:paraId="5FBE3751" w14:textId="77777777" w:rsidR="00DA0CF9" w:rsidRPr="002A59E2" w:rsidRDefault="00DA0CF9" w:rsidP="002A59E2">
            <w:pPr>
              <w:ind w:left="0"/>
              <w:rPr>
                <w:rFonts w:ascii="Arial" w:hAnsi="Arial" w:cs="Arial"/>
                <w:b/>
                <w:sz w:val="24"/>
              </w:rPr>
            </w:pPr>
            <w:bookmarkStart w:id="1614" w:name="_Toc318388535"/>
            <w:bookmarkStart w:id="1615" w:name="_Toc355682511"/>
            <w:r w:rsidRPr="002A59E2">
              <w:rPr>
                <w:rFonts w:ascii="Arial" w:hAnsi="Arial" w:cs="Arial"/>
                <w:b/>
                <w:sz w:val="24"/>
              </w:rPr>
              <w:t>BUREAU OF LABOR STATISTICS</w:t>
            </w:r>
            <w:r w:rsidRPr="002A59E2">
              <w:rPr>
                <w:rFonts w:ascii="Arial" w:hAnsi="Arial" w:cs="Arial"/>
                <w:b/>
                <w:sz w:val="24"/>
              </w:rPr>
              <w:br/>
              <w:t>BUDGET INFORMATION FORM</w:t>
            </w:r>
            <w:bookmarkEnd w:id="1614"/>
            <w:bookmarkEnd w:id="1615"/>
          </w:p>
        </w:tc>
        <w:tc>
          <w:tcPr>
            <w:tcW w:w="5188" w:type="dxa"/>
            <w:gridSpan w:val="13"/>
            <w:tcBorders>
              <w:left w:val="nil"/>
            </w:tcBorders>
          </w:tcPr>
          <w:p w14:paraId="1F5D0CDF"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6517D946" wp14:editId="5EF751CE">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6FF95CB0" w14:textId="77777777" w:rsidTr="00486DFF">
        <w:trPr>
          <w:jc w:val="center"/>
        </w:trPr>
        <w:tc>
          <w:tcPr>
            <w:tcW w:w="14657" w:type="dxa"/>
            <w:gridSpan w:val="32"/>
            <w:tcBorders>
              <w:right w:val="single" w:sz="6" w:space="0" w:color="auto"/>
            </w:tcBorders>
          </w:tcPr>
          <w:p w14:paraId="1D7D6E33" w14:textId="77777777" w:rsidR="00DA0CF9" w:rsidRPr="00DA0CF9" w:rsidRDefault="00DA0CF9" w:rsidP="00DA0CF9">
            <w:pPr>
              <w:widowControl w:val="0"/>
              <w:spacing w:after="0"/>
              <w:ind w:left="0"/>
              <w:rPr>
                <w:rFonts w:ascii="Arial" w:hAnsi="Arial"/>
                <w:i/>
                <w:sz w:val="18"/>
                <w:szCs w:val="18"/>
              </w:rPr>
            </w:pPr>
            <w:r w:rsidRPr="00DA0CF9">
              <w:rPr>
                <w:rFonts w:ascii="Arial" w:hAnsi="Arial"/>
                <w:i/>
                <w:sz w:val="18"/>
                <w:szCs w:val="18"/>
              </w:rPr>
              <w:t>See complete instructions in LMI Cooperative Agreement, Part II, Application Instructions.</w:t>
            </w:r>
          </w:p>
        </w:tc>
      </w:tr>
      <w:tr w:rsidR="00DA0CF9" w:rsidRPr="00DA0CF9" w14:paraId="21911CC5" w14:textId="77777777" w:rsidTr="00486DFF">
        <w:trPr>
          <w:jc w:val="center"/>
        </w:trPr>
        <w:tc>
          <w:tcPr>
            <w:tcW w:w="11359" w:type="dxa"/>
            <w:gridSpan w:val="25"/>
          </w:tcPr>
          <w:p w14:paraId="4C65B4B0" w14:textId="77777777" w:rsidR="00DA0CF9" w:rsidRPr="00DA0CF9" w:rsidRDefault="00DA0CF9" w:rsidP="00DA0CF9">
            <w:pPr>
              <w:widowControl w:val="0"/>
              <w:spacing w:after="0"/>
              <w:ind w:left="0"/>
              <w:rPr>
                <w:rFonts w:ascii="Arial" w:hAnsi="Arial"/>
                <w:sz w:val="14"/>
                <w:szCs w:val="14"/>
              </w:rPr>
            </w:pPr>
            <w:r w:rsidRPr="00DA0CF9">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49f(a)(3)(D).</w:t>
            </w:r>
            <w:r w:rsidRPr="00DA0CF9">
              <w:rPr>
                <w:sz w:val="14"/>
                <w:szCs w:val="14"/>
              </w:rPr>
              <w:t xml:space="preserve">  </w:t>
            </w:r>
            <w:r w:rsidRPr="00DA0CF9">
              <w:rPr>
                <w:rFonts w:ascii="Arial" w:hAnsi="Arial"/>
                <w:sz w:val="14"/>
                <w:szCs w:val="14"/>
              </w:rPr>
              <w:t>If you have any comments on the estimates or the form, send them to BLS, Division of Financial Planning and Management (1220-0079), 2 Massachusetts Avenue, NE, Room 4135, Washington, DC  20212-0001.  You are not required to respond to the collection of information unless it displays a currently valid OMB control number.</w:t>
            </w:r>
          </w:p>
        </w:tc>
        <w:tc>
          <w:tcPr>
            <w:tcW w:w="3298" w:type="dxa"/>
            <w:gridSpan w:val="7"/>
          </w:tcPr>
          <w:p w14:paraId="74D19B60" w14:textId="77777777" w:rsidR="00DA0CF9" w:rsidRPr="00DA0CF9" w:rsidRDefault="00DA0CF9" w:rsidP="00DA0CF9">
            <w:pPr>
              <w:widowControl w:val="0"/>
              <w:spacing w:after="0"/>
              <w:ind w:left="0"/>
              <w:jc w:val="right"/>
              <w:rPr>
                <w:rFonts w:ascii="Arial" w:hAnsi="Arial"/>
                <w:sz w:val="16"/>
              </w:rPr>
            </w:pPr>
            <w:r w:rsidRPr="00DA0CF9">
              <w:rPr>
                <w:rFonts w:ascii="Arial" w:hAnsi="Arial"/>
                <w:sz w:val="16"/>
              </w:rPr>
              <w:br/>
              <w:t>OMB No. 1220-0079</w:t>
            </w:r>
            <w:r w:rsidRPr="00DA0CF9">
              <w:rPr>
                <w:rFonts w:ascii="Arial" w:hAnsi="Arial"/>
                <w:sz w:val="16"/>
              </w:rPr>
              <w:br/>
              <w:t xml:space="preserve">Approval Expires </w:t>
            </w:r>
          </w:p>
          <w:p w14:paraId="2842B11B" w14:textId="77777777" w:rsidR="00DA0CF9" w:rsidRPr="00DA0CF9" w:rsidRDefault="00DA0CF9" w:rsidP="00DA0CF9">
            <w:pPr>
              <w:widowControl w:val="0"/>
              <w:spacing w:after="0"/>
              <w:ind w:left="0"/>
              <w:jc w:val="right"/>
              <w:rPr>
                <w:rFonts w:ascii="Arial" w:hAnsi="Arial"/>
                <w:sz w:val="16"/>
              </w:rPr>
            </w:pPr>
            <w:r w:rsidRPr="00DA0CF9">
              <w:rPr>
                <w:rFonts w:ascii="Arial" w:hAnsi="Arial"/>
                <w:sz w:val="16"/>
              </w:rPr>
              <w:t xml:space="preserve">05-31-2015  </w:t>
            </w:r>
          </w:p>
        </w:tc>
      </w:tr>
      <w:tr w:rsidR="00DA0CF9" w:rsidRPr="00DA0CF9" w14:paraId="1B89CA7A" w14:textId="77777777" w:rsidTr="00486DFF">
        <w:trPr>
          <w:trHeight w:hRule="exact" w:val="360"/>
          <w:jc w:val="center"/>
        </w:trPr>
        <w:tc>
          <w:tcPr>
            <w:tcW w:w="2905" w:type="dxa"/>
            <w:gridSpan w:val="3"/>
          </w:tcPr>
          <w:p w14:paraId="570981BD"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22C31723"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305" w:type="dxa"/>
            <w:gridSpan w:val="8"/>
          </w:tcPr>
          <w:p w14:paraId="315B6DA3"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78D791DB" w14:textId="77777777" w:rsidTr="00486DFF">
        <w:trPr>
          <w:trHeight w:hRule="exact" w:val="360"/>
          <w:jc w:val="center"/>
        </w:trPr>
        <w:tc>
          <w:tcPr>
            <w:tcW w:w="2905" w:type="dxa"/>
            <w:gridSpan w:val="3"/>
          </w:tcPr>
          <w:p w14:paraId="10297002"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20BAAD5B"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305" w:type="dxa"/>
            <w:gridSpan w:val="8"/>
          </w:tcPr>
          <w:p w14:paraId="3499517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1FB4D6C7" w14:textId="77777777" w:rsidTr="00486DFF">
        <w:trPr>
          <w:trHeight w:hRule="exact" w:val="360"/>
          <w:jc w:val="center"/>
        </w:trPr>
        <w:tc>
          <w:tcPr>
            <w:tcW w:w="2905" w:type="dxa"/>
            <w:gridSpan w:val="3"/>
          </w:tcPr>
          <w:p w14:paraId="010364E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7A431D4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305" w:type="dxa"/>
            <w:gridSpan w:val="8"/>
          </w:tcPr>
          <w:p w14:paraId="7BC71671"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2579C3FD" w14:textId="77777777" w:rsidTr="00486DFF">
        <w:tblPrEx>
          <w:tblCellMar>
            <w:left w:w="57" w:type="dxa"/>
            <w:right w:w="57" w:type="dxa"/>
          </w:tblCellMar>
        </w:tblPrEx>
        <w:trPr>
          <w:jc w:val="center"/>
        </w:trPr>
        <w:tc>
          <w:tcPr>
            <w:tcW w:w="919" w:type="dxa"/>
            <w:gridSpan w:val="2"/>
          </w:tcPr>
          <w:p w14:paraId="77A04F2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5C099A9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777C131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6DF4D50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649C998C"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66BB786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286" w:type="dxa"/>
            <w:gridSpan w:val="4"/>
          </w:tcPr>
          <w:p w14:paraId="4106305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1F6EB376" w14:textId="77777777" w:rsidTr="00486DFF">
        <w:tblPrEx>
          <w:tblCellMar>
            <w:left w:w="57" w:type="dxa"/>
            <w:right w:w="57" w:type="dxa"/>
          </w:tblCellMar>
        </w:tblPrEx>
        <w:trPr>
          <w:jc w:val="center"/>
        </w:trPr>
        <w:tc>
          <w:tcPr>
            <w:tcW w:w="919" w:type="dxa"/>
            <w:gridSpan w:val="2"/>
          </w:tcPr>
          <w:p w14:paraId="4B608BD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51E18328"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53717D6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43E3E90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196E7B0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3E72366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286" w:type="dxa"/>
            <w:gridSpan w:val="4"/>
          </w:tcPr>
          <w:p w14:paraId="3E9CC64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TOTAL:</w:t>
            </w:r>
            <w:r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2B3F02">
              <w:rPr>
                <w:rFonts w:ascii="Arial" w:hAnsi="Arial"/>
                <w:szCs w:val="20"/>
              </w:rPr>
            </w:r>
            <w:r w:rsidR="002B3F02">
              <w:rPr>
                <w:rFonts w:ascii="Arial" w:hAnsi="Arial"/>
                <w:szCs w:val="20"/>
              </w:rPr>
              <w:fldChar w:fldCharType="separate"/>
            </w:r>
            <w:r w:rsidRPr="00DA0CF9">
              <w:rPr>
                <w:rFonts w:ascii="Arial" w:hAnsi="Arial"/>
                <w:szCs w:val="20"/>
              </w:rPr>
              <w:fldChar w:fldCharType="end"/>
            </w:r>
            <w:r w:rsidRPr="00DA0CF9">
              <w:rPr>
                <w:rFonts w:ascii="Arial" w:hAnsi="Arial"/>
                <w:szCs w:val="20"/>
              </w:rPr>
              <w:t xml:space="preserve"> FY </w:t>
            </w:r>
            <w:r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2B3F02">
              <w:rPr>
                <w:rFonts w:ascii="Arial" w:hAnsi="Arial"/>
                <w:szCs w:val="20"/>
              </w:rPr>
            </w:r>
            <w:r w:rsidR="002B3F02">
              <w:rPr>
                <w:rFonts w:ascii="Arial" w:hAnsi="Arial"/>
                <w:szCs w:val="20"/>
              </w:rPr>
              <w:fldChar w:fldCharType="separate"/>
            </w:r>
            <w:r w:rsidRPr="00DA0CF9">
              <w:rPr>
                <w:rFonts w:ascii="Arial" w:hAnsi="Arial"/>
                <w:szCs w:val="20"/>
              </w:rPr>
              <w:fldChar w:fldCharType="end"/>
            </w:r>
            <w:r w:rsidRPr="00DA0CF9">
              <w:rPr>
                <w:rFonts w:ascii="Arial" w:hAnsi="Arial"/>
                <w:szCs w:val="20"/>
              </w:rPr>
              <w:t xml:space="preserve"> AAMC</w:t>
            </w:r>
          </w:p>
        </w:tc>
      </w:tr>
      <w:tr w:rsidR="00DA0CF9" w:rsidRPr="00DA0CF9" w14:paraId="191531F5" w14:textId="77777777" w:rsidTr="00486DFF">
        <w:tblPrEx>
          <w:tblCellMar>
            <w:left w:w="57" w:type="dxa"/>
            <w:right w:w="57" w:type="dxa"/>
          </w:tblCellMar>
        </w:tblPrEx>
        <w:trPr>
          <w:jc w:val="center"/>
        </w:trPr>
        <w:tc>
          <w:tcPr>
            <w:tcW w:w="919" w:type="dxa"/>
            <w:gridSpan w:val="2"/>
          </w:tcPr>
          <w:p w14:paraId="74E7756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6E8FF1D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233CD37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269" w:type="dxa"/>
            <w:gridSpan w:val="2"/>
          </w:tcPr>
          <w:p w14:paraId="6F885AE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79" w:type="dxa"/>
            <w:gridSpan w:val="3"/>
          </w:tcPr>
          <w:p w14:paraId="5D1473B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95" w:type="dxa"/>
            <w:gridSpan w:val="2"/>
          </w:tcPr>
          <w:p w14:paraId="74A7E9A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3"/>
          </w:tcPr>
          <w:p w14:paraId="68BB920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804" w:type="dxa"/>
            <w:gridSpan w:val="3"/>
          </w:tcPr>
          <w:p w14:paraId="7EDDA87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5"/>
          </w:tcPr>
          <w:p w14:paraId="18942D6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986" w:type="dxa"/>
            <w:gridSpan w:val="2"/>
          </w:tcPr>
          <w:p w14:paraId="079F8CF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249" w:type="dxa"/>
            <w:gridSpan w:val="3"/>
          </w:tcPr>
          <w:p w14:paraId="0EEE7A9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37" w:type="dxa"/>
          </w:tcPr>
          <w:p w14:paraId="6DE22E4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r>
      <w:tr w:rsidR="00DA0CF9" w:rsidRPr="00DA0CF9" w14:paraId="38573314" w14:textId="77777777" w:rsidTr="002A59E2">
        <w:trPr>
          <w:trHeight w:hRule="exact" w:val="259"/>
          <w:jc w:val="center"/>
        </w:trPr>
        <w:tc>
          <w:tcPr>
            <w:tcW w:w="14657" w:type="dxa"/>
            <w:gridSpan w:val="32"/>
          </w:tcPr>
          <w:p w14:paraId="5D2A3C46"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328F3E62" w14:textId="77777777" w:rsidTr="00486DFF">
        <w:trPr>
          <w:jc w:val="center"/>
        </w:trPr>
        <w:tc>
          <w:tcPr>
            <w:tcW w:w="919" w:type="dxa"/>
            <w:gridSpan w:val="2"/>
          </w:tcPr>
          <w:p w14:paraId="044F647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74CD75F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933EEB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85A5FF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E204D0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837547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DB0340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BC9698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8E250AA"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D3D3D75"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16B9814"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7B62AA8" w14:textId="77777777" w:rsidR="00DA0CF9" w:rsidRPr="00DA0CF9" w:rsidRDefault="00DA0CF9" w:rsidP="00DA0CF9">
            <w:pPr>
              <w:widowControl w:val="0"/>
              <w:spacing w:after="0"/>
              <w:ind w:left="0"/>
              <w:jc w:val="right"/>
              <w:rPr>
                <w:rFonts w:ascii="Arial" w:hAnsi="Arial"/>
                <w:szCs w:val="20"/>
              </w:rPr>
            </w:pPr>
          </w:p>
        </w:tc>
      </w:tr>
      <w:tr w:rsidR="00DA0CF9" w:rsidRPr="00DA0CF9" w14:paraId="174AF024" w14:textId="77777777" w:rsidTr="00486DFF">
        <w:trPr>
          <w:jc w:val="center"/>
        </w:trPr>
        <w:tc>
          <w:tcPr>
            <w:tcW w:w="919" w:type="dxa"/>
            <w:gridSpan w:val="2"/>
          </w:tcPr>
          <w:p w14:paraId="3C58F6C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3C007E4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79F9039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10ABE18"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42B98A0"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8B204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F61D181"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6AF24EC"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8282A2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E611C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043EF0E"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936D30B" w14:textId="77777777" w:rsidR="00DA0CF9" w:rsidRPr="00DA0CF9" w:rsidRDefault="00DA0CF9" w:rsidP="00DA0CF9">
            <w:pPr>
              <w:widowControl w:val="0"/>
              <w:spacing w:after="0"/>
              <w:ind w:left="0"/>
              <w:jc w:val="right"/>
              <w:rPr>
                <w:rFonts w:ascii="Arial" w:hAnsi="Arial"/>
                <w:szCs w:val="20"/>
              </w:rPr>
            </w:pPr>
          </w:p>
        </w:tc>
      </w:tr>
      <w:tr w:rsidR="00DA0CF9" w:rsidRPr="00DA0CF9" w14:paraId="24AD119E" w14:textId="77777777" w:rsidTr="00486DFF">
        <w:trPr>
          <w:jc w:val="center"/>
        </w:trPr>
        <w:tc>
          <w:tcPr>
            <w:tcW w:w="919" w:type="dxa"/>
            <w:gridSpan w:val="2"/>
          </w:tcPr>
          <w:p w14:paraId="30EB4FD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4E6214B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23C179C3"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068FA0B"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664D476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DB9C264"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1A634D1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E91789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DCC481E"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0F78C21"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33C790AD"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A0609A7" w14:textId="77777777" w:rsidR="00DA0CF9" w:rsidRPr="00DA0CF9" w:rsidRDefault="00DA0CF9" w:rsidP="00DA0CF9">
            <w:pPr>
              <w:widowControl w:val="0"/>
              <w:spacing w:after="0"/>
              <w:ind w:left="0"/>
              <w:jc w:val="right"/>
              <w:rPr>
                <w:rFonts w:ascii="Arial" w:hAnsi="Arial"/>
                <w:szCs w:val="20"/>
              </w:rPr>
            </w:pPr>
          </w:p>
        </w:tc>
      </w:tr>
      <w:tr w:rsidR="00DA0CF9" w:rsidRPr="00DA0CF9" w14:paraId="46D50839" w14:textId="77777777" w:rsidTr="00486DFF">
        <w:trPr>
          <w:jc w:val="center"/>
        </w:trPr>
        <w:tc>
          <w:tcPr>
            <w:tcW w:w="919" w:type="dxa"/>
            <w:gridSpan w:val="2"/>
          </w:tcPr>
          <w:p w14:paraId="1E89903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1E6F27FA"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295D594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D37DF5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380C2B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DBA090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4F9D7C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FD856B2"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982BD3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7A2871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124F3C5"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1A87673" w14:textId="77777777" w:rsidR="00DA0CF9" w:rsidRPr="00DA0CF9" w:rsidRDefault="00DA0CF9" w:rsidP="00DA0CF9">
            <w:pPr>
              <w:widowControl w:val="0"/>
              <w:spacing w:after="0"/>
              <w:ind w:left="0"/>
              <w:jc w:val="right"/>
              <w:rPr>
                <w:rFonts w:ascii="Arial" w:hAnsi="Arial"/>
                <w:szCs w:val="20"/>
              </w:rPr>
            </w:pPr>
          </w:p>
        </w:tc>
      </w:tr>
      <w:tr w:rsidR="00DA0CF9" w:rsidRPr="00DA0CF9" w14:paraId="796939DC" w14:textId="77777777" w:rsidTr="002A59E2">
        <w:trPr>
          <w:trHeight w:hRule="exact" w:val="259"/>
          <w:jc w:val="center"/>
        </w:trPr>
        <w:tc>
          <w:tcPr>
            <w:tcW w:w="14657" w:type="dxa"/>
            <w:gridSpan w:val="32"/>
          </w:tcPr>
          <w:p w14:paraId="75A94281"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0B0636F2" w14:textId="77777777" w:rsidTr="00486DFF">
        <w:trPr>
          <w:jc w:val="center"/>
        </w:trPr>
        <w:tc>
          <w:tcPr>
            <w:tcW w:w="919" w:type="dxa"/>
            <w:gridSpan w:val="2"/>
          </w:tcPr>
          <w:p w14:paraId="54DD957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53BB1F3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CAA456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B36070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B8FD6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DDEFC9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E8C027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C478D7C"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00BAA5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A935CD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25E9B8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28031E1" w14:textId="77777777" w:rsidR="00DA0CF9" w:rsidRPr="00DA0CF9" w:rsidRDefault="00DA0CF9" w:rsidP="00DA0CF9">
            <w:pPr>
              <w:widowControl w:val="0"/>
              <w:spacing w:after="0"/>
              <w:ind w:left="0"/>
              <w:jc w:val="right"/>
              <w:rPr>
                <w:rFonts w:ascii="Arial" w:hAnsi="Arial"/>
                <w:szCs w:val="20"/>
              </w:rPr>
            </w:pPr>
          </w:p>
        </w:tc>
      </w:tr>
      <w:tr w:rsidR="00DA0CF9" w:rsidRPr="00DA0CF9" w14:paraId="0FF52F45" w14:textId="77777777" w:rsidTr="00486DFF">
        <w:trPr>
          <w:jc w:val="center"/>
        </w:trPr>
        <w:tc>
          <w:tcPr>
            <w:tcW w:w="919" w:type="dxa"/>
            <w:gridSpan w:val="2"/>
          </w:tcPr>
          <w:p w14:paraId="0876A0D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4A058D3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207BD0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DEBD72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BAA386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C41BE13"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4125BAC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F7ABF34"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03060B1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E4BCC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772B4AC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E0AA61" w14:textId="77777777" w:rsidR="00DA0CF9" w:rsidRPr="00DA0CF9" w:rsidRDefault="00DA0CF9" w:rsidP="00DA0CF9">
            <w:pPr>
              <w:widowControl w:val="0"/>
              <w:spacing w:after="0"/>
              <w:ind w:left="0"/>
              <w:jc w:val="right"/>
              <w:rPr>
                <w:rFonts w:ascii="Arial" w:hAnsi="Arial"/>
                <w:szCs w:val="20"/>
              </w:rPr>
            </w:pPr>
          </w:p>
        </w:tc>
      </w:tr>
      <w:tr w:rsidR="00DA0CF9" w:rsidRPr="00DA0CF9" w14:paraId="2E490FBA" w14:textId="77777777" w:rsidTr="00486DFF">
        <w:trPr>
          <w:jc w:val="center"/>
        </w:trPr>
        <w:tc>
          <w:tcPr>
            <w:tcW w:w="919" w:type="dxa"/>
            <w:gridSpan w:val="2"/>
          </w:tcPr>
          <w:p w14:paraId="4C23305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7D02AEB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6AF5309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B550A35"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687583D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F50DC12"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C17AB7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31A5ACA"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519A75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43571AB"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156AED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357D9850" w14:textId="77777777" w:rsidR="00DA0CF9" w:rsidRPr="00DA0CF9" w:rsidRDefault="00DA0CF9" w:rsidP="00DA0CF9">
            <w:pPr>
              <w:widowControl w:val="0"/>
              <w:spacing w:after="0"/>
              <w:ind w:left="0"/>
              <w:jc w:val="right"/>
              <w:rPr>
                <w:rFonts w:ascii="Arial" w:hAnsi="Arial"/>
                <w:szCs w:val="20"/>
              </w:rPr>
            </w:pPr>
          </w:p>
        </w:tc>
      </w:tr>
      <w:tr w:rsidR="00DA0CF9" w:rsidRPr="00DA0CF9" w14:paraId="2DD49B79" w14:textId="77777777" w:rsidTr="00486DFF">
        <w:trPr>
          <w:jc w:val="center"/>
        </w:trPr>
        <w:tc>
          <w:tcPr>
            <w:tcW w:w="919" w:type="dxa"/>
            <w:gridSpan w:val="2"/>
          </w:tcPr>
          <w:p w14:paraId="43ED242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7B91580A"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1EB705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041AB6D"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25A24B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73ED86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1006DB6"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87DC2D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BA8CF9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313FC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3A699B2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071EE6E" w14:textId="77777777" w:rsidR="00DA0CF9" w:rsidRPr="00DA0CF9" w:rsidRDefault="00DA0CF9" w:rsidP="00DA0CF9">
            <w:pPr>
              <w:widowControl w:val="0"/>
              <w:spacing w:after="0"/>
              <w:ind w:left="0"/>
              <w:jc w:val="right"/>
              <w:rPr>
                <w:rFonts w:ascii="Arial" w:hAnsi="Arial"/>
                <w:szCs w:val="20"/>
              </w:rPr>
            </w:pPr>
          </w:p>
        </w:tc>
      </w:tr>
      <w:tr w:rsidR="00DA0CF9" w:rsidRPr="00DA0CF9" w14:paraId="23E929DB" w14:textId="77777777" w:rsidTr="002A59E2">
        <w:trPr>
          <w:trHeight w:hRule="exact" w:val="259"/>
          <w:jc w:val="center"/>
        </w:trPr>
        <w:tc>
          <w:tcPr>
            <w:tcW w:w="14657" w:type="dxa"/>
            <w:gridSpan w:val="32"/>
          </w:tcPr>
          <w:p w14:paraId="505D3C8F"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673F80FE" w14:textId="77777777" w:rsidTr="00486DFF">
        <w:trPr>
          <w:jc w:val="center"/>
        </w:trPr>
        <w:tc>
          <w:tcPr>
            <w:tcW w:w="919" w:type="dxa"/>
            <w:gridSpan w:val="2"/>
          </w:tcPr>
          <w:p w14:paraId="42F787E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2D26995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CD57D5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53556AE"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A4B2B4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0C8030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42830C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4E32B7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A07356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19924C2"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B240CF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112BF3E" w14:textId="77777777" w:rsidR="00DA0CF9" w:rsidRPr="00DA0CF9" w:rsidRDefault="00DA0CF9" w:rsidP="00DA0CF9">
            <w:pPr>
              <w:widowControl w:val="0"/>
              <w:spacing w:after="0"/>
              <w:ind w:left="0"/>
              <w:jc w:val="right"/>
              <w:rPr>
                <w:rFonts w:ascii="Arial" w:hAnsi="Arial"/>
                <w:szCs w:val="20"/>
              </w:rPr>
            </w:pPr>
          </w:p>
        </w:tc>
      </w:tr>
      <w:tr w:rsidR="00DA0CF9" w:rsidRPr="00DA0CF9" w14:paraId="2F1EC104" w14:textId="77777777" w:rsidTr="00486DFF">
        <w:trPr>
          <w:jc w:val="center"/>
        </w:trPr>
        <w:tc>
          <w:tcPr>
            <w:tcW w:w="919" w:type="dxa"/>
            <w:gridSpan w:val="2"/>
          </w:tcPr>
          <w:p w14:paraId="0A44777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7FA7552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17BE72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960BA56"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ED93AE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EB66D16"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1783E0C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952E878"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CAD039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46F499D"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4C67E7BF"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93270D0" w14:textId="77777777" w:rsidR="00DA0CF9" w:rsidRPr="00DA0CF9" w:rsidRDefault="00DA0CF9" w:rsidP="00DA0CF9">
            <w:pPr>
              <w:widowControl w:val="0"/>
              <w:spacing w:after="0"/>
              <w:ind w:left="0"/>
              <w:jc w:val="right"/>
              <w:rPr>
                <w:rFonts w:ascii="Arial" w:hAnsi="Arial"/>
                <w:szCs w:val="20"/>
              </w:rPr>
            </w:pPr>
          </w:p>
        </w:tc>
      </w:tr>
      <w:tr w:rsidR="00DA0CF9" w:rsidRPr="00DA0CF9" w14:paraId="257CA7DB" w14:textId="77777777" w:rsidTr="00486DFF">
        <w:trPr>
          <w:jc w:val="center"/>
        </w:trPr>
        <w:tc>
          <w:tcPr>
            <w:tcW w:w="919" w:type="dxa"/>
            <w:gridSpan w:val="2"/>
          </w:tcPr>
          <w:p w14:paraId="49DF8E0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205922C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698CE0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253EFA"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52EE0BD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149C753"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6706AC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1BE4EC2"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6CE02DD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F4C326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59367F65"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AC227C6" w14:textId="77777777" w:rsidR="00DA0CF9" w:rsidRPr="00DA0CF9" w:rsidRDefault="00DA0CF9" w:rsidP="00DA0CF9">
            <w:pPr>
              <w:widowControl w:val="0"/>
              <w:spacing w:after="0"/>
              <w:ind w:left="0"/>
              <w:jc w:val="right"/>
              <w:rPr>
                <w:rFonts w:ascii="Arial" w:hAnsi="Arial"/>
                <w:szCs w:val="20"/>
              </w:rPr>
            </w:pPr>
          </w:p>
        </w:tc>
      </w:tr>
      <w:tr w:rsidR="00DA0CF9" w:rsidRPr="00DA0CF9" w14:paraId="746A695E" w14:textId="77777777" w:rsidTr="00486DFF">
        <w:trPr>
          <w:jc w:val="center"/>
        </w:trPr>
        <w:tc>
          <w:tcPr>
            <w:tcW w:w="919" w:type="dxa"/>
            <w:gridSpan w:val="2"/>
          </w:tcPr>
          <w:p w14:paraId="3A4036A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4C7C8F8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19C4F5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49BC59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6F92D8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054091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2EE16B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2EA566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300904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AC6AE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C8E221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3BDD393" w14:textId="77777777" w:rsidR="00DA0CF9" w:rsidRPr="00DA0CF9" w:rsidRDefault="00DA0CF9" w:rsidP="00DA0CF9">
            <w:pPr>
              <w:widowControl w:val="0"/>
              <w:spacing w:after="0"/>
              <w:ind w:left="0"/>
              <w:jc w:val="right"/>
              <w:rPr>
                <w:rFonts w:ascii="Arial" w:hAnsi="Arial"/>
                <w:szCs w:val="20"/>
              </w:rPr>
            </w:pPr>
          </w:p>
        </w:tc>
      </w:tr>
      <w:tr w:rsidR="00DA0CF9" w:rsidRPr="00DA0CF9" w14:paraId="46FEE0C0" w14:textId="77777777" w:rsidTr="002A59E2">
        <w:trPr>
          <w:trHeight w:hRule="exact" w:val="259"/>
          <w:jc w:val="center"/>
        </w:trPr>
        <w:tc>
          <w:tcPr>
            <w:tcW w:w="14657" w:type="dxa"/>
            <w:gridSpan w:val="32"/>
          </w:tcPr>
          <w:p w14:paraId="3159397B"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A1544D2" w14:textId="77777777" w:rsidTr="00486DFF">
        <w:trPr>
          <w:jc w:val="center"/>
        </w:trPr>
        <w:tc>
          <w:tcPr>
            <w:tcW w:w="919" w:type="dxa"/>
            <w:gridSpan w:val="2"/>
          </w:tcPr>
          <w:p w14:paraId="3B01010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3090B31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A32915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0FF256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74AB5F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8346F0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E93F0E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C8E935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4B6F89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A6CD65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C6679C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5AA268" w14:textId="77777777" w:rsidR="00DA0CF9" w:rsidRPr="00DA0CF9" w:rsidRDefault="00DA0CF9" w:rsidP="00DA0CF9">
            <w:pPr>
              <w:widowControl w:val="0"/>
              <w:spacing w:after="0"/>
              <w:ind w:left="0"/>
              <w:jc w:val="right"/>
              <w:rPr>
                <w:rFonts w:ascii="Arial" w:hAnsi="Arial"/>
                <w:szCs w:val="20"/>
              </w:rPr>
            </w:pPr>
          </w:p>
        </w:tc>
      </w:tr>
      <w:tr w:rsidR="00DA0CF9" w:rsidRPr="00DA0CF9" w14:paraId="5082F770" w14:textId="77777777" w:rsidTr="00486DFF">
        <w:trPr>
          <w:jc w:val="center"/>
        </w:trPr>
        <w:tc>
          <w:tcPr>
            <w:tcW w:w="919" w:type="dxa"/>
            <w:gridSpan w:val="2"/>
          </w:tcPr>
          <w:p w14:paraId="1CFE32B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5EEC44D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91A967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C0B5EA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5B3BC79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F650DA1"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02C8933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C346AB"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557AEAB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78C0C41"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02BF114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7068756" w14:textId="77777777" w:rsidR="00DA0CF9" w:rsidRPr="00DA0CF9" w:rsidRDefault="00DA0CF9" w:rsidP="00DA0CF9">
            <w:pPr>
              <w:widowControl w:val="0"/>
              <w:spacing w:after="0"/>
              <w:ind w:left="0"/>
              <w:jc w:val="right"/>
              <w:rPr>
                <w:rFonts w:ascii="Arial" w:hAnsi="Arial"/>
                <w:szCs w:val="20"/>
              </w:rPr>
            </w:pPr>
          </w:p>
        </w:tc>
      </w:tr>
      <w:tr w:rsidR="00DA0CF9" w:rsidRPr="00DA0CF9" w14:paraId="094E4F7F" w14:textId="77777777" w:rsidTr="00486DFF">
        <w:trPr>
          <w:jc w:val="center"/>
        </w:trPr>
        <w:tc>
          <w:tcPr>
            <w:tcW w:w="919" w:type="dxa"/>
            <w:gridSpan w:val="2"/>
          </w:tcPr>
          <w:p w14:paraId="4B5B649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0C2E099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5D3188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051FA4C"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73FC0F9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7EF4031"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07E68F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C8D014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875DF5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D053C4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CE67AC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10148AF" w14:textId="77777777" w:rsidR="00DA0CF9" w:rsidRPr="00DA0CF9" w:rsidRDefault="00DA0CF9" w:rsidP="00DA0CF9">
            <w:pPr>
              <w:widowControl w:val="0"/>
              <w:spacing w:after="0"/>
              <w:ind w:left="0"/>
              <w:jc w:val="right"/>
              <w:rPr>
                <w:rFonts w:ascii="Arial" w:hAnsi="Arial"/>
                <w:szCs w:val="20"/>
              </w:rPr>
            </w:pPr>
          </w:p>
        </w:tc>
      </w:tr>
      <w:tr w:rsidR="00DA0CF9" w:rsidRPr="00DA0CF9" w14:paraId="3EB30962" w14:textId="77777777" w:rsidTr="00486DFF">
        <w:trPr>
          <w:jc w:val="center"/>
        </w:trPr>
        <w:tc>
          <w:tcPr>
            <w:tcW w:w="919" w:type="dxa"/>
            <w:gridSpan w:val="2"/>
          </w:tcPr>
          <w:p w14:paraId="1C4C808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3DEB4FCC"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07612B0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5BBED2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0584D91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4881EFE"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519CA7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97A23E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DC056D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6D074F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623C8C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5DA31BE" w14:textId="77777777" w:rsidR="00DA0CF9" w:rsidRPr="00DA0CF9" w:rsidRDefault="00DA0CF9" w:rsidP="00DA0CF9">
            <w:pPr>
              <w:widowControl w:val="0"/>
              <w:spacing w:after="0"/>
              <w:ind w:left="0"/>
              <w:jc w:val="right"/>
              <w:rPr>
                <w:rFonts w:ascii="Arial" w:hAnsi="Arial"/>
                <w:szCs w:val="20"/>
              </w:rPr>
            </w:pPr>
          </w:p>
        </w:tc>
      </w:tr>
      <w:tr w:rsidR="00DA0CF9" w:rsidRPr="00DA0CF9" w14:paraId="2B5DA332" w14:textId="77777777" w:rsidTr="002A59E2">
        <w:trPr>
          <w:trHeight w:hRule="exact" w:val="259"/>
          <w:jc w:val="center"/>
        </w:trPr>
        <w:tc>
          <w:tcPr>
            <w:tcW w:w="14657" w:type="dxa"/>
            <w:gridSpan w:val="32"/>
          </w:tcPr>
          <w:p w14:paraId="757BD9C0"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0946BCF4" w14:textId="77777777" w:rsidTr="00486DFF">
        <w:trPr>
          <w:jc w:val="center"/>
        </w:trPr>
        <w:tc>
          <w:tcPr>
            <w:tcW w:w="919" w:type="dxa"/>
            <w:gridSpan w:val="2"/>
          </w:tcPr>
          <w:p w14:paraId="424A862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17</w:t>
            </w:r>
          </w:p>
        </w:tc>
        <w:tc>
          <w:tcPr>
            <w:tcW w:w="2618" w:type="dxa"/>
            <w:gridSpan w:val="3"/>
          </w:tcPr>
          <w:p w14:paraId="4009BA4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503CC28F" w14:textId="77777777" w:rsidR="00DA0CF9" w:rsidRPr="00DA0CF9" w:rsidRDefault="00DA0CF9" w:rsidP="00DA0CF9">
            <w:pPr>
              <w:widowControl w:val="0"/>
              <w:spacing w:after="0"/>
              <w:ind w:left="0"/>
              <w:rPr>
                <w:rFonts w:ascii="Arial" w:hAnsi="Arial"/>
                <w:szCs w:val="20"/>
              </w:rPr>
            </w:pPr>
          </w:p>
        </w:tc>
        <w:tc>
          <w:tcPr>
            <w:tcW w:w="1723" w:type="dxa"/>
            <w:gridSpan w:val="3"/>
          </w:tcPr>
          <w:p w14:paraId="4600D6B1" w14:textId="77777777" w:rsidR="00DA0CF9" w:rsidRPr="00DA0CF9" w:rsidRDefault="00DA0CF9" w:rsidP="00DA0CF9">
            <w:pPr>
              <w:widowControl w:val="0"/>
              <w:spacing w:after="0"/>
              <w:ind w:left="0"/>
              <w:rPr>
                <w:rFonts w:ascii="Arial" w:hAnsi="Arial"/>
                <w:szCs w:val="20"/>
              </w:rPr>
            </w:pPr>
          </w:p>
        </w:tc>
        <w:tc>
          <w:tcPr>
            <w:tcW w:w="816" w:type="dxa"/>
            <w:gridSpan w:val="2"/>
          </w:tcPr>
          <w:p w14:paraId="29392FF9" w14:textId="77777777" w:rsidR="00DA0CF9" w:rsidRPr="00DA0CF9" w:rsidRDefault="00DA0CF9" w:rsidP="00DA0CF9">
            <w:pPr>
              <w:widowControl w:val="0"/>
              <w:spacing w:after="0"/>
              <w:ind w:left="0"/>
              <w:rPr>
                <w:rFonts w:ascii="Arial" w:hAnsi="Arial"/>
                <w:szCs w:val="20"/>
              </w:rPr>
            </w:pPr>
          </w:p>
        </w:tc>
        <w:tc>
          <w:tcPr>
            <w:tcW w:w="1458" w:type="dxa"/>
            <w:gridSpan w:val="3"/>
          </w:tcPr>
          <w:p w14:paraId="11F23DF9" w14:textId="77777777" w:rsidR="00DA0CF9" w:rsidRPr="00DA0CF9" w:rsidRDefault="00DA0CF9" w:rsidP="00DA0CF9">
            <w:pPr>
              <w:widowControl w:val="0"/>
              <w:spacing w:after="0"/>
              <w:ind w:left="0"/>
              <w:rPr>
                <w:rFonts w:ascii="Arial" w:hAnsi="Arial"/>
                <w:szCs w:val="20"/>
              </w:rPr>
            </w:pPr>
          </w:p>
        </w:tc>
        <w:tc>
          <w:tcPr>
            <w:tcW w:w="714" w:type="dxa"/>
            <w:gridSpan w:val="2"/>
          </w:tcPr>
          <w:p w14:paraId="15403D1F" w14:textId="77777777" w:rsidR="00DA0CF9" w:rsidRPr="00DA0CF9" w:rsidRDefault="00DA0CF9" w:rsidP="00DA0CF9">
            <w:pPr>
              <w:widowControl w:val="0"/>
              <w:spacing w:after="0"/>
              <w:ind w:left="0"/>
              <w:rPr>
                <w:rFonts w:ascii="Arial" w:hAnsi="Arial"/>
                <w:szCs w:val="20"/>
              </w:rPr>
            </w:pPr>
          </w:p>
        </w:tc>
        <w:tc>
          <w:tcPr>
            <w:tcW w:w="1251" w:type="dxa"/>
            <w:gridSpan w:val="4"/>
          </w:tcPr>
          <w:p w14:paraId="5C75828F" w14:textId="77777777" w:rsidR="00DA0CF9" w:rsidRPr="00DA0CF9" w:rsidRDefault="00DA0CF9" w:rsidP="00DA0CF9">
            <w:pPr>
              <w:widowControl w:val="0"/>
              <w:spacing w:after="0"/>
              <w:ind w:left="0"/>
              <w:rPr>
                <w:rFonts w:ascii="Arial" w:hAnsi="Arial"/>
                <w:szCs w:val="20"/>
              </w:rPr>
            </w:pPr>
          </w:p>
        </w:tc>
        <w:tc>
          <w:tcPr>
            <w:tcW w:w="804" w:type="dxa"/>
            <w:gridSpan w:val="2"/>
          </w:tcPr>
          <w:p w14:paraId="231E9FE9" w14:textId="77777777" w:rsidR="00DA0CF9" w:rsidRPr="00DA0CF9" w:rsidRDefault="00DA0CF9" w:rsidP="00DA0CF9">
            <w:pPr>
              <w:widowControl w:val="0"/>
              <w:spacing w:after="0"/>
              <w:ind w:left="0"/>
              <w:rPr>
                <w:rFonts w:ascii="Arial" w:hAnsi="Arial"/>
                <w:szCs w:val="20"/>
              </w:rPr>
            </w:pPr>
          </w:p>
        </w:tc>
        <w:tc>
          <w:tcPr>
            <w:tcW w:w="1343" w:type="dxa"/>
            <w:gridSpan w:val="5"/>
          </w:tcPr>
          <w:p w14:paraId="68E98010" w14:textId="77777777" w:rsidR="00DA0CF9" w:rsidRPr="00DA0CF9" w:rsidRDefault="00DA0CF9" w:rsidP="00DA0CF9">
            <w:pPr>
              <w:widowControl w:val="0"/>
              <w:spacing w:after="0"/>
              <w:ind w:left="0"/>
              <w:rPr>
                <w:rFonts w:ascii="Arial" w:hAnsi="Arial"/>
                <w:szCs w:val="20"/>
              </w:rPr>
            </w:pPr>
          </w:p>
        </w:tc>
        <w:tc>
          <w:tcPr>
            <w:tcW w:w="715" w:type="dxa"/>
            <w:gridSpan w:val="2"/>
          </w:tcPr>
          <w:p w14:paraId="60E2DE85" w14:textId="77777777" w:rsidR="00DA0CF9" w:rsidRPr="00DA0CF9" w:rsidRDefault="00DA0CF9" w:rsidP="00DA0CF9">
            <w:pPr>
              <w:widowControl w:val="0"/>
              <w:spacing w:after="0"/>
              <w:ind w:left="0"/>
              <w:rPr>
                <w:rFonts w:ascii="Arial" w:hAnsi="Arial"/>
                <w:szCs w:val="20"/>
              </w:rPr>
            </w:pPr>
          </w:p>
        </w:tc>
        <w:tc>
          <w:tcPr>
            <w:tcW w:w="1571" w:type="dxa"/>
            <w:gridSpan w:val="2"/>
          </w:tcPr>
          <w:p w14:paraId="7A7F860E" w14:textId="77777777" w:rsidR="00DA0CF9" w:rsidRPr="00DA0CF9" w:rsidRDefault="00DA0CF9" w:rsidP="00DA0CF9">
            <w:pPr>
              <w:widowControl w:val="0"/>
              <w:spacing w:after="0"/>
              <w:ind w:left="0"/>
              <w:rPr>
                <w:rFonts w:ascii="Arial" w:hAnsi="Arial"/>
                <w:szCs w:val="20"/>
              </w:rPr>
            </w:pPr>
          </w:p>
        </w:tc>
      </w:tr>
      <w:tr w:rsidR="00DA0CF9" w:rsidRPr="00DA0CF9" w14:paraId="0E452A37" w14:textId="77777777" w:rsidTr="00486DFF">
        <w:trPr>
          <w:jc w:val="center"/>
        </w:trPr>
        <w:tc>
          <w:tcPr>
            <w:tcW w:w="919" w:type="dxa"/>
            <w:gridSpan w:val="2"/>
          </w:tcPr>
          <w:p w14:paraId="79CB857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18</w:t>
            </w:r>
          </w:p>
        </w:tc>
        <w:tc>
          <w:tcPr>
            <w:tcW w:w="2618" w:type="dxa"/>
            <w:gridSpan w:val="3"/>
          </w:tcPr>
          <w:p w14:paraId="0FCC72F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31621DF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C23FF65"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C0992C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6514C11"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7DFE53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6A56C9"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0190402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5F9D78F"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2CCF560E"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25128B" w14:textId="77777777" w:rsidR="00DA0CF9" w:rsidRPr="00DA0CF9" w:rsidRDefault="00DA0CF9" w:rsidP="00DA0CF9">
            <w:pPr>
              <w:widowControl w:val="0"/>
              <w:spacing w:after="0"/>
              <w:ind w:left="0"/>
              <w:jc w:val="right"/>
              <w:rPr>
                <w:rFonts w:ascii="Arial" w:hAnsi="Arial"/>
                <w:szCs w:val="20"/>
              </w:rPr>
            </w:pPr>
          </w:p>
        </w:tc>
      </w:tr>
      <w:tr w:rsidR="00DA0CF9" w:rsidRPr="00DA0CF9" w14:paraId="56C03E1C" w14:textId="77777777" w:rsidTr="00486DFF">
        <w:trPr>
          <w:jc w:val="center"/>
        </w:trPr>
        <w:tc>
          <w:tcPr>
            <w:tcW w:w="919" w:type="dxa"/>
            <w:gridSpan w:val="2"/>
          </w:tcPr>
          <w:p w14:paraId="0E71354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19</w:t>
            </w:r>
          </w:p>
        </w:tc>
        <w:tc>
          <w:tcPr>
            <w:tcW w:w="2618" w:type="dxa"/>
            <w:gridSpan w:val="3"/>
          </w:tcPr>
          <w:p w14:paraId="28164E0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7ABB77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4D351DB"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9F800D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463B55"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735F214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38D0600"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42BFA0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24AC92"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57FD53F3"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C8A753C" w14:textId="77777777" w:rsidR="00DA0CF9" w:rsidRPr="00DA0CF9" w:rsidRDefault="00DA0CF9" w:rsidP="00DA0CF9">
            <w:pPr>
              <w:widowControl w:val="0"/>
              <w:spacing w:after="0"/>
              <w:ind w:left="0"/>
              <w:jc w:val="right"/>
              <w:rPr>
                <w:rFonts w:ascii="Arial" w:hAnsi="Arial"/>
                <w:szCs w:val="20"/>
              </w:rPr>
            </w:pPr>
          </w:p>
        </w:tc>
      </w:tr>
      <w:tr w:rsidR="00DA0CF9" w:rsidRPr="00DA0CF9" w14:paraId="29C92A65" w14:textId="77777777" w:rsidTr="00486DFF">
        <w:trPr>
          <w:jc w:val="center"/>
        </w:trPr>
        <w:tc>
          <w:tcPr>
            <w:tcW w:w="919" w:type="dxa"/>
            <w:gridSpan w:val="2"/>
          </w:tcPr>
          <w:p w14:paraId="281BA4A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20</w:t>
            </w:r>
          </w:p>
        </w:tc>
        <w:tc>
          <w:tcPr>
            <w:tcW w:w="2618" w:type="dxa"/>
            <w:gridSpan w:val="3"/>
          </w:tcPr>
          <w:p w14:paraId="47890E8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70006700"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A7C7025"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2E7331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AA0495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22B0AE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84D96B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39B7B5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ED78D6D"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E5959C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4D4FBB4" w14:textId="77777777" w:rsidR="00DA0CF9" w:rsidRPr="00DA0CF9" w:rsidRDefault="00DA0CF9" w:rsidP="00DA0CF9">
            <w:pPr>
              <w:widowControl w:val="0"/>
              <w:spacing w:after="0"/>
              <w:ind w:left="0"/>
              <w:jc w:val="right"/>
              <w:rPr>
                <w:rFonts w:ascii="Arial" w:hAnsi="Arial"/>
                <w:szCs w:val="20"/>
              </w:rPr>
            </w:pPr>
          </w:p>
        </w:tc>
      </w:tr>
      <w:tr w:rsidR="00DA0CF9" w:rsidRPr="00DA0CF9" w14:paraId="0086E698" w14:textId="77777777" w:rsidTr="00486DFF">
        <w:trPr>
          <w:trHeight w:hRule="exact" w:val="120"/>
          <w:jc w:val="center"/>
        </w:trPr>
        <w:tc>
          <w:tcPr>
            <w:tcW w:w="912" w:type="dxa"/>
            <w:shd w:val="solid" w:color="auto" w:fill="auto"/>
          </w:tcPr>
          <w:p w14:paraId="256C1DD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3FC27177"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2187B554"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6E441BD9"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45ED46D9"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3AC3C5C7"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0387400F"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76B12DFA"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063DC84F"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0B3A352D"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5316B4D8" w14:textId="77777777" w:rsidR="00DA0CF9" w:rsidRPr="00DA0CF9" w:rsidRDefault="00DA0CF9" w:rsidP="00DA0CF9">
            <w:pPr>
              <w:widowControl w:val="0"/>
              <w:spacing w:after="0"/>
              <w:ind w:left="0"/>
              <w:jc w:val="right"/>
              <w:rPr>
                <w:rFonts w:ascii="Arial" w:hAnsi="Arial"/>
                <w:szCs w:val="20"/>
              </w:rPr>
            </w:pPr>
          </w:p>
        </w:tc>
        <w:tc>
          <w:tcPr>
            <w:tcW w:w="1585" w:type="dxa"/>
            <w:gridSpan w:val="3"/>
            <w:shd w:val="solid" w:color="auto" w:fill="auto"/>
          </w:tcPr>
          <w:p w14:paraId="2924B6D6" w14:textId="77777777" w:rsidR="00DA0CF9" w:rsidRPr="00DA0CF9" w:rsidRDefault="00DA0CF9" w:rsidP="00DA0CF9">
            <w:pPr>
              <w:widowControl w:val="0"/>
              <w:spacing w:after="0"/>
              <w:ind w:left="0"/>
              <w:jc w:val="right"/>
              <w:rPr>
                <w:rFonts w:ascii="Arial" w:hAnsi="Arial"/>
                <w:szCs w:val="20"/>
              </w:rPr>
            </w:pPr>
          </w:p>
        </w:tc>
      </w:tr>
      <w:tr w:rsidR="00DA0CF9" w:rsidRPr="00DA0CF9" w14:paraId="49DFAF80" w14:textId="77777777" w:rsidTr="00DA0CF9">
        <w:trPr>
          <w:trHeight w:val="65"/>
          <w:jc w:val="center"/>
        </w:trPr>
        <w:tc>
          <w:tcPr>
            <w:tcW w:w="919" w:type="dxa"/>
            <w:gridSpan w:val="2"/>
          </w:tcPr>
          <w:p w14:paraId="52490732"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21</w:t>
            </w:r>
          </w:p>
        </w:tc>
        <w:tc>
          <w:tcPr>
            <w:tcW w:w="2618" w:type="dxa"/>
            <w:gridSpan w:val="3"/>
          </w:tcPr>
          <w:p w14:paraId="56A5E8EC"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AAMCs</w:t>
            </w:r>
          </w:p>
        </w:tc>
        <w:tc>
          <w:tcPr>
            <w:tcW w:w="725" w:type="dxa"/>
            <w:gridSpan w:val="2"/>
          </w:tcPr>
          <w:p w14:paraId="35E59049"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42DCFF3C"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33387BE9"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18F66EB1"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410135FF"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66814C3B"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956500C"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4F49A351"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570B34CA" w14:textId="77777777" w:rsidR="00DA0CF9" w:rsidRPr="00DA0CF9" w:rsidRDefault="00DA0CF9" w:rsidP="00DA0CF9">
            <w:pPr>
              <w:widowControl w:val="0"/>
              <w:spacing w:after="0"/>
              <w:ind w:left="0"/>
              <w:jc w:val="right"/>
              <w:rPr>
                <w:rFonts w:ascii="Arial" w:hAnsi="Arial"/>
                <w:b/>
                <w:szCs w:val="20"/>
              </w:rPr>
            </w:pPr>
          </w:p>
        </w:tc>
        <w:tc>
          <w:tcPr>
            <w:tcW w:w="1571" w:type="dxa"/>
            <w:gridSpan w:val="2"/>
          </w:tcPr>
          <w:p w14:paraId="63F50578" w14:textId="77777777" w:rsidR="00DA0CF9" w:rsidRPr="00DA0CF9" w:rsidRDefault="00DA0CF9" w:rsidP="00DA0CF9">
            <w:pPr>
              <w:widowControl w:val="0"/>
              <w:spacing w:after="0"/>
              <w:ind w:left="0"/>
              <w:jc w:val="right"/>
              <w:rPr>
                <w:rFonts w:ascii="Arial" w:hAnsi="Arial"/>
                <w:b/>
                <w:szCs w:val="20"/>
              </w:rPr>
            </w:pPr>
          </w:p>
        </w:tc>
      </w:tr>
      <w:tr w:rsidR="00DA0CF9" w:rsidRPr="00DA0CF9" w14:paraId="6B6739CB" w14:textId="77777777" w:rsidTr="00486DFF">
        <w:trPr>
          <w:trHeight w:val="240"/>
          <w:jc w:val="center"/>
        </w:trPr>
        <w:tc>
          <w:tcPr>
            <w:tcW w:w="14657" w:type="dxa"/>
            <w:gridSpan w:val="32"/>
            <w:tcBorders>
              <w:top w:val="nil"/>
              <w:left w:val="nil"/>
              <w:bottom w:val="nil"/>
              <w:right w:val="nil"/>
            </w:tcBorders>
          </w:tcPr>
          <w:p w14:paraId="255C9259" w14:textId="77777777" w:rsidR="00DA0CF9" w:rsidRPr="002A59E2" w:rsidRDefault="00DA0CF9" w:rsidP="002A59E2">
            <w:pPr>
              <w:pStyle w:val="Heading2"/>
              <w:numPr>
                <w:ilvl w:val="0"/>
                <w:numId w:val="0"/>
              </w:numPr>
              <w:rPr>
                <w:sz w:val="10"/>
                <w:szCs w:val="10"/>
              </w:rPr>
            </w:pPr>
            <w:bookmarkStart w:id="1616" w:name="_Toc318388536"/>
            <w:bookmarkStart w:id="1617" w:name="_Toc355682512"/>
            <w:bookmarkStart w:id="1618" w:name="_Toc384375513"/>
            <w:r w:rsidRPr="002A59E2">
              <w:rPr>
                <w:sz w:val="10"/>
                <w:szCs w:val="10"/>
              </w:rPr>
              <w:t>BLS LMI-1B</w:t>
            </w:r>
            <w:bookmarkEnd w:id="1616"/>
            <w:bookmarkEnd w:id="1617"/>
            <w:bookmarkEnd w:id="1618"/>
          </w:p>
        </w:tc>
      </w:tr>
    </w:tbl>
    <w:p w14:paraId="20A7959D" w14:textId="0CADA0F6" w:rsidR="00314F30" w:rsidRDefault="00314F30" w:rsidP="00F7391B">
      <w:pPr>
        <w:ind w:left="0"/>
      </w:pPr>
    </w:p>
    <w:p w14:paraId="58236B2B" w14:textId="77777777" w:rsidR="00480483" w:rsidRDefault="00480483" w:rsidP="005B27E9"/>
    <w:p w14:paraId="61D3473B" w14:textId="77777777" w:rsidR="00891C0E" w:rsidRDefault="00891C0E" w:rsidP="005B27E9"/>
    <w:p w14:paraId="016090E2" w14:textId="77777777" w:rsidR="00891C0E" w:rsidRDefault="00891C0E" w:rsidP="005B27E9"/>
    <w:p w14:paraId="70A2D789" w14:textId="77777777" w:rsidR="00891C0E" w:rsidRDefault="00891C0E" w:rsidP="005B27E9"/>
    <w:p w14:paraId="32338DC5" w14:textId="77777777" w:rsidR="00891C0E" w:rsidRDefault="00891C0E" w:rsidP="005B27E9"/>
    <w:p w14:paraId="7ED28C43" w14:textId="77777777" w:rsidR="00891C0E" w:rsidRDefault="00891C0E" w:rsidP="005B27E9"/>
    <w:p w14:paraId="6E5BF467" w14:textId="77777777" w:rsidR="00891C0E" w:rsidRDefault="00891C0E" w:rsidP="005B27E9"/>
    <w:p w14:paraId="58BBFC3E" w14:textId="77777777" w:rsidR="00891C0E" w:rsidRDefault="00891C0E" w:rsidP="005B27E9"/>
    <w:p w14:paraId="3EC8B4DC" w14:textId="77777777" w:rsidR="00891C0E" w:rsidRDefault="00891C0E" w:rsidP="005B27E9"/>
    <w:p w14:paraId="3B4F5D66" w14:textId="77777777" w:rsidR="00891C0E" w:rsidRDefault="00891C0E" w:rsidP="002A59E2">
      <w:pPr>
        <w:ind w:left="0"/>
        <w:jc w:val="center"/>
      </w:pPr>
      <w:r w:rsidRPr="00851650">
        <w:t>[This page intentionally left blank.]</w:t>
      </w:r>
    </w:p>
    <w:p w14:paraId="6EBEF7F4" w14:textId="77777777" w:rsidR="00A24520" w:rsidRDefault="00A24520" w:rsidP="005B27E9"/>
    <w:p w14:paraId="2F3B4D0B" w14:textId="77777777" w:rsidR="00A24520" w:rsidRDefault="00A24520" w:rsidP="005B27E9"/>
    <w:p w14:paraId="11076D26" w14:textId="77777777" w:rsidR="00A24520" w:rsidRPr="00851650" w:rsidRDefault="00A24520" w:rsidP="005B27E9">
      <w:pPr>
        <w:sectPr w:rsidR="00A24520" w:rsidRPr="00851650" w:rsidSect="002A380D">
          <w:pgSz w:w="15840" w:h="12240" w:orient="landscape" w:code="1"/>
          <w:pgMar w:top="288" w:right="432" w:bottom="288" w:left="432" w:header="0" w:footer="0" w:gutter="0"/>
          <w:cols w:space="720"/>
          <w:docGrid w:linePitch="360"/>
        </w:sectPr>
      </w:pPr>
    </w:p>
    <w:p w14:paraId="64F30F96" w14:textId="77777777" w:rsidR="00CC3669" w:rsidRPr="002A59E2" w:rsidRDefault="00CD4188" w:rsidP="002A59E2">
      <w:pPr>
        <w:jc w:val="center"/>
        <w:rPr>
          <w:b/>
        </w:rPr>
      </w:pPr>
      <w:r w:rsidRPr="002A59E2">
        <w:rPr>
          <w:b/>
        </w:rPr>
        <w:t>LMI COOPERATIVE AGREEMENT DOCUMENT NUMBERS</w:t>
      </w:r>
    </w:p>
    <w:tbl>
      <w:tblPr>
        <w:tblpPr w:leftFromText="180" w:rightFromText="180" w:vertAnchor="page" w:horzAnchor="margin" w:tblpXSpec="center" w:tblpY="1321"/>
        <w:tblW w:w="0" w:type="auto"/>
        <w:tblLook w:val="04A0" w:firstRow="1" w:lastRow="0" w:firstColumn="1" w:lastColumn="0" w:noHBand="0" w:noVBand="1"/>
      </w:tblPr>
      <w:tblGrid>
        <w:gridCol w:w="3086"/>
        <w:gridCol w:w="1941"/>
      </w:tblGrid>
      <w:tr w:rsidR="00F6076F" w14:paraId="14C8D1D9" w14:textId="77777777" w:rsidTr="00003F00">
        <w:trPr>
          <w:trHeight w:val="315"/>
        </w:trPr>
        <w:tc>
          <w:tcPr>
            <w:tcW w:w="0" w:type="auto"/>
            <w:tcBorders>
              <w:bottom w:val="single" w:sz="4" w:space="0" w:color="auto"/>
            </w:tcBorders>
            <w:shd w:val="clear" w:color="auto" w:fill="auto"/>
            <w:hideMark/>
          </w:tcPr>
          <w:p w14:paraId="5BA9E3F4" w14:textId="77777777" w:rsidR="00F6076F" w:rsidRDefault="00F6076F" w:rsidP="005B27E9">
            <w:pPr>
              <w:rPr>
                <w:szCs w:val="16"/>
              </w:rPr>
            </w:pPr>
            <w:r>
              <w:rPr>
                <w:snapToGrid w:val="0"/>
              </w:rPr>
              <w:t> </w:t>
            </w:r>
          </w:p>
        </w:tc>
        <w:tc>
          <w:tcPr>
            <w:tcW w:w="0" w:type="auto"/>
            <w:tcBorders>
              <w:bottom w:val="single" w:sz="4" w:space="0" w:color="auto"/>
            </w:tcBorders>
            <w:shd w:val="clear" w:color="auto" w:fill="auto"/>
            <w:hideMark/>
          </w:tcPr>
          <w:p w14:paraId="1F9AE827" w14:textId="77777777" w:rsidR="00F6076F" w:rsidRDefault="00F6076F" w:rsidP="005B27E9">
            <w:pPr>
              <w:rPr>
                <w:szCs w:val="16"/>
              </w:rPr>
            </w:pPr>
            <w:r>
              <w:rPr>
                <w:snapToGrid w:val="0"/>
              </w:rPr>
              <w:t>Document No.</w:t>
            </w:r>
          </w:p>
        </w:tc>
      </w:tr>
      <w:tr w:rsidR="00F6076F" w14:paraId="0149C109" w14:textId="77777777" w:rsidTr="00003F00">
        <w:trPr>
          <w:trHeight w:val="315"/>
        </w:trPr>
        <w:tc>
          <w:tcPr>
            <w:tcW w:w="0" w:type="auto"/>
            <w:tcBorders>
              <w:top w:val="single" w:sz="4" w:space="0" w:color="auto"/>
              <w:bottom w:val="single" w:sz="4" w:space="0" w:color="auto"/>
            </w:tcBorders>
            <w:shd w:val="clear" w:color="auto" w:fill="auto"/>
            <w:hideMark/>
          </w:tcPr>
          <w:p w14:paraId="772735B7" w14:textId="77777777" w:rsidR="00F6076F" w:rsidRDefault="00E4459D" w:rsidP="005B27E9">
            <w:pPr>
              <w:rPr>
                <w:szCs w:val="16"/>
              </w:rPr>
            </w:pPr>
            <w:r>
              <w:rPr>
                <w:snapToGrid w:val="0"/>
              </w:rPr>
              <w:t>State</w:t>
            </w:r>
            <w:r w:rsidR="00F6076F">
              <w:rPr>
                <w:snapToGrid w:val="0"/>
              </w:rPr>
              <w:t xml:space="preserve"> Grantee</w:t>
            </w:r>
          </w:p>
        </w:tc>
        <w:tc>
          <w:tcPr>
            <w:tcW w:w="0" w:type="auto"/>
            <w:tcBorders>
              <w:top w:val="single" w:sz="4" w:space="0" w:color="auto"/>
              <w:bottom w:val="single" w:sz="4" w:space="0" w:color="auto"/>
            </w:tcBorders>
            <w:shd w:val="clear" w:color="auto" w:fill="auto"/>
            <w:hideMark/>
          </w:tcPr>
          <w:p w14:paraId="36449D0D" w14:textId="77777777" w:rsidR="00F6076F" w:rsidRDefault="00F6076F" w:rsidP="005B27E9">
            <w:pPr>
              <w:rPr>
                <w:szCs w:val="16"/>
              </w:rPr>
            </w:pPr>
            <w:r>
              <w:rPr>
                <w:snapToGrid w:val="0"/>
              </w:rPr>
              <w:t>CA No.</w:t>
            </w:r>
          </w:p>
        </w:tc>
      </w:tr>
      <w:tr w:rsidR="001159E3" w14:paraId="49791B5A" w14:textId="77777777" w:rsidTr="00003F00">
        <w:trPr>
          <w:trHeight w:hRule="exact" w:val="271"/>
        </w:trPr>
        <w:tc>
          <w:tcPr>
            <w:tcW w:w="0" w:type="auto"/>
            <w:tcBorders>
              <w:top w:val="single" w:sz="4" w:space="0" w:color="auto"/>
            </w:tcBorders>
            <w:shd w:val="clear" w:color="auto" w:fill="auto"/>
            <w:vAlign w:val="bottom"/>
            <w:hideMark/>
          </w:tcPr>
          <w:p w14:paraId="057F2A6C" w14:textId="77777777" w:rsidR="001159E3" w:rsidRPr="00852E25" w:rsidRDefault="001159E3" w:rsidP="005B27E9">
            <w:pPr>
              <w:rPr>
                <w:szCs w:val="20"/>
              </w:rPr>
            </w:pPr>
            <w:r>
              <w:t>ALABAMA</w:t>
            </w:r>
          </w:p>
        </w:tc>
        <w:tc>
          <w:tcPr>
            <w:tcW w:w="0" w:type="auto"/>
            <w:tcBorders>
              <w:top w:val="single" w:sz="4" w:space="0" w:color="auto"/>
            </w:tcBorders>
            <w:shd w:val="clear" w:color="auto" w:fill="auto"/>
            <w:vAlign w:val="bottom"/>
          </w:tcPr>
          <w:p w14:paraId="7A8B34E4" w14:textId="25B8E46D" w:rsidR="001159E3" w:rsidRPr="00144B22" w:rsidRDefault="001159E3" w:rsidP="005B27E9">
            <w:pPr>
              <w:rPr>
                <w:szCs w:val="20"/>
              </w:rPr>
            </w:pPr>
          </w:p>
        </w:tc>
      </w:tr>
      <w:tr w:rsidR="001159E3" w14:paraId="35AB8C31" w14:textId="77777777" w:rsidTr="00003F00">
        <w:trPr>
          <w:trHeight w:hRule="exact" w:val="230"/>
        </w:trPr>
        <w:tc>
          <w:tcPr>
            <w:tcW w:w="0" w:type="auto"/>
            <w:shd w:val="clear" w:color="auto" w:fill="auto"/>
            <w:vAlign w:val="bottom"/>
            <w:hideMark/>
          </w:tcPr>
          <w:p w14:paraId="461B2456" w14:textId="77777777" w:rsidR="001159E3" w:rsidRPr="00852E25" w:rsidRDefault="001159E3" w:rsidP="005B27E9">
            <w:pPr>
              <w:rPr>
                <w:szCs w:val="20"/>
              </w:rPr>
            </w:pPr>
            <w:r>
              <w:t>ALASKA</w:t>
            </w:r>
          </w:p>
        </w:tc>
        <w:tc>
          <w:tcPr>
            <w:tcW w:w="0" w:type="auto"/>
            <w:shd w:val="clear" w:color="auto" w:fill="auto"/>
            <w:vAlign w:val="bottom"/>
          </w:tcPr>
          <w:p w14:paraId="1A4DCC83" w14:textId="411FE2EB" w:rsidR="001159E3" w:rsidRPr="00852E25" w:rsidRDefault="001159E3" w:rsidP="005B27E9">
            <w:pPr>
              <w:rPr>
                <w:szCs w:val="20"/>
              </w:rPr>
            </w:pPr>
          </w:p>
        </w:tc>
      </w:tr>
      <w:tr w:rsidR="001159E3" w14:paraId="79C82255" w14:textId="77777777" w:rsidTr="00003F00">
        <w:trPr>
          <w:trHeight w:hRule="exact" w:val="230"/>
        </w:trPr>
        <w:tc>
          <w:tcPr>
            <w:tcW w:w="0" w:type="auto"/>
            <w:shd w:val="clear" w:color="auto" w:fill="auto"/>
            <w:vAlign w:val="bottom"/>
            <w:hideMark/>
          </w:tcPr>
          <w:p w14:paraId="112DFC09" w14:textId="77777777" w:rsidR="001159E3" w:rsidRPr="00852E25" w:rsidRDefault="001159E3" w:rsidP="005B27E9">
            <w:pPr>
              <w:rPr>
                <w:szCs w:val="20"/>
              </w:rPr>
            </w:pPr>
            <w:r>
              <w:t>ARIZONA</w:t>
            </w:r>
          </w:p>
        </w:tc>
        <w:tc>
          <w:tcPr>
            <w:tcW w:w="0" w:type="auto"/>
            <w:shd w:val="clear" w:color="auto" w:fill="auto"/>
            <w:vAlign w:val="bottom"/>
          </w:tcPr>
          <w:p w14:paraId="2C2A9CA5" w14:textId="7F51297C" w:rsidR="001159E3" w:rsidRPr="00852E25" w:rsidRDefault="001159E3" w:rsidP="005B27E9">
            <w:pPr>
              <w:rPr>
                <w:szCs w:val="20"/>
              </w:rPr>
            </w:pPr>
          </w:p>
        </w:tc>
      </w:tr>
      <w:tr w:rsidR="001159E3" w14:paraId="0A9E7AB2" w14:textId="77777777" w:rsidTr="00003F00">
        <w:trPr>
          <w:trHeight w:hRule="exact" w:val="230"/>
        </w:trPr>
        <w:tc>
          <w:tcPr>
            <w:tcW w:w="0" w:type="auto"/>
            <w:shd w:val="clear" w:color="auto" w:fill="auto"/>
            <w:vAlign w:val="bottom"/>
            <w:hideMark/>
          </w:tcPr>
          <w:p w14:paraId="0DDA0028" w14:textId="77777777" w:rsidR="001159E3" w:rsidRPr="00852E25" w:rsidRDefault="001159E3" w:rsidP="005B27E9">
            <w:pPr>
              <w:rPr>
                <w:szCs w:val="20"/>
              </w:rPr>
            </w:pPr>
            <w:r>
              <w:t>ARKANSAS</w:t>
            </w:r>
          </w:p>
        </w:tc>
        <w:tc>
          <w:tcPr>
            <w:tcW w:w="0" w:type="auto"/>
            <w:shd w:val="clear" w:color="auto" w:fill="auto"/>
            <w:vAlign w:val="bottom"/>
          </w:tcPr>
          <w:p w14:paraId="7F44B9F2" w14:textId="67B16B43" w:rsidR="001159E3" w:rsidRPr="00852E25" w:rsidRDefault="001159E3" w:rsidP="005B27E9">
            <w:pPr>
              <w:rPr>
                <w:szCs w:val="20"/>
              </w:rPr>
            </w:pPr>
          </w:p>
        </w:tc>
      </w:tr>
      <w:tr w:rsidR="001159E3" w14:paraId="5AE19D98" w14:textId="77777777" w:rsidTr="00003F00">
        <w:trPr>
          <w:trHeight w:hRule="exact" w:val="230"/>
        </w:trPr>
        <w:tc>
          <w:tcPr>
            <w:tcW w:w="0" w:type="auto"/>
            <w:shd w:val="clear" w:color="auto" w:fill="auto"/>
            <w:vAlign w:val="bottom"/>
            <w:hideMark/>
          </w:tcPr>
          <w:p w14:paraId="7CD5A2DA" w14:textId="77777777" w:rsidR="001159E3" w:rsidRPr="00852E25" w:rsidRDefault="001159E3" w:rsidP="005B27E9">
            <w:pPr>
              <w:rPr>
                <w:szCs w:val="20"/>
              </w:rPr>
            </w:pPr>
            <w:r>
              <w:t>CALIFORNIA</w:t>
            </w:r>
          </w:p>
        </w:tc>
        <w:tc>
          <w:tcPr>
            <w:tcW w:w="0" w:type="auto"/>
            <w:shd w:val="clear" w:color="auto" w:fill="auto"/>
            <w:vAlign w:val="bottom"/>
          </w:tcPr>
          <w:p w14:paraId="2AD57B22" w14:textId="1C6CD4DD" w:rsidR="001159E3" w:rsidRPr="00852E25" w:rsidRDefault="001159E3" w:rsidP="005B27E9">
            <w:pPr>
              <w:rPr>
                <w:szCs w:val="20"/>
              </w:rPr>
            </w:pPr>
          </w:p>
        </w:tc>
      </w:tr>
      <w:tr w:rsidR="001159E3" w14:paraId="6B979FD2" w14:textId="77777777" w:rsidTr="00003F00">
        <w:trPr>
          <w:trHeight w:hRule="exact" w:val="230"/>
        </w:trPr>
        <w:tc>
          <w:tcPr>
            <w:tcW w:w="0" w:type="auto"/>
            <w:shd w:val="clear" w:color="auto" w:fill="auto"/>
            <w:vAlign w:val="bottom"/>
            <w:hideMark/>
          </w:tcPr>
          <w:p w14:paraId="1C67ACAF" w14:textId="77777777" w:rsidR="001159E3" w:rsidRPr="00852E25" w:rsidRDefault="001159E3" w:rsidP="005B27E9">
            <w:pPr>
              <w:rPr>
                <w:szCs w:val="20"/>
              </w:rPr>
            </w:pPr>
            <w:r>
              <w:t>COLORADO</w:t>
            </w:r>
          </w:p>
        </w:tc>
        <w:tc>
          <w:tcPr>
            <w:tcW w:w="0" w:type="auto"/>
            <w:shd w:val="clear" w:color="auto" w:fill="auto"/>
            <w:vAlign w:val="bottom"/>
          </w:tcPr>
          <w:p w14:paraId="50586E98" w14:textId="162EEEDD" w:rsidR="001159E3" w:rsidRPr="00852E25" w:rsidRDefault="001159E3" w:rsidP="005B27E9">
            <w:pPr>
              <w:rPr>
                <w:szCs w:val="20"/>
              </w:rPr>
            </w:pPr>
          </w:p>
        </w:tc>
      </w:tr>
      <w:tr w:rsidR="001159E3" w14:paraId="15676E7E" w14:textId="77777777" w:rsidTr="00003F00">
        <w:trPr>
          <w:trHeight w:hRule="exact" w:val="230"/>
        </w:trPr>
        <w:tc>
          <w:tcPr>
            <w:tcW w:w="0" w:type="auto"/>
            <w:shd w:val="clear" w:color="auto" w:fill="auto"/>
            <w:vAlign w:val="bottom"/>
            <w:hideMark/>
          </w:tcPr>
          <w:p w14:paraId="32DB3CFE" w14:textId="77777777" w:rsidR="001159E3" w:rsidRPr="00852E25" w:rsidRDefault="001159E3" w:rsidP="005B27E9">
            <w:pPr>
              <w:rPr>
                <w:szCs w:val="20"/>
              </w:rPr>
            </w:pPr>
            <w:r>
              <w:t>CONNECTICUT</w:t>
            </w:r>
          </w:p>
        </w:tc>
        <w:tc>
          <w:tcPr>
            <w:tcW w:w="0" w:type="auto"/>
            <w:shd w:val="clear" w:color="auto" w:fill="auto"/>
            <w:vAlign w:val="bottom"/>
          </w:tcPr>
          <w:p w14:paraId="1FBF9FF0" w14:textId="218E6031" w:rsidR="001159E3" w:rsidRPr="00852E25" w:rsidRDefault="001159E3" w:rsidP="005B27E9">
            <w:pPr>
              <w:rPr>
                <w:szCs w:val="20"/>
              </w:rPr>
            </w:pPr>
          </w:p>
        </w:tc>
      </w:tr>
      <w:tr w:rsidR="001159E3" w14:paraId="0E44A227" w14:textId="77777777" w:rsidTr="00003F00">
        <w:trPr>
          <w:trHeight w:hRule="exact" w:val="230"/>
        </w:trPr>
        <w:tc>
          <w:tcPr>
            <w:tcW w:w="0" w:type="auto"/>
            <w:shd w:val="clear" w:color="auto" w:fill="auto"/>
            <w:vAlign w:val="bottom"/>
            <w:hideMark/>
          </w:tcPr>
          <w:p w14:paraId="3C068302" w14:textId="77777777" w:rsidR="001159E3" w:rsidRPr="00852E25" w:rsidRDefault="001159E3" w:rsidP="005B27E9">
            <w:pPr>
              <w:rPr>
                <w:szCs w:val="20"/>
              </w:rPr>
            </w:pPr>
            <w:r>
              <w:t>DELAWARE</w:t>
            </w:r>
          </w:p>
        </w:tc>
        <w:tc>
          <w:tcPr>
            <w:tcW w:w="0" w:type="auto"/>
            <w:shd w:val="clear" w:color="auto" w:fill="auto"/>
            <w:vAlign w:val="bottom"/>
          </w:tcPr>
          <w:p w14:paraId="60DCB625" w14:textId="6E0CEB59" w:rsidR="001159E3" w:rsidRPr="00852E25" w:rsidRDefault="001159E3" w:rsidP="005B27E9">
            <w:pPr>
              <w:rPr>
                <w:szCs w:val="20"/>
              </w:rPr>
            </w:pPr>
          </w:p>
        </w:tc>
      </w:tr>
      <w:tr w:rsidR="001159E3" w14:paraId="073D1FA0" w14:textId="77777777" w:rsidTr="00003F00">
        <w:trPr>
          <w:trHeight w:hRule="exact" w:val="230"/>
        </w:trPr>
        <w:tc>
          <w:tcPr>
            <w:tcW w:w="0" w:type="auto"/>
            <w:shd w:val="clear" w:color="auto" w:fill="auto"/>
            <w:vAlign w:val="bottom"/>
            <w:hideMark/>
          </w:tcPr>
          <w:p w14:paraId="7A0D7D8B" w14:textId="77777777" w:rsidR="001159E3" w:rsidRPr="00852E25" w:rsidRDefault="001159E3" w:rsidP="005B27E9">
            <w:pPr>
              <w:rPr>
                <w:szCs w:val="20"/>
              </w:rPr>
            </w:pPr>
            <w:r>
              <w:t>DISTRICT OF COLUMBIA</w:t>
            </w:r>
          </w:p>
        </w:tc>
        <w:tc>
          <w:tcPr>
            <w:tcW w:w="0" w:type="auto"/>
            <w:shd w:val="clear" w:color="auto" w:fill="auto"/>
            <w:vAlign w:val="bottom"/>
          </w:tcPr>
          <w:p w14:paraId="7296335B" w14:textId="00ADB457" w:rsidR="001159E3" w:rsidRPr="00852E25" w:rsidRDefault="001159E3" w:rsidP="005B27E9">
            <w:pPr>
              <w:rPr>
                <w:szCs w:val="20"/>
              </w:rPr>
            </w:pPr>
          </w:p>
        </w:tc>
      </w:tr>
      <w:tr w:rsidR="001159E3" w14:paraId="568E5401" w14:textId="77777777" w:rsidTr="00003F00">
        <w:trPr>
          <w:trHeight w:hRule="exact" w:val="230"/>
        </w:trPr>
        <w:tc>
          <w:tcPr>
            <w:tcW w:w="0" w:type="auto"/>
            <w:shd w:val="clear" w:color="auto" w:fill="auto"/>
            <w:vAlign w:val="bottom"/>
            <w:hideMark/>
          </w:tcPr>
          <w:p w14:paraId="4EF2F073" w14:textId="77777777" w:rsidR="001159E3" w:rsidRPr="00852E25" w:rsidRDefault="001159E3" w:rsidP="005B27E9">
            <w:pPr>
              <w:rPr>
                <w:szCs w:val="20"/>
              </w:rPr>
            </w:pPr>
            <w:r>
              <w:t>FLORIDA</w:t>
            </w:r>
          </w:p>
        </w:tc>
        <w:tc>
          <w:tcPr>
            <w:tcW w:w="0" w:type="auto"/>
            <w:shd w:val="clear" w:color="auto" w:fill="auto"/>
            <w:vAlign w:val="bottom"/>
          </w:tcPr>
          <w:p w14:paraId="58FF55E0" w14:textId="22EC1C96" w:rsidR="001159E3" w:rsidRPr="00852E25" w:rsidRDefault="001159E3" w:rsidP="005B27E9">
            <w:pPr>
              <w:rPr>
                <w:szCs w:val="20"/>
              </w:rPr>
            </w:pPr>
          </w:p>
        </w:tc>
      </w:tr>
      <w:tr w:rsidR="001159E3" w14:paraId="6ED545C2" w14:textId="77777777" w:rsidTr="00003F00">
        <w:trPr>
          <w:trHeight w:hRule="exact" w:val="230"/>
        </w:trPr>
        <w:tc>
          <w:tcPr>
            <w:tcW w:w="0" w:type="auto"/>
            <w:shd w:val="clear" w:color="auto" w:fill="auto"/>
            <w:vAlign w:val="bottom"/>
            <w:hideMark/>
          </w:tcPr>
          <w:p w14:paraId="2D399E34" w14:textId="77777777" w:rsidR="001159E3" w:rsidRPr="00852E25" w:rsidRDefault="001159E3" w:rsidP="005B27E9">
            <w:pPr>
              <w:rPr>
                <w:szCs w:val="20"/>
              </w:rPr>
            </w:pPr>
            <w:r>
              <w:t>GEORGIA</w:t>
            </w:r>
          </w:p>
        </w:tc>
        <w:tc>
          <w:tcPr>
            <w:tcW w:w="0" w:type="auto"/>
            <w:shd w:val="clear" w:color="auto" w:fill="auto"/>
            <w:vAlign w:val="bottom"/>
          </w:tcPr>
          <w:p w14:paraId="167703B0" w14:textId="57117C0F" w:rsidR="001159E3" w:rsidRPr="00852E25" w:rsidRDefault="001159E3" w:rsidP="005B27E9">
            <w:pPr>
              <w:rPr>
                <w:szCs w:val="20"/>
              </w:rPr>
            </w:pPr>
          </w:p>
        </w:tc>
      </w:tr>
      <w:tr w:rsidR="001159E3" w14:paraId="2AA9198D" w14:textId="77777777" w:rsidTr="00003F00">
        <w:trPr>
          <w:trHeight w:hRule="exact" w:val="230"/>
        </w:trPr>
        <w:tc>
          <w:tcPr>
            <w:tcW w:w="0" w:type="auto"/>
            <w:shd w:val="clear" w:color="auto" w:fill="auto"/>
            <w:vAlign w:val="bottom"/>
            <w:hideMark/>
          </w:tcPr>
          <w:p w14:paraId="06E226FB" w14:textId="77777777" w:rsidR="001159E3" w:rsidRPr="00852E25" w:rsidRDefault="001159E3" w:rsidP="005B27E9">
            <w:pPr>
              <w:rPr>
                <w:szCs w:val="20"/>
              </w:rPr>
            </w:pPr>
            <w:r>
              <w:t>GUAM</w:t>
            </w:r>
          </w:p>
        </w:tc>
        <w:tc>
          <w:tcPr>
            <w:tcW w:w="0" w:type="auto"/>
            <w:shd w:val="clear" w:color="auto" w:fill="auto"/>
            <w:vAlign w:val="bottom"/>
          </w:tcPr>
          <w:p w14:paraId="2CFE1645" w14:textId="54D1416C" w:rsidR="001159E3" w:rsidRPr="00852E25" w:rsidRDefault="001159E3" w:rsidP="005B27E9">
            <w:pPr>
              <w:rPr>
                <w:szCs w:val="20"/>
              </w:rPr>
            </w:pPr>
          </w:p>
        </w:tc>
      </w:tr>
      <w:tr w:rsidR="001159E3" w14:paraId="35631C58" w14:textId="77777777" w:rsidTr="00003F00">
        <w:trPr>
          <w:trHeight w:hRule="exact" w:val="230"/>
        </w:trPr>
        <w:tc>
          <w:tcPr>
            <w:tcW w:w="0" w:type="auto"/>
            <w:shd w:val="clear" w:color="auto" w:fill="auto"/>
            <w:vAlign w:val="bottom"/>
            <w:hideMark/>
          </w:tcPr>
          <w:p w14:paraId="344610D0" w14:textId="77777777" w:rsidR="001159E3" w:rsidRPr="00852E25" w:rsidRDefault="001159E3" w:rsidP="005B27E9">
            <w:pPr>
              <w:rPr>
                <w:szCs w:val="20"/>
              </w:rPr>
            </w:pPr>
            <w:r>
              <w:t>HAWAII</w:t>
            </w:r>
          </w:p>
        </w:tc>
        <w:tc>
          <w:tcPr>
            <w:tcW w:w="0" w:type="auto"/>
            <w:shd w:val="clear" w:color="auto" w:fill="auto"/>
            <w:vAlign w:val="bottom"/>
          </w:tcPr>
          <w:p w14:paraId="7EFFC630" w14:textId="7AC7B907" w:rsidR="001159E3" w:rsidRPr="00852E25" w:rsidRDefault="001159E3" w:rsidP="005B27E9">
            <w:pPr>
              <w:rPr>
                <w:szCs w:val="20"/>
              </w:rPr>
            </w:pPr>
          </w:p>
        </w:tc>
      </w:tr>
      <w:tr w:rsidR="001159E3" w14:paraId="73299AC5" w14:textId="77777777" w:rsidTr="00003F00">
        <w:trPr>
          <w:trHeight w:hRule="exact" w:val="230"/>
        </w:trPr>
        <w:tc>
          <w:tcPr>
            <w:tcW w:w="0" w:type="auto"/>
            <w:shd w:val="clear" w:color="auto" w:fill="auto"/>
            <w:vAlign w:val="bottom"/>
            <w:hideMark/>
          </w:tcPr>
          <w:p w14:paraId="36432E04" w14:textId="77777777" w:rsidR="001159E3" w:rsidRPr="00852E25" w:rsidRDefault="001159E3" w:rsidP="005B27E9">
            <w:pPr>
              <w:rPr>
                <w:szCs w:val="20"/>
              </w:rPr>
            </w:pPr>
            <w:r>
              <w:t>IDAHO</w:t>
            </w:r>
          </w:p>
        </w:tc>
        <w:tc>
          <w:tcPr>
            <w:tcW w:w="0" w:type="auto"/>
            <w:shd w:val="clear" w:color="auto" w:fill="auto"/>
            <w:vAlign w:val="bottom"/>
          </w:tcPr>
          <w:p w14:paraId="4A492552" w14:textId="5B1237DA" w:rsidR="001159E3" w:rsidRPr="00852E25" w:rsidRDefault="001159E3" w:rsidP="005B27E9">
            <w:pPr>
              <w:rPr>
                <w:szCs w:val="20"/>
              </w:rPr>
            </w:pPr>
          </w:p>
        </w:tc>
      </w:tr>
      <w:tr w:rsidR="001159E3" w14:paraId="2D3F9B5F" w14:textId="77777777" w:rsidTr="00003F00">
        <w:trPr>
          <w:trHeight w:hRule="exact" w:val="230"/>
        </w:trPr>
        <w:tc>
          <w:tcPr>
            <w:tcW w:w="0" w:type="auto"/>
            <w:shd w:val="clear" w:color="auto" w:fill="auto"/>
            <w:vAlign w:val="bottom"/>
            <w:hideMark/>
          </w:tcPr>
          <w:p w14:paraId="1E236B8F" w14:textId="77777777" w:rsidR="001159E3" w:rsidRPr="00852E25" w:rsidRDefault="001159E3" w:rsidP="005B27E9">
            <w:pPr>
              <w:rPr>
                <w:szCs w:val="20"/>
              </w:rPr>
            </w:pPr>
            <w:r>
              <w:t>ILLINOIS</w:t>
            </w:r>
          </w:p>
        </w:tc>
        <w:tc>
          <w:tcPr>
            <w:tcW w:w="0" w:type="auto"/>
            <w:shd w:val="clear" w:color="auto" w:fill="auto"/>
            <w:vAlign w:val="bottom"/>
          </w:tcPr>
          <w:p w14:paraId="4FE20751" w14:textId="64F59F34" w:rsidR="001159E3" w:rsidRPr="00852E25" w:rsidRDefault="001159E3" w:rsidP="005B27E9">
            <w:pPr>
              <w:rPr>
                <w:szCs w:val="20"/>
              </w:rPr>
            </w:pPr>
          </w:p>
        </w:tc>
      </w:tr>
      <w:tr w:rsidR="001159E3" w14:paraId="23EFE8A3" w14:textId="77777777" w:rsidTr="00003F00">
        <w:trPr>
          <w:trHeight w:hRule="exact" w:val="230"/>
        </w:trPr>
        <w:tc>
          <w:tcPr>
            <w:tcW w:w="0" w:type="auto"/>
            <w:shd w:val="clear" w:color="auto" w:fill="auto"/>
            <w:vAlign w:val="bottom"/>
            <w:hideMark/>
          </w:tcPr>
          <w:p w14:paraId="7C386965" w14:textId="77777777" w:rsidR="001159E3" w:rsidRPr="00852E25" w:rsidRDefault="001159E3" w:rsidP="005B27E9">
            <w:pPr>
              <w:rPr>
                <w:szCs w:val="20"/>
              </w:rPr>
            </w:pPr>
            <w:r>
              <w:t>INDIANA</w:t>
            </w:r>
          </w:p>
        </w:tc>
        <w:tc>
          <w:tcPr>
            <w:tcW w:w="0" w:type="auto"/>
            <w:shd w:val="clear" w:color="auto" w:fill="auto"/>
            <w:vAlign w:val="bottom"/>
          </w:tcPr>
          <w:p w14:paraId="1B303863" w14:textId="3DE97524" w:rsidR="001159E3" w:rsidRPr="00852E25" w:rsidRDefault="001159E3" w:rsidP="005B27E9">
            <w:pPr>
              <w:rPr>
                <w:szCs w:val="20"/>
              </w:rPr>
            </w:pPr>
          </w:p>
        </w:tc>
      </w:tr>
      <w:tr w:rsidR="001159E3" w14:paraId="4ABDFE46" w14:textId="77777777" w:rsidTr="00003F00">
        <w:trPr>
          <w:trHeight w:hRule="exact" w:val="230"/>
        </w:trPr>
        <w:tc>
          <w:tcPr>
            <w:tcW w:w="0" w:type="auto"/>
            <w:shd w:val="clear" w:color="auto" w:fill="auto"/>
            <w:vAlign w:val="bottom"/>
            <w:hideMark/>
          </w:tcPr>
          <w:p w14:paraId="45BC714F" w14:textId="77777777" w:rsidR="001159E3" w:rsidRPr="00852E25" w:rsidRDefault="001159E3" w:rsidP="005B27E9">
            <w:pPr>
              <w:rPr>
                <w:szCs w:val="20"/>
              </w:rPr>
            </w:pPr>
            <w:r>
              <w:t>IOWA</w:t>
            </w:r>
          </w:p>
        </w:tc>
        <w:tc>
          <w:tcPr>
            <w:tcW w:w="0" w:type="auto"/>
            <w:shd w:val="clear" w:color="auto" w:fill="auto"/>
            <w:vAlign w:val="bottom"/>
          </w:tcPr>
          <w:p w14:paraId="6953B119" w14:textId="403FCB75" w:rsidR="001159E3" w:rsidRPr="00852E25" w:rsidRDefault="001159E3" w:rsidP="005B27E9">
            <w:pPr>
              <w:rPr>
                <w:szCs w:val="20"/>
              </w:rPr>
            </w:pPr>
          </w:p>
        </w:tc>
      </w:tr>
      <w:tr w:rsidR="001159E3" w14:paraId="68E8EB42" w14:textId="77777777" w:rsidTr="00003F00">
        <w:trPr>
          <w:trHeight w:hRule="exact" w:val="230"/>
        </w:trPr>
        <w:tc>
          <w:tcPr>
            <w:tcW w:w="0" w:type="auto"/>
            <w:shd w:val="clear" w:color="auto" w:fill="auto"/>
            <w:vAlign w:val="bottom"/>
            <w:hideMark/>
          </w:tcPr>
          <w:p w14:paraId="75D0965F" w14:textId="77777777" w:rsidR="001159E3" w:rsidRPr="00852E25" w:rsidRDefault="001159E3" w:rsidP="005B27E9">
            <w:pPr>
              <w:rPr>
                <w:szCs w:val="20"/>
              </w:rPr>
            </w:pPr>
            <w:r>
              <w:t>KANSAS</w:t>
            </w:r>
          </w:p>
        </w:tc>
        <w:tc>
          <w:tcPr>
            <w:tcW w:w="0" w:type="auto"/>
            <w:shd w:val="clear" w:color="auto" w:fill="auto"/>
            <w:vAlign w:val="bottom"/>
          </w:tcPr>
          <w:p w14:paraId="5E25BDA2" w14:textId="6A6D1820" w:rsidR="001159E3" w:rsidRPr="00852E25" w:rsidRDefault="001159E3" w:rsidP="005B27E9">
            <w:pPr>
              <w:rPr>
                <w:szCs w:val="20"/>
              </w:rPr>
            </w:pPr>
          </w:p>
        </w:tc>
      </w:tr>
      <w:tr w:rsidR="001159E3" w14:paraId="0EBACEE6" w14:textId="77777777" w:rsidTr="00003F00">
        <w:trPr>
          <w:trHeight w:hRule="exact" w:val="230"/>
        </w:trPr>
        <w:tc>
          <w:tcPr>
            <w:tcW w:w="0" w:type="auto"/>
            <w:shd w:val="clear" w:color="auto" w:fill="auto"/>
            <w:vAlign w:val="bottom"/>
            <w:hideMark/>
          </w:tcPr>
          <w:p w14:paraId="4A962309" w14:textId="77777777" w:rsidR="001159E3" w:rsidRPr="00852E25" w:rsidRDefault="001159E3" w:rsidP="005B27E9">
            <w:pPr>
              <w:rPr>
                <w:szCs w:val="20"/>
              </w:rPr>
            </w:pPr>
            <w:r>
              <w:t>KENTUCKY</w:t>
            </w:r>
          </w:p>
        </w:tc>
        <w:tc>
          <w:tcPr>
            <w:tcW w:w="0" w:type="auto"/>
            <w:shd w:val="clear" w:color="auto" w:fill="auto"/>
            <w:vAlign w:val="bottom"/>
          </w:tcPr>
          <w:p w14:paraId="7CCAE4DC" w14:textId="76436E8B" w:rsidR="001159E3" w:rsidRPr="00852E25" w:rsidRDefault="001159E3" w:rsidP="005B27E9">
            <w:pPr>
              <w:rPr>
                <w:szCs w:val="20"/>
              </w:rPr>
            </w:pPr>
          </w:p>
        </w:tc>
      </w:tr>
      <w:tr w:rsidR="001159E3" w14:paraId="47B3CFBA" w14:textId="77777777" w:rsidTr="00003F00">
        <w:trPr>
          <w:trHeight w:hRule="exact" w:val="230"/>
        </w:trPr>
        <w:tc>
          <w:tcPr>
            <w:tcW w:w="0" w:type="auto"/>
            <w:shd w:val="clear" w:color="auto" w:fill="auto"/>
            <w:vAlign w:val="bottom"/>
            <w:hideMark/>
          </w:tcPr>
          <w:p w14:paraId="2FA01483" w14:textId="77777777" w:rsidR="001159E3" w:rsidRPr="00852E25" w:rsidRDefault="001159E3" w:rsidP="005B27E9">
            <w:pPr>
              <w:rPr>
                <w:szCs w:val="20"/>
              </w:rPr>
            </w:pPr>
            <w:r>
              <w:t>LOUISIANA</w:t>
            </w:r>
          </w:p>
        </w:tc>
        <w:tc>
          <w:tcPr>
            <w:tcW w:w="0" w:type="auto"/>
            <w:shd w:val="clear" w:color="auto" w:fill="auto"/>
            <w:vAlign w:val="bottom"/>
          </w:tcPr>
          <w:p w14:paraId="2B3FBFF4" w14:textId="13F4D26B" w:rsidR="001159E3" w:rsidRPr="00852E25" w:rsidRDefault="001159E3" w:rsidP="005B27E9">
            <w:pPr>
              <w:rPr>
                <w:szCs w:val="20"/>
              </w:rPr>
            </w:pPr>
          </w:p>
        </w:tc>
      </w:tr>
      <w:tr w:rsidR="001159E3" w14:paraId="388ABD16" w14:textId="77777777" w:rsidTr="00003F00">
        <w:trPr>
          <w:trHeight w:hRule="exact" w:val="230"/>
        </w:trPr>
        <w:tc>
          <w:tcPr>
            <w:tcW w:w="0" w:type="auto"/>
            <w:shd w:val="clear" w:color="auto" w:fill="auto"/>
            <w:vAlign w:val="bottom"/>
            <w:hideMark/>
          </w:tcPr>
          <w:p w14:paraId="5834F579" w14:textId="77777777" w:rsidR="001159E3" w:rsidRPr="00852E25" w:rsidRDefault="001159E3" w:rsidP="005B27E9">
            <w:pPr>
              <w:rPr>
                <w:szCs w:val="20"/>
              </w:rPr>
            </w:pPr>
            <w:r>
              <w:t>MAINE</w:t>
            </w:r>
          </w:p>
        </w:tc>
        <w:tc>
          <w:tcPr>
            <w:tcW w:w="0" w:type="auto"/>
            <w:shd w:val="clear" w:color="auto" w:fill="auto"/>
            <w:vAlign w:val="bottom"/>
          </w:tcPr>
          <w:p w14:paraId="02BA1A2C" w14:textId="32391988" w:rsidR="001159E3" w:rsidRPr="00852E25" w:rsidRDefault="001159E3" w:rsidP="005B27E9">
            <w:pPr>
              <w:rPr>
                <w:szCs w:val="20"/>
              </w:rPr>
            </w:pPr>
          </w:p>
        </w:tc>
      </w:tr>
      <w:tr w:rsidR="001159E3" w14:paraId="781E062F" w14:textId="77777777" w:rsidTr="00003F00">
        <w:trPr>
          <w:trHeight w:hRule="exact" w:val="230"/>
        </w:trPr>
        <w:tc>
          <w:tcPr>
            <w:tcW w:w="0" w:type="auto"/>
            <w:shd w:val="clear" w:color="auto" w:fill="auto"/>
            <w:vAlign w:val="bottom"/>
            <w:hideMark/>
          </w:tcPr>
          <w:p w14:paraId="3D84CA30" w14:textId="77777777" w:rsidR="001159E3" w:rsidRPr="00852E25" w:rsidRDefault="001159E3" w:rsidP="005B27E9">
            <w:pPr>
              <w:rPr>
                <w:szCs w:val="20"/>
              </w:rPr>
            </w:pPr>
            <w:r>
              <w:t>MARYLAND</w:t>
            </w:r>
          </w:p>
        </w:tc>
        <w:tc>
          <w:tcPr>
            <w:tcW w:w="0" w:type="auto"/>
            <w:shd w:val="clear" w:color="auto" w:fill="auto"/>
            <w:vAlign w:val="bottom"/>
          </w:tcPr>
          <w:p w14:paraId="2A4D7213" w14:textId="539534E5" w:rsidR="001159E3" w:rsidRPr="00852E25" w:rsidRDefault="001159E3" w:rsidP="005B27E9">
            <w:pPr>
              <w:rPr>
                <w:szCs w:val="20"/>
              </w:rPr>
            </w:pPr>
          </w:p>
        </w:tc>
      </w:tr>
      <w:tr w:rsidR="001159E3" w14:paraId="6D1ACE26" w14:textId="77777777" w:rsidTr="00003F00">
        <w:trPr>
          <w:trHeight w:hRule="exact" w:val="230"/>
        </w:trPr>
        <w:tc>
          <w:tcPr>
            <w:tcW w:w="0" w:type="auto"/>
            <w:shd w:val="clear" w:color="auto" w:fill="auto"/>
            <w:vAlign w:val="bottom"/>
            <w:hideMark/>
          </w:tcPr>
          <w:p w14:paraId="32E03DA0" w14:textId="77777777" w:rsidR="001159E3" w:rsidRPr="00852E25" w:rsidRDefault="001159E3" w:rsidP="005B27E9">
            <w:pPr>
              <w:rPr>
                <w:szCs w:val="20"/>
              </w:rPr>
            </w:pPr>
            <w:r>
              <w:t>MASSACHUSETTS</w:t>
            </w:r>
          </w:p>
        </w:tc>
        <w:tc>
          <w:tcPr>
            <w:tcW w:w="0" w:type="auto"/>
            <w:shd w:val="clear" w:color="auto" w:fill="auto"/>
            <w:vAlign w:val="bottom"/>
          </w:tcPr>
          <w:p w14:paraId="5FA8E30A" w14:textId="1E1B21C4" w:rsidR="001159E3" w:rsidRPr="00852E25" w:rsidRDefault="001159E3" w:rsidP="005B27E9">
            <w:pPr>
              <w:rPr>
                <w:szCs w:val="20"/>
              </w:rPr>
            </w:pPr>
          </w:p>
        </w:tc>
      </w:tr>
      <w:tr w:rsidR="001159E3" w14:paraId="0411FF8D" w14:textId="77777777" w:rsidTr="00003F00">
        <w:trPr>
          <w:trHeight w:hRule="exact" w:val="230"/>
        </w:trPr>
        <w:tc>
          <w:tcPr>
            <w:tcW w:w="0" w:type="auto"/>
            <w:shd w:val="clear" w:color="auto" w:fill="auto"/>
            <w:vAlign w:val="bottom"/>
            <w:hideMark/>
          </w:tcPr>
          <w:p w14:paraId="386367A4" w14:textId="77777777" w:rsidR="001159E3" w:rsidRPr="00852E25" w:rsidRDefault="001159E3" w:rsidP="005B27E9">
            <w:pPr>
              <w:rPr>
                <w:szCs w:val="20"/>
              </w:rPr>
            </w:pPr>
            <w:r>
              <w:t>MICHIGAN</w:t>
            </w:r>
          </w:p>
        </w:tc>
        <w:tc>
          <w:tcPr>
            <w:tcW w:w="0" w:type="auto"/>
            <w:shd w:val="clear" w:color="auto" w:fill="auto"/>
            <w:vAlign w:val="bottom"/>
          </w:tcPr>
          <w:p w14:paraId="588BBE57" w14:textId="11EB1740" w:rsidR="001159E3" w:rsidRPr="00852E25" w:rsidRDefault="001159E3" w:rsidP="005B27E9">
            <w:pPr>
              <w:rPr>
                <w:szCs w:val="20"/>
              </w:rPr>
            </w:pPr>
          </w:p>
        </w:tc>
      </w:tr>
      <w:tr w:rsidR="001159E3" w14:paraId="76CE46A4" w14:textId="77777777" w:rsidTr="00003F00">
        <w:trPr>
          <w:trHeight w:hRule="exact" w:val="230"/>
        </w:trPr>
        <w:tc>
          <w:tcPr>
            <w:tcW w:w="0" w:type="auto"/>
            <w:shd w:val="clear" w:color="auto" w:fill="auto"/>
            <w:vAlign w:val="bottom"/>
            <w:hideMark/>
          </w:tcPr>
          <w:p w14:paraId="418585EF" w14:textId="77777777" w:rsidR="001159E3" w:rsidRPr="00852E25" w:rsidRDefault="001159E3" w:rsidP="005B27E9">
            <w:pPr>
              <w:rPr>
                <w:szCs w:val="20"/>
              </w:rPr>
            </w:pPr>
            <w:r>
              <w:t>MINNESOTA</w:t>
            </w:r>
          </w:p>
        </w:tc>
        <w:tc>
          <w:tcPr>
            <w:tcW w:w="0" w:type="auto"/>
            <w:shd w:val="clear" w:color="auto" w:fill="auto"/>
            <w:vAlign w:val="bottom"/>
          </w:tcPr>
          <w:p w14:paraId="3A700721" w14:textId="02E7AAD3" w:rsidR="001159E3" w:rsidRPr="00852E25" w:rsidRDefault="001159E3" w:rsidP="005B27E9">
            <w:pPr>
              <w:rPr>
                <w:szCs w:val="20"/>
              </w:rPr>
            </w:pPr>
          </w:p>
        </w:tc>
      </w:tr>
      <w:tr w:rsidR="001159E3" w14:paraId="1468A1B0" w14:textId="77777777" w:rsidTr="00003F00">
        <w:trPr>
          <w:trHeight w:hRule="exact" w:val="230"/>
        </w:trPr>
        <w:tc>
          <w:tcPr>
            <w:tcW w:w="0" w:type="auto"/>
            <w:shd w:val="clear" w:color="auto" w:fill="auto"/>
            <w:vAlign w:val="bottom"/>
            <w:hideMark/>
          </w:tcPr>
          <w:p w14:paraId="6278F09F" w14:textId="77777777" w:rsidR="001159E3" w:rsidRPr="00852E25" w:rsidRDefault="001159E3" w:rsidP="005B27E9">
            <w:pPr>
              <w:rPr>
                <w:szCs w:val="20"/>
              </w:rPr>
            </w:pPr>
            <w:r>
              <w:t>MISSISSIPPI</w:t>
            </w:r>
          </w:p>
        </w:tc>
        <w:tc>
          <w:tcPr>
            <w:tcW w:w="0" w:type="auto"/>
            <w:shd w:val="clear" w:color="auto" w:fill="auto"/>
            <w:vAlign w:val="bottom"/>
          </w:tcPr>
          <w:p w14:paraId="54B3E518" w14:textId="0C911974" w:rsidR="001159E3" w:rsidRPr="00852E25" w:rsidRDefault="001159E3" w:rsidP="005B27E9">
            <w:pPr>
              <w:rPr>
                <w:szCs w:val="20"/>
              </w:rPr>
            </w:pPr>
          </w:p>
        </w:tc>
      </w:tr>
      <w:tr w:rsidR="001159E3" w14:paraId="2C695053" w14:textId="77777777" w:rsidTr="00003F00">
        <w:trPr>
          <w:trHeight w:hRule="exact" w:val="230"/>
        </w:trPr>
        <w:tc>
          <w:tcPr>
            <w:tcW w:w="0" w:type="auto"/>
            <w:shd w:val="clear" w:color="auto" w:fill="auto"/>
            <w:vAlign w:val="bottom"/>
            <w:hideMark/>
          </w:tcPr>
          <w:p w14:paraId="0D0F99DC" w14:textId="77777777" w:rsidR="001159E3" w:rsidRPr="00852E25" w:rsidRDefault="001159E3" w:rsidP="005B27E9">
            <w:pPr>
              <w:rPr>
                <w:szCs w:val="20"/>
              </w:rPr>
            </w:pPr>
            <w:r>
              <w:t>MISSOURI</w:t>
            </w:r>
          </w:p>
        </w:tc>
        <w:tc>
          <w:tcPr>
            <w:tcW w:w="0" w:type="auto"/>
            <w:shd w:val="clear" w:color="auto" w:fill="auto"/>
            <w:vAlign w:val="bottom"/>
          </w:tcPr>
          <w:p w14:paraId="2A8E33E3" w14:textId="358A1E7B" w:rsidR="001159E3" w:rsidRPr="00852E25" w:rsidRDefault="001159E3" w:rsidP="005B27E9">
            <w:pPr>
              <w:rPr>
                <w:szCs w:val="20"/>
              </w:rPr>
            </w:pPr>
          </w:p>
        </w:tc>
      </w:tr>
      <w:tr w:rsidR="001159E3" w14:paraId="17336D5A" w14:textId="77777777" w:rsidTr="00003F00">
        <w:trPr>
          <w:trHeight w:hRule="exact" w:val="230"/>
        </w:trPr>
        <w:tc>
          <w:tcPr>
            <w:tcW w:w="0" w:type="auto"/>
            <w:shd w:val="clear" w:color="auto" w:fill="auto"/>
            <w:vAlign w:val="bottom"/>
            <w:hideMark/>
          </w:tcPr>
          <w:p w14:paraId="5F3B5738" w14:textId="77777777" w:rsidR="001159E3" w:rsidRPr="00852E25" w:rsidRDefault="001159E3" w:rsidP="005B27E9">
            <w:pPr>
              <w:rPr>
                <w:szCs w:val="20"/>
              </w:rPr>
            </w:pPr>
            <w:r>
              <w:t>MONTANA</w:t>
            </w:r>
          </w:p>
        </w:tc>
        <w:tc>
          <w:tcPr>
            <w:tcW w:w="0" w:type="auto"/>
            <w:shd w:val="clear" w:color="auto" w:fill="auto"/>
            <w:vAlign w:val="bottom"/>
          </w:tcPr>
          <w:p w14:paraId="028DDBBC" w14:textId="0EC02D05" w:rsidR="001159E3" w:rsidRPr="00852E25" w:rsidRDefault="001159E3" w:rsidP="005B27E9">
            <w:pPr>
              <w:rPr>
                <w:szCs w:val="20"/>
              </w:rPr>
            </w:pPr>
          </w:p>
        </w:tc>
      </w:tr>
      <w:tr w:rsidR="001159E3" w14:paraId="52B399E9" w14:textId="77777777" w:rsidTr="00003F00">
        <w:trPr>
          <w:trHeight w:hRule="exact" w:val="230"/>
        </w:trPr>
        <w:tc>
          <w:tcPr>
            <w:tcW w:w="0" w:type="auto"/>
            <w:shd w:val="clear" w:color="auto" w:fill="auto"/>
            <w:vAlign w:val="bottom"/>
            <w:hideMark/>
          </w:tcPr>
          <w:p w14:paraId="2AF6D610" w14:textId="77777777" w:rsidR="001159E3" w:rsidRPr="00852E25" w:rsidRDefault="001159E3" w:rsidP="005B27E9">
            <w:pPr>
              <w:rPr>
                <w:szCs w:val="20"/>
              </w:rPr>
            </w:pPr>
            <w:r>
              <w:t>NEBRASKA</w:t>
            </w:r>
          </w:p>
        </w:tc>
        <w:tc>
          <w:tcPr>
            <w:tcW w:w="0" w:type="auto"/>
            <w:shd w:val="clear" w:color="auto" w:fill="auto"/>
            <w:vAlign w:val="bottom"/>
          </w:tcPr>
          <w:p w14:paraId="5A7EEF6A" w14:textId="7D8BC2EC" w:rsidR="001159E3" w:rsidRPr="00852E25" w:rsidRDefault="001159E3" w:rsidP="005B27E9">
            <w:pPr>
              <w:rPr>
                <w:szCs w:val="20"/>
              </w:rPr>
            </w:pPr>
          </w:p>
        </w:tc>
      </w:tr>
      <w:tr w:rsidR="001159E3" w14:paraId="5F0FBCED" w14:textId="77777777" w:rsidTr="00003F00">
        <w:trPr>
          <w:trHeight w:hRule="exact" w:val="230"/>
        </w:trPr>
        <w:tc>
          <w:tcPr>
            <w:tcW w:w="0" w:type="auto"/>
            <w:shd w:val="clear" w:color="auto" w:fill="auto"/>
            <w:vAlign w:val="bottom"/>
            <w:hideMark/>
          </w:tcPr>
          <w:p w14:paraId="4F2468C5" w14:textId="77777777" w:rsidR="001159E3" w:rsidRPr="00852E25" w:rsidRDefault="001159E3" w:rsidP="005B27E9">
            <w:pPr>
              <w:rPr>
                <w:szCs w:val="20"/>
              </w:rPr>
            </w:pPr>
            <w:r>
              <w:t>NEVADA</w:t>
            </w:r>
          </w:p>
        </w:tc>
        <w:tc>
          <w:tcPr>
            <w:tcW w:w="0" w:type="auto"/>
            <w:shd w:val="clear" w:color="auto" w:fill="auto"/>
            <w:vAlign w:val="bottom"/>
          </w:tcPr>
          <w:p w14:paraId="42D42156" w14:textId="75C1DB15" w:rsidR="001159E3" w:rsidRPr="00852E25" w:rsidRDefault="001159E3" w:rsidP="005B27E9">
            <w:pPr>
              <w:rPr>
                <w:szCs w:val="20"/>
              </w:rPr>
            </w:pPr>
          </w:p>
        </w:tc>
      </w:tr>
      <w:tr w:rsidR="001159E3" w14:paraId="537F2DCA" w14:textId="77777777" w:rsidTr="00003F00">
        <w:trPr>
          <w:trHeight w:hRule="exact" w:val="230"/>
        </w:trPr>
        <w:tc>
          <w:tcPr>
            <w:tcW w:w="0" w:type="auto"/>
            <w:shd w:val="clear" w:color="auto" w:fill="auto"/>
            <w:vAlign w:val="bottom"/>
            <w:hideMark/>
          </w:tcPr>
          <w:p w14:paraId="79CFC462" w14:textId="77777777" w:rsidR="001159E3" w:rsidRPr="00852E25" w:rsidRDefault="001159E3" w:rsidP="005B27E9">
            <w:pPr>
              <w:rPr>
                <w:szCs w:val="20"/>
              </w:rPr>
            </w:pPr>
            <w:r>
              <w:t>NEW HAMPSHIRE</w:t>
            </w:r>
          </w:p>
        </w:tc>
        <w:tc>
          <w:tcPr>
            <w:tcW w:w="0" w:type="auto"/>
            <w:shd w:val="clear" w:color="auto" w:fill="auto"/>
            <w:vAlign w:val="bottom"/>
          </w:tcPr>
          <w:p w14:paraId="32ADE035" w14:textId="28FE9E81" w:rsidR="001159E3" w:rsidRPr="00852E25" w:rsidRDefault="001159E3" w:rsidP="005B27E9">
            <w:pPr>
              <w:rPr>
                <w:szCs w:val="20"/>
              </w:rPr>
            </w:pPr>
          </w:p>
        </w:tc>
      </w:tr>
      <w:tr w:rsidR="001159E3" w14:paraId="6CD71A5E" w14:textId="77777777" w:rsidTr="00003F00">
        <w:trPr>
          <w:trHeight w:hRule="exact" w:val="230"/>
        </w:trPr>
        <w:tc>
          <w:tcPr>
            <w:tcW w:w="0" w:type="auto"/>
            <w:shd w:val="clear" w:color="auto" w:fill="auto"/>
            <w:vAlign w:val="bottom"/>
            <w:hideMark/>
          </w:tcPr>
          <w:p w14:paraId="510C84BC" w14:textId="77777777" w:rsidR="001159E3" w:rsidRPr="00852E25" w:rsidRDefault="001159E3" w:rsidP="005B27E9">
            <w:pPr>
              <w:rPr>
                <w:szCs w:val="20"/>
              </w:rPr>
            </w:pPr>
            <w:r>
              <w:t>NEW JERSEY</w:t>
            </w:r>
          </w:p>
        </w:tc>
        <w:tc>
          <w:tcPr>
            <w:tcW w:w="0" w:type="auto"/>
            <w:shd w:val="clear" w:color="auto" w:fill="auto"/>
            <w:vAlign w:val="bottom"/>
          </w:tcPr>
          <w:p w14:paraId="684CFEC8" w14:textId="4B1387AA" w:rsidR="001159E3" w:rsidRPr="00852E25" w:rsidRDefault="001159E3" w:rsidP="005B27E9">
            <w:pPr>
              <w:rPr>
                <w:szCs w:val="20"/>
              </w:rPr>
            </w:pPr>
          </w:p>
        </w:tc>
      </w:tr>
      <w:tr w:rsidR="001159E3" w14:paraId="78A7A304" w14:textId="77777777" w:rsidTr="00003F00">
        <w:trPr>
          <w:trHeight w:hRule="exact" w:val="230"/>
        </w:trPr>
        <w:tc>
          <w:tcPr>
            <w:tcW w:w="0" w:type="auto"/>
            <w:shd w:val="clear" w:color="auto" w:fill="auto"/>
            <w:vAlign w:val="bottom"/>
            <w:hideMark/>
          </w:tcPr>
          <w:p w14:paraId="131B6E94" w14:textId="77777777" w:rsidR="001159E3" w:rsidRPr="00852E25" w:rsidRDefault="001159E3" w:rsidP="005B27E9">
            <w:pPr>
              <w:rPr>
                <w:szCs w:val="20"/>
              </w:rPr>
            </w:pPr>
            <w:r>
              <w:t>NEW MEXICO</w:t>
            </w:r>
          </w:p>
        </w:tc>
        <w:tc>
          <w:tcPr>
            <w:tcW w:w="0" w:type="auto"/>
            <w:shd w:val="clear" w:color="auto" w:fill="auto"/>
            <w:vAlign w:val="bottom"/>
          </w:tcPr>
          <w:p w14:paraId="1E6DE2EF" w14:textId="47486591" w:rsidR="001159E3" w:rsidRPr="00852E25" w:rsidRDefault="001159E3" w:rsidP="005B27E9">
            <w:pPr>
              <w:rPr>
                <w:szCs w:val="20"/>
              </w:rPr>
            </w:pPr>
          </w:p>
        </w:tc>
      </w:tr>
      <w:tr w:rsidR="001159E3" w14:paraId="0A6117C1" w14:textId="77777777" w:rsidTr="00003F00">
        <w:trPr>
          <w:trHeight w:hRule="exact" w:val="230"/>
        </w:trPr>
        <w:tc>
          <w:tcPr>
            <w:tcW w:w="0" w:type="auto"/>
            <w:shd w:val="clear" w:color="auto" w:fill="auto"/>
            <w:vAlign w:val="bottom"/>
            <w:hideMark/>
          </w:tcPr>
          <w:p w14:paraId="5225D97F" w14:textId="77777777" w:rsidR="001159E3" w:rsidRPr="00852E25" w:rsidRDefault="001159E3" w:rsidP="005B27E9">
            <w:pPr>
              <w:rPr>
                <w:szCs w:val="20"/>
              </w:rPr>
            </w:pPr>
            <w:r>
              <w:t>NEW YORK</w:t>
            </w:r>
          </w:p>
        </w:tc>
        <w:tc>
          <w:tcPr>
            <w:tcW w:w="0" w:type="auto"/>
            <w:shd w:val="clear" w:color="auto" w:fill="auto"/>
            <w:vAlign w:val="bottom"/>
          </w:tcPr>
          <w:p w14:paraId="1115BF85" w14:textId="3F6D393A" w:rsidR="001159E3" w:rsidRPr="00852E25" w:rsidRDefault="001159E3" w:rsidP="005B27E9">
            <w:pPr>
              <w:rPr>
                <w:szCs w:val="20"/>
              </w:rPr>
            </w:pPr>
          </w:p>
        </w:tc>
      </w:tr>
      <w:tr w:rsidR="001159E3" w14:paraId="0F8D2EDE" w14:textId="77777777" w:rsidTr="00003F00">
        <w:trPr>
          <w:trHeight w:hRule="exact" w:val="230"/>
        </w:trPr>
        <w:tc>
          <w:tcPr>
            <w:tcW w:w="0" w:type="auto"/>
            <w:shd w:val="clear" w:color="auto" w:fill="auto"/>
            <w:vAlign w:val="bottom"/>
            <w:hideMark/>
          </w:tcPr>
          <w:p w14:paraId="49D8F0B3" w14:textId="77777777" w:rsidR="001159E3" w:rsidRPr="00852E25" w:rsidRDefault="001159E3" w:rsidP="005B27E9">
            <w:pPr>
              <w:rPr>
                <w:szCs w:val="20"/>
              </w:rPr>
            </w:pPr>
            <w:r>
              <w:t>NORTH CAROLINA</w:t>
            </w:r>
          </w:p>
        </w:tc>
        <w:tc>
          <w:tcPr>
            <w:tcW w:w="0" w:type="auto"/>
            <w:shd w:val="clear" w:color="auto" w:fill="auto"/>
            <w:vAlign w:val="bottom"/>
          </w:tcPr>
          <w:p w14:paraId="2296D59A" w14:textId="5C393FD5" w:rsidR="001159E3" w:rsidRPr="00852E25" w:rsidRDefault="001159E3" w:rsidP="005B27E9">
            <w:pPr>
              <w:rPr>
                <w:szCs w:val="20"/>
              </w:rPr>
            </w:pPr>
          </w:p>
        </w:tc>
      </w:tr>
      <w:tr w:rsidR="001159E3" w14:paraId="682A5725" w14:textId="77777777" w:rsidTr="00003F00">
        <w:trPr>
          <w:trHeight w:hRule="exact" w:val="230"/>
        </w:trPr>
        <w:tc>
          <w:tcPr>
            <w:tcW w:w="0" w:type="auto"/>
            <w:shd w:val="clear" w:color="auto" w:fill="auto"/>
            <w:vAlign w:val="bottom"/>
            <w:hideMark/>
          </w:tcPr>
          <w:p w14:paraId="364BBDC9" w14:textId="77777777" w:rsidR="001159E3" w:rsidRPr="00852E25" w:rsidRDefault="001159E3" w:rsidP="005B27E9">
            <w:pPr>
              <w:rPr>
                <w:szCs w:val="20"/>
              </w:rPr>
            </w:pPr>
            <w:r>
              <w:t>NORTH DAKOTA</w:t>
            </w:r>
          </w:p>
        </w:tc>
        <w:tc>
          <w:tcPr>
            <w:tcW w:w="0" w:type="auto"/>
            <w:shd w:val="clear" w:color="auto" w:fill="auto"/>
            <w:vAlign w:val="bottom"/>
          </w:tcPr>
          <w:p w14:paraId="12BC9845" w14:textId="1B52BF73" w:rsidR="001159E3" w:rsidRPr="00852E25" w:rsidRDefault="001159E3" w:rsidP="005B27E9">
            <w:pPr>
              <w:rPr>
                <w:szCs w:val="20"/>
              </w:rPr>
            </w:pPr>
          </w:p>
        </w:tc>
      </w:tr>
      <w:tr w:rsidR="001159E3" w14:paraId="4A884813" w14:textId="77777777" w:rsidTr="00003F00">
        <w:trPr>
          <w:trHeight w:hRule="exact" w:val="230"/>
        </w:trPr>
        <w:tc>
          <w:tcPr>
            <w:tcW w:w="0" w:type="auto"/>
            <w:shd w:val="clear" w:color="auto" w:fill="auto"/>
            <w:vAlign w:val="bottom"/>
            <w:hideMark/>
          </w:tcPr>
          <w:p w14:paraId="3B5E1C9B" w14:textId="77777777" w:rsidR="001159E3" w:rsidRPr="00852E25" w:rsidRDefault="001159E3" w:rsidP="005B27E9">
            <w:pPr>
              <w:rPr>
                <w:szCs w:val="20"/>
              </w:rPr>
            </w:pPr>
            <w:r>
              <w:t>OHIO</w:t>
            </w:r>
          </w:p>
        </w:tc>
        <w:tc>
          <w:tcPr>
            <w:tcW w:w="0" w:type="auto"/>
            <w:shd w:val="clear" w:color="auto" w:fill="auto"/>
            <w:vAlign w:val="bottom"/>
          </w:tcPr>
          <w:p w14:paraId="247C2AF2" w14:textId="508755ED" w:rsidR="001159E3" w:rsidRPr="00852E25" w:rsidRDefault="001159E3" w:rsidP="005B27E9">
            <w:pPr>
              <w:rPr>
                <w:szCs w:val="20"/>
              </w:rPr>
            </w:pPr>
          </w:p>
        </w:tc>
      </w:tr>
      <w:tr w:rsidR="001159E3" w14:paraId="3B85E24C" w14:textId="77777777" w:rsidTr="00003F00">
        <w:trPr>
          <w:trHeight w:hRule="exact" w:val="230"/>
        </w:trPr>
        <w:tc>
          <w:tcPr>
            <w:tcW w:w="0" w:type="auto"/>
            <w:shd w:val="clear" w:color="auto" w:fill="auto"/>
            <w:vAlign w:val="bottom"/>
            <w:hideMark/>
          </w:tcPr>
          <w:p w14:paraId="6941E9A6" w14:textId="77777777" w:rsidR="001159E3" w:rsidRPr="00852E25" w:rsidRDefault="001159E3" w:rsidP="005B27E9">
            <w:pPr>
              <w:rPr>
                <w:szCs w:val="20"/>
              </w:rPr>
            </w:pPr>
            <w:r>
              <w:t>OKLAHOMA</w:t>
            </w:r>
          </w:p>
        </w:tc>
        <w:tc>
          <w:tcPr>
            <w:tcW w:w="0" w:type="auto"/>
            <w:shd w:val="clear" w:color="auto" w:fill="auto"/>
            <w:vAlign w:val="bottom"/>
          </w:tcPr>
          <w:p w14:paraId="20AD82F6" w14:textId="72F832F2" w:rsidR="001159E3" w:rsidRPr="00852E25" w:rsidRDefault="001159E3" w:rsidP="005B27E9">
            <w:pPr>
              <w:rPr>
                <w:szCs w:val="20"/>
              </w:rPr>
            </w:pPr>
          </w:p>
        </w:tc>
      </w:tr>
      <w:tr w:rsidR="001159E3" w14:paraId="5E990149" w14:textId="77777777" w:rsidTr="00003F00">
        <w:trPr>
          <w:trHeight w:hRule="exact" w:val="230"/>
        </w:trPr>
        <w:tc>
          <w:tcPr>
            <w:tcW w:w="0" w:type="auto"/>
            <w:shd w:val="clear" w:color="auto" w:fill="auto"/>
            <w:vAlign w:val="bottom"/>
            <w:hideMark/>
          </w:tcPr>
          <w:p w14:paraId="1A4749AA" w14:textId="77777777" w:rsidR="001159E3" w:rsidRPr="00852E25" w:rsidRDefault="001159E3" w:rsidP="005B27E9">
            <w:pPr>
              <w:rPr>
                <w:szCs w:val="20"/>
              </w:rPr>
            </w:pPr>
            <w:r>
              <w:t>OREGON</w:t>
            </w:r>
          </w:p>
        </w:tc>
        <w:tc>
          <w:tcPr>
            <w:tcW w:w="0" w:type="auto"/>
            <w:shd w:val="clear" w:color="auto" w:fill="auto"/>
            <w:vAlign w:val="bottom"/>
          </w:tcPr>
          <w:p w14:paraId="3BE1C03F" w14:textId="36C7638D" w:rsidR="001159E3" w:rsidRPr="00852E25" w:rsidRDefault="001159E3" w:rsidP="005B27E9">
            <w:pPr>
              <w:rPr>
                <w:szCs w:val="20"/>
              </w:rPr>
            </w:pPr>
          </w:p>
        </w:tc>
      </w:tr>
      <w:tr w:rsidR="001159E3" w14:paraId="2F4A47B0" w14:textId="77777777" w:rsidTr="00003F00">
        <w:trPr>
          <w:trHeight w:hRule="exact" w:val="230"/>
        </w:trPr>
        <w:tc>
          <w:tcPr>
            <w:tcW w:w="0" w:type="auto"/>
            <w:shd w:val="clear" w:color="auto" w:fill="auto"/>
            <w:vAlign w:val="bottom"/>
            <w:hideMark/>
          </w:tcPr>
          <w:p w14:paraId="2ED3238A" w14:textId="77777777" w:rsidR="001159E3" w:rsidRPr="00852E25" w:rsidRDefault="001159E3" w:rsidP="005B27E9">
            <w:pPr>
              <w:rPr>
                <w:szCs w:val="20"/>
              </w:rPr>
            </w:pPr>
            <w:r>
              <w:t>PENNSYLVANIA</w:t>
            </w:r>
          </w:p>
        </w:tc>
        <w:tc>
          <w:tcPr>
            <w:tcW w:w="0" w:type="auto"/>
            <w:shd w:val="clear" w:color="auto" w:fill="auto"/>
            <w:vAlign w:val="bottom"/>
          </w:tcPr>
          <w:p w14:paraId="75072CB0" w14:textId="1A42F8F5" w:rsidR="001159E3" w:rsidRPr="00852E25" w:rsidRDefault="001159E3" w:rsidP="005B27E9">
            <w:pPr>
              <w:rPr>
                <w:szCs w:val="20"/>
              </w:rPr>
            </w:pPr>
          </w:p>
        </w:tc>
      </w:tr>
      <w:tr w:rsidR="001159E3" w14:paraId="547474BA" w14:textId="77777777" w:rsidTr="00003F00">
        <w:trPr>
          <w:trHeight w:hRule="exact" w:val="230"/>
        </w:trPr>
        <w:tc>
          <w:tcPr>
            <w:tcW w:w="0" w:type="auto"/>
            <w:shd w:val="clear" w:color="auto" w:fill="auto"/>
            <w:vAlign w:val="bottom"/>
            <w:hideMark/>
          </w:tcPr>
          <w:p w14:paraId="4FACE635" w14:textId="77777777" w:rsidR="001159E3" w:rsidRPr="00852E25" w:rsidRDefault="001159E3" w:rsidP="005B27E9">
            <w:pPr>
              <w:rPr>
                <w:szCs w:val="20"/>
              </w:rPr>
            </w:pPr>
            <w:r>
              <w:t>PUERTO RICO</w:t>
            </w:r>
          </w:p>
        </w:tc>
        <w:tc>
          <w:tcPr>
            <w:tcW w:w="0" w:type="auto"/>
            <w:shd w:val="clear" w:color="auto" w:fill="auto"/>
            <w:vAlign w:val="bottom"/>
          </w:tcPr>
          <w:p w14:paraId="37084CBB" w14:textId="16559597" w:rsidR="001159E3" w:rsidRPr="00852E25" w:rsidRDefault="001159E3" w:rsidP="005B27E9">
            <w:pPr>
              <w:rPr>
                <w:szCs w:val="20"/>
              </w:rPr>
            </w:pPr>
          </w:p>
        </w:tc>
      </w:tr>
      <w:tr w:rsidR="001159E3" w14:paraId="1352E369" w14:textId="77777777" w:rsidTr="00003F00">
        <w:trPr>
          <w:trHeight w:hRule="exact" w:val="230"/>
        </w:trPr>
        <w:tc>
          <w:tcPr>
            <w:tcW w:w="0" w:type="auto"/>
            <w:shd w:val="clear" w:color="auto" w:fill="auto"/>
            <w:vAlign w:val="bottom"/>
            <w:hideMark/>
          </w:tcPr>
          <w:p w14:paraId="12AEF8C3" w14:textId="77777777" w:rsidR="001159E3" w:rsidRPr="00852E25" w:rsidRDefault="001159E3" w:rsidP="005B27E9">
            <w:pPr>
              <w:rPr>
                <w:szCs w:val="20"/>
              </w:rPr>
            </w:pPr>
            <w:r>
              <w:t>RHODE ISLAND</w:t>
            </w:r>
          </w:p>
        </w:tc>
        <w:tc>
          <w:tcPr>
            <w:tcW w:w="0" w:type="auto"/>
            <w:shd w:val="clear" w:color="auto" w:fill="auto"/>
            <w:vAlign w:val="bottom"/>
          </w:tcPr>
          <w:p w14:paraId="5D8A079C" w14:textId="6C587960" w:rsidR="001159E3" w:rsidRPr="00852E25" w:rsidRDefault="001159E3" w:rsidP="005B27E9">
            <w:pPr>
              <w:rPr>
                <w:szCs w:val="20"/>
              </w:rPr>
            </w:pPr>
          </w:p>
        </w:tc>
      </w:tr>
      <w:tr w:rsidR="001159E3" w14:paraId="7403700F" w14:textId="77777777" w:rsidTr="00003F00">
        <w:trPr>
          <w:trHeight w:hRule="exact" w:val="230"/>
        </w:trPr>
        <w:tc>
          <w:tcPr>
            <w:tcW w:w="0" w:type="auto"/>
            <w:shd w:val="clear" w:color="auto" w:fill="auto"/>
            <w:vAlign w:val="bottom"/>
            <w:hideMark/>
          </w:tcPr>
          <w:p w14:paraId="6DEAF0A8" w14:textId="77777777" w:rsidR="001159E3" w:rsidRPr="00852E25" w:rsidRDefault="001159E3" w:rsidP="005B27E9">
            <w:pPr>
              <w:rPr>
                <w:szCs w:val="20"/>
              </w:rPr>
            </w:pPr>
            <w:r>
              <w:t>SOUTH CAROLINA</w:t>
            </w:r>
          </w:p>
        </w:tc>
        <w:tc>
          <w:tcPr>
            <w:tcW w:w="0" w:type="auto"/>
            <w:shd w:val="clear" w:color="auto" w:fill="auto"/>
            <w:vAlign w:val="bottom"/>
          </w:tcPr>
          <w:p w14:paraId="691F621A" w14:textId="19354892" w:rsidR="001159E3" w:rsidRPr="00852E25" w:rsidRDefault="001159E3" w:rsidP="005B27E9">
            <w:pPr>
              <w:rPr>
                <w:szCs w:val="20"/>
              </w:rPr>
            </w:pPr>
          </w:p>
        </w:tc>
      </w:tr>
      <w:tr w:rsidR="001159E3" w14:paraId="25CEFF69" w14:textId="77777777" w:rsidTr="00003F00">
        <w:trPr>
          <w:trHeight w:hRule="exact" w:val="230"/>
        </w:trPr>
        <w:tc>
          <w:tcPr>
            <w:tcW w:w="0" w:type="auto"/>
            <w:shd w:val="clear" w:color="auto" w:fill="auto"/>
            <w:vAlign w:val="bottom"/>
            <w:hideMark/>
          </w:tcPr>
          <w:p w14:paraId="42EEEFE0" w14:textId="77777777" w:rsidR="001159E3" w:rsidRPr="00852E25" w:rsidRDefault="001159E3" w:rsidP="005B27E9">
            <w:pPr>
              <w:rPr>
                <w:szCs w:val="20"/>
              </w:rPr>
            </w:pPr>
            <w:r>
              <w:t>SOUTH DAKOTA</w:t>
            </w:r>
          </w:p>
        </w:tc>
        <w:tc>
          <w:tcPr>
            <w:tcW w:w="0" w:type="auto"/>
            <w:shd w:val="clear" w:color="auto" w:fill="auto"/>
            <w:vAlign w:val="bottom"/>
          </w:tcPr>
          <w:p w14:paraId="63754B1A" w14:textId="2C2DC3B6" w:rsidR="001159E3" w:rsidRPr="00852E25" w:rsidRDefault="001159E3" w:rsidP="005B27E9">
            <w:pPr>
              <w:rPr>
                <w:szCs w:val="20"/>
              </w:rPr>
            </w:pPr>
          </w:p>
        </w:tc>
      </w:tr>
      <w:tr w:rsidR="001159E3" w14:paraId="7D84EE10" w14:textId="77777777" w:rsidTr="00003F00">
        <w:trPr>
          <w:trHeight w:hRule="exact" w:val="230"/>
        </w:trPr>
        <w:tc>
          <w:tcPr>
            <w:tcW w:w="0" w:type="auto"/>
            <w:shd w:val="clear" w:color="auto" w:fill="auto"/>
            <w:vAlign w:val="bottom"/>
            <w:hideMark/>
          </w:tcPr>
          <w:p w14:paraId="11292641" w14:textId="77777777" w:rsidR="001159E3" w:rsidRPr="00852E25" w:rsidRDefault="001159E3" w:rsidP="005B27E9">
            <w:pPr>
              <w:rPr>
                <w:szCs w:val="20"/>
              </w:rPr>
            </w:pPr>
            <w:r>
              <w:t>TENNESSEE</w:t>
            </w:r>
          </w:p>
        </w:tc>
        <w:tc>
          <w:tcPr>
            <w:tcW w:w="0" w:type="auto"/>
            <w:shd w:val="clear" w:color="auto" w:fill="auto"/>
            <w:vAlign w:val="bottom"/>
          </w:tcPr>
          <w:p w14:paraId="72AD4D8C" w14:textId="72B9D935" w:rsidR="001159E3" w:rsidRPr="00852E25" w:rsidRDefault="001159E3" w:rsidP="005B27E9">
            <w:pPr>
              <w:rPr>
                <w:szCs w:val="20"/>
              </w:rPr>
            </w:pPr>
          </w:p>
        </w:tc>
      </w:tr>
      <w:tr w:rsidR="001159E3" w14:paraId="7812B986" w14:textId="77777777" w:rsidTr="00003F00">
        <w:trPr>
          <w:trHeight w:hRule="exact" w:val="230"/>
        </w:trPr>
        <w:tc>
          <w:tcPr>
            <w:tcW w:w="0" w:type="auto"/>
            <w:shd w:val="clear" w:color="auto" w:fill="auto"/>
            <w:vAlign w:val="bottom"/>
            <w:hideMark/>
          </w:tcPr>
          <w:p w14:paraId="6FADE5E7" w14:textId="77777777" w:rsidR="001159E3" w:rsidRPr="00852E25" w:rsidRDefault="001159E3" w:rsidP="005B27E9">
            <w:pPr>
              <w:rPr>
                <w:szCs w:val="20"/>
              </w:rPr>
            </w:pPr>
            <w:r>
              <w:t>TEXAS</w:t>
            </w:r>
          </w:p>
        </w:tc>
        <w:tc>
          <w:tcPr>
            <w:tcW w:w="0" w:type="auto"/>
            <w:shd w:val="clear" w:color="auto" w:fill="auto"/>
            <w:vAlign w:val="bottom"/>
          </w:tcPr>
          <w:p w14:paraId="7D59C620" w14:textId="5ECEBA04" w:rsidR="001159E3" w:rsidRPr="00852E25" w:rsidRDefault="001159E3" w:rsidP="005B27E9">
            <w:pPr>
              <w:rPr>
                <w:szCs w:val="20"/>
              </w:rPr>
            </w:pPr>
          </w:p>
        </w:tc>
      </w:tr>
      <w:tr w:rsidR="001159E3" w14:paraId="4A8C85B1" w14:textId="77777777" w:rsidTr="00003F00">
        <w:trPr>
          <w:trHeight w:hRule="exact" w:val="230"/>
        </w:trPr>
        <w:tc>
          <w:tcPr>
            <w:tcW w:w="0" w:type="auto"/>
            <w:shd w:val="clear" w:color="auto" w:fill="auto"/>
            <w:vAlign w:val="bottom"/>
            <w:hideMark/>
          </w:tcPr>
          <w:p w14:paraId="01644C49" w14:textId="77777777" w:rsidR="001159E3" w:rsidRPr="00852E25" w:rsidRDefault="001159E3" w:rsidP="005B27E9">
            <w:pPr>
              <w:rPr>
                <w:szCs w:val="20"/>
              </w:rPr>
            </w:pPr>
            <w:r>
              <w:t>UTAH</w:t>
            </w:r>
          </w:p>
        </w:tc>
        <w:tc>
          <w:tcPr>
            <w:tcW w:w="0" w:type="auto"/>
            <w:shd w:val="clear" w:color="auto" w:fill="auto"/>
            <w:vAlign w:val="bottom"/>
          </w:tcPr>
          <w:p w14:paraId="7FCF30B5" w14:textId="3BC31DB8" w:rsidR="001159E3" w:rsidRPr="00852E25" w:rsidRDefault="001159E3" w:rsidP="005B27E9">
            <w:pPr>
              <w:rPr>
                <w:szCs w:val="20"/>
              </w:rPr>
            </w:pPr>
          </w:p>
        </w:tc>
      </w:tr>
      <w:tr w:rsidR="001159E3" w14:paraId="50D73AC5" w14:textId="77777777" w:rsidTr="00003F00">
        <w:trPr>
          <w:trHeight w:hRule="exact" w:val="230"/>
        </w:trPr>
        <w:tc>
          <w:tcPr>
            <w:tcW w:w="0" w:type="auto"/>
            <w:shd w:val="clear" w:color="auto" w:fill="auto"/>
            <w:vAlign w:val="bottom"/>
            <w:hideMark/>
          </w:tcPr>
          <w:p w14:paraId="0BF1B8F0" w14:textId="77777777" w:rsidR="001159E3" w:rsidRPr="00852E25" w:rsidRDefault="001159E3" w:rsidP="005B27E9">
            <w:pPr>
              <w:rPr>
                <w:szCs w:val="20"/>
              </w:rPr>
            </w:pPr>
            <w:r>
              <w:t>VERMONT</w:t>
            </w:r>
          </w:p>
        </w:tc>
        <w:tc>
          <w:tcPr>
            <w:tcW w:w="0" w:type="auto"/>
            <w:shd w:val="clear" w:color="auto" w:fill="auto"/>
            <w:vAlign w:val="bottom"/>
          </w:tcPr>
          <w:p w14:paraId="5350764D" w14:textId="4757F5C2" w:rsidR="001159E3" w:rsidRPr="00852E25" w:rsidRDefault="001159E3" w:rsidP="005B27E9">
            <w:pPr>
              <w:rPr>
                <w:szCs w:val="20"/>
              </w:rPr>
            </w:pPr>
          </w:p>
        </w:tc>
      </w:tr>
      <w:tr w:rsidR="001159E3" w14:paraId="5E3691AD" w14:textId="77777777" w:rsidTr="00003F00">
        <w:trPr>
          <w:trHeight w:hRule="exact" w:val="230"/>
        </w:trPr>
        <w:tc>
          <w:tcPr>
            <w:tcW w:w="0" w:type="auto"/>
            <w:shd w:val="clear" w:color="auto" w:fill="auto"/>
            <w:vAlign w:val="bottom"/>
            <w:hideMark/>
          </w:tcPr>
          <w:p w14:paraId="6BF66663" w14:textId="77777777" w:rsidR="001159E3" w:rsidRPr="00852E25" w:rsidRDefault="001159E3" w:rsidP="005B27E9">
            <w:pPr>
              <w:rPr>
                <w:szCs w:val="20"/>
              </w:rPr>
            </w:pPr>
            <w:r>
              <w:t>VIRGIN ISLANDS</w:t>
            </w:r>
          </w:p>
        </w:tc>
        <w:tc>
          <w:tcPr>
            <w:tcW w:w="0" w:type="auto"/>
            <w:shd w:val="clear" w:color="auto" w:fill="auto"/>
            <w:vAlign w:val="bottom"/>
          </w:tcPr>
          <w:p w14:paraId="66C2E776" w14:textId="147BEC1F" w:rsidR="001159E3" w:rsidRPr="00852E25" w:rsidRDefault="001159E3" w:rsidP="005B27E9">
            <w:pPr>
              <w:rPr>
                <w:szCs w:val="20"/>
              </w:rPr>
            </w:pPr>
          </w:p>
        </w:tc>
      </w:tr>
      <w:tr w:rsidR="001159E3" w14:paraId="390F3751" w14:textId="77777777" w:rsidTr="00003F00">
        <w:trPr>
          <w:trHeight w:hRule="exact" w:val="230"/>
        </w:trPr>
        <w:tc>
          <w:tcPr>
            <w:tcW w:w="0" w:type="auto"/>
            <w:shd w:val="clear" w:color="auto" w:fill="auto"/>
            <w:vAlign w:val="bottom"/>
            <w:hideMark/>
          </w:tcPr>
          <w:p w14:paraId="6E7F84B1" w14:textId="77777777" w:rsidR="001159E3" w:rsidRPr="00852E25" w:rsidRDefault="001159E3" w:rsidP="005B27E9">
            <w:pPr>
              <w:rPr>
                <w:szCs w:val="20"/>
              </w:rPr>
            </w:pPr>
            <w:r>
              <w:t>VIRGINIA</w:t>
            </w:r>
          </w:p>
        </w:tc>
        <w:tc>
          <w:tcPr>
            <w:tcW w:w="0" w:type="auto"/>
            <w:shd w:val="clear" w:color="auto" w:fill="auto"/>
            <w:vAlign w:val="bottom"/>
          </w:tcPr>
          <w:p w14:paraId="2D127B41" w14:textId="711E102A" w:rsidR="001159E3" w:rsidRPr="00852E25" w:rsidRDefault="001159E3" w:rsidP="005B27E9">
            <w:pPr>
              <w:rPr>
                <w:szCs w:val="20"/>
              </w:rPr>
            </w:pPr>
          </w:p>
        </w:tc>
      </w:tr>
      <w:tr w:rsidR="001159E3" w14:paraId="49E8F2E8" w14:textId="77777777" w:rsidTr="00003F00">
        <w:trPr>
          <w:trHeight w:hRule="exact" w:val="230"/>
        </w:trPr>
        <w:tc>
          <w:tcPr>
            <w:tcW w:w="0" w:type="auto"/>
            <w:shd w:val="clear" w:color="auto" w:fill="auto"/>
            <w:vAlign w:val="bottom"/>
            <w:hideMark/>
          </w:tcPr>
          <w:p w14:paraId="17C9FBF0" w14:textId="77777777" w:rsidR="001159E3" w:rsidRPr="00852E25" w:rsidRDefault="001159E3" w:rsidP="005B27E9">
            <w:pPr>
              <w:rPr>
                <w:szCs w:val="20"/>
              </w:rPr>
            </w:pPr>
            <w:r>
              <w:t>WASHINGTON</w:t>
            </w:r>
          </w:p>
        </w:tc>
        <w:tc>
          <w:tcPr>
            <w:tcW w:w="0" w:type="auto"/>
            <w:shd w:val="clear" w:color="auto" w:fill="auto"/>
            <w:vAlign w:val="bottom"/>
          </w:tcPr>
          <w:p w14:paraId="3AD2F40A" w14:textId="295F1039" w:rsidR="001159E3" w:rsidRPr="00852E25" w:rsidRDefault="001159E3" w:rsidP="005B27E9">
            <w:pPr>
              <w:rPr>
                <w:szCs w:val="20"/>
              </w:rPr>
            </w:pPr>
          </w:p>
        </w:tc>
      </w:tr>
      <w:tr w:rsidR="001159E3" w14:paraId="13738A60" w14:textId="77777777" w:rsidTr="00003F00">
        <w:trPr>
          <w:trHeight w:hRule="exact" w:val="230"/>
        </w:trPr>
        <w:tc>
          <w:tcPr>
            <w:tcW w:w="0" w:type="auto"/>
            <w:shd w:val="clear" w:color="auto" w:fill="auto"/>
            <w:vAlign w:val="bottom"/>
            <w:hideMark/>
          </w:tcPr>
          <w:p w14:paraId="08BB8EDE" w14:textId="77777777" w:rsidR="001159E3" w:rsidRPr="00852E25" w:rsidRDefault="001159E3" w:rsidP="005B27E9">
            <w:pPr>
              <w:rPr>
                <w:szCs w:val="20"/>
              </w:rPr>
            </w:pPr>
            <w:r>
              <w:t>WEST VIRGINIA</w:t>
            </w:r>
          </w:p>
        </w:tc>
        <w:tc>
          <w:tcPr>
            <w:tcW w:w="0" w:type="auto"/>
            <w:shd w:val="clear" w:color="auto" w:fill="auto"/>
            <w:vAlign w:val="bottom"/>
          </w:tcPr>
          <w:p w14:paraId="1E64934C" w14:textId="3EFE2303" w:rsidR="001159E3" w:rsidRPr="00852E25" w:rsidRDefault="001159E3" w:rsidP="005B27E9">
            <w:pPr>
              <w:rPr>
                <w:szCs w:val="20"/>
              </w:rPr>
            </w:pPr>
          </w:p>
        </w:tc>
      </w:tr>
      <w:tr w:rsidR="001159E3" w14:paraId="02F5434A" w14:textId="77777777" w:rsidTr="00003F00">
        <w:trPr>
          <w:trHeight w:hRule="exact" w:val="230"/>
        </w:trPr>
        <w:tc>
          <w:tcPr>
            <w:tcW w:w="0" w:type="auto"/>
            <w:shd w:val="clear" w:color="auto" w:fill="auto"/>
            <w:vAlign w:val="bottom"/>
            <w:hideMark/>
          </w:tcPr>
          <w:p w14:paraId="52904E74" w14:textId="77777777" w:rsidR="001159E3" w:rsidRPr="00852E25" w:rsidRDefault="001159E3" w:rsidP="005B27E9">
            <w:pPr>
              <w:rPr>
                <w:szCs w:val="20"/>
              </w:rPr>
            </w:pPr>
            <w:r>
              <w:t>WISCONSIN</w:t>
            </w:r>
          </w:p>
        </w:tc>
        <w:tc>
          <w:tcPr>
            <w:tcW w:w="0" w:type="auto"/>
            <w:shd w:val="clear" w:color="auto" w:fill="auto"/>
            <w:vAlign w:val="bottom"/>
          </w:tcPr>
          <w:p w14:paraId="051EA038" w14:textId="36920ECB" w:rsidR="001159E3" w:rsidRPr="00852E25" w:rsidRDefault="001159E3" w:rsidP="005B27E9">
            <w:pPr>
              <w:rPr>
                <w:szCs w:val="20"/>
              </w:rPr>
            </w:pPr>
          </w:p>
        </w:tc>
      </w:tr>
      <w:tr w:rsidR="001159E3" w14:paraId="4B4568BA" w14:textId="77777777" w:rsidTr="00003F00">
        <w:trPr>
          <w:trHeight w:hRule="exact" w:val="230"/>
        </w:trPr>
        <w:tc>
          <w:tcPr>
            <w:tcW w:w="0" w:type="auto"/>
            <w:shd w:val="clear" w:color="auto" w:fill="auto"/>
            <w:vAlign w:val="bottom"/>
            <w:hideMark/>
          </w:tcPr>
          <w:p w14:paraId="1623112D" w14:textId="77777777" w:rsidR="001159E3" w:rsidRPr="00852E25" w:rsidRDefault="001159E3" w:rsidP="005B27E9">
            <w:pPr>
              <w:rPr>
                <w:szCs w:val="20"/>
              </w:rPr>
            </w:pPr>
            <w:r>
              <w:t>WYOMING</w:t>
            </w:r>
          </w:p>
        </w:tc>
        <w:tc>
          <w:tcPr>
            <w:tcW w:w="0" w:type="auto"/>
            <w:shd w:val="clear" w:color="auto" w:fill="auto"/>
            <w:vAlign w:val="bottom"/>
          </w:tcPr>
          <w:p w14:paraId="5A56B407" w14:textId="1C4E6062" w:rsidR="001159E3" w:rsidRPr="00852E25" w:rsidRDefault="001159E3" w:rsidP="005B27E9">
            <w:pPr>
              <w:rPr>
                <w:szCs w:val="20"/>
              </w:rPr>
            </w:pPr>
          </w:p>
        </w:tc>
      </w:tr>
    </w:tbl>
    <w:p w14:paraId="40CF8EE6" w14:textId="77777777" w:rsidR="00CA3315" w:rsidRDefault="00CA3315" w:rsidP="005B27E9"/>
    <w:sectPr w:rsidR="00CA3315" w:rsidSect="00A46486">
      <w:headerReference w:type="even" r:id="rId110"/>
      <w:headerReference w:type="default" r:id="rId111"/>
      <w:headerReference w:type="first" r:id="rId112"/>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35A29" w14:textId="77777777" w:rsidR="00855047" w:rsidRDefault="00855047" w:rsidP="005B27E9">
      <w:r>
        <w:separator/>
      </w:r>
    </w:p>
  </w:endnote>
  <w:endnote w:type="continuationSeparator" w:id="0">
    <w:p w14:paraId="7BC7CBC4" w14:textId="77777777" w:rsidR="00855047" w:rsidRDefault="00855047" w:rsidP="005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ACC14" w14:textId="77777777" w:rsidR="00855047" w:rsidRDefault="008550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494515"/>
      <w:docPartObj>
        <w:docPartGallery w:val="Page Numbers (Bottom of Page)"/>
        <w:docPartUnique/>
      </w:docPartObj>
    </w:sdtPr>
    <w:sdtEndPr/>
    <w:sdtContent>
      <w:p w14:paraId="00142CEC" w14:textId="77777777" w:rsidR="00855047" w:rsidRDefault="00855047">
        <w:pPr>
          <w:pStyle w:val="Footer"/>
          <w:jc w:val="center"/>
        </w:pPr>
        <w:r>
          <w:fldChar w:fldCharType="begin"/>
        </w:r>
        <w:r>
          <w:instrText xml:space="preserve"> PAGE   \* MERGEFORMAT </w:instrText>
        </w:r>
        <w:r>
          <w:fldChar w:fldCharType="separate"/>
        </w:r>
        <w:r w:rsidR="00DF0B4F">
          <w:rPr>
            <w:noProof/>
          </w:rPr>
          <w:t>31</w:t>
        </w:r>
        <w:r>
          <w:rPr>
            <w:noProof/>
          </w:rPr>
          <w:fldChar w:fldCharType="end"/>
        </w:r>
      </w:p>
    </w:sdtContent>
  </w:sdt>
  <w:p w14:paraId="210BFCE1" w14:textId="77777777" w:rsidR="00855047" w:rsidRPr="00E1799A" w:rsidRDefault="00855047" w:rsidP="00E1799A">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875011"/>
      <w:docPartObj>
        <w:docPartGallery w:val="Page Numbers (Bottom of Page)"/>
        <w:docPartUnique/>
      </w:docPartObj>
    </w:sdtPr>
    <w:sdtEndPr>
      <w:rPr>
        <w:noProof/>
      </w:rPr>
    </w:sdtEndPr>
    <w:sdtContent>
      <w:p w14:paraId="0753B372" w14:textId="77777777" w:rsidR="00855047" w:rsidRDefault="00855047">
        <w:pPr>
          <w:pStyle w:val="Footer"/>
          <w:jc w:val="center"/>
        </w:pPr>
        <w:r>
          <w:fldChar w:fldCharType="begin"/>
        </w:r>
        <w:r>
          <w:instrText xml:space="preserve"> PAGE   \* MERGEFORMAT </w:instrText>
        </w:r>
        <w:r>
          <w:fldChar w:fldCharType="separate"/>
        </w:r>
        <w:r w:rsidR="00DF0B4F">
          <w:rPr>
            <w:noProof/>
          </w:rPr>
          <w:t>32</w:t>
        </w:r>
        <w:r>
          <w:rPr>
            <w:noProof/>
          </w:rPr>
          <w:fldChar w:fldCharType="end"/>
        </w:r>
      </w:p>
    </w:sdtContent>
  </w:sdt>
  <w:p w14:paraId="3117E34C" w14:textId="77777777" w:rsidR="00855047" w:rsidRPr="00E1799A" w:rsidRDefault="00855047" w:rsidP="005B27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276959"/>
      <w:docPartObj>
        <w:docPartGallery w:val="Page Numbers (Bottom of Page)"/>
        <w:docPartUnique/>
      </w:docPartObj>
    </w:sdtPr>
    <w:sdtEndPr>
      <w:rPr>
        <w:noProof/>
      </w:rPr>
    </w:sdtEndPr>
    <w:sdtContent>
      <w:p w14:paraId="165B3C93" w14:textId="77777777" w:rsidR="00855047" w:rsidRDefault="00855047">
        <w:pPr>
          <w:pStyle w:val="Footer"/>
          <w:jc w:val="center"/>
        </w:pPr>
        <w:r>
          <w:fldChar w:fldCharType="begin"/>
        </w:r>
        <w:r>
          <w:instrText xml:space="preserve"> PAGE   \* MERGEFORMAT </w:instrText>
        </w:r>
        <w:r>
          <w:fldChar w:fldCharType="separate"/>
        </w:r>
        <w:r w:rsidR="00DF0B4F">
          <w:rPr>
            <w:noProof/>
          </w:rPr>
          <w:t>33</w:t>
        </w:r>
        <w:r>
          <w:rPr>
            <w:noProof/>
          </w:rPr>
          <w:fldChar w:fldCharType="end"/>
        </w:r>
      </w:p>
    </w:sdtContent>
  </w:sdt>
  <w:p w14:paraId="452F8F92" w14:textId="77777777" w:rsidR="00855047" w:rsidRPr="00E1799A" w:rsidRDefault="00855047" w:rsidP="005B27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719257"/>
      <w:docPartObj>
        <w:docPartGallery w:val="Page Numbers (Bottom of Page)"/>
        <w:docPartUnique/>
      </w:docPartObj>
    </w:sdtPr>
    <w:sdtEndPr>
      <w:rPr>
        <w:noProof/>
      </w:rPr>
    </w:sdtEndPr>
    <w:sdtContent>
      <w:p w14:paraId="3D808BDA" w14:textId="77777777" w:rsidR="00855047" w:rsidRDefault="00855047">
        <w:pPr>
          <w:pStyle w:val="Footer"/>
          <w:jc w:val="center"/>
        </w:pPr>
        <w:r>
          <w:fldChar w:fldCharType="begin"/>
        </w:r>
        <w:r>
          <w:instrText xml:space="preserve"> PAGE   \* MERGEFORMAT </w:instrText>
        </w:r>
        <w:r>
          <w:fldChar w:fldCharType="separate"/>
        </w:r>
        <w:r w:rsidR="00DF0B4F">
          <w:rPr>
            <w:noProof/>
          </w:rPr>
          <w:t>37</w:t>
        </w:r>
        <w:r>
          <w:rPr>
            <w:noProof/>
          </w:rPr>
          <w:fldChar w:fldCharType="end"/>
        </w:r>
      </w:p>
    </w:sdtContent>
  </w:sdt>
  <w:p w14:paraId="0781FD85" w14:textId="77777777" w:rsidR="00855047" w:rsidRPr="00E1799A" w:rsidRDefault="00855047" w:rsidP="005B27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698941"/>
      <w:docPartObj>
        <w:docPartGallery w:val="Page Numbers (Bottom of Page)"/>
        <w:docPartUnique/>
      </w:docPartObj>
    </w:sdtPr>
    <w:sdtEndPr>
      <w:rPr>
        <w:noProof/>
      </w:rPr>
    </w:sdtEndPr>
    <w:sdtContent>
      <w:p w14:paraId="6DAD6073" w14:textId="77777777" w:rsidR="00855047" w:rsidRDefault="00855047">
        <w:pPr>
          <w:pStyle w:val="Footer"/>
          <w:jc w:val="center"/>
        </w:pPr>
        <w:r>
          <w:fldChar w:fldCharType="begin"/>
        </w:r>
        <w:r>
          <w:instrText xml:space="preserve"> PAGE   \* MERGEFORMAT </w:instrText>
        </w:r>
        <w:r>
          <w:fldChar w:fldCharType="separate"/>
        </w:r>
        <w:r w:rsidR="00DF0B4F">
          <w:rPr>
            <w:noProof/>
          </w:rPr>
          <w:t>38</w:t>
        </w:r>
        <w:r>
          <w:rPr>
            <w:noProof/>
          </w:rPr>
          <w:fldChar w:fldCharType="end"/>
        </w:r>
      </w:p>
    </w:sdtContent>
  </w:sdt>
  <w:p w14:paraId="2F5A1623" w14:textId="77777777" w:rsidR="00855047" w:rsidRPr="00E1799A" w:rsidRDefault="00855047" w:rsidP="005B27E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494518"/>
      <w:docPartObj>
        <w:docPartGallery w:val="Page Numbers (Bottom of Page)"/>
        <w:docPartUnique/>
      </w:docPartObj>
    </w:sdtPr>
    <w:sdtEndPr/>
    <w:sdtContent>
      <w:p w14:paraId="38107059" w14:textId="77777777" w:rsidR="00855047" w:rsidRDefault="00855047">
        <w:pPr>
          <w:pStyle w:val="Footer"/>
          <w:jc w:val="center"/>
        </w:pPr>
        <w:r>
          <w:fldChar w:fldCharType="begin"/>
        </w:r>
        <w:r>
          <w:instrText xml:space="preserve"> PAGE   \* MERGEFORMAT </w:instrText>
        </w:r>
        <w:r>
          <w:fldChar w:fldCharType="separate"/>
        </w:r>
        <w:r w:rsidR="00DF0B4F">
          <w:rPr>
            <w:noProof/>
          </w:rPr>
          <w:t>40</w:t>
        </w:r>
        <w:r>
          <w:rPr>
            <w:noProof/>
          </w:rPr>
          <w:fldChar w:fldCharType="end"/>
        </w:r>
      </w:p>
    </w:sdtContent>
  </w:sdt>
  <w:p w14:paraId="69B2D993" w14:textId="77777777" w:rsidR="00855047" w:rsidRPr="00E1799A" w:rsidRDefault="00855047" w:rsidP="00E1799A">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084294"/>
      <w:docPartObj>
        <w:docPartGallery w:val="Page Numbers (Bottom of Page)"/>
        <w:docPartUnique/>
      </w:docPartObj>
    </w:sdtPr>
    <w:sdtEndPr>
      <w:rPr>
        <w:noProof/>
      </w:rPr>
    </w:sdtEndPr>
    <w:sdtContent>
      <w:p w14:paraId="3AE5A053" w14:textId="77777777" w:rsidR="00855047" w:rsidRDefault="00855047">
        <w:pPr>
          <w:pStyle w:val="Footer"/>
          <w:jc w:val="center"/>
        </w:pPr>
        <w:r>
          <w:fldChar w:fldCharType="begin"/>
        </w:r>
        <w:r>
          <w:instrText xml:space="preserve"> PAGE   \* MERGEFORMAT </w:instrText>
        </w:r>
        <w:r>
          <w:fldChar w:fldCharType="separate"/>
        </w:r>
        <w:r w:rsidR="00DF0B4F">
          <w:rPr>
            <w:noProof/>
          </w:rPr>
          <w:t>58</w:t>
        </w:r>
        <w:r>
          <w:rPr>
            <w:noProof/>
          </w:rPr>
          <w:fldChar w:fldCharType="end"/>
        </w:r>
      </w:p>
    </w:sdtContent>
  </w:sdt>
  <w:p w14:paraId="16446859" w14:textId="77777777" w:rsidR="00855047" w:rsidRDefault="00855047" w:rsidP="005B27E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691509"/>
      <w:docPartObj>
        <w:docPartGallery w:val="Page Numbers (Bottom of Page)"/>
        <w:docPartUnique/>
      </w:docPartObj>
    </w:sdtPr>
    <w:sdtEndPr>
      <w:rPr>
        <w:noProof/>
      </w:rPr>
    </w:sdtEndPr>
    <w:sdtContent>
      <w:p w14:paraId="2BD1FD9E" w14:textId="77777777" w:rsidR="00855047" w:rsidRDefault="00855047">
        <w:pPr>
          <w:pStyle w:val="Footer"/>
          <w:jc w:val="center"/>
        </w:pPr>
        <w:r>
          <w:fldChar w:fldCharType="begin"/>
        </w:r>
        <w:r>
          <w:instrText xml:space="preserve"> PAGE   \* MERGEFORMAT </w:instrText>
        </w:r>
        <w:r>
          <w:fldChar w:fldCharType="separate"/>
        </w:r>
        <w:r w:rsidR="00DF0B4F">
          <w:rPr>
            <w:noProof/>
          </w:rPr>
          <w:t>59</w:t>
        </w:r>
        <w:r>
          <w:rPr>
            <w:noProof/>
          </w:rPr>
          <w:fldChar w:fldCharType="end"/>
        </w:r>
      </w:p>
    </w:sdtContent>
  </w:sdt>
  <w:p w14:paraId="31FB533E" w14:textId="77777777" w:rsidR="00855047" w:rsidRDefault="00855047" w:rsidP="005B27E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658836"/>
      <w:docPartObj>
        <w:docPartGallery w:val="Page Numbers (Bottom of Page)"/>
        <w:docPartUnique/>
      </w:docPartObj>
    </w:sdtPr>
    <w:sdtEndPr>
      <w:rPr>
        <w:noProof/>
      </w:rPr>
    </w:sdtEndPr>
    <w:sdtContent>
      <w:p w14:paraId="1E464666" w14:textId="77777777" w:rsidR="00855047" w:rsidRDefault="00855047">
        <w:pPr>
          <w:pStyle w:val="Footer"/>
          <w:jc w:val="center"/>
        </w:pPr>
        <w:r>
          <w:fldChar w:fldCharType="begin"/>
        </w:r>
        <w:r>
          <w:instrText xml:space="preserve"> PAGE   \* MERGEFORMAT </w:instrText>
        </w:r>
        <w:r>
          <w:fldChar w:fldCharType="separate"/>
        </w:r>
        <w:r w:rsidR="00DF0B4F">
          <w:rPr>
            <w:noProof/>
          </w:rPr>
          <w:t>95</w:t>
        </w:r>
        <w:r>
          <w:rPr>
            <w:noProof/>
          </w:rPr>
          <w:fldChar w:fldCharType="end"/>
        </w:r>
      </w:p>
    </w:sdtContent>
  </w:sdt>
  <w:p w14:paraId="09078176" w14:textId="77777777" w:rsidR="00855047" w:rsidRDefault="00855047" w:rsidP="005B2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4A83" w14:textId="77777777" w:rsidR="00855047" w:rsidRDefault="00855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32A0" w14:textId="77777777" w:rsidR="00855047" w:rsidRDefault="008550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53528"/>
      <w:docPartObj>
        <w:docPartGallery w:val="Page Numbers (Bottom of Page)"/>
        <w:docPartUnique/>
      </w:docPartObj>
    </w:sdtPr>
    <w:sdtEndPr>
      <w:rPr>
        <w:noProof/>
        <w:sz w:val="24"/>
      </w:rPr>
    </w:sdtEndPr>
    <w:sdtContent>
      <w:p w14:paraId="39B5AF75" w14:textId="77777777" w:rsidR="00855047" w:rsidRPr="00985CF6" w:rsidRDefault="00855047">
        <w:pPr>
          <w:pStyle w:val="Footer"/>
          <w:jc w:val="center"/>
          <w:rPr>
            <w:sz w:val="24"/>
          </w:rPr>
        </w:pPr>
        <w:r w:rsidRPr="002A59E2">
          <w:fldChar w:fldCharType="begin"/>
        </w:r>
        <w:r w:rsidRPr="002A59E2">
          <w:instrText xml:space="preserve"> PAGE   \* MERGEFORMAT </w:instrText>
        </w:r>
        <w:r w:rsidRPr="002A59E2">
          <w:fldChar w:fldCharType="separate"/>
        </w:r>
        <w:r w:rsidR="002B3F02">
          <w:rPr>
            <w:noProof/>
          </w:rPr>
          <w:t>17</w:t>
        </w:r>
        <w:r w:rsidRPr="002A59E2">
          <w:fldChar w:fldCharType="end"/>
        </w:r>
      </w:p>
    </w:sdtContent>
  </w:sdt>
  <w:p w14:paraId="0A18DE0B" w14:textId="77777777" w:rsidR="00855047" w:rsidRDefault="00855047" w:rsidP="005B27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3EF8B" w14:textId="77777777" w:rsidR="00855047" w:rsidRDefault="00855047" w:rsidP="005B27E9">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51107"/>
      <w:docPartObj>
        <w:docPartGallery w:val="Page Numbers (Bottom of Page)"/>
        <w:docPartUnique/>
      </w:docPartObj>
    </w:sdtPr>
    <w:sdtEndPr>
      <w:rPr>
        <w:noProof/>
      </w:rPr>
    </w:sdtEndPr>
    <w:sdtContent>
      <w:p w14:paraId="344020DC" w14:textId="77777777" w:rsidR="00855047" w:rsidRDefault="00855047">
        <w:pPr>
          <w:pStyle w:val="Footer"/>
          <w:jc w:val="center"/>
        </w:pPr>
        <w:r>
          <w:fldChar w:fldCharType="begin"/>
        </w:r>
        <w:r>
          <w:instrText xml:space="preserve"> PAGE   \* MERGEFORMAT </w:instrText>
        </w:r>
        <w:r>
          <w:fldChar w:fldCharType="separate"/>
        </w:r>
        <w:r w:rsidR="00DF0B4F">
          <w:rPr>
            <w:noProof/>
          </w:rPr>
          <w:t>26</w:t>
        </w:r>
        <w:r>
          <w:rPr>
            <w:noProof/>
          </w:rPr>
          <w:fldChar w:fldCharType="end"/>
        </w:r>
      </w:p>
    </w:sdtContent>
  </w:sdt>
  <w:p w14:paraId="1B397117" w14:textId="77777777" w:rsidR="00855047" w:rsidRDefault="00855047" w:rsidP="005B27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20670"/>
      <w:docPartObj>
        <w:docPartGallery w:val="Page Numbers (Bottom of Page)"/>
        <w:docPartUnique/>
      </w:docPartObj>
    </w:sdtPr>
    <w:sdtEndPr>
      <w:rPr>
        <w:noProof/>
      </w:rPr>
    </w:sdtEndPr>
    <w:sdtContent>
      <w:p w14:paraId="19B83CCB" w14:textId="77777777" w:rsidR="00855047" w:rsidRDefault="00855047">
        <w:pPr>
          <w:pStyle w:val="Footer"/>
          <w:jc w:val="center"/>
        </w:pPr>
        <w:r>
          <w:fldChar w:fldCharType="begin"/>
        </w:r>
        <w:r>
          <w:instrText xml:space="preserve"> PAGE   \* MERGEFORMAT </w:instrText>
        </w:r>
        <w:r>
          <w:fldChar w:fldCharType="separate"/>
        </w:r>
        <w:r w:rsidR="00DF0B4F">
          <w:rPr>
            <w:noProof/>
          </w:rPr>
          <w:t>27</w:t>
        </w:r>
        <w:r>
          <w:rPr>
            <w:noProof/>
          </w:rPr>
          <w:fldChar w:fldCharType="end"/>
        </w:r>
      </w:p>
    </w:sdtContent>
  </w:sdt>
  <w:p w14:paraId="4C00EB4C" w14:textId="77777777" w:rsidR="00855047" w:rsidRDefault="00855047" w:rsidP="005B27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446364"/>
      <w:docPartObj>
        <w:docPartGallery w:val="Page Numbers (Bottom of Page)"/>
        <w:docPartUnique/>
      </w:docPartObj>
    </w:sdtPr>
    <w:sdtEndPr>
      <w:rPr>
        <w:noProof/>
      </w:rPr>
    </w:sdtEndPr>
    <w:sdtContent>
      <w:p w14:paraId="358B1B1C" w14:textId="77777777" w:rsidR="00855047" w:rsidRDefault="00855047">
        <w:pPr>
          <w:pStyle w:val="Footer"/>
          <w:jc w:val="center"/>
        </w:pPr>
        <w:r>
          <w:fldChar w:fldCharType="begin"/>
        </w:r>
        <w:r>
          <w:instrText xml:space="preserve"> PAGE   \* MERGEFORMAT </w:instrText>
        </w:r>
        <w:r>
          <w:fldChar w:fldCharType="separate"/>
        </w:r>
        <w:r w:rsidR="00DF0B4F">
          <w:rPr>
            <w:noProof/>
          </w:rPr>
          <w:t>29</w:t>
        </w:r>
        <w:r>
          <w:rPr>
            <w:noProof/>
          </w:rPr>
          <w:fldChar w:fldCharType="end"/>
        </w:r>
      </w:p>
    </w:sdtContent>
  </w:sdt>
  <w:p w14:paraId="349BE3EE" w14:textId="77777777" w:rsidR="00855047" w:rsidRDefault="00855047" w:rsidP="005B27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60528"/>
      <w:docPartObj>
        <w:docPartGallery w:val="Page Numbers (Bottom of Page)"/>
        <w:docPartUnique/>
      </w:docPartObj>
    </w:sdtPr>
    <w:sdtEndPr>
      <w:rPr>
        <w:noProof/>
      </w:rPr>
    </w:sdtEndPr>
    <w:sdtContent>
      <w:p w14:paraId="5FB4B29F" w14:textId="77777777" w:rsidR="00855047" w:rsidRDefault="00855047">
        <w:pPr>
          <w:pStyle w:val="Footer"/>
          <w:jc w:val="center"/>
        </w:pPr>
        <w:r>
          <w:fldChar w:fldCharType="begin"/>
        </w:r>
        <w:r>
          <w:instrText xml:space="preserve"> PAGE   \* MERGEFORMAT </w:instrText>
        </w:r>
        <w:r>
          <w:fldChar w:fldCharType="separate"/>
        </w:r>
        <w:r w:rsidR="00DF0B4F">
          <w:rPr>
            <w:noProof/>
          </w:rPr>
          <w:t>30</w:t>
        </w:r>
        <w:r>
          <w:rPr>
            <w:noProof/>
          </w:rPr>
          <w:fldChar w:fldCharType="end"/>
        </w:r>
      </w:p>
    </w:sdtContent>
  </w:sdt>
  <w:p w14:paraId="32355C9F" w14:textId="77777777" w:rsidR="00855047" w:rsidRDefault="00855047"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9D69F" w14:textId="77777777" w:rsidR="00855047" w:rsidRDefault="00855047" w:rsidP="005B27E9">
      <w:r>
        <w:separator/>
      </w:r>
    </w:p>
  </w:footnote>
  <w:footnote w:type="continuationSeparator" w:id="0">
    <w:p w14:paraId="2B6B5EF2" w14:textId="77777777" w:rsidR="00855047" w:rsidRDefault="00855047" w:rsidP="005B2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456D" w14:textId="77777777" w:rsidR="00855047" w:rsidRDefault="008550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56C2" w14:textId="77777777" w:rsidR="00855047" w:rsidRDefault="00855047" w:rsidP="005B27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F1CF6" w14:textId="77777777" w:rsidR="00855047" w:rsidRDefault="00855047" w:rsidP="005B27E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11A7" w14:textId="77777777" w:rsidR="00855047" w:rsidRDefault="00855047" w:rsidP="005B27E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3BB85" w14:textId="77777777" w:rsidR="00855047" w:rsidRDefault="00855047" w:rsidP="005B27E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1E99" w14:textId="77777777" w:rsidR="00855047" w:rsidRDefault="00855047" w:rsidP="005B27E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A110A" w14:textId="77777777" w:rsidR="00855047" w:rsidRDefault="00855047" w:rsidP="005B27E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CF237" w14:textId="77777777" w:rsidR="00855047" w:rsidRDefault="00855047" w:rsidP="005B27E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6E23" w14:textId="77777777" w:rsidR="00855047" w:rsidRDefault="00855047" w:rsidP="005B27E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97CF" w14:textId="77777777" w:rsidR="00855047" w:rsidRDefault="00855047" w:rsidP="005B27E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D76" w14:textId="77777777" w:rsidR="00855047" w:rsidRDefault="00855047" w:rsidP="005B2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B72DB" w14:textId="2ACE557E" w:rsidR="00855047" w:rsidRDefault="00855047" w:rsidP="000E6EEF">
    <w:pPr>
      <w:pStyle w:val="Header"/>
    </w:pPr>
    <w:r>
      <w:rPr>
        <w:rStyle w:val="PageNumber"/>
      </w:rPr>
      <w:t xml:space="preserve">Memorandum for State Workforce Administrators and BLS Regional Commissioners – </w:t>
    </w:r>
    <w:r>
      <w:rPr>
        <w:rStyle w:val="PageNumber"/>
      </w:rPr>
      <w:fldChar w:fldCharType="begin"/>
    </w:r>
    <w:r>
      <w:rPr>
        <w:rStyle w:val="PageNumber"/>
      </w:rPr>
      <w:instrText xml:space="preserve">PAGE  </w:instrText>
    </w:r>
    <w:r>
      <w:rPr>
        <w:rStyle w:val="PageNumber"/>
      </w:rPr>
      <w:fldChar w:fldCharType="separate"/>
    </w:r>
    <w:r w:rsidR="002B3F02">
      <w:rPr>
        <w:rStyle w:val="PageNumber"/>
        <w:noProof/>
      </w:rPr>
      <w:t>6</w:t>
    </w:r>
    <w:r>
      <w:rPr>
        <w:rStyle w:val="PageNumbe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82727" w14:textId="77777777" w:rsidR="00855047" w:rsidRDefault="0085504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00A2" w14:textId="77777777" w:rsidR="00855047" w:rsidRDefault="00855047">
    <w:pPr>
      <w:pStyle w:val="Header"/>
      <w:rPr>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FABBF" w14:textId="77777777" w:rsidR="00855047" w:rsidRDefault="0085504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CDF9" w14:textId="77777777" w:rsidR="00855047" w:rsidRDefault="00855047" w:rsidP="005B27E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B3C9" w14:textId="77777777" w:rsidR="00855047" w:rsidRDefault="00855047" w:rsidP="005B27E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31B5" w14:textId="77777777" w:rsidR="00855047" w:rsidRDefault="00855047" w:rsidP="005B27E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86F2" w14:textId="77777777" w:rsidR="00855047" w:rsidRDefault="00855047" w:rsidP="005B27E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D3EA7" w14:textId="77777777" w:rsidR="00855047" w:rsidRDefault="00855047" w:rsidP="005B27E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A214" w14:textId="77777777" w:rsidR="00855047" w:rsidRDefault="00855047" w:rsidP="005B27E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DE7C5" w14:textId="77777777" w:rsidR="00855047" w:rsidRDefault="00855047" w:rsidP="005B2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8D173" w14:textId="19B965A9" w:rsidR="00855047" w:rsidRPr="000F2244" w:rsidRDefault="00B15655" w:rsidP="002A59E2">
    <w:pPr>
      <w:pStyle w:val="Header"/>
      <w:tabs>
        <w:tab w:val="left" w:pos="3960"/>
      </w:tabs>
      <w:spacing w:after="0"/>
      <w:ind w:hanging="360"/>
      <w:rPr>
        <w:rFonts w:ascii="Arial" w:hAnsi="Arial"/>
        <w:color w:val="0070C0"/>
      </w:rPr>
    </w:pPr>
    <w:r>
      <w:rPr>
        <w:rFonts w:ascii="Arial" w:hAnsi="Arial"/>
        <w:b/>
        <w:noProof/>
        <w:color w:val="0070C0"/>
      </w:rPr>
      <mc:AlternateContent>
        <mc:Choice Requires="wpg">
          <w:drawing>
            <wp:anchor distT="0" distB="0" distL="114300" distR="114300" simplePos="0" relativeHeight="251659264" behindDoc="0" locked="0" layoutInCell="1" allowOverlap="1" wp14:anchorId="28BC29AF" wp14:editId="2289C0E2">
              <wp:simplePos x="0" y="0"/>
              <wp:positionH relativeFrom="column">
                <wp:posOffset>5143500</wp:posOffset>
              </wp:positionH>
              <wp:positionV relativeFrom="paragraph">
                <wp:posOffset>-118745</wp:posOffset>
              </wp:positionV>
              <wp:extent cx="768350" cy="729615"/>
              <wp:effectExtent l="9525" t="5080" r="12700" b="8255"/>
              <wp:wrapNone/>
              <wp:docPr id="1"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9"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1"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2"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3"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4"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5"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6"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7"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9"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0"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1"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2"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3"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4"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5"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6"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7"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8"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9"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0"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42"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43"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44"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6"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0"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1"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2"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3"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4"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5"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6"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7"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8"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9"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0"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1"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2"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3"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74"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75"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6"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7"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8"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9"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0"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1"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2"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3"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4"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5"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6"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7"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8"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9"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0"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1"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2"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3"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4"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5"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6"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7"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8"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9"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0"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1"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2"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3"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4"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5"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6"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7"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8"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9"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10"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11"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12"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1F6D4" id="Group 125" o:spid="_x0000_s1026" style="position:absolute;margin-left:405pt;margin-top:-9.35pt;width:60.5pt;height:57.45pt;z-index:251659264"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88MA&#10;AADaAAAADwAAAGRycy9kb3ducmV2LnhtbESPQWsCMRSE70L/Q3iF3mqi1la2RhGp0IIg3Sp4fN08&#10;N4ubl2UTdfvvjVDwOMzMN8x03rlanKkNlWcNg74CQVx4U3GpYfuzep6ACBHZYO2ZNPxRgPnsoTfF&#10;zPgLf9M5j6VIEA4ZarAxNpmUobDkMPR9Q5y8g28dxiTbUpoWLwnuajlU6lU6rDgtWGxoaak45ien&#10;QX0Em+/sMmzWo9HXixz/7hW/af302C3eQUTq4j383/40GoZwu5Ju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H88MAAADaAAAADwAAAAAAAAAAAAAAAACYAgAAZHJzL2Rv&#10;d25yZXYueG1sUEsFBgAAAAAEAAQA9QAAAIgDA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iaMQA&#10;AADaAAAADwAAAGRycy9kb3ducmV2LnhtbESPX2vCMBTF3wW/Q7gD39Zkq/tDZ5QhDhQEsdtgj3fN&#10;XVNsbkqTaf32ZjDw8XDO+R3ObDG4VhypD41nDXeZAkFcedNwreHj/e32GUSIyAZbz6ThTAEW8/Fo&#10;hoXxJ97TsYy1SBAOBWqwMXaFlKGy5DBkviNO3o/vHcYk+1qaHk8J7lp5r9SjdNhwWrDY0dJSdSh/&#10;nQa1Crb8tMuw2+b5Ziofvr8UP2k9uRleX0BEGuI1/N9eGw05/F1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YmjEAAAA2gAAAA8AAAAAAAAAAAAAAAAAmAIAAGRycy9k&#10;b3ducmV2LnhtbFBLBQYAAAAABAAEAPUAAACJAw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2E8IA&#10;AADaAAAADwAAAGRycy9kb3ducmV2LnhtbESPS4sCMRCE74L/IfTCXkQzrg9kdqKIy4KwJ1/gsZn0&#10;PDDpDJOo4783woLHoqq+orJVZ424UetrxwrGowQEce50zaWC4+F3uADhA7JG45gUPMjDatnvZZhq&#10;d+cd3fahFBHCPkUFVQhNKqXPK7LoR64hjl7hWoshyraUusV7hFsjv5JkLi3WHBcqbGhTUX7ZX62C&#10;wcl4bSeDn27xuFyNnJ//ZoVT6vOjW3+DCNSFd/i/vdUKpvC6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PYTwgAAANoAAAAPAAAAAAAAAAAAAAAAAJgCAABkcnMvZG93&#10;bnJldi54bWxQSwUGAAAAAAQABAD1AAAAhwM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H2cQA&#10;AADaAAAADwAAAGRycy9kb3ducmV2LnhtbESPQWsCMRSE74X+h/CE3mrW0lVZjdIWCoKH0m1Rj4/N&#10;c7O4edkmqbv+e1MoeBxm5htmuR5sK87kQ+NYwWScgSCunG64VvD99f44BxEissbWMSm4UID16v5u&#10;iYV2PX/SuYy1SBAOBSowMXaFlKEyZDGMXUecvKPzFmOSvpbaY5/gtpVPWTaVFhtOCwY7ejNUncpf&#10;qyCf5LR/ff459q7cHczHzOfb3Uyph9HwsgARaYi38H97oxVM4e9Ku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7x9nEAAAA2gAAAA8AAAAAAAAAAAAAAAAAmAIAAGRycy9k&#10;b3ducmV2LnhtbFBLBQYAAAAABAAEAPUAAACJAw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QPb8A&#10;AADaAAAADwAAAGRycy9kb3ducmV2LnhtbERP3WrCMBS+F/YO4Qy8m6kyNumMIuIguAux2wMcmrO2&#10;2pyUJPbn7ZeLgZcf3/9mN9pW9ORD41jBcpGBIC6dabhS8PP9+bIGESKywdYxKZgowG77NNtgbtzA&#10;F+qLWIkUwiFHBXWMXS5lKGuyGBauI07cr/MWY4K+ksbjkMJtK1dZ9iYtNpwaauzoUFN5K+5WwfvQ&#10;nAe91v5LH6/Fq5lOckRUav487j9ARBrjQ/zv1kZB2pqupBs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pJA9vwAAANoAAAAPAAAAAAAAAAAAAAAAAJgCAABkcnMvZG93bnJl&#10;di54bWxQSwUGAAAAAAQABAD1AAAAhAM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mk8MA&#10;AADbAAAADwAAAGRycy9kb3ducmV2LnhtbERPPW/CMBDdK/U/WFepW3HKgGjAiVKgUtnakAG2Iz6S&#10;KPE5ig2k/Pq6UiW2e3qft0xH04kLDa6xrOB1EoEgLq1uuFJQ7D5e5iCcR9bYWSYFP+QgTR4flhhr&#10;e+VvuuS+EiGEXYwKau/7WEpX1mTQTWxPHLiTHQz6AIdK6gGvIdx0chpFM2mw4dBQY0+rmso2PxsF&#10;s837Klsf39ZFe9vevuwhd3vKlXp+GrMFCE+jv4v/3Z86zJ/C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Tmk8MAAADbAAAADwAAAAAAAAAAAAAAAACYAgAAZHJzL2Rv&#10;d25yZXYueG1sUEsFBgAAAAAEAAQA9QAAAIgDA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oesIA&#10;AADbAAAADwAAAGRycy9kb3ducmV2LnhtbERPS4vCMBC+L/gfwgje1lQRH12jqCB6EGF9gHsbmtm2&#10;bDMpTWzrvzeCsLf5+J4zX7amEDVVLresYNCPQBAnVuecKrict59TEM4jaywsk4IHOVguOh9zjLVt&#10;+Jvqk09FCGEXo4LM+zKW0iUZGXR9WxIH7tdWBn2AVSp1hU0IN4UcRtFYGsw5NGRY0iaj5O90Nwpm&#10;P6ae4hl3zeRwHenj+jY73PZK9brt6guEp9b/i9/uvQ7zx/D6JRw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mh6wgAAANsAAAAPAAAAAAAAAAAAAAAAAJgCAABkcnMvZG93&#10;bnJldi54bWxQSwUGAAAAAAQABAD1AAAAhwM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WQYcEA&#10;AADbAAAADwAAAGRycy9kb3ducmV2LnhtbERPTWvCQBC9F/wPywi9FLOxQltTVxFpQbwl6aW3ITvN&#10;BrOzMbtN0n/vCkJv83ifs9lNthUD9b5xrGCZpCCIK6cbrhV8lZ+LNxA+IGtsHZOCP/Kw284eNphp&#10;N3JOQxFqEUPYZ6jAhNBlUvrKkEWfuI44cj+utxgi7GupexxjuG3lc5q+SIsNxwaDHR0MVefi1yoo&#10;TqFrVpf8w2Lq1mf3ZOx3mSv1OJ/27yACTeFffHcfdZz/Crdf4gFy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kGHBAAAA2wAAAA8AAAAAAAAAAAAAAAAAmAIAAGRycy9kb3du&#10;cmV2LnhtbFBLBQYAAAAABAAEAPUAAACGAw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6Sr8A&#10;AADbAAAADwAAAGRycy9kb3ducmV2LnhtbERPTYvCMBC9C/6HMIIX0VQR2VajiCC44MW64nVoxrbY&#10;TGoTtfvvjSB4m8f7nMWqNZV4UONKywrGowgEcWZ1ybmCv+N2+APCeWSNlWVS8E8OVstuZ4GJtk8+&#10;0CP1uQgh7BJUUHhfJ1K6rCCDbmRr4sBdbGPQB9jkUjf4DOGmkpMomkmDJYeGAmvaFJRd07tRIPfn&#10;XXz5PaY1l7e1vQ228dSclOr32vUchKfWf8Uf906H+TG8fw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KvpKvwAAANsAAAAPAAAAAAAAAAAAAAAAAJgCAABkcnMvZG93bnJl&#10;di54bWxQSwUGAAAAAAQABAD1AAAAhAM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CC8IA&#10;AADbAAAADwAAAGRycy9kb3ducmV2LnhtbESPQYvCMBSE78L+h/CEvcia2oNI1ygiLHZPi1r0+mie&#10;bbF5KUm09d9vBMHjMDPfMMv1YFpxJ+cbywpm0wQEcWl1w5WC4vjztQDhA7LG1jIpeJCH9epjtMRM&#10;2573dD+ESkQI+wwV1CF0mZS+rMmgn9qOOHoX6wyGKF0ltcM+wk0r0ySZS4MNx4UaO9rWVF4PN6PA&#10;XczjLz8dz0Wa9ydMdr9u4julPsfD5htEoCG8w692rhWkM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EILwgAAANs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LjcMA&#10;AADbAAAADwAAAGRycy9kb3ducmV2LnhtbESPQYvCMBSE74L/ITzBm6YWVpZqFFEEYU9WF9bbo3m2&#10;1ealNGmt/nqzsLDHYWa+YZbr3lSio8aVlhXMphEI4szqknMF59N+8gnCeWSNlWVS8CQH69VwsMRE&#10;2wcfqUt9LgKEXYIKCu/rREqXFWTQTW1NHLyrbQz6IJtc6gYfAW4qGUfRXBosOSwUWNO2oOyetkZB&#10;+9EdvsrUtN+nc7+77NrbDH9eSo1H/WYBwlPv/8N/7YNWEMfw+yX8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8LjcMAAADbAAAADwAAAAAAAAAAAAAAAACYAgAAZHJzL2Rv&#10;d25yZXYueG1sUEsFBgAAAAAEAAQA9QAAAIgDA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O88AA&#10;AADbAAAADwAAAGRycy9kb3ducmV2LnhtbESPQWsCMRSE74L/ITyhN82qVHQ1igjCHqst9PrYPDeL&#10;m5eQxHX9902h0OMwM98wu8NgO9FTiK1jBfNZAYK4drrlRsHX53m6BhETssbOMSl4UYTDfjzaYand&#10;ky/UX1MjMoRjiQpMSr6UMtaGLMaZ88TZu7lgMWUZGqkDPjPcdnJRFCtpseW8YNDTyVB9vz6sgsr3&#10;/n318a3njbuZTVHJcNFSqbfJcNyCSDSk//Bfu9IKFkv4/ZJ/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CO88AAAADbAAAADwAAAAAAAAAAAAAAAACYAgAAZHJzL2Rvd25y&#10;ZXYueG1sUEsFBgAAAAAEAAQA9QAAAIUDA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14cMA&#10;AADbAAAADwAAAGRycy9kb3ducmV2LnhtbESPQWvCQBSE74L/YXmCN900iLapq5SiIAiCsYUeH9nX&#10;JG32bdhdTfz3riB4HGbmG2a57k0jLuR8bVnByzQBQVxYXXOp4Ou0nbyC8AFZY2OZFFzJw3o1HCwx&#10;07bjI13yUIoIYZ+hgiqENpPSFxUZ9FPbEkfv1zqDIUpXSu2wi3DTyDRJ5tJgzXGhwpY+Kyr+87NR&#10;8MObxCy+XbrfdvPD0S/oLf87KzUe9R/vIAL14Rl+tHdaQTq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B14cMAAADbAAAADwAAAAAAAAAAAAAAAACYAgAAZHJzL2Rv&#10;d25yZXYueG1sUEsFBgAAAAAEAAQA9QAAAIgDA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Pg1cEA&#10;AADbAAAADwAAAGRycy9kb3ducmV2LnhtbESPT4vCMBTE78J+h/CEvciaKChSjVIWBPGy+O/+tnm2&#10;xealJNHWb79ZEDwOM78ZZrXpbSMe5EPtWMNkrEAQF87UXGo4n7ZfCxAhIhtsHJOGJwXYrD8GK8yM&#10;6/hAj2MsRSrhkKGGKsY2kzIUFVkMY9cSJ+/qvMWYpC+l8dilctvIqVJzabHmtFBhS98VFbfj3WqY&#10;9nv+eTYjnyvTXX7zC+3UmbT+HPb5EkSkPr7DL3pnEjeD/y/p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z4NXBAAAA2wAAAA8AAAAAAAAAAAAAAAAAmAIAAGRycy9kb3du&#10;cmV2LnhtbFBLBQYAAAAABAAEAPUAAACGAw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1TMMA&#10;AADbAAAADwAAAGRycy9kb3ducmV2LnhtbESPQWvCQBSE70L/w/IEb7rRg9o0GykFRSgEjEKvr9nX&#10;bNrs25DdaPrvuwXB4zAz3zDZbrStuFLvG8cKlosEBHHldMO1gst5P9+C8AFZY+uYFPySh13+NMkw&#10;1e7GJ7qWoRYRwj5FBSaELpXSV4Ys+oXriKP35XqLIcq+lrrHW4TbVq6SZC0tNhwXDHb0Zqj6KQer&#10;oHgfCvO9T9zhWX5WeKg3A39slJpNx9cXEIHG8Ajf20etYLWG/y/xB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V1TMMAAADbAAAADwAAAAAAAAAAAAAAAACYAgAAZHJzL2Rv&#10;d25yZXYueG1sUEsFBgAAAAAEAAQA9QAAAIgDA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yhMMA&#10;AADbAAAADwAAAGRycy9kb3ducmV2LnhtbESPzWrDMBCE74G+g9hCb4nc0LjFsRxCwWByi9tDe1us&#10;rW1irYyl+Ofto0Cgx2Hmm2HSw2w6MdLgWssKXjcRCOLK6pZrBd9f+foDhPPIGjvLpGAhB4fsaZVi&#10;ou3EZxpLX4tQwi5BBY33fSKlqxoy6Da2Jw7enx0M+iCHWuoBp1BuOrmNolgabDksNNjTZ0PVpbwa&#10;BdtrvJxcbn3+dtx19ue3GCNdKPXyPB/3IDzN/j/8oAsduHe4fwk/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5yhMMAAADbAAAADwAAAAAAAAAAAAAAAACYAgAAZHJzL2Rv&#10;d25yZXYueG1sUEsFBgAAAAAEAAQA9QAAAIgDA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ZgMAA&#10;AADbAAAADwAAAGRycy9kb3ducmV2LnhtbERPW2vCMBR+H/gfwhH2NlP7MKQaRQZz3UDwtvdjc9YU&#10;m5OSZG3375cHwceP777ajLYVPfnQOFYwn2UgiCunG64VXM7vLwsQISJrbB2Tgj8KsFlPnlZYaDfw&#10;kfpTrEUK4VCgAhNjV0gZKkMWw8x1xIn7cd5iTNDXUnscUrhtZZ5lr9Jiw6nBYEdvhqrb6dcq4Ku5&#10;fVB5/vqO/WHXdtdttf8clHqejtsliEhjfIjv7lIryNPY9CX9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gZgMAAAADbAAAADwAAAAAAAAAAAAAAAACYAgAAZHJzL2Rvd25y&#10;ZXYueG1sUEsFBgAAAAAEAAQA9QAAAIUDA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cFsYA&#10;AADbAAAADwAAAGRycy9kb3ducmV2LnhtbESPT2vCQBTE70K/w/IKvemmORRNXUWEUBGKJO2hvb1m&#10;X/602bchu5rUT+8KgsdhZn7DLNejacWJetdYVvA8i0AQF1Y3XCn4/EincxDOI2tsLZOCf3KwXj1M&#10;lphoO3BGp9xXIkDYJaig9r5LpHRFTQbdzHbEwSttb9AH2VdS9zgEuGllHEUv0mDDYaHGjrY1FX/5&#10;0SgYD6n7Hn42+fuxzPZf2+xclm+/Sj09jptXEJ5Gfw/f2jutIF7A9Uv4AX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mcFsYAAADbAAAADwAAAAAAAAAAAAAAAACYAgAAZHJz&#10;L2Rvd25yZXYueG1sUEsFBgAAAAAEAAQA9QAAAIsDA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cr8A&#10;AADbAAAADwAAAGRycy9kb3ducmV2LnhtbERPTYvCMBC9C/6HMIIX0VQFla5RRFA8LIpV9jzbzDbF&#10;ZlKaqPXfbw6Cx8f7Xq5bW4kHNb50rGA8SkAQ506XXCi4XnbDBQgfkDVWjknBizysV93OElPtnnym&#10;RxYKEUPYp6jAhFCnUvrckEU/cjVx5P5cYzFE2BRSN/iM4baSkySZSYslxwaDNW0N5bfsbhXsBmb+&#10;a2n6U295b4+D7+x0GWdK9Xvt5gtEoDZ8xG/3QSuYxvXxS/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wxyvwAAANsAAAAPAAAAAAAAAAAAAAAAAJgCAABkcnMvZG93bnJl&#10;di54bWxQSwUGAAAAAAQABAD1AAAAhAM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GzcUA&#10;AADbAAAADwAAAGRycy9kb3ducmV2LnhtbESPT2vCQBTE74LfYXmCN92oUErqKiKIpSAl0YPeXrMv&#10;f9rs25BdTeyn7xYEj8PM/IZZrntTixu1rrKsYDaNQBBnVldcKDgdd5NXEM4ja6wtk4I7OVivhoMl&#10;xtp2nNAt9YUIEHYxKii9b2IpXVaSQTe1DXHwctsa9EG2hdQtdgFuajmPohdpsOKwUGJD25Kyn/Rq&#10;FPSfO3fpvjbp4ZonH+dt8pvn+2+lxqN+8wbCU++f4Uf7XStYzO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gbNxQAAANsAAAAPAAAAAAAAAAAAAAAAAJgCAABkcnMv&#10;ZG93bnJldi54bWxQSwUGAAAAAAQABAD1AAAAigM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SYusYA&#10;AADbAAAADwAAAGRycy9kb3ducmV2LnhtbESPT2vCQBTE70K/w/IKvemmKYikriJCqAhFkvbQ3l6z&#10;L3/a7NuQXU3qp3cFweMwM79hluvRtOJEvWssK3ieRSCIC6sbrhR8fqTTBQjnkTW2lknBPzlYrx4m&#10;S0y0HTijU+4rESDsElRQe98lUrqiJoNuZjvi4JW2N+iD7CupexwC3LQyjqK5NNhwWKixo21NxV9+&#10;NArGQ+q+h59N/n4ss/3XNjuX5duvUk+P4+YVhKfR38O39k4reInh+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SYusYAAADbAAAADwAAAAAAAAAAAAAAAACYAgAAZHJz&#10;L2Rvd25yZXYueG1sUEsFBgAAAAAEAAQA9QAAAIsDA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9IcYA&#10;AADbAAAADwAAAGRycy9kb3ducmV2LnhtbESPT2vCQBTE70K/w/IKvdVNK0iJriJCaCmIJHpob8/s&#10;yx/Nvg3ZjYn99N1CweMwM79hluvRNOJKnastK3iZRiCIc6trLhUcD8nzGwjnkTU2lknBjRysVw+T&#10;JcbaDpzSNfOlCBB2MSqovG9jKV1ekUE3tS1x8ArbGfRBdqXUHQ4Bbhr5GkVzabDmsFBhS9uK8kvW&#10;GwXjPnHfw2mT7foi/fzapj9F8X5W6ulx3CxAeBr9Pfzf/tAKZj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g9IcYAAADbAAAADwAAAAAAAAAAAAAAAACYAgAAZHJz&#10;L2Rvd25yZXYueG1sUEsFBgAAAAAEAAQA9QAAAIsDA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lVcYA&#10;AADbAAAADwAAAGRycy9kb3ducmV2LnhtbESPT2vCQBTE74LfYXmCt2ajllJSVxFBWgSRxB7a22v2&#10;5U+bfRuyq0n99N2C4HGYmd8wy/VgGnGhztWWFcyiGARxbnXNpYL30+7hGYTzyBoby6TglxysV+PR&#10;EhNte07pkvlSBAi7BBVU3reJlC6vyKCLbEscvMJ2Bn2QXSl1h32Am0bO4/hJGqw5LFTY0rai/Cc7&#10;GwXDcec++69NdjgX6f5jm16L4vVbqelk2LyA8DT4e/jWftMKFo/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GlVcYAAADbAAAADwAAAAAAAAAAAAAAAACYAgAAZHJz&#10;L2Rvd25yZXYueG1sUEsFBgAAAAAEAAQA9QAAAIsDA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AzsYA&#10;AADbAAAADwAAAGRycy9kb3ducmV2LnhtbESPT2vCQBTE74LfYXmCt2aj0lJSVxFBWgSRxB7a22v2&#10;5U+bfRuyq0n99N2C4HGYmd8wy/VgGnGhztWWFcyiGARxbnXNpYL30+7hGYTzyBoby6TglxysV+PR&#10;EhNte07pkvlSBAi7BBVU3reJlC6vyKCLbEscvMJ2Bn2QXSl1h32Am0bO4/hJGqw5LFTY0rai/Cc7&#10;GwXDcec++69NdjgX6f5jm16L4vVbqelk2LyA8DT4e/jWftMKFo/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0AzsYAAADbAAAADwAAAAAAAAAAAAAAAACYAgAAZHJz&#10;L2Rvd25yZXYueG1sUEsFBgAAAAAEAAQA9QAAAIsDA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ucYA&#10;AADbAAAADwAAAGRycy9kb3ducmV2LnhtbESPT2vCQBTE74V+h+UVetNNWxCJriJCaCkUSfTQ3p7Z&#10;lz+afRuyGxP76buC0OMwM79hluvRNOJCnastK3iZRiCIc6trLhUc9slkDsJ5ZI2NZVJwJQfr1ePD&#10;EmNtB07pkvlSBAi7GBVU3rexlC6vyKCb2pY4eIXtDPogu1LqDocAN418jaKZNFhzWKiwpW1F+Tnr&#10;jYJxl7if4bjJvvoi/fzepr9F8X5S6vlp3CxAeBr9f/je/tAK3mZ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eucYAAADbAAAADwAAAAAAAAAAAAAAAACYAgAAZHJz&#10;L2Rvd25yZXYueG1sUEsFBgAAAAAEAAQA9QAAAIsDA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B/sMA&#10;AADbAAAADwAAAGRycy9kb3ducmV2LnhtbESPS4vCMBSF94L/IVzB3Ziq46saRQQHB2YWWgWXl+ba&#10;Fpub0kSt/34iDLg8nMfHWawaU4o71a6wrKDfi0AQp1YXnCk4JtuPKQjnkTWWlknBkxyslu3WAmNt&#10;H7yn+8FnIoywi1FB7n0VS+nSnAy6nq2Ig3extUEfZJ1JXeMjjJtSDqJoLA0WHAg5VrTJKb0ebiZw&#10;i9/R4Aej6Xc6uyXVV3I+GfpUqttp1nMQnhr/Dv+3d1rBcAKv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4B/sMAAADbAAAADwAAAAAAAAAAAAAAAACYAgAAZHJzL2Rv&#10;d25yZXYueG1sUEsFBgAAAAAEAAQA9QAAAIgDA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uKsIA&#10;AADbAAAADwAAAGRycy9kb3ducmV2LnhtbERP3WrCMBS+F3yHcITdzdRtDqnGYscEEXRM9wCH5th0&#10;a066Jq3d25uLgZcf3/8qG2wtemp95VjBbJqAIC6crrhU8HXePi5A+ICssXZMCv7IQ7Yej1aYanfl&#10;T+pPoRQxhH2KCkwITSqlLwxZ9FPXEEfu4lqLIcK2lLrFawy3tXxKkldpseLYYLChN0PFz6mzCs57&#10;l3eH4/d7/fGiF0NR5vNfaZR6mAybJYhAQ7iL/907reA5jo1f4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i4qwgAAANsAAAAPAAAAAAAAAAAAAAAAAJgCAABkcnMvZG93&#10;bnJldi54bWxQSwUGAAAAAAQABAD1AAAAhw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n8UA&#10;AADbAAAADwAAAGRycy9kb3ducmV2LnhtbESPT2vCQBTE74LfYXmFXoputKhJdJWiCHrw4B88P7PP&#10;JDT7NmRXk377bqHgcZiZ3zCLVWcq8aTGlZYVjIYRCOLM6pJzBZfzdhCDcB5ZY2WZFPyQg9Wy31tg&#10;qm3LR3qefC4ChF2KCgrv61RKlxVk0A1tTRy8u20M+iCbXOoG2wA3lRxH0VQaLDksFFjTuqDs+/Qw&#10;CpLdLJH2Nt4e4vVHnLXXidl0e6Xe37qvOQhPnX+F/9s7reAzgb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FqfxQAAANsAAAAPAAAAAAAAAAAAAAAAAJgCAABkcnMv&#10;ZG93bnJldi54bWxQSwUGAAAAAAQABAD1AAAAigM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VL4A&#10;AADbAAAADwAAAGRycy9kb3ducmV2LnhtbERPzYrCMBC+L/gOYQRva+oiotVYRBCKe1rtA4zJ2Fab&#10;SWmybX37zWHB48f3v8tG24ieOl87VrCYJyCItTM1lwqK6+lzDcIHZIONY1LwIg/ZfvKxw9S4gX+o&#10;v4RSxBD2KSqoQmhTKb2uyKKfu5Y4cnfXWQwRdqU0HQ4x3DbyK0lW0mLNsaHClo4V6efl1ypYtbdR&#10;N0EP39JfN3lenDcPh0rNpuNhCyLQGN7if3duFCzj+vgl/g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l11S+AAAA2wAAAA8AAAAAAAAAAAAAAAAAmAIAAGRycy9kb3ducmV2&#10;LnhtbFBLBQYAAAAABAAEAPUAAACDAw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zEcUA&#10;AADbAAAADwAAAGRycy9kb3ducmV2LnhtbESPQWvCQBSE7wX/w/KE3uomUlqJriKCYomQVr14e2Sf&#10;STT7NuxuNf33bqHQ4zAz3zCzRW9acSPnG8sK0lECgri0uuFKwfGwfpmA8AFZY2uZFPyQh8V88DTD&#10;TNs7f9FtHyoRIewzVFCH0GVS+rImg35kO+Lona0zGKJ0ldQO7xFuWjlOkjdpsOG4UGNHq5rK6/7b&#10;KLimvMyLz+3mY1cUm1O+fh9fXK7U87BfTkEE6sN/+K+91QpeU/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MRxQAAANsAAAAPAAAAAAAAAAAAAAAAAJgCAABkcnMv&#10;ZG93bnJldi54bWxQSwUGAAAAAAQABAD1AAAAigM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5iMQA&#10;AADbAAAADwAAAGRycy9kb3ducmV2LnhtbESPQWvCQBSE7wX/w/KE3upGsUWjq2ih4KXQGtHrM/tM&#10;otm3YXcT03/fLRQ8DjPzDbNc96YWHTlfWVYwHiUgiHOrKy4UHLKPlxkIH5A11pZJwQ95WK8GT0tM&#10;tb3zN3X7UIgIYZ+igjKEJpXS5yUZ9CPbEEfvYp3BEKUrpHZ4j3BTy0mSvEmDFceFEht6Lym/7Vuj&#10;wL6288M2mX5l2ZHPu89T27lrq9TzsN8sQATqwyP8395pBdM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K+YjEAAAA2wAAAA8AAAAAAAAAAAAAAAAAmAIAAGRycy9k&#10;b3ducmV2LnhtbFBLBQYAAAAABAAEAPUAAACJAw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bC8UA&#10;AADbAAAADwAAAGRycy9kb3ducmV2LnhtbESPS2vDMBCE74X8B7GB3Go5SR/GiRJCHtBLDk1KILfF&#10;2tqm1spI8qP/vioUehxm5htmvR1NI3pyvrasYJ6kIIgLq2suFXxcT48ZCB+QNTaWScE3edhuJg9r&#10;zLUd+J36SyhFhLDPUUEVQptL6YuKDPrEtsTR+7TOYIjSlVI7HCLcNHKRpi/SYM1xocKW9hUVX5fO&#10;KLjvXrPb+VAcr/fzUneuO+nw3Cg1m467FYhAY/gP/7XftIKnJf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lsLxQAAANsAAAAPAAAAAAAAAAAAAAAAAJgCAABkcnMv&#10;ZG93bnJldi54bWxQSwUGAAAAAAQABAD1AAAAig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lsUA&#10;AADbAAAADwAAAGRycy9kb3ducmV2LnhtbESPQWvCQBSE70L/w/IKXqRuKiIldRNKoSC2F6MHe3tk&#10;n0kw+zbsbkzqr3cLgsdhZr5h1vloWnEh5xvLCl7nCQji0uqGKwWH/dfLGwgfkDW2lknBH3nIs6fJ&#10;GlNtB97RpQiViBD2KSqoQ+hSKX1Zk0E/tx1x9E7WGQxRukpqh0OEm1YukmQlDTYcF2rs6LOm8lz0&#10;RsG3261+j5XcJmEw9mfW9cXx2is1fR4/3kEEGsMjfG9vtILlEv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r6WxQAAANsAAAAPAAAAAAAAAAAAAAAAAJgCAABkcnMv&#10;ZG93bnJldi54bWxQSwUGAAAAAAQABAD1AAAAigM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R8UA&#10;AADbAAAADwAAAGRycy9kb3ducmV2LnhtbESPQWvCQBSE7wX/w/IEb3XTUotEVymCQZCWGj3k+JJ9&#10;JiHZtyG7auqvdwuFHoeZ+YZZrgfTiiv1rras4GUagSAurK65VHA6bp/nIJxH1thaJgU/5GC9Gj0t&#10;Mdb2xge6pr4UAcIuRgWV910spSsqMuimtiMO3tn2Bn2QfSl1j7cAN618jaJ3abDmsFBhR5uKiia9&#10;GAWf5yzN/Tfe8+ZyT2S339mvJFNqMh4+FiA8Df4//NfeaQVvM/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ZHxQAAANsAAAAPAAAAAAAAAAAAAAAAAJgCAABkcnMv&#10;ZG93bnJldi54bWxQSwUGAAAAAAQABAD1AAAAigM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yFcQA&#10;AADbAAAADwAAAGRycy9kb3ducmV2LnhtbESPQWvCQBSE74X+h+UVvNWNWkRS1yCmaj02Fnp9ZF+z&#10;odm3MbuN0V/fLQgeh5n5hllmg21ET52vHSuYjBMQxKXTNVcKPo/b5wUIH5A1No5JwYU8ZKvHhyWm&#10;2p35g/oiVCJC2KeowITQplL60pBFP3YtcfS+XWcxRNlVUnd4jnDbyGmSzKXFmuOCwZY2hsqf4tcq&#10;2C++LmE709edz83xcDpd6S3PlRo9DetXEIGGcA/f2u9awcs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chXEAAAA2wAAAA8AAAAAAAAAAAAAAAAAmAIAAGRycy9k&#10;b3ducmV2LnhtbFBLBQYAAAAABAAEAPUAAACJAw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WVMQA&#10;AADbAAAADwAAAGRycy9kb3ducmV2LnhtbESPQWvCQBSE74L/YXmF3szGUoxEVxFLoAcP1tj7a/aZ&#10;rM2+DdmtSfvru4WCx2FmvmHW29G24ka9N44VzJMUBHHltOFawbksZksQPiBrbB2Tgm/ysN1MJ2vM&#10;tRv4jW6nUIsIYZ+jgiaELpfSVw1Z9InriKN3cb3FEGVfS93jEOG2lU9pupAWDceFBjvaN1R9nr6s&#10;Ag6Hj3LnDy9FYefXa/YzmPfuqNTjw7hbgQg0hnv4v/2qFTxn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llTEAAAA2wAAAA8AAAAAAAAAAAAAAAAAmAIAAGRycy9k&#10;b3ducmV2LnhtbFBLBQYAAAAABAAEAPUAAACJAw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9/sEA&#10;AADbAAAADwAAAGRycy9kb3ducmV2LnhtbERPz2vCMBS+D/Y/hDfwMmaqjOGqsRTBzdOgKnh9NM+2&#10;mryUJLOdf/1yGOz48f1eFaM14kY+dI4VzKYZCOLa6Y4bBcfD9mUBIkRkjcYxKfihAMX68WGFuXYD&#10;V3Tbx0akEA45Kmhj7HMpQ92SxTB1PXHizs5bjAn6RmqPQwq3Rs6z7E1a7Dg1tNjTpqX6uv+2Cj6/&#10;Pkz5/tzxeNpcjPTH4O7VQqnJ01guQUQa47/4z73TCl7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Nff7BAAAA2wAAAA8AAAAAAAAAAAAAAAAAmAIAAGRycy9kb3du&#10;cmV2LnhtbFBLBQYAAAAABAAEAPUAAACGAw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GvcUA&#10;AADbAAAADwAAAGRycy9kb3ducmV2LnhtbESPT2sCMRTE74V+h/AEL0Wz/cOiW6OIpSJ6qhXp8bF5&#10;u1ncvCxJ1PXbm0Khx2FmfsPMFr1txYV8aBwreB5nIIhLpxuuFRy+P0cTECEia2wdk4IbBVjMHx9m&#10;WGh35S+67GMtEoRDgQpMjF0hZSgNWQxj1xEnr3LeYkzS11J7vCa4beVLluXSYsNpwWBHK0PlaX+2&#10;CpY/Hxtfrc06z193q2P+tM2qyVap4aBfvoOI1Mf/8F97oxW8TeH3S/o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Aa9xQAAANsAAAAPAAAAAAAAAAAAAAAAAJgCAABkcnMv&#10;ZG93bnJldi54bWxQSwUGAAAAAAQABAD1AAAAigM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aPcMA&#10;AADbAAAADwAAAGRycy9kb3ducmV2LnhtbERPy2rCQBTdF/oPwy1010wUGiR1lCoUTXe+mu01c01C&#10;M3fSzJjEfr2zKHR5OO/5cjSN6KlztWUFkygGQVxYXXOp4Hj4eJmBcB5ZY2OZFNzIwXLx+DDHVNuB&#10;d9TvfSlCCLsUFVTet6mUrqjIoItsSxy4i+0M+gC7UuoOhxBuGjmN40QarDk0VNjSuqLie381Ck5J&#10;PmTn/vrZNqv17ed3M83y3ZdSz0/j+xsIT6P/F/+5t1rBa1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TaPcMAAADbAAAADwAAAAAAAAAAAAAAAACYAgAAZHJzL2Rv&#10;d25yZXYueG1sUEsFBgAAAAAEAAQA9QAAAIgDA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P8QA&#10;AADbAAAADwAAAGRycy9kb3ducmV2LnhtbESPT2vCQBTE74LfYXlCb2ZjwBJSV9H+oRV6SVo8P7PP&#10;JJh9G7IbTb59t1DocZiZ3zCb3WhacaPeNZYVrKIYBHFpdcOVgu+vt2UKwnlkja1lUjCRg912Pttg&#10;pu2dc7oVvhIBwi5DBbX3XSalK2sy6CLbEQfvYnuDPsi+krrHe4CbViZx/CgNNhwWauzouabyWgxG&#10;QWLzdDrFLn3/HI7T+eVw5OZ1rdTDYtw/gfA0+v/wX/tDK1iv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5YD/EAAAA2wAAAA8AAAAAAAAAAAAAAAAAmAIAAGRycy9k&#10;b3ducmV2LnhtbFBLBQYAAAAABAAEAPUAAACJAw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sYA&#10;AADbAAAADwAAAGRycy9kb3ducmV2LnhtbESPT2vCQBTE74V+h+UVvNVNBVNNXUUEtR5E/NfS2yP7&#10;mg1m34bs1sRv7xYKPQ4z8xtmMutsJa7U+NKxgpd+AoI4d7rkQsHpuHwegfABWWPlmBTcyMNs+vgw&#10;wUy7lvd0PYRCRAj7DBWYEOpMSp8bsuj7riaO3rdrLIYom0LqBtsIt5UcJEkqLZYcFwzWtDCUXw4/&#10;VkFbpruvj3SzKW7bcX3+XPGrNWulek/d/A1EoC78h//a71rBcAC/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esYAAADbAAAADwAAAAAAAAAAAAAAAACYAgAAZHJz&#10;L2Rvd25yZXYueG1sUEsFBgAAAAAEAAQA9QAAAIsDA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LNMAA&#10;AADbAAAADwAAAGRycy9kb3ducmV2LnhtbESPUWvCMBSF3wf7D+EKvs1UpaOrRinbBB+17gdckmsb&#10;bG5KE7X794sg7PFwzvkOZ70dXSduNATrWcF8loEg1t5YbhT8nHZvBYgQkQ12nknBLwXYbl5f1lga&#10;f+cj3erYiAThUKKCNsa+lDLolhyGme+Jk3f2g8OY5NBIM+A9wV0nF1n2Lh1aTgst9vTZkr7UV6dA&#10;y8KeyYZD/f2RV0RV+GpyrdR0MlYrEJHG+B9+tvdGQb6Ex5f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ELNMAAAADbAAAADwAAAAAAAAAAAAAAAACYAgAAZHJzL2Rvd25y&#10;ZXYueG1sUEsFBgAAAAAEAAQA9QAAAIUDA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3uMQA&#10;AADbAAAADwAAAGRycy9kb3ducmV2LnhtbESP3YrCMBSE74V9h3AE7zR1UdFqFFkRFFnEP7w9Nse2&#10;bHNSmmjr228WFrwcZuYbZrZoTCGeVLncsoJ+LwJBnFidc6rgfFp3xyCcR9ZYWCYFL3KwmH+0Zhhr&#10;W/OBnkefigBhF6OCzPsyltIlGRl0PVsSB+9uK4M+yCqVusI6wE0hP6NoJA3mHBYyLOkro+Tn+DAK&#10;VtvlPpqMR990HWxOt3pX9CfyolSn3SynIDw1/h3+b2+0guEA/r6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l97jEAAAA2wAAAA8AAAAAAAAAAAAAAAAAmAIAAGRycy9k&#10;b3ducmV2LnhtbFBLBQYAAAAABAAEAPUAAACJAw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agMIA&#10;AADbAAAADwAAAGRycy9kb3ducmV2LnhtbESPzYoCMRCE74LvEFrwphl1FRmNIrLC7nHVg8d20vOj&#10;k86QZMfx7TcLgseiqr6i1tvO1KIl5yvLCibjBARxZnXFhYLz6TBagvABWWNtmRQ8ycN20++tMdX2&#10;wT/UHkMhIoR9igrKEJpUSp+VZNCPbUMcvdw6gyFKV0jt8BHhppbTJFlIgxXHhRIb2peU3Y+/RsHH&#10;5/el09X0enie2lmSO5u3N6vUcNDtViACdeEdfrW/tIL5HP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FqAwgAAANsAAAAPAAAAAAAAAAAAAAAAAJgCAABkcnMvZG93&#10;bnJldi54bWxQSwUGAAAAAAQABAD1AAAAhwM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Eb8IA&#10;AADbAAAADwAAAGRycy9kb3ducmV2LnhtbESPT2sCMRTE7wW/Q3iCt5q1oJStUYq46EXw76G3R/K6&#10;u+zmZUlSXb+9EYQeh5n5DTNf9rYVV/KhdqxgMs5AEGtnai4VnE/F+yeIEJENto5JwZ0CLBeDtznm&#10;xt34QNdjLEWCcMhRQRVjl0sZdEUWw9h1xMn7dd5iTNKX0ni8Jbht5UeWzaTFmtNChR2tKtLN8c8m&#10;ymRT7J1naqbrS6+LGJqfnVZqNOy/v0BE6uN/+NXeGgXTG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8RvwgAAANsAAAAPAAAAAAAAAAAAAAAAAJgCAABkcnMvZG93&#10;bnJldi54bWxQSwUGAAAAAAQABAD1AAAAhwM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SSsUA&#10;AADbAAAADwAAAGRycy9kb3ducmV2LnhtbESPQWsCMRSE7wX/Q3hCb5q10lq2RhGLslBo624vvT02&#10;z+zi5mVJom7/fVMQehxm5htmuR5sJy7kQ+tYwWyagSCunW7ZKPiqdpNnECEia+wck4IfCrBeje6W&#10;mGt35QNdymhEgnDIUUETY59LGeqGLIap64mTd3TeYkzSG6k9XhPcdvIhy56kxZbTQoM9bRuqT+XZ&#10;Kvg8vX/H6mNfvbEvaX8uzGsxN0rdj4fNC4hIQ/wP39qFVvC4gL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1ZJKxQAAANsAAAAPAAAAAAAAAAAAAAAAAJgCAABkcnMv&#10;ZG93bnJldi54bWxQSwUGAAAAAAQABAD1AAAAigM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lOr4A&#10;AADbAAAADwAAAGRycy9kb3ducmV2LnhtbERPyarCMBTdC/5DuIK7Z+rwRKpRRJzQjRO4vTTXttjc&#10;lCZq/XuzEFwezjyZ1aYQT6pcbllBtxOBIE6szjlVcDmv/kYgnEfWWFgmBW9yMJs2GxOMtX3xkZ4n&#10;n4oQwi5GBZn3ZSylSzIy6Dq2JA7czVYGfYBVKnWFrxBuCtmLoqE0mHNoyLCkRUbJ/fQwCgwud5tD&#10;f11vinw+2CcH7u6ufaXarXo+BuGp9j/x173VCv7D2PAl/AA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75Tq+AAAA2wAAAA8AAAAAAAAAAAAAAAAAmAIAAGRycy9kb3ducmV2&#10;LnhtbFBLBQYAAAAABAAEAPUAAACDAw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n8UA&#10;AADbAAAADwAAAGRycy9kb3ducmV2LnhtbESPQWvCQBSE7wX/w/IEb3XTQqVGVymCQZCWGj3k+JJ9&#10;JiHZtyG7auqvdwuFHoeZ+YZZrgfTiiv1rras4GUagSAurK65VHA6bp/fQTiPrLG1TAp+yMF6NXpa&#10;YqztjQ90TX0pAoRdjAoq77tYSldUZNBNbUccvLPtDfog+1LqHm8Bblr5GkUzabDmsFBhR5uKiia9&#10;GAWf5yzN/Tfe8+ZyT2S339mvJFNqMh4+FiA8Df4//NfeaQVvc/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1qfxQAAANsAAAAPAAAAAAAAAAAAAAAAAJgCAABkcnMv&#10;ZG93bnJldi54bWxQSwUGAAAAAAQABAD1AAAAigM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J+rsA&#10;AADbAAAADwAAAGRycy9kb3ducmV2LnhtbERPSwrCMBDdC94hjOBOUz+oVKOoILi1eoCxmX60mZQm&#10;2np7sxBcPt5/s+tMJd7UuNKygsk4AkGcWl1yruB2PY1WIJxH1lhZJgUfcrDb9nsbjLVt+ULvxOci&#10;hLCLUUHhfR1L6dKCDLqxrYkDl9nGoA+wyaVusA3hppLTKFpIgyWHhgJrOhaUPpOXUeBnq7x9uCyx&#10;+Jxnr26Z3OeHj1LDQbdfg/DU+b/45z5rBYuwPnwJP0B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rXyfq7AAAA2wAAAA8AAAAAAAAAAAAAAAAAmAIAAGRycy9kb3ducmV2Lnht&#10;bFBLBQYAAAAABAAEAPUAAACA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328MA&#10;AADbAAAADwAAAGRycy9kb3ducmV2LnhtbESPT4vCMBTE7wt+h/AEb9u0e1CpRhGl4MGDf+/P5m1b&#10;t3kpTdbW/fQbQfA4zMxvmPmyN7W4U+sqywqSKAZBnFtdcaHgfMo+pyCcR9ZYWyYFD3KwXAw+5phq&#10;2/GB7kdfiABhl6KC0vsmldLlJRl0kW2Ig/dtW4M+yLaQusUuwE0tv+J4LA1WHBZKbGhdUv5z/DUK&#10;2O+up5XbbbLMJLfb5K+rLs1eqdGwX81AeOr9O/xqb7WCcQL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v328MAAADbAAAADwAAAAAAAAAAAAAAAACYAgAAZHJzL2Rv&#10;d25yZXYueG1sUEsFBgAAAAAEAAQA9QAAAIgDA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9c8IA&#10;AADbAAAADwAAAGRycy9kb3ducmV2LnhtbESPQYvCMBSE7wv7H8Jb8LamehCpjaJSwYMsWvX+aJ5t&#10;tXkpTVq7/94IC3scZuYbJlkNphY9ta6yrGAyjkAQ51ZXXCi4nHffcxDOI2usLZOCX3KwWn5+JBhr&#10;++QT9ZkvRICwi1FB6X0TS+nykgy6sW2Ig3ezrUEfZFtI3eIzwE0tp1E0kwYrDgslNrQtKX9knVHQ&#10;RblOi/SeZafu+rPpe3dMD06p0dewXoDwNPj/8F97rxXMpvD+E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b1zwgAAANsAAAAPAAAAAAAAAAAAAAAAAJgCAABkcnMvZG93&#10;bnJldi54bWxQSwUGAAAAAAQABAD1AAAAhwM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tN8QA&#10;AADbAAAADwAAAGRycy9kb3ducmV2LnhtbESPQWsCMRSE74X+h/AKvZSarUKQrVHEUhE9VaX0+Ni8&#10;3SzdvCxJ1O2/N4LQ4zAz3zCzxeA6caYQW88a3kYFCOLKm5YbDcfD5+sUREzIBjvPpOGPIizmjw8z&#10;LI2/8Bed96kRGcKxRA02pb6UMlaWHMaR74mzV/vgMGUZGmkCXjLcdXJcFEo6bDkvWOxpZan63Z+c&#10;huXPxybUa7tWarJbfauXbVFPt1o/Pw3LdxCJhvQfvrc3RoOawO1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1bTfEAAAA2wAAAA8AAAAAAAAAAAAAAAAAmAIAAGRycy9k&#10;b3ducmV2LnhtbFBLBQYAAAAABAAEAPUAAACJAw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DyMIA&#10;AADbAAAADwAAAGRycy9kb3ducmV2LnhtbESPS4sCMRCE7wv+h9CCtzXjA1nHiSKioMfV1XMz6Xng&#10;pDMkUUd/vVlY2GNRVV9R2aozjbiT87VlBaNhAoI4t7rmUsHPaff5BcIHZI2NZVLwJA+rZe8jw1Tb&#10;B3/T/RhKESHsU1RQhdCmUvq8IoN+aFvi6BXWGQxRulJqh48IN40cJ8lMGqw5LlTY0qai/Hq8GQXr&#10;86TbXl4bLsien+OTC5eDnCs16HfrBYhAXfgP/7X3WsFsCr9f4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wPIwgAAANsAAAAPAAAAAAAAAAAAAAAAAJgCAABkcnMvZG93&#10;bnJldi54bWxQSwUGAAAAAAQABAD1AAAAhwM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6sgcQA&#10;AADbAAAADwAAAGRycy9kb3ducmV2LnhtbESPT2vCQBTE74V+h+UVems2FZSQuoqtllbwkrR4fmaf&#10;SWj2bciu+fPtXUHocZiZ3zDL9Wga0VPnassKXqMYBHFhdc2lgt+fz5cEhPPIGhvLpGAiB+vV48MS&#10;U20HzqjPfSkChF2KCirv21RKV1Rk0EW2JQ7e2XYGfZBdKXWHQ4CbRs7ieCEN1hwWKmzpo6LiL78Y&#10;BTObJdMxdsnX4bKfTtv3Pde7uVLPT+PmDYSn0f+H7+1vrWAxh9uX8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rIHEAAAA2wAAAA8AAAAAAAAAAAAAAAAAmAIAAGRycy9k&#10;b3ducmV2LnhtbFBLBQYAAAAABAAEAPUAAACJAw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zxMUA&#10;AADbAAAADwAAAGRycy9kb3ducmV2LnhtbESPQWsCMRSE74X+h/AKvdWsHtJ2axQR1Hoooq0Wb4/N&#10;c7O4eVk2qbv++0Yo9DjMzDfMeNq7WlyoDZVnDcNBBoK48KbiUsPX5+LpBUSIyAZrz6ThSgGmk/u7&#10;MebGd7ylyy6WIkE45KjBxtjkUobCksMw8A1x8k6+dRiTbEtpWuwS3NVylGVKOqw4LVhsaG6pOO9+&#10;nIauUpvjQa3X5fXjtdl/L/nZ2ZXWjw/97A1EpD7+h//a70aDUnD7kn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PExQAAANsAAAAPAAAAAAAAAAAAAAAAAJgCAABkcnMv&#10;ZG93bnJldi54bWxQSwUGAAAAAAQABAD1AAAAigM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HisAA&#10;AADbAAAADwAAAGRycy9kb3ducmV2LnhtbESP3YrCMBSE74V9h3AW9k5TF/zZrlHKuoKXWn2AQ3Js&#10;g81JaaLWtzeC4OUwM98wi1XvGnGlLljPCsajDASx9sZypeB42AznIEJENth4JgV3CrBafgwWmBt/&#10;4z1dy1iJBOGQo4I6xjaXMuiaHIaRb4mTd/Kdw5hkV0nT4S3BXSO/s2wqHVpOCzW29FeTPpcXp0DL&#10;uT2RDbvy/2dSEBVhXU20Ul+fffELIlIf3+FXe2sUTGfw/J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bHisAAAADbAAAADwAAAAAAAAAAAAAAAACYAgAAZHJzL2Rvd25y&#10;ZXYueG1sUEsFBgAAAAAEAAQA9QAAAIUDA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kd8AA&#10;AADbAAAADwAAAGRycy9kb3ducmV2LnhtbERPzYrCMBC+L/gOYYS9rakLW6UaiwiKwh609QHGZmxL&#10;m0lpslp9enNY8Pjx/S/TwbTiRr2rLSuYTiIQxIXVNZcKzvn2aw7CeWSNrWVS8CAH6Wr0scRE2zuf&#10;6Jb5UoQQdgkqqLzvEildUZFBN7EdceCutjfoA+xLqXu8h3DTyu8oiqXBmkNDhR1tKiqa7M8o+DkP&#10;u99nPmswKqdGPo7P+HDJlfocD+sFCE+Df4v/3XutIA5jw5fw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Gkd8AAAADbAAAADwAAAAAAAAAAAAAAAACYAgAAZHJzL2Rvd25y&#10;ZXYueG1sUEsFBgAAAAAEAAQA9QAAAIUDA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aOMIA&#10;AADbAAAADwAAAGRycy9kb3ducmV2LnhtbESPzYoCMRCE74LvEFrwphl1ER2NIrLC7nHVg8d20vOj&#10;k86QZMfx7TcLgseiqr6i1tvO1KIl5yvLCibjBARxZnXFhYLz6TBagPABWWNtmRQ8ycN20++tMdX2&#10;wT/UHkMhIoR9igrKEJpUSp+VZNCPbUMcvdw6gyFKV0jt8BHhppbTJJlLgxXHhRIb2peU3Y+/RsHH&#10;5/el09X0enie2lmSO5u3N6vUcNDtViACdeEdfrW/tIL5Ev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Zo4wgAAANsAAAAPAAAAAAAAAAAAAAAAAJgCAABkcnMvZG93&#10;bnJldi54bWxQSwUGAAAAAAQABAD1AAAAhwM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7hs8IA&#10;AADbAAAADwAAAGRycy9kb3ducmV2LnhtbERPy2rCQBTdC/7DcIXudFJLrcSMIkpp66K00Y27S+bm&#10;QTN3wsw0Sf++sxBcHs47242mFT0531hW8LhIQBAXVjdcKbicX+drED4ga2wtk4I/8rDbTicZptoO&#10;/E19HioRQ9inqKAOoUul9EVNBv3CdsSRK60zGCJ0ldQOhxhuWrlMkpU02HBsqLGjQ03FT/5rFPhj&#10;Lo/X8nR9cs8fb/Jrueo++aTUw2zcb0AEGsNdfHO/awUv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3uGzwgAAANsAAAAPAAAAAAAAAAAAAAAAAJgCAABkcnMvZG93&#10;bnJldi54bWxQSwUGAAAAAAQABAD1AAAAhwM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yfMMA&#10;AADbAAAADwAAAGRycy9kb3ducmV2LnhtbESPQWvCQBSE7wX/w/KE3uomUtoSXUUErYcerPXg8bn7&#10;TILZtyH7qum/7wqCx2FmvmGm89436kJdrAMbyEcZKGIbXM2lgf3P6uUDVBRkh01gMvBHEeazwdMU&#10;Cxeu/E2XnZQqQTgWaKASaQuto63IYxyFljh5p9B5lCS7UrsOrwnuGz3Osjftsea0UGFLy4rseffr&#10;Dazr49dnG+W1P+WYHbZHu5aNNeZ52C8moIR6eYTv7Y0z8J7D7Uv6AX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9yfMMAAADbAAAADwAAAAAAAAAAAAAAAACYAgAAZHJzL2Rv&#10;d25yZXYueG1sUEsFBgAAAAAEAAQA9QAAAIgDA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PxsYA&#10;AADbAAAADwAAAGRycy9kb3ducmV2LnhtbESP0WrCQBRE3wv9h+UW+lKaTX1QSbOR2iJUBMHED7hk&#10;b5O02bsxu43Rr3cFwcdhZs4w6WI0rRiod41lBW9RDIK4tLrhSsG+WL3OQTiPrLG1TApO5GCRPT6k&#10;mGh75B0Nua9EgLBLUEHtfZdI6cqaDLrIdsTB+7G9QR9kX0nd4zHATSsncTyVBhsOCzV29FlT+Zf/&#10;GwXTJa/H31W1nr9svw5dXszOO7lR6vlp/HgH4Wn09/Ct/a0VzCZw/RJ+gM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OPxsYAAADbAAAADwAAAAAAAAAAAAAAAACYAgAAZHJz&#10;L2Rvd25yZXYueG1sUEsFBgAAAAAEAAQA9QAAAIs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E4cYA&#10;AADbAAAADwAAAGRycy9kb3ducmV2LnhtbESPT2vCQBTE74LfYXmCt2ajQltSVxFBWgSRxB7a22v2&#10;5U+bfRuyq0n99N2C4HGYmd8wy/VgGnGhztWWFcyiGARxbnXNpYL30+7hGYTzyBoby6TglxysV+PR&#10;EhNte07pkvlSBAi7BBVU3reJlC6vyKCLbEscvMJ2Bn2QXSl1h32Am0bO4/hRGqw5LFTY0rai/Cc7&#10;GwXDcec++69NdjgX6f5jm16L4vVbqelk2LyA8DT4e/jWftMKnhb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KE4cYAAADbAAAADwAAAAAAAAAAAAAAAACYAgAAZHJz&#10;L2Rvd25yZXYueG1sUEsFBgAAAAAEAAQA9QAAAIsDA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clcYA&#10;AADbAAAADwAAAGRycy9kb3ducmV2LnhtbESPT2vCQBTE74LfYXmCt2ajSFtSVxFBWgSRxB7a22v2&#10;5U+bfRuyq0n99N2C4HGYmd8wy/VgGnGhztWWFcyiGARxbnXNpYL30+7hGYTzyBoby6TglxysV+PR&#10;EhNte07pkvlSBAi7BBVU3reJlC6vyKCLbEscvMJ2Bn2QXSl1h32Am0bO4/hRGqw5LFTY0rai/Cc7&#10;GwXDcec++69NdjgX6f5jm16L4vVbqelk2LyA8DT4e/jWftMKnhb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sclcYAAADbAAAADwAAAAAAAAAAAAAAAACYAgAAZHJz&#10;L2Rvd25yZXYueG1sUEsFBgAAAAAEAAQA9QAAAIsDA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TsMQA&#10;AADbAAAADwAAAGRycy9kb3ducmV2LnhtbESPT2vCQBTE74V+h+UVvNVN/VeJrtIKGq/GYvD2yD6T&#10;0OzbkF1N/PauUOhxmJnfMMt1b2pxo9ZVlhV8DCMQxLnVFRcKfo7b9zkI55E11pZJwZ0crFevL0uM&#10;te34QLfUFyJA2MWooPS+iaV0eUkG3dA2xMG72NagD7ItpG6xC3BTy1EUzaTBisNCiQ1tSsp/06tR&#10;kJ6y86bLd5lLvpPdZDQfZ8ckUWrw1n8tQHjq/X/4r73XCj6n8Pw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T07DEAAAA2wAAAA8AAAAAAAAAAAAAAAAAmAIAAGRycy9k&#10;b3ducmV2LnhtbFBLBQYAAAAABAAEAPUAAACJAw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ycMA&#10;AADbAAAADwAAAGRycy9kb3ducmV2LnhtbESPT4vCMBTE78J+h/AW9iKaKtKVahQRhbI3/7DnR/Ns&#10;q81LaVJt99NvBMHjMDO/YZbrzlTiTo0rLSuYjCMQxJnVJecKzqf9aA7CeWSNlWVS0JOD9epjsMRE&#10;2wcf6H70uQgQdgkqKLyvEyldVpBBN7Y1cfAutjHog2xyqRt8BLip5DSKYmmw5LBQYE3bgrLbsTUK&#10;ZofZT/eLu7++T+ssvcbtcFi1Sn19dpsFCE+df4df7VQr+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Z+ycMAAADbAAAADwAAAAAAAAAAAAAAAACYAgAAZHJzL2Rv&#10;d25yZXYueG1sUEsFBgAAAAAEAAQA9QAAAIgDA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nTMMA&#10;AADbAAAADwAAAGRycy9kb3ducmV2LnhtbESPQWvCQBSE7wX/w/IK3uqmOTQ1ukoRSvWmUWyPz+xL&#10;NjT7NmS3Gv+9Kwg9DjPzDTNfDrYVZ+p941jB6yQBQVw63XCt4LD/fHkH4QOyxtYxKbiSh+Vi9DTH&#10;XLsL7+hchFpECPscFZgQulxKXxqy6CeuI45e5XqLIcq+lrrHS4TbVqZJ8iYtNhwXDHa0MlT+Fn9W&#10;wbYuq+/s9LU5rqvp1HuT/hQ6VWr8PHzMQAQawn/40V5rBVkG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VnTMMAAADbAAAADwAAAAAAAAAAAAAAAACYAgAAZHJzL2Rv&#10;d25yZXYueG1sUEsFBgAAAAAEAAQA9QAAAIgDA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K8L8A&#10;AADbAAAADwAAAGRycy9kb3ducmV2LnhtbERPTYvCMBC9C/6HMIIX0XQLq1KNIqLo1e4iHodmbIvN&#10;pCRZW//95iB4fLzv9bY3jXiS87VlBV+zBARxYXXNpYLfn+N0CcIHZI2NZVLwIg/bzXCwxkzbji/0&#10;zEMpYgj7DBVUIbSZlL6oyKCf2ZY4cnfrDIYIXSm1wy6Gm0amSTKXBmuODRW2tK+oeOR/RkGaTtwV&#10;l/l18n04prvL7XzqkptS41G/W4EI1IeP+O0+awWLODZ+i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ArwvwAAANsAAAAPAAAAAAAAAAAAAAAAAJgCAABkcnMvZG93bnJl&#10;di54bWxQSwUGAAAAAAQABAD1AAAAhAM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iN8IA&#10;AADbAAAADwAAAGRycy9kb3ducmV2LnhtbESPwW7CMBBE75X6D9Yi9VYcOIQ2xSBUhNRrA4ceV/E2&#10;CcS7wTYk/D2uhNTjaGbeaJbr0XXqSj60wgZm0wwUcSW25drAYb97fQMVIrLFTpgM3CjAevX8tMTC&#10;ysDfdC1jrRKEQ4EGmhj7QutQNeQwTKUnTt6veIcxSV9r63FIcNfpeZbl2mHLaaHBnj4bqk7lxRk4&#10;S1n2M5Hz6Rg497vtsM1/Nsa8TMbNB6hIY/wPP9pf1sDiHf6+p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2I3wgAAANsAAAAPAAAAAAAAAAAAAAAAAJgCAABkcnMvZG93&#10;bnJldi54bWxQSwUGAAAAAAQABAD1AAAAhw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gn8AA&#10;AADbAAAADwAAAGRycy9kb3ducmV2LnhtbERPy2rCQBTdC/2H4Ra6EZ1UsYSYidiUgltjoXR3ydw8&#10;aOZOmJnG9O+dheDycN75YTaDmMj53rKC13UCgri2uudWwdflc5WC8AFZ42CZFPyTh0PxtMgx0/bK&#10;Z5qq0IoYwj5DBV0IYyalrzsy6Nd2JI5cY53BEKFrpXZ4jeFmkJskeZMGe44NHY5UdlT/Vn9GAb6H&#10;jdtSw8dzXVY/6Y6b5ce3Ui/P83EPItAcHuK7+6QVpHF9/BJ/gCx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Cgn8AAAADbAAAADwAAAAAAAAAAAAAAAACYAgAAZHJzL2Rvd25y&#10;ZXYueG1sUEsFBgAAAAAEAAQA9QAAAIUDA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fhsQA&#10;AADbAAAADwAAAGRycy9kb3ducmV2LnhtbESPT4vCMBTE74LfITzBi2iqB1eqUURQ97AI6x/0+Gie&#10;bbF5qUlWu9/eLCx4HGbmN8xs0ZhKPMj50rKC4SABQZxZXXKu4HhY9ycgfEDWWFkmBb/kYTFvt2aY&#10;avvkb3rsQy4ihH2KCooQ6lRKnxVk0A9sTRy9q3UGQ5Qul9rhM8JNJUdJMpYGS44LBda0Kii77X+M&#10;gssyu99OZ+6Nv8J56+oP2lz8Tqlup1lOQQRqwjv83/7UCiZD+Ps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n4bEAAAA2wAAAA8AAAAAAAAAAAAAAAAAmAIAAGRycy9k&#10;b3ducmV2LnhtbFBLBQYAAAAABAAEAPUAAACJAw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PsIA&#10;AADbAAAADwAAAGRycy9kb3ducmV2LnhtbESPQWsCMRSE7wX/Q3hCbzWrh3bZGkUEwaNuLXh8bp6b&#10;pZuXsHnq9t83hUKPw8x8wyzXo+/VnYbUBTYwnxWgiJtgO24NnD52LyWoJMgW+8Bk4JsSrFeTpyVW&#10;Njz4SPdaWpUhnCo04ERipXVqHHlMsxCJs3cNg0fJcmi1HfCR4b7Xi6J41R47zgsOI20dNV/1zRu4&#10;7PZylNrFU/ws+/OBz5vrWzDmeTpu3kEJjfIf/mvvrYFyAb9f8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L4+wgAAANsAAAAPAAAAAAAAAAAAAAAAAJgCAABkcnMvZG93&#10;bnJldi54bWxQSwUGAAAAAAQABAD1AAAAhwM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xrcMA&#10;AADbAAAADwAAAGRycy9kb3ducmV2LnhtbESP3WrCQBSE7wt9h+UUvKubRLAxdRWpSr0L/jzAIXua&#10;hGbPht1Vk7fvCkIvh5n5hlmuB9OJGznfWlaQThMQxJXVLdcKLuf9ew7CB2SNnWVSMJKH9er1ZYmF&#10;tnc+0u0UahEh7AtU0ITQF1L6qiGDfmp74uj9WGcwROlqqR3eI9x0MkuSuTTYclxosKevhqrf09Uo&#10;WFz1thzLzbgvfZp+7DJ2WfhWavI2bD5BBBrCf/jZPmgF+Qwe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ExrcMAAADbAAAADwAAAAAAAAAAAAAAAACYAgAAZHJzL2Rv&#10;d25yZXYueG1sUEsFBgAAAAAEAAQA9QAAAIgDA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p/cQA&#10;AADbAAAADwAAAGRycy9kb3ducmV2LnhtbESPQWvCQBSE74X+h+UVvNVNxRaJrlJKFXvoobYI3h7Z&#10;ZzaYfRuyzxj99V1B8DjMzDfMbNH7WnXUxiqwgZdhBoq4CLbi0sDf7/J5AioKssU6MBk4U4TF/PFh&#10;hrkNJ/6hbiOlShCOORpwIk2udSwceYzD0BAnbx9aj5JkW2rb4inBfa1HWfamPVacFhw29OGoOGyO&#10;3sD2S+z6e9dtj59uqS+9rHj1OjJm8NS/T0EJ9XIP39pra2AyhuuX9AP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4af3EAAAA2wAAAA8AAAAAAAAAAAAAAAAAmAIAAGRycy9k&#10;b3ducmV2LnhtbFBLBQYAAAAABAAEAPUAAACJAw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JUcUA&#10;AADbAAAADwAAAGRycy9kb3ducmV2LnhtbESPQWvCQBSE7wX/w/KE3ppNhcYQXaUIllZ60ZSit0f2&#10;mQSzb2N2m8R/3xUKPQ4z8w2zXI+mET11rras4DmKQRAXVtdcKvjKt08pCOeRNTaWScGNHKxXk4cl&#10;ZtoOvKf+4EsRIOwyVFB532ZSuqIigy6yLXHwzrYz6IPsSqk7HALcNHIWx4k0WHNYqLClTUXF5fBj&#10;FOT+4+2ThmNx2l93aZrMvy/1dabU43R8XYDwNPr/8F/7XStIX+D+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YlRxQAAANsAAAAPAAAAAAAAAAAAAAAAAJgCAABkcnMv&#10;ZG93bnJldi54bWxQSwUGAAAAAAQABAD1AAAAig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EcQA&#10;AADbAAAADwAAAGRycy9kb3ducmV2LnhtbESPQWvCQBSE74X+h+UVvNVNBUVSV5GiooceqkXo7ZF9&#10;zQazb0P2GaO/vlsQPA4z8w0zW/S+Vh21sQps4G2YgSIugq24NPB9WL9OQUVBtlgHJgNXirCYPz/N&#10;MLfhwl/U7aVUCcIxRwNOpMm1joUjj3EYGuLk/YbWoyTZltq2eElwX+tRlk20x4rTgsOGPhwVp/3Z&#10;GzjuxG4/f7rjeeXW+tbLhjfjkTGDl375Dkqol0f43t5aA9MJ/H9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mUhHEAAAA2wAAAA8AAAAAAAAAAAAAAAAAmAIAAGRycy9k&#10;b3ducmV2LnhtbFBLBQYAAAAABAAEAPUAAACJ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n88MA&#10;AADbAAAADwAAAGRycy9kb3ducmV2LnhtbESP3YrCMBSE74V9h3AW9k7TVVDpGkUWlQVB8K97e2iO&#10;bbE5KU1q69sbQfBymJlvmNmiM6W4Ue0Kywq+BxEI4tTqgjMFp+O6PwXhPLLG0jIpuJODxfyjN8NY&#10;25b3dDv4TAQIuxgV5N5XsZQuzcmgG9iKOHgXWxv0QdaZ1DW2AW5KOYyisTRYcFjIsaLfnNLroTEK&#10;NllTJu15tdv9UzK6Jtv1sanOSn19dssfEJ46/w6/2n9awXQC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Nn88MAAADbAAAADwAAAAAAAAAAAAAAAACYAgAAZHJzL2Rv&#10;d25yZXYueG1sUEsFBgAAAAAEAAQA9QAAAIgDA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NKsAA&#10;AADbAAAADwAAAGRycy9kb3ducmV2LnhtbERPy4rCMBTdC/5DuII7TdVBSjWKKKLMZsYXbq/N7QOb&#10;m9JkbOfvJ4sBl4fzXq47U4kXNa60rGAyjkAQp1aXnCu4XvajGITzyBory6TglxysV/3eEhNtWz7R&#10;6+xzEULYJaig8L5OpHRpQQbd2NbEgctsY9AH2ORSN9iGcFPJaRTNpcGSQ0OBNW0LSp/nH6Mgs9nX&#10;d9kdPo63dnezs/jzcd/OlRoOus0ChKfOv8X/7qNWEIex4Uv4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GNKsAAAADbAAAADwAAAAAAAAAAAAAAAACYAgAAZHJzL2Rvd25y&#10;ZXYueG1sUEsFBgAAAAAEAAQA9QAAAIU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A&#10;AADbAAAADwAAAGRycy9kb3ducmV2LnhtbESP3YrCMBSE74V9h3AWvNNUQXGrUWRXYb3wZ1sf4NAc&#10;22JzUpqoXZ/eCIKXw8x8w8wWranElRpXWlYw6EcgiDOrS84VHNN1bwLCeWSNlWVS8E8OFvOPzgxj&#10;bW/8R9fE5yJA2MWooPC+jqV0WUEGXd/WxME72cagD7LJpW7wFuCmksMoGkuDJYeFAmv6Lig7Jxej&#10;4LDab0a7kUx1ua0xu6/vlf5Jlep+tsspCE+tf4df7V+tYPIF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MAAADb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72MIA&#10;AADbAAAADwAAAGRycy9kb3ducmV2LnhtbERPy2oCMRTdF/yHcAU3RTO1RXQ0ihSF0kXBx8bdZXKd&#10;jE5uhiTOjH/fLApdHs57teltLVryoXKs4G2SgSAunK64VHA+7cdzECEia6wdk4InBdisBy8rzLXr&#10;+EDtMZYihXDIUYGJscmlDIUhi2HiGuLEXZ23GBP0pdQeuxRuaznNspm0WHFqMNjQp6HifnxYBR+v&#10;j9v37jx7v/hLbN31x8rOTJUaDfvtEkSkPv6L/9xfWsEirU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PvYwgAAANsAAAAPAAAAAAAAAAAAAAAAAJgCAABkcnMvZG93&#10;bnJldi54bWxQSwUGAAAAAAQABAD1AAAAhwM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A/sQA&#10;AADbAAAADwAAAGRycy9kb3ducmV2LnhtbESPQWsCMRSE74X+h/AK3jRRVNqtUUpFELGgtrT09tg8&#10;N8tuXpZN1PXfm4LQ4zAz3zCzRedqcaY2lJ41DAcKBHHuTcmFhq/PVf8ZRIjIBmvPpOFKARbzx4cZ&#10;ZsZfeE/nQyxEgnDIUIONscmkDLklh2HgG+LkHX3rMCbZFtK0eElwV8uRUlPpsOS0YLGhd0t5dTg5&#10;DdMPtd19O2e7X/VTTXijxsdlpXXvqXt7BRGpi//he3ttNLwM4e9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fQP7EAAAA2w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fsQA&#10;AADbAAAADwAAAGRycy9kb3ducmV2LnhtbESPQWvCQBSE7wX/w/KEXkqzqQcx0Y1UoaUgUrWC12f2&#10;NVnMvg3ZrYn/3i0Uehxm5htmsRxsI67UeeNYwUuSgiAunTZcKTh+vT3PQPiArLFxTApu5GFZjB4W&#10;mGvX856uh1CJCGGfo4I6hDaX0pc1WfSJa4mj9+06iyHKrpK6wz7CbSMnaTqVFg3HhRpbWtdUXg4/&#10;VsEWnU7N5mm2+7yc+3fKzEmvbko9jofXOYhAQ/gP/7U/tIJsAr9f4g+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37EAAAA2wAAAA8AAAAAAAAAAAAAAAAAmAIAAGRycy9k&#10;b3ducmV2LnhtbFBLBQYAAAAABAAEAPUAAACJAw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NJsUA&#10;AADbAAAADwAAAGRycy9kb3ducmV2LnhtbESPT2vCQBTE74LfYXlCL6IbK5U0dZVSKFo8+ff8yL4m&#10;abJv0+yapP30XaHgcZiZ3zDLdW8q0VLjCssKZtMIBHFqdcGZgtPxfRKDcB5ZY2WZFPyQg/VqOFhi&#10;om3He2oPPhMBwi5BBbn3dSKlS3My6Ka2Jg7ep20M+iCbTOoGuwA3lXyMooU0WHBYyLGmt5zS8nA1&#10;Cnh8mZ3dd7p7sh/ma9O1Zf8bl0o9jPrXFxCeen8P/7e3WsHzH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w0mxQAAANsAAAAPAAAAAAAAAAAAAAAAAJgCAABkcnMv&#10;ZG93bnJldi54bWxQSwUGAAAAAAQABAD1AAAAig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zmMQA&#10;AADbAAAADwAAAGRycy9kb3ducmV2LnhtbESPQWvCQBSE74L/YXlCb7ppCUVTN6G0WIrgwSiE3h7Z&#10;1yQ0+zbsbjX113cFweMwM98w62I0vTiR851lBY+LBARxbXXHjYLjYTNfgvABWWNvmRT8kYcin07W&#10;mGl75j2dytCICGGfoYI2hCGT0tctGfQLOxBH79s6gyFK10jt8BzhppdPSfIsDXYcF1oc6K2l+qf8&#10;NQou5QeGbVpt3ptqxOXOp/WXS5V6mI2vLyACjeEevrU/tYJVC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4s5jEAAAA2wAAAA8AAAAAAAAAAAAAAAAAmAIAAGRycy9k&#10;b3ducmV2LnhtbFBLBQYAAAAABAAEAPUAAACJAw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pMIA&#10;AADbAAAADwAAAGRycy9kb3ducmV2LnhtbESP3YrCMBSE7wXfIRzBO00VFVtNi6y4eKPgzwMcmmNb&#10;bE5Kk6317TcLC14OM/MNs816U4uOWldZVjCbRiCIc6srLhTcb4fJGoTzyBpry6TgTQ6ydDjYYqLt&#10;iy/UXX0hAoRdggpK75tESpeXZNBNbUMcvIdtDfog20LqFl8Bbmo5j6KVNFhxWCixoa+S8uf1xyig&#10;ebd3i0Wn43v/XeeHJl6/zyelxqN+twHhqfef8H/7qBXES/j7En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FCkwgAAANsAAAAPAAAAAAAAAAAAAAAAAJgCAABkcnMvZG93&#10;bnJldi54bWxQSwUGAAAAAAQABAD1AAAAhwM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qYM8MA&#10;AADbAAAADwAAAGRycy9kb3ducmV2LnhtbESPT4vCMBTE78J+h/AW9iKaKlLWahQRhbI3/7DnR/Ns&#10;q81LaVJt99NvBMHjMDO/YZbrzlTiTo0rLSuYjCMQxJnVJecKzqf96BuE88gaK8ukoCcH69XHYImJ&#10;tg8+0P3ocxEg7BJUUHhfJ1K6rCCDbmxr4uBdbGPQB9nkUjf4CHBTyWkUxdJgyWGhwJq2BWW3Y2sU&#10;zA6zn+4Xd399n9ZZeo3b4bBqlfr67DYLEJ46/w6/2qlWMI/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qYM8MAAADbAAAADwAAAAAAAAAAAAAAAACYAgAAZHJzL2Rv&#10;d25yZXYueG1sUEsFBgAAAAAEAAQA9QAAAIgDA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9ScUA&#10;AADbAAAADwAAAGRycy9kb3ducmV2LnhtbESPT2uDQBTE74V+h+UVcinN2hxsal0lFALJxZJ/0OPD&#10;fVHRfSvuRs237xYKPQ4z8xsmzWfTiZEG11hW8LqMQBCXVjdcKTifti9rEM4ja+wsk4I7Ocizx4cU&#10;E20nPtB49JUIEHYJKqi97xMpXVmTQbe0PXHwrnYw6IMcKqkHnALcdHIVRbE02HBYqLGnz5rK9ngz&#10;CnZYxbPcXGS7L66X5it+/h4PhVKLp3nzAcLT7P/Df+2dVvD+Br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1JxQAAANsAAAAPAAAAAAAAAAAAAAAAAJgCAABkcnMv&#10;ZG93bnJldi54bWxQSwUGAAAAAAQABAD1AAAAigM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lXMEA&#10;AADbAAAADwAAAGRycy9kb3ducmV2LnhtbERPTYvCMBC9C/6HMII3TVVYtGuURVSEBcGq3evQzLbF&#10;ZlKa1Hb//eYgeHy87/W2N5V4UuNKywpm0wgEcWZ1ybmC2/UwWYJwHlljZZkU/JGD7WY4WGOsbccX&#10;eiY+FyGEXYwKCu/rWEqXFWTQTW1NHLhf2xj0ATa51A12IdxUch5FH9JgyaGhwJp2BWWPpDUKjnlb&#10;pd19fz7/ULp4pN+Ha1vflRqP+q9PEJ56/xa/3CetYBXGhi/h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lZVzBAAAA2wAAAA8AAAAAAAAAAAAAAAAAmAIAAGRycy9kb3du&#10;cmV2LnhtbFBLBQYAAAAABAAEAPUAAACG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W/8EA&#10;AADbAAAADwAAAGRycy9kb3ducmV2LnhtbESPzYoCMRCE78K+Q+iFvWnGPfgzaxRXEMWbow/QTHon&#10;g5POmESd9emNIHgsquorarbobCOu5EPtWMFwkIEgLp2uuVJwPKz7ExAhImtsHJOCfwqwmH/0Zphr&#10;d+M9XYtYiQThkKMCE2ObSxlKQxbDwLXEyftz3mJM0ldSe7wluG3kd5aNpMWa04LBllaGylNxsQps&#10;LPiXVtW525jxcbkL57W/j5T6+uyWPyAidfEdfrW3WsF0Cs8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Llv/BAAAA2wAAAA8AAAAAAAAAAAAAAAAAmAIAAGRycy9kb3du&#10;cmV2LnhtbFBLBQYAAAAABAAEAPUAAACGAw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OfsYA&#10;AADcAAAADwAAAGRycy9kb3ducmV2LnhtbESPQWvCQBCF70L/wzIFL1I3eqgSXUUKLSU9iFEK3obs&#10;mASzsyG7auyv7xwEbzO8N+99s1z3rlFX6kLt2cBknIAiLrytuTRw2H++zUGFiGyx8UwG7hRgvXoZ&#10;LDG1/sY7uuaxVBLCIUUDVYxtqnUoKnIYxr4lFu3kO4dR1q7UtsObhLtGT5PkXTusWRoqbOmjouKc&#10;X5yBr7/JLDueLiPO8LibZr+6PP9sjRm+9psFqEh9fJof199W8BPBl2dkAr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GOfsYAAADcAAAADwAAAAAAAAAAAAAAAACYAgAAZHJz&#10;L2Rvd25yZXYueG1sUEsFBgAAAAAEAAQA9QAAAIsDA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1zu8EA&#10;AADcAAAADwAAAGRycy9kb3ducmV2LnhtbERPTWsCMRC9F/ofwhS8FE30IO1qFCkWvPTQrfY8JONm&#10;cTNZkqjb/vqmIHibx/uc5XrwnbhQTG1gDdOJAkFsgm250bD/eh+/gEgZ2WIXmDT8UIL16vFhiZUN&#10;V/6kS50bUUI4VajB5dxXUibjyGOahJ64cMcQPeYCYyNtxGsJ952cKTWXHlsuDQ57enNkTvXZa4j5&#10;w7gtH+avGyW3v2b3/O3rs9ajp2GzAJFpyHfxzb2zZb6awv8z5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Nc7vBAAAA3AAAAA8AAAAAAAAAAAAAAAAAmAIAAGRycy9kb3du&#10;cmV2LnhtbFBLBQYAAAAABAAEAPUAAACG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XEsMA&#10;AADcAAAADwAAAGRycy9kb3ducmV2LnhtbERPTWsCMRC9F/wPYQQvRbN6sLI1ipRahB5ktT14Gzaz&#10;m6WbyZKk7vrvG0HobR7vc9bbwbbiSj40jhXMZxkI4tLphmsFX+f9dAUiRGSNrWNScKMA283oaY25&#10;dj0XdD3FWqQQDjkqMDF2uZShNGQxzFxHnLjKeYsxQV9L7bFP4baViyxbSosNpwaDHb0ZKn9Ov1ZB&#10;UT2/998XfxxejC1u/kO2u89Kqcl42L2CiDTEf/HDfdBpfraA+zPp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BXEsMAAADcAAAADwAAAAAAAAAAAAAAAACYAgAAZHJzL2Rv&#10;d25yZXYueG1sUEsFBgAAAAAEAAQA9QAAAIg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O08IA&#10;AADcAAAADwAAAGRycy9kb3ducmV2LnhtbERPTWsCMRC9C/0PYQpeRLNuYV1WoxSh0IMXrdIeh824&#10;u3QzWZKo8d83gtDbPN7nrDbR9OJKzneWFcxnGQji2uqOGwXHr49pCcIHZI29ZVJwJw+b9ctohZW2&#10;N97T9RAakULYV6igDWGopPR1Swb9zA7EiTtbZzAk6BqpHd5SuOllnmWFNNhxamhxoG1L9e/hYhTs&#10;Jpc8xvPPd1E3p7zwe7fz5UKp8Wt8X4IIFMO/+On+1Gl+9gaPZ9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47TwgAAANwAAAAPAAAAAAAAAAAAAAAAAJgCAABkcnMvZG93&#10;bnJldi54bWxQSwUGAAAAAAQABAD1AAAAhwM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u8EA&#10;AADcAAAADwAAAGRycy9kb3ducmV2LnhtbERP32vCMBB+H/g/hBv4NtPpkFEbRYSBiAirA1/P5pqW&#10;NpfSZG3975fBYG/38f28bDfZVgzU+9qxgtdFAoK4cLpmo+Dr+vHyDsIHZI2tY1LwIA+77ewpw1S7&#10;kT9pyIMRMYR9igqqELpUSl9UZNEvXEccudL1FkOEvZG6xzGG21Yuk2QtLdYcGyrs6FBR0eTfVkFz&#10;y9flqlmeLyca7tpMFy9HUmr+PO03IAJN4V/85z7qOD95g9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5vrvBAAAA3AAAAA8AAAAAAAAAAAAAAAAAmAIAAGRycy9kb3du&#10;cmV2LnhtbFBLBQYAAAAABAAEAPUAAACGAw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D9cIA&#10;AADcAAAADwAAAGRycy9kb3ducmV2LnhtbERPS4vCMBC+C/6HMII3TRV0S9coIii6ePGB7N6GZrYt&#10;NpPaRNv992ZB8DYf33Nmi9aU4kG1KywrGA0jEMSp1QVnCs6n9SAG4TyyxtIyKfgjB4t5tzPDRNuG&#10;D/Q4+kyEEHYJKsi9rxIpXZqTQTe0FXHgfm1t0AdYZ1LX2IRwU8pxFE2lwYJDQ44VrXJKr8e7UXDy&#10;u82emu/053D7iuPpx+Va3MZK9Xvt8hOEp9a/xS/3Vof50QT+nw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AP1wgAAANwAAAAPAAAAAAAAAAAAAAAAAJgCAABkcnMvZG93&#10;bnJldi54bWxQSwUGAAAAAAQABAD1AAAAhw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b8MA&#10;AADcAAAADwAAAGRycy9kb3ducmV2LnhtbERPTWvCQBC9C/6HZYRepG5aikh0FTUIPQiibQ/ehuyY&#10;DWZnQ3aq6b93C4Xe5vE+Z7HqfaNu1MU6sIGXSQaKuAy25srA58fueQYqCrLFJjAZ+KEIq+VwsMDc&#10;hjsf6XaSSqUQjjkacCJtrnUsHXmMk9ASJ+4SOo+SYFdp2+E9hftGv2bZVHusOTU4bGnrqLyevr0B&#10;3J/Ha/9WbcZfUhS72h2KmRyMeRr16zkooV7+xX/ud5vmZ1P4fSZd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Zb8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I3MEA&#10;AADcAAAADwAAAGRycy9kb3ducmV2LnhtbERPzWrCQBC+F/oOywi91Y2lthJdJViE1pvaBxizYzaY&#10;nQ3ZqSZ9+q4g9DYf3+8sVr1v1IW6WAc2MBlnoIjLYGuuDHwfNs8zUFGQLTaBycBAEVbLx4cF5jZc&#10;eUeXvVQqhXDM0YATaXOtY+nIYxyHljhxp9B5lAS7StsOryncN/oly960x5pTg8OW1o7K8/7HG2hE&#10;rzeumIbJ6/FjW/x+DTtxgzFPo76YgxLq5V98d3/aND97h9sz6QK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BCNzBAAAA3AAAAA8AAAAAAAAAAAAAAAAAmAIAAGRycy9kb3du&#10;cmV2LnhtbFBLBQYAAAAABAAEAPUAAACG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XdMYA&#10;AADcAAAADwAAAGRycy9kb3ducmV2LnhtbESPQW/CMAyF75P2HyJP4jKNFDatqBAQ2zS0C4fBLtys&#10;xmurJU7VpKX79/iAxM3We37v82ozeqcG6mIT2MBsmoEiLoNtuDLwc/x8WoCKCdmiC0wG/inCZn1/&#10;t8LChjN/03BIlZIQjgUaqFNqC61jWZPHOA0tsWi/ofOYZO0qbTs8S7h3ep5lr9pjw9JQY0vvNZV/&#10;h94bcAP1L7l700Hni/xjt++fT8dHYyYP43YJKtGYbubr9ZcV/Exo5RmZQK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sXdMYAAADcAAAADwAAAAAAAAAAAAAAAACYAgAAZHJz&#10;L2Rvd25yZXYueG1sUEsFBgAAAAAEAAQA9QAAAIsDA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gIMUA&#10;AADcAAAADwAAAGRycy9kb3ducmV2LnhtbERPS2vCQBC+C/6HZQpepNm0B6nRVYK06KVYHxS8Ddkx&#10;SZOdDdmNSfvru4WCt/n4nrNcD6YWN2pdaVnBUxSDIM6sLjlXcD69Pb6AcB5ZY22ZFHyTg/VqPFpi&#10;om3PB7odfS5CCLsEFRTeN4mULivIoItsQxy4q20N+gDbXOoW+xBuavkcxzNpsOTQUGBDm4Ky6tgZ&#10;Bf1p+/qx379vLzhL7fSz+uqu8x+lJg9DugDhafB38b97p8P8eA5/z4QL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6AgxQAAANwAAAAPAAAAAAAAAAAAAAAAAJgCAABkcnMv&#10;ZG93bnJldi54bWxQSwUGAAAAAAQABAD1AAAAigM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8W8IA&#10;AADcAAAADwAAAGRycy9kb3ducmV2LnhtbESPMU/DQAyFdyT+w8lI3eglDBFKe60qqkqsBAZGK2eS&#10;0Jyd3h1N+Pf1gMRm6z2/93m7X8JorhTTIOygXBdgiFvxA3cOPt5Pj89gUkb2OAqTg19KsN/d322x&#10;9jLzG12b3BkN4VSjgz7nqbY2tT0FTGuZiFX7khgw6xo76yPOGh5G+1QUlQ04sDb0ONFLT+25+QkO&#10;LtI0UylyOX8nruLpOB+rz4Nzq4flsAGTacn/5r/rV6/4peLrMzqB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SXxb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7jsMA&#10;AADcAAAADwAAAGRycy9kb3ducmV2LnhtbERPS2vCQBC+C/6HZYRepG5S1IbUVURbEA8tPnofsmMS&#10;zM6G7Griv3cFwdt8fM+ZLTpTiSs1rrSsIB5FIIgzq0vOFRwPP+8JCOeRNVaWScGNHCzm/d4MU21b&#10;3tF173MRQtilqKDwvk6ldFlBBt3I1sSBO9nGoA+wyaVusA3hppIfUTSVBksODQXWtCooO+8vRsH3&#10;+HMzbM/SbLfJOk4uf//DyW+l1NugW36B8NT5l/jp3ugwP47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I7js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v6sMA&#10;AADcAAAADwAAAGRycy9kb3ducmV2LnhtbERPTWvCQBC9F/wPywi9NRsttJJmDWIpCJ60gvQ2ZMds&#10;THY2Zrcm9dd3CwVv83ifkxejbcWVel87VjBLUhDEpdM1VwoOnx9PCxA+IGtsHZOCH/JQLCcPOWba&#10;Dbyj6z5UIoawz1CBCaHLpPSlIYs+cR1x5E6utxgi7CupexxiuG3lPE1fpMWaY4PBjtaGymb/bRXI&#10;rX39Or7TRR6G83O53ZwbgzelHqfj6g1EoDHcxf/ujY7zZ3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Kv6s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00855047" w:rsidRPr="000F2244">
      <w:rPr>
        <w:rFonts w:ascii="Arial" w:hAnsi="Arial"/>
        <w:b/>
        <w:color w:val="0070C0"/>
      </w:rPr>
      <w:t xml:space="preserve">     U.S. Department of Labor</w:t>
    </w:r>
    <w:r w:rsidR="00855047" w:rsidRPr="000F2244">
      <w:rPr>
        <w:rFonts w:ascii="Arial" w:hAnsi="Arial"/>
        <w:b/>
        <w:color w:val="0070C0"/>
      </w:rPr>
      <w:tab/>
    </w:r>
    <w:r w:rsidR="00855047" w:rsidRPr="000F2244">
      <w:rPr>
        <w:rFonts w:ascii="Arial" w:hAnsi="Arial"/>
        <w:b/>
        <w:color w:val="0070C0"/>
      </w:rPr>
      <w:tab/>
    </w:r>
    <w:r w:rsidR="00855047" w:rsidRPr="000F2244">
      <w:rPr>
        <w:rFonts w:ascii="Arial" w:hAnsi="Arial"/>
        <w:color w:val="0070C0"/>
        <w:sz w:val="18"/>
      </w:rPr>
      <w:t>Bureau of Labor Statistics</w:t>
    </w:r>
    <w:r w:rsidR="00855047" w:rsidRPr="000F2244">
      <w:rPr>
        <w:rFonts w:ascii="Arial" w:hAnsi="Arial"/>
        <w:color w:val="0070C0"/>
      </w:rPr>
      <w:t xml:space="preserve"> </w:t>
    </w:r>
  </w:p>
  <w:p w14:paraId="25682A55" w14:textId="77777777" w:rsidR="00855047" w:rsidRPr="000F2244" w:rsidRDefault="00855047" w:rsidP="002A59E2">
    <w:pPr>
      <w:pStyle w:val="Header"/>
      <w:spacing w:after="0"/>
      <w:ind w:left="3960"/>
      <w:rPr>
        <w:rFonts w:ascii="Arial" w:hAnsi="Arial"/>
        <w:color w:val="0070C0"/>
      </w:rPr>
    </w:pPr>
    <w:r w:rsidRPr="000F2244">
      <w:rPr>
        <w:rFonts w:ascii="Arial" w:hAnsi="Arial"/>
        <w:color w:val="0070C0"/>
        <w:sz w:val="18"/>
      </w:rPr>
      <w:t>2 Massachusetts Ave., N.E.</w:t>
    </w:r>
  </w:p>
  <w:p w14:paraId="25BF2E0B" w14:textId="6E3D8DC1" w:rsidR="00855047" w:rsidRPr="000E6EEF" w:rsidRDefault="00855047" w:rsidP="002A59E2">
    <w:pPr>
      <w:pStyle w:val="Header"/>
      <w:spacing w:after="0"/>
      <w:ind w:left="3946"/>
      <w:rPr>
        <w:rFonts w:ascii="Arial" w:hAnsi="Arial"/>
        <w:color w:val="4F81BD"/>
      </w:rPr>
    </w:pPr>
    <w:r w:rsidRPr="000F2244">
      <w:rPr>
        <w:rFonts w:ascii="Arial" w:hAnsi="Arial"/>
        <w:color w:val="0070C0"/>
        <w:sz w:val="18"/>
      </w:rPr>
      <w:t>Washington, D.C.  20212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7C52" w14:textId="77777777" w:rsidR="00855047" w:rsidRDefault="00855047" w:rsidP="005B27E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2C32" w14:textId="77777777" w:rsidR="00855047" w:rsidRDefault="00855047" w:rsidP="005B27E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34E83" w14:textId="77777777" w:rsidR="00855047" w:rsidRPr="00DE6CCC" w:rsidRDefault="00855047"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1467D853" w14:textId="698D95DE" w:rsidR="00855047" w:rsidRPr="00DE6CCC" w:rsidRDefault="00855047"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08/31/2016</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1520" w14:textId="77777777" w:rsidR="00855047" w:rsidRPr="00DE6CCC" w:rsidRDefault="00855047" w:rsidP="00DE6CCC">
    <w:pPr>
      <w:tabs>
        <w:tab w:val="center" w:pos="4320"/>
        <w:tab w:val="right" w:pos="8640"/>
      </w:tabs>
      <w:spacing w:after="0"/>
      <w:ind w:left="0"/>
      <w:jc w:val="right"/>
      <w:rPr>
        <w:rFonts w:ascii="Arial" w:hAnsi="Arial" w:cs="Arial"/>
        <w:sz w:val="16"/>
        <w:szCs w:val="16"/>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4472" w14:textId="77777777" w:rsidR="00855047" w:rsidRDefault="00855047">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C100" w14:textId="77777777" w:rsidR="00855047" w:rsidRDefault="00855047">
    <w:pPr>
      <w:pStyle w:val="Header"/>
      <w:rPr>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0378" w14:textId="77777777" w:rsidR="00855047" w:rsidRDefault="0085504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E90D" w14:textId="77777777" w:rsidR="00855047" w:rsidRDefault="00855047">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ED5A" w14:textId="77777777" w:rsidR="00855047" w:rsidRDefault="00855047">
    <w:pPr>
      <w:pStyle w:val="Header"/>
      <w:rPr>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4BFF" w14:textId="77777777" w:rsidR="00855047" w:rsidRDefault="008550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C510" w14:textId="77777777" w:rsidR="00855047" w:rsidRDefault="00855047">
    <w:pPr>
      <w:pStyle w:val="Header"/>
    </w:pPr>
  </w:p>
  <w:p w14:paraId="328DBE72" w14:textId="77777777" w:rsidR="00855047" w:rsidRDefault="00855047">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57AB" w14:textId="77777777" w:rsidR="00855047" w:rsidRDefault="00855047" w:rsidP="005B27E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0EEA" w14:textId="77777777" w:rsidR="00855047" w:rsidRDefault="00855047" w:rsidP="005B27E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6CC1" w14:textId="77777777" w:rsidR="00855047" w:rsidRDefault="00855047" w:rsidP="005B27E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EB28" w14:textId="77777777" w:rsidR="00855047" w:rsidRDefault="00855047" w:rsidP="005B27E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855047" w:rsidRPr="00A05BDD" w14:paraId="0F307B68" w14:textId="77777777" w:rsidTr="00806017">
      <w:trPr>
        <w:jc w:val="center"/>
      </w:trPr>
      <w:tc>
        <w:tcPr>
          <w:tcW w:w="5898" w:type="dxa"/>
        </w:tcPr>
        <w:p w14:paraId="3E73EA5A" w14:textId="77777777" w:rsidR="00855047" w:rsidRPr="00A05BDD" w:rsidRDefault="00855047" w:rsidP="00A05BDD">
          <w:pPr>
            <w:tabs>
              <w:tab w:val="center" w:pos="4320"/>
              <w:tab w:val="right" w:pos="8640"/>
            </w:tabs>
            <w:spacing w:after="0"/>
            <w:ind w:left="0"/>
            <w:rPr>
              <w:szCs w:val="20"/>
            </w:rPr>
          </w:pPr>
          <w:r w:rsidRPr="00A05BDD">
            <w:rPr>
              <w:szCs w:val="20"/>
            </w:rPr>
            <w:t>Work Statement</w:t>
          </w:r>
        </w:p>
      </w:tc>
      <w:tc>
        <w:tcPr>
          <w:tcW w:w="936" w:type="dxa"/>
        </w:tcPr>
        <w:p w14:paraId="7FF25A08" w14:textId="77777777" w:rsidR="00855047" w:rsidRPr="00A05BDD" w:rsidRDefault="00855047" w:rsidP="00A05BDD">
          <w:pPr>
            <w:tabs>
              <w:tab w:val="center" w:pos="4320"/>
              <w:tab w:val="right" w:pos="8640"/>
            </w:tabs>
            <w:spacing w:after="0"/>
            <w:ind w:left="0"/>
            <w:jc w:val="center"/>
            <w:rPr>
              <w:szCs w:val="20"/>
            </w:rPr>
          </w:pPr>
          <w:r w:rsidRPr="00A05BDD">
            <w:rPr>
              <w:szCs w:val="20"/>
            </w:rPr>
            <w:t>State</w:t>
          </w:r>
        </w:p>
      </w:tc>
      <w:tc>
        <w:tcPr>
          <w:tcW w:w="2526" w:type="dxa"/>
        </w:tcPr>
        <w:p w14:paraId="0F74CEDC" w14:textId="77777777" w:rsidR="00855047" w:rsidRPr="00A05BDD" w:rsidRDefault="00855047" w:rsidP="00A05BDD">
          <w:pPr>
            <w:tabs>
              <w:tab w:val="center" w:pos="4320"/>
              <w:tab w:val="right" w:pos="8640"/>
            </w:tabs>
            <w:spacing w:after="0"/>
            <w:ind w:left="0"/>
            <w:jc w:val="center"/>
            <w:rPr>
              <w:szCs w:val="20"/>
            </w:rPr>
          </w:pPr>
          <w:r w:rsidRPr="00A05BDD">
            <w:rPr>
              <w:szCs w:val="20"/>
            </w:rPr>
            <w:t>CA Number</w:t>
          </w:r>
        </w:p>
      </w:tc>
    </w:tr>
    <w:tr w:rsidR="00855047" w:rsidRPr="00A05BDD" w14:paraId="687AAF73" w14:textId="77777777" w:rsidTr="00806017">
      <w:trPr>
        <w:jc w:val="center"/>
      </w:trPr>
      <w:tc>
        <w:tcPr>
          <w:tcW w:w="5898" w:type="dxa"/>
        </w:tcPr>
        <w:p w14:paraId="51FB0212" w14:textId="77777777" w:rsidR="00855047" w:rsidRPr="00A05BDD" w:rsidRDefault="00855047" w:rsidP="00A05BDD">
          <w:pPr>
            <w:tabs>
              <w:tab w:val="center" w:pos="4320"/>
              <w:tab w:val="right" w:pos="8640"/>
            </w:tabs>
            <w:spacing w:after="0"/>
            <w:ind w:left="0"/>
            <w:rPr>
              <w:szCs w:val="20"/>
            </w:rPr>
          </w:pPr>
        </w:p>
      </w:tc>
      <w:tc>
        <w:tcPr>
          <w:tcW w:w="936" w:type="dxa"/>
        </w:tcPr>
        <w:p w14:paraId="258B5CB5" w14:textId="77777777" w:rsidR="00855047" w:rsidRPr="00A05BDD" w:rsidRDefault="00855047" w:rsidP="00A05BDD">
          <w:pPr>
            <w:tabs>
              <w:tab w:val="center" w:pos="4320"/>
              <w:tab w:val="right" w:pos="8640"/>
            </w:tabs>
            <w:spacing w:before="240" w:after="0"/>
            <w:ind w:left="0"/>
            <w:jc w:val="center"/>
            <w:rPr>
              <w:szCs w:val="20"/>
            </w:rPr>
          </w:pPr>
          <w:r w:rsidRPr="00A05BDD">
            <w:rPr>
              <w:szCs w:val="20"/>
            </w:rPr>
            <w:t>__ __</w:t>
          </w:r>
        </w:p>
      </w:tc>
      <w:tc>
        <w:tcPr>
          <w:tcW w:w="2526" w:type="dxa"/>
        </w:tcPr>
        <w:p w14:paraId="6E70625E" w14:textId="77777777" w:rsidR="00855047" w:rsidRPr="00A05BDD" w:rsidRDefault="00855047" w:rsidP="00A05BDD">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45A9BFFE" w14:textId="77777777" w:rsidR="00855047" w:rsidRDefault="00855047" w:rsidP="005B27E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A216" w14:textId="77777777" w:rsidR="00855047" w:rsidRDefault="00855047" w:rsidP="005B27E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E8461" w14:textId="77777777" w:rsidR="00855047" w:rsidRDefault="00855047" w:rsidP="005B27E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AE28" w14:textId="77777777" w:rsidR="00855047" w:rsidRDefault="00855047" w:rsidP="005B27E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59FD" w14:textId="77777777" w:rsidR="00855047" w:rsidRDefault="00855047" w:rsidP="005B27E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855047" w:rsidRPr="00A05BDD" w14:paraId="409851A3" w14:textId="77777777" w:rsidTr="00806017">
      <w:trPr>
        <w:jc w:val="center"/>
      </w:trPr>
      <w:tc>
        <w:tcPr>
          <w:tcW w:w="5898" w:type="dxa"/>
        </w:tcPr>
        <w:p w14:paraId="7AFDDF74" w14:textId="77777777" w:rsidR="00855047" w:rsidRPr="00A05BDD" w:rsidRDefault="00855047" w:rsidP="000C37D9">
          <w:pPr>
            <w:tabs>
              <w:tab w:val="center" w:pos="4320"/>
              <w:tab w:val="right" w:pos="8640"/>
            </w:tabs>
            <w:spacing w:after="0"/>
            <w:ind w:left="0"/>
            <w:rPr>
              <w:szCs w:val="20"/>
            </w:rPr>
          </w:pPr>
          <w:r w:rsidRPr="00A05BDD">
            <w:rPr>
              <w:szCs w:val="20"/>
            </w:rPr>
            <w:t>Work Statement</w:t>
          </w:r>
        </w:p>
      </w:tc>
      <w:tc>
        <w:tcPr>
          <w:tcW w:w="936" w:type="dxa"/>
        </w:tcPr>
        <w:p w14:paraId="7872712E" w14:textId="77777777" w:rsidR="00855047" w:rsidRPr="00A05BDD" w:rsidRDefault="00855047" w:rsidP="000C37D9">
          <w:pPr>
            <w:tabs>
              <w:tab w:val="center" w:pos="4320"/>
              <w:tab w:val="right" w:pos="8640"/>
            </w:tabs>
            <w:spacing w:after="0"/>
            <w:ind w:left="0"/>
            <w:jc w:val="center"/>
            <w:rPr>
              <w:szCs w:val="20"/>
            </w:rPr>
          </w:pPr>
          <w:r w:rsidRPr="00A05BDD">
            <w:rPr>
              <w:szCs w:val="20"/>
            </w:rPr>
            <w:t>State</w:t>
          </w:r>
        </w:p>
      </w:tc>
      <w:tc>
        <w:tcPr>
          <w:tcW w:w="2526" w:type="dxa"/>
        </w:tcPr>
        <w:p w14:paraId="596CDE48" w14:textId="77777777" w:rsidR="00855047" w:rsidRPr="00A05BDD" w:rsidRDefault="00855047" w:rsidP="000C37D9">
          <w:pPr>
            <w:tabs>
              <w:tab w:val="center" w:pos="4320"/>
              <w:tab w:val="right" w:pos="8640"/>
            </w:tabs>
            <w:spacing w:after="0"/>
            <w:ind w:left="0"/>
            <w:jc w:val="center"/>
            <w:rPr>
              <w:szCs w:val="20"/>
            </w:rPr>
          </w:pPr>
          <w:r w:rsidRPr="00A05BDD">
            <w:rPr>
              <w:szCs w:val="20"/>
            </w:rPr>
            <w:t>CA Number</w:t>
          </w:r>
        </w:p>
      </w:tc>
    </w:tr>
    <w:tr w:rsidR="00855047" w:rsidRPr="00A05BDD" w14:paraId="6DE42084" w14:textId="77777777" w:rsidTr="00806017">
      <w:trPr>
        <w:jc w:val="center"/>
      </w:trPr>
      <w:tc>
        <w:tcPr>
          <w:tcW w:w="5898" w:type="dxa"/>
        </w:tcPr>
        <w:p w14:paraId="2E80C01E" w14:textId="77777777" w:rsidR="00855047" w:rsidRPr="00A05BDD" w:rsidRDefault="00855047" w:rsidP="000C37D9">
          <w:pPr>
            <w:tabs>
              <w:tab w:val="center" w:pos="4320"/>
              <w:tab w:val="right" w:pos="8640"/>
            </w:tabs>
            <w:spacing w:after="0"/>
            <w:ind w:left="0"/>
            <w:rPr>
              <w:szCs w:val="20"/>
            </w:rPr>
          </w:pPr>
        </w:p>
      </w:tc>
      <w:tc>
        <w:tcPr>
          <w:tcW w:w="936" w:type="dxa"/>
        </w:tcPr>
        <w:p w14:paraId="1C5719F0" w14:textId="77777777" w:rsidR="00855047" w:rsidRPr="00A05BDD" w:rsidRDefault="00855047" w:rsidP="000C37D9">
          <w:pPr>
            <w:tabs>
              <w:tab w:val="center" w:pos="4320"/>
              <w:tab w:val="right" w:pos="8640"/>
            </w:tabs>
            <w:spacing w:before="240" w:after="0"/>
            <w:ind w:left="0"/>
            <w:jc w:val="center"/>
            <w:rPr>
              <w:szCs w:val="20"/>
            </w:rPr>
          </w:pPr>
          <w:r w:rsidRPr="00A05BDD">
            <w:rPr>
              <w:szCs w:val="20"/>
            </w:rPr>
            <w:t>__ __</w:t>
          </w:r>
        </w:p>
      </w:tc>
      <w:tc>
        <w:tcPr>
          <w:tcW w:w="2526" w:type="dxa"/>
        </w:tcPr>
        <w:p w14:paraId="548ADA43" w14:textId="77777777" w:rsidR="00855047" w:rsidRPr="00A05BDD" w:rsidRDefault="00855047" w:rsidP="000C37D9">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63C06289" w14:textId="77777777" w:rsidR="00855047" w:rsidRDefault="00855047" w:rsidP="005B27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278F" w14:textId="77777777" w:rsidR="00855047" w:rsidRDefault="00855047" w:rsidP="005B27E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855047" w:rsidRPr="00A05BDD" w14:paraId="6C9EB2BE" w14:textId="77777777" w:rsidTr="00806017">
      <w:trPr>
        <w:jc w:val="center"/>
      </w:trPr>
      <w:tc>
        <w:tcPr>
          <w:tcW w:w="5898" w:type="dxa"/>
        </w:tcPr>
        <w:p w14:paraId="4034280E" w14:textId="77777777" w:rsidR="00855047" w:rsidRPr="00A05BDD" w:rsidRDefault="00855047" w:rsidP="00112228">
          <w:pPr>
            <w:tabs>
              <w:tab w:val="center" w:pos="4320"/>
              <w:tab w:val="right" w:pos="8640"/>
            </w:tabs>
            <w:spacing w:after="0"/>
            <w:ind w:left="0"/>
            <w:rPr>
              <w:szCs w:val="20"/>
            </w:rPr>
          </w:pPr>
          <w:r w:rsidRPr="00A05BDD">
            <w:rPr>
              <w:szCs w:val="20"/>
            </w:rPr>
            <w:t>Work Statement</w:t>
          </w:r>
        </w:p>
      </w:tc>
      <w:tc>
        <w:tcPr>
          <w:tcW w:w="936" w:type="dxa"/>
        </w:tcPr>
        <w:p w14:paraId="2BF16892" w14:textId="77777777" w:rsidR="00855047" w:rsidRPr="00A05BDD" w:rsidRDefault="00855047" w:rsidP="00112228">
          <w:pPr>
            <w:tabs>
              <w:tab w:val="center" w:pos="4320"/>
              <w:tab w:val="right" w:pos="8640"/>
            </w:tabs>
            <w:spacing w:after="0"/>
            <w:ind w:left="0"/>
            <w:jc w:val="center"/>
            <w:rPr>
              <w:szCs w:val="20"/>
            </w:rPr>
          </w:pPr>
          <w:r w:rsidRPr="00A05BDD">
            <w:rPr>
              <w:szCs w:val="20"/>
            </w:rPr>
            <w:t>State</w:t>
          </w:r>
        </w:p>
      </w:tc>
      <w:tc>
        <w:tcPr>
          <w:tcW w:w="2526" w:type="dxa"/>
        </w:tcPr>
        <w:p w14:paraId="67456774" w14:textId="77777777" w:rsidR="00855047" w:rsidRPr="00A05BDD" w:rsidRDefault="00855047" w:rsidP="00112228">
          <w:pPr>
            <w:tabs>
              <w:tab w:val="center" w:pos="4320"/>
              <w:tab w:val="right" w:pos="8640"/>
            </w:tabs>
            <w:spacing w:after="0"/>
            <w:ind w:left="0"/>
            <w:jc w:val="center"/>
            <w:rPr>
              <w:szCs w:val="20"/>
            </w:rPr>
          </w:pPr>
          <w:r w:rsidRPr="00A05BDD">
            <w:rPr>
              <w:szCs w:val="20"/>
            </w:rPr>
            <w:t>CA Number</w:t>
          </w:r>
        </w:p>
      </w:tc>
    </w:tr>
    <w:tr w:rsidR="00855047" w:rsidRPr="00A05BDD" w14:paraId="06D41D71" w14:textId="77777777" w:rsidTr="00806017">
      <w:trPr>
        <w:jc w:val="center"/>
      </w:trPr>
      <w:tc>
        <w:tcPr>
          <w:tcW w:w="5898" w:type="dxa"/>
        </w:tcPr>
        <w:p w14:paraId="1F3C088E" w14:textId="77777777" w:rsidR="00855047" w:rsidRPr="00A05BDD" w:rsidRDefault="00855047" w:rsidP="00112228">
          <w:pPr>
            <w:tabs>
              <w:tab w:val="center" w:pos="4320"/>
              <w:tab w:val="right" w:pos="8640"/>
            </w:tabs>
            <w:spacing w:after="0"/>
            <w:ind w:left="0"/>
            <w:rPr>
              <w:szCs w:val="20"/>
            </w:rPr>
          </w:pPr>
        </w:p>
      </w:tc>
      <w:tc>
        <w:tcPr>
          <w:tcW w:w="936" w:type="dxa"/>
        </w:tcPr>
        <w:p w14:paraId="5D20E7DB"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__ __</w:t>
          </w:r>
        </w:p>
      </w:tc>
      <w:tc>
        <w:tcPr>
          <w:tcW w:w="2526" w:type="dxa"/>
        </w:tcPr>
        <w:p w14:paraId="526BA635"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127A37E5" w14:textId="77777777" w:rsidR="00855047" w:rsidRDefault="00855047" w:rsidP="005B27E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855047" w:rsidRPr="00A05BDD" w14:paraId="5614B914" w14:textId="77777777" w:rsidTr="00806017">
      <w:trPr>
        <w:jc w:val="center"/>
      </w:trPr>
      <w:tc>
        <w:tcPr>
          <w:tcW w:w="5898" w:type="dxa"/>
        </w:tcPr>
        <w:p w14:paraId="13A5587B" w14:textId="77777777" w:rsidR="00855047" w:rsidRPr="00A05BDD" w:rsidRDefault="00855047" w:rsidP="00112228">
          <w:pPr>
            <w:tabs>
              <w:tab w:val="center" w:pos="4320"/>
              <w:tab w:val="right" w:pos="8640"/>
            </w:tabs>
            <w:spacing w:after="0"/>
            <w:ind w:left="0"/>
            <w:rPr>
              <w:szCs w:val="20"/>
            </w:rPr>
          </w:pPr>
          <w:r w:rsidRPr="00A05BDD">
            <w:rPr>
              <w:szCs w:val="20"/>
            </w:rPr>
            <w:t>Work Statement</w:t>
          </w:r>
        </w:p>
      </w:tc>
      <w:tc>
        <w:tcPr>
          <w:tcW w:w="936" w:type="dxa"/>
        </w:tcPr>
        <w:p w14:paraId="49403223" w14:textId="77777777" w:rsidR="00855047" w:rsidRPr="00A05BDD" w:rsidRDefault="00855047" w:rsidP="00112228">
          <w:pPr>
            <w:tabs>
              <w:tab w:val="center" w:pos="4320"/>
              <w:tab w:val="right" w:pos="8640"/>
            </w:tabs>
            <w:spacing w:after="0"/>
            <w:ind w:left="0"/>
            <w:jc w:val="center"/>
            <w:rPr>
              <w:szCs w:val="20"/>
            </w:rPr>
          </w:pPr>
          <w:r w:rsidRPr="00A05BDD">
            <w:rPr>
              <w:szCs w:val="20"/>
            </w:rPr>
            <w:t>State</w:t>
          </w:r>
        </w:p>
      </w:tc>
      <w:tc>
        <w:tcPr>
          <w:tcW w:w="2526" w:type="dxa"/>
        </w:tcPr>
        <w:p w14:paraId="3ED03F2F" w14:textId="77777777" w:rsidR="00855047" w:rsidRPr="00A05BDD" w:rsidRDefault="00855047" w:rsidP="00112228">
          <w:pPr>
            <w:tabs>
              <w:tab w:val="center" w:pos="4320"/>
              <w:tab w:val="right" w:pos="8640"/>
            </w:tabs>
            <w:spacing w:after="0"/>
            <w:ind w:left="0"/>
            <w:jc w:val="center"/>
            <w:rPr>
              <w:szCs w:val="20"/>
            </w:rPr>
          </w:pPr>
          <w:r w:rsidRPr="00A05BDD">
            <w:rPr>
              <w:szCs w:val="20"/>
            </w:rPr>
            <w:t>CA Number</w:t>
          </w:r>
        </w:p>
      </w:tc>
    </w:tr>
    <w:tr w:rsidR="00855047" w:rsidRPr="00A05BDD" w14:paraId="0596F78D" w14:textId="77777777" w:rsidTr="00806017">
      <w:trPr>
        <w:jc w:val="center"/>
      </w:trPr>
      <w:tc>
        <w:tcPr>
          <w:tcW w:w="5898" w:type="dxa"/>
        </w:tcPr>
        <w:p w14:paraId="740D0749" w14:textId="77777777" w:rsidR="00855047" w:rsidRPr="00A05BDD" w:rsidRDefault="00855047" w:rsidP="00112228">
          <w:pPr>
            <w:tabs>
              <w:tab w:val="center" w:pos="4320"/>
              <w:tab w:val="right" w:pos="8640"/>
            </w:tabs>
            <w:spacing w:after="0"/>
            <w:ind w:left="0"/>
            <w:rPr>
              <w:szCs w:val="20"/>
            </w:rPr>
          </w:pPr>
        </w:p>
      </w:tc>
      <w:tc>
        <w:tcPr>
          <w:tcW w:w="936" w:type="dxa"/>
        </w:tcPr>
        <w:p w14:paraId="32DD5F40"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__ __</w:t>
          </w:r>
        </w:p>
      </w:tc>
      <w:tc>
        <w:tcPr>
          <w:tcW w:w="2526" w:type="dxa"/>
        </w:tcPr>
        <w:p w14:paraId="719BEB18"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0BA38B35" w14:textId="77777777" w:rsidR="00855047" w:rsidRDefault="00855047" w:rsidP="005B27E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C355" w14:textId="77777777" w:rsidR="00855047" w:rsidRDefault="00855047" w:rsidP="005B27E9">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855047" w:rsidRPr="00A05BDD" w14:paraId="08A0F6A1" w14:textId="77777777" w:rsidTr="00806017">
      <w:trPr>
        <w:jc w:val="center"/>
      </w:trPr>
      <w:tc>
        <w:tcPr>
          <w:tcW w:w="5898" w:type="dxa"/>
        </w:tcPr>
        <w:p w14:paraId="348C6C72" w14:textId="77777777" w:rsidR="00855047" w:rsidRPr="00A05BDD" w:rsidRDefault="00855047" w:rsidP="00112228">
          <w:pPr>
            <w:tabs>
              <w:tab w:val="center" w:pos="4320"/>
              <w:tab w:val="right" w:pos="8640"/>
            </w:tabs>
            <w:spacing w:after="0"/>
            <w:ind w:left="0"/>
            <w:rPr>
              <w:szCs w:val="20"/>
            </w:rPr>
          </w:pPr>
          <w:r w:rsidRPr="00A05BDD">
            <w:rPr>
              <w:szCs w:val="20"/>
            </w:rPr>
            <w:t>Work Statement</w:t>
          </w:r>
        </w:p>
      </w:tc>
      <w:tc>
        <w:tcPr>
          <w:tcW w:w="936" w:type="dxa"/>
        </w:tcPr>
        <w:p w14:paraId="0A2923EA" w14:textId="77777777" w:rsidR="00855047" w:rsidRPr="00A05BDD" w:rsidRDefault="00855047" w:rsidP="00112228">
          <w:pPr>
            <w:tabs>
              <w:tab w:val="center" w:pos="4320"/>
              <w:tab w:val="right" w:pos="8640"/>
            </w:tabs>
            <w:spacing w:after="0"/>
            <w:ind w:left="0"/>
            <w:jc w:val="center"/>
            <w:rPr>
              <w:szCs w:val="20"/>
            </w:rPr>
          </w:pPr>
          <w:r w:rsidRPr="00A05BDD">
            <w:rPr>
              <w:szCs w:val="20"/>
            </w:rPr>
            <w:t>State</w:t>
          </w:r>
        </w:p>
      </w:tc>
      <w:tc>
        <w:tcPr>
          <w:tcW w:w="2526" w:type="dxa"/>
        </w:tcPr>
        <w:p w14:paraId="67537AF5" w14:textId="77777777" w:rsidR="00855047" w:rsidRPr="00A05BDD" w:rsidRDefault="00855047" w:rsidP="00112228">
          <w:pPr>
            <w:tabs>
              <w:tab w:val="center" w:pos="4320"/>
              <w:tab w:val="right" w:pos="8640"/>
            </w:tabs>
            <w:spacing w:after="0"/>
            <w:ind w:left="0"/>
            <w:jc w:val="center"/>
            <w:rPr>
              <w:szCs w:val="20"/>
            </w:rPr>
          </w:pPr>
          <w:r w:rsidRPr="00A05BDD">
            <w:rPr>
              <w:szCs w:val="20"/>
            </w:rPr>
            <w:t>CA Number</w:t>
          </w:r>
        </w:p>
      </w:tc>
    </w:tr>
    <w:tr w:rsidR="00855047" w:rsidRPr="00A05BDD" w14:paraId="43D08275" w14:textId="77777777" w:rsidTr="00806017">
      <w:trPr>
        <w:jc w:val="center"/>
      </w:trPr>
      <w:tc>
        <w:tcPr>
          <w:tcW w:w="5898" w:type="dxa"/>
        </w:tcPr>
        <w:p w14:paraId="22222800" w14:textId="77777777" w:rsidR="00855047" w:rsidRPr="00A05BDD" w:rsidRDefault="00855047" w:rsidP="00112228">
          <w:pPr>
            <w:tabs>
              <w:tab w:val="center" w:pos="4320"/>
              <w:tab w:val="right" w:pos="8640"/>
            </w:tabs>
            <w:spacing w:after="0"/>
            <w:ind w:left="0"/>
            <w:rPr>
              <w:szCs w:val="20"/>
            </w:rPr>
          </w:pPr>
        </w:p>
      </w:tc>
      <w:tc>
        <w:tcPr>
          <w:tcW w:w="936" w:type="dxa"/>
        </w:tcPr>
        <w:p w14:paraId="1365539B"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__ __</w:t>
          </w:r>
        </w:p>
      </w:tc>
      <w:tc>
        <w:tcPr>
          <w:tcW w:w="2526" w:type="dxa"/>
        </w:tcPr>
        <w:p w14:paraId="31451F5A"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31299646" w14:textId="77777777" w:rsidR="00855047" w:rsidRDefault="00855047" w:rsidP="005B27E9">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270E" w14:textId="77777777" w:rsidR="00855047" w:rsidRDefault="00855047" w:rsidP="005B27E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71DB" w14:textId="77777777" w:rsidR="00855047" w:rsidRDefault="00855047" w:rsidP="005B27E9">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3924" w14:textId="77777777" w:rsidR="00855047" w:rsidRDefault="00855047" w:rsidP="005B27E9">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BC12" w14:textId="77777777" w:rsidR="00855047" w:rsidRDefault="00855047" w:rsidP="005B27E9">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92D8" w14:textId="77777777" w:rsidR="00855047" w:rsidRDefault="00855047" w:rsidP="005B27E9">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855047" w:rsidRPr="00A05BDD" w14:paraId="1C713E09" w14:textId="77777777" w:rsidTr="00806017">
      <w:trPr>
        <w:jc w:val="center"/>
      </w:trPr>
      <w:tc>
        <w:tcPr>
          <w:tcW w:w="5898" w:type="dxa"/>
        </w:tcPr>
        <w:p w14:paraId="7AAEEBD3" w14:textId="77777777" w:rsidR="00855047" w:rsidRPr="00A05BDD" w:rsidRDefault="00855047" w:rsidP="00112228">
          <w:pPr>
            <w:tabs>
              <w:tab w:val="center" w:pos="4320"/>
              <w:tab w:val="right" w:pos="8640"/>
            </w:tabs>
            <w:spacing w:after="0"/>
            <w:ind w:left="0"/>
            <w:rPr>
              <w:szCs w:val="20"/>
            </w:rPr>
          </w:pPr>
          <w:r w:rsidRPr="00A05BDD">
            <w:rPr>
              <w:szCs w:val="20"/>
            </w:rPr>
            <w:t>Work Statement</w:t>
          </w:r>
        </w:p>
      </w:tc>
      <w:tc>
        <w:tcPr>
          <w:tcW w:w="936" w:type="dxa"/>
        </w:tcPr>
        <w:p w14:paraId="239A0981" w14:textId="77777777" w:rsidR="00855047" w:rsidRPr="00A05BDD" w:rsidRDefault="00855047" w:rsidP="00112228">
          <w:pPr>
            <w:tabs>
              <w:tab w:val="center" w:pos="4320"/>
              <w:tab w:val="right" w:pos="8640"/>
            </w:tabs>
            <w:spacing w:after="0"/>
            <w:ind w:left="0"/>
            <w:jc w:val="center"/>
            <w:rPr>
              <w:szCs w:val="20"/>
            </w:rPr>
          </w:pPr>
          <w:r w:rsidRPr="00A05BDD">
            <w:rPr>
              <w:szCs w:val="20"/>
            </w:rPr>
            <w:t>State</w:t>
          </w:r>
        </w:p>
      </w:tc>
      <w:tc>
        <w:tcPr>
          <w:tcW w:w="2526" w:type="dxa"/>
        </w:tcPr>
        <w:p w14:paraId="676B5A39" w14:textId="77777777" w:rsidR="00855047" w:rsidRPr="00A05BDD" w:rsidRDefault="00855047" w:rsidP="00112228">
          <w:pPr>
            <w:tabs>
              <w:tab w:val="center" w:pos="4320"/>
              <w:tab w:val="right" w:pos="8640"/>
            </w:tabs>
            <w:spacing w:after="0"/>
            <w:ind w:left="0"/>
            <w:jc w:val="center"/>
            <w:rPr>
              <w:szCs w:val="20"/>
            </w:rPr>
          </w:pPr>
          <w:r w:rsidRPr="00A05BDD">
            <w:rPr>
              <w:szCs w:val="20"/>
            </w:rPr>
            <w:t>CA Number</w:t>
          </w:r>
        </w:p>
      </w:tc>
    </w:tr>
    <w:tr w:rsidR="00855047" w:rsidRPr="00A05BDD" w14:paraId="35556675" w14:textId="77777777" w:rsidTr="00806017">
      <w:trPr>
        <w:jc w:val="center"/>
      </w:trPr>
      <w:tc>
        <w:tcPr>
          <w:tcW w:w="5898" w:type="dxa"/>
        </w:tcPr>
        <w:p w14:paraId="3F65A660" w14:textId="77777777" w:rsidR="00855047" w:rsidRPr="00A05BDD" w:rsidRDefault="00855047" w:rsidP="00112228">
          <w:pPr>
            <w:tabs>
              <w:tab w:val="center" w:pos="4320"/>
              <w:tab w:val="right" w:pos="8640"/>
            </w:tabs>
            <w:spacing w:after="0"/>
            <w:ind w:left="0"/>
            <w:rPr>
              <w:szCs w:val="20"/>
            </w:rPr>
          </w:pPr>
        </w:p>
      </w:tc>
      <w:tc>
        <w:tcPr>
          <w:tcW w:w="936" w:type="dxa"/>
        </w:tcPr>
        <w:p w14:paraId="39AC992D"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__ __</w:t>
          </w:r>
        </w:p>
      </w:tc>
      <w:tc>
        <w:tcPr>
          <w:tcW w:w="2526" w:type="dxa"/>
        </w:tcPr>
        <w:p w14:paraId="2D7D2732" w14:textId="77777777" w:rsidR="00855047" w:rsidRPr="00A05BDD" w:rsidRDefault="00855047" w:rsidP="00112228">
          <w:pPr>
            <w:tabs>
              <w:tab w:val="center" w:pos="4320"/>
              <w:tab w:val="right" w:pos="8640"/>
            </w:tabs>
            <w:spacing w:before="240" w:after="0"/>
            <w:ind w:left="0"/>
            <w:jc w:val="center"/>
            <w:rPr>
              <w:szCs w:val="20"/>
            </w:rPr>
          </w:pPr>
          <w:r w:rsidRPr="00A05BDD">
            <w:rPr>
              <w:szCs w:val="20"/>
            </w:rPr>
            <w:t>LM- _ _ _ _ _-</w:t>
          </w:r>
          <w:r>
            <w:rPr>
              <w:szCs w:val="20"/>
            </w:rPr>
            <w:t>15</w:t>
          </w:r>
          <w:r w:rsidRPr="00A05BDD">
            <w:rPr>
              <w:szCs w:val="20"/>
            </w:rPr>
            <w:t>-75-J-_ _</w:t>
          </w:r>
        </w:p>
      </w:tc>
    </w:tr>
  </w:tbl>
  <w:p w14:paraId="2848604F" w14:textId="77777777" w:rsidR="00855047" w:rsidRDefault="00855047" w:rsidP="005B27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8060" w14:textId="77777777" w:rsidR="00855047" w:rsidRDefault="00855047" w:rsidP="005B27E9">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71262" w14:textId="77777777" w:rsidR="00855047" w:rsidRDefault="00855047" w:rsidP="005B27E9">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AB08" w14:textId="77777777" w:rsidR="00855047" w:rsidRDefault="00855047" w:rsidP="005B27E9">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4A765" w14:textId="77777777" w:rsidR="00855047" w:rsidRDefault="00855047" w:rsidP="005B27E9">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0C840" w14:textId="77777777" w:rsidR="00855047" w:rsidRDefault="00855047" w:rsidP="005B27E9">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9401" w14:textId="77777777" w:rsidR="00855047" w:rsidRDefault="00855047" w:rsidP="005B27E9">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2CC1" w14:textId="77777777" w:rsidR="00855047" w:rsidRDefault="00855047" w:rsidP="005B27E9">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1CFA7" w14:textId="77777777" w:rsidR="00855047" w:rsidRDefault="00855047" w:rsidP="005B27E9">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E2E9" w14:textId="77777777" w:rsidR="00855047" w:rsidRDefault="00855047" w:rsidP="005B27E9">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49E1" w14:textId="77777777" w:rsidR="00855047" w:rsidRPr="00F641C2" w:rsidRDefault="00855047" w:rsidP="005B27E9">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205C2" w14:textId="77777777" w:rsidR="00855047" w:rsidRDefault="00855047" w:rsidP="005B27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82F8" w14:textId="77777777" w:rsidR="00855047" w:rsidRDefault="00855047" w:rsidP="005B27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B1F99" w14:textId="77777777" w:rsidR="00855047" w:rsidRDefault="00855047" w:rsidP="005B27E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C183F" w14:textId="77777777" w:rsidR="00855047" w:rsidRDefault="00855047" w:rsidP="005B2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DC0F14"/>
    <w:multiLevelType w:val="hybridMultilevel"/>
    <w:tmpl w:val="50F2BABA"/>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8D514F3"/>
    <w:multiLevelType w:val="hybridMultilevel"/>
    <w:tmpl w:val="ADFE7276"/>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12">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023BA7"/>
    <w:multiLevelType w:val="singleLevel"/>
    <w:tmpl w:val="68FE6FE6"/>
    <w:lvl w:ilvl="0">
      <w:start w:val="1"/>
      <w:numFmt w:val="decimal"/>
      <w:lvlText w:val="%1."/>
      <w:lvlJc w:val="left"/>
      <w:pPr>
        <w:tabs>
          <w:tab w:val="num" w:pos="450"/>
        </w:tabs>
        <w:ind w:left="450" w:hanging="450"/>
      </w:pPr>
      <w:rPr>
        <w:rFonts w:hint="default"/>
      </w:rPr>
    </w:lvl>
  </w:abstractNum>
  <w:abstractNum w:abstractNumId="1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F5E4EC6"/>
    <w:multiLevelType w:val="hybridMultilevel"/>
    <w:tmpl w:val="9FA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B74C44"/>
    <w:multiLevelType w:val="hybridMultilevel"/>
    <w:tmpl w:val="8D904626"/>
    <w:lvl w:ilvl="0" w:tplc="1AC689FE">
      <w:start w:val="2"/>
      <w:numFmt w:val="decimal"/>
      <w:lvlText w:val="%1."/>
      <w:lvlJc w:val="left"/>
      <w:pPr>
        <w:tabs>
          <w:tab w:val="num" w:pos="1080"/>
        </w:tabs>
        <w:ind w:left="1080" w:hanging="533"/>
      </w:pPr>
      <w:rPr>
        <w:rFonts w:hint="default"/>
        <w:sz w:val="20"/>
      </w:rPr>
    </w:lvl>
    <w:lvl w:ilvl="1" w:tplc="09D2097A">
      <w:start w:val="1"/>
      <w:numFmt w:val="bullet"/>
      <w:lvlText w:val=""/>
      <w:lvlJc w:val="left"/>
      <w:pPr>
        <w:tabs>
          <w:tab w:val="num" w:pos="1440"/>
        </w:tabs>
        <w:ind w:left="1440" w:hanging="360"/>
      </w:pPr>
      <w:rPr>
        <w:rFonts w:ascii="Monotype Sorts" w:hAnsi="Monotype Sort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6840731"/>
    <w:multiLevelType w:val="hybridMultilevel"/>
    <w:tmpl w:val="1A0EDC06"/>
    <w:lvl w:ilvl="0" w:tplc="1414A5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82D26A3"/>
    <w:multiLevelType w:val="hybridMultilevel"/>
    <w:tmpl w:val="6E704ADE"/>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8">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34">
    <w:nsid w:val="1D655D7B"/>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D9E7541"/>
    <w:multiLevelType w:val="hybridMultilevel"/>
    <w:tmpl w:val="37E827D0"/>
    <w:lvl w:ilvl="0" w:tplc="A476E1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E9E5961"/>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6B7F3F"/>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2">
    <w:nsid w:val="22FC531B"/>
    <w:multiLevelType w:val="hybridMultilevel"/>
    <w:tmpl w:val="F9D85786"/>
    <w:lvl w:ilvl="0" w:tplc="F8D6C7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4423031"/>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2">
    <w:nsid w:val="2BA87DCA"/>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5">
    <w:nsid w:val="2E412470"/>
    <w:multiLevelType w:val="hybridMultilevel"/>
    <w:tmpl w:val="BC5EF8DA"/>
    <w:lvl w:ilvl="0" w:tplc="0409000F">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7">
    <w:nsid w:val="2F6B50CC"/>
    <w:multiLevelType w:val="hybridMultilevel"/>
    <w:tmpl w:val="055CE504"/>
    <w:lvl w:ilvl="0" w:tplc="51489E0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26D3112"/>
    <w:multiLevelType w:val="hybridMultilevel"/>
    <w:tmpl w:val="5AEA4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4">
    <w:nsid w:val="36AF1178"/>
    <w:multiLevelType w:val="hybridMultilevel"/>
    <w:tmpl w:val="B6E60B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5">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8D75134"/>
    <w:multiLevelType w:val="hybridMultilevel"/>
    <w:tmpl w:val="78E69B66"/>
    <w:lvl w:ilvl="0" w:tplc="0832C3FE">
      <w:start w:val="1"/>
      <w:numFmt w:val="decimal"/>
      <w:lvlText w:val="%1."/>
      <w:lvlJc w:val="left"/>
      <w:pPr>
        <w:ind w:left="-1336" w:hanging="360"/>
      </w:pPr>
      <w:rPr>
        <w:rFonts w:hint="default"/>
      </w:rPr>
    </w:lvl>
    <w:lvl w:ilvl="1" w:tplc="04090019" w:tentative="1">
      <w:start w:val="1"/>
      <w:numFmt w:val="lowerLetter"/>
      <w:lvlText w:val="%2."/>
      <w:lvlJc w:val="left"/>
      <w:pPr>
        <w:ind w:left="-616" w:hanging="360"/>
      </w:pPr>
    </w:lvl>
    <w:lvl w:ilvl="2" w:tplc="0409001B" w:tentative="1">
      <w:start w:val="1"/>
      <w:numFmt w:val="lowerRoman"/>
      <w:lvlText w:val="%3."/>
      <w:lvlJc w:val="right"/>
      <w:pPr>
        <w:ind w:left="104" w:hanging="180"/>
      </w:pPr>
    </w:lvl>
    <w:lvl w:ilvl="3" w:tplc="0409000F" w:tentative="1">
      <w:start w:val="1"/>
      <w:numFmt w:val="decimal"/>
      <w:lvlText w:val="%4."/>
      <w:lvlJc w:val="left"/>
      <w:pPr>
        <w:ind w:left="824" w:hanging="360"/>
      </w:pPr>
    </w:lvl>
    <w:lvl w:ilvl="4" w:tplc="04090019" w:tentative="1">
      <w:start w:val="1"/>
      <w:numFmt w:val="lowerLetter"/>
      <w:lvlText w:val="%5."/>
      <w:lvlJc w:val="left"/>
      <w:pPr>
        <w:ind w:left="1544" w:hanging="360"/>
      </w:pPr>
    </w:lvl>
    <w:lvl w:ilvl="5" w:tplc="0409001B" w:tentative="1">
      <w:start w:val="1"/>
      <w:numFmt w:val="lowerRoman"/>
      <w:lvlText w:val="%6."/>
      <w:lvlJc w:val="right"/>
      <w:pPr>
        <w:ind w:left="2264" w:hanging="180"/>
      </w:pPr>
    </w:lvl>
    <w:lvl w:ilvl="6" w:tplc="0409000F" w:tentative="1">
      <w:start w:val="1"/>
      <w:numFmt w:val="decimal"/>
      <w:lvlText w:val="%7."/>
      <w:lvlJc w:val="left"/>
      <w:pPr>
        <w:ind w:left="2984" w:hanging="360"/>
      </w:pPr>
    </w:lvl>
    <w:lvl w:ilvl="7" w:tplc="04090019" w:tentative="1">
      <w:start w:val="1"/>
      <w:numFmt w:val="lowerLetter"/>
      <w:lvlText w:val="%8."/>
      <w:lvlJc w:val="left"/>
      <w:pPr>
        <w:ind w:left="3704" w:hanging="360"/>
      </w:pPr>
    </w:lvl>
    <w:lvl w:ilvl="8" w:tplc="0409001B" w:tentative="1">
      <w:start w:val="1"/>
      <w:numFmt w:val="lowerRoman"/>
      <w:lvlText w:val="%9."/>
      <w:lvlJc w:val="right"/>
      <w:pPr>
        <w:ind w:left="4424" w:hanging="180"/>
      </w:pPr>
    </w:lvl>
  </w:abstractNum>
  <w:abstractNum w:abstractNumId="67">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2">
    <w:nsid w:val="3ACF61A7"/>
    <w:multiLevelType w:val="hybridMultilevel"/>
    <w:tmpl w:val="1FB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D37343B"/>
    <w:multiLevelType w:val="hybridMultilevel"/>
    <w:tmpl w:val="635AE47E"/>
    <w:lvl w:ilvl="0" w:tplc="66821762">
      <w:start w:val="1"/>
      <w:numFmt w:val="decimal"/>
      <w:lvlText w:val="%1."/>
      <w:lvlJc w:val="left"/>
      <w:pPr>
        <w:ind w:left="1296" w:hanging="38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76">
    <w:nsid w:val="3E946626"/>
    <w:multiLevelType w:val="hybridMultilevel"/>
    <w:tmpl w:val="37FE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ED826F2"/>
    <w:multiLevelType w:val="hybridMultilevel"/>
    <w:tmpl w:val="F0A4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9">
    <w:nsid w:val="3FB37699"/>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0925AF6"/>
    <w:multiLevelType w:val="hybridMultilevel"/>
    <w:tmpl w:val="8DB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4">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6">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nsid w:val="4B460EE3"/>
    <w:multiLevelType w:val="hybridMultilevel"/>
    <w:tmpl w:val="99001C82"/>
    <w:lvl w:ilvl="0" w:tplc="E46EEF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664F18"/>
    <w:multiLevelType w:val="hybridMultilevel"/>
    <w:tmpl w:val="38A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C6928AF"/>
    <w:multiLevelType w:val="hybridMultilevel"/>
    <w:tmpl w:val="E54E695C"/>
    <w:lvl w:ilvl="0" w:tplc="E46EEF80">
      <w:start w:val="1"/>
      <w:numFmt w:val="decimal"/>
      <w:lvlText w:val="%1."/>
      <w:lvlJc w:val="left"/>
      <w:pPr>
        <w:ind w:left="90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2">
    <w:nsid w:val="4D5D1C1E"/>
    <w:multiLevelType w:val="hybridMultilevel"/>
    <w:tmpl w:val="CCDA792C"/>
    <w:lvl w:ilvl="0" w:tplc="336ABC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DC11C8B"/>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9">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100">
    <w:nsid w:val="523862CF"/>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3413235"/>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3">
    <w:nsid w:val="53E824CF"/>
    <w:multiLevelType w:val="hybridMultilevel"/>
    <w:tmpl w:val="BB38CF5E"/>
    <w:lvl w:ilvl="0" w:tplc="8A7EA65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540466B4"/>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6">
    <w:nsid w:val="54B558F2"/>
    <w:multiLevelType w:val="hybridMultilevel"/>
    <w:tmpl w:val="0CD49CEA"/>
    <w:lvl w:ilvl="0" w:tplc="66F093F4">
      <w:start w:val="1"/>
      <w:numFmt w:val="decimal"/>
      <w:lvlText w:val="%1."/>
      <w:lvlJc w:val="left"/>
      <w:pPr>
        <w:tabs>
          <w:tab w:val="num" w:pos="1080"/>
        </w:tabs>
        <w:ind w:left="1080" w:hanging="533"/>
      </w:pPr>
      <w:rPr>
        <w:rFonts w:hint="default"/>
        <w:sz w:val="20"/>
      </w:rPr>
    </w:lvl>
    <w:lvl w:ilvl="1" w:tplc="04090003">
      <w:start w:val="19"/>
      <w:numFmt w:val="upperLetter"/>
      <w:lvlText w:val="%2."/>
      <w:lvlJc w:val="left"/>
      <w:pPr>
        <w:tabs>
          <w:tab w:val="num" w:pos="625"/>
        </w:tabs>
        <w:ind w:left="625" w:hanging="547"/>
      </w:pPr>
      <w:rPr>
        <w:rFonts w:hint="default"/>
        <w:sz w:val="21"/>
      </w:rPr>
    </w:lvl>
    <w:lvl w:ilvl="2" w:tplc="04090005">
      <w:start w:val="1"/>
      <w:numFmt w:val="decimal"/>
      <w:lvlText w:val="%3."/>
      <w:lvlJc w:val="left"/>
      <w:pPr>
        <w:tabs>
          <w:tab w:val="num" w:pos="1080"/>
        </w:tabs>
        <w:ind w:left="1080" w:hanging="533"/>
      </w:pPr>
      <w:rPr>
        <w:rFonts w:hint="default"/>
        <w:sz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7">
    <w:nsid w:val="55672904"/>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1">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2">
    <w:nsid w:val="58FA3591"/>
    <w:multiLevelType w:val="hybridMultilevel"/>
    <w:tmpl w:val="9706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5">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C5C012E"/>
    <w:multiLevelType w:val="hybridMultilevel"/>
    <w:tmpl w:val="E4E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8">
    <w:nsid w:val="5D4612CA"/>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5E425525"/>
    <w:multiLevelType w:val="hybridMultilevel"/>
    <w:tmpl w:val="FC3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1">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0641A0D"/>
    <w:multiLevelType w:val="hybridMultilevel"/>
    <w:tmpl w:val="B39E42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5">
    <w:nsid w:val="622D35AB"/>
    <w:multiLevelType w:val="hybridMultilevel"/>
    <w:tmpl w:val="F0B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34">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36">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B6A7F25"/>
    <w:multiLevelType w:val="hybridMultilevel"/>
    <w:tmpl w:val="0DF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4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6F765F7D"/>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71E40555"/>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2806E3E"/>
    <w:multiLevelType w:val="hybridMultilevel"/>
    <w:tmpl w:val="5976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2880EDE"/>
    <w:multiLevelType w:val="hybridMultilevel"/>
    <w:tmpl w:val="19589A5E"/>
    <w:lvl w:ilvl="0" w:tplc="5AE6850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772B095B"/>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7">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1">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3">
    <w:nsid w:val="7BFC4312"/>
    <w:multiLevelType w:val="hybridMultilevel"/>
    <w:tmpl w:val="4426B25A"/>
    <w:lvl w:ilvl="0" w:tplc="688AF6CC">
      <w:start w:val="4"/>
      <w:numFmt w:val="decimal"/>
      <w:lvlText w:val="%1."/>
      <w:lvlJc w:val="left"/>
      <w:pPr>
        <w:tabs>
          <w:tab w:val="num" w:pos="547"/>
        </w:tabs>
        <w:ind w:left="547" w:hanging="547"/>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5">
    <w:nsid w:val="7D20079A"/>
    <w:multiLevelType w:val="hybridMultilevel"/>
    <w:tmpl w:val="E672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D9628DD"/>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DB145C0"/>
    <w:multiLevelType w:val="hybridMultilevel"/>
    <w:tmpl w:val="192C29E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8">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9">
    <w:nsid w:val="7F832997"/>
    <w:multiLevelType w:val="hybridMultilevel"/>
    <w:tmpl w:val="CDCA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01"/>
  </w:num>
  <w:num w:numId="3">
    <w:abstractNumId w:val="69"/>
  </w:num>
  <w:num w:numId="4">
    <w:abstractNumId w:val="11"/>
  </w:num>
  <w:num w:numId="5">
    <w:abstractNumId w:val="84"/>
  </w:num>
  <w:num w:numId="6">
    <w:abstractNumId w:val="160"/>
  </w:num>
  <w:num w:numId="7">
    <w:abstractNumId w:val="6"/>
  </w:num>
  <w:num w:numId="8">
    <w:abstractNumId w:val="145"/>
  </w:num>
  <w:num w:numId="9">
    <w:abstractNumId w:val="14"/>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6"/>
    <w:lvlOverride w:ilvl="0">
      <w:startOverride w:val="1"/>
    </w:lvlOverride>
  </w:num>
  <w:num w:numId="14">
    <w:abstractNumId w:val="59"/>
  </w:num>
  <w:num w:numId="15">
    <w:abstractNumId w:val="129"/>
  </w:num>
  <w:num w:numId="16">
    <w:abstractNumId w:val="111"/>
  </w:num>
  <w:num w:numId="17">
    <w:abstractNumId w:val="151"/>
  </w:num>
  <w:num w:numId="18">
    <w:abstractNumId w:val="37"/>
  </w:num>
  <w:num w:numId="19">
    <w:abstractNumId w:val="134"/>
  </w:num>
  <w:num w:numId="20">
    <w:abstractNumId w:val="130"/>
  </w:num>
  <w:num w:numId="21">
    <w:abstractNumId w:val="40"/>
  </w:num>
  <w:num w:numId="22">
    <w:abstractNumId w:val="31"/>
  </w:num>
  <w:num w:numId="23">
    <w:abstractNumId w:val="65"/>
  </w:num>
  <w:num w:numId="24">
    <w:abstractNumId w:val="29"/>
  </w:num>
  <w:num w:numId="25">
    <w:abstractNumId w:val="30"/>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6">
    <w:abstractNumId w:val="147"/>
  </w:num>
  <w:num w:numId="27">
    <w:abstractNumId w:val="140"/>
  </w:num>
  <w:num w:numId="28">
    <w:abstractNumId w:val="94"/>
  </w:num>
  <w:num w:numId="29">
    <w:abstractNumId w:val="19"/>
  </w:num>
  <w:num w:numId="30">
    <w:abstractNumId w:val="59"/>
    <w:lvlOverride w:ilvl="0">
      <w:startOverride w:val="1"/>
    </w:lvlOverride>
  </w:num>
  <w:num w:numId="31">
    <w:abstractNumId w:val="155"/>
  </w:num>
  <w:num w:numId="32">
    <w:abstractNumId w:val="25"/>
  </w:num>
  <w:num w:numId="33">
    <w:abstractNumId w:val="146"/>
  </w:num>
  <w:num w:numId="34">
    <w:abstractNumId w:val="108"/>
  </w:num>
  <w:num w:numId="35">
    <w:abstractNumId w:val="87"/>
  </w:num>
  <w:num w:numId="36">
    <w:abstractNumId w:val="95"/>
  </w:num>
  <w:num w:numId="37">
    <w:abstractNumId w:val="55"/>
  </w:num>
  <w:num w:numId="38">
    <w:abstractNumId w:val="97"/>
  </w:num>
  <w:num w:numId="39">
    <w:abstractNumId w:val="53"/>
  </w:num>
  <w:num w:numId="40">
    <w:abstractNumId w:val="170"/>
  </w:num>
  <w:num w:numId="41">
    <w:abstractNumId w:val="62"/>
  </w:num>
  <w:num w:numId="42">
    <w:abstractNumId w:val="20"/>
  </w:num>
  <w:num w:numId="43">
    <w:abstractNumId w:val="120"/>
  </w:num>
  <w:num w:numId="44">
    <w:abstractNumId w:val="115"/>
  </w:num>
  <w:num w:numId="45">
    <w:abstractNumId w:val="96"/>
  </w:num>
  <w:num w:numId="46">
    <w:abstractNumId w:val="136"/>
  </w:num>
  <w:num w:numId="47">
    <w:abstractNumId w:val="121"/>
  </w:num>
  <w:num w:numId="48">
    <w:abstractNumId w:val="73"/>
  </w:num>
  <w:num w:numId="49">
    <w:abstractNumId w:val="154"/>
  </w:num>
  <w:num w:numId="50">
    <w:abstractNumId w:val="123"/>
  </w:num>
  <w:num w:numId="51">
    <w:abstractNumId w:val="68"/>
  </w:num>
  <w:num w:numId="52">
    <w:abstractNumId w:val="23"/>
  </w:num>
  <w:num w:numId="53">
    <w:abstractNumId w:val="2"/>
  </w:num>
  <w:num w:numId="54">
    <w:abstractNumId w:val="107"/>
  </w:num>
  <w:num w:numId="55">
    <w:abstractNumId w:val="52"/>
  </w:num>
  <w:num w:numId="56">
    <w:abstractNumId w:val="158"/>
  </w:num>
  <w:num w:numId="57">
    <w:abstractNumId w:val="127"/>
  </w:num>
  <w:num w:numId="58">
    <w:abstractNumId w:val="50"/>
  </w:num>
  <w:num w:numId="59">
    <w:abstractNumId w:val="131"/>
  </w:num>
  <w:num w:numId="60">
    <w:abstractNumId w:val="12"/>
  </w:num>
  <w:num w:numId="61">
    <w:abstractNumId w:val="57"/>
  </w:num>
  <w:num w:numId="62">
    <w:abstractNumId w:val="57"/>
    <w:lvlOverride w:ilvl="0">
      <w:startOverride w:val="1"/>
    </w:lvlOverride>
  </w:num>
  <w:num w:numId="63">
    <w:abstractNumId w:val="33"/>
  </w:num>
  <w:num w:numId="64">
    <w:abstractNumId w:val="135"/>
  </w:num>
  <w:num w:numId="65">
    <w:abstractNumId w:val="13"/>
  </w:num>
  <w:num w:numId="66">
    <w:abstractNumId w:val="150"/>
  </w:num>
  <w:num w:numId="67">
    <w:abstractNumId w:val="64"/>
  </w:num>
  <w:num w:numId="68">
    <w:abstractNumId w:val="57"/>
    <w:lvlOverride w:ilvl="0">
      <w:startOverride w:val="1"/>
    </w:lvlOverride>
  </w:num>
  <w:num w:numId="69">
    <w:abstractNumId w:val="167"/>
  </w:num>
  <w:num w:numId="70">
    <w:abstractNumId w:val="8"/>
  </w:num>
  <w:num w:numId="71">
    <w:abstractNumId w:val="10"/>
  </w:num>
  <w:num w:numId="72">
    <w:abstractNumId w:val="54"/>
  </w:num>
  <w:num w:numId="73">
    <w:abstractNumId w:val="161"/>
  </w:num>
  <w:num w:numId="74">
    <w:abstractNumId w:val="57"/>
    <w:lvlOverride w:ilvl="0">
      <w:startOverride w:val="1"/>
    </w:lvlOverride>
  </w:num>
  <w:num w:numId="75">
    <w:abstractNumId w:val="100"/>
  </w:num>
  <w:num w:numId="76">
    <w:abstractNumId w:val="43"/>
  </w:num>
  <w:num w:numId="77">
    <w:abstractNumId w:val="128"/>
  </w:num>
  <w:num w:numId="78">
    <w:abstractNumId w:val="157"/>
  </w:num>
  <w:num w:numId="79">
    <w:abstractNumId w:val="36"/>
  </w:num>
  <w:num w:numId="80">
    <w:abstractNumId w:val="142"/>
  </w:num>
  <w:num w:numId="81">
    <w:abstractNumId w:val="169"/>
  </w:num>
  <w:num w:numId="82">
    <w:abstractNumId w:val="57"/>
  </w:num>
  <w:num w:numId="83">
    <w:abstractNumId w:val="57"/>
    <w:lvlOverride w:ilvl="0">
      <w:startOverride w:val="1"/>
    </w:lvlOverride>
  </w:num>
  <w:num w:numId="84">
    <w:abstractNumId w:val="57"/>
  </w:num>
  <w:num w:numId="85">
    <w:abstractNumId w:val="118"/>
  </w:num>
  <w:num w:numId="86">
    <w:abstractNumId w:val="39"/>
  </w:num>
  <w:num w:numId="87">
    <w:abstractNumId w:val="34"/>
  </w:num>
  <w:num w:numId="88">
    <w:abstractNumId w:val="104"/>
  </w:num>
  <w:num w:numId="89">
    <w:abstractNumId w:val="103"/>
  </w:num>
  <w:num w:numId="90">
    <w:abstractNumId w:val="166"/>
  </w:num>
  <w:num w:numId="91">
    <w:abstractNumId w:val="42"/>
  </w:num>
  <w:num w:numId="92">
    <w:abstractNumId w:val="79"/>
  </w:num>
  <w:num w:numId="93">
    <w:abstractNumId w:val="92"/>
  </w:num>
  <w:num w:numId="94">
    <w:abstractNumId w:val="57"/>
  </w:num>
  <w:num w:numId="95">
    <w:abstractNumId w:val="89"/>
  </w:num>
  <w:num w:numId="96">
    <w:abstractNumId w:val="91"/>
  </w:num>
  <w:num w:numId="97">
    <w:abstractNumId w:val="148"/>
  </w:num>
  <w:num w:numId="98">
    <w:abstractNumId w:val="143"/>
  </w:num>
  <w:num w:numId="99">
    <w:abstractNumId w:val="93"/>
  </w:num>
  <w:num w:numId="100">
    <w:abstractNumId w:val="86"/>
  </w:num>
  <w:num w:numId="101">
    <w:abstractNumId w:val="132"/>
  </w:num>
  <w:num w:numId="102">
    <w:abstractNumId w:val="26"/>
  </w:num>
  <w:num w:numId="103">
    <w:abstractNumId w:val="35"/>
  </w:num>
  <w:num w:numId="104">
    <w:abstractNumId w:val="47"/>
  </w:num>
  <w:num w:numId="105">
    <w:abstractNumId w:val="122"/>
  </w:num>
  <w:num w:numId="106">
    <w:abstractNumId w:val="80"/>
  </w:num>
  <w:num w:numId="107">
    <w:abstractNumId w:val="113"/>
  </w:num>
  <w:num w:numId="108">
    <w:abstractNumId w:val="58"/>
  </w:num>
  <w:num w:numId="109">
    <w:abstractNumId w:val="67"/>
  </w:num>
  <w:num w:numId="110">
    <w:abstractNumId w:val="57"/>
  </w:num>
  <w:num w:numId="111">
    <w:abstractNumId w:val="71"/>
  </w:num>
  <w:num w:numId="112">
    <w:abstractNumId w:val="1"/>
  </w:num>
  <w:num w:numId="113">
    <w:abstractNumId w:val="24"/>
  </w:num>
  <w:num w:numId="114">
    <w:abstractNumId w:val="9"/>
  </w:num>
  <w:num w:numId="115">
    <w:abstractNumId w:val="133"/>
  </w:num>
  <w:num w:numId="116">
    <w:abstractNumId w:val="57"/>
  </w:num>
  <w:num w:numId="117">
    <w:abstractNumId w:val="59"/>
  </w:num>
  <w:num w:numId="118">
    <w:abstractNumId w:val="59"/>
  </w:num>
  <w:num w:numId="119">
    <w:abstractNumId w:val="57"/>
    <w:lvlOverride w:ilvl="0">
      <w:startOverride w:val="1"/>
    </w:lvlOverride>
  </w:num>
  <w:num w:numId="120">
    <w:abstractNumId w:val="57"/>
  </w:num>
  <w:num w:numId="121">
    <w:abstractNumId w:val="109"/>
  </w:num>
  <w:num w:numId="122">
    <w:abstractNumId w:val="28"/>
  </w:num>
  <w:num w:numId="123">
    <w:abstractNumId w:val="156"/>
  </w:num>
  <w:num w:numId="124">
    <w:abstractNumId w:val="45"/>
  </w:num>
  <w:num w:numId="125">
    <w:abstractNumId w:val="102"/>
  </w:num>
  <w:num w:numId="126">
    <w:abstractNumId w:val="74"/>
  </w:num>
  <w:num w:numId="127">
    <w:abstractNumId w:val="66"/>
  </w:num>
  <w:num w:numId="128">
    <w:abstractNumId w:val="164"/>
  </w:num>
  <w:num w:numId="129">
    <w:abstractNumId w:val="41"/>
  </w:num>
  <w:num w:numId="130">
    <w:abstractNumId w:val="114"/>
  </w:num>
  <w:num w:numId="131">
    <w:abstractNumId w:val="83"/>
  </w:num>
  <w:num w:numId="132">
    <w:abstractNumId w:val="78"/>
  </w:num>
  <w:num w:numId="133">
    <w:abstractNumId w:val="110"/>
  </w:num>
  <w:num w:numId="134">
    <w:abstractNumId w:val="57"/>
  </w:num>
  <w:num w:numId="135">
    <w:abstractNumId w:val="57"/>
  </w:num>
  <w:num w:numId="136">
    <w:abstractNumId w:val="168"/>
  </w:num>
  <w:num w:numId="137">
    <w:abstractNumId w:val="27"/>
  </w:num>
  <w:num w:numId="138">
    <w:abstractNumId w:val="98"/>
  </w:num>
  <w:num w:numId="139">
    <w:abstractNumId w:val="57"/>
  </w:num>
  <w:num w:numId="140">
    <w:abstractNumId w:val="59"/>
  </w:num>
  <w:num w:numId="141">
    <w:abstractNumId w:val="59"/>
  </w:num>
  <w:num w:numId="142">
    <w:abstractNumId w:val="59"/>
  </w:num>
  <w:num w:numId="143">
    <w:abstractNumId w:val="57"/>
  </w:num>
  <w:num w:numId="144">
    <w:abstractNumId w:val="57"/>
    <w:lvlOverride w:ilvl="0">
      <w:startOverride w:val="1"/>
    </w:lvlOverride>
  </w:num>
  <w:num w:numId="145">
    <w:abstractNumId w:val="59"/>
  </w:num>
  <w:num w:numId="146">
    <w:abstractNumId w:val="57"/>
  </w:num>
  <w:num w:numId="147">
    <w:abstractNumId w:val="32"/>
  </w:num>
  <w:num w:numId="148">
    <w:abstractNumId w:val="159"/>
  </w:num>
  <w:num w:numId="149">
    <w:abstractNumId w:val="60"/>
  </w:num>
  <w:num w:numId="150">
    <w:abstractNumId w:val="144"/>
  </w:num>
  <w:num w:numId="151">
    <w:abstractNumId w:val="4"/>
  </w:num>
  <w:num w:numId="152">
    <w:abstractNumId w:val="61"/>
  </w:num>
  <w:num w:numId="153">
    <w:abstractNumId w:val="18"/>
  </w:num>
  <w:num w:numId="154">
    <w:abstractNumId w:val="88"/>
  </w:num>
  <w:num w:numId="155">
    <w:abstractNumId w:val="85"/>
  </w:num>
  <w:num w:numId="156">
    <w:abstractNumId w:val="57"/>
  </w:num>
  <w:num w:numId="157">
    <w:abstractNumId w:val="48"/>
  </w:num>
  <w:num w:numId="158">
    <w:abstractNumId w:val="57"/>
  </w:num>
  <w:num w:numId="159">
    <w:abstractNumId w:val="75"/>
  </w:num>
  <w:num w:numId="160">
    <w:abstractNumId w:val="57"/>
  </w:num>
  <w:num w:numId="161">
    <w:abstractNumId w:val="57"/>
  </w:num>
  <w:num w:numId="162">
    <w:abstractNumId w:val="0"/>
  </w:num>
  <w:num w:numId="163">
    <w:abstractNumId w:val="163"/>
  </w:num>
  <w:num w:numId="164">
    <w:abstractNumId w:val="99"/>
  </w:num>
  <w:num w:numId="165">
    <w:abstractNumId w:val="77"/>
  </w:num>
  <w:num w:numId="166">
    <w:abstractNumId w:val="165"/>
  </w:num>
  <w:num w:numId="167">
    <w:abstractNumId w:val="137"/>
  </w:num>
  <w:num w:numId="168">
    <w:abstractNumId w:val="125"/>
  </w:num>
  <w:num w:numId="169">
    <w:abstractNumId w:val="116"/>
  </w:num>
  <w:num w:numId="170">
    <w:abstractNumId w:val="112"/>
  </w:num>
  <w:num w:numId="171">
    <w:abstractNumId w:val="119"/>
  </w:num>
  <w:num w:numId="172">
    <w:abstractNumId w:val="76"/>
  </w:num>
  <w:num w:numId="173">
    <w:abstractNumId w:val="149"/>
  </w:num>
  <w:num w:numId="174">
    <w:abstractNumId w:val="15"/>
  </w:num>
  <w:num w:numId="175">
    <w:abstractNumId w:val="81"/>
  </w:num>
  <w:num w:numId="176">
    <w:abstractNumId w:val="72"/>
  </w:num>
  <w:num w:numId="177">
    <w:abstractNumId w:val="90"/>
  </w:num>
  <w:num w:numId="178">
    <w:abstractNumId w:val="21"/>
  </w:num>
  <w:num w:numId="179">
    <w:abstractNumId w:val="56"/>
  </w:num>
  <w:num w:numId="180">
    <w:abstractNumId w:val="162"/>
  </w:num>
  <w:num w:numId="181">
    <w:abstractNumId w:val="63"/>
  </w:num>
  <w:num w:numId="182">
    <w:abstractNumId w:val="17"/>
  </w:num>
  <w:num w:numId="183">
    <w:abstractNumId w:val="138"/>
  </w:num>
  <w:num w:numId="184">
    <w:abstractNumId w:val="139"/>
  </w:num>
  <w:num w:numId="185">
    <w:abstractNumId w:val="106"/>
  </w:num>
  <w:num w:numId="186">
    <w:abstractNumId w:val="51"/>
  </w:num>
  <w:num w:numId="187">
    <w:abstractNumId w:val="59"/>
  </w:num>
  <w:num w:numId="188">
    <w:abstractNumId w:val="59"/>
  </w:num>
  <w:num w:numId="189">
    <w:abstractNumId w:val="59"/>
  </w:num>
  <w:num w:numId="190">
    <w:abstractNumId w:val="59"/>
  </w:num>
  <w:num w:numId="191">
    <w:abstractNumId w:val="59"/>
  </w:num>
  <w:num w:numId="192">
    <w:abstractNumId w:val="59"/>
  </w:num>
  <w:num w:numId="193">
    <w:abstractNumId w:val="59"/>
  </w:num>
  <w:num w:numId="194">
    <w:abstractNumId w:val="59"/>
  </w:num>
  <w:num w:numId="195">
    <w:abstractNumId w:val="59"/>
  </w:num>
  <w:num w:numId="196">
    <w:abstractNumId w:val="59"/>
  </w:num>
  <w:num w:numId="197">
    <w:abstractNumId w:val="59"/>
  </w:num>
  <w:num w:numId="198">
    <w:abstractNumId w:val="59"/>
  </w:num>
  <w:num w:numId="199">
    <w:abstractNumId w:val="59"/>
  </w:num>
  <w:num w:numId="200">
    <w:abstractNumId w:val="59"/>
  </w:num>
  <w:num w:numId="201">
    <w:abstractNumId w:val="59"/>
  </w:num>
  <w:num w:numId="202">
    <w:abstractNumId w:val="59"/>
  </w:num>
  <w:num w:numId="203">
    <w:abstractNumId w:val="59"/>
  </w:num>
  <w:num w:numId="204">
    <w:abstractNumId w:val="59"/>
  </w:num>
  <w:num w:numId="205">
    <w:abstractNumId w:val="59"/>
  </w:num>
  <w:num w:numId="206">
    <w:abstractNumId w:val="49"/>
  </w:num>
  <w:num w:numId="207">
    <w:abstractNumId w:val="59"/>
  </w:num>
  <w:num w:numId="208">
    <w:abstractNumId w:val="59"/>
  </w:num>
  <w:num w:numId="209">
    <w:abstractNumId w:val="59"/>
  </w:num>
  <w:num w:numId="210">
    <w:abstractNumId w:val="59"/>
  </w:num>
  <w:num w:numId="211">
    <w:abstractNumId w:val="59"/>
  </w:num>
  <w:num w:numId="212">
    <w:abstractNumId w:val="59"/>
  </w:num>
  <w:num w:numId="213">
    <w:abstractNumId w:val="59"/>
  </w:num>
  <w:num w:numId="214">
    <w:abstractNumId w:val="59"/>
  </w:num>
  <w:num w:numId="215">
    <w:abstractNumId w:val="59"/>
  </w:num>
  <w:num w:numId="216">
    <w:abstractNumId w:val="57"/>
  </w:num>
  <w:num w:numId="217">
    <w:abstractNumId w:val="57"/>
  </w:num>
  <w:num w:numId="218">
    <w:abstractNumId w:val="57"/>
  </w:num>
  <w:num w:numId="219">
    <w:abstractNumId w:val="57"/>
  </w:num>
  <w:num w:numId="220">
    <w:abstractNumId w:val="57"/>
  </w:num>
  <w:num w:numId="221">
    <w:abstractNumId w:val="57"/>
  </w:num>
  <w:num w:numId="222">
    <w:abstractNumId w:val="57"/>
  </w:num>
  <w:num w:numId="223">
    <w:abstractNumId w:val="57"/>
  </w:num>
  <w:num w:numId="224">
    <w:abstractNumId w:val="57"/>
  </w:num>
  <w:num w:numId="225">
    <w:abstractNumId w:val="57"/>
  </w:num>
  <w:num w:numId="226">
    <w:abstractNumId w:val="57"/>
  </w:num>
  <w:num w:numId="227">
    <w:abstractNumId w:val="57"/>
  </w:num>
  <w:num w:numId="228">
    <w:abstractNumId w:val="57"/>
  </w:num>
  <w:num w:numId="229">
    <w:abstractNumId w:val="57"/>
    <w:lvlOverride w:ilvl="0">
      <w:startOverride w:val="1"/>
    </w:lvlOverride>
  </w:num>
  <w:num w:numId="230">
    <w:abstractNumId w:val="57"/>
  </w:num>
  <w:num w:numId="231">
    <w:abstractNumId w:val="126"/>
  </w:num>
  <w:num w:numId="232">
    <w:abstractNumId w:val="153"/>
  </w:num>
  <w:num w:numId="233">
    <w:abstractNumId w:val="70"/>
  </w:num>
  <w:num w:numId="234">
    <w:abstractNumId w:val="117"/>
  </w:num>
  <w:num w:numId="235">
    <w:abstractNumId w:val="3"/>
  </w:num>
  <w:num w:numId="236">
    <w:abstractNumId w:val="105"/>
  </w:num>
  <w:num w:numId="237">
    <w:abstractNumId w:val="141"/>
  </w:num>
  <w:num w:numId="238">
    <w:abstractNumId w:val="7"/>
  </w:num>
  <w:num w:numId="239">
    <w:abstractNumId w:val="38"/>
  </w:num>
  <w:num w:numId="240">
    <w:abstractNumId w:val="5"/>
  </w:num>
  <w:num w:numId="241">
    <w:abstractNumId w:val="124"/>
  </w:num>
  <w:num w:numId="242">
    <w:abstractNumId w:val="82"/>
  </w:num>
  <w:num w:numId="243">
    <w:abstractNumId w:val="152"/>
  </w:num>
  <w:num w:numId="244">
    <w:abstractNumId w:val="22"/>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FD"/>
    <w:rsid w:val="0000062A"/>
    <w:rsid w:val="00001071"/>
    <w:rsid w:val="00003036"/>
    <w:rsid w:val="00003F00"/>
    <w:rsid w:val="0000729B"/>
    <w:rsid w:val="000103B1"/>
    <w:rsid w:val="000109D6"/>
    <w:rsid w:val="0001261A"/>
    <w:rsid w:val="00014064"/>
    <w:rsid w:val="00014A32"/>
    <w:rsid w:val="00016453"/>
    <w:rsid w:val="00016992"/>
    <w:rsid w:val="00016B2B"/>
    <w:rsid w:val="0001700A"/>
    <w:rsid w:val="00020E82"/>
    <w:rsid w:val="00024CC0"/>
    <w:rsid w:val="00024CC7"/>
    <w:rsid w:val="000260E0"/>
    <w:rsid w:val="00026E59"/>
    <w:rsid w:val="00031810"/>
    <w:rsid w:val="00037E1D"/>
    <w:rsid w:val="000407D5"/>
    <w:rsid w:val="00040C4D"/>
    <w:rsid w:val="0004350D"/>
    <w:rsid w:val="00043D0A"/>
    <w:rsid w:val="000441B5"/>
    <w:rsid w:val="000443DA"/>
    <w:rsid w:val="000463B4"/>
    <w:rsid w:val="00046DFA"/>
    <w:rsid w:val="00047F27"/>
    <w:rsid w:val="000512B9"/>
    <w:rsid w:val="0005629C"/>
    <w:rsid w:val="00056C5F"/>
    <w:rsid w:val="00066AF7"/>
    <w:rsid w:val="00067E29"/>
    <w:rsid w:val="00070284"/>
    <w:rsid w:val="000760C8"/>
    <w:rsid w:val="00081138"/>
    <w:rsid w:val="00085361"/>
    <w:rsid w:val="0008669A"/>
    <w:rsid w:val="00087665"/>
    <w:rsid w:val="00087A82"/>
    <w:rsid w:val="0009690A"/>
    <w:rsid w:val="000A417B"/>
    <w:rsid w:val="000B1033"/>
    <w:rsid w:val="000B39EE"/>
    <w:rsid w:val="000B43B2"/>
    <w:rsid w:val="000B4E30"/>
    <w:rsid w:val="000B591D"/>
    <w:rsid w:val="000B70DC"/>
    <w:rsid w:val="000B752E"/>
    <w:rsid w:val="000C2083"/>
    <w:rsid w:val="000C37D9"/>
    <w:rsid w:val="000C464C"/>
    <w:rsid w:val="000C4F4B"/>
    <w:rsid w:val="000C5BE6"/>
    <w:rsid w:val="000C72E7"/>
    <w:rsid w:val="000D1D80"/>
    <w:rsid w:val="000D3D06"/>
    <w:rsid w:val="000D3FDC"/>
    <w:rsid w:val="000D518D"/>
    <w:rsid w:val="000D5AE5"/>
    <w:rsid w:val="000D5AF7"/>
    <w:rsid w:val="000E1ADC"/>
    <w:rsid w:val="000E2E7E"/>
    <w:rsid w:val="000E6EEF"/>
    <w:rsid w:val="000E7799"/>
    <w:rsid w:val="000E7DE2"/>
    <w:rsid w:val="000F4F00"/>
    <w:rsid w:val="000F6193"/>
    <w:rsid w:val="000F7B6F"/>
    <w:rsid w:val="00100F50"/>
    <w:rsid w:val="00101D64"/>
    <w:rsid w:val="00102412"/>
    <w:rsid w:val="001026FD"/>
    <w:rsid w:val="00102835"/>
    <w:rsid w:val="0010357F"/>
    <w:rsid w:val="00104011"/>
    <w:rsid w:val="001053B6"/>
    <w:rsid w:val="0010695F"/>
    <w:rsid w:val="00107233"/>
    <w:rsid w:val="001072F5"/>
    <w:rsid w:val="0010749E"/>
    <w:rsid w:val="00110863"/>
    <w:rsid w:val="0011095F"/>
    <w:rsid w:val="0011188C"/>
    <w:rsid w:val="00112228"/>
    <w:rsid w:val="001159E3"/>
    <w:rsid w:val="00116747"/>
    <w:rsid w:val="00120C36"/>
    <w:rsid w:val="00122A03"/>
    <w:rsid w:val="00122AF9"/>
    <w:rsid w:val="00122EC7"/>
    <w:rsid w:val="00124CB9"/>
    <w:rsid w:val="001251D1"/>
    <w:rsid w:val="001273E2"/>
    <w:rsid w:val="001279DD"/>
    <w:rsid w:val="00130BF2"/>
    <w:rsid w:val="00130E9A"/>
    <w:rsid w:val="00131D16"/>
    <w:rsid w:val="00135CC2"/>
    <w:rsid w:val="00137B37"/>
    <w:rsid w:val="001405D3"/>
    <w:rsid w:val="00140AB8"/>
    <w:rsid w:val="00141245"/>
    <w:rsid w:val="00143337"/>
    <w:rsid w:val="0014606B"/>
    <w:rsid w:val="001473FF"/>
    <w:rsid w:val="00147B66"/>
    <w:rsid w:val="00150387"/>
    <w:rsid w:val="00151F46"/>
    <w:rsid w:val="00154036"/>
    <w:rsid w:val="00154090"/>
    <w:rsid w:val="0015500A"/>
    <w:rsid w:val="001577BE"/>
    <w:rsid w:val="001602C0"/>
    <w:rsid w:val="00160479"/>
    <w:rsid w:val="00160AFA"/>
    <w:rsid w:val="0016107B"/>
    <w:rsid w:val="0016149D"/>
    <w:rsid w:val="00163145"/>
    <w:rsid w:val="001648FB"/>
    <w:rsid w:val="00172000"/>
    <w:rsid w:val="00176AF5"/>
    <w:rsid w:val="0018116A"/>
    <w:rsid w:val="00183739"/>
    <w:rsid w:val="00184629"/>
    <w:rsid w:val="00184DAD"/>
    <w:rsid w:val="001869F8"/>
    <w:rsid w:val="001873FF"/>
    <w:rsid w:val="00190203"/>
    <w:rsid w:val="001925D9"/>
    <w:rsid w:val="00192E17"/>
    <w:rsid w:val="00194AC4"/>
    <w:rsid w:val="00196C83"/>
    <w:rsid w:val="00197FC7"/>
    <w:rsid w:val="001A0E31"/>
    <w:rsid w:val="001A2CE0"/>
    <w:rsid w:val="001A576C"/>
    <w:rsid w:val="001A596E"/>
    <w:rsid w:val="001A612F"/>
    <w:rsid w:val="001A670F"/>
    <w:rsid w:val="001B073A"/>
    <w:rsid w:val="001B173C"/>
    <w:rsid w:val="001B214C"/>
    <w:rsid w:val="001B3A41"/>
    <w:rsid w:val="001B4568"/>
    <w:rsid w:val="001B4752"/>
    <w:rsid w:val="001B6331"/>
    <w:rsid w:val="001C145E"/>
    <w:rsid w:val="001C2765"/>
    <w:rsid w:val="001C4F52"/>
    <w:rsid w:val="001C5D48"/>
    <w:rsid w:val="001C78AA"/>
    <w:rsid w:val="001C7AEB"/>
    <w:rsid w:val="001D04F3"/>
    <w:rsid w:val="001D090F"/>
    <w:rsid w:val="001D0D7A"/>
    <w:rsid w:val="001D1387"/>
    <w:rsid w:val="001D149C"/>
    <w:rsid w:val="001D1C35"/>
    <w:rsid w:val="001D1DB1"/>
    <w:rsid w:val="001D27F6"/>
    <w:rsid w:val="001D3C90"/>
    <w:rsid w:val="001D4F0D"/>
    <w:rsid w:val="001E0111"/>
    <w:rsid w:val="001E0873"/>
    <w:rsid w:val="001E4849"/>
    <w:rsid w:val="001E4D47"/>
    <w:rsid w:val="001E546C"/>
    <w:rsid w:val="001E5475"/>
    <w:rsid w:val="001E71ED"/>
    <w:rsid w:val="001E7251"/>
    <w:rsid w:val="001F0EF6"/>
    <w:rsid w:val="001F2246"/>
    <w:rsid w:val="001F3911"/>
    <w:rsid w:val="001F643A"/>
    <w:rsid w:val="001F6A85"/>
    <w:rsid w:val="00204A4F"/>
    <w:rsid w:val="00205BA4"/>
    <w:rsid w:val="0020602A"/>
    <w:rsid w:val="00206E3E"/>
    <w:rsid w:val="00207829"/>
    <w:rsid w:val="0021150A"/>
    <w:rsid w:val="002116C9"/>
    <w:rsid w:val="002120C2"/>
    <w:rsid w:val="00213B0C"/>
    <w:rsid w:val="002140B2"/>
    <w:rsid w:val="002154A6"/>
    <w:rsid w:val="0021642B"/>
    <w:rsid w:val="00217731"/>
    <w:rsid w:val="0022026D"/>
    <w:rsid w:val="00221912"/>
    <w:rsid w:val="00221C54"/>
    <w:rsid w:val="00224ED3"/>
    <w:rsid w:val="002255F7"/>
    <w:rsid w:val="00225A50"/>
    <w:rsid w:val="00226D19"/>
    <w:rsid w:val="002279F5"/>
    <w:rsid w:val="0023187C"/>
    <w:rsid w:val="00231EF3"/>
    <w:rsid w:val="00234C39"/>
    <w:rsid w:val="00235D3B"/>
    <w:rsid w:val="00236586"/>
    <w:rsid w:val="0023751C"/>
    <w:rsid w:val="002415BE"/>
    <w:rsid w:val="00241DED"/>
    <w:rsid w:val="00244965"/>
    <w:rsid w:val="00244EBE"/>
    <w:rsid w:val="00245AB1"/>
    <w:rsid w:val="002460CF"/>
    <w:rsid w:val="0024619D"/>
    <w:rsid w:val="00246F03"/>
    <w:rsid w:val="00250739"/>
    <w:rsid w:val="00250AAA"/>
    <w:rsid w:val="002510A1"/>
    <w:rsid w:val="00252AF2"/>
    <w:rsid w:val="00256182"/>
    <w:rsid w:val="00256B8A"/>
    <w:rsid w:val="002578B6"/>
    <w:rsid w:val="00264349"/>
    <w:rsid w:val="0026723E"/>
    <w:rsid w:val="00270273"/>
    <w:rsid w:val="002713C8"/>
    <w:rsid w:val="0027330B"/>
    <w:rsid w:val="002775E7"/>
    <w:rsid w:val="00286195"/>
    <w:rsid w:val="002869F6"/>
    <w:rsid w:val="002875A5"/>
    <w:rsid w:val="00290A04"/>
    <w:rsid w:val="00291878"/>
    <w:rsid w:val="0029191B"/>
    <w:rsid w:val="0029238C"/>
    <w:rsid w:val="00294BD1"/>
    <w:rsid w:val="0029564F"/>
    <w:rsid w:val="00296115"/>
    <w:rsid w:val="002A016A"/>
    <w:rsid w:val="002A0E30"/>
    <w:rsid w:val="002A1C25"/>
    <w:rsid w:val="002A380D"/>
    <w:rsid w:val="002A4654"/>
    <w:rsid w:val="002A59E2"/>
    <w:rsid w:val="002A61A1"/>
    <w:rsid w:val="002B1473"/>
    <w:rsid w:val="002B3F02"/>
    <w:rsid w:val="002C1E6F"/>
    <w:rsid w:val="002C4CC4"/>
    <w:rsid w:val="002C5CF0"/>
    <w:rsid w:val="002C7A0D"/>
    <w:rsid w:val="002D2305"/>
    <w:rsid w:val="002D4D82"/>
    <w:rsid w:val="002D6182"/>
    <w:rsid w:val="002D627C"/>
    <w:rsid w:val="002E0DE0"/>
    <w:rsid w:val="002E1907"/>
    <w:rsid w:val="002E2713"/>
    <w:rsid w:val="002E274A"/>
    <w:rsid w:val="002E4CBE"/>
    <w:rsid w:val="002E4EA3"/>
    <w:rsid w:val="002E5C13"/>
    <w:rsid w:val="002E79C3"/>
    <w:rsid w:val="002F2A2B"/>
    <w:rsid w:val="002F3473"/>
    <w:rsid w:val="002F3E14"/>
    <w:rsid w:val="002F6B61"/>
    <w:rsid w:val="003016D3"/>
    <w:rsid w:val="00302B38"/>
    <w:rsid w:val="00303A15"/>
    <w:rsid w:val="00304287"/>
    <w:rsid w:val="00305D9C"/>
    <w:rsid w:val="00306197"/>
    <w:rsid w:val="00310D65"/>
    <w:rsid w:val="00311966"/>
    <w:rsid w:val="00314F30"/>
    <w:rsid w:val="00315854"/>
    <w:rsid w:val="00317277"/>
    <w:rsid w:val="00326524"/>
    <w:rsid w:val="00326FDE"/>
    <w:rsid w:val="003313A2"/>
    <w:rsid w:val="003349A9"/>
    <w:rsid w:val="00336000"/>
    <w:rsid w:val="003370BA"/>
    <w:rsid w:val="00342332"/>
    <w:rsid w:val="00342DE9"/>
    <w:rsid w:val="0034381A"/>
    <w:rsid w:val="00344480"/>
    <w:rsid w:val="003447F8"/>
    <w:rsid w:val="00344860"/>
    <w:rsid w:val="00344B9D"/>
    <w:rsid w:val="00346FDC"/>
    <w:rsid w:val="003475F0"/>
    <w:rsid w:val="00347E7F"/>
    <w:rsid w:val="0035064B"/>
    <w:rsid w:val="003526B7"/>
    <w:rsid w:val="00352838"/>
    <w:rsid w:val="00352B39"/>
    <w:rsid w:val="003535D3"/>
    <w:rsid w:val="00353BBC"/>
    <w:rsid w:val="0035782B"/>
    <w:rsid w:val="00362C13"/>
    <w:rsid w:val="00364150"/>
    <w:rsid w:val="00365984"/>
    <w:rsid w:val="00366C35"/>
    <w:rsid w:val="00370061"/>
    <w:rsid w:val="0037044E"/>
    <w:rsid w:val="003710C5"/>
    <w:rsid w:val="003718C6"/>
    <w:rsid w:val="00372B75"/>
    <w:rsid w:val="00373BF8"/>
    <w:rsid w:val="00376C74"/>
    <w:rsid w:val="00377471"/>
    <w:rsid w:val="00380B3F"/>
    <w:rsid w:val="00381533"/>
    <w:rsid w:val="00382A28"/>
    <w:rsid w:val="003830AE"/>
    <w:rsid w:val="00383123"/>
    <w:rsid w:val="003848CB"/>
    <w:rsid w:val="00385304"/>
    <w:rsid w:val="00391571"/>
    <w:rsid w:val="00392E18"/>
    <w:rsid w:val="00392E8C"/>
    <w:rsid w:val="00393486"/>
    <w:rsid w:val="0039644C"/>
    <w:rsid w:val="00396783"/>
    <w:rsid w:val="00396CED"/>
    <w:rsid w:val="00397573"/>
    <w:rsid w:val="003A1545"/>
    <w:rsid w:val="003A16C7"/>
    <w:rsid w:val="003A2B01"/>
    <w:rsid w:val="003A42B9"/>
    <w:rsid w:val="003A5147"/>
    <w:rsid w:val="003B1030"/>
    <w:rsid w:val="003B20A2"/>
    <w:rsid w:val="003B2E0E"/>
    <w:rsid w:val="003B35DC"/>
    <w:rsid w:val="003B48B7"/>
    <w:rsid w:val="003B4B4B"/>
    <w:rsid w:val="003B51CE"/>
    <w:rsid w:val="003B680D"/>
    <w:rsid w:val="003C02FD"/>
    <w:rsid w:val="003C0491"/>
    <w:rsid w:val="003C18E2"/>
    <w:rsid w:val="003C346D"/>
    <w:rsid w:val="003C669C"/>
    <w:rsid w:val="003C67DD"/>
    <w:rsid w:val="003C6BF9"/>
    <w:rsid w:val="003C6DD9"/>
    <w:rsid w:val="003D0205"/>
    <w:rsid w:val="003D0E16"/>
    <w:rsid w:val="003D1AAE"/>
    <w:rsid w:val="003D4CF6"/>
    <w:rsid w:val="003D5C9C"/>
    <w:rsid w:val="003D770E"/>
    <w:rsid w:val="003E1DB3"/>
    <w:rsid w:val="003E2DBF"/>
    <w:rsid w:val="003E33ED"/>
    <w:rsid w:val="003E3FA1"/>
    <w:rsid w:val="003E4BA3"/>
    <w:rsid w:val="003E57FA"/>
    <w:rsid w:val="003E6DBB"/>
    <w:rsid w:val="003E74B1"/>
    <w:rsid w:val="003F286D"/>
    <w:rsid w:val="003F512E"/>
    <w:rsid w:val="003F63E9"/>
    <w:rsid w:val="0040162A"/>
    <w:rsid w:val="004033A5"/>
    <w:rsid w:val="00404998"/>
    <w:rsid w:val="00405160"/>
    <w:rsid w:val="004061D4"/>
    <w:rsid w:val="004151F4"/>
    <w:rsid w:val="004164BD"/>
    <w:rsid w:val="004248AF"/>
    <w:rsid w:val="004262F4"/>
    <w:rsid w:val="00431190"/>
    <w:rsid w:val="00434A7C"/>
    <w:rsid w:val="00436FC0"/>
    <w:rsid w:val="00437101"/>
    <w:rsid w:val="004407B4"/>
    <w:rsid w:val="00440AA9"/>
    <w:rsid w:val="00440B9D"/>
    <w:rsid w:val="00443E43"/>
    <w:rsid w:val="00444449"/>
    <w:rsid w:val="004449F1"/>
    <w:rsid w:val="0044520A"/>
    <w:rsid w:val="00446331"/>
    <w:rsid w:val="004472F6"/>
    <w:rsid w:val="00447632"/>
    <w:rsid w:val="00451A5A"/>
    <w:rsid w:val="00456C97"/>
    <w:rsid w:val="004606EF"/>
    <w:rsid w:val="00460D23"/>
    <w:rsid w:val="0046127F"/>
    <w:rsid w:val="0046196A"/>
    <w:rsid w:val="004637C8"/>
    <w:rsid w:val="00464121"/>
    <w:rsid w:val="00464DF4"/>
    <w:rsid w:val="0046513B"/>
    <w:rsid w:val="0046553F"/>
    <w:rsid w:val="00466C50"/>
    <w:rsid w:val="00467A97"/>
    <w:rsid w:val="00472A26"/>
    <w:rsid w:val="00472E05"/>
    <w:rsid w:val="00473505"/>
    <w:rsid w:val="00474C69"/>
    <w:rsid w:val="00474E2D"/>
    <w:rsid w:val="004767C0"/>
    <w:rsid w:val="0047683D"/>
    <w:rsid w:val="00477AB4"/>
    <w:rsid w:val="0048007A"/>
    <w:rsid w:val="004800EA"/>
    <w:rsid w:val="00480483"/>
    <w:rsid w:val="00482044"/>
    <w:rsid w:val="00482167"/>
    <w:rsid w:val="00482BC2"/>
    <w:rsid w:val="00486DFF"/>
    <w:rsid w:val="004901A0"/>
    <w:rsid w:val="004913F1"/>
    <w:rsid w:val="00495064"/>
    <w:rsid w:val="00496520"/>
    <w:rsid w:val="004A0D3B"/>
    <w:rsid w:val="004A2798"/>
    <w:rsid w:val="004A2E03"/>
    <w:rsid w:val="004A5281"/>
    <w:rsid w:val="004A6263"/>
    <w:rsid w:val="004B0FC2"/>
    <w:rsid w:val="004B4698"/>
    <w:rsid w:val="004B6764"/>
    <w:rsid w:val="004C207E"/>
    <w:rsid w:val="004C2117"/>
    <w:rsid w:val="004C34AB"/>
    <w:rsid w:val="004C3E38"/>
    <w:rsid w:val="004C7F02"/>
    <w:rsid w:val="004D069A"/>
    <w:rsid w:val="004D0E77"/>
    <w:rsid w:val="004D316D"/>
    <w:rsid w:val="004D31C2"/>
    <w:rsid w:val="004D45D3"/>
    <w:rsid w:val="004D5356"/>
    <w:rsid w:val="004D6555"/>
    <w:rsid w:val="004E0B92"/>
    <w:rsid w:val="004E0D9D"/>
    <w:rsid w:val="004E2523"/>
    <w:rsid w:val="004E4826"/>
    <w:rsid w:val="004E5341"/>
    <w:rsid w:val="004E7D64"/>
    <w:rsid w:val="004F13B1"/>
    <w:rsid w:val="004F19F2"/>
    <w:rsid w:val="004F2E02"/>
    <w:rsid w:val="004F4205"/>
    <w:rsid w:val="004F4E67"/>
    <w:rsid w:val="004F58BC"/>
    <w:rsid w:val="004F6B91"/>
    <w:rsid w:val="00511288"/>
    <w:rsid w:val="005123EC"/>
    <w:rsid w:val="00515A3C"/>
    <w:rsid w:val="00522E6D"/>
    <w:rsid w:val="00522E95"/>
    <w:rsid w:val="00526A20"/>
    <w:rsid w:val="00526D04"/>
    <w:rsid w:val="00530082"/>
    <w:rsid w:val="005309D3"/>
    <w:rsid w:val="0053260A"/>
    <w:rsid w:val="00535BBF"/>
    <w:rsid w:val="005368FB"/>
    <w:rsid w:val="00537659"/>
    <w:rsid w:val="005400C8"/>
    <w:rsid w:val="0054011F"/>
    <w:rsid w:val="00540668"/>
    <w:rsid w:val="00541ACE"/>
    <w:rsid w:val="00543FD7"/>
    <w:rsid w:val="005459D8"/>
    <w:rsid w:val="005463D1"/>
    <w:rsid w:val="00546C24"/>
    <w:rsid w:val="00546E1A"/>
    <w:rsid w:val="00546FB4"/>
    <w:rsid w:val="00546FBA"/>
    <w:rsid w:val="00547590"/>
    <w:rsid w:val="00547894"/>
    <w:rsid w:val="00552ADA"/>
    <w:rsid w:val="00553171"/>
    <w:rsid w:val="00553574"/>
    <w:rsid w:val="00553736"/>
    <w:rsid w:val="00554A60"/>
    <w:rsid w:val="00563374"/>
    <w:rsid w:val="00564896"/>
    <w:rsid w:val="00565A81"/>
    <w:rsid w:val="0056662B"/>
    <w:rsid w:val="0056750C"/>
    <w:rsid w:val="00567ED2"/>
    <w:rsid w:val="0057209F"/>
    <w:rsid w:val="0057295C"/>
    <w:rsid w:val="005732E9"/>
    <w:rsid w:val="00573516"/>
    <w:rsid w:val="005737CB"/>
    <w:rsid w:val="005751DC"/>
    <w:rsid w:val="00576625"/>
    <w:rsid w:val="00577925"/>
    <w:rsid w:val="0058036C"/>
    <w:rsid w:val="0058159E"/>
    <w:rsid w:val="005818EA"/>
    <w:rsid w:val="005846D9"/>
    <w:rsid w:val="00584E79"/>
    <w:rsid w:val="00585470"/>
    <w:rsid w:val="00585A70"/>
    <w:rsid w:val="0059097E"/>
    <w:rsid w:val="00591998"/>
    <w:rsid w:val="00593A75"/>
    <w:rsid w:val="0059533C"/>
    <w:rsid w:val="00595A20"/>
    <w:rsid w:val="005A0F87"/>
    <w:rsid w:val="005A1585"/>
    <w:rsid w:val="005A1A7F"/>
    <w:rsid w:val="005B02A4"/>
    <w:rsid w:val="005B1A74"/>
    <w:rsid w:val="005B27E9"/>
    <w:rsid w:val="005B37DF"/>
    <w:rsid w:val="005B3C9C"/>
    <w:rsid w:val="005B448A"/>
    <w:rsid w:val="005B6419"/>
    <w:rsid w:val="005C2078"/>
    <w:rsid w:val="005C2269"/>
    <w:rsid w:val="005C4171"/>
    <w:rsid w:val="005C6234"/>
    <w:rsid w:val="005D11E4"/>
    <w:rsid w:val="005D3838"/>
    <w:rsid w:val="005D5022"/>
    <w:rsid w:val="005D6075"/>
    <w:rsid w:val="005E1EFF"/>
    <w:rsid w:val="005E43B1"/>
    <w:rsid w:val="005E4FE9"/>
    <w:rsid w:val="005E70A9"/>
    <w:rsid w:val="005E7B00"/>
    <w:rsid w:val="005F5771"/>
    <w:rsid w:val="005F59A2"/>
    <w:rsid w:val="005F5FA7"/>
    <w:rsid w:val="00601827"/>
    <w:rsid w:val="006033FA"/>
    <w:rsid w:val="0060408C"/>
    <w:rsid w:val="00607CCC"/>
    <w:rsid w:val="00614853"/>
    <w:rsid w:val="006154A1"/>
    <w:rsid w:val="006159AB"/>
    <w:rsid w:val="0061625C"/>
    <w:rsid w:val="0061656A"/>
    <w:rsid w:val="00616726"/>
    <w:rsid w:val="006250BD"/>
    <w:rsid w:val="00625416"/>
    <w:rsid w:val="00626FCA"/>
    <w:rsid w:val="0062721C"/>
    <w:rsid w:val="00627E43"/>
    <w:rsid w:val="006331B3"/>
    <w:rsid w:val="00634E50"/>
    <w:rsid w:val="00636298"/>
    <w:rsid w:val="006368BE"/>
    <w:rsid w:val="00636F61"/>
    <w:rsid w:val="006405E0"/>
    <w:rsid w:val="00641677"/>
    <w:rsid w:val="0064204A"/>
    <w:rsid w:val="0064341C"/>
    <w:rsid w:val="00643C9E"/>
    <w:rsid w:val="00644839"/>
    <w:rsid w:val="006478FC"/>
    <w:rsid w:val="00652A07"/>
    <w:rsid w:val="0065406B"/>
    <w:rsid w:val="006547E2"/>
    <w:rsid w:val="006570B0"/>
    <w:rsid w:val="00657DDA"/>
    <w:rsid w:val="00665473"/>
    <w:rsid w:val="00670561"/>
    <w:rsid w:val="006749E5"/>
    <w:rsid w:val="0067676D"/>
    <w:rsid w:val="00680767"/>
    <w:rsid w:val="006829B4"/>
    <w:rsid w:val="00687787"/>
    <w:rsid w:val="0069124D"/>
    <w:rsid w:val="00693D34"/>
    <w:rsid w:val="00694127"/>
    <w:rsid w:val="006955D2"/>
    <w:rsid w:val="006A0DB0"/>
    <w:rsid w:val="006A10F6"/>
    <w:rsid w:val="006A4696"/>
    <w:rsid w:val="006A59C5"/>
    <w:rsid w:val="006B0585"/>
    <w:rsid w:val="006B30CF"/>
    <w:rsid w:val="006B4029"/>
    <w:rsid w:val="006B44BD"/>
    <w:rsid w:val="006B4725"/>
    <w:rsid w:val="006B5464"/>
    <w:rsid w:val="006B5F25"/>
    <w:rsid w:val="006B6329"/>
    <w:rsid w:val="006B632E"/>
    <w:rsid w:val="006B65B4"/>
    <w:rsid w:val="006B7514"/>
    <w:rsid w:val="006C0510"/>
    <w:rsid w:val="006C0E18"/>
    <w:rsid w:val="006C2AB1"/>
    <w:rsid w:val="006C3527"/>
    <w:rsid w:val="006C5A97"/>
    <w:rsid w:val="006C633F"/>
    <w:rsid w:val="006C6A3B"/>
    <w:rsid w:val="006D100C"/>
    <w:rsid w:val="006D1870"/>
    <w:rsid w:val="006E0620"/>
    <w:rsid w:val="006E2FF7"/>
    <w:rsid w:val="006E397B"/>
    <w:rsid w:val="006E4295"/>
    <w:rsid w:val="006E6E63"/>
    <w:rsid w:val="006E7166"/>
    <w:rsid w:val="006E71C5"/>
    <w:rsid w:val="006E7C92"/>
    <w:rsid w:val="006F2FEB"/>
    <w:rsid w:val="006F3661"/>
    <w:rsid w:val="006F4E55"/>
    <w:rsid w:val="006F59CD"/>
    <w:rsid w:val="006F7DBC"/>
    <w:rsid w:val="00700EA4"/>
    <w:rsid w:val="00701B65"/>
    <w:rsid w:val="00706425"/>
    <w:rsid w:val="007071B7"/>
    <w:rsid w:val="00711D1A"/>
    <w:rsid w:val="007141B7"/>
    <w:rsid w:val="0071458C"/>
    <w:rsid w:val="007150CD"/>
    <w:rsid w:val="00715133"/>
    <w:rsid w:val="00716E99"/>
    <w:rsid w:val="007214F8"/>
    <w:rsid w:val="00722775"/>
    <w:rsid w:val="00724F92"/>
    <w:rsid w:val="00727852"/>
    <w:rsid w:val="00727FBE"/>
    <w:rsid w:val="0073489D"/>
    <w:rsid w:val="00734BA9"/>
    <w:rsid w:val="007373AF"/>
    <w:rsid w:val="00737D4B"/>
    <w:rsid w:val="007406BF"/>
    <w:rsid w:val="00742ADE"/>
    <w:rsid w:val="007443B5"/>
    <w:rsid w:val="00745B75"/>
    <w:rsid w:val="007465C1"/>
    <w:rsid w:val="00746B75"/>
    <w:rsid w:val="00746C9E"/>
    <w:rsid w:val="00752047"/>
    <w:rsid w:val="007520F9"/>
    <w:rsid w:val="00752816"/>
    <w:rsid w:val="00753C64"/>
    <w:rsid w:val="00757C14"/>
    <w:rsid w:val="0076108C"/>
    <w:rsid w:val="007617B4"/>
    <w:rsid w:val="00762E9B"/>
    <w:rsid w:val="00763B16"/>
    <w:rsid w:val="00766D30"/>
    <w:rsid w:val="00767FAD"/>
    <w:rsid w:val="007712E2"/>
    <w:rsid w:val="0077371D"/>
    <w:rsid w:val="00774AF9"/>
    <w:rsid w:val="00775203"/>
    <w:rsid w:val="00776736"/>
    <w:rsid w:val="00777DBA"/>
    <w:rsid w:val="0078407D"/>
    <w:rsid w:val="00784F34"/>
    <w:rsid w:val="007860B8"/>
    <w:rsid w:val="00790162"/>
    <w:rsid w:val="00790377"/>
    <w:rsid w:val="0079128D"/>
    <w:rsid w:val="007919EB"/>
    <w:rsid w:val="007920B9"/>
    <w:rsid w:val="00792314"/>
    <w:rsid w:val="0079524C"/>
    <w:rsid w:val="007962C3"/>
    <w:rsid w:val="00797C85"/>
    <w:rsid w:val="007A0172"/>
    <w:rsid w:val="007A0AF4"/>
    <w:rsid w:val="007A0E65"/>
    <w:rsid w:val="007A0E89"/>
    <w:rsid w:val="007A0FD9"/>
    <w:rsid w:val="007A4212"/>
    <w:rsid w:val="007A6F35"/>
    <w:rsid w:val="007B0E96"/>
    <w:rsid w:val="007B318D"/>
    <w:rsid w:val="007B3823"/>
    <w:rsid w:val="007B3D01"/>
    <w:rsid w:val="007B461F"/>
    <w:rsid w:val="007B4906"/>
    <w:rsid w:val="007B7AF3"/>
    <w:rsid w:val="007C19F4"/>
    <w:rsid w:val="007C1B62"/>
    <w:rsid w:val="007C281F"/>
    <w:rsid w:val="007C521F"/>
    <w:rsid w:val="007C57C9"/>
    <w:rsid w:val="007C69DC"/>
    <w:rsid w:val="007D1FBE"/>
    <w:rsid w:val="007D3E34"/>
    <w:rsid w:val="007D497C"/>
    <w:rsid w:val="007D59C1"/>
    <w:rsid w:val="007D7089"/>
    <w:rsid w:val="007E00D1"/>
    <w:rsid w:val="007E041A"/>
    <w:rsid w:val="007E38DF"/>
    <w:rsid w:val="007E41F5"/>
    <w:rsid w:val="007E4CEE"/>
    <w:rsid w:val="007E680F"/>
    <w:rsid w:val="007F19CF"/>
    <w:rsid w:val="007F1E53"/>
    <w:rsid w:val="007F3413"/>
    <w:rsid w:val="007F382E"/>
    <w:rsid w:val="007F48C0"/>
    <w:rsid w:val="007F4F06"/>
    <w:rsid w:val="007F7823"/>
    <w:rsid w:val="008008EB"/>
    <w:rsid w:val="0080189A"/>
    <w:rsid w:val="0080447D"/>
    <w:rsid w:val="008051A0"/>
    <w:rsid w:val="00806017"/>
    <w:rsid w:val="008065EB"/>
    <w:rsid w:val="00810377"/>
    <w:rsid w:val="00810AFE"/>
    <w:rsid w:val="00810F20"/>
    <w:rsid w:val="00813FB8"/>
    <w:rsid w:val="00814D9D"/>
    <w:rsid w:val="00815A4F"/>
    <w:rsid w:val="008163DF"/>
    <w:rsid w:val="00822648"/>
    <w:rsid w:val="00823022"/>
    <w:rsid w:val="0082348A"/>
    <w:rsid w:val="00824262"/>
    <w:rsid w:val="00824777"/>
    <w:rsid w:val="00825FE6"/>
    <w:rsid w:val="0083091D"/>
    <w:rsid w:val="0083319A"/>
    <w:rsid w:val="00833AA2"/>
    <w:rsid w:val="008360A3"/>
    <w:rsid w:val="00837813"/>
    <w:rsid w:val="00842239"/>
    <w:rsid w:val="00843171"/>
    <w:rsid w:val="008434B3"/>
    <w:rsid w:val="00843D63"/>
    <w:rsid w:val="00845148"/>
    <w:rsid w:val="0084673B"/>
    <w:rsid w:val="00847A03"/>
    <w:rsid w:val="008500B0"/>
    <w:rsid w:val="00850C93"/>
    <w:rsid w:val="00853223"/>
    <w:rsid w:val="00853C11"/>
    <w:rsid w:val="00855047"/>
    <w:rsid w:val="008568A9"/>
    <w:rsid w:val="00856EF8"/>
    <w:rsid w:val="00857E1F"/>
    <w:rsid w:val="00857F3B"/>
    <w:rsid w:val="00861121"/>
    <w:rsid w:val="0086282A"/>
    <w:rsid w:val="008645CC"/>
    <w:rsid w:val="00870616"/>
    <w:rsid w:val="00870CE5"/>
    <w:rsid w:val="00872950"/>
    <w:rsid w:val="00872F25"/>
    <w:rsid w:val="008737B1"/>
    <w:rsid w:val="00876A59"/>
    <w:rsid w:val="00876A62"/>
    <w:rsid w:val="00877EBF"/>
    <w:rsid w:val="008807C6"/>
    <w:rsid w:val="008813C2"/>
    <w:rsid w:val="00883D0A"/>
    <w:rsid w:val="0088738B"/>
    <w:rsid w:val="008900CD"/>
    <w:rsid w:val="00891C0E"/>
    <w:rsid w:val="008964A9"/>
    <w:rsid w:val="00897B16"/>
    <w:rsid w:val="008A1579"/>
    <w:rsid w:val="008A1F7D"/>
    <w:rsid w:val="008A4011"/>
    <w:rsid w:val="008A4A4C"/>
    <w:rsid w:val="008A53F1"/>
    <w:rsid w:val="008A6A05"/>
    <w:rsid w:val="008B0A3F"/>
    <w:rsid w:val="008B330E"/>
    <w:rsid w:val="008B4B30"/>
    <w:rsid w:val="008B584D"/>
    <w:rsid w:val="008B6899"/>
    <w:rsid w:val="008B7EFA"/>
    <w:rsid w:val="008C01D8"/>
    <w:rsid w:val="008C112A"/>
    <w:rsid w:val="008C169E"/>
    <w:rsid w:val="008C2B3E"/>
    <w:rsid w:val="008C2D10"/>
    <w:rsid w:val="008C3775"/>
    <w:rsid w:val="008C7E0B"/>
    <w:rsid w:val="008D3E94"/>
    <w:rsid w:val="008D3EA4"/>
    <w:rsid w:val="008D6A70"/>
    <w:rsid w:val="008D74D8"/>
    <w:rsid w:val="008D765B"/>
    <w:rsid w:val="008E3078"/>
    <w:rsid w:val="008E412D"/>
    <w:rsid w:val="008E46C1"/>
    <w:rsid w:val="008E4A66"/>
    <w:rsid w:val="008E51B4"/>
    <w:rsid w:val="008E5585"/>
    <w:rsid w:val="008E5CE9"/>
    <w:rsid w:val="008E5D45"/>
    <w:rsid w:val="008E5E0C"/>
    <w:rsid w:val="008E5F90"/>
    <w:rsid w:val="008E6A8E"/>
    <w:rsid w:val="008E74C2"/>
    <w:rsid w:val="008E7756"/>
    <w:rsid w:val="008F1833"/>
    <w:rsid w:val="008F4E7B"/>
    <w:rsid w:val="008F595E"/>
    <w:rsid w:val="008F5B5D"/>
    <w:rsid w:val="008F636D"/>
    <w:rsid w:val="008F7953"/>
    <w:rsid w:val="00900352"/>
    <w:rsid w:val="0090270A"/>
    <w:rsid w:val="009029DF"/>
    <w:rsid w:val="009104EA"/>
    <w:rsid w:val="00911915"/>
    <w:rsid w:val="009125FF"/>
    <w:rsid w:val="00913719"/>
    <w:rsid w:val="00913AD7"/>
    <w:rsid w:val="009170E8"/>
    <w:rsid w:val="00917E0F"/>
    <w:rsid w:val="00920A02"/>
    <w:rsid w:val="00921F95"/>
    <w:rsid w:val="00921FC3"/>
    <w:rsid w:val="00922C48"/>
    <w:rsid w:val="00924286"/>
    <w:rsid w:val="00924B8D"/>
    <w:rsid w:val="00926182"/>
    <w:rsid w:val="009279AD"/>
    <w:rsid w:val="00930264"/>
    <w:rsid w:val="00930846"/>
    <w:rsid w:val="00931199"/>
    <w:rsid w:val="00932A63"/>
    <w:rsid w:val="00933060"/>
    <w:rsid w:val="00933771"/>
    <w:rsid w:val="009373E4"/>
    <w:rsid w:val="00940337"/>
    <w:rsid w:val="0094085E"/>
    <w:rsid w:val="00943F13"/>
    <w:rsid w:val="00944E65"/>
    <w:rsid w:val="00947CAA"/>
    <w:rsid w:val="00951248"/>
    <w:rsid w:val="00952B51"/>
    <w:rsid w:val="009535F0"/>
    <w:rsid w:val="009564A1"/>
    <w:rsid w:val="0096011C"/>
    <w:rsid w:val="00960D94"/>
    <w:rsid w:val="0096147D"/>
    <w:rsid w:val="00961FED"/>
    <w:rsid w:val="00962316"/>
    <w:rsid w:val="0096434B"/>
    <w:rsid w:val="009649A6"/>
    <w:rsid w:val="00966DC0"/>
    <w:rsid w:val="00972A21"/>
    <w:rsid w:val="00976F25"/>
    <w:rsid w:val="0098133B"/>
    <w:rsid w:val="00981D90"/>
    <w:rsid w:val="00983361"/>
    <w:rsid w:val="00984E83"/>
    <w:rsid w:val="00985CF6"/>
    <w:rsid w:val="00987D85"/>
    <w:rsid w:val="00992CF2"/>
    <w:rsid w:val="009957DC"/>
    <w:rsid w:val="00995C71"/>
    <w:rsid w:val="00996E51"/>
    <w:rsid w:val="009971A2"/>
    <w:rsid w:val="00997893"/>
    <w:rsid w:val="009A293A"/>
    <w:rsid w:val="009A2B54"/>
    <w:rsid w:val="009A783F"/>
    <w:rsid w:val="009B0A56"/>
    <w:rsid w:val="009B1640"/>
    <w:rsid w:val="009B1754"/>
    <w:rsid w:val="009B30F5"/>
    <w:rsid w:val="009B3404"/>
    <w:rsid w:val="009B367C"/>
    <w:rsid w:val="009B3932"/>
    <w:rsid w:val="009B5903"/>
    <w:rsid w:val="009C185C"/>
    <w:rsid w:val="009C2140"/>
    <w:rsid w:val="009C2670"/>
    <w:rsid w:val="009C498D"/>
    <w:rsid w:val="009C4B86"/>
    <w:rsid w:val="009C6809"/>
    <w:rsid w:val="009C71EF"/>
    <w:rsid w:val="009D045E"/>
    <w:rsid w:val="009D26F2"/>
    <w:rsid w:val="009D6D87"/>
    <w:rsid w:val="009E08FE"/>
    <w:rsid w:val="009E0ABB"/>
    <w:rsid w:val="009E16D8"/>
    <w:rsid w:val="009E2145"/>
    <w:rsid w:val="009E3085"/>
    <w:rsid w:val="009E52A7"/>
    <w:rsid w:val="009E77A9"/>
    <w:rsid w:val="009F04CD"/>
    <w:rsid w:val="009F09B0"/>
    <w:rsid w:val="009F0C46"/>
    <w:rsid w:val="009F380C"/>
    <w:rsid w:val="009F3B45"/>
    <w:rsid w:val="009F615C"/>
    <w:rsid w:val="009F667A"/>
    <w:rsid w:val="009F7065"/>
    <w:rsid w:val="009F70A2"/>
    <w:rsid w:val="009F78A1"/>
    <w:rsid w:val="00A011DB"/>
    <w:rsid w:val="00A053FA"/>
    <w:rsid w:val="00A0563B"/>
    <w:rsid w:val="00A05BDD"/>
    <w:rsid w:val="00A064BB"/>
    <w:rsid w:val="00A11565"/>
    <w:rsid w:val="00A11FA8"/>
    <w:rsid w:val="00A13B71"/>
    <w:rsid w:val="00A14369"/>
    <w:rsid w:val="00A15B33"/>
    <w:rsid w:val="00A24520"/>
    <w:rsid w:val="00A26414"/>
    <w:rsid w:val="00A26886"/>
    <w:rsid w:val="00A26F3E"/>
    <w:rsid w:val="00A274C8"/>
    <w:rsid w:val="00A27866"/>
    <w:rsid w:val="00A30069"/>
    <w:rsid w:val="00A30726"/>
    <w:rsid w:val="00A30870"/>
    <w:rsid w:val="00A3095F"/>
    <w:rsid w:val="00A30B36"/>
    <w:rsid w:val="00A338FF"/>
    <w:rsid w:val="00A33EF0"/>
    <w:rsid w:val="00A340FA"/>
    <w:rsid w:val="00A34BEC"/>
    <w:rsid w:val="00A35610"/>
    <w:rsid w:val="00A36792"/>
    <w:rsid w:val="00A36BE9"/>
    <w:rsid w:val="00A40868"/>
    <w:rsid w:val="00A4190D"/>
    <w:rsid w:val="00A423ED"/>
    <w:rsid w:val="00A42AFB"/>
    <w:rsid w:val="00A43856"/>
    <w:rsid w:val="00A43AEB"/>
    <w:rsid w:val="00A441A2"/>
    <w:rsid w:val="00A44D94"/>
    <w:rsid w:val="00A46486"/>
    <w:rsid w:val="00A537C0"/>
    <w:rsid w:val="00A53FFD"/>
    <w:rsid w:val="00A54876"/>
    <w:rsid w:val="00A61D05"/>
    <w:rsid w:val="00A62952"/>
    <w:rsid w:val="00A632C2"/>
    <w:rsid w:val="00A64E8D"/>
    <w:rsid w:val="00A6717B"/>
    <w:rsid w:val="00A740C4"/>
    <w:rsid w:val="00A815B8"/>
    <w:rsid w:val="00A81829"/>
    <w:rsid w:val="00A82A16"/>
    <w:rsid w:val="00A82E22"/>
    <w:rsid w:val="00A85034"/>
    <w:rsid w:val="00A865DE"/>
    <w:rsid w:val="00A87EC7"/>
    <w:rsid w:val="00A90CC3"/>
    <w:rsid w:val="00A916EE"/>
    <w:rsid w:val="00A91BBF"/>
    <w:rsid w:val="00A94BEB"/>
    <w:rsid w:val="00A95DE0"/>
    <w:rsid w:val="00A9749A"/>
    <w:rsid w:val="00A97863"/>
    <w:rsid w:val="00A978FC"/>
    <w:rsid w:val="00AA07C9"/>
    <w:rsid w:val="00AA4D89"/>
    <w:rsid w:val="00AA612D"/>
    <w:rsid w:val="00AB0C19"/>
    <w:rsid w:val="00AB0DA4"/>
    <w:rsid w:val="00AB1457"/>
    <w:rsid w:val="00AB2583"/>
    <w:rsid w:val="00AB51D2"/>
    <w:rsid w:val="00AB5CF5"/>
    <w:rsid w:val="00AC1848"/>
    <w:rsid w:val="00AC2044"/>
    <w:rsid w:val="00AC3D17"/>
    <w:rsid w:val="00AC4751"/>
    <w:rsid w:val="00AC4976"/>
    <w:rsid w:val="00AC53FE"/>
    <w:rsid w:val="00AC6D1C"/>
    <w:rsid w:val="00AD063B"/>
    <w:rsid w:val="00AD0733"/>
    <w:rsid w:val="00AD1197"/>
    <w:rsid w:val="00AD3506"/>
    <w:rsid w:val="00AD6ED4"/>
    <w:rsid w:val="00AD7390"/>
    <w:rsid w:val="00AD7C3A"/>
    <w:rsid w:val="00AD7E85"/>
    <w:rsid w:val="00AE2F62"/>
    <w:rsid w:val="00AE2F7C"/>
    <w:rsid w:val="00AE42B3"/>
    <w:rsid w:val="00AE6AA5"/>
    <w:rsid w:val="00AF2DA5"/>
    <w:rsid w:val="00AF3415"/>
    <w:rsid w:val="00AF48AD"/>
    <w:rsid w:val="00AF7405"/>
    <w:rsid w:val="00B00056"/>
    <w:rsid w:val="00B028D2"/>
    <w:rsid w:val="00B03344"/>
    <w:rsid w:val="00B03E41"/>
    <w:rsid w:val="00B040AB"/>
    <w:rsid w:val="00B06ADA"/>
    <w:rsid w:val="00B07B8C"/>
    <w:rsid w:val="00B1176C"/>
    <w:rsid w:val="00B1232F"/>
    <w:rsid w:val="00B1247D"/>
    <w:rsid w:val="00B146D7"/>
    <w:rsid w:val="00B15381"/>
    <w:rsid w:val="00B15655"/>
    <w:rsid w:val="00B15951"/>
    <w:rsid w:val="00B17658"/>
    <w:rsid w:val="00B236FE"/>
    <w:rsid w:val="00B23A61"/>
    <w:rsid w:val="00B25E95"/>
    <w:rsid w:val="00B27A87"/>
    <w:rsid w:val="00B30092"/>
    <w:rsid w:val="00B330D5"/>
    <w:rsid w:val="00B33ECD"/>
    <w:rsid w:val="00B350AE"/>
    <w:rsid w:val="00B41D8D"/>
    <w:rsid w:val="00B4649B"/>
    <w:rsid w:val="00B467D3"/>
    <w:rsid w:val="00B50563"/>
    <w:rsid w:val="00B515BF"/>
    <w:rsid w:val="00B528E4"/>
    <w:rsid w:val="00B52915"/>
    <w:rsid w:val="00B5735E"/>
    <w:rsid w:val="00B60437"/>
    <w:rsid w:val="00B60DF7"/>
    <w:rsid w:val="00B625B5"/>
    <w:rsid w:val="00B63BC4"/>
    <w:rsid w:val="00B6479A"/>
    <w:rsid w:val="00B6559E"/>
    <w:rsid w:val="00B70449"/>
    <w:rsid w:val="00B728BE"/>
    <w:rsid w:val="00B74745"/>
    <w:rsid w:val="00B74F06"/>
    <w:rsid w:val="00B755F9"/>
    <w:rsid w:val="00B75E3E"/>
    <w:rsid w:val="00B76E18"/>
    <w:rsid w:val="00B80536"/>
    <w:rsid w:val="00B82795"/>
    <w:rsid w:val="00B8383C"/>
    <w:rsid w:val="00B871E6"/>
    <w:rsid w:val="00B90E44"/>
    <w:rsid w:val="00B9615A"/>
    <w:rsid w:val="00B968A4"/>
    <w:rsid w:val="00B96E57"/>
    <w:rsid w:val="00BA03D2"/>
    <w:rsid w:val="00BA1898"/>
    <w:rsid w:val="00BB0B80"/>
    <w:rsid w:val="00BB21DC"/>
    <w:rsid w:val="00BB2885"/>
    <w:rsid w:val="00BB3F0E"/>
    <w:rsid w:val="00BB4598"/>
    <w:rsid w:val="00BB4A0D"/>
    <w:rsid w:val="00BB79C0"/>
    <w:rsid w:val="00BC00C2"/>
    <w:rsid w:val="00BC150F"/>
    <w:rsid w:val="00BC370B"/>
    <w:rsid w:val="00BC4AD1"/>
    <w:rsid w:val="00BC4F0B"/>
    <w:rsid w:val="00BC7261"/>
    <w:rsid w:val="00BC7500"/>
    <w:rsid w:val="00BC7627"/>
    <w:rsid w:val="00BD09E9"/>
    <w:rsid w:val="00BD2EEA"/>
    <w:rsid w:val="00BD34AF"/>
    <w:rsid w:val="00BD4009"/>
    <w:rsid w:val="00BD5B4E"/>
    <w:rsid w:val="00BD6A06"/>
    <w:rsid w:val="00BD7840"/>
    <w:rsid w:val="00BD7F6A"/>
    <w:rsid w:val="00BE1413"/>
    <w:rsid w:val="00BE24E6"/>
    <w:rsid w:val="00BE29F3"/>
    <w:rsid w:val="00BE5F98"/>
    <w:rsid w:val="00BE68DF"/>
    <w:rsid w:val="00BF15F1"/>
    <w:rsid w:val="00BF2206"/>
    <w:rsid w:val="00BF2FC2"/>
    <w:rsid w:val="00BF3422"/>
    <w:rsid w:val="00BF7CFE"/>
    <w:rsid w:val="00C00F0D"/>
    <w:rsid w:val="00C04FE2"/>
    <w:rsid w:val="00C05FBD"/>
    <w:rsid w:val="00C060B6"/>
    <w:rsid w:val="00C06491"/>
    <w:rsid w:val="00C125BA"/>
    <w:rsid w:val="00C12727"/>
    <w:rsid w:val="00C134EB"/>
    <w:rsid w:val="00C14384"/>
    <w:rsid w:val="00C16B93"/>
    <w:rsid w:val="00C20CCC"/>
    <w:rsid w:val="00C216A8"/>
    <w:rsid w:val="00C221B1"/>
    <w:rsid w:val="00C22F25"/>
    <w:rsid w:val="00C23B5D"/>
    <w:rsid w:val="00C24E34"/>
    <w:rsid w:val="00C25434"/>
    <w:rsid w:val="00C304B6"/>
    <w:rsid w:val="00C30A70"/>
    <w:rsid w:val="00C31614"/>
    <w:rsid w:val="00C31C5A"/>
    <w:rsid w:val="00C32D5E"/>
    <w:rsid w:val="00C33831"/>
    <w:rsid w:val="00C343D8"/>
    <w:rsid w:val="00C3511D"/>
    <w:rsid w:val="00C37B4A"/>
    <w:rsid w:val="00C40C1B"/>
    <w:rsid w:val="00C421C4"/>
    <w:rsid w:val="00C42356"/>
    <w:rsid w:val="00C42D1F"/>
    <w:rsid w:val="00C43587"/>
    <w:rsid w:val="00C43FA8"/>
    <w:rsid w:val="00C442E5"/>
    <w:rsid w:val="00C44812"/>
    <w:rsid w:val="00C505A7"/>
    <w:rsid w:val="00C51AC5"/>
    <w:rsid w:val="00C52195"/>
    <w:rsid w:val="00C5221F"/>
    <w:rsid w:val="00C52823"/>
    <w:rsid w:val="00C540E4"/>
    <w:rsid w:val="00C560C6"/>
    <w:rsid w:val="00C570FC"/>
    <w:rsid w:val="00C60D48"/>
    <w:rsid w:val="00C63F8A"/>
    <w:rsid w:val="00C63FFF"/>
    <w:rsid w:val="00C64BA6"/>
    <w:rsid w:val="00C65075"/>
    <w:rsid w:val="00C65D59"/>
    <w:rsid w:val="00C71A69"/>
    <w:rsid w:val="00C7510B"/>
    <w:rsid w:val="00C75AFF"/>
    <w:rsid w:val="00C76250"/>
    <w:rsid w:val="00C77405"/>
    <w:rsid w:val="00C80F6F"/>
    <w:rsid w:val="00C81E80"/>
    <w:rsid w:val="00C83327"/>
    <w:rsid w:val="00C86EFE"/>
    <w:rsid w:val="00C9143D"/>
    <w:rsid w:val="00C91690"/>
    <w:rsid w:val="00C95D24"/>
    <w:rsid w:val="00CA070C"/>
    <w:rsid w:val="00CA2719"/>
    <w:rsid w:val="00CA3315"/>
    <w:rsid w:val="00CA33D5"/>
    <w:rsid w:val="00CA4DD9"/>
    <w:rsid w:val="00CA63AE"/>
    <w:rsid w:val="00CA7B3E"/>
    <w:rsid w:val="00CB15E0"/>
    <w:rsid w:val="00CB202E"/>
    <w:rsid w:val="00CB3C07"/>
    <w:rsid w:val="00CB4156"/>
    <w:rsid w:val="00CB43A6"/>
    <w:rsid w:val="00CC057B"/>
    <w:rsid w:val="00CC1CF2"/>
    <w:rsid w:val="00CC3669"/>
    <w:rsid w:val="00CC4E53"/>
    <w:rsid w:val="00CC57FE"/>
    <w:rsid w:val="00CC6A81"/>
    <w:rsid w:val="00CD1180"/>
    <w:rsid w:val="00CD2F8D"/>
    <w:rsid w:val="00CD3E91"/>
    <w:rsid w:val="00CD4188"/>
    <w:rsid w:val="00CD4251"/>
    <w:rsid w:val="00CD44D6"/>
    <w:rsid w:val="00CD4CB7"/>
    <w:rsid w:val="00CD5025"/>
    <w:rsid w:val="00CD6749"/>
    <w:rsid w:val="00CD74E7"/>
    <w:rsid w:val="00CD7DFF"/>
    <w:rsid w:val="00CE2DFD"/>
    <w:rsid w:val="00CE337C"/>
    <w:rsid w:val="00CE40BE"/>
    <w:rsid w:val="00CE6AF9"/>
    <w:rsid w:val="00CF22D4"/>
    <w:rsid w:val="00CF4852"/>
    <w:rsid w:val="00CF61E5"/>
    <w:rsid w:val="00CF6DC3"/>
    <w:rsid w:val="00CF7895"/>
    <w:rsid w:val="00D027C8"/>
    <w:rsid w:val="00D02A46"/>
    <w:rsid w:val="00D056CF"/>
    <w:rsid w:val="00D0612A"/>
    <w:rsid w:val="00D11859"/>
    <w:rsid w:val="00D124AE"/>
    <w:rsid w:val="00D13677"/>
    <w:rsid w:val="00D149B5"/>
    <w:rsid w:val="00D21791"/>
    <w:rsid w:val="00D22067"/>
    <w:rsid w:val="00D226D2"/>
    <w:rsid w:val="00D24AD8"/>
    <w:rsid w:val="00D2566E"/>
    <w:rsid w:val="00D25FC3"/>
    <w:rsid w:val="00D27233"/>
    <w:rsid w:val="00D27865"/>
    <w:rsid w:val="00D30E59"/>
    <w:rsid w:val="00D30E8B"/>
    <w:rsid w:val="00D327EE"/>
    <w:rsid w:val="00D3292D"/>
    <w:rsid w:val="00D32FC9"/>
    <w:rsid w:val="00D33A98"/>
    <w:rsid w:val="00D34840"/>
    <w:rsid w:val="00D365E9"/>
    <w:rsid w:val="00D36FE6"/>
    <w:rsid w:val="00D37AC2"/>
    <w:rsid w:val="00D40551"/>
    <w:rsid w:val="00D44A39"/>
    <w:rsid w:val="00D53DEA"/>
    <w:rsid w:val="00D558C2"/>
    <w:rsid w:val="00D56061"/>
    <w:rsid w:val="00D632D9"/>
    <w:rsid w:val="00D6425E"/>
    <w:rsid w:val="00D6433E"/>
    <w:rsid w:val="00D64CF0"/>
    <w:rsid w:val="00D64E04"/>
    <w:rsid w:val="00D64E90"/>
    <w:rsid w:val="00D67507"/>
    <w:rsid w:val="00D70DE5"/>
    <w:rsid w:val="00D7522F"/>
    <w:rsid w:val="00D75486"/>
    <w:rsid w:val="00D76FD3"/>
    <w:rsid w:val="00D77FEE"/>
    <w:rsid w:val="00D803E3"/>
    <w:rsid w:val="00D82D1F"/>
    <w:rsid w:val="00D83959"/>
    <w:rsid w:val="00D83AC1"/>
    <w:rsid w:val="00D83C8B"/>
    <w:rsid w:val="00D85EFA"/>
    <w:rsid w:val="00D85F6F"/>
    <w:rsid w:val="00D8695C"/>
    <w:rsid w:val="00D86B02"/>
    <w:rsid w:val="00D870A9"/>
    <w:rsid w:val="00D90833"/>
    <w:rsid w:val="00D91FA1"/>
    <w:rsid w:val="00D925B2"/>
    <w:rsid w:val="00D93DBB"/>
    <w:rsid w:val="00D949B5"/>
    <w:rsid w:val="00D94BDC"/>
    <w:rsid w:val="00D96F99"/>
    <w:rsid w:val="00DA0CF9"/>
    <w:rsid w:val="00DA56EB"/>
    <w:rsid w:val="00DA6C38"/>
    <w:rsid w:val="00DA6E88"/>
    <w:rsid w:val="00DB177D"/>
    <w:rsid w:val="00DB198B"/>
    <w:rsid w:val="00DB6209"/>
    <w:rsid w:val="00DB6C47"/>
    <w:rsid w:val="00DB798C"/>
    <w:rsid w:val="00DB7C37"/>
    <w:rsid w:val="00DB7F3B"/>
    <w:rsid w:val="00DC041C"/>
    <w:rsid w:val="00DC3E60"/>
    <w:rsid w:val="00DC51BF"/>
    <w:rsid w:val="00DC5C6C"/>
    <w:rsid w:val="00DC749C"/>
    <w:rsid w:val="00DD6DD7"/>
    <w:rsid w:val="00DD703F"/>
    <w:rsid w:val="00DD7E89"/>
    <w:rsid w:val="00DE12C6"/>
    <w:rsid w:val="00DE17D9"/>
    <w:rsid w:val="00DE2294"/>
    <w:rsid w:val="00DE391F"/>
    <w:rsid w:val="00DE6CCC"/>
    <w:rsid w:val="00DE73EF"/>
    <w:rsid w:val="00DF04BF"/>
    <w:rsid w:val="00DF0B4F"/>
    <w:rsid w:val="00DF2581"/>
    <w:rsid w:val="00DF3656"/>
    <w:rsid w:val="00DF38F2"/>
    <w:rsid w:val="00DF4B6B"/>
    <w:rsid w:val="00DF574F"/>
    <w:rsid w:val="00DF69C5"/>
    <w:rsid w:val="00E009C3"/>
    <w:rsid w:val="00E02EAA"/>
    <w:rsid w:val="00E0506C"/>
    <w:rsid w:val="00E1015F"/>
    <w:rsid w:val="00E11F09"/>
    <w:rsid w:val="00E12337"/>
    <w:rsid w:val="00E134EA"/>
    <w:rsid w:val="00E136C8"/>
    <w:rsid w:val="00E1574D"/>
    <w:rsid w:val="00E1799A"/>
    <w:rsid w:val="00E20BB3"/>
    <w:rsid w:val="00E234C4"/>
    <w:rsid w:val="00E237D7"/>
    <w:rsid w:val="00E23FE6"/>
    <w:rsid w:val="00E253A4"/>
    <w:rsid w:val="00E25932"/>
    <w:rsid w:val="00E26141"/>
    <w:rsid w:val="00E30AF3"/>
    <w:rsid w:val="00E3114F"/>
    <w:rsid w:val="00E31AF6"/>
    <w:rsid w:val="00E31BBB"/>
    <w:rsid w:val="00E35A02"/>
    <w:rsid w:val="00E37E00"/>
    <w:rsid w:val="00E4187E"/>
    <w:rsid w:val="00E42FF9"/>
    <w:rsid w:val="00E431C1"/>
    <w:rsid w:val="00E439EA"/>
    <w:rsid w:val="00E439EF"/>
    <w:rsid w:val="00E4459D"/>
    <w:rsid w:val="00E5051A"/>
    <w:rsid w:val="00E50AF5"/>
    <w:rsid w:val="00E512D9"/>
    <w:rsid w:val="00E51A4D"/>
    <w:rsid w:val="00E5467B"/>
    <w:rsid w:val="00E55DD3"/>
    <w:rsid w:val="00E55E68"/>
    <w:rsid w:val="00E57285"/>
    <w:rsid w:val="00E576DB"/>
    <w:rsid w:val="00E57F33"/>
    <w:rsid w:val="00E60772"/>
    <w:rsid w:val="00E62243"/>
    <w:rsid w:val="00E6717E"/>
    <w:rsid w:val="00E700A6"/>
    <w:rsid w:val="00E71E77"/>
    <w:rsid w:val="00E729F7"/>
    <w:rsid w:val="00E75F07"/>
    <w:rsid w:val="00E76C6D"/>
    <w:rsid w:val="00E77B68"/>
    <w:rsid w:val="00E80729"/>
    <w:rsid w:val="00E8331E"/>
    <w:rsid w:val="00E83C6B"/>
    <w:rsid w:val="00E84BE7"/>
    <w:rsid w:val="00E86398"/>
    <w:rsid w:val="00E91EE8"/>
    <w:rsid w:val="00E977CF"/>
    <w:rsid w:val="00EA1796"/>
    <w:rsid w:val="00EA4E2E"/>
    <w:rsid w:val="00EA6076"/>
    <w:rsid w:val="00EB2F28"/>
    <w:rsid w:val="00EC1EB0"/>
    <w:rsid w:val="00EC670F"/>
    <w:rsid w:val="00EC6903"/>
    <w:rsid w:val="00ED3C07"/>
    <w:rsid w:val="00ED575B"/>
    <w:rsid w:val="00ED6E0B"/>
    <w:rsid w:val="00EE0DD4"/>
    <w:rsid w:val="00EE1B0E"/>
    <w:rsid w:val="00EE1E26"/>
    <w:rsid w:val="00EE2057"/>
    <w:rsid w:val="00EE336A"/>
    <w:rsid w:val="00EE5386"/>
    <w:rsid w:val="00EE63CC"/>
    <w:rsid w:val="00EE7237"/>
    <w:rsid w:val="00EF057C"/>
    <w:rsid w:val="00EF0BB4"/>
    <w:rsid w:val="00EF0D34"/>
    <w:rsid w:val="00EF6152"/>
    <w:rsid w:val="00EF64E6"/>
    <w:rsid w:val="00EF718E"/>
    <w:rsid w:val="00F01903"/>
    <w:rsid w:val="00F021B6"/>
    <w:rsid w:val="00F033CD"/>
    <w:rsid w:val="00F03D78"/>
    <w:rsid w:val="00F04F4E"/>
    <w:rsid w:val="00F05A50"/>
    <w:rsid w:val="00F07239"/>
    <w:rsid w:val="00F072CE"/>
    <w:rsid w:val="00F12BA3"/>
    <w:rsid w:val="00F13129"/>
    <w:rsid w:val="00F1480A"/>
    <w:rsid w:val="00F15588"/>
    <w:rsid w:val="00F156B8"/>
    <w:rsid w:val="00F15A81"/>
    <w:rsid w:val="00F17E90"/>
    <w:rsid w:val="00F21617"/>
    <w:rsid w:val="00F24BA6"/>
    <w:rsid w:val="00F30A8B"/>
    <w:rsid w:val="00F31DAE"/>
    <w:rsid w:val="00F320FA"/>
    <w:rsid w:val="00F32D03"/>
    <w:rsid w:val="00F32E54"/>
    <w:rsid w:val="00F343EE"/>
    <w:rsid w:val="00F3633B"/>
    <w:rsid w:val="00F36A2A"/>
    <w:rsid w:val="00F378A1"/>
    <w:rsid w:val="00F37FCA"/>
    <w:rsid w:val="00F41693"/>
    <w:rsid w:val="00F450DE"/>
    <w:rsid w:val="00F52F05"/>
    <w:rsid w:val="00F541BD"/>
    <w:rsid w:val="00F6076F"/>
    <w:rsid w:val="00F61D51"/>
    <w:rsid w:val="00F63303"/>
    <w:rsid w:val="00F64031"/>
    <w:rsid w:val="00F7026E"/>
    <w:rsid w:val="00F71D50"/>
    <w:rsid w:val="00F72CB9"/>
    <w:rsid w:val="00F735DA"/>
    <w:rsid w:val="00F7391B"/>
    <w:rsid w:val="00F75FAD"/>
    <w:rsid w:val="00F80FDA"/>
    <w:rsid w:val="00F81B32"/>
    <w:rsid w:val="00F81E0A"/>
    <w:rsid w:val="00F81FE9"/>
    <w:rsid w:val="00F82AF8"/>
    <w:rsid w:val="00F83552"/>
    <w:rsid w:val="00F839FC"/>
    <w:rsid w:val="00F84303"/>
    <w:rsid w:val="00F84806"/>
    <w:rsid w:val="00F90FD2"/>
    <w:rsid w:val="00F91CCB"/>
    <w:rsid w:val="00F92561"/>
    <w:rsid w:val="00F92E8F"/>
    <w:rsid w:val="00F96955"/>
    <w:rsid w:val="00FA0740"/>
    <w:rsid w:val="00FA1748"/>
    <w:rsid w:val="00FA3382"/>
    <w:rsid w:val="00FA5740"/>
    <w:rsid w:val="00FA5815"/>
    <w:rsid w:val="00FA6737"/>
    <w:rsid w:val="00FA6FAD"/>
    <w:rsid w:val="00FB05EA"/>
    <w:rsid w:val="00FB112C"/>
    <w:rsid w:val="00FB2392"/>
    <w:rsid w:val="00FB323C"/>
    <w:rsid w:val="00FB3767"/>
    <w:rsid w:val="00FB75F1"/>
    <w:rsid w:val="00FC04FA"/>
    <w:rsid w:val="00FC085F"/>
    <w:rsid w:val="00FC44E9"/>
    <w:rsid w:val="00FC72EB"/>
    <w:rsid w:val="00FD0CBF"/>
    <w:rsid w:val="00FD50DB"/>
    <w:rsid w:val="00FD78E1"/>
    <w:rsid w:val="00FE375B"/>
    <w:rsid w:val="00FE5F62"/>
    <w:rsid w:val="00FE6B9F"/>
    <w:rsid w:val="00FE7901"/>
    <w:rsid w:val="00FE7F75"/>
    <w:rsid w:val="00FF044B"/>
    <w:rsid w:val="00FF55BE"/>
    <w:rsid w:val="00FF5E2F"/>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metricconverter"/>
  <w:shapeDefaults>
    <o:shapedefaults v:ext="edit" spidmax="4097"/>
    <o:shapelayout v:ext="edit">
      <o:idmap v:ext="edit" data="1"/>
    </o:shapelayout>
  </w:shapeDefaults>
  <w:decimalSymbol w:val="."/>
  <w:listSeparator w:val=","/>
  <w14:docId w14:val="3CE67EEA"/>
  <w15:docId w15:val="{042DA549-1E22-4598-8DB2-DB53C311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2"/>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4"/>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61"/>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2D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99"/>
    <w:rsid w:val="00CE2DFD"/>
    <w:pPr>
      <w:spacing w:after="120"/>
    </w:pPr>
  </w:style>
  <w:style w:type="character" w:customStyle="1" w:styleId="BodyTextChar">
    <w:name w:val="Body Text Char"/>
    <w:basedOn w:val="DefaultParagraphFont"/>
    <w:link w:val="BodyText"/>
    <w:uiPriority w:val="99"/>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CC57FE"/>
    <w:pPr>
      <w:tabs>
        <w:tab w:val="left" w:pos="468"/>
        <w:tab w:val="right" w:leader="dot" w:pos="9360"/>
      </w:tabs>
      <w:ind w:hanging="389"/>
      <w:jc w:val="right"/>
    </w:pPr>
    <w:rPr>
      <w:caps/>
      <w:noProof/>
      <w:szCs w:val="20"/>
    </w:rPr>
  </w:style>
  <w:style w:type="paragraph" w:styleId="TOC3">
    <w:name w:val="toc 3"/>
    <w:basedOn w:val="Normal"/>
    <w:next w:val="Normal"/>
    <w:autoRedefine/>
    <w:uiPriority w:val="39"/>
    <w:rsid w:val="00CE2DFD"/>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src.nist.gov/publications/nistpubs/800-53-Rev3/sp800-53-rev3-final_updated-errata_05-01-2010.pdf" TargetMode="External"/><Relationship Id="rId21" Type="http://schemas.openxmlformats.org/officeDocument/2006/relationships/hyperlink" Target="http://www.whitehouse.gov/sites/default/files/omb/memoranda/fy2007/m07-16.pdf" TargetMode="Externa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header" Target="header23.xml"/><Relationship Id="rId68" Type="http://schemas.openxmlformats.org/officeDocument/2006/relationships/header" Target="header27.xml"/><Relationship Id="rId84" Type="http://schemas.openxmlformats.org/officeDocument/2006/relationships/header" Target="header41.xml"/><Relationship Id="rId89" Type="http://schemas.openxmlformats.org/officeDocument/2006/relationships/header" Target="header46.xml"/><Relationship Id="rId112" Type="http://schemas.openxmlformats.org/officeDocument/2006/relationships/header" Target="header69.xml"/><Relationship Id="rId16" Type="http://schemas.openxmlformats.org/officeDocument/2006/relationships/hyperlink" Target="http://www.whitehouse.gov/omb/circulars_a087_2004" TargetMode="External"/><Relationship Id="rId107" Type="http://schemas.openxmlformats.org/officeDocument/2006/relationships/header" Target="header64.xml"/><Relationship Id="rId11" Type="http://schemas.openxmlformats.org/officeDocument/2006/relationships/footer" Target="footer1.xml"/><Relationship Id="rId32" Type="http://schemas.openxmlformats.org/officeDocument/2006/relationships/header" Target="header7.xml"/><Relationship Id="rId37" Type="http://schemas.openxmlformats.org/officeDocument/2006/relationships/footer" Target="footer5.xml"/><Relationship Id="rId53" Type="http://schemas.openxmlformats.org/officeDocument/2006/relationships/header" Target="header20.xml"/><Relationship Id="rId58" Type="http://schemas.openxmlformats.org/officeDocument/2006/relationships/footer" Target="footer12.xml"/><Relationship Id="rId74" Type="http://schemas.openxmlformats.org/officeDocument/2006/relationships/header" Target="header31.xml"/><Relationship Id="rId79" Type="http://schemas.openxmlformats.org/officeDocument/2006/relationships/header" Target="header36.xml"/><Relationship Id="rId102" Type="http://schemas.openxmlformats.org/officeDocument/2006/relationships/header" Target="header59.xml"/><Relationship Id="rId5" Type="http://schemas.openxmlformats.org/officeDocument/2006/relationships/settings" Target="settings.xml"/><Relationship Id="rId90" Type="http://schemas.openxmlformats.org/officeDocument/2006/relationships/header" Target="header47.xml"/><Relationship Id="rId95" Type="http://schemas.openxmlformats.org/officeDocument/2006/relationships/header" Target="header52.xml"/><Relationship Id="rId22" Type="http://schemas.openxmlformats.org/officeDocument/2006/relationships/hyperlink" Target="http://csrc.nist.gov/publications/nistpubs/800-53-Rev3/sp800-53-rev3-final_updated-errata_05-01-2010.pdf" TargetMode="External"/><Relationship Id="rId27" Type="http://schemas.openxmlformats.org/officeDocument/2006/relationships/hyperlink" Target="http://www.whitehouse.gov/sites/default/files/omb/memoranda/fy2006/m06-16.pdf" TargetMode="External"/><Relationship Id="rId43" Type="http://schemas.openxmlformats.org/officeDocument/2006/relationships/image" Target="media/image2.jpeg"/><Relationship Id="rId48" Type="http://schemas.openxmlformats.org/officeDocument/2006/relationships/header" Target="header17.xml"/><Relationship Id="rId64" Type="http://schemas.openxmlformats.org/officeDocument/2006/relationships/header" Target="header24.xml"/><Relationship Id="rId69" Type="http://schemas.openxmlformats.org/officeDocument/2006/relationships/footer" Target="footer17.xml"/><Relationship Id="rId113" Type="http://schemas.openxmlformats.org/officeDocument/2006/relationships/fontTable" Target="fontTable.xml"/><Relationship Id="rId80" Type="http://schemas.openxmlformats.org/officeDocument/2006/relationships/header" Target="header37.xml"/><Relationship Id="rId85" Type="http://schemas.openxmlformats.org/officeDocument/2006/relationships/header" Target="header42.xml"/><Relationship Id="rId12" Type="http://schemas.openxmlformats.org/officeDocument/2006/relationships/footer" Target="footer2.xml"/><Relationship Id="rId17" Type="http://schemas.openxmlformats.org/officeDocument/2006/relationships/hyperlink" Target="http://csrc.nist.gov/groups/STM/" TargetMode="External"/><Relationship Id="rId33" Type="http://schemas.openxmlformats.org/officeDocument/2006/relationships/header" Target="header8.xml"/><Relationship Id="rId38" Type="http://schemas.openxmlformats.org/officeDocument/2006/relationships/footer" Target="footer6.xml"/><Relationship Id="rId59" Type="http://schemas.openxmlformats.org/officeDocument/2006/relationships/footer" Target="footer13.xml"/><Relationship Id="rId103" Type="http://schemas.openxmlformats.org/officeDocument/2006/relationships/header" Target="header60.xml"/><Relationship Id="rId108" Type="http://schemas.openxmlformats.org/officeDocument/2006/relationships/header" Target="header65.xml"/><Relationship Id="rId54" Type="http://schemas.openxmlformats.org/officeDocument/2006/relationships/header" Target="header21.xml"/><Relationship Id="rId70" Type="http://schemas.openxmlformats.org/officeDocument/2006/relationships/header" Target="header28.xml"/><Relationship Id="rId75" Type="http://schemas.openxmlformats.org/officeDocument/2006/relationships/header" Target="header32.xml"/><Relationship Id="rId91" Type="http://schemas.openxmlformats.org/officeDocument/2006/relationships/header" Target="header48.xml"/><Relationship Id="rId96"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csrc.nist.gov/publications/nistpubs/800-53-Rev3/sp800-53-rev3-final_updated-errata_05-01-2010.pdf" TargetMode="External"/><Relationship Id="rId28" Type="http://schemas.openxmlformats.org/officeDocument/2006/relationships/hyperlink" Target="http://www.whitehouse.gov/sites/default/files/omb/memoranda/fy2007/m07-16.pdf" TargetMode="External"/><Relationship Id="rId36" Type="http://schemas.openxmlformats.org/officeDocument/2006/relationships/image" Target="media/image1.emf"/><Relationship Id="rId49" Type="http://schemas.openxmlformats.org/officeDocument/2006/relationships/header" Target="header18.xml"/><Relationship Id="rId57" Type="http://schemas.openxmlformats.org/officeDocument/2006/relationships/footer" Target="footer11.xml"/><Relationship Id="rId106" Type="http://schemas.openxmlformats.org/officeDocument/2006/relationships/header" Target="header63.xml"/><Relationship Id="rId114"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4.xml"/><Relationship Id="rId44" Type="http://schemas.openxmlformats.org/officeDocument/2006/relationships/header" Target="header14.xml"/><Relationship Id="rId52" Type="http://schemas.openxmlformats.org/officeDocument/2006/relationships/image" Target="media/image3.png"/><Relationship Id="rId60" Type="http://schemas.openxmlformats.org/officeDocument/2006/relationships/footer" Target="footer14.xml"/><Relationship Id="rId65" Type="http://schemas.openxmlformats.org/officeDocument/2006/relationships/footer" Target="footer16.xml"/><Relationship Id="rId73" Type="http://schemas.openxmlformats.org/officeDocument/2006/relationships/footer" Target="footer18.xml"/><Relationship Id="rId78" Type="http://schemas.openxmlformats.org/officeDocument/2006/relationships/header" Target="header35.xml"/><Relationship Id="rId81" Type="http://schemas.openxmlformats.org/officeDocument/2006/relationships/header" Target="header38.xml"/><Relationship Id="rId86" Type="http://schemas.openxmlformats.org/officeDocument/2006/relationships/header" Target="header43.xml"/><Relationship Id="rId94" Type="http://schemas.openxmlformats.org/officeDocument/2006/relationships/header" Target="header51.xml"/><Relationship Id="rId99" Type="http://schemas.openxmlformats.org/officeDocument/2006/relationships/header" Target="header56.xml"/><Relationship Id="rId101" Type="http://schemas.openxmlformats.org/officeDocument/2006/relationships/header" Target="header58.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LANHELP@bls.gov" TargetMode="External"/><Relationship Id="rId39" Type="http://schemas.openxmlformats.org/officeDocument/2006/relationships/header" Target="header11.xml"/><Relationship Id="rId109" Type="http://schemas.openxmlformats.org/officeDocument/2006/relationships/header" Target="header66.xml"/><Relationship Id="rId34" Type="http://schemas.openxmlformats.org/officeDocument/2006/relationships/header" Target="header9.xml"/><Relationship Id="rId50" Type="http://schemas.openxmlformats.org/officeDocument/2006/relationships/footer" Target="footer9.xml"/><Relationship Id="rId55" Type="http://schemas.openxmlformats.org/officeDocument/2006/relationships/footer" Target="footer10.xml"/><Relationship Id="rId76" Type="http://schemas.openxmlformats.org/officeDocument/2006/relationships/header" Target="header33.xml"/><Relationship Id="rId97" Type="http://schemas.openxmlformats.org/officeDocument/2006/relationships/header" Target="header54.xml"/><Relationship Id="rId104" Type="http://schemas.openxmlformats.org/officeDocument/2006/relationships/header" Target="header61.xml"/><Relationship Id="rId7" Type="http://schemas.openxmlformats.org/officeDocument/2006/relationships/footnotes" Target="footnotes.xml"/><Relationship Id="rId71" Type="http://schemas.openxmlformats.org/officeDocument/2006/relationships/header" Target="header29.xml"/><Relationship Id="rId92" Type="http://schemas.openxmlformats.org/officeDocument/2006/relationships/header" Target="header49.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www.whitehouse.gov/sites/default/files/omb/memoranda/fy2006/m06-16.pdf" TargetMode="External"/><Relationship Id="rId40" Type="http://schemas.openxmlformats.org/officeDocument/2006/relationships/header" Target="header12.xml"/><Relationship Id="rId45" Type="http://schemas.openxmlformats.org/officeDocument/2006/relationships/header" Target="header15.xml"/><Relationship Id="rId66" Type="http://schemas.openxmlformats.org/officeDocument/2006/relationships/header" Target="header25.xml"/><Relationship Id="rId87" Type="http://schemas.openxmlformats.org/officeDocument/2006/relationships/header" Target="header44.xml"/><Relationship Id="rId110" Type="http://schemas.openxmlformats.org/officeDocument/2006/relationships/header" Target="header67.xml"/><Relationship Id="rId61" Type="http://schemas.openxmlformats.org/officeDocument/2006/relationships/footer" Target="footer15.xml"/><Relationship Id="rId82" Type="http://schemas.openxmlformats.org/officeDocument/2006/relationships/header" Target="header39.xml"/><Relationship Id="rId19" Type="http://schemas.openxmlformats.org/officeDocument/2006/relationships/hyperlink" Target="http://csrc.nist.gov/publications/fips/fips140-2/fips1402.pdf" TargetMode="External"/><Relationship Id="rId14" Type="http://schemas.openxmlformats.org/officeDocument/2006/relationships/footer" Target="footer3.xml"/><Relationship Id="rId30" Type="http://schemas.openxmlformats.org/officeDocument/2006/relationships/header" Target="header6.xml"/><Relationship Id="rId35" Type="http://schemas.openxmlformats.org/officeDocument/2006/relationships/header" Target="header10.xml"/><Relationship Id="rId56" Type="http://schemas.openxmlformats.org/officeDocument/2006/relationships/header" Target="header22.xml"/><Relationship Id="rId77" Type="http://schemas.openxmlformats.org/officeDocument/2006/relationships/header" Target="header34.xml"/><Relationship Id="rId100" Type="http://schemas.openxmlformats.org/officeDocument/2006/relationships/header" Target="header57.xml"/><Relationship Id="rId105" Type="http://schemas.openxmlformats.org/officeDocument/2006/relationships/header" Target="header62.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header" Target="header30.xml"/><Relationship Id="rId93" Type="http://schemas.openxmlformats.org/officeDocument/2006/relationships/header" Target="header50.xml"/><Relationship Id="rId98" Type="http://schemas.openxmlformats.org/officeDocument/2006/relationships/header" Target="header55.xml"/><Relationship Id="rId3" Type="http://schemas.openxmlformats.org/officeDocument/2006/relationships/numbering" Target="numbering.xml"/><Relationship Id="rId25" Type="http://schemas.openxmlformats.org/officeDocument/2006/relationships/hyperlink" Target="http://www.whitehouse.gov/sites/default/files/omb/memoranda/fy2007/m07-16.pdf" TargetMode="External"/><Relationship Id="rId46" Type="http://schemas.openxmlformats.org/officeDocument/2006/relationships/footer" Target="footer8.xml"/><Relationship Id="rId67" Type="http://schemas.openxmlformats.org/officeDocument/2006/relationships/header" Target="header26.xml"/><Relationship Id="rId20" Type="http://schemas.openxmlformats.org/officeDocument/2006/relationships/hyperlink" Target="http://www.whitehouse.gov/sites/default/files/omb/memoranda/fy2006/m06-16.pdf" TargetMode="External"/><Relationship Id="rId41" Type="http://schemas.openxmlformats.org/officeDocument/2006/relationships/footer" Target="footer7.xml"/><Relationship Id="rId62" Type="http://schemas.openxmlformats.org/officeDocument/2006/relationships/hyperlink" Target="http://www.census.gov/geo/maps-data/maps/cd113_us_wallmap.html" TargetMode="External"/><Relationship Id="rId83" Type="http://schemas.openxmlformats.org/officeDocument/2006/relationships/header" Target="header40.xml"/><Relationship Id="rId88" Type="http://schemas.openxmlformats.org/officeDocument/2006/relationships/header" Target="header45.xml"/><Relationship Id="rId111" Type="http://schemas.openxmlformats.org/officeDocument/2006/relationships/header" Target="header6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6C5EF-8B0A-4AF8-A022-4C782A7768F4}">
  <ds:schemaRefs>
    <ds:schemaRef ds:uri="http://schemas.openxmlformats.org/officeDocument/2006/bibliography"/>
  </ds:schemaRefs>
</ds:datastoreItem>
</file>

<file path=customXml/itemProps2.xml><?xml version="1.0" encoding="utf-8"?>
<ds:datastoreItem xmlns:ds="http://schemas.openxmlformats.org/officeDocument/2006/customXml" ds:itemID="{2456CAE1-1346-4FB1-A087-BFD9E703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46246</Words>
  <Characters>263605</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309233</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Rowan, Carol - BLS</cp:lastModifiedBy>
  <cp:revision>4</cp:revision>
  <cp:lastPrinted>2014-04-15T12:28:00Z</cp:lastPrinted>
  <dcterms:created xsi:type="dcterms:W3CDTF">2014-04-21T12:29:00Z</dcterms:created>
  <dcterms:modified xsi:type="dcterms:W3CDTF">2014-04-21T13:21:00Z</dcterms:modified>
</cp:coreProperties>
</file>