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BDEEA" w14:textId="18841A25" w:rsidR="003144ED" w:rsidRPr="003144ED" w:rsidRDefault="008502FC" w:rsidP="00AC117A">
      <w:pPr>
        <w:pStyle w:val="BodyText"/>
        <w:jc w:val="center"/>
        <w:rPr>
          <w:u w:val="none"/>
        </w:rPr>
      </w:pPr>
      <w:r w:rsidRPr="008502FC">
        <w:rPr>
          <w:u w:val="none"/>
        </w:rPr>
        <w:t>1601-0005</w:t>
      </w:r>
      <w:r w:rsidR="007C065A">
        <w:rPr>
          <w:u w:val="none"/>
        </w:rPr>
        <w:t xml:space="preserve"> </w:t>
      </w:r>
      <w:r w:rsidR="007A6D06" w:rsidRPr="003144ED">
        <w:rPr>
          <w:u w:val="none"/>
        </w:rPr>
        <w:t>SUPPORTING STATEMENT</w:t>
      </w:r>
      <w:r w:rsidR="00AC117A" w:rsidRPr="003144ED">
        <w:rPr>
          <w:u w:val="none"/>
        </w:rPr>
        <w:t xml:space="preserve"> </w:t>
      </w:r>
    </w:p>
    <w:p w14:paraId="28337739" w14:textId="77777777" w:rsidR="003144ED" w:rsidRPr="00A25C1D" w:rsidRDefault="00A25C1D" w:rsidP="00AC117A">
      <w:pPr>
        <w:pStyle w:val="BodyText"/>
        <w:jc w:val="center"/>
        <w:rPr>
          <w:u w:val="none"/>
        </w:rPr>
      </w:pPr>
      <w:r>
        <w:rPr>
          <w:u w:val="none"/>
        </w:rPr>
        <w:t>HOMELAND SECURITY ACQUISITION REGULATION (HSAR)</w:t>
      </w:r>
    </w:p>
    <w:p w14:paraId="597192BC" w14:textId="77777777" w:rsidR="003144ED" w:rsidRDefault="00980655" w:rsidP="00A25C1D">
      <w:pPr>
        <w:pStyle w:val="BodyText"/>
        <w:jc w:val="center"/>
        <w:rPr>
          <w:u w:val="none"/>
        </w:rPr>
      </w:pPr>
      <w:r>
        <w:rPr>
          <w:u w:val="none"/>
        </w:rPr>
        <w:t>SOLICITATION OF PROPOSAL INFORMATION FOR AWARD OF PUBLIC CONTRACTS</w:t>
      </w:r>
    </w:p>
    <w:p w14:paraId="75171125" w14:textId="77777777" w:rsidR="003144ED" w:rsidRDefault="00980655" w:rsidP="003144ED">
      <w:pPr>
        <w:pStyle w:val="BodyText"/>
        <w:jc w:val="center"/>
        <w:rPr>
          <w:u w:val="none"/>
        </w:rPr>
      </w:pPr>
      <w:r>
        <w:rPr>
          <w:u w:val="none"/>
        </w:rPr>
        <w:t>(OMB No. 1600-0005</w:t>
      </w:r>
      <w:r w:rsidR="003144ED">
        <w:rPr>
          <w:u w:val="none"/>
        </w:rPr>
        <w:t>)</w:t>
      </w:r>
    </w:p>
    <w:p w14:paraId="10F9AEAE" w14:textId="77777777" w:rsidR="003144ED" w:rsidRPr="003144ED" w:rsidRDefault="003144ED" w:rsidP="003144ED">
      <w:pPr>
        <w:pStyle w:val="BodyText"/>
        <w:jc w:val="center"/>
        <w:rPr>
          <w:u w:val="none"/>
        </w:rPr>
      </w:pPr>
    </w:p>
    <w:p w14:paraId="55AF14D0" w14:textId="77777777" w:rsidR="007A6D06" w:rsidRDefault="007A6D06">
      <w:pPr>
        <w:rPr>
          <w:sz w:val="24"/>
        </w:rPr>
      </w:pPr>
    </w:p>
    <w:p w14:paraId="38BE53F8" w14:textId="4460E6CF" w:rsidR="007A6D06" w:rsidRDefault="007A6D06">
      <w:pPr>
        <w:pStyle w:val="Heading1"/>
        <w:numPr>
          <w:ilvl w:val="0"/>
          <w:numId w:val="1"/>
        </w:numPr>
      </w:pPr>
      <w:r>
        <w:t>JUSTIFICATION</w:t>
      </w:r>
    </w:p>
    <w:p w14:paraId="78A813DA" w14:textId="77777777" w:rsidR="007A6D06" w:rsidRDefault="007A6D06">
      <w:pPr>
        <w:rPr>
          <w:sz w:val="24"/>
        </w:rPr>
      </w:pPr>
    </w:p>
    <w:p w14:paraId="630E8C54" w14:textId="77777777" w:rsidR="00DB6BA7" w:rsidRPr="00DB6BA7" w:rsidRDefault="00DB6BA7">
      <w:pPr>
        <w:numPr>
          <w:ilvl w:val="0"/>
          <w:numId w:val="2"/>
        </w:numPr>
        <w:rPr>
          <w:b/>
          <w:sz w:val="24"/>
          <w:szCs w:val="24"/>
        </w:rPr>
      </w:pPr>
      <w:r w:rsidRPr="00DB6BA7">
        <w:rPr>
          <w:b/>
          <w:sz w:val="24"/>
          <w:szCs w:val="24"/>
        </w:rPr>
        <w:t xml:space="preserve">Circumstances Making the Collection of Information Necessary </w:t>
      </w:r>
    </w:p>
    <w:p w14:paraId="402A4F34" w14:textId="0945B172" w:rsidR="00AF1305" w:rsidRDefault="007A6D06" w:rsidP="00DB6BA7">
      <w:pPr>
        <w:ind w:left="360"/>
        <w:rPr>
          <w:sz w:val="24"/>
        </w:rPr>
      </w:pPr>
      <w:r>
        <w:rPr>
          <w:sz w:val="24"/>
        </w:rPr>
        <w:t xml:space="preserve">The </w:t>
      </w:r>
      <w:r w:rsidR="00980655">
        <w:rPr>
          <w:sz w:val="24"/>
        </w:rPr>
        <w:t>Department of Homeland Security (DHS) and the Office of the Chief Pro</w:t>
      </w:r>
      <w:r w:rsidR="00E541DF">
        <w:rPr>
          <w:sz w:val="24"/>
        </w:rPr>
        <w:t>curement Officer (OCPO) collect</w:t>
      </w:r>
      <w:r w:rsidR="00980655">
        <w:rPr>
          <w:sz w:val="24"/>
        </w:rPr>
        <w:t xml:space="preserve"> information when inviting firms to submit bids, proposals, and offers for public contracts for supplies and services.  The information collection is necessary for compliance with the </w:t>
      </w:r>
      <w:r w:rsidR="00EC6B3F">
        <w:rPr>
          <w:sz w:val="24"/>
        </w:rPr>
        <w:t xml:space="preserve">Homeland Security Acquisition Regulation (HSAR), 48 CFR Chapter 30, </w:t>
      </w:r>
      <w:r w:rsidR="00F320B1">
        <w:rPr>
          <w:sz w:val="24"/>
        </w:rPr>
        <w:t xml:space="preserve">and </w:t>
      </w:r>
      <w:r w:rsidR="00AF1305">
        <w:rPr>
          <w:sz w:val="24"/>
        </w:rPr>
        <w:t>the Small Business Innovative Research (SBIR) and Small Business Technology Transfer (STTR) progra</w:t>
      </w:r>
      <w:r w:rsidR="008C34F6">
        <w:rPr>
          <w:sz w:val="24"/>
        </w:rPr>
        <w:t>ms 15 U.S.C 6</w:t>
      </w:r>
      <w:r w:rsidR="00E43EDA">
        <w:rPr>
          <w:sz w:val="24"/>
        </w:rPr>
        <w:t>3</w:t>
      </w:r>
      <w:r w:rsidR="008C34F6">
        <w:rPr>
          <w:sz w:val="24"/>
        </w:rPr>
        <w:t>8</w:t>
      </w:r>
      <w:r w:rsidR="00D761CF">
        <w:rPr>
          <w:sz w:val="24"/>
        </w:rPr>
        <w:t xml:space="preserve">.  </w:t>
      </w:r>
    </w:p>
    <w:p w14:paraId="322D4BD1" w14:textId="77777777" w:rsidR="00AF1305" w:rsidRDefault="00AF1305" w:rsidP="00DB6BA7">
      <w:pPr>
        <w:ind w:left="360"/>
        <w:rPr>
          <w:sz w:val="24"/>
        </w:rPr>
      </w:pPr>
    </w:p>
    <w:p w14:paraId="0EC2672C" w14:textId="40541D81" w:rsidR="00D761CF" w:rsidRDefault="00D761CF" w:rsidP="00DB6BA7">
      <w:pPr>
        <w:ind w:left="360"/>
        <w:rPr>
          <w:sz w:val="24"/>
        </w:rPr>
      </w:pPr>
      <w:r>
        <w:rPr>
          <w:sz w:val="24"/>
        </w:rPr>
        <w:t xml:space="preserve">For solicitations to contract made through a variety of means, whether conducted orally or in writing, contracting officers normally request information from prospective </w:t>
      </w:r>
      <w:proofErr w:type="spellStart"/>
      <w:r>
        <w:rPr>
          <w:sz w:val="24"/>
        </w:rPr>
        <w:t>offerors</w:t>
      </w:r>
      <w:proofErr w:type="spellEnd"/>
      <w:r>
        <w:rPr>
          <w:sz w:val="24"/>
        </w:rPr>
        <w:t xml:space="preserve"> such as pricing information, delivery schedule compliance, and whether the </w:t>
      </w:r>
      <w:proofErr w:type="spellStart"/>
      <w:r>
        <w:rPr>
          <w:sz w:val="24"/>
        </w:rPr>
        <w:t>offeror</w:t>
      </w:r>
      <w:proofErr w:type="spellEnd"/>
      <w:r>
        <w:rPr>
          <w:sz w:val="24"/>
        </w:rPr>
        <w:t xml:space="preserve"> has the resources (both human and financial) to accomplish requirements.</w:t>
      </w:r>
      <w:r w:rsidR="00AF1305">
        <w:rPr>
          <w:sz w:val="24"/>
        </w:rPr>
        <w:t xml:space="preserve"> Examples of the kinds of information collected can be found in the </w:t>
      </w:r>
      <w:r w:rsidR="00EC6B3F">
        <w:rPr>
          <w:sz w:val="24"/>
        </w:rPr>
        <w:t xml:space="preserve">HSAR in Part 9, Part 19 and Part 47, along with associated solicitation provisions and contract clauses. </w:t>
      </w:r>
    </w:p>
    <w:p w14:paraId="52FCB915" w14:textId="77777777" w:rsidR="00D761CF" w:rsidRDefault="00D761CF" w:rsidP="00DB6BA7">
      <w:pPr>
        <w:ind w:left="360"/>
        <w:rPr>
          <w:sz w:val="24"/>
        </w:rPr>
      </w:pPr>
    </w:p>
    <w:p w14:paraId="44553A03" w14:textId="7D844A74" w:rsidR="00F56FD1" w:rsidRDefault="00E541DF" w:rsidP="00F56FD1">
      <w:pPr>
        <w:ind w:left="360"/>
        <w:rPr>
          <w:sz w:val="24"/>
        </w:rPr>
      </w:pPr>
      <w:r>
        <w:rPr>
          <w:sz w:val="24"/>
        </w:rPr>
        <w:t>E</w:t>
      </w:r>
      <w:r w:rsidR="0023043B">
        <w:rPr>
          <w:sz w:val="24"/>
        </w:rPr>
        <w:t>xample</w:t>
      </w:r>
      <w:r>
        <w:rPr>
          <w:sz w:val="24"/>
        </w:rPr>
        <w:t>s</w:t>
      </w:r>
      <w:r w:rsidR="0023043B">
        <w:rPr>
          <w:sz w:val="24"/>
        </w:rPr>
        <w:t xml:space="preserve"> where collections of information occur in soliciting for supplies/services</w:t>
      </w:r>
      <w:r>
        <w:rPr>
          <w:sz w:val="24"/>
        </w:rPr>
        <w:t xml:space="preserve"> include </w:t>
      </w:r>
      <w:r w:rsidR="0023043B">
        <w:rPr>
          <w:sz w:val="24"/>
        </w:rPr>
        <w:t xml:space="preserve">the issuance </w:t>
      </w:r>
      <w:r>
        <w:rPr>
          <w:sz w:val="24"/>
        </w:rPr>
        <w:t xml:space="preserve">of draft </w:t>
      </w:r>
      <w:r w:rsidR="00F56FD1">
        <w:rPr>
          <w:sz w:val="24"/>
        </w:rPr>
        <w:t>Request</w:t>
      </w:r>
      <w:r>
        <w:rPr>
          <w:sz w:val="24"/>
        </w:rPr>
        <w:t>s for Proposal (RFP)</w:t>
      </w:r>
      <w:r w:rsidR="00F56FD1">
        <w:rPr>
          <w:sz w:val="24"/>
        </w:rPr>
        <w:t>, Request</w:t>
      </w:r>
      <w:r>
        <w:rPr>
          <w:sz w:val="24"/>
        </w:rPr>
        <w:t>s</w:t>
      </w:r>
      <w:r w:rsidR="00F56FD1">
        <w:rPr>
          <w:sz w:val="24"/>
        </w:rPr>
        <w:t xml:space="preserve"> for Information (RFI), and Broad Agency Announcement</w:t>
      </w:r>
      <w:r>
        <w:rPr>
          <w:sz w:val="24"/>
        </w:rPr>
        <w:t>s</w:t>
      </w:r>
      <w:r w:rsidR="00EC6B3F">
        <w:rPr>
          <w:sz w:val="24"/>
        </w:rPr>
        <w:t xml:space="preserve"> </w:t>
      </w:r>
      <w:r w:rsidR="00F56FD1">
        <w:rPr>
          <w:sz w:val="24"/>
        </w:rPr>
        <w:t xml:space="preserve">(BAA). The Government generally issues an RFP using the uniform contract format with the intent of awarding a contract to one or more prospective </w:t>
      </w:r>
      <w:proofErr w:type="spellStart"/>
      <w:r w:rsidR="00F56FD1">
        <w:rPr>
          <w:sz w:val="24"/>
        </w:rPr>
        <w:t>offerors</w:t>
      </w:r>
      <w:proofErr w:type="spellEnd"/>
      <w:r w:rsidR="00F56FD1">
        <w:rPr>
          <w:sz w:val="24"/>
        </w:rPr>
        <w:t xml:space="preserve">.  The RFP can require those interested in making an offer to provide information in the following areas: schedule (FAR 15.204-2); contract clauses (FAR 15.204-3); list of documents, exhibits and other attachments (FAR 15.204-4) or representations and instructions (15.204-5). </w:t>
      </w:r>
      <w:r w:rsidR="00F320B1">
        <w:rPr>
          <w:sz w:val="24"/>
        </w:rPr>
        <w:t xml:space="preserve">  Examples of collections under the HSAR include:</w:t>
      </w:r>
    </w:p>
    <w:p w14:paraId="149F67B3" w14:textId="77777777" w:rsidR="00F56FD1" w:rsidRDefault="00F56FD1" w:rsidP="00F56FD1">
      <w:pPr>
        <w:ind w:left="360"/>
        <w:rPr>
          <w:sz w:val="24"/>
        </w:rPr>
      </w:pPr>
    </w:p>
    <w:p w14:paraId="052741B4" w14:textId="1E0803F7" w:rsidR="006225E5" w:rsidRDefault="009958B4" w:rsidP="006225E5">
      <w:pPr>
        <w:pStyle w:val="Default"/>
        <w:ind w:left="1620" w:hanging="1260"/>
        <w:rPr>
          <w:sz w:val="23"/>
          <w:szCs w:val="23"/>
        </w:rPr>
      </w:pPr>
      <w:r w:rsidRPr="00F43387">
        <w:rPr>
          <w:sz w:val="23"/>
          <w:szCs w:val="23"/>
        </w:rPr>
        <w:t>3052.209-70 Prohibition on Con</w:t>
      </w:r>
      <w:r w:rsidR="005854B0">
        <w:rPr>
          <w:sz w:val="23"/>
          <w:szCs w:val="23"/>
        </w:rPr>
        <w:t>tracts w</w:t>
      </w:r>
      <w:r w:rsidRPr="00F43387">
        <w:rPr>
          <w:sz w:val="23"/>
          <w:szCs w:val="23"/>
        </w:rPr>
        <w:t xml:space="preserve">ith Corporate Expatriates </w:t>
      </w:r>
    </w:p>
    <w:p w14:paraId="253772DE" w14:textId="5091F00D" w:rsidR="006225E5" w:rsidRDefault="009958B4" w:rsidP="006225E5">
      <w:pPr>
        <w:pStyle w:val="Default"/>
        <w:ind w:left="1620" w:hanging="1260"/>
        <w:rPr>
          <w:sz w:val="23"/>
          <w:szCs w:val="23"/>
        </w:rPr>
      </w:pPr>
      <w:r w:rsidRPr="00F43387">
        <w:rPr>
          <w:sz w:val="23"/>
          <w:szCs w:val="23"/>
        </w:rPr>
        <w:t xml:space="preserve">3052.209-72 Organizational Conflict of Interest </w:t>
      </w:r>
    </w:p>
    <w:p w14:paraId="5B3E6EA3" w14:textId="09B30AE0" w:rsidR="006225E5" w:rsidRDefault="009958B4" w:rsidP="006225E5">
      <w:pPr>
        <w:pStyle w:val="Default"/>
        <w:ind w:left="1620" w:hanging="1260"/>
        <w:rPr>
          <w:sz w:val="23"/>
          <w:szCs w:val="23"/>
        </w:rPr>
      </w:pPr>
      <w:r w:rsidRPr="00F43387">
        <w:rPr>
          <w:sz w:val="23"/>
          <w:szCs w:val="23"/>
        </w:rPr>
        <w:t xml:space="preserve">3052.209-74 Limitations on Contractors Acting as Lead System Integrators </w:t>
      </w:r>
    </w:p>
    <w:p w14:paraId="32A1F202" w14:textId="77777777" w:rsidR="006225E5" w:rsidRDefault="009958B4" w:rsidP="006225E5">
      <w:pPr>
        <w:ind w:left="1620" w:hanging="1260"/>
        <w:rPr>
          <w:sz w:val="23"/>
          <w:szCs w:val="23"/>
        </w:rPr>
      </w:pPr>
      <w:r w:rsidRPr="00F43387">
        <w:rPr>
          <w:sz w:val="23"/>
          <w:szCs w:val="23"/>
        </w:rPr>
        <w:t>3052.209-76 Prohibition on Federal Protective Service Guard Services Contracts with Business Concerns Owned, Controlled, or Operated by an Individual Convicted of a Felony</w:t>
      </w:r>
    </w:p>
    <w:p w14:paraId="42260ABC" w14:textId="72C0E11C" w:rsidR="005854B0" w:rsidRDefault="009958B4" w:rsidP="006225E5">
      <w:pPr>
        <w:ind w:left="1620" w:hanging="1260"/>
        <w:rPr>
          <w:sz w:val="23"/>
          <w:szCs w:val="23"/>
        </w:rPr>
      </w:pPr>
      <w:r w:rsidRPr="00F43387">
        <w:rPr>
          <w:sz w:val="23"/>
          <w:szCs w:val="23"/>
        </w:rPr>
        <w:t>3052.219-72 Evaluation of Prime Contractor Participation in the DHS Mentor-Protégé</w:t>
      </w:r>
      <w:r w:rsidR="006225E5">
        <w:rPr>
          <w:sz w:val="23"/>
          <w:szCs w:val="23"/>
        </w:rPr>
        <w:t xml:space="preserve"> </w:t>
      </w:r>
      <w:r w:rsidRPr="00F43387">
        <w:rPr>
          <w:sz w:val="23"/>
          <w:szCs w:val="23"/>
        </w:rPr>
        <w:t>Program</w:t>
      </w:r>
    </w:p>
    <w:p w14:paraId="0FCC30F4" w14:textId="00A57BA0" w:rsidR="00A75843" w:rsidRDefault="005854B0" w:rsidP="006225E5">
      <w:pPr>
        <w:ind w:left="1620" w:hanging="1260"/>
        <w:rPr>
          <w:sz w:val="23"/>
          <w:szCs w:val="23"/>
        </w:rPr>
      </w:pPr>
      <w:r>
        <w:rPr>
          <w:sz w:val="23"/>
          <w:szCs w:val="23"/>
        </w:rPr>
        <w:t>3052.247-70 F.o.b. Origin Information</w:t>
      </w:r>
    </w:p>
    <w:p w14:paraId="678455A1" w14:textId="77777777" w:rsidR="005854B0" w:rsidRDefault="005854B0" w:rsidP="006225E5">
      <w:pPr>
        <w:ind w:left="1620" w:hanging="1260"/>
        <w:rPr>
          <w:sz w:val="24"/>
        </w:rPr>
      </w:pPr>
    </w:p>
    <w:p w14:paraId="277EADF9" w14:textId="77777777" w:rsidR="008C34F6" w:rsidRPr="008C34F6" w:rsidRDefault="00E541DF" w:rsidP="006225E5">
      <w:pPr>
        <w:ind w:left="360"/>
        <w:rPr>
          <w:sz w:val="24"/>
          <w:szCs w:val="24"/>
        </w:rPr>
      </w:pPr>
      <w:r>
        <w:rPr>
          <w:sz w:val="24"/>
          <w:szCs w:val="24"/>
        </w:rPr>
        <w:lastRenderedPageBreak/>
        <w:t xml:space="preserve">The </w:t>
      </w:r>
      <w:r w:rsidR="00A75843" w:rsidRPr="008C34F6">
        <w:rPr>
          <w:sz w:val="24"/>
          <w:szCs w:val="24"/>
        </w:rPr>
        <w:t xml:space="preserve">DHS Science and Technology (S&amp;T) Directorate issues BAAs </w:t>
      </w:r>
      <w:r>
        <w:rPr>
          <w:sz w:val="24"/>
          <w:szCs w:val="24"/>
        </w:rPr>
        <w:t>soliciting</w:t>
      </w:r>
      <w:r w:rsidR="00A75843" w:rsidRPr="008C34F6">
        <w:rPr>
          <w:sz w:val="24"/>
          <w:szCs w:val="24"/>
        </w:rPr>
        <w:t xml:space="preserve"> white papers and proposals from the public</w:t>
      </w:r>
      <w:r>
        <w:rPr>
          <w:sz w:val="24"/>
          <w:szCs w:val="24"/>
        </w:rPr>
        <w:t>.</w:t>
      </w:r>
      <w:r w:rsidR="00A75843" w:rsidRPr="008C34F6">
        <w:rPr>
          <w:sz w:val="24"/>
          <w:szCs w:val="24"/>
        </w:rPr>
        <w:t xml:space="preserve"> </w:t>
      </w:r>
      <w:r w:rsidR="008C34F6" w:rsidRPr="008C34F6">
        <w:rPr>
          <w:sz w:val="24"/>
          <w:szCs w:val="24"/>
        </w:rPr>
        <w:t>DHS S&amp;T evaluates white papers and proposals received from the public in response to a DHS S&amp;T BAA using the evaluation criteria specified in the BAA through a peer or scientific review process in accordance with FAR 35.016(d). White paper evaluation determines those research ideas that merit submission of a full proposal and proposal evaluation determines those proposals that merit selection for contract award.</w:t>
      </w:r>
      <w:r w:rsidR="008C34F6">
        <w:rPr>
          <w:sz w:val="24"/>
          <w:szCs w:val="24"/>
        </w:rPr>
        <w:t xml:space="preserve">  </w:t>
      </w:r>
      <w:r w:rsidR="008C34F6" w:rsidRPr="008C34F6">
        <w:rPr>
          <w:sz w:val="24"/>
          <w:szCs w:val="24"/>
        </w:rPr>
        <w:t>Unclassified white papers and proposals are typically collected via the DHS S&amp;T BAA secure website, while classified white papers and proposals must be submitted via proper classified courier or proper classified mailing procedures as described in the National Industrial Security Program Operating Manual (NSPOM).</w:t>
      </w:r>
    </w:p>
    <w:p w14:paraId="41E4FF2D" w14:textId="77777777" w:rsidR="008C34F6" w:rsidRDefault="008C34F6" w:rsidP="006225E5">
      <w:pPr>
        <w:rPr>
          <w:sz w:val="24"/>
          <w:szCs w:val="24"/>
        </w:rPr>
      </w:pPr>
    </w:p>
    <w:p w14:paraId="091E3366" w14:textId="77777777" w:rsidR="00A311BB" w:rsidRPr="00A311BB" w:rsidRDefault="008C34F6" w:rsidP="006225E5">
      <w:pPr>
        <w:ind w:left="345"/>
        <w:rPr>
          <w:sz w:val="24"/>
          <w:szCs w:val="24"/>
        </w:rPr>
      </w:pPr>
      <w:r w:rsidRPr="00A311BB">
        <w:rPr>
          <w:sz w:val="24"/>
          <w:szCs w:val="24"/>
        </w:rPr>
        <w:t xml:space="preserve">Federal </w:t>
      </w:r>
      <w:r w:rsidR="00A311BB" w:rsidRPr="00A311BB">
        <w:rPr>
          <w:sz w:val="24"/>
          <w:szCs w:val="24"/>
        </w:rPr>
        <w:t>agencies with an annual extramural research and developm</w:t>
      </w:r>
      <w:r w:rsidR="00A311BB">
        <w:rPr>
          <w:sz w:val="24"/>
          <w:szCs w:val="24"/>
        </w:rPr>
        <w:t xml:space="preserve">ent (R&amp;D) budget exceeding $100 </w:t>
      </w:r>
      <w:r w:rsidR="00A311BB" w:rsidRPr="00A311BB">
        <w:rPr>
          <w:sz w:val="24"/>
          <w:szCs w:val="24"/>
        </w:rPr>
        <w:t>million are required to participate in the SBIR Program. Similarly, Federal agencies with an extramural R&amp;D budget exceeding $1 billion are required to participate in the STTR Program.</w:t>
      </w:r>
    </w:p>
    <w:p w14:paraId="66A67F8F" w14:textId="77777777" w:rsidR="00A311BB" w:rsidRPr="00A311BB" w:rsidRDefault="00A311BB" w:rsidP="00A311BB">
      <w:pPr>
        <w:ind w:left="720"/>
        <w:jc w:val="both"/>
        <w:rPr>
          <w:sz w:val="24"/>
          <w:szCs w:val="24"/>
        </w:rPr>
      </w:pPr>
    </w:p>
    <w:p w14:paraId="1C7870EF" w14:textId="77777777" w:rsidR="00A311BB" w:rsidRPr="00A311BB" w:rsidRDefault="00A311BB" w:rsidP="00A311BB">
      <w:pPr>
        <w:ind w:left="315"/>
        <w:jc w:val="both"/>
        <w:rPr>
          <w:sz w:val="24"/>
          <w:szCs w:val="24"/>
        </w:rPr>
      </w:pPr>
      <w:r w:rsidRPr="00A311BB">
        <w:rPr>
          <w:sz w:val="24"/>
          <w:szCs w:val="24"/>
        </w:rPr>
        <w:t>Federal agencies who participate in the SBIR and STTR programs mu</w:t>
      </w:r>
      <w:r>
        <w:rPr>
          <w:sz w:val="24"/>
          <w:szCs w:val="24"/>
        </w:rPr>
        <w:t xml:space="preserve">st collect information from the </w:t>
      </w:r>
      <w:r w:rsidRPr="00A311BB">
        <w:rPr>
          <w:sz w:val="24"/>
          <w:szCs w:val="24"/>
        </w:rPr>
        <w:t>public to:</w:t>
      </w:r>
    </w:p>
    <w:p w14:paraId="53914E73" w14:textId="77777777" w:rsidR="00A311BB" w:rsidRPr="00A311BB" w:rsidRDefault="00A311BB" w:rsidP="00A311BB">
      <w:pPr>
        <w:widowControl w:val="0"/>
        <w:numPr>
          <w:ilvl w:val="0"/>
          <w:numId w:val="15"/>
        </w:numPr>
        <w:autoSpaceDE w:val="0"/>
        <w:autoSpaceDN w:val="0"/>
        <w:adjustRightInd w:val="0"/>
        <w:jc w:val="both"/>
        <w:rPr>
          <w:sz w:val="24"/>
          <w:szCs w:val="24"/>
        </w:rPr>
      </w:pPr>
      <w:r w:rsidRPr="00A311BB">
        <w:rPr>
          <w:sz w:val="24"/>
          <w:szCs w:val="24"/>
        </w:rPr>
        <w:t>Meet their reporting requirements under 15 U.S.C. 638 (b)(7), (g)(8), (</w:t>
      </w:r>
      <w:proofErr w:type="spellStart"/>
      <w:r w:rsidRPr="00A311BB">
        <w:rPr>
          <w:sz w:val="24"/>
          <w:szCs w:val="24"/>
        </w:rPr>
        <w:t>i</w:t>
      </w:r>
      <w:proofErr w:type="spellEnd"/>
      <w:r w:rsidRPr="00A311BB">
        <w:rPr>
          <w:sz w:val="24"/>
          <w:szCs w:val="24"/>
        </w:rPr>
        <w:t>), (j)(1)(E), (j)(3)(C), (l), (o)(10), and (v);</w:t>
      </w:r>
    </w:p>
    <w:p w14:paraId="087B7283" w14:textId="77777777" w:rsidR="00A311BB" w:rsidRPr="00A311BB" w:rsidRDefault="00A311BB" w:rsidP="00A311BB">
      <w:pPr>
        <w:widowControl w:val="0"/>
        <w:numPr>
          <w:ilvl w:val="0"/>
          <w:numId w:val="15"/>
        </w:numPr>
        <w:autoSpaceDE w:val="0"/>
        <w:autoSpaceDN w:val="0"/>
        <w:adjustRightInd w:val="0"/>
        <w:jc w:val="both"/>
        <w:rPr>
          <w:sz w:val="24"/>
          <w:szCs w:val="24"/>
        </w:rPr>
      </w:pPr>
      <w:r w:rsidRPr="00A311BB">
        <w:rPr>
          <w:sz w:val="24"/>
          <w:szCs w:val="24"/>
        </w:rPr>
        <w:t>Meet the requirement to maintain both a publicly accessible database of SBIR/STTR award information and a government database of SBIR/STTR award information for SBIR and STTR program evaluation under 15 U.S.C. 638 g(10, (k), (o) (9), and (o)(15); and</w:t>
      </w:r>
    </w:p>
    <w:p w14:paraId="02E4D22D" w14:textId="77777777" w:rsidR="00A311BB" w:rsidRPr="00A311BB" w:rsidRDefault="00A311BB" w:rsidP="006802BF">
      <w:pPr>
        <w:widowControl w:val="0"/>
        <w:numPr>
          <w:ilvl w:val="0"/>
          <w:numId w:val="15"/>
        </w:numPr>
        <w:tabs>
          <w:tab w:val="left" w:pos="6570"/>
        </w:tabs>
        <w:autoSpaceDE w:val="0"/>
        <w:autoSpaceDN w:val="0"/>
        <w:adjustRightInd w:val="0"/>
        <w:jc w:val="both"/>
        <w:rPr>
          <w:sz w:val="24"/>
          <w:szCs w:val="24"/>
        </w:rPr>
      </w:pPr>
      <w:r w:rsidRPr="00A311BB">
        <w:rPr>
          <w:sz w:val="24"/>
          <w:szCs w:val="24"/>
        </w:rPr>
        <w:t>Meet requirements for public outreach under 15 U.S.C. 638 (j</w:t>
      </w:r>
      <w:proofErr w:type="gramStart"/>
      <w:r w:rsidRPr="00A311BB">
        <w:rPr>
          <w:sz w:val="24"/>
          <w:szCs w:val="24"/>
        </w:rPr>
        <w:t>)(</w:t>
      </w:r>
      <w:proofErr w:type="gramEnd"/>
      <w:r w:rsidRPr="00A311BB">
        <w:rPr>
          <w:sz w:val="24"/>
          <w:szCs w:val="24"/>
        </w:rPr>
        <w:t>2)(F), (o)(14), and (s).</w:t>
      </w:r>
    </w:p>
    <w:p w14:paraId="1F5FBFDF" w14:textId="77777777" w:rsidR="007A6D06" w:rsidRDefault="007A6D06" w:rsidP="008C34F6">
      <w:pPr>
        <w:jc w:val="both"/>
        <w:rPr>
          <w:sz w:val="24"/>
        </w:rPr>
      </w:pPr>
    </w:p>
    <w:p w14:paraId="37509858" w14:textId="4C58EABA" w:rsidR="00037D6F" w:rsidRDefault="007651D8" w:rsidP="00037D6F">
      <w:pPr>
        <w:ind w:left="360"/>
        <w:rPr>
          <w:sz w:val="24"/>
        </w:rPr>
      </w:pPr>
      <w:r>
        <w:rPr>
          <w:sz w:val="24"/>
          <w:szCs w:val="24"/>
        </w:rPr>
        <w:t>The prior information collect request for OMB No</w:t>
      </w:r>
      <w:r w:rsidR="00A311BB">
        <w:rPr>
          <w:sz w:val="24"/>
          <w:szCs w:val="24"/>
        </w:rPr>
        <w:t>. 1600-0</w:t>
      </w:r>
      <w:r w:rsidR="00AE0C07">
        <w:rPr>
          <w:sz w:val="24"/>
          <w:szCs w:val="24"/>
        </w:rPr>
        <w:t>0</w:t>
      </w:r>
      <w:r w:rsidR="00A311BB">
        <w:rPr>
          <w:sz w:val="24"/>
          <w:szCs w:val="24"/>
        </w:rPr>
        <w:t>05</w:t>
      </w:r>
      <w:r w:rsidR="00037D6F">
        <w:rPr>
          <w:sz w:val="24"/>
          <w:szCs w:val="24"/>
        </w:rPr>
        <w:t xml:space="preserve"> was approved through</w:t>
      </w:r>
      <w:r w:rsidR="00BA2A39">
        <w:rPr>
          <w:sz w:val="24"/>
        </w:rPr>
        <w:t xml:space="preserve"> </w:t>
      </w:r>
      <w:r w:rsidR="00EC6B3F">
        <w:rPr>
          <w:sz w:val="24"/>
        </w:rPr>
        <w:t xml:space="preserve">February 28, 2015 </w:t>
      </w:r>
      <w:r w:rsidR="00037D6F">
        <w:rPr>
          <w:sz w:val="24"/>
        </w:rPr>
        <w:t xml:space="preserve">by OMB in a Notice of OMB Action.  </w:t>
      </w:r>
    </w:p>
    <w:p w14:paraId="29F139A4" w14:textId="77777777" w:rsidR="00CF0DAE" w:rsidRDefault="00CF0DAE" w:rsidP="00037D6F">
      <w:pPr>
        <w:rPr>
          <w:sz w:val="24"/>
        </w:rPr>
      </w:pPr>
    </w:p>
    <w:p w14:paraId="263D21F8" w14:textId="77777777" w:rsidR="00DB6BA7" w:rsidRPr="00DB6BA7" w:rsidRDefault="00DB6BA7">
      <w:pPr>
        <w:numPr>
          <w:ilvl w:val="0"/>
          <w:numId w:val="2"/>
        </w:numPr>
        <w:rPr>
          <w:b/>
          <w:sz w:val="24"/>
        </w:rPr>
      </w:pPr>
      <w:r w:rsidRPr="00DB6BA7">
        <w:rPr>
          <w:b/>
          <w:sz w:val="24"/>
        </w:rPr>
        <w:t xml:space="preserve">Purpose of Use of the Information Collection </w:t>
      </w:r>
    </w:p>
    <w:p w14:paraId="124CF552" w14:textId="77777777" w:rsidR="00BA2A39" w:rsidRDefault="007A6D06" w:rsidP="00DB6BA7">
      <w:pPr>
        <w:ind w:left="360"/>
        <w:rPr>
          <w:sz w:val="24"/>
        </w:rPr>
      </w:pPr>
      <w:r>
        <w:rPr>
          <w:sz w:val="24"/>
        </w:rPr>
        <w:t xml:space="preserve">The information being collected </w:t>
      </w:r>
      <w:r w:rsidR="00BA2A39">
        <w:rPr>
          <w:sz w:val="24"/>
        </w:rPr>
        <w:t xml:space="preserve">is used by the Government’s contracting officers and other acquisition personnel, including technical and legal staffs to determine adequacy of technical and management approach, experience, responsibility, responsiveness, expertise of the firms submitting offers, identification of members of the public (i.e., small businesses) who qualify for, and are interested in participating in, the DHS SBIR Program, facilitate SBIR outreach to the public, and provide the DHS SBIR Program Office necessary and sufficient information to determine that proposals submitted by the public to the DHS SBIR Program meet criteria for consideration under the program.  </w:t>
      </w:r>
    </w:p>
    <w:p w14:paraId="2D6C168B" w14:textId="77777777" w:rsidR="00BA2A39" w:rsidRDefault="00BA2A39" w:rsidP="00DB6BA7">
      <w:pPr>
        <w:ind w:left="360"/>
        <w:rPr>
          <w:sz w:val="24"/>
        </w:rPr>
      </w:pPr>
    </w:p>
    <w:p w14:paraId="26A99E7A" w14:textId="77777777" w:rsidR="00FF7C3A" w:rsidRDefault="007A6D06" w:rsidP="00DB6BA7">
      <w:pPr>
        <w:ind w:left="360"/>
        <w:rPr>
          <w:sz w:val="24"/>
        </w:rPr>
      </w:pPr>
      <w:r>
        <w:rPr>
          <w:sz w:val="24"/>
        </w:rPr>
        <w:t xml:space="preserve">Failure to collect </w:t>
      </w:r>
      <w:r w:rsidR="00FF7C3A">
        <w:rPr>
          <w:sz w:val="24"/>
        </w:rPr>
        <w:t xml:space="preserve">this information would adversely affect the quality of products and services DHS receives from contractors.  Potentially, contracts would be awarded to firms without sufficient experience and expertise, thereby placing the Department’s operations in jeopardy.  Defective and inadequate contractor deliverables would </w:t>
      </w:r>
      <w:r w:rsidR="00FF7C3A">
        <w:rPr>
          <w:sz w:val="24"/>
        </w:rPr>
        <w:lastRenderedPageBreak/>
        <w:t xml:space="preserve">adversely affect DHS’s fulfillment of the mission requirements in all areas.  Additionally, the Department would be unsuccessful in identifying small businesses with research and development (R&amp;D) capabilities, which would adversely </w:t>
      </w:r>
      <w:r w:rsidR="00065046">
        <w:rPr>
          <w:sz w:val="24"/>
        </w:rPr>
        <w:t xml:space="preserve">affect the mission requirements in this area. </w:t>
      </w:r>
    </w:p>
    <w:p w14:paraId="543168D7" w14:textId="77777777" w:rsidR="00556C97" w:rsidRDefault="00556C97" w:rsidP="00556C97">
      <w:pPr>
        <w:rPr>
          <w:sz w:val="24"/>
        </w:rPr>
      </w:pPr>
    </w:p>
    <w:p w14:paraId="068FD4A1" w14:textId="77777777" w:rsidR="00DB6BA7" w:rsidRPr="00065046" w:rsidRDefault="00DB6BA7">
      <w:pPr>
        <w:numPr>
          <w:ilvl w:val="0"/>
          <w:numId w:val="2"/>
        </w:numPr>
        <w:rPr>
          <w:b/>
          <w:sz w:val="24"/>
        </w:rPr>
      </w:pPr>
      <w:r w:rsidRPr="00065046">
        <w:rPr>
          <w:b/>
          <w:sz w:val="24"/>
        </w:rPr>
        <w:t xml:space="preserve">Use of Improved Information Technology and Burden Reduction </w:t>
      </w:r>
    </w:p>
    <w:p w14:paraId="56DCD3C4" w14:textId="77777777" w:rsidR="002C636E" w:rsidRPr="00065046" w:rsidRDefault="00065046" w:rsidP="002C636E">
      <w:pPr>
        <w:ind w:left="360"/>
        <w:rPr>
          <w:sz w:val="24"/>
          <w:highlight w:val="yellow"/>
        </w:rPr>
      </w:pPr>
      <w:r w:rsidRPr="00065046">
        <w:rPr>
          <w:sz w:val="24"/>
          <w:szCs w:val="24"/>
        </w:rPr>
        <w:t>M</w:t>
      </w:r>
      <w:r>
        <w:rPr>
          <w:sz w:val="24"/>
          <w:szCs w:val="24"/>
        </w:rPr>
        <w:t xml:space="preserve">any sources of the requested information use automated word processing systems, databases, </w:t>
      </w:r>
      <w:r w:rsidR="002C636E">
        <w:rPr>
          <w:sz w:val="24"/>
          <w:szCs w:val="24"/>
        </w:rPr>
        <w:t xml:space="preserve">and </w:t>
      </w:r>
      <w:r w:rsidR="00926EA2">
        <w:rPr>
          <w:sz w:val="24"/>
          <w:szCs w:val="24"/>
        </w:rPr>
        <w:t>web portal</w:t>
      </w:r>
      <w:r>
        <w:rPr>
          <w:sz w:val="24"/>
          <w:szCs w:val="24"/>
        </w:rPr>
        <w:t xml:space="preserve"> to </w:t>
      </w:r>
      <w:r w:rsidR="002C636E">
        <w:rPr>
          <w:sz w:val="24"/>
          <w:szCs w:val="24"/>
        </w:rPr>
        <w:t>facilitate preparation of material</w:t>
      </w:r>
      <w:r w:rsidR="00926EA2">
        <w:rPr>
          <w:sz w:val="24"/>
          <w:szCs w:val="24"/>
        </w:rPr>
        <w:t xml:space="preserve"> to be submitted and to</w:t>
      </w:r>
      <w:r w:rsidR="002C636E">
        <w:rPr>
          <w:sz w:val="24"/>
          <w:szCs w:val="24"/>
        </w:rPr>
        <w:t xml:space="preserve"> </w:t>
      </w:r>
      <w:r>
        <w:rPr>
          <w:sz w:val="24"/>
          <w:szCs w:val="24"/>
        </w:rPr>
        <w:t>post and collect information</w:t>
      </w:r>
      <w:r w:rsidR="002C636E">
        <w:rPr>
          <w:sz w:val="24"/>
          <w:szCs w:val="24"/>
        </w:rPr>
        <w:t>.</w:t>
      </w:r>
      <w:r w:rsidR="002C636E" w:rsidRPr="00C10179">
        <w:rPr>
          <w:sz w:val="24"/>
          <w:szCs w:val="24"/>
        </w:rPr>
        <w:t xml:space="preserve"> It is common place within many of DHS’s Components for submissions to be electronic as a result of implementation of e-Government initiatives.  </w:t>
      </w:r>
    </w:p>
    <w:p w14:paraId="70B4F7A4" w14:textId="77777777" w:rsidR="00926EA2" w:rsidRDefault="002C636E" w:rsidP="00926EA2">
      <w:pPr>
        <w:ind w:left="360"/>
        <w:rPr>
          <w:sz w:val="24"/>
          <w:szCs w:val="24"/>
        </w:rPr>
      </w:pPr>
      <w:r>
        <w:rPr>
          <w:sz w:val="24"/>
          <w:szCs w:val="24"/>
        </w:rPr>
        <w:t xml:space="preserve">  </w:t>
      </w:r>
    </w:p>
    <w:p w14:paraId="698D4EEE" w14:textId="77777777" w:rsidR="00926EA2" w:rsidRPr="00926EA2" w:rsidRDefault="00926EA2" w:rsidP="00926EA2">
      <w:pPr>
        <w:ind w:left="360"/>
        <w:rPr>
          <w:sz w:val="24"/>
          <w:szCs w:val="24"/>
        </w:rPr>
      </w:pPr>
      <w:r>
        <w:rPr>
          <w:sz w:val="24"/>
          <w:szCs w:val="24"/>
        </w:rPr>
        <w:t>Information technology (i.e., electronic web portal) is used in the collection of information to reduce the data gathering and records management burden. DHS uses a secure website which the public can propose SBIR research topics and submit proposals in response to SBIR solicitations.</w:t>
      </w:r>
      <w:r w:rsidR="00FC5D23">
        <w:rPr>
          <w:sz w:val="24"/>
          <w:szCs w:val="24"/>
        </w:rPr>
        <w:t xml:space="preserve"> In addition</w:t>
      </w:r>
      <w:r w:rsidR="006C58EB">
        <w:rPr>
          <w:sz w:val="24"/>
          <w:szCs w:val="24"/>
        </w:rPr>
        <w:t>, DHS uses a web portal</w:t>
      </w:r>
      <w:r>
        <w:rPr>
          <w:sz w:val="24"/>
          <w:szCs w:val="24"/>
        </w:rPr>
        <w:t xml:space="preserve"> </w:t>
      </w:r>
      <w:r w:rsidR="006C58EB">
        <w:rPr>
          <w:sz w:val="24"/>
          <w:szCs w:val="24"/>
        </w:rPr>
        <w:t xml:space="preserve">to review RFIs and register to submit a white paper or proposal in response to a specific BAA.  </w:t>
      </w:r>
      <w:r>
        <w:rPr>
          <w:sz w:val="24"/>
          <w:szCs w:val="24"/>
        </w:rPr>
        <w:t xml:space="preserve">The data collection forms standardize </w:t>
      </w:r>
      <w:r w:rsidR="007D4175">
        <w:rPr>
          <w:sz w:val="24"/>
          <w:szCs w:val="24"/>
        </w:rPr>
        <w:t xml:space="preserve">the collection of information that is necessary and sufficient for </w:t>
      </w:r>
      <w:r w:rsidR="006C58EB">
        <w:rPr>
          <w:sz w:val="24"/>
          <w:szCs w:val="24"/>
        </w:rPr>
        <w:t xml:space="preserve">the DHS SBIR Program Office to meet its requirements under 15 U.S.C. 638.  </w:t>
      </w:r>
      <w:r>
        <w:rPr>
          <w:sz w:val="24"/>
          <w:szCs w:val="24"/>
        </w:rPr>
        <w:t xml:space="preserve"> </w:t>
      </w:r>
    </w:p>
    <w:p w14:paraId="6D19E024" w14:textId="77777777" w:rsidR="00037D6F" w:rsidRPr="00065046" w:rsidRDefault="00037D6F">
      <w:pPr>
        <w:rPr>
          <w:sz w:val="24"/>
          <w:highlight w:val="yellow"/>
        </w:rPr>
      </w:pPr>
    </w:p>
    <w:p w14:paraId="14B8C38F" w14:textId="77777777" w:rsidR="00DB6BA7" w:rsidRPr="006C58EB" w:rsidRDefault="00DB6BA7">
      <w:pPr>
        <w:numPr>
          <w:ilvl w:val="0"/>
          <w:numId w:val="2"/>
        </w:numPr>
        <w:rPr>
          <w:b/>
          <w:sz w:val="24"/>
        </w:rPr>
      </w:pPr>
      <w:r w:rsidRPr="006C58EB">
        <w:rPr>
          <w:b/>
          <w:sz w:val="24"/>
        </w:rPr>
        <w:t xml:space="preserve">Efforts to Identify Duplication and Use of Similar Information </w:t>
      </w:r>
    </w:p>
    <w:p w14:paraId="0F330FCE" w14:textId="3A415988" w:rsidR="007A6D06" w:rsidRPr="00065046" w:rsidRDefault="006C58EB" w:rsidP="00520A6E">
      <w:pPr>
        <w:ind w:left="360"/>
        <w:rPr>
          <w:sz w:val="24"/>
          <w:highlight w:val="yellow"/>
        </w:rPr>
      </w:pPr>
      <w:r w:rsidRPr="00FC5D23">
        <w:rPr>
          <w:sz w:val="24"/>
        </w:rPr>
        <w:t>The information collected from the public under these request</w:t>
      </w:r>
      <w:r w:rsidR="00B05A31">
        <w:rPr>
          <w:sz w:val="24"/>
        </w:rPr>
        <w:t>s</w:t>
      </w:r>
      <w:r w:rsidRPr="00FC5D23">
        <w:rPr>
          <w:sz w:val="24"/>
        </w:rPr>
        <w:t xml:space="preserve"> complements but does not duplicate vendor information available to the </w:t>
      </w:r>
      <w:r w:rsidR="006225E5" w:rsidRPr="00FC5D23">
        <w:rPr>
          <w:sz w:val="24"/>
        </w:rPr>
        <w:t>Government wide</w:t>
      </w:r>
      <w:r w:rsidRPr="00FC5D23">
        <w:rPr>
          <w:sz w:val="24"/>
        </w:rPr>
        <w:t xml:space="preserve"> acquisition community.</w:t>
      </w:r>
      <w:r w:rsidR="00FC5D23">
        <w:rPr>
          <w:sz w:val="24"/>
        </w:rPr>
        <w:t xml:space="preserve"> In addition, through Strategic Sourcing initiatives, DHS Components are encouraged to consolidate their own respective similar transactions for internal administrative economies. The subject information collection is intended to cover information specific to individual DHS contracting requirements </w:t>
      </w:r>
      <w:r w:rsidR="00B05A31">
        <w:rPr>
          <w:sz w:val="24"/>
        </w:rPr>
        <w:t>(</w:t>
      </w:r>
      <w:r w:rsidR="00FC5D23">
        <w:rPr>
          <w:sz w:val="24"/>
        </w:rPr>
        <w:t xml:space="preserve">e.g., </w:t>
      </w:r>
      <w:proofErr w:type="spellStart"/>
      <w:r w:rsidR="00FC5D23">
        <w:rPr>
          <w:sz w:val="24"/>
        </w:rPr>
        <w:t>offeror</w:t>
      </w:r>
      <w:r w:rsidR="00B05A31">
        <w:rPr>
          <w:sz w:val="24"/>
        </w:rPr>
        <w:t>s</w:t>
      </w:r>
      <w:r w:rsidR="00FC5D23">
        <w:rPr>
          <w:sz w:val="24"/>
        </w:rPr>
        <w:t>’</w:t>
      </w:r>
      <w:proofErr w:type="spellEnd"/>
      <w:r w:rsidR="00FC5D23">
        <w:rPr>
          <w:sz w:val="24"/>
        </w:rPr>
        <w:t>/bidders</w:t>
      </w:r>
      <w:r w:rsidR="006225E5">
        <w:rPr>
          <w:sz w:val="24"/>
        </w:rPr>
        <w:t>’</w:t>
      </w:r>
      <w:r w:rsidR="00B05A31">
        <w:rPr>
          <w:sz w:val="24"/>
        </w:rPr>
        <w:t xml:space="preserve"> </w:t>
      </w:r>
      <w:r w:rsidR="00FC5D23">
        <w:rPr>
          <w:sz w:val="24"/>
        </w:rPr>
        <w:t>technical and pricing information, delivery informatio</w:t>
      </w:r>
      <w:r w:rsidR="00A675DB">
        <w:rPr>
          <w:sz w:val="24"/>
        </w:rPr>
        <w:t>n, not available under existing systems</w:t>
      </w:r>
      <w:r w:rsidR="00B05A31">
        <w:rPr>
          <w:sz w:val="24"/>
        </w:rPr>
        <w:t>)</w:t>
      </w:r>
      <w:r w:rsidR="00A675DB">
        <w:rPr>
          <w:sz w:val="24"/>
        </w:rPr>
        <w:t xml:space="preserve">. </w:t>
      </w:r>
      <w:r w:rsidR="00FC5D23">
        <w:rPr>
          <w:sz w:val="24"/>
        </w:rPr>
        <w:t xml:space="preserve">  </w:t>
      </w:r>
      <w:r w:rsidRPr="00FC5D23">
        <w:rPr>
          <w:sz w:val="24"/>
        </w:rPr>
        <w:t xml:space="preserve"> </w:t>
      </w:r>
      <w:r w:rsidR="00AC117A" w:rsidRPr="00FC5D23">
        <w:rPr>
          <w:sz w:val="24"/>
        </w:rPr>
        <w:t xml:space="preserve"> </w:t>
      </w:r>
    </w:p>
    <w:p w14:paraId="34F216EC" w14:textId="77777777" w:rsidR="003A39A2" w:rsidRPr="00065046" w:rsidRDefault="003A39A2">
      <w:pPr>
        <w:rPr>
          <w:sz w:val="24"/>
          <w:highlight w:val="yellow"/>
        </w:rPr>
      </w:pPr>
    </w:p>
    <w:p w14:paraId="46662158" w14:textId="77777777" w:rsidR="00667879" w:rsidRPr="00A675DB" w:rsidRDefault="00667879">
      <w:pPr>
        <w:numPr>
          <w:ilvl w:val="0"/>
          <w:numId w:val="2"/>
        </w:numPr>
        <w:rPr>
          <w:b/>
          <w:sz w:val="24"/>
        </w:rPr>
      </w:pPr>
      <w:r w:rsidRPr="00A675DB">
        <w:rPr>
          <w:b/>
          <w:sz w:val="24"/>
        </w:rPr>
        <w:t>Impact on Small Business or Other Small Entities</w:t>
      </w:r>
    </w:p>
    <w:p w14:paraId="5719FCFE" w14:textId="47A6B5CB" w:rsidR="000F5B34" w:rsidRPr="00C72FAC" w:rsidRDefault="00C72FAC" w:rsidP="00C72FAC">
      <w:pPr>
        <w:ind w:left="360"/>
        <w:rPr>
          <w:sz w:val="24"/>
          <w:highlight w:val="yellow"/>
        </w:rPr>
      </w:pPr>
      <w:r w:rsidRPr="00EF1974">
        <w:rPr>
          <w:sz w:val="24"/>
        </w:rPr>
        <w:t xml:space="preserve">This information collection </w:t>
      </w:r>
      <w:r w:rsidR="00E1761C">
        <w:rPr>
          <w:sz w:val="24"/>
        </w:rPr>
        <w:t xml:space="preserve">required by the HSAR and the SBIR and STTR programs </w:t>
      </w:r>
      <w:r w:rsidRPr="00EF1974">
        <w:rPr>
          <w:sz w:val="24"/>
        </w:rPr>
        <w:t>may or may not involve small business contractors, depending on the particular transaction.  The burden applied to small businesses is</w:t>
      </w:r>
      <w:r w:rsidR="006225E5">
        <w:rPr>
          <w:sz w:val="24"/>
        </w:rPr>
        <w:t xml:space="preserve"> </w:t>
      </w:r>
      <w:r w:rsidR="00F320B1">
        <w:rPr>
          <w:sz w:val="24"/>
        </w:rPr>
        <w:t>has been reduced to the least burdensome commensurate with the DHS need for the information</w:t>
      </w:r>
      <w:r w:rsidRPr="00EF1974">
        <w:rPr>
          <w:sz w:val="24"/>
        </w:rPr>
        <w:t>.</w:t>
      </w:r>
      <w:r w:rsidR="001D3255">
        <w:rPr>
          <w:sz w:val="24"/>
        </w:rPr>
        <w:t xml:space="preserve"> </w:t>
      </w:r>
      <w:r w:rsidRPr="00EF1974">
        <w:rPr>
          <w:sz w:val="24"/>
        </w:rPr>
        <w:t xml:space="preserve"> </w:t>
      </w:r>
      <w:r w:rsidR="00E541DF">
        <w:rPr>
          <w:sz w:val="24"/>
        </w:rPr>
        <w:t>In certain cases, i</w:t>
      </w:r>
      <w:r w:rsidR="000F5B34" w:rsidRPr="000F5B34">
        <w:rPr>
          <w:sz w:val="24"/>
        </w:rPr>
        <w:t xml:space="preserve">nformation </w:t>
      </w:r>
      <w:r w:rsidR="00E541DF">
        <w:rPr>
          <w:sz w:val="24"/>
        </w:rPr>
        <w:t>c</w:t>
      </w:r>
      <w:r w:rsidR="000F5B34">
        <w:rPr>
          <w:sz w:val="24"/>
        </w:rPr>
        <w:t>ollection is done via a secure website which is intended to minimize burden for</w:t>
      </w:r>
      <w:r w:rsidR="00EF1974">
        <w:rPr>
          <w:sz w:val="24"/>
        </w:rPr>
        <w:t xml:space="preserve"> businesses (including</w:t>
      </w:r>
      <w:r w:rsidR="000F5B34">
        <w:rPr>
          <w:sz w:val="24"/>
        </w:rPr>
        <w:t xml:space="preserve"> small businesses</w:t>
      </w:r>
      <w:r w:rsidR="00EF1974">
        <w:rPr>
          <w:sz w:val="24"/>
        </w:rPr>
        <w:t>)</w:t>
      </w:r>
      <w:r w:rsidR="000F5B34">
        <w:rPr>
          <w:sz w:val="24"/>
        </w:rPr>
        <w:t xml:space="preserve"> and other </w:t>
      </w:r>
      <w:r w:rsidR="00EF1974">
        <w:rPr>
          <w:sz w:val="24"/>
        </w:rPr>
        <w:t xml:space="preserve">for-profit </w:t>
      </w:r>
      <w:r w:rsidR="000F5B34">
        <w:rPr>
          <w:sz w:val="24"/>
        </w:rPr>
        <w:t>entities,</w:t>
      </w:r>
      <w:r w:rsidR="00EF1974">
        <w:rPr>
          <w:sz w:val="24"/>
        </w:rPr>
        <w:t xml:space="preserve"> and</w:t>
      </w:r>
      <w:r w:rsidR="000F5B34">
        <w:rPr>
          <w:sz w:val="24"/>
        </w:rPr>
        <w:t xml:space="preserve"> </w:t>
      </w:r>
      <w:r w:rsidR="00EF1974">
        <w:rPr>
          <w:sz w:val="24"/>
        </w:rPr>
        <w:t xml:space="preserve">not-for-profit institutions.  </w:t>
      </w:r>
      <w:r w:rsidR="000F5B34">
        <w:rPr>
          <w:sz w:val="24"/>
        </w:rPr>
        <w:t xml:space="preserve">Small businesses and other small entities </w:t>
      </w:r>
      <w:r w:rsidR="005A4B61">
        <w:rPr>
          <w:sz w:val="24"/>
        </w:rPr>
        <w:t xml:space="preserve">will be able to enter </w:t>
      </w:r>
      <w:r>
        <w:rPr>
          <w:sz w:val="24"/>
        </w:rPr>
        <w:t xml:space="preserve">identifying information and subsequently update rather than resubmit that information via the Internet.  </w:t>
      </w:r>
    </w:p>
    <w:p w14:paraId="1B0B75D1" w14:textId="77777777" w:rsidR="007A6D06" w:rsidRPr="00EF1974" w:rsidRDefault="007A6D06">
      <w:pPr>
        <w:rPr>
          <w:sz w:val="24"/>
        </w:rPr>
      </w:pPr>
    </w:p>
    <w:p w14:paraId="21B388BA" w14:textId="77777777" w:rsidR="00667879" w:rsidRPr="00EF1974" w:rsidRDefault="00667879">
      <w:pPr>
        <w:numPr>
          <w:ilvl w:val="0"/>
          <w:numId w:val="2"/>
        </w:numPr>
        <w:rPr>
          <w:b/>
          <w:sz w:val="24"/>
        </w:rPr>
      </w:pPr>
      <w:r w:rsidRPr="00EF1974">
        <w:rPr>
          <w:b/>
          <w:sz w:val="24"/>
        </w:rPr>
        <w:t>Consequences of Collection the Information Less Frequently</w:t>
      </w:r>
    </w:p>
    <w:p w14:paraId="7F910B14" w14:textId="77777777" w:rsidR="00D13CA1" w:rsidRDefault="00EF1974" w:rsidP="00667879">
      <w:pPr>
        <w:ind w:left="360"/>
        <w:rPr>
          <w:sz w:val="24"/>
        </w:rPr>
      </w:pPr>
      <w:r>
        <w:rPr>
          <w:sz w:val="24"/>
        </w:rPr>
        <w:t xml:space="preserve">Less frequent incidence of collecting such information as </w:t>
      </w:r>
      <w:proofErr w:type="spellStart"/>
      <w:r w:rsidR="00D13CA1">
        <w:rPr>
          <w:sz w:val="24"/>
        </w:rPr>
        <w:t>offerors’</w:t>
      </w:r>
      <w:proofErr w:type="spellEnd"/>
      <w:r w:rsidR="00D13CA1">
        <w:rPr>
          <w:sz w:val="24"/>
        </w:rPr>
        <w:t xml:space="preserve"> technical approach, management approach, experience statements, and resumes indicating level of expertise would negatively affect the quality of products and services DHS </w:t>
      </w:r>
      <w:r w:rsidR="00D13CA1">
        <w:rPr>
          <w:sz w:val="24"/>
        </w:rPr>
        <w:lastRenderedPageBreak/>
        <w:t xml:space="preserve">received from contractors.  Potentially, contracts would be awarded to firms without sufficient experience and expertise, thereby placing the Department’s operations in jeopardy.  </w:t>
      </w:r>
    </w:p>
    <w:p w14:paraId="7A62F15A" w14:textId="77777777" w:rsidR="00D13CA1" w:rsidRDefault="00D13CA1" w:rsidP="00667879">
      <w:pPr>
        <w:ind w:left="360"/>
        <w:rPr>
          <w:sz w:val="24"/>
        </w:rPr>
      </w:pPr>
    </w:p>
    <w:p w14:paraId="40D209E6" w14:textId="77777777" w:rsidR="007A6D06" w:rsidRPr="00065046" w:rsidRDefault="00D13CA1" w:rsidP="00667879">
      <w:pPr>
        <w:ind w:left="360"/>
        <w:rPr>
          <w:sz w:val="24"/>
          <w:highlight w:val="yellow"/>
        </w:rPr>
      </w:pPr>
      <w:r>
        <w:rPr>
          <w:sz w:val="24"/>
        </w:rPr>
        <w:t>Additionally, DHS collects information that is both necessary and sufficient to comply with 15 U.S.C. 638</w:t>
      </w:r>
      <w:r w:rsidR="00F354B6">
        <w:rPr>
          <w:sz w:val="24"/>
        </w:rPr>
        <w:t xml:space="preserve"> and receive white papers and proposals from the public in response to BAAs</w:t>
      </w:r>
      <w:r>
        <w:rPr>
          <w:sz w:val="24"/>
        </w:rPr>
        <w:t>.  Failure to allow the public to submit information would diminish the ability of the DHS SBIR Program Office to meet its obligation for outreach</w:t>
      </w:r>
      <w:r w:rsidR="00F354B6">
        <w:rPr>
          <w:sz w:val="24"/>
        </w:rPr>
        <w:t xml:space="preserve"> as required by 15 U.S.C. 638, evaluate white papers and proposals in accordance with the criteria in the BAA and provide the respondents with the results of the evaluation.  </w:t>
      </w:r>
    </w:p>
    <w:p w14:paraId="54D28E4D" w14:textId="77777777" w:rsidR="0021602D" w:rsidRPr="00F354B6" w:rsidRDefault="0021602D" w:rsidP="0021602D">
      <w:pPr>
        <w:rPr>
          <w:sz w:val="24"/>
        </w:rPr>
      </w:pPr>
    </w:p>
    <w:p w14:paraId="2CAA0055" w14:textId="77777777" w:rsidR="004B58A4" w:rsidRPr="00F354B6" w:rsidRDefault="004B58A4">
      <w:pPr>
        <w:numPr>
          <w:ilvl w:val="0"/>
          <w:numId w:val="2"/>
        </w:numPr>
        <w:rPr>
          <w:b/>
          <w:sz w:val="24"/>
        </w:rPr>
      </w:pPr>
      <w:r w:rsidRPr="00F354B6">
        <w:rPr>
          <w:b/>
          <w:sz w:val="24"/>
        </w:rPr>
        <w:t xml:space="preserve">Special Circumstances Relating to the Guidelines of 5CFR 1320.5 </w:t>
      </w:r>
    </w:p>
    <w:p w14:paraId="10DB86FC" w14:textId="77777777" w:rsidR="007A6D06" w:rsidRPr="00F354B6" w:rsidRDefault="007A6D06" w:rsidP="004B58A4">
      <w:pPr>
        <w:ind w:left="360"/>
        <w:rPr>
          <w:sz w:val="24"/>
        </w:rPr>
      </w:pPr>
      <w:r w:rsidRPr="00F354B6">
        <w:rPr>
          <w:sz w:val="24"/>
        </w:rPr>
        <w:t>There are no special circumstances that would c</w:t>
      </w:r>
      <w:r w:rsidR="00AC117A" w:rsidRPr="00F354B6">
        <w:rPr>
          <w:sz w:val="24"/>
        </w:rPr>
        <w:t>ause</w:t>
      </w:r>
      <w:r w:rsidR="008C71B7" w:rsidRPr="00F354B6">
        <w:rPr>
          <w:sz w:val="24"/>
        </w:rPr>
        <w:t xml:space="preserve"> this </w:t>
      </w:r>
      <w:r w:rsidR="00AC117A" w:rsidRPr="00F354B6">
        <w:rPr>
          <w:sz w:val="24"/>
        </w:rPr>
        <w:t>information collection t</w:t>
      </w:r>
      <w:r w:rsidRPr="00F354B6">
        <w:rPr>
          <w:sz w:val="24"/>
        </w:rPr>
        <w:t>o be conducted in a manner outside the procedur</w:t>
      </w:r>
      <w:r w:rsidR="00F354B6">
        <w:rPr>
          <w:sz w:val="24"/>
        </w:rPr>
        <w:t>es in the FAR and Public Laws codified in 15 U.S.C. 638</w:t>
      </w:r>
      <w:r w:rsidRPr="00F354B6">
        <w:rPr>
          <w:sz w:val="24"/>
        </w:rPr>
        <w:t>.</w:t>
      </w:r>
    </w:p>
    <w:p w14:paraId="50D63DAC" w14:textId="77777777" w:rsidR="007A6D06" w:rsidRPr="000C6F3C" w:rsidRDefault="007A6D06">
      <w:pPr>
        <w:rPr>
          <w:sz w:val="24"/>
        </w:rPr>
      </w:pPr>
    </w:p>
    <w:p w14:paraId="4608DE4E" w14:textId="77777777" w:rsidR="004B58A4" w:rsidRPr="00A23F00" w:rsidRDefault="004B58A4">
      <w:pPr>
        <w:numPr>
          <w:ilvl w:val="0"/>
          <w:numId w:val="2"/>
        </w:numPr>
        <w:rPr>
          <w:b/>
          <w:sz w:val="24"/>
        </w:rPr>
      </w:pPr>
      <w:r w:rsidRPr="00A23F00">
        <w:rPr>
          <w:b/>
          <w:sz w:val="24"/>
        </w:rPr>
        <w:t xml:space="preserve">Efforts to Consult Outside the Agency </w:t>
      </w:r>
      <w:bookmarkStart w:id="0" w:name="_GoBack"/>
      <w:bookmarkEnd w:id="0"/>
    </w:p>
    <w:p w14:paraId="5D45229D" w14:textId="097EFE7D" w:rsidR="007A6D06" w:rsidRPr="000C6F3C" w:rsidRDefault="00052CB3" w:rsidP="004B58A4">
      <w:pPr>
        <w:ind w:left="360"/>
        <w:rPr>
          <w:sz w:val="24"/>
        </w:rPr>
      </w:pPr>
      <w:r w:rsidRPr="00A23F00">
        <w:rPr>
          <w:sz w:val="24"/>
        </w:rPr>
        <w:t xml:space="preserve">On </w:t>
      </w:r>
      <w:r w:rsidR="00C50C94">
        <w:rPr>
          <w:sz w:val="24"/>
        </w:rPr>
        <w:t>December 10</w:t>
      </w:r>
      <w:r w:rsidR="00C50C94" w:rsidRPr="00C50C94">
        <w:rPr>
          <w:sz w:val="24"/>
          <w:vertAlign w:val="superscript"/>
        </w:rPr>
        <w:t>th</w:t>
      </w:r>
      <w:r w:rsidR="00C50C94">
        <w:rPr>
          <w:sz w:val="24"/>
        </w:rPr>
        <w:t xml:space="preserve">, 2014, </w:t>
      </w:r>
      <w:r w:rsidR="008D681B" w:rsidRPr="00A23F00">
        <w:rPr>
          <w:sz w:val="24"/>
        </w:rPr>
        <w:t xml:space="preserve">at </w:t>
      </w:r>
      <w:r w:rsidR="00C50C94">
        <w:rPr>
          <w:sz w:val="24"/>
        </w:rPr>
        <w:t>79</w:t>
      </w:r>
      <w:r w:rsidR="008D681B" w:rsidRPr="00A23F00">
        <w:rPr>
          <w:sz w:val="24"/>
        </w:rPr>
        <w:t xml:space="preserve"> FR </w:t>
      </w:r>
      <w:r w:rsidR="00C50C94">
        <w:rPr>
          <w:sz w:val="24"/>
        </w:rPr>
        <w:t>73329</w:t>
      </w:r>
      <w:r w:rsidR="008D681B" w:rsidRPr="00A23F00">
        <w:rPr>
          <w:sz w:val="24"/>
        </w:rPr>
        <w:t>, DHS/</w:t>
      </w:r>
      <w:r w:rsidR="000235D8" w:rsidRPr="00A23F00">
        <w:rPr>
          <w:sz w:val="24"/>
        </w:rPr>
        <w:t>O</w:t>
      </w:r>
      <w:r w:rsidR="008D681B" w:rsidRPr="00A23F00">
        <w:rPr>
          <w:sz w:val="24"/>
        </w:rPr>
        <w:t xml:space="preserve">CPO published a 60-Day Notice in the Federal Register allowing for public comment. </w:t>
      </w:r>
      <w:r w:rsidRPr="00A23F00">
        <w:rPr>
          <w:sz w:val="24"/>
        </w:rPr>
        <w:t xml:space="preserve">Comments were due on </w:t>
      </w:r>
      <w:r w:rsidR="00C50C94">
        <w:rPr>
          <w:sz w:val="24"/>
        </w:rPr>
        <w:t>February 9</w:t>
      </w:r>
      <w:r w:rsidR="00C50C94" w:rsidRPr="00C50C94">
        <w:rPr>
          <w:sz w:val="24"/>
          <w:vertAlign w:val="superscript"/>
        </w:rPr>
        <w:t>th</w:t>
      </w:r>
      <w:r w:rsidR="00C50C94">
        <w:rPr>
          <w:sz w:val="24"/>
        </w:rPr>
        <w:t>, 2015</w:t>
      </w:r>
      <w:r w:rsidR="00EF4AEB" w:rsidRPr="00A23F00">
        <w:rPr>
          <w:sz w:val="24"/>
        </w:rPr>
        <w:t>, and none were received from the public in response to the notice.</w:t>
      </w:r>
      <w:r w:rsidR="00EF4AEB" w:rsidRPr="000C6F3C">
        <w:rPr>
          <w:sz w:val="24"/>
        </w:rPr>
        <w:t xml:space="preserve">  </w:t>
      </w:r>
      <w:r w:rsidR="000C74BC">
        <w:rPr>
          <w:sz w:val="24"/>
        </w:rPr>
        <w:t>On February 27</w:t>
      </w:r>
      <w:r w:rsidR="000C74BC" w:rsidRPr="000C74BC">
        <w:rPr>
          <w:sz w:val="24"/>
          <w:vertAlign w:val="superscript"/>
        </w:rPr>
        <w:t>th</w:t>
      </w:r>
      <w:r w:rsidR="001B218F" w:rsidRPr="00A23F00">
        <w:rPr>
          <w:sz w:val="24"/>
        </w:rPr>
        <w:t>,</w:t>
      </w:r>
      <w:r w:rsidR="000C74BC">
        <w:rPr>
          <w:sz w:val="24"/>
        </w:rPr>
        <w:t xml:space="preserve"> 2015, </w:t>
      </w:r>
      <w:r w:rsidR="001B218F" w:rsidRPr="00A23F00">
        <w:rPr>
          <w:sz w:val="24"/>
        </w:rPr>
        <w:t xml:space="preserve">at </w:t>
      </w:r>
      <w:r w:rsidR="000C74BC">
        <w:rPr>
          <w:sz w:val="24"/>
        </w:rPr>
        <w:t xml:space="preserve">80 </w:t>
      </w:r>
      <w:r w:rsidR="001B218F" w:rsidRPr="00A23F00">
        <w:rPr>
          <w:sz w:val="24"/>
        </w:rPr>
        <w:t xml:space="preserve">FR </w:t>
      </w:r>
      <w:r w:rsidR="000C74BC">
        <w:rPr>
          <w:sz w:val="24"/>
        </w:rPr>
        <w:t>10703</w:t>
      </w:r>
      <w:r w:rsidR="001B218F" w:rsidRPr="00A23F00">
        <w:rPr>
          <w:sz w:val="24"/>
        </w:rPr>
        <w:t xml:space="preserve">, DHS/OCPO published a </w:t>
      </w:r>
      <w:r w:rsidR="001B218F">
        <w:rPr>
          <w:sz w:val="24"/>
        </w:rPr>
        <w:t>30</w:t>
      </w:r>
      <w:r w:rsidR="001B218F" w:rsidRPr="00A23F00">
        <w:rPr>
          <w:sz w:val="24"/>
        </w:rPr>
        <w:t>-Day Notice in the Federal Register allowing for public comment</w:t>
      </w:r>
      <w:r w:rsidR="001B218F">
        <w:rPr>
          <w:sz w:val="24"/>
        </w:rPr>
        <w:t>.</w:t>
      </w:r>
    </w:p>
    <w:p w14:paraId="404DB76E" w14:textId="77777777" w:rsidR="008D681B" w:rsidRPr="00065046" w:rsidRDefault="008D681B" w:rsidP="008D681B">
      <w:pPr>
        <w:rPr>
          <w:sz w:val="24"/>
          <w:highlight w:val="yellow"/>
        </w:rPr>
      </w:pPr>
    </w:p>
    <w:p w14:paraId="0082BB00" w14:textId="77777777" w:rsidR="004B58A4" w:rsidRPr="00730190" w:rsidRDefault="004B58A4">
      <w:pPr>
        <w:numPr>
          <w:ilvl w:val="0"/>
          <w:numId w:val="2"/>
        </w:numPr>
        <w:rPr>
          <w:b/>
          <w:sz w:val="24"/>
        </w:rPr>
      </w:pPr>
      <w:r w:rsidRPr="00730190">
        <w:rPr>
          <w:b/>
          <w:sz w:val="24"/>
        </w:rPr>
        <w:t>Explanation of Payments and Gifts to Respondents</w:t>
      </w:r>
    </w:p>
    <w:p w14:paraId="324C9FC8" w14:textId="77777777" w:rsidR="007A6D06" w:rsidRPr="00730190" w:rsidRDefault="00730190" w:rsidP="00886D57">
      <w:pPr>
        <w:ind w:left="360"/>
        <w:rPr>
          <w:sz w:val="24"/>
        </w:rPr>
      </w:pPr>
      <w:r w:rsidRPr="00730190">
        <w:rPr>
          <w:sz w:val="24"/>
        </w:rPr>
        <w:t xml:space="preserve">Not Applicable. </w:t>
      </w:r>
      <w:r w:rsidR="00EF4AEB" w:rsidRPr="00730190">
        <w:rPr>
          <w:sz w:val="24"/>
        </w:rPr>
        <w:t>There will be no payment</w:t>
      </w:r>
      <w:r w:rsidR="00886D57" w:rsidRPr="00730190">
        <w:rPr>
          <w:sz w:val="24"/>
        </w:rPr>
        <w:t>s</w:t>
      </w:r>
      <w:r w:rsidR="00EF4AEB" w:rsidRPr="00730190">
        <w:rPr>
          <w:sz w:val="24"/>
        </w:rPr>
        <w:t xml:space="preserve"> or gift</w:t>
      </w:r>
      <w:r w:rsidR="006F1CA9" w:rsidRPr="00730190">
        <w:rPr>
          <w:sz w:val="24"/>
        </w:rPr>
        <w:t>s</w:t>
      </w:r>
      <w:r w:rsidR="00EF4AEB" w:rsidRPr="00730190">
        <w:rPr>
          <w:sz w:val="24"/>
        </w:rPr>
        <w:t xml:space="preserve"> made to respondents</w:t>
      </w:r>
      <w:r w:rsidR="00886D57" w:rsidRPr="00730190">
        <w:rPr>
          <w:sz w:val="24"/>
        </w:rPr>
        <w:t xml:space="preserve"> for this information collection. </w:t>
      </w:r>
    </w:p>
    <w:p w14:paraId="409A78A6" w14:textId="77777777" w:rsidR="007A6D06" w:rsidRPr="001261A8" w:rsidRDefault="007A6D06">
      <w:pPr>
        <w:rPr>
          <w:sz w:val="24"/>
        </w:rPr>
      </w:pPr>
    </w:p>
    <w:p w14:paraId="0113581B" w14:textId="77777777" w:rsidR="004B58A4" w:rsidRPr="001261A8" w:rsidRDefault="004B58A4">
      <w:pPr>
        <w:numPr>
          <w:ilvl w:val="0"/>
          <w:numId w:val="2"/>
        </w:numPr>
        <w:rPr>
          <w:b/>
          <w:sz w:val="24"/>
        </w:rPr>
      </w:pPr>
      <w:r w:rsidRPr="001261A8">
        <w:rPr>
          <w:b/>
          <w:sz w:val="24"/>
        </w:rPr>
        <w:t>Assurance of Confidentiality Provided to Respondents</w:t>
      </w:r>
    </w:p>
    <w:p w14:paraId="5E27ACDE" w14:textId="40FC7BA3" w:rsidR="007A6D06" w:rsidRPr="001261A8" w:rsidRDefault="00D56E5C" w:rsidP="001261A8">
      <w:pPr>
        <w:ind w:left="360"/>
        <w:rPr>
          <w:sz w:val="24"/>
        </w:rPr>
      </w:pPr>
      <w:r>
        <w:rPr>
          <w:sz w:val="24"/>
        </w:rPr>
        <w:t xml:space="preserve">The disclosure or </w:t>
      </w:r>
      <w:r w:rsidR="001261A8" w:rsidRPr="001261A8">
        <w:rPr>
          <w:sz w:val="24"/>
        </w:rPr>
        <w:t>non-disclosure of</w:t>
      </w:r>
      <w:r>
        <w:rPr>
          <w:sz w:val="24"/>
        </w:rPr>
        <w:t xml:space="preserve"> respondents’</w:t>
      </w:r>
      <w:r w:rsidR="001261A8" w:rsidRPr="001261A8">
        <w:rPr>
          <w:sz w:val="24"/>
        </w:rPr>
        <w:t xml:space="preserve"> information is handled in accordance with the Freedom of Information Act, other disclosure statutes, and Federal and agency acquisition regulations.  </w:t>
      </w:r>
      <w:r w:rsidR="001B60A7">
        <w:rPr>
          <w:sz w:val="24"/>
        </w:rPr>
        <w:t xml:space="preserve">Information submitted under these collections is provided voluntarily with the purpose of obtaining a contract from DHS.  </w:t>
      </w:r>
      <w:r>
        <w:rPr>
          <w:sz w:val="24"/>
        </w:rPr>
        <w:t xml:space="preserve">Government requirements for </w:t>
      </w:r>
      <w:r w:rsidR="001B60A7">
        <w:rPr>
          <w:sz w:val="24"/>
        </w:rPr>
        <w:t>protecting information are well established in law and regulation</w:t>
      </w:r>
      <w:r>
        <w:rPr>
          <w:sz w:val="24"/>
        </w:rPr>
        <w:t xml:space="preserve"> and respondents should be submitting information with an understanding of </w:t>
      </w:r>
      <w:r w:rsidR="001B60A7">
        <w:rPr>
          <w:sz w:val="24"/>
        </w:rPr>
        <w:t xml:space="preserve">those laws and regulations. </w:t>
      </w:r>
    </w:p>
    <w:p w14:paraId="331FAF2C" w14:textId="77777777" w:rsidR="007A6D06" w:rsidRPr="00065046" w:rsidRDefault="007A6D06">
      <w:pPr>
        <w:rPr>
          <w:sz w:val="24"/>
          <w:highlight w:val="yellow"/>
        </w:rPr>
      </w:pPr>
    </w:p>
    <w:p w14:paraId="618FE6DA" w14:textId="77777777" w:rsidR="004B58A4" w:rsidRPr="00815769" w:rsidRDefault="004B58A4">
      <w:pPr>
        <w:numPr>
          <w:ilvl w:val="0"/>
          <w:numId w:val="2"/>
        </w:numPr>
        <w:rPr>
          <w:b/>
          <w:sz w:val="24"/>
        </w:rPr>
      </w:pPr>
      <w:r w:rsidRPr="00815769">
        <w:rPr>
          <w:b/>
          <w:sz w:val="24"/>
        </w:rPr>
        <w:t>Justification for Sensitive Questions</w:t>
      </w:r>
    </w:p>
    <w:p w14:paraId="6898180D" w14:textId="77777777" w:rsidR="007A6D06" w:rsidRPr="00065046" w:rsidRDefault="00815769" w:rsidP="00815769">
      <w:pPr>
        <w:ind w:left="360"/>
        <w:rPr>
          <w:sz w:val="24"/>
          <w:highlight w:val="yellow"/>
        </w:rPr>
      </w:pPr>
      <w:r>
        <w:rPr>
          <w:sz w:val="24"/>
        </w:rPr>
        <w:t xml:space="preserve">Not Applicable.  Questions posed as a means of obtaining information on </w:t>
      </w:r>
      <w:proofErr w:type="spellStart"/>
      <w:r>
        <w:rPr>
          <w:sz w:val="24"/>
        </w:rPr>
        <w:t>offerors’</w:t>
      </w:r>
      <w:proofErr w:type="spellEnd"/>
      <w:r>
        <w:rPr>
          <w:sz w:val="24"/>
        </w:rPr>
        <w:t xml:space="preserve"> pricing, delivery, technical approach, management approach, experience statements and other information in proposals, quotes, white papers, etc., are of a business rather than a personal or private nature.  </w:t>
      </w:r>
    </w:p>
    <w:p w14:paraId="328451DD" w14:textId="77777777" w:rsidR="000B5CCC" w:rsidRPr="00065046" w:rsidRDefault="000B5CCC">
      <w:pPr>
        <w:rPr>
          <w:sz w:val="24"/>
          <w:highlight w:val="yellow"/>
        </w:rPr>
      </w:pPr>
    </w:p>
    <w:p w14:paraId="786DDA9D" w14:textId="77777777" w:rsidR="004B58A4" w:rsidRPr="00580826" w:rsidRDefault="004B58A4">
      <w:pPr>
        <w:numPr>
          <w:ilvl w:val="0"/>
          <w:numId w:val="2"/>
        </w:numPr>
        <w:rPr>
          <w:b/>
          <w:sz w:val="24"/>
        </w:rPr>
      </w:pPr>
      <w:r w:rsidRPr="00580826">
        <w:rPr>
          <w:b/>
          <w:sz w:val="24"/>
        </w:rPr>
        <w:t>Estimates of Annualized Burden Hours and Costs</w:t>
      </w:r>
    </w:p>
    <w:p w14:paraId="2968A05D" w14:textId="309754A9" w:rsidR="00627BBE" w:rsidRDefault="00580826" w:rsidP="00BC1E6C">
      <w:pPr>
        <w:ind w:left="360"/>
        <w:rPr>
          <w:sz w:val="24"/>
          <w:szCs w:val="24"/>
        </w:rPr>
      </w:pPr>
      <w:r w:rsidRPr="00B859A6">
        <w:rPr>
          <w:sz w:val="24"/>
          <w:szCs w:val="24"/>
        </w:rPr>
        <w:t>Annual Estimated Burden: The annual esti</w:t>
      </w:r>
      <w:r w:rsidR="00BC1E6C" w:rsidRPr="00B859A6">
        <w:rPr>
          <w:sz w:val="24"/>
          <w:szCs w:val="24"/>
        </w:rPr>
        <w:t xml:space="preserve">mated burden is </w:t>
      </w:r>
      <w:r w:rsidR="00082659" w:rsidRPr="00082659">
        <w:rPr>
          <w:bCs/>
          <w:color w:val="000000"/>
          <w:sz w:val="24"/>
          <w:szCs w:val="24"/>
        </w:rPr>
        <w:t>285,852</w:t>
      </w:r>
      <w:r w:rsidR="00082659">
        <w:rPr>
          <w:bCs/>
          <w:color w:val="000000"/>
        </w:rPr>
        <w:t xml:space="preserve"> </w:t>
      </w:r>
      <w:r w:rsidR="00BC1E6C" w:rsidRPr="00B859A6">
        <w:rPr>
          <w:sz w:val="24"/>
          <w:szCs w:val="24"/>
        </w:rPr>
        <w:t>hours.</w:t>
      </w:r>
      <w:r w:rsidR="00B859A6">
        <w:rPr>
          <w:sz w:val="24"/>
          <w:szCs w:val="24"/>
        </w:rPr>
        <w:t xml:space="preserve">  Table A.12 on the following page provides amplifying information.  </w:t>
      </w:r>
    </w:p>
    <w:p w14:paraId="1D08684D" w14:textId="77777777" w:rsidR="005854B0" w:rsidRDefault="005854B0" w:rsidP="00BC1E6C">
      <w:pPr>
        <w:ind w:left="360"/>
        <w:rPr>
          <w:sz w:val="24"/>
          <w:szCs w:val="24"/>
        </w:rPr>
      </w:pPr>
    </w:p>
    <w:p w14:paraId="69D6C92A" w14:textId="77777777" w:rsidR="00082659" w:rsidRDefault="00082659" w:rsidP="00BC1E6C">
      <w:pPr>
        <w:ind w:left="360"/>
        <w:rPr>
          <w:sz w:val="24"/>
          <w:szCs w:val="24"/>
        </w:rPr>
      </w:pPr>
    </w:p>
    <w:p w14:paraId="6FF033C3" w14:textId="77777777" w:rsidR="00082659" w:rsidRDefault="00082659" w:rsidP="00BC1E6C">
      <w:pPr>
        <w:ind w:left="360"/>
        <w:rPr>
          <w:sz w:val="24"/>
          <w:szCs w:val="24"/>
        </w:rPr>
      </w:pPr>
    </w:p>
    <w:p w14:paraId="6CFEA212" w14:textId="77777777" w:rsidR="00082659" w:rsidRPr="00B859A6" w:rsidRDefault="00082659" w:rsidP="00BC1E6C">
      <w:pPr>
        <w:ind w:left="360"/>
        <w:rPr>
          <w:sz w:val="24"/>
          <w:szCs w:val="24"/>
        </w:rPr>
      </w:pPr>
    </w:p>
    <w:p w14:paraId="65C4378D" w14:textId="77777777" w:rsidR="00B859A6" w:rsidRPr="00627BBE" w:rsidRDefault="00B859A6" w:rsidP="00B859A6">
      <w:r w:rsidRPr="00627BBE">
        <w:t>Table A.12: Estimated Annualized Burden Hours and Costs</w:t>
      </w:r>
    </w:p>
    <w:tbl>
      <w:tblPr>
        <w:tblW w:w="10951" w:type="dxa"/>
        <w:tblInd w:w="-612" w:type="dxa"/>
        <w:tblLook w:val="04A0" w:firstRow="1" w:lastRow="0" w:firstColumn="1" w:lastColumn="0" w:noHBand="0" w:noVBand="1"/>
      </w:tblPr>
      <w:tblGrid>
        <w:gridCol w:w="1483"/>
        <w:gridCol w:w="1077"/>
        <w:gridCol w:w="1299"/>
        <w:gridCol w:w="1248"/>
        <w:gridCol w:w="1061"/>
        <w:gridCol w:w="1010"/>
        <w:gridCol w:w="1246"/>
        <w:gridCol w:w="1056"/>
        <w:gridCol w:w="1471"/>
      </w:tblGrid>
      <w:tr w:rsidR="000924DE" w14:paraId="1207979E" w14:textId="77777777" w:rsidTr="000924DE">
        <w:trPr>
          <w:trHeight w:val="302"/>
        </w:trPr>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A6397" w14:textId="77777777" w:rsidR="000924DE" w:rsidRDefault="000924DE">
            <w:pPr>
              <w:jc w:val="center"/>
              <w:rPr>
                <w:color w:val="000000"/>
              </w:rPr>
            </w:pPr>
            <w:r>
              <w:rPr>
                <w:bCs/>
                <w:color w:val="000000"/>
              </w:rPr>
              <w:t>Type of Respondent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8BB53E0" w14:textId="0987927B" w:rsidR="000924DE" w:rsidRDefault="000924DE">
            <w:pPr>
              <w:jc w:val="center"/>
              <w:rPr>
                <w:color w:val="000000"/>
              </w:rPr>
            </w:pPr>
            <w:r>
              <w:rPr>
                <w:color w:val="000000"/>
              </w:rPr>
              <w:t xml:space="preserve">Form Number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D7ECF" w14:textId="77777777" w:rsidR="000924DE" w:rsidRDefault="000924DE">
            <w:pPr>
              <w:jc w:val="center"/>
              <w:rPr>
                <w:color w:val="000000"/>
              </w:rPr>
            </w:pPr>
            <w:r>
              <w:rPr>
                <w:bCs/>
                <w:color w:val="000000"/>
              </w:rPr>
              <w:t>No. of Respondents</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69B25" w14:textId="77777777" w:rsidR="000924DE" w:rsidRDefault="000924DE">
            <w:pPr>
              <w:jc w:val="center"/>
              <w:rPr>
                <w:color w:val="000000"/>
              </w:rPr>
            </w:pPr>
            <w:r>
              <w:rPr>
                <w:bCs/>
                <w:color w:val="000000"/>
              </w:rPr>
              <w:t>No. of Responses per Respondent</w:t>
            </w:r>
          </w:p>
        </w:tc>
        <w:tc>
          <w:tcPr>
            <w:tcW w:w="1011" w:type="dxa"/>
            <w:tcBorders>
              <w:top w:val="single" w:sz="4" w:space="0" w:color="auto"/>
              <w:left w:val="single" w:sz="4" w:space="0" w:color="auto"/>
              <w:bottom w:val="single" w:sz="4" w:space="0" w:color="auto"/>
              <w:right w:val="single" w:sz="4" w:space="0" w:color="auto"/>
            </w:tcBorders>
            <w:vAlign w:val="center"/>
          </w:tcPr>
          <w:p w14:paraId="60CFBE2C" w14:textId="1C8AB230" w:rsidR="000924DE" w:rsidRPr="00082659" w:rsidRDefault="000924DE" w:rsidP="000924DE">
            <w:pPr>
              <w:jc w:val="center"/>
              <w:rPr>
                <w:bCs/>
                <w:color w:val="000000"/>
              </w:rPr>
            </w:pPr>
            <w:r>
              <w:rPr>
                <w:bCs/>
                <w:color w:val="000000"/>
              </w:rPr>
              <w:t>Total Number of Responses</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AD360" w14:textId="5EE3B626" w:rsidR="000924DE" w:rsidRPr="00CA57C0" w:rsidRDefault="000924DE">
            <w:pPr>
              <w:jc w:val="center"/>
              <w:rPr>
                <w:i/>
                <w:color w:val="000000"/>
              </w:rPr>
            </w:pPr>
            <w:r w:rsidRPr="00082659">
              <w:rPr>
                <w:bCs/>
                <w:color w:val="000000"/>
              </w:rPr>
              <w:t>Avg. Burden per Response (in hours</w:t>
            </w:r>
            <w:r w:rsidRPr="00CA57C0">
              <w:rPr>
                <w:bCs/>
                <w:i/>
                <w:color w:val="000000"/>
              </w:rPr>
              <w:t>)</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BEA29" w14:textId="77777777" w:rsidR="000924DE" w:rsidRDefault="000924DE">
            <w:pPr>
              <w:jc w:val="center"/>
              <w:rPr>
                <w:color w:val="000000"/>
              </w:rPr>
            </w:pPr>
            <w:r>
              <w:rPr>
                <w:bCs/>
                <w:color w:val="000000"/>
              </w:rPr>
              <w:t>Total Annual Burden (in hours)</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2EA09" w14:textId="77777777" w:rsidR="000924DE" w:rsidRDefault="000924DE">
            <w:pPr>
              <w:jc w:val="center"/>
              <w:rPr>
                <w:color w:val="000000"/>
              </w:rPr>
            </w:pPr>
            <w:r>
              <w:rPr>
                <w:bCs/>
                <w:color w:val="000000"/>
              </w:rPr>
              <w:t>Avg. Hourly Wage Rate</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90527" w14:textId="77777777" w:rsidR="000924DE" w:rsidRDefault="000924DE">
            <w:pPr>
              <w:jc w:val="center"/>
              <w:rPr>
                <w:color w:val="000000"/>
              </w:rPr>
            </w:pPr>
            <w:r>
              <w:rPr>
                <w:bCs/>
                <w:color w:val="000000"/>
              </w:rPr>
              <w:t>Total Annual Respondent Cost</w:t>
            </w:r>
          </w:p>
        </w:tc>
      </w:tr>
      <w:tr w:rsidR="000924DE" w14:paraId="553C0CDA" w14:textId="77777777" w:rsidTr="000924DE">
        <w:trPr>
          <w:trHeight w:val="941"/>
        </w:trPr>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B8959" w14:textId="77777777" w:rsidR="000924DE" w:rsidRDefault="000924DE">
            <w:pPr>
              <w:rPr>
                <w:color w:val="000000"/>
              </w:rPr>
            </w:pPr>
            <w:r>
              <w:rPr>
                <w:bCs/>
                <w:color w:val="000000"/>
              </w:rPr>
              <w:t>Contractor</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0E2E3" w14:textId="134B4259" w:rsidR="000924DE" w:rsidRDefault="000924DE" w:rsidP="00D56E5C">
            <w:pPr>
              <w:jc w:val="center"/>
              <w:rPr>
                <w:color w:val="000000"/>
              </w:rPr>
            </w:pPr>
            <w:r>
              <w:rPr>
                <w:bCs/>
                <w:color w:val="000000"/>
              </w:rPr>
              <w:t>N/A</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D0A37" w14:textId="77777777" w:rsidR="000924DE" w:rsidRDefault="000924DE">
            <w:pPr>
              <w:jc w:val="center"/>
              <w:rPr>
                <w:color w:val="000000"/>
              </w:rPr>
            </w:pPr>
            <w:r>
              <w:rPr>
                <w:bCs/>
                <w:color w:val="000000"/>
              </w:rPr>
              <w:t>13,612</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D9B1A" w14:textId="77777777" w:rsidR="000924DE" w:rsidRDefault="000924DE">
            <w:pPr>
              <w:jc w:val="center"/>
              <w:rPr>
                <w:color w:val="000000"/>
              </w:rPr>
            </w:pPr>
            <w:r>
              <w:rPr>
                <w:bCs/>
                <w:color w:val="000000"/>
              </w:rPr>
              <w:t>3</w:t>
            </w:r>
          </w:p>
        </w:tc>
        <w:tc>
          <w:tcPr>
            <w:tcW w:w="1011" w:type="dxa"/>
            <w:tcBorders>
              <w:top w:val="single" w:sz="4" w:space="0" w:color="auto"/>
              <w:left w:val="single" w:sz="4" w:space="0" w:color="auto"/>
              <w:right w:val="single" w:sz="4" w:space="0" w:color="auto"/>
            </w:tcBorders>
            <w:vAlign w:val="center"/>
          </w:tcPr>
          <w:p w14:paraId="7B97E677" w14:textId="2DF4B1D1" w:rsidR="000924DE" w:rsidRPr="000924DE" w:rsidRDefault="000924DE" w:rsidP="000924DE">
            <w:pPr>
              <w:jc w:val="center"/>
              <w:rPr>
                <w:bCs/>
                <w:color w:val="000000"/>
              </w:rPr>
            </w:pPr>
            <w:r>
              <w:rPr>
                <w:bCs/>
                <w:color w:val="000000"/>
              </w:rPr>
              <w:t>40,836</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3F3FC" w14:textId="1CBF8D2E" w:rsidR="000924DE" w:rsidRPr="00CA57C0" w:rsidRDefault="000924DE">
            <w:pPr>
              <w:jc w:val="center"/>
              <w:rPr>
                <w:i/>
                <w:color w:val="000000"/>
              </w:rPr>
            </w:pPr>
            <w:r w:rsidRPr="00CA57C0">
              <w:rPr>
                <w:bCs/>
                <w:i/>
                <w:color w:val="000000"/>
              </w:rPr>
              <w:t>7</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3E596" w14:textId="77777777" w:rsidR="000924DE" w:rsidRDefault="000924DE">
            <w:pPr>
              <w:jc w:val="center"/>
              <w:rPr>
                <w:color w:val="000000"/>
              </w:rPr>
            </w:pPr>
            <w:r>
              <w:rPr>
                <w:bCs/>
                <w:color w:val="000000"/>
              </w:rPr>
              <w:t>285,852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B7991" w14:textId="77777777" w:rsidR="000924DE" w:rsidRDefault="000924DE">
            <w:pPr>
              <w:jc w:val="center"/>
              <w:rPr>
                <w:color w:val="000000"/>
              </w:rPr>
            </w:pPr>
            <w:r>
              <w:rPr>
                <w:bCs/>
                <w:color w:val="000000"/>
              </w:rPr>
              <w:t xml:space="preserve">$27.36 </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393DC" w14:textId="0551CBE2" w:rsidR="000924DE" w:rsidRDefault="000924DE" w:rsidP="00D56E5C">
            <w:pPr>
              <w:jc w:val="center"/>
              <w:rPr>
                <w:color w:val="000000"/>
              </w:rPr>
            </w:pPr>
            <w:r>
              <w:rPr>
                <w:bCs/>
                <w:color w:val="000000"/>
              </w:rPr>
              <w:t xml:space="preserve">$7,820,910.72 </w:t>
            </w:r>
          </w:p>
        </w:tc>
      </w:tr>
      <w:tr w:rsidR="000924DE" w14:paraId="612E308A" w14:textId="77777777" w:rsidTr="000924DE">
        <w:trPr>
          <w:trHeight w:val="317"/>
        </w:trPr>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A3A9B" w14:textId="77777777" w:rsidR="000924DE" w:rsidRDefault="000924DE">
            <w:pPr>
              <w:rPr>
                <w:color w:val="000000"/>
              </w:rPr>
            </w:pPr>
            <w:r>
              <w:rPr>
                <w:bCs/>
                <w:color w:val="000000"/>
              </w:rPr>
              <w:t>Total</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751FC" w14:textId="77777777" w:rsidR="000924DE" w:rsidRDefault="000924DE">
            <w:pPr>
              <w:rPr>
                <w:color w:val="000000"/>
              </w:rPr>
            </w:pPr>
            <w:r>
              <w:rPr>
                <w:bCs/>
                <w:color w:val="000000"/>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0E5D2" w14:textId="77777777" w:rsidR="000924DE" w:rsidRDefault="000924DE">
            <w:pPr>
              <w:jc w:val="center"/>
              <w:rPr>
                <w:color w:val="000000"/>
              </w:rPr>
            </w:pPr>
            <w:r>
              <w:rPr>
                <w:bCs/>
                <w:color w:val="000000"/>
              </w:rPr>
              <w:t>13,612</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D88BF" w14:textId="77777777" w:rsidR="000924DE" w:rsidRDefault="000924DE">
            <w:pPr>
              <w:jc w:val="center"/>
              <w:rPr>
                <w:color w:val="000000"/>
              </w:rPr>
            </w:pPr>
            <w:r>
              <w:rPr>
                <w:bCs/>
                <w:color w:val="000000"/>
              </w:rPr>
              <w:t>3</w:t>
            </w:r>
          </w:p>
        </w:tc>
        <w:tc>
          <w:tcPr>
            <w:tcW w:w="1011" w:type="dxa"/>
            <w:tcBorders>
              <w:top w:val="single" w:sz="4" w:space="0" w:color="auto"/>
              <w:left w:val="single" w:sz="4" w:space="0" w:color="auto"/>
              <w:bottom w:val="single" w:sz="4" w:space="0" w:color="auto"/>
              <w:right w:val="single" w:sz="4" w:space="0" w:color="auto"/>
            </w:tcBorders>
          </w:tcPr>
          <w:p w14:paraId="1DD4508A" w14:textId="533E6A8E" w:rsidR="000924DE" w:rsidRPr="00CA57C0" w:rsidRDefault="000924DE">
            <w:pPr>
              <w:jc w:val="center"/>
              <w:rPr>
                <w:bCs/>
                <w:i/>
                <w:color w:val="000000"/>
              </w:rPr>
            </w:pPr>
            <w:r>
              <w:rPr>
                <w:bCs/>
                <w:color w:val="000000"/>
              </w:rPr>
              <w:t>40,836</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3F0F6" w14:textId="7D32B846" w:rsidR="000924DE" w:rsidRPr="00CA57C0" w:rsidRDefault="000924DE">
            <w:pPr>
              <w:jc w:val="center"/>
              <w:rPr>
                <w:i/>
                <w:color w:val="000000"/>
              </w:rPr>
            </w:pPr>
            <w:r w:rsidRPr="00CA57C0">
              <w:rPr>
                <w:bCs/>
                <w:i/>
                <w:color w:val="000000"/>
              </w:rPr>
              <w:t>7</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FE496" w14:textId="77777777" w:rsidR="000924DE" w:rsidRDefault="000924DE">
            <w:pPr>
              <w:jc w:val="center"/>
              <w:rPr>
                <w:color w:val="000000"/>
              </w:rPr>
            </w:pPr>
            <w:r>
              <w:rPr>
                <w:bCs/>
                <w:color w:val="000000"/>
              </w:rPr>
              <w:t>285,852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11275" w14:textId="77777777" w:rsidR="000924DE" w:rsidRDefault="000924DE">
            <w:pPr>
              <w:jc w:val="center"/>
              <w:rPr>
                <w:color w:val="000000"/>
              </w:rPr>
            </w:pPr>
            <w:r>
              <w:rPr>
                <w:bCs/>
                <w:color w:val="000000"/>
              </w:rPr>
              <w:t>$27.36</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DBC50" w14:textId="77777777" w:rsidR="000924DE" w:rsidRDefault="000924DE">
            <w:pPr>
              <w:jc w:val="center"/>
              <w:rPr>
                <w:color w:val="000000"/>
              </w:rPr>
            </w:pPr>
            <w:r>
              <w:rPr>
                <w:bCs/>
                <w:color w:val="000000"/>
              </w:rPr>
              <w:t>$7,820,910.72</w:t>
            </w:r>
          </w:p>
        </w:tc>
      </w:tr>
    </w:tbl>
    <w:p w14:paraId="13681CBB" w14:textId="77777777" w:rsidR="00B859A6" w:rsidRPr="00065046" w:rsidRDefault="00B859A6" w:rsidP="00B859A6">
      <w:pPr>
        <w:rPr>
          <w:sz w:val="24"/>
          <w:highlight w:val="yellow"/>
        </w:rPr>
      </w:pPr>
    </w:p>
    <w:p w14:paraId="4EE3142B" w14:textId="77777777" w:rsidR="006225E5" w:rsidRDefault="006225E5" w:rsidP="000B5CCC">
      <w:pPr>
        <w:ind w:left="360"/>
        <w:rPr>
          <w:sz w:val="24"/>
          <w:szCs w:val="24"/>
        </w:rPr>
      </w:pPr>
    </w:p>
    <w:p w14:paraId="06EEC10E" w14:textId="77777777" w:rsidR="004B58A4" w:rsidRPr="00AE1902" w:rsidRDefault="004B58A4">
      <w:pPr>
        <w:numPr>
          <w:ilvl w:val="0"/>
          <w:numId w:val="2"/>
        </w:numPr>
        <w:rPr>
          <w:b/>
          <w:sz w:val="24"/>
        </w:rPr>
      </w:pPr>
      <w:bookmarkStart w:id="1" w:name="P132_18085"/>
      <w:bookmarkEnd w:id="1"/>
      <w:r w:rsidRPr="00AE1902">
        <w:rPr>
          <w:b/>
          <w:sz w:val="24"/>
        </w:rPr>
        <w:t xml:space="preserve">Estimates of annualized capital and start-up costs. </w:t>
      </w:r>
    </w:p>
    <w:p w14:paraId="1070DA0E" w14:textId="77777777" w:rsidR="007A6D06" w:rsidRPr="00AE1902" w:rsidRDefault="00580826" w:rsidP="00580826">
      <w:pPr>
        <w:ind w:left="360"/>
        <w:rPr>
          <w:sz w:val="24"/>
        </w:rPr>
      </w:pPr>
      <w:r>
        <w:rPr>
          <w:sz w:val="24"/>
        </w:rPr>
        <w:t xml:space="preserve">Costs could not be estimated, as the size and complexity of each request for additional information is dependent upon the circumstances of the particular acquisition, e.g., information requests can range from the simple confirmation of delivery information to more complex information related to a proposal’s technical approach.  </w:t>
      </w:r>
    </w:p>
    <w:p w14:paraId="546A05C1" w14:textId="77777777" w:rsidR="007A6D06" w:rsidRPr="00580826" w:rsidRDefault="007A6D06">
      <w:pPr>
        <w:rPr>
          <w:sz w:val="24"/>
        </w:rPr>
      </w:pPr>
    </w:p>
    <w:p w14:paraId="026B9F93" w14:textId="77777777" w:rsidR="004B58A4" w:rsidRPr="00580826" w:rsidRDefault="004B58A4">
      <w:pPr>
        <w:numPr>
          <w:ilvl w:val="0"/>
          <w:numId w:val="2"/>
        </w:numPr>
        <w:rPr>
          <w:b/>
          <w:sz w:val="24"/>
          <w:szCs w:val="24"/>
        </w:rPr>
      </w:pPr>
      <w:r w:rsidRPr="00580826">
        <w:rPr>
          <w:b/>
          <w:sz w:val="24"/>
        </w:rPr>
        <w:t>Annualized Cost to the Federal Government</w:t>
      </w:r>
    </w:p>
    <w:p w14:paraId="75D57170" w14:textId="77777777" w:rsidR="007A6D06" w:rsidRPr="00580826" w:rsidRDefault="00580826" w:rsidP="004B58A4">
      <w:pPr>
        <w:ind w:left="360"/>
        <w:rPr>
          <w:sz w:val="24"/>
          <w:szCs w:val="24"/>
        </w:rPr>
      </w:pPr>
      <w:r>
        <w:rPr>
          <w:sz w:val="24"/>
        </w:rPr>
        <w:t xml:space="preserve">Costs could not be estimated, as the size and complexity of each request for additional information </w:t>
      </w:r>
      <w:r w:rsidR="00C77B1A">
        <w:rPr>
          <w:sz w:val="24"/>
        </w:rPr>
        <w:t xml:space="preserve">is dependent upon circumstances of the particular acquisition.  </w:t>
      </w:r>
    </w:p>
    <w:p w14:paraId="186DC7E2" w14:textId="77777777" w:rsidR="007A6D06" w:rsidRPr="00580826" w:rsidRDefault="007A6D06">
      <w:pPr>
        <w:rPr>
          <w:sz w:val="24"/>
        </w:rPr>
      </w:pPr>
    </w:p>
    <w:p w14:paraId="1C69CCF1" w14:textId="20C675D9" w:rsidR="002952DE" w:rsidRPr="00196622" w:rsidRDefault="004B58A4" w:rsidP="00B07B30">
      <w:pPr>
        <w:numPr>
          <w:ilvl w:val="0"/>
          <w:numId w:val="2"/>
        </w:numPr>
        <w:rPr>
          <w:sz w:val="24"/>
          <w:szCs w:val="24"/>
        </w:rPr>
      </w:pPr>
      <w:r w:rsidRPr="00196622">
        <w:rPr>
          <w:b/>
          <w:sz w:val="24"/>
        </w:rPr>
        <w:t>Explanation of Program Changes or Adjustments</w:t>
      </w:r>
    </w:p>
    <w:p w14:paraId="21DD9F29" w14:textId="06691DEF" w:rsidR="00F00C0E" w:rsidRDefault="00F00C0E" w:rsidP="00B07B30">
      <w:pPr>
        <w:ind w:left="360"/>
        <w:rPr>
          <w:sz w:val="24"/>
          <w:szCs w:val="24"/>
        </w:rPr>
      </w:pPr>
      <w:r>
        <w:rPr>
          <w:sz w:val="24"/>
          <w:szCs w:val="24"/>
        </w:rPr>
        <w:t xml:space="preserve">There </w:t>
      </w:r>
      <w:r w:rsidR="00196622">
        <w:rPr>
          <w:sz w:val="24"/>
          <w:szCs w:val="24"/>
        </w:rPr>
        <w:t xml:space="preserve">has been no change in the information being collected.  </w:t>
      </w:r>
      <w:r w:rsidR="005854B0">
        <w:rPr>
          <w:sz w:val="24"/>
          <w:szCs w:val="24"/>
        </w:rPr>
        <w:t xml:space="preserve">The reduction in the total annual burden is based on agency estimates.  </w:t>
      </w:r>
      <w:r w:rsidR="005D24D3">
        <w:rPr>
          <w:sz w:val="24"/>
          <w:szCs w:val="24"/>
        </w:rPr>
        <w:t xml:space="preserve">First, the estimate is based on the number of expected contract awards requiring the submission of information has been declining in the last three years.  Second, the average burden per response is reduced because this collection is for HSAR requirements only.  The </w:t>
      </w:r>
      <w:r w:rsidR="005854B0">
        <w:rPr>
          <w:sz w:val="24"/>
          <w:szCs w:val="24"/>
        </w:rPr>
        <w:t xml:space="preserve">previous </w:t>
      </w:r>
      <w:r w:rsidR="005D24D3">
        <w:rPr>
          <w:sz w:val="24"/>
          <w:szCs w:val="24"/>
        </w:rPr>
        <w:t xml:space="preserve">estimated was for all </w:t>
      </w:r>
      <w:r w:rsidR="005854B0">
        <w:rPr>
          <w:sz w:val="24"/>
          <w:szCs w:val="24"/>
        </w:rPr>
        <w:t>Federal Acquisition Regulation</w:t>
      </w:r>
      <w:r w:rsidR="005D24D3">
        <w:rPr>
          <w:sz w:val="24"/>
          <w:szCs w:val="24"/>
        </w:rPr>
        <w:t xml:space="preserve"> (FAR) requirements.  However, FAR collection requirements</w:t>
      </w:r>
      <w:r w:rsidR="00130E91">
        <w:rPr>
          <w:sz w:val="24"/>
          <w:szCs w:val="24"/>
        </w:rPr>
        <w:t xml:space="preserve"> have been </w:t>
      </w:r>
      <w:r w:rsidR="005D24D3">
        <w:rPr>
          <w:sz w:val="24"/>
          <w:szCs w:val="24"/>
        </w:rPr>
        <w:t xml:space="preserve">separately approved.  </w:t>
      </w:r>
      <w:r w:rsidR="00B20EB9">
        <w:rPr>
          <w:sz w:val="24"/>
          <w:szCs w:val="24"/>
        </w:rPr>
        <w:t xml:space="preserve">   </w:t>
      </w:r>
      <w:r w:rsidR="00196622">
        <w:rPr>
          <w:sz w:val="24"/>
          <w:szCs w:val="24"/>
        </w:rPr>
        <w:t xml:space="preserve">    </w:t>
      </w:r>
    </w:p>
    <w:p w14:paraId="5B7F4F13" w14:textId="77777777" w:rsidR="002952DE" w:rsidRDefault="002952DE" w:rsidP="00B07B30">
      <w:pPr>
        <w:ind w:left="360"/>
        <w:rPr>
          <w:sz w:val="24"/>
          <w:szCs w:val="24"/>
        </w:rPr>
      </w:pPr>
    </w:p>
    <w:p w14:paraId="6B4935E1" w14:textId="77777777" w:rsidR="004B58A4" w:rsidRPr="00BC1E6C" w:rsidRDefault="004B58A4">
      <w:pPr>
        <w:numPr>
          <w:ilvl w:val="0"/>
          <w:numId w:val="2"/>
        </w:numPr>
        <w:rPr>
          <w:b/>
          <w:sz w:val="24"/>
        </w:rPr>
      </w:pPr>
      <w:r w:rsidRPr="00BC1E6C">
        <w:rPr>
          <w:b/>
          <w:sz w:val="24"/>
        </w:rPr>
        <w:t xml:space="preserve">Plans for Tabulation and Publication </w:t>
      </w:r>
    </w:p>
    <w:p w14:paraId="72A4F87E" w14:textId="77777777" w:rsidR="007A6D06" w:rsidRPr="00BC1E6C" w:rsidRDefault="00763DE7" w:rsidP="004B58A4">
      <w:pPr>
        <w:ind w:left="360"/>
        <w:rPr>
          <w:sz w:val="24"/>
        </w:rPr>
      </w:pPr>
      <w:r w:rsidRPr="00BC1E6C">
        <w:rPr>
          <w:sz w:val="24"/>
        </w:rPr>
        <w:t>D</w:t>
      </w:r>
      <w:r w:rsidR="00D869F3" w:rsidRPr="00BC1E6C">
        <w:rPr>
          <w:sz w:val="24"/>
        </w:rPr>
        <w:t>HS</w:t>
      </w:r>
      <w:r w:rsidRPr="00BC1E6C">
        <w:rPr>
          <w:sz w:val="24"/>
        </w:rPr>
        <w:t xml:space="preserve"> does not intend to employ the use of statistics, or publication thereof for this information collection. </w:t>
      </w:r>
    </w:p>
    <w:p w14:paraId="3DDDDF01" w14:textId="77777777" w:rsidR="007A6D06" w:rsidRPr="00BC1E6C" w:rsidRDefault="007A6D06">
      <w:pPr>
        <w:rPr>
          <w:sz w:val="24"/>
        </w:rPr>
      </w:pPr>
    </w:p>
    <w:p w14:paraId="03C0EC21" w14:textId="77777777" w:rsidR="004B58A4" w:rsidRPr="00BC1E6C" w:rsidRDefault="004B58A4">
      <w:pPr>
        <w:numPr>
          <w:ilvl w:val="0"/>
          <w:numId w:val="2"/>
        </w:numPr>
        <w:rPr>
          <w:b/>
          <w:sz w:val="24"/>
        </w:rPr>
      </w:pPr>
      <w:r w:rsidRPr="00BC1E6C">
        <w:rPr>
          <w:b/>
          <w:sz w:val="24"/>
        </w:rPr>
        <w:t>Reason(s) Display of OMB Expiration Date is Inappropriate</w:t>
      </w:r>
    </w:p>
    <w:p w14:paraId="1B2F5B66" w14:textId="77777777" w:rsidR="007A6D06" w:rsidRPr="00BC1E6C" w:rsidRDefault="00BC1E6C" w:rsidP="00237D18">
      <w:pPr>
        <w:ind w:left="360"/>
        <w:rPr>
          <w:sz w:val="24"/>
        </w:rPr>
      </w:pPr>
      <w:r w:rsidRPr="00BC1E6C">
        <w:rPr>
          <w:sz w:val="24"/>
        </w:rPr>
        <w:t xml:space="preserve">The OMB control number and expiration date will be displayed on the information collection.  </w:t>
      </w:r>
    </w:p>
    <w:p w14:paraId="02D20E62" w14:textId="77777777" w:rsidR="007A6D06" w:rsidRPr="00BC1E6C" w:rsidRDefault="007A6D06">
      <w:pPr>
        <w:rPr>
          <w:sz w:val="24"/>
        </w:rPr>
      </w:pPr>
    </w:p>
    <w:p w14:paraId="4F7E6D2A" w14:textId="77777777" w:rsidR="00237D18" w:rsidRPr="00BC1E6C" w:rsidRDefault="00237D18" w:rsidP="00EF4AEB">
      <w:pPr>
        <w:numPr>
          <w:ilvl w:val="0"/>
          <w:numId w:val="2"/>
        </w:numPr>
        <w:rPr>
          <w:b/>
          <w:sz w:val="24"/>
        </w:rPr>
      </w:pPr>
      <w:r w:rsidRPr="00BC1E6C">
        <w:rPr>
          <w:b/>
          <w:sz w:val="24"/>
        </w:rPr>
        <w:t>Exceptions to the Certification of the Paperwork Reduction Act Submissions</w:t>
      </w:r>
    </w:p>
    <w:p w14:paraId="402EBA81" w14:textId="77777777" w:rsidR="007A6D06" w:rsidRPr="00BC1E6C" w:rsidRDefault="00EF4AEB" w:rsidP="00FB2D5C">
      <w:pPr>
        <w:ind w:firstLine="360"/>
        <w:rPr>
          <w:sz w:val="24"/>
        </w:rPr>
      </w:pPr>
      <w:r w:rsidRPr="00BC1E6C">
        <w:rPr>
          <w:sz w:val="24"/>
        </w:rPr>
        <w:t>There are no exceptions to the certification statement.</w:t>
      </w:r>
    </w:p>
    <w:p w14:paraId="5BB5B3F7" w14:textId="77777777" w:rsidR="00FB2D5C" w:rsidRDefault="00FB2D5C">
      <w:pPr>
        <w:pStyle w:val="Heading1"/>
      </w:pPr>
    </w:p>
    <w:p w14:paraId="1569E745" w14:textId="77777777" w:rsidR="005346A4" w:rsidRPr="005346A4" w:rsidRDefault="005346A4" w:rsidP="005346A4"/>
    <w:p w14:paraId="64C5E10C" w14:textId="6F6BC950" w:rsidR="007A6D06" w:rsidRPr="00BC1E6C" w:rsidRDefault="007A6D06" w:rsidP="00082659">
      <w:pPr>
        <w:pStyle w:val="Heading1"/>
        <w:numPr>
          <w:ilvl w:val="0"/>
          <w:numId w:val="1"/>
        </w:numPr>
      </w:pPr>
      <w:r w:rsidRPr="00BC1E6C">
        <w:lastRenderedPageBreak/>
        <w:t>COLLECTION OF INFORMATION EMPLOYING STATISTICAL METHODS</w:t>
      </w:r>
    </w:p>
    <w:p w14:paraId="16576CCB" w14:textId="77777777" w:rsidR="007A6D06" w:rsidRPr="00BC1E6C" w:rsidRDefault="007A6D06">
      <w:pPr>
        <w:rPr>
          <w:sz w:val="24"/>
        </w:rPr>
      </w:pPr>
    </w:p>
    <w:p w14:paraId="32F55CA6" w14:textId="77777777" w:rsidR="007A6D06" w:rsidRDefault="007A6D06" w:rsidP="00082659">
      <w:pPr>
        <w:ind w:firstLine="360"/>
        <w:rPr>
          <w:sz w:val="24"/>
        </w:rPr>
      </w:pPr>
      <w:r w:rsidRPr="00BC1E6C">
        <w:rPr>
          <w:sz w:val="24"/>
        </w:rPr>
        <w:t>The collection does not employ statistical methods.</w:t>
      </w:r>
      <w:r w:rsidR="003144ED">
        <w:rPr>
          <w:sz w:val="24"/>
        </w:rPr>
        <w:t xml:space="preserve"> </w:t>
      </w:r>
    </w:p>
    <w:sectPr w:rsidR="007A6D0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2C641" w14:textId="77777777" w:rsidR="00C40781" w:rsidRDefault="00C40781">
      <w:r>
        <w:separator/>
      </w:r>
    </w:p>
  </w:endnote>
  <w:endnote w:type="continuationSeparator" w:id="0">
    <w:p w14:paraId="57B67C97" w14:textId="77777777" w:rsidR="00C40781" w:rsidRDefault="00C40781">
      <w:r>
        <w:continuationSeparator/>
      </w:r>
    </w:p>
  </w:endnote>
  <w:endnote w:type="continuationNotice" w:id="1">
    <w:p w14:paraId="5A4FE5ED" w14:textId="77777777" w:rsidR="00C40781" w:rsidRDefault="00C40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D4D36" w14:textId="77777777" w:rsidR="00184BF7" w:rsidRDefault="00184B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7B33E" w14:textId="77777777" w:rsidR="00320975" w:rsidRDefault="00320975" w:rsidP="008568C9">
    <w:pPr>
      <w:pStyle w:val="Footer"/>
      <w:jc w:val="center"/>
    </w:pPr>
    <w:r>
      <w:rPr>
        <w:rStyle w:val="PageNumber"/>
      </w:rPr>
      <w:fldChar w:fldCharType="begin"/>
    </w:r>
    <w:r>
      <w:rPr>
        <w:rStyle w:val="PageNumber"/>
      </w:rPr>
      <w:instrText xml:space="preserve"> PAGE </w:instrText>
    </w:r>
    <w:r>
      <w:rPr>
        <w:rStyle w:val="PageNumber"/>
      </w:rPr>
      <w:fldChar w:fldCharType="separate"/>
    </w:r>
    <w:r w:rsidR="008551B3">
      <w:rPr>
        <w:rStyle w:val="PageNumber"/>
        <w:noProof/>
      </w:rPr>
      <w:t>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ED562" w14:textId="77777777" w:rsidR="00184BF7" w:rsidRDefault="00184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28AE5" w14:textId="77777777" w:rsidR="00C40781" w:rsidRDefault="00C40781">
      <w:r>
        <w:separator/>
      </w:r>
    </w:p>
  </w:footnote>
  <w:footnote w:type="continuationSeparator" w:id="0">
    <w:p w14:paraId="4DFE06D5" w14:textId="77777777" w:rsidR="00C40781" w:rsidRDefault="00C40781">
      <w:r>
        <w:continuationSeparator/>
      </w:r>
    </w:p>
  </w:footnote>
  <w:footnote w:type="continuationNotice" w:id="1">
    <w:p w14:paraId="61F00C12" w14:textId="77777777" w:rsidR="00C40781" w:rsidRDefault="00C407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E974C" w14:textId="77777777" w:rsidR="00184BF7" w:rsidRDefault="00184B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008ED" w14:textId="77777777" w:rsidR="00320975" w:rsidRDefault="00320975" w:rsidP="00AC117A">
    <w:pPr>
      <w:pStyle w:val="Header"/>
      <w:jc w:val="center"/>
    </w:pPr>
    <w:r>
      <w:t xml:space="preserve"> </w:t>
    </w:r>
    <w:r>
      <w:tab/>
      <w:t xml:space="preserve"> OMB Control Number: 1600-0005</w:t>
    </w:r>
  </w:p>
  <w:p w14:paraId="58931D8D" w14:textId="1EF33293" w:rsidR="00320975" w:rsidRDefault="00354D48" w:rsidP="009712E1">
    <w:pPr>
      <w:pStyle w:val="Header"/>
      <w:jc w:val="right"/>
    </w:pPr>
    <w:r>
      <w:t>10/</w:t>
    </w:r>
    <w:r w:rsidR="00184BF7">
      <w:t>9</w:t>
    </w:r>
    <w:r w:rsidR="00886E17">
      <w:t>/2014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8C1AF" w14:textId="77777777" w:rsidR="00184BF7" w:rsidRDefault="00184B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3E7F8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EC6E3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EAC21C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BB278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EE417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DACDA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3606F7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0662E2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AFC2970"/>
    <w:lvl w:ilvl="0">
      <w:start w:val="1"/>
      <w:numFmt w:val="decimal"/>
      <w:pStyle w:val="ListNumber"/>
      <w:lvlText w:val="%1."/>
      <w:lvlJc w:val="left"/>
      <w:pPr>
        <w:tabs>
          <w:tab w:val="num" w:pos="360"/>
        </w:tabs>
        <w:ind w:left="360" w:hanging="360"/>
      </w:pPr>
    </w:lvl>
  </w:abstractNum>
  <w:abstractNum w:abstractNumId="9">
    <w:nsid w:val="FFFFFF89"/>
    <w:multiLevelType w:val="singleLevel"/>
    <w:tmpl w:val="A36263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622D84"/>
    <w:multiLevelType w:val="singleLevel"/>
    <w:tmpl w:val="92788AA2"/>
    <w:lvl w:ilvl="0">
      <w:start w:val="1"/>
      <w:numFmt w:val="decimal"/>
      <w:lvlText w:val="%1."/>
      <w:lvlJc w:val="left"/>
      <w:pPr>
        <w:tabs>
          <w:tab w:val="num" w:pos="360"/>
        </w:tabs>
        <w:ind w:left="360" w:hanging="360"/>
      </w:pPr>
      <w:rPr>
        <w:rFonts w:hint="default"/>
        <w:b/>
      </w:rPr>
    </w:lvl>
  </w:abstractNum>
  <w:abstractNum w:abstractNumId="11">
    <w:nsid w:val="2AE24C0F"/>
    <w:multiLevelType w:val="hybridMultilevel"/>
    <w:tmpl w:val="4828891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63C556E"/>
    <w:multiLevelType w:val="hybridMultilevel"/>
    <w:tmpl w:val="3D7629E0"/>
    <w:lvl w:ilvl="0" w:tplc="0409000F">
      <w:start w:val="1"/>
      <w:numFmt w:val="decimal"/>
      <w:lvlText w:val="%1."/>
      <w:lvlJc w:val="left"/>
      <w:pPr>
        <w:ind w:left="720" w:hanging="360"/>
      </w:pPr>
    </w:lvl>
    <w:lvl w:ilvl="1" w:tplc="492200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4821C8"/>
    <w:multiLevelType w:val="hybridMultilevel"/>
    <w:tmpl w:val="13E0BFDA"/>
    <w:lvl w:ilvl="0" w:tplc="492200E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587E188D"/>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4"/>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45C0"/>
    <w:rsid w:val="00015A19"/>
    <w:rsid w:val="000235D8"/>
    <w:rsid w:val="000257CD"/>
    <w:rsid w:val="00037D6F"/>
    <w:rsid w:val="00041CAC"/>
    <w:rsid w:val="00052CB3"/>
    <w:rsid w:val="00065046"/>
    <w:rsid w:val="00082659"/>
    <w:rsid w:val="000924DE"/>
    <w:rsid w:val="000974F5"/>
    <w:rsid w:val="000A638B"/>
    <w:rsid w:val="000B2FD8"/>
    <w:rsid w:val="000B4B9B"/>
    <w:rsid w:val="000B52F8"/>
    <w:rsid w:val="000B5CCC"/>
    <w:rsid w:val="000C6F3C"/>
    <w:rsid w:val="000C74BC"/>
    <w:rsid w:val="000E1A86"/>
    <w:rsid w:val="000E6F14"/>
    <w:rsid w:val="000F5B34"/>
    <w:rsid w:val="00105541"/>
    <w:rsid w:val="00117065"/>
    <w:rsid w:val="001261A8"/>
    <w:rsid w:val="00130E91"/>
    <w:rsid w:val="00177FD5"/>
    <w:rsid w:val="00184BF7"/>
    <w:rsid w:val="001862E4"/>
    <w:rsid w:val="00196622"/>
    <w:rsid w:val="001A0F65"/>
    <w:rsid w:val="001B218F"/>
    <w:rsid w:val="001B60A7"/>
    <w:rsid w:val="001D3255"/>
    <w:rsid w:val="001F31DA"/>
    <w:rsid w:val="0021602D"/>
    <w:rsid w:val="00222AB4"/>
    <w:rsid w:val="0023043B"/>
    <w:rsid w:val="00237D18"/>
    <w:rsid w:val="0024507D"/>
    <w:rsid w:val="00245D09"/>
    <w:rsid w:val="0026384E"/>
    <w:rsid w:val="002952DE"/>
    <w:rsid w:val="002C636E"/>
    <w:rsid w:val="002C7C4D"/>
    <w:rsid w:val="002D0C6A"/>
    <w:rsid w:val="002F50C6"/>
    <w:rsid w:val="003144ED"/>
    <w:rsid w:val="00320975"/>
    <w:rsid w:val="00340831"/>
    <w:rsid w:val="003478F1"/>
    <w:rsid w:val="00354D48"/>
    <w:rsid w:val="00376727"/>
    <w:rsid w:val="00381967"/>
    <w:rsid w:val="003A39A2"/>
    <w:rsid w:val="003C64BF"/>
    <w:rsid w:val="003F0958"/>
    <w:rsid w:val="00410545"/>
    <w:rsid w:val="00412F28"/>
    <w:rsid w:val="004575A0"/>
    <w:rsid w:val="004B58A4"/>
    <w:rsid w:val="004B6866"/>
    <w:rsid w:val="004C447A"/>
    <w:rsid w:val="004D23B1"/>
    <w:rsid w:val="004E26C1"/>
    <w:rsid w:val="004F11CD"/>
    <w:rsid w:val="005046B7"/>
    <w:rsid w:val="00511173"/>
    <w:rsid w:val="00520A6E"/>
    <w:rsid w:val="005346A4"/>
    <w:rsid w:val="00547D0E"/>
    <w:rsid w:val="00556C97"/>
    <w:rsid w:val="005745C0"/>
    <w:rsid w:val="00580826"/>
    <w:rsid w:val="005854B0"/>
    <w:rsid w:val="005A4B61"/>
    <w:rsid w:val="005C20DE"/>
    <w:rsid w:val="005D24D3"/>
    <w:rsid w:val="00603003"/>
    <w:rsid w:val="006225E5"/>
    <w:rsid w:val="0062528A"/>
    <w:rsid w:val="00627BBE"/>
    <w:rsid w:val="00633E67"/>
    <w:rsid w:val="006412FD"/>
    <w:rsid w:val="00654826"/>
    <w:rsid w:val="00667879"/>
    <w:rsid w:val="006704BC"/>
    <w:rsid w:val="00676843"/>
    <w:rsid w:val="006802BF"/>
    <w:rsid w:val="006843CB"/>
    <w:rsid w:val="006B48F5"/>
    <w:rsid w:val="006B4DD2"/>
    <w:rsid w:val="006B52C9"/>
    <w:rsid w:val="006B5655"/>
    <w:rsid w:val="006C58EB"/>
    <w:rsid w:val="006D3812"/>
    <w:rsid w:val="006F1CA9"/>
    <w:rsid w:val="006F402C"/>
    <w:rsid w:val="00721487"/>
    <w:rsid w:val="00730190"/>
    <w:rsid w:val="007368C0"/>
    <w:rsid w:val="00737DFE"/>
    <w:rsid w:val="0075120D"/>
    <w:rsid w:val="00763DE7"/>
    <w:rsid w:val="007651D8"/>
    <w:rsid w:val="00796048"/>
    <w:rsid w:val="007A6D06"/>
    <w:rsid w:val="007C065A"/>
    <w:rsid w:val="007D4175"/>
    <w:rsid w:val="008008AE"/>
    <w:rsid w:val="00815769"/>
    <w:rsid w:val="00820E56"/>
    <w:rsid w:val="008466C3"/>
    <w:rsid w:val="00847708"/>
    <w:rsid w:val="008502FC"/>
    <w:rsid w:val="00852009"/>
    <w:rsid w:val="008551B3"/>
    <w:rsid w:val="008568C9"/>
    <w:rsid w:val="00885945"/>
    <w:rsid w:val="00886D57"/>
    <w:rsid w:val="00886E17"/>
    <w:rsid w:val="008C34F6"/>
    <w:rsid w:val="008C4E71"/>
    <w:rsid w:val="008C71B7"/>
    <w:rsid w:val="008C741D"/>
    <w:rsid w:val="008D681B"/>
    <w:rsid w:val="008F5259"/>
    <w:rsid w:val="00926EA2"/>
    <w:rsid w:val="009625F5"/>
    <w:rsid w:val="009712E1"/>
    <w:rsid w:val="00980655"/>
    <w:rsid w:val="009837D3"/>
    <w:rsid w:val="009958B4"/>
    <w:rsid w:val="009F1474"/>
    <w:rsid w:val="009F3A82"/>
    <w:rsid w:val="009F6541"/>
    <w:rsid w:val="00A17768"/>
    <w:rsid w:val="00A23F00"/>
    <w:rsid w:val="00A25C1D"/>
    <w:rsid w:val="00A311BB"/>
    <w:rsid w:val="00A664EB"/>
    <w:rsid w:val="00A675DB"/>
    <w:rsid w:val="00A75843"/>
    <w:rsid w:val="00A82D78"/>
    <w:rsid w:val="00AB514C"/>
    <w:rsid w:val="00AC117A"/>
    <w:rsid w:val="00AD7815"/>
    <w:rsid w:val="00AE0C07"/>
    <w:rsid w:val="00AE1902"/>
    <w:rsid w:val="00AF0812"/>
    <w:rsid w:val="00AF1305"/>
    <w:rsid w:val="00B05A31"/>
    <w:rsid w:val="00B05A94"/>
    <w:rsid w:val="00B07B30"/>
    <w:rsid w:val="00B20EB9"/>
    <w:rsid w:val="00B240FD"/>
    <w:rsid w:val="00B530CD"/>
    <w:rsid w:val="00B55C65"/>
    <w:rsid w:val="00B57FD4"/>
    <w:rsid w:val="00B64832"/>
    <w:rsid w:val="00B72AA3"/>
    <w:rsid w:val="00B80E33"/>
    <w:rsid w:val="00B859A6"/>
    <w:rsid w:val="00B97B87"/>
    <w:rsid w:val="00BA2A39"/>
    <w:rsid w:val="00BB1521"/>
    <w:rsid w:val="00BC1E6C"/>
    <w:rsid w:val="00C07A8F"/>
    <w:rsid w:val="00C10179"/>
    <w:rsid w:val="00C2371D"/>
    <w:rsid w:val="00C40781"/>
    <w:rsid w:val="00C50C94"/>
    <w:rsid w:val="00C72FAC"/>
    <w:rsid w:val="00C77B1A"/>
    <w:rsid w:val="00CA4862"/>
    <w:rsid w:val="00CA57C0"/>
    <w:rsid w:val="00CB5FBF"/>
    <w:rsid w:val="00CC0C9A"/>
    <w:rsid w:val="00CE47BC"/>
    <w:rsid w:val="00CF0DAE"/>
    <w:rsid w:val="00D0686F"/>
    <w:rsid w:val="00D13131"/>
    <w:rsid w:val="00D13CA1"/>
    <w:rsid w:val="00D24988"/>
    <w:rsid w:val="00D3722E"/>
    <w:rsid w:val="00D56E5C"/>
    <w:rsid w:val="00D761CF"/>
    <w:rsid w:val="00D82B15"/>
    <w:rsid w:val="00D869F3"/>
    <w:rsid w:val="00D957AA"/>
    <w:rsid w:val="00DA33C6"/>
    <w:rsid w:val="00DB6BA7"/>
    <w:rsid w:val="00DC2C30"/>
    <w:rsid w:val="00DD4C90"/>
    <w:rsid w:val="00DE32FB"/>
    <w:rsid w:val="00DE3EF4"/>
    <w:rsid w:val="00DF41C9"/>
    <w:rsid w:val="00DF7CEB"/>
    <w:rsid w:val="00E01AC7"/>
    <w:rsid w:val="00E0566A"/>
    <w:rsid w:val="00E1761C"/>
    <w:rsid w:val="00E20A9C"/>
    <w:rsid w:val="00E43EDA"/>
    <w:rsid w:val="00E541DF"/>
    <w:rsid w:val="00E872DF"/>
    <w:rsid w:val="00E91955"/>
    <w:rsid w:val="00EC6B3F"/>
    <w:rsid w:val="00EF093B"/>
    <w:rsid w:val="00EF1974"/>
    <w:rsid w:val="00EF4AEB"/>
    <w:rsid w:val="00F003DD"/>
    <w:rsid w:val="00F00C0E"/>
    <w:rsid w:val="00F1179A"/>
    <w:rsid w:val="00F142B0"/>
    <w:rsid w:val="00F320B1"/>
    <w:rsid w:val="00F354B6"/>
    <w:rsid w:val="00F43387"/>
    <w:rsid w:val="00F43DBB"/>
    <w:rsid w:val="00F455C8"/>
    <w:rsid w:val="00F50ABE"/>
    <w:rsid w:val="00F543BF"/>
    <w:rsid w:val="00F56FD1"/>
    <w:rsid w:val="00F6514A"/>
    <w:rsid w:val="00F70562"/>
    <w:rsid w:val="00FB2D5C"/>
    <w:rsid w:val="00FC5D23"/>
    <w:rsid w:val="00FF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semiHidden/>
    <w:unhideWhenUsed/>
    <w:qFormat/>
    <w:rsid w:val="00052CB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52CB3"/>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052CB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52CB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52CB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52CB3"/>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052CB3"/>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052CB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paragraph" w:styleId="BalloonText">
    <w:name w:val="Balloon Text"/>
    <w:basedOn w:val="Normal"/>
    <w:link w:val="BalloonTextChar"/>
    <w:rsid w:val="00052CB3"/>
    <w:rPr>
      <w:rFonts w:ascii="Tahoma" w:hAnsi="Tahoma" w:cs="Tahoma"/>
      <w:sz w:val="16"/>
      <w:szCs w:val="16"/>
    </w:rPr>
  </w:style>
  <w:style w:type="character" w:customStyle="1" w:styleId="BalloonTextChar">
    <w:name w:val="Balloon Text Char"/>
    <w:link w:val="BalloonText"/>
    <w:rsid w:val="00052CB3"/>
    <w:rPr>
      <w:rFonts w:ascii="Tahoma" w:hAnsi="Tahoma" w:cs="Tahoma"/>
      <w:sz w:val="16"/>
      <w:szCs w:val="16"/>
    </w:rPr>
  </w:style>
  <w:style w:type="paragraph" w:styleId="Bibliography">
    <w:name w:val="Bibliography"/>
    <w:basedOn w:val="Normal"/>
    <w:next w:val="Normal"/>
    <w:uiPriority w:val="37"/>
    <w:semiHidden/>
    <w:unhideWhenUsed/>
    <w:rsid w:val="00052CB3"/>
  </w:style>
  <w:style w:type="paragraph" w:styleId="BlockText">
    <w:name w:val="Block Text"/>
    <w:basedOn w:val="Normal"/>
    <w:rsid w:val="00052CB3"/>
    <w:pPr>
      <w:spacing w:after="120"/>
      <w:ind w:left="1440" w:right="1440"/>
    </w:pPr>
  </w:style>
  <w:style w:type="paragraph" w:styleId="BodyText2">
    <w:name w:val="Body Text 2"/>
    <w:basedOn w:val="Normal"/>
    <w:link w:val="BodyText2Char"/>
    <w:rsid w:val="00052CB3"/>
    <w:pPr>
      <w:spacing w:after="120" w:line="480" w:lineRule="auto"/>
    </w:pPr>
  </w:style>
  <w:style w:type="character" w:customStyle="1" w:styleId="BodyText2Char">
    <w:name w:val="Body Text 2 Char"/>
    <w:basedOn w:val="DefaultParagraphFont"/>
    <w:link w:val="BodyText2"/>
    <w:rsid w:val="00052CB3"/>
  </w:style>
  <w:style w:type="paragraph" w:styleId="BodyText3">
    <w:name w:val="Body Text 3"/>
    <w:basedOn w:val="Normal"/>
    <w:link w:val="BodyText3Char"/>
    <w:rsid w:val="00052CB3"/>
    <w:pPr>
      <w:spacing w:after="120"/>
    </w:pPr>
    <w:rPr>
      <w:sz w:val="16"/>
      <w:szCs w:val="16"/>
    </w:rPr>
  </w:style>
  <w:style w:type="character" w:customStyle="1" w:styleId="BodyText3Char">
    <w:name w:val="Body Text 3 Char"/>
    <w:link w:val="BodyText3"/>
    <w:rsid w:val="00052CB3"/>
    <w:rPr>
      <w:sz w:val="16"/>
      <w:szCs w:val="16"/>
    </w:rPr>
  </w:style>
  <w:style w:type="paragraph" w:styleId="BodyTextFirstIndent">
    <w:name w:val="Body Text First Indent"/>
    <w:basedOn w:val="BodyText"/>
    <w:link w:val="BodyTextFirstIndentChar"/>
    <w:rsid w:val="00052CB3"/>
    <w:pPr>
      <w:spacing w:after="120"/>
      <w:ind w:firstLine="210"/>
    </w:pPr>
    <w:rPr>
      <w:b w:val="0"/>
      <w:sz w:val="20"/>
      <w:u w:val="none"/>
    </w:rPr>
  </w:style>
  <w:style w:type="character" w:customStyle="1" w:styleId="BodyTextChar">
    <w:name w:val="Body Text Char"/>
    <w:link w:val="BodyText"/>
    <w:rsid w:val="00052CB3"/>
    <w:rPr>
      <w:b/>
      <w:sz w:val="24"/>
      <w:u w:val="single"/>
    </w:rPr>
  </w:style>
  <w:style w:type="character" w:customStyle="1" w:styleId="BodyTextFirstIndentChar">
    <w:name w:val="Body Text First Indent Char"/>
    <w:basedOn w:val="BodyTextChar"/>
    <w:link w:val="BodyTextFirstIndent"/>
    <w:rsid w:val="00052CB3"/>
    <w:rPr>
      <w:b/>
      <w:sz w:val="24"/>
      <w:u w:val="single"/>
    </w:rPr>
  </w:style>
  <w:style w:type="paragraph" w:styleId="BodyTextIndent">
    <w:name w:val="Body Text Indent"/>
    <w:basedOn w:val="Normal"/>
    <w:link w:val="BodyTextIndentChar"/>
    <w:rsid w:val="00052CB3"/>
    <w:pPr>
      <w:spacing w:after="120"/>
      <w:ind w:left="360"/>
    </w:pPr>
  </w:style>
  <w:style w:type="character" w:customStyle="1" w:styleId="BodyTextIndentChar">
    <w:name w:val="Body Text Indent Char"/>
    <w:basedOn w:val="DefaultParagraphFont"/>
    <w:link w:val="BodyTextIndent"/>
    <w:rsid w:val="00052CB3"/>
  </w:style>
  <w:style w:type="paragraph" w:styleId="BodyTextFirstIndent2">
    <w:name w:val="Body Text First Indent 2"/>
    <w:basedOn w:val="BodyTextIndent"/>
    <w:link w:val="BodyTextFirstIndent2Char"/>
    <w:rsid w:val="00052CB3"/>
    <w:pPr>
      <w:ind w:firstLine="210"/>
    </w:pPr>
  </w:style>
  <w:style w:type="character" w:customStyle="1" w:styleId="BodyTextFirstIndent2Char">
    <w:name w:val="Body Text First Indent 2 Char"/>
    <w:basedOn w:val="BodyTextIndentChar"/>
    <w:link w:val="BodyTextFirstIndent2"/>
    <w:rsid w:val="00052CB3"/>
  </w:style>
  <w:style w:type="paragraph" w:styleId="BodyTextIndent2">
    <w:name w:val="Body Text Indent 2"/>
    <w:basedOn w:val="Normal"/>
    <w:link w:val="BodyTextIndent2Char"/>
    <w:rsid w:val="00052CB3"/>
    <w:pPr>
      <w:spacing w:after="120" w:line="480" w:lineRule="auto"/>
      <w:ind w:left="360"/>
    </w:pPr>
  </w:style>
  <w:style w:type="character" w:customStyle="1" w:styleId="BodyTextIndent2Char">
    <w:name w:val="Body Text Indent 2 Char"/>
    <w:basedOn w:val="DefaultParagraphFont"/>
    <w:link w:val="BodyTextIndent2"/>
    <w:rsid w:val="00052CB3"/>
  </w:style>
  <w:style w:type="paragraph" w:styleId="BodyTextIndent3">
    <w:name w:val="Body Text Indent 3"/>
    <w:basedOn w:val="Normal"/>
    <w:link w:val="BodyTextIndent3Char"/>
    <w:rsid w:val="00052CB3"/>
    <w:pPr>
      <w:spacing w:after="120"/>
      <w:ind w:left="360"/>
    </w:pPr>
    <w:rPr>
      <w:sz w:val="16"/>
      <w:szCs w:val="16"/>
    </w:rPr>
  </w:style>
  <w:style w:type="character" w:customStyle="1" w:styleId="BodyTextIndent3Char">
    <w:name w:val="Body Text Indent 3 Char"/>
    <w:link w:val="BodyTextIndent3"/>
    <w:rsid w:val="00052CB3"/>
    <w:rPr>
      <w:sz w:val="16"/>
      <w:szCs w:val="16"/>
    </w:rPr>
  </w:style>
  <w:style w:type="paragraph" w:styleId="Caption">
    <w:name w:val="caption"/>
    <w:basedOn w:val="Normal"/>
    <w:next w:val="Normal"/>
    <w:semiHidden/>
    <w:unhideWhenUsed/>
    <w:qFormat/>
    <w:rsid w:val="00052CB3"/>
    <w:rPr>
      <w:b/>
      <w:bCs/>
    </w:rPr>
  </w:style>
  <w:style w:type="paragraph" w:styleId="Closing">
    <w:name w:val="Closing"/>
    <w:basedOn w:val="Normal"/>
    <w:link w:val="ClosingChar"/>
    <w:rsid w:val="00052CB3"/>
    <w:pPr>
      <w:ind w:left="4320"/>
    </w:pPr>
  </w:style>
  <w:style w:type="character" w:customStyle="1" w:styleId="ClosingChar">
    <w:name w:val="Closing Char"/>
    <w:basedOn w:val="DefaultParagraphFont"/>
    <w:link w:val="Closing"/>
    <w:rsid w:val="00052CB3"/>
  </w:style>
  <w:style w:type="paragraph" w:styleId="CommentText">
    <w:name w:val="annotation text"/>
    <w:basedOn w:val="Normal"/>
    <w:link w:val="CommentTextChar"/>
    <w:rsid w:val="00052CB3"/>
  </w:style>
  <w:style w:type="character" w:customStyle="1" w:styleId="CommentTextChar">
    <w:name w:val="Comment Text Char"/>
    <w:basedOn w:val="DefaultParagraphFont"/>
    <w:link w:val="CommentText"/>
    <w:rsid w:val="00052CB3"/>
  </w:style>
  <w:style w:type="paragraph" w:styleId="CommentSubject">
    <w:name w:val="annotation subject"/>
    <w:basedOn w:val="CommentText"/>
    <w:next w:val="CommentText"/>
    <w:link w:val="CommentSubjectChar"/>
    <w:rsid w:val="00052CB3"/>
    <w:rPr>
      <w:b/>
      <w:bCs/>
    </w:rPr>
  </w:style>
  <w:style w:type="character" w:customStyle="1" w:styleId="CommentSubjectChar">
    <w:name w:val="Comment Subject Char"/>
    <w:link w:val="CommentSubject"/>
    <w:rsid w:val="00052CB3"/>
    <w:rPr>
      <w:b/>
      <w:bCs/>
    </w:rPr>
  </w:style>
  <w:style w:type="paragraph" w:styleId="Date">
    <w:name w:val="Date"/>
    <w:basedOn w:val="Normal"/>
    <w:next w:val="Normal"/>
    <w:link w:val="DateChar"/>
    <w:rsid w:val="00052CB3"/>
  </w:style>
  <w:style w:type="character" w:customStyle="1" w:styleId="DateChar">
    <w:name w:val="Date Char"/>
    <w:basedOn w:val="DefaultParagraphFont"/>
    <w:link w:val="Date"/>
    <w:rsid w:val="00052CB3"/>
  </w:style>
  <w:style w:type="paragraph" w:styleId="DocumentMap">
    <w:name w:val="Document Map"/>
    <w:basedOn w:val="Normal"/>
    <w:link w:val="DocumentMapChar"/>
    <w:rsid w:val="00052CB3"/>
    <w:rPr>
      <w:rFonts w:ascii="Tahoma" w:hAnsi="Tahoma" w:cs="Tahoma"/>
      <w:sz w:val="16"/>
      <w:szCs w:val="16"/>
    </w:rPr>
  </w:style>
  <w:style w:type="character" w:customStyle="1" w:styleId="DocumentMapChar">
    <w:name w:val="Document Map Char"/>
    <w:link w:val="DocumentMap"/>
    <w:rsid w:val="00052CB3"/>
    <w:rPr>
      <w:rFonts w:ascii="Tahoma" w:hAnsi="Tahoma" w:cs="Tahoma"/>
      <w:sz w:val="16"/>
      <w:szCs w:val="16"/>
    </w:rPr>
  </w:style>
  <w:style w:type="paragraph" w:styleId="E-mailSignature">
    <w:name w:val="E-mail Signature"/>
    <w:basedOn w:val="Normal"/>
    <w:link w:val="E-mailSignatureChar"/>
    <w:rsid w:val="00052CB3"/>
  </w:style>
  <w:style w:type="character" w:customStyle="1" w:styleId="E-mailSignatureChar">
    <w:name w:val="E-mail Signature Char"/>
    <w:basedOn w:val="DefaultParagraphFont"/>
    <w:link w:val="E-mailSignature"/>
    <w:rsid w:val="00052CB3"/>
  </w:style>
  <w:style w:type="paragraph" w:styleId="EndnoteText">
    <w:name w:val="endnote text"/>
    <w:basedOn w:val="Normal"/>
    <w:link w:val="EndnoteTextChar"/>
    <w:rsid w:val="00052CB3"/>
  </w:style>
  <w:style w:type="character" w:customStyle="1" w:styleId="EndnoteTextChar">
    <w:name w:val="Endnote Text Char"/>
    <w:basedOn w:val="DefaultParagraphFont"/>
    <w:link w:val="EndnoteText"/>
    <w:rsid w:val="00052CB3"/>
  </w:style>
  <w:style w:type="paragraph" w:styleId="EnvelopeAddress">
    <w:name w:val="envelope address"/>
    <w:basedOn w:val="Normal"/>
    <w:rsid w:val="00052CB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052CB3"/>
    <w:rPr>
      <w:rFonts w:ascii="Cambria" w:hAnsi="Cambria"/>
    </w:rPr>
  </w:style>
  <w:style w:type="paragraph" w:styleId="FootnoteText">
    <w:name w:val="footnote text"/>
    <w:basedOn w:val="Normal"/>
    <w:link w:val="FootnoteTextChar"/>
    <w:rsid w:val="00052CB3"/>
  </w:style>
  <w:style w:type="character" w:customStyle="1" w:styleId="FootnoteTextChar">
    <w:name w:val="Footnote Text Char"/>
    <w:basedOn w:val="DefaultParagraphFont"/>
    <w:link w:val="FootnoteText"/>
    <w:rsid w:val="00052CB3"/>
  </w:style>
  <w:style w:type="character" w:customStyle="1" w:styleId="Heading2Char">
    <w:name w:val="Heading 2 Char"/>
    <w:link w:val="Heading2"/>
    <w:semiHidden/>
    <w:rsid w:val="00052CB3"/>
    <w:rPr>
      <w:rFonts w:ascii="Cambria" w:eastAsia="Times New Roman" w:hAnsi="Cambria" w:cs="Times New Roman"/>
      <w:b/>
      <w:bCs/>
      <w:i/>
      <w:iCs/>
      <w:sz w:val="28"/>
      <w:szCs w:val="28"/>
    </w:rPr>
  </w:style>
  <w:style w:type="character" w:customStyle="1" w:styleId="Heading3Char">
    <w:name w:val="Heading 3 Char"/>
    <w:link w:val="Heading3"/>
    <w:semiHidden/>
    <w:rsid w:val="00052CB3"/>
    <w:rPr>
      <w:rFonts w:ascii="Cambria" w:eastAsia="Times New Roman" w:hAnsi="Cambria" w:cs="Times New Roman"/>
      <w:b/>
      <w:bCs/>
      <w:sz w:val="26"/>
      <w:szCs w:val="26"/>
    </w:rPr>
  </w:style>
  <w:style w:type="character" w:customStyle="1" w:styleId="Heading4Char">
    <w:name w:val="Heading 4 Char"/>
    <w:link w:val="Heading4"/>
    <w:semiHidden/>
    <w:rsid w:val="00052CB3"/>
    <w:rPr>
      <w:rFonts w:ascii="Calibri" w:eastAsia="Times New Roman" w:hAnsi="Calibri" w:cs="Times New Roman"/>
      <w:b/>
      <w:bCs/>
      <w:sz w:val="28"/>
      <w:szCs w:val="28"/>
    </w:rPr>
  </w:style>
  <w:style w:type="character" w:customStyle="1" w:styleId="Heading5Char">
    <w:name w:val="Heading 5 Char"/>
    <w:link w:val="Heading5"/>
    <w:semiHidden/>
    <w:rsid w:val="00052CB3"/>
    <w:rPr>
      <w:rFonts w:ascii="Calibri" w:eastAsia="Times New Roman" w:hAnsi="Calibri" w:cs="Times New Roman"/>
      <w:b/>
      <w:bCs/>
      <w:i/>
      <w:iCs/>
      <w:sz w:val="26"/>
      <w:szCs w:val="26"/>
    </w:rPr>
  </w:style>
  <w:style w:type="character" w:customStyle="1" w:styleId="Heading6Char">
    <w:name w:val="Heading 6 Char"/>
    <w:link w:val="Heading6"/>
    <w:semiHidden/>
    <w:rsid w:val="00052CB3"/>
    <w:rPr>
      <w:rFonts w:ascii="Calibri" w:eastAsia="Times New Roman" w:hAnsi="Calibri" w:cs="Times New Roman"/>
      <w:b/>
      <w:bCs/>
      <w:sz w:val="22"/>
      <w:szCs w:val="22"/>
    </w:rPr>
  </w:style>
  <w:style w:type="character" w:customStyle="1" w:styleId="Heading7Char">
    <w:name w:val="Heading 7 Char"/>
    <w:link w:val="Heading7"/>
    <w:semiHidden/>
    <w:rsid w:val="00052CB3"/>
    <w:rPr>
      <w:rFonts w:ascii="Calibri" w:eastAsia="Times New Roman" w:hAnsi="Calibri" w:cs="Times New Roman"/>
      <w:sz w:val="24"/>
      <w:szCs w:val="24"/>
    </w:rPr>
  </w:style>
  <w:style w:type="character" w:customStyle="1" w:styleId="Heading8Char">
    <w:name w:val="Heading 8 Char"/>
    <w:link w:val="Heading8"/>
    <w:semiHidden/>
    <w:rsid w:val="00052CB3"/>
    <w:rPr>
      <w:rFonts w:ascii="Calibri" w:eastAsia="Times New Roman" w:hAnsi="Calibri" w:cs="Times New Roman"/>
      <w:i/>
      <w:iCs/>
      <w:sz w:val="24"/>
      <w:szCs w:val="24"/>
    </w:rPr>
  </w:style>
  <w:style w:type="character" w:customStyle="1" w:styleId="Heading9Char">
    <w:name w:val="Heading 9 Char"/>
    <w:link w:val="Heading9"/>
    <w:semiHidden/>
    <w:rsid w:val="00052CB3"/>
    <w:rPr>
      <w:rFonts w:ascii="Cambria" w:eastAsia="Times New Roman" w:hAnsi="Cambria" w:cs="Times New Roman"/>
      <w:sz w:val="22"/>
      <w:szCs w:val="22"/>
    </w:rPr>
  </w:style>
  <w:style w:type="paragraph" w:styleId="HTMLAddress">
    <w:name w:val="HTML Address"/>
    <w:basedOn w:val="Normal"/>
    <w:link w:val="HTMLAddressChar"/>
    <w:rsid w:val="00052CB3"/>
    <w:rPr>
      <w:i/>
      <w:iCs/>
    </w:rPr>
  </w:style>
  <w:style w:type="character" w:customStyle="1" w:styleId="HTMLAddressChar">
    <w:name w:val="HTML Address Char"/>
    <w:link w:val="HTMLAddress"/>
    <w:rsid w:val="00052CB3"/>
    <w:rPr>
      <w:i/>
      <w:iCs/>
    </w:rPr>
  </w:style>
  <w:style w:type="paragraph" w:styleId="HTMLPreformatted">
    <w:name w:val="HTML Preformatted"/>
    <w:basedOn w:val="Normal"/>
    <w:link w:val="HTMLPreformattedChar"/>
    <w:rsid w:val="00052CB3"/>
    <w:rPr>
      <w:rFonts w:ascii="Courier New" w:hAnsi="Courier New" w:cs="Courier New"/>
    </w:rPr>
  </w:style>
  <w:style w:type="character" w:customStyle="1" w:styleId="HTMLPreformattedChar">
    <w:name w:val="HTML Preformatted Char"/>
    <w:link w:val="HTMLPreformatted"/>
    <w:rsid w:val="00052CB3"/>
    <w:rPr>
      <w:rFonts w:ascii="Courier New" w:hAnsi="Courier New" w:cs="Courier New"/>
    </w:rPr>
  </w:style>
  <w:style w:type="paragraph" w:styleId="Index1">
    <w:name w:val="index 1"/>
    <w:basedOn w:val="Normal"/>
    <w:next w:val="Normal"/>
    <w:autoRedefine/>
    <w:rsid w:val="00052CB3"/>
    <w:pPr>
      <w:ind w:left="200" w:hanging="200"/>
    </w:pPr>
  </w:style>
  <w:style w:type="paragraph" w:styleId="Index2">
    <w:name w:val="index 2"/>
    <w:basedOn w:val="Normal"/>
    <w:next w:val="Normal"/>
    <w:autoRedefine/>
    <w:rsid w:val="00052CB3"/>
    <w:pPr>
      <w:ind w:left="400" w:hanging="200"/>
    </w:pPr>
  </w:style>
  <w:style w:type="paragraph" w:styleId="Index3">
    <w:name w:val="index 3"/>
    <w:basedOn w:val="Normal"/>
    <w:next w:val="Normal"/>
    <w:autoRedefine/>
    <w:rsid w:val="00052CB3"/>
    <w:pPr>
      <w:ind w:left="600" w:hanging="200"/>
    </w:pPr>
  </w:style>
  <w:style w:type="paragraph" w:styleId="Index4">
    <w:name w:val="index 4"/>
    <w:basedOn w:val="Normal"/>
    <w:next w:val="Normal"/>
    <w:autoRedefine/>
    <w:rsid w:val="00052CB3"/>
    <w:pPr>
      <w:ind w:left="800" w:hanging="200"/>
    </w:pPr>
  </w:style>
  <w:style w:type="paragraph" w:styleId="Index5">
    <w:name w:val="index 5"/>
    <w:basedOn w:val="Normal"/>
    <w:next w:val="Normal"/>
    <w:autoRedefine/>
    <w:rsid w:val="00052CB3"/>
    <w:pPr>
      <w:ind w:left="1000" w:hanging="200"/>
    </w:pPr>
  </w:style>
  <w:style w:type="paragraph" w:styleId="Index6">
    <w:name w:val="index 6"/>
    <w:basedOn w:val="Normal"/>
    <w:next w:val="Normal"/>
    <w:autoRedefine/>
    <w:rsid w:val="00052CB3"/>
    <w:pPr>
      <w:ind w:left="1200" w:hanging="200"/>
    </w:pPr>
  </w:style>
  <w:style w:type="paragraph" w:styleId="Index7">
    <w:name w:val="index 7"/>
    <w:basedOn w:val="Normal"/>
    <w:next w:val="Normal"/>
    <w:autoRedefine/>
    <w:rsid w:val="00052CB3"/>
    <w:pPr>
      <w:ind w:left="1400" w:hanging="200"/>
    </w:pPr>
  </w:style>
  <w:style w:type="paragraph" w:styleId="Index8">
    <w:name w:val="index 8"/>
    <w:basedOn w:val="Normal"/>
    <w:next w:val="Normal"/>
    <w:autoRedefine/>
    <w:rsid w:val="00052CB3"/>
    <w:pPr>
      <w:ind w:left="1600" w:hanging="200"/>
    </w:pPr>
  </w:style>
  <w:style w:type="paragraph" w:styleId="Index9">
    <w:name w:val="index 9"/>
    <w:basedOn w:val="Normal"/>
    <w:next w:val="Normal"/>
    <w:autoRedefine/>
    <w:rsid w:val="00052CB3"/>
    <w:pPr>
      <w:ind w:left="1800" w:hanging="200"/>
    </w:pPr>
  </w:style>
  <w:style w:type="paragraph" w:styleId="IndexHeading">
    <w:name w:val="index heading"/>
    <w:basedOn w:val="Normal"/>
    <w:next w:val="Index1"/>
    <w:rsid w:val="00052CB3"/>
    <w:rPr>
      <w:rFonts w:ascii="Cambria" w:hAnsi="Cambria"/>
      <w:b/>
      <w:bCs/>
    </w:rPr>
  </w:style>
  <w:style w:type="paragraph" w:styleId="IntenseQuote">
    <w:name w:val="Intense Quote"/>
    <w:basedOn w:val="Normal"/>
    <w:next w:val="Normal"/>
    <w:link w:val="IntenseQuoteChar"/>
    <w:uiPriority w:val="30"/>
    <w:qFormat/>
    <w:rsid w:val="00052CB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52CB3"/>
    <w:rPr>
      <w:b/>
      <w:bCs/>
      <w:i/>
      <w:iCs/>
      <w:color w:val="4F81BD"/>
    </w:rPr>
  </w:style>
  <w:style w:type="paragraph" w:styleId="List">
    <w:name w:val="List"/>
    <w:basedOn w:val="Normal"/>
    <w:rsid w:val="00052CB3"/>
    <w:pPr>
      <w:ind w:left="360" w:hanging="360"/>
      <w:contextualSpacing/>
    </w:pPr>
  </w:style>
  <w:style w:type="paragraph" w:styleId="List2">
    <w:name w:val="List 2"/>
    <w:basedOn w:val="Normal"/>
    <w:rsid w:val="00052CB3"/>
    <w:pPr>
      <w:ind w:left="720" w:hanging="360"/>
      <w:contextualSpacing/>
    </w:pPr>
  </w:style>
  <w:style w:type="paragraph" w:styleId="List3">
    <w:name w:val="List 3"/>
    <w:basedOn w:val="Normal"/>
    <w:rsid w:val="00052CB3"/>
    <w:pPr>
      <w:ind w:left="1080" w:hanging="360"/>
      <w:contextualSpacing/>
    </w:pPr>
  </w:style>
  <w:style w:type="paragraph" w:styleId="List4">
    <w:name w:val="List 4"/>
    <w:basedOn w:val="Normal"/>
    <w:rsid w:val="00052CB3"/>
    <w:pPr>
      <w:ind w:left="1440" w:hanging="360"/>
      <w:contextualSpacing/>
    </w:pPr>
  </w:style>
  <w:style w:type="paragraph" w:styleId="List5">
    <w:name w:val="List 5"/>
    <w:basedOn w:val="Normal"/>
    <w:rsid w:val="00052CB3"/>
    <w:pPr>
      <w:ind w:left="1800" w:hanging="360"/>
      <w:contextualSpacing/>
    </w:pPr>
  </w:style>
  <w:style w:type="paragraph" w:styleId="ListBullet">
    <w:name w:val="List Bullet"/>
    <w:basedOn w:val="Normal"/>
    <w:rsid w:val="00052CB3"/>
    <w:pPr>
      <w:numPr>
        <w:numId w:val="4"/>
      </w:numPr>
      <w:contextualSpacing/>
    </w:pPr>
  </w:style>
  <w:style w:type="paragraph" w:styleId="ListBullet2">
    <w:name w:val="List Bullet 2"/>
    <w:basedOn w:val="Normal"/>
    <w:rsid w:val="00052CB3"/>
    <w:pPr>
      <w:numPr>
        <w:numId w:val="5"/>
      </w:numPr>
      <w:contextualSpacing/>
    </w:pPr>
  </w:style>
  <w:style w:type="paragraph" w:styleId="ListBullet3">
    <w:name w:val="List Bullet 3"/>
    <w:basedOn w:val="Normal"/>
    <w:rsid w:val="00052CB3"/>
    <w:pPr>
      <w:numPr>
        <w:numId w:val="6"/>
      </w:numPr>
      <w:contextualSpacing/>
    </w:pPr>
  </w:style>
  <w:style w:type="paragraph" w:styleId="ListBullet4">
    <w:name w:val="List Bullet 4"/>
    <w:basedOn w:val="Normal"/>
    <w:rsid w:val="00052CB3"/>
    <w:pPr>
      <w:numPr>
        <w:numId w:val="7"/>
      </w:numPr>
      <w:contextualSpacing/>
    </w:pPr>
  </w:style>
  <w:style w:type="paragraph" w:styleId="ListBullet5">
    <w:name w:val="List Bullet 5"/>
    <w:basedOn w:val="Normal"/>
    <w:rsid w:val="00052CB3"/>
    <w:pPr>
      <w:numPr>
        <w:numId w:val="8"/>
      </w:numPr>
      <w:contextualSpacing/>
    </w:pPr>
  </w:style>
  <w:style w:type="paragraph" w:styleId="ListContinue">
    <w:name w:val="List Continue"/>
    <w:basedOn w:val="Normal"/>
    <w:rsid w:val="00052CB3"/>
    <w:pPr>
      <w:spacing w:after="120"/>
      <w:ind w:left="360"/>
      <w:contextualSpacing/>
    </w:pPr>
  </w:style>
  <w:style w:type="paragraph" w:styleId="ListContinue2">
    <w:name w:val="List Continue 2"/>
    <w:basedOn w:val="Normal"/>
    <w:rsid w:val="00052CB3"/>
    <w:pPr>
      <w:spacing w:after="120"/>
      <w:ind w:left="720"/>
      <w:contextualSpacing/>
    </w:pPr>
  </w:style>
  <w:style w:type="paragraph" w:styleId="ListContinue3">
    <w:name w:val="List Continue 3"/>
    <w:basedOn w:val="Normal"/>
    <w:rsid w:val="00052CB3"/>
    <w:pPr>
      <w:spacing w:after="120"/>
      <w:ind w:left="1080"/>
      <w:contextualSpacing/>
    </w:pPr>
  </w:style>
  <w:style w:type="paragraph" w:styleId="ListContinue4">
    <w:name w:val="List Continue 4"/>
    <w:basedOn w:val="Normal"/>
    <w:rsid w:val="00052CB3"/>
    <w:pPr>
      <w:spacing w:after="120"/>
      <w:ind w:left="1440"/>
      <w:contextualSpacing/>
    </w:pPr>
  </w:style>
  <w:style w:type="paragraph" w:styleId="ListContinue5">
    <w:name w:val="List Continue 5"/>
    <w:basedOn w:val="Normal"/>
    <w:rsid w:val="00052CB3"/>
    <w:pPr>
      <w:spacing w:after="120"/>
      <w:ind w:left="1800"/>
      <w:contextualSpacing/>
    </w:pPr>
  </w:style>
  <w:style w:type="paragraph" w:styleId="ListNumber">
    <w:name w:val="List Number"/>
    <w:basedOn w:val="Normal"/>
    <w:rsid w:val="00052CB3"/>
    <w:pPr>
      <w:numPr>
        <w:numId w:val="9"/>
      </w:numPr>
      <w:contextualSpacing/>
    </w:pPr>
  </w:style>
  <w:style w:type="paragraph" w:styleId="ListNumber2">
    <w:name w:val="List Number 2"/>
    <w:basedOn w:val="Normal"/>
    <w:rsid w:val="00052CB3"/>
    <w:pPr>
      <w:numPr>
        <w:numId w:val="10"/>
      </w:numPr>
      <w:contextualSpacing/>
    </w:pPr>
  </w:style>
  <w:style w:type="paragraph" w:styleId="ListNumber3">
    <w:name w:val="List Number 3"/>
    <w:basedOn w:val="Normal"/>
    <w:rsid w:val="00052CB3"/>
    <w:pPr>
      <w:numPr>
        <w:numId w:val="11"/>
      </w:numPr>
      <w:contextualSpacing/>
    </w:pPr>
  </w:style>
  <w:style w:type="paragraph" w:styleId="ListNumber4">
    <w:name w:val="List Number 4"/>
    <w:basedOn w:val="Normal"/>
    <w:rsid w:val="00052CB3"/>
    <w:pPr>
      <w:numPr>
        <w:numId w:val="12"/>
      </w:numPr>
      <w:contextualSpacing/>
    </w:pPr>
  </w:style>
  <w:style w:type="paragraph" w:styleId="ListNumber5">
    <w:name w:val="List Number 5"/>
    <w:basedOn w:val="Normal"/>
    <w:rsid w:val="00052CB3"/>
    <w:pPr>
      <w:numPr>
        <w:numId w:val="13"/>
      </w:numPr>
      <w:contextualSpacing/>
    </w:pPr>
  </w:style>
  <w:style w:type="paragraph" w:styleId="ListParagraph">
    <w:name w:val="List Paragraph"/>
    <w:basedOn w:val="Normal"/>
    <w:uiPriority w:val="34"/>
    <w:qFormat/>
    <w:rsid w:val="00052CB3"/>
    <w:pPr>
      <w:ind w:left="720"/>
    </w:pPr>
  </w:style>
  <w:style w:type="paragraph" w:styleId="MacroText">
    <w:name w:val="macro"/>
    <w:link w:val="MacroTextChar"/>
    <w:rsid w:val="00052CB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052CB3"/>
    <w:rPr>
      <w:rFonts w:ascii="Courier New" w:hAnsi="Courier New" w:cs="Courier New"/>
      <w:lang w:val="en-US" w:eastAsia="en-US" w:bidi="ar-SA"/>
    </w:rPr>
  </w:style>
  <w:style w:type="paragraph" w:styleId="MessageHeader">
    <w:name w:val="Message Header"/>
    <w:basedOn w:val="Normal"/>
    <w:link w:val="MessageHeaderChar"/>
    <w:rsid w:val="00052CB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052CB3"/>
    <w:rPr>
      <w:rFonts w:ascii="Cambria" w:eastAsia="Times New Roman" w:hAnsi="Cambria" w:cs="Times New Roman"/>
      <w:sz w:val="24"/>
      <w:szCs w:val="24"/>
      <w:shd w:val="pct20" w:color="auto" w:fill="auto"/>
    </w:rPr>
  </w:style>
  <w:style w:type="paragraph" w:styleId="NoSpacing">
    <w:name w:val="No Spacing"/>
    <w:uiPriority w:val="1"/>
    <w:qFormat/>
    <w:rsid w:val="00052CB3"/>
  </w:style>
  <w:style w:type="paragraph" w:styleId="NormalWeb">
    <w:name w:val="Normal (Web)"/>
    <w:basedOn w:val="Normal"/>
    <w:uiPriority w:val="99"/>
    <w:rsid w:val="00052CB3"/>
    <w:rPr>
      <w:sz w:val="24"/>
      <w:szCs w:val="24"/>
    </w:rPr>
  </w:style>
  <w:style w:type="paragraph" w:styleId="NormalIndent">
    <w:name w:val="Normal Indent"/>
    <w:basedOn w:val="Normal"/>
    <w:rsid w:val="00052CB3"/>
    <w:pPr>
      <w:ind w:left="720"/>
    </w:pPr>
  </w:style>
  <w:style w:type="paragraph" w:styleId="NoteHeading">
    <w:name w:val="Note Heading"/>
    <w:basedOn w:val="Normal"/>
    <w:next w:val="Normal"/>
    <w:link w:val="NoteHeadingChar"/>
    <w:rsid w:val="00052CB3"/>
  </w:style>
  <w:style w:type="character" w:customStyle="1" w:styleId="NoteHeadingChar">
    <w:name w:val="Note Heading Char"/>
    <w:basedOn w:val="DefaultParagraphFont"/>
    <w:link w:val="NoteHeading"/>
    <w:rsid w:val="00052CB3"/>
  </w:style>
  <w:style w:type="paragraph" w:styleId="Quote">
    <w:name w:val="Quote"/>
    <w:basedOn w:val="Normal"/>
    <w:next w:val="Normal"/>
    <w:link w:val="QuoteChar"/>
    <w:uiPriority w:val="29"/>
    <w:qFormat/>
    <w:rsid w:val="00052CB3"/>
    <w:rPr>
      <w:i/>
      <w:iCs/>
      <w:color w:val="000000"/>
    </w:rPr>
  </w:style>
  <w:style w:type="character" w:customStyle="1" w:styleId="QuoteChar">
    <w:name w:val="Quote Char"/>
    <w:link w:val="Quote"/>
    <w:uiPriority w:val="29"/>
    <w:rsid w:val="00052CB3"/>
    <w:rPr>
      <w:i/>
      <w:iCs/>
      <w:color w:val="000000"/>
    </w:rPr>
  </w:style>
  <w:style w:type="paragraph" w:styleId="Salutation">
    <w:name w:val="Salutation"/>
    <w:basedOn w:val="Normal"/>
    <w:next w:val="Normal"/>
    <w:link w:val="SalutationChar"/>
    <w:rsid w:val="00052CB3"/>
  </w:style>
  <w:style w:type="character" w:customStyle="1" w:styleId="SalutationChar">
    <w:name w:val="Salutation Char"/>
    <w:basedOn w:val="DefaultParagraphFont"/>
    <w:link w:val="Salutation"/>
    <w:rsid w:val="00052CB3"/>
  </w:style>
  <w:style w:type="paragraph" w:styleId="Signature">
    <w:name w:val="Signature"/>
    <w:basedOn w:val="Normal"/>
    <w:link w:val="SignatureChar"/>
    <w:rsid w:val="00052CB3"/>
    <w:pPr>
      <w:ind w:left="4320"/>
    </w:pPr>
  </w:style>
  <w:style w:type="character" w:customStyle="1" w:styleId="SignatureChar">
    <w:name w:val="Signature Char"/>
    <w:basedOn w:val="DefaultParagraphFont"/>
    <w:link w:val="Signature"/>
    <w:rsid w:val="00052CB3"/>
  </w:style>
  <w:style w:type="paragraph" w:styleId="Subtitle">
    <w:name w:val="Subtitle"/>
    <w:basedOn w:val="Normal"/>
    <w:next w:val="Normal"/>
    <w:link w:val="SubtitleChar"/>
    <w:qFormat/>
    <w:rsid w:val="00052CB3"/>
    <w:pPr>
      <w:spacing w:after="60"/>
      <w:jc w:val="center"/>
      <w:outlineLvl w:val="1"/>
    </w:pPr>
    <w:rPr>
      <w:rFonts w:ascii="Cambria" w:hAnsi="Cambria"/>
      <w:sz w:val="24"/>
      <w:szCs w:val="24"/>
    </w:rPr>
  </w:style>
  <w:style w:type="character" w:customStyle="1" w:styleId="SubtitleChar">
    <w:name w:val="Subtitle Char"/>
    <w:link w:val="Subtitle"/>
    <w:rsid w:val="00052CB3"/>
    <w:rPr>
      <w:rFonts w:ascii="Cambria" w:eastAsia="Times New Roman" w:hAnsi="Cambria" w:cs="Times New Roman"/>
      <w:sz w:val="24"/>
      <w:szCs w:val="24"/>
    </w:rPr>
  </w:style>
  <w:style w:type="paragraph" w:styleId="TableofAuthorities">
    <w:name w:val="table of authorities"/>
    <w:basedOn w:val="Normal"/>
    <w:next w:val="Normal"/>
    <w:rsid w:val="00052CB3"/>
    <w:pPr>
      <w:ind w:left="200" w:hanging="200"/>
    </w:pPr>
  </w:style>
  <w:style w:type="paragraph" w:styleId="TableofFigures">
    <w:name w:val="table of figures"/>
    <w:basedOn w:val="Normal"/>
    <w:next w:val="Normal"/>
    <w:rsid w:val="00052CB3"/>
  </w:style>
  <w:style w:type="paragraph" w:styleId="Title">
    <w:name w:val="Title"/>
    <w:basedOn w:val="Normal"/>
    <w:next w:val="Normal"/>
    <w:link w:val="TitleChar"/>
    <w:qFormat/>
    <w:rsid w:val="00052CB3"/>
    <w:pPr>
      <w:spacing w:before="240" w:after="60"/>
      <w:jc w:val="center"/>
      <w:outlineLvl w:val="0"/>
    </w:pPr>
    <w:rPr>
      <w:rFonts w:ascii="Cambria" w:hAnsi="Cambria"/>
      <w:b/>
      <w:bCs/>
      <w:kern w:val="28"/>
      <w:sz w:val="32"/>
      <w:szCs w:val="32"/>
    </w:rPr>
  </w:style>
  <w:style w:type="character" w:customStyle="1" w:styleId="TitleChar">
    <w:name w:val="Title Char"/>
    <w:link w:val="Title"/>
    <w:rsid w:val="00052CB3"/>
    <w:rPr>
      <w:rFonts w:ascii="Cambria" w:eastAsia="Times New Roman" w:hAnsi="Cambria" w:cs="Times New Roman"/>
      <w:b/>
      <w:bCs/>
      <w:kern w:val="28"/>
      <w:sz w:val="32"/>
      <w:szCs w:val="32"/>
    </w:rPr>
  </w:style>
  <w:style w:type="paragraph" w:styleId="TOAHeading">
    <w:name w:val="toa heading"/>
    <w:basedOn w:val="Normal"/>
    <w:next w:val="Normal"/>
    <w:rsid w:val="00052CB3"/>
    <w:pPr>
      <w:spacing w:before="120"/>
    </w:pPr>
    <w:rPr>
      <w:rFonts w:ascii="Cambria" w:hAnsi="Cambria"/>
      <w:b/>
      <w:bCs/>
      <w:sz w:val="24"/>
      <w:szCs w:val="24"/>
    </w:rPr>
  </w:style>
  <w:style w:type="paragraph" w:styleId="TOC1">
    <w:name w:val="toc 1"/>
    <w:basedOn w:val="Normal"/>
    <w:next w:val="Normal"/>
    <w:autoRedefine/>
    <w:rsid w:val="00052CB3"/>
  </w:style>
  <w:style w:type="paragraph" w:styleId="TOC2">
    <w:name w:val="toc 2"/>
    <w:basedOn w:val="Normal"/>
    <w:next w:val="Normal"/>
    <w:autoRedefine/>
    <w:rsid w:val="00052CB3"/>
    <w:pPr>
      <w:ind w:left="200"/>
    </w:pPr>
  </w:style>
  <w:style w:type="paragraph" w:styleId="TOC3">
    <w:name w:val="toc 3"/>
    <w:basedOn w:val="Normal"/>
    <w:next w:val="Normal"/>
    <w:autoRedefine/>
    <w:rsid w:val="00052CB3"/>
    <w:pPr>
      <w:ind w:left="400"/>
    </w:pPr>
  </w:style>
  <w:style w:type="paragraph" w:styleId="TOC4">
    <w:name w:val="toc 4"/>
    <w:basedOn w:val="Normal"/>
    <w:next w:val="Normal"/>
    <w:autoRedefine/>
    <w:rsid w:val="00052CB3"/>
    <w:pPr>
      <w:ind w:left="600"/>
    </w:pPr>
  </w:style>
  <w:style w:type="paragraph" w:styleId="TOC5">
    <w:name w:val="toc 5"/>
    <w:basedOn w:val="Normal"/>
    <w:next w:val="Normal"/>
    <w:autoRedefine/>
    <w:rsid w:val="00052CB3"/>
    <w:pPr>
      <w:ind w:left="800"/>
    </w:pPr>
  </w:style>
  <w:style w:type="paragraph" w:styleId="TOC6">
    <w:name w:val="toc 6"/>
    <w:basedOn w:val="Normal"/>
    <w:next w:val="Normal"/>
    <w:autoRedefine/>
    <w:rsid w:val="00052CB3"/>
    <w:pPr>
      <w:ind w:left="1000"/>
    </w:pPr>
  </w:style>
  <w:style w:type="paragraph" w:styleId="TOC7">
    <w:name w:val="toc 7"/>
    <w:basedOn w:val="Normal"/>
    <w:next w:val="Normal"/>
    <w:autoRedefine/>
    <w:rsid w:val="00052CB3"/>
    <w:pPr>
      <w:ind w:left="1200"/>
    </w:pPr>
  </w:style>
  <w:style w:type="paragraph" w:styleId="TOC8">
    <w:name w:val="toc 8"/>
    <w:basedOn w:val="Normal"/>
    <w:next w:val="Normal"/>
    <w:autoRedefine/>
    <w:rsid w:val="00052CB3"/>
    <w:pPr>
      <w:ind w:left="1400"/>
    </w:pPr>
  </w:style>
  <w:style w:type="paragraph" w:styleId="TOC9">
    <w:name w:val="toc 9"/>
    <w:basedOn w:val="Normal"/>
    <w:next w:val="Normal"/>
    <w:autoRedefine/>
    <w:rsid w:val="00052CB3"/>
    <w:pPr>
      <w:ind w:left="1600"/>
    </w:pPr>
  </w:style>
  <w:style w:type="paragraph" w:styleId="TOCHeading">
    <w:name w:val="TOC Heading"/>
    <w:basedOn w:val="Heading1"/>
    <w:next w:val="Normal"/>
    <w:uiPriority w:val="39"/>
    <w:semiHidden/>
    <w:unhideWhenUsed/>
    <w:qFormat/>
    <w:rsid w:val="00052CB3"/>
    <w:pPr>
      <w:spacing w:before="240" w:after="60"/>
      <w:outlineLvl w:val="9"/>
    </w:pPr>
    <w:rPr>
      <w:rFonts w:ascii="Cambria" w:hAnsi="Cambria"/>
      <w:bCs/>
      <w:kern w:val="32"/>
      <w:sz w:val="32"/>
      <w:szCs w:val="32"/>
    </w:rPr>
  </w:style>
  <w:style w:type="character" w:styleId="CommentReference">
    <w:name w:val="annotation reference"/>
    <w:rsid w:val="006D3812"/>
    <w:rPr>
      <w:sz w:val="16"/>
      <w:szCs w:val="16"/>
    </w:rPr>
  </w:style>
  <w:style w:type="paragraph" w:styleId="Revision">
    <w:name w:val="Revision"/>
    <w:hidden/>
    <w:uiPriority w:val="99"/>
    <w:semiHidden/>
    <w:rsid w:val="009F6541"/>
  </w:style>
  <w:style w:type="character" w:styleId="Hyperlink">
    <w:name w:val="Hyperlink"/>
    <w:rsid w:val="00065046"/>
    <w:rPr>
      <w:color w:val="0000FF"/>
      <w:u w:val="single"/>
    </w:rPr>
  </w:style>
  <w:style w:type="paragraph" w:customStyle="1" w:styleId="Default">
    <w:name w:val="Default"/>
    <w:rsid w:val="009958B4"/>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semiHidden/>
    <w:unhideWhenUsed/>
    <w:qFormat/>
    <w:rsid w:val="00052CB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52CB3"/>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052CB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52CB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52CB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52CB3"/>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052CB3"/>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052CB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paragraph" w:styleId="BalloonText">
    <w:name w:val="Balloon Text"/>
    <w:basedOn w:val="Normal"/>
    <w:link w:val="BalloonTextChar"/>
    <w:rsid w:val="00052CB3"/>
    <w:rPr>
      <w:rFonts w:ascii="Tahoma" w:hAnsi="Tahoma" w:cs="Tahoma"/>
      <w:sz w:val="16"/>
      <w:szCs w:val="16"/>
    </w:rPr>
  </w:style>
  <w:style w:type="character" w:customStyle="1" w:styleId="BalloonTextChar">
    <w:name w:val="Balloon Text Char"/>
    <w:link w:val="BalloonText"/>
    <w:rsid w:val="00052CB3"/>
    <w:rPr>
      <w:rFonts w:ascii="Tahoma" w:hAnsi="Tahoma" w:cs="Tahoma"/>
      <w:sz w:val="16"/>
      <w:szCs w:val="16"/>
    </w:rPr>
  </w:style>
  <w:style w:type="paragraph" w:styleId="Bibliography">
    <w:name w:val="Bibliography"/>
    <w:basedOn w:val="Normal"/>
    <w:next w:val="Normal"/>
    <w:uiPriority w:val="37"/>
    <w:semiHidden/>
    <w:unhideWhenUsed/>
    <w:rsid w:val="00052CB3"/>
  </w:style>
  <w:style w:type="paragraph" w:styleId="BlockText">
    <w:name w:val="Block Text"/>
    <w:basedOn w:val="Normal"/>
    <w:rsid w:val="00052CB3"/>
    <w:pPr>
      <w:spacing w:after="120"/>
      <w:ind w:left="1440" w:right="1440"/>
    </w:pPr>
  </w:style>
  <w:style w:type="paragraph" w:styleId="BodyText2">
    <w:name w:val="Body Text 2"/>
    <w:basedOn w:val="Normal"/>
    <w:link w:val="BodyText2Char"/>
    <w:rsid w:val="00052CB3"/>
    <w:pPr>
      <w:spacing w:after="120" w:line="480" w:lineRule="auto"/>
    </w:pPr>
  </w:style>
  <w:style w:type="character" w:customStyle="1" w:styleId="BodyText2Char">
    <w:name w:val="Body Text 2 Char"/>
    <w:basedOn w:val="DefaultParagraphFont"/>
    <w:link w:val="BodyText2"/>
    <w:rsid w:val="00052CB3"/>
  </w:style>
  <w:style w:type="paragraph" w:styleId="BodyText3">
    <w:name w:val="Body Text 3"/>
    <w:basedOn w:val="Normal"/>
    <w:link w:val="BodyText3Char"/>
    <w:rsid w:val="00052CB3"/>
    <w:pPr>
      <w:spacing w:after="120"/>
    </w:pPr>
    <w:rPr>
      <w:sz w:val="16"/>
      <w:szCs w:val="16"/>
    </w:rPr>
  </w:style>
  <w:style w:type="character" w:customStyle="1" w:styleId="BodyText3Char">
    <w:name w:val="Body Text 3 Char"/>
    <w:link w:val="BodyText3"/>
    <w:rsid w:val="00052CB3"/>
    <w:rPr>
      <w:sz w:val="16"/>
      <w:szCs w:val="16"/>
    </w:rPr>
  </w:style>
  <w:style w:type="paragraph" w:styleId="BodyTextFirstIndent">
    <w:name w:val="Body Text First Indent"/>
    <w:basedOn w:val="BodyText"/>
    <w:link w:val="BodyTextFirstIndentChar"/>
    <w:rsid w:val="00052CB3"/>
    <w:pPr>
      <w:spacing w:after="120"/>
      <w:ind w:firstLine="210"/>
    </w:pPr>
    <w:rPr>
      <w:b w:val="0"/>
      <w:sz w:val="20"/>
      <w:u w:val="none"/>
    </w:rPr>
  </w:style>
  <w:style w:type="character" w:customStyle="1" w:styleId="BodyTextChar">
    <w:name w:val="Body Text Char"/>
    <w:link w:val="BodyText"/>
    <w:rsid w:val="00052CB3"/>
    <w:rPr>
      <w:b/>
      <w:sz w:val="24"/>
      <w:u w:val="single"/>
    </w:rPr>
  </w:style>
  <w:style w:type="character" w:customStyle="1" w:styleId="BodyTextFirstIndentChar">
    <w:name w:val="Body Text First Indent Char"/>
    <w:basedOn w:val="BodyTextChar"/>
    <w:link w:val="BodyTextFirstIndent"/>
    <w:rsid w:val="00052CB3"/>
    <w:rPr>
      <w:b/>
      <w:sz w:val="24"/>
      <w:u w:val="single"/>
    </w:rPr>
  </w:style>
  <w:style w:type="paragraph" w:styleId="BodyTextIndent">
    <w:name w:val="Body Text Indent"/>
    <w:basedOn w:val="Normal"/>
    <w:link w:val="BodyTextIndentChar"/>
    <w:rsid w:val="00052CB3"/>
    <w:pPr>
      <w:spacing w:after="120"/>
      <w:ind w:left="360"/>
    </w:pPr>
  </w:style>
  <w:style w:type="character" w:customStyle="1" w:styleId="BodyTextIndentChar">
    <w:name w:val="Body Text Indent Char"/>
    <w:basedOn w:val="DefaultParagraphFont"/>
    <w:link w:val="BodyTextIndent"/>
    <w:rsid w:val="00052CB3"/>
  </w:style>
  <w:style w:type="paragraph" w:styleId="BodyTextFirstIndent2">
    <w:name w:val="Body Text First Indent 2"/>
    <w:basedOn w:val="BodyTextIndent"/>
    <w:link w:val="BodyTextFirstIndent2Char"/>
    <w:rsid w:val="00052CB3"/>
    <w:pPr>
      <w:ind w:firstLine="210"/>
    </w:pPr>
  </w:style>
  <w:style w:type="character" w:customStyle="1" w:styleId="BodyTextFirstIndent2Char">
    <w:name w:val="Body Text First Indent 2 Char"/>
    <w:basedOn w:val="BodyTextIndentChar"/>
    <w:link w:val="BodyTextFirstIndent2"/>
    <w:rsid w:val="00052CB3"/>
  </w:style>
  <w:style w:type="paragraph" w:styleId="BodyTextIndent2">
    <w:name w:val="Body Text Indent 2"/>
    <w:basedOn w:val="Normal"/>
    <w:link w:val="BodyTextIndent2Char"/>
    <w:rsid w:val="00052CB3"/>
    <w:pPr>
      <w:spacing w:after="120" w:line="480" w:lineRule="auto"/>
      <w:ind w:left="360"/>
    </w:pPr>
  </w:style>
  <w:style w:type="character" w:customStyle="1" w:styleId="BodyTextIndent2Char">
    <w:name w:val="Body Text Indent 2 Char"/>
    <w:basedOn w:val="DefaultParagraphFont"/>
    <w:link w:val="BodyTextIndent2"/>
    <w:rsid w:val="00052CB3"/>
  </w:style>
  <w:style w:type="paragraph" w:styleId="BodyTextIndent3">
    <w:name w:val="Body Text Indent 3"/>
    <w:basedOn w:val="Normal"/>
    <w:link w:val="BodyTextIndent3Char"/>
    <w:rsid w:val="00052CB3"/>
    <w:pPr>
      <w:spacing w:after="120"/>
      <w:ind w:left="360"/>
    </w:pPr>
    <w:rPr>
      <w:sz w:val="16"/>
      <w:szCs w:val="16"/>
    </w:rPr>
  </w:style>
  <w:style w:type="character" w:customStyle="1" w:styleId="BodyTextIndent3Char">
    <w:name w:val="Body Text Indent 3 Char"/>
    <w:link w:val="BodyTextIndent3"/>
    <w:rsid w:val="00052CB3"/>
    <w:rPr>
      <w:sz w:val="16"/>
      <w:szCs w:val="16"/>
    </w:rPr>
  </w:style>
  <w:style w:type="paragraph" w:styleId="Caption">
    <w:name w:val="caption"/>
    <w:basedOn w:val="Normal"/>
    <w:next w:val="Normal"/>
    <w:semiHidden/>
    <w:unhideWhenUsed/>
    <w:qFormat/>
    <w:rsid w:val="00052CB3"/>
    <w:rPr>
      <w:b/>
      <w:bCs/>
    </w:rPr>
  </w:style>
  <w:style w:type="paragraph" w:styleId="Closing">
    <w:name w:val="Closing"/>
    <w:basedOn w:val="Normal"/>
    <w:link w:val="ClosingChar"/>
    <w:rsid w:val="00052CB3"/>
    <w:pPr>
      <w:ind w:left="4320"/>
    </w:pPr>
  </w:style>
  <w:style w:type="character" w:customStyle="1" w:styleId="ClosingChar">
    <w:name w:val="Closing Char"/>
    <w:basedOn w:val="DefaultParagraphFont"/>
    <w:link w:val="Closing"/>
    <w:rsid w:val="00052CB3"/>
  </w:style>
  <w:style w:type="paragraph" w:styleId="CommentText">
    <w:name w:val="annotation text"/>
    <w:basedOn w:val="Normal"/>
    <w:link w:val="CommentTextChar"/>
    <w:rsid w:val="00052CB3"/>
  </w:style>
  <w:style w:type="character" w:customStyle="1" w:styleId="CommentTextChar">
    <w:name w:val="Comment Text Char"/>
    <w:basedOn w:val="DefaultParagraphFont"/>
    <w:link w:val="CommentText"/>
    <w:rsid w:val="00052CB3"/>
  </w:style>
  <w:style w:type="paragraph" w:styleId="CommentSubject">
    <w:name w:val="annotation subject"/>
    <w:basedOn w:val="CommentText"/>
    <w:next w:val="CommentText"/>
    <w:link w:val="CommentSubjectChar"/>
    <w:rsid w:val="00052CB3"/>
    <w:rPr>
      <w:b/>
      <w:bCs/>
    </w:rPr>
  </w:style>
  <w:style w:type="character" w:customStyle="1" w:styleId="CommentSubjectChar">
    <w:name w:val="Comment Subject Char"/>
    <w:link w:val="CommentSubject"/>
    <w:rsid w:val="00052CB3"/>
    <w:rPr>
      <w:b/>
      <w:bCs/>
    </w:rPr>
  </w:style>
  <w:style w:type="paragraph" w:styleId="Date">
    <w:name w:val="Date"/>
    <w:basedOn w:val="Normal"/>
    <w:next w:val="Normal"/>
    <w:link w:val="DateChar"/>
    <w:rsid w:val="00052CB3"/>
  </w:style>
  <w:style w:type="character" w:customStyle="1" w:styleId="DateChar">
    <w:name w:val="Date Char"/>
    <w:basedOn w:val="DefaultParagraphFont"/>
    <w:link w:val="Date"/>
    <w:rsid w:val="00052CB3"/>
  </w:style>
  <w:style w:type="paragraph" w:styleId="DocumentMap">
    <w:name w:val="Document Map"/>
    <w:basedOn w:val="Normal"/>
    <w:link w:val="DocumentMapChar"/>
    <w:rsid w:val="00052CB3"/>
    <w:rPr>
      <w:rFonts w:ascii="Tahoma" w:hAnsi="Tahoma" w:cs="Tahoma"/>
      <w:sz w:val="16"/>
      <w:szCs w:val="16"/>
    </w:rPr>
  </w:style>
  <w:style w:type="character" w:customStyle="1" w:styleId="DocumentMapChar">
    <w:name w:val="Document Map Char"/>
    <w:link w:val="DocumentMap"/>
    <w:rsid w:val="00052CB3"/>
    <w:rPr>
      <w:rFonts w:ascii="Tahoma" w:hAnsi="Tahoma" w:cs="Tahoma"/>
      <w:sz w:val="16"/>
      <w:szCs w:val="16"/>
    </w:rPr>
  </w:style>
  <w:style w:type="paragraph" w:styleId="E-mailSignature">
    <w:name w:val="E-mail Signature"/>
    <w:basedOn w:val="Normal"/>
    <w:link w:val="E-mailSignatureChar"/>
    <w:rsid w:val="00052CB3"/>
  </w:style>
  <w:style w:type="character" w:customStyle="1" w:styleId="E-mailSignatureChar">
    <w:name w:val="E-mail Signature Char"/>
    <w:basedOn w:val="DefaultParagraphFont"/>
    <w:link w:val="E-mailSignature"/>
    <w:rsid w:val="00052CB3"/>
  </w:style>
  <w:style w:type="paragraph" w:styleId="EndnoteText">
    <w:name w:val="endnote text"/>
    <w:basedOn w:val="Normal"/>
    <w:link w:val="EndnoteTextChar"/>
    <w:rsid w:val="00052CB3"/>
  </w:style>
  <w:style w:type="character" w:customStyle="1" w:styleId="EndnoteTextChar">
    <w:name w:val="Endnote Text Char"/>
    <w:basedOn w:val="DefaultParagraphFont"/>
    <w:link w:val="EndnoteText"/>
    <w:rsid w:val="00052CB3"/>
  </w:style>
  <w:style w:type="paragraph" w:styleId="EnvelopeAddress">
    <w:name w:val="envelope address"/>
    <w:basedOn w:val="Normal"/>
    <w:rsid w:val="00052CB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052CB3"/>
    <w:rPr>
      <w:rFonts w:ascii="Cambria" w:hAnsi="Cambria"/>
    </w:rPr>
  </w:style>
  <w:style w:type="paragraph" w:styleId="FootnoteText">
    <w:name w:val="footnote text"/>
    <w:basedOn w:val="Normal"/>
    <w:link w:val="FootnoteTextChar"/>
    <w:rsid w:val="00052CB3"/>
  </w:style>
  <w:style w:type="character" w:customStyle="1" w:styleId="FootnoteTextChar">
    <w:name w:val="Footnote Text Char"/>
    <w:basedOn w:val="DefaultParagraphFont"/>
    <w:link w:val="FootnoteText"/>
    <w:rsid w:val="00052CB3"/>
  </w:style>
  <w:style w:type="character" w:customStyle="1" w:styleId="Heading2Char">
    <w:name w:val="Heading 2 Char"/>
    <w:link w:val="Heading2"/>
    <w:semiHidden/>
    <w:rsid w:val="00052CB3"/>
    <w:rPr>
      <w:rFonts w:ascii="Cambria" w:eastAsia="Times New Roman" w:hAnsi="Cambria" w:cs="Times New Roman"/>
      <w:b/>
      <w:bCs/>
      <w:i/>
      <w:iCs/>
      <w:sz w:val="28"/>
      <w:szCs w:val="28"/>
    </w:rPr>
  </w:style>
  <w:style w:type="character" w:customStyle="1" w:styleId="Heading3Char">
    <w:name w:val="Heading 3 Char"/>
    <w:link w:val="Heading3"/>
    <w:semiHidden/>
    <w:rsid w:val="00052CB3"/>
    <w:rPr>
      <w:rFonts w:ascii="Cambria" w:eastAsia="Times New Roman" w:hAnsi="Cambria" w:cs="Times New Roman"/>
      <w:b/>
      <w:bCs/>
      <w:sz w:val="26"/>
      <w:szCs w:val="26"/>
    </w:rPr>
  </w:style>
  <w:style w:type="character" w:customStyle="1" w:styleId="Heading4Char">
    <w:name w:val="Heading 4 Char"/>
    <w:link w:val="Heading4"/>
    <w:semiHidden/>
    <w:rsid w:val="00052CB3"/>
    <w:rPr>
      <w:rFonts w:ascii="Calibri" w:eastAsia="Times New Roman" w:hAnsi="Calibri" w:cs="Times New Roman"/>
      <w:b/>
      <w:bCs/>
      <w:sz w:val="28"/>
      <w:szCs w:val="28"/>
    </w:rPr>
  </w:style>
  <w:style w:type="character" w:customStyle="1" w:styleId="Heading5Char">
    <w:name w:val="Heading 5 Char"/>
    <w:link w:val="Heading5"/>
    <w:semiHidden/>
    <w:rsid w:val="00052CB3"/>
    <w:rPr>
      <w:rFonts w:ascii="Calibri" w:eastAsia="Times New Roman" w:hAnsi="Calibri" w:cs="Times New Roman"/>
      <w:b/>
      <w:bCs/>
      <w:i/>
      <w:iCs/>
      <w:sz w:val="26"/>
      <w:szCs w:val="26"/>
    </w:rPr>
  </w:style>
  <w:style w:type="character" w:customStyle="1" w:styleId="Heading6Char">
    <w:name w:val="Heading 6 Char"/>
    <w:link w:val="Heading6"/>
    <w:semiHidden/>
    <w:rsid w:val="00052CB3"/>
    <w:rPr>
      <w:rFonts w:ascii="Calibri" w:eastAsia="Times New Roman" w:hAnsi="Calibri" w:cs="Times New Roman"/>
      <w:b/>
      <w:bCs/>
      <w:sz w:val="22"/>
      <w:szCs w:val="22"/>
    </w:rPr>
  </w:style>
  <w:style w:type="character" w:customStyle="1" w:styleId="Heading7Char">
    <w:name w:val="Heading 7 Char"/>
    <w:link w:val="Heading7"/>
    <w:semiHidden/>
    <w:rsid w:val="00052CB3"/>
    <w:rPr>
      <w:rFonts w:ascii="Calibri" w:eastAsia="Times New Roman" w:hAnsi="Calibri" w:cs="Times New Roman"/>
      <w:sz w:val="24"/>
      <w:szCs w:val="24"/>
    </w:rPr>
  </w:style>
  <w:style w:type="character" w:customStyle="1" w:styleId="Heading8Char">
    <w:name w:val="Heading 8 Char"/>
    <w:link w:val="Heading8"/>
    <w:semiHidden/>
    <w:rsid w:val="00052CB3"/>
    <w:rPr>
      <w:rFonts w:ascii="Calibri" w:eastAsia="Times New Roman" w:hAnsi="Calibri" w:cs="Times New Roman"/>
      <w:i/>
      <w:iCs/>
      <w:sz w:val="24"/>
      <w:szCs w:val="24"/>
    </w:rPr>
  </w:style>
  <w:style w:type="character" w:customStyle="1" w:styleId="Heading9Char">
    <w:name w:val="Heading 9 Char"/>
    <w:link w:val="Heading9"/>
    <w:semiHidden/>
    <w:rsid w:val="00052CB3"/>
    <w:rPr>
      <w:rFonts w:ascii="Cambria" w:eastAsia="Times New Roman" w:hAnsi="Cambria" w:cs="Times New Roman"/>
      <w:sz w:val="22"/>
      <w:szCs w:val="22"/>
    </w:rPr>
  </w:style>
  <w:style w:type="paragraph" w:styleId="HTMLAddress">
    <w:name w:val="HTML Address"/>
    <w:basedOn w:val="Normal"/>
    <w:link w:val="HTMLAddressChar"/>
    <w:rsid w:val="00052CB3"/>
    <w:rPr>
      <w:i/>
      <w:iCs/>
    </w:rPr>
  </w:style>
  <w:style w:type="character" w:customStyle="1" w:styleId="HTMLAddressChar">
    <w:name w:val="HTML Address Char"/>
    <w:link w:val="HTMLAddress"/>
    <w:rsid w:val="00052CB3"/>
    <w:rPr>
      <w:i/>
      <w:iCs/>
    </w:rPr>
  </w:style>
  <w:style w:type="paragraph" w:styleId="HTMLPreformatted">
    <w:name w:val="HTML Preformatted"/>
    <w:basedOn w:val="Normal"/>
    <w:link w:val="HTMLPreformattedChar"/>
    <w:rsid w:val="00052CB3"/>
    <w:rPr>
      <w:rFonts w:ascii="Courier New" w:hAnsi="Courier New" w:cs="Courier New"/>
    </w:rPr>
  </w:style>
  <w:style w:type="character" w:customStyle="1" w:styleId="HTMLPreformattedChar">
    <w:name w:val="HTML Preformatted Char"/>
    <w:link w:val="HTMLPreformatted"/>
    <w:rsid w:val="00052CB3"/>
    <w:rPr>
      <w:rFonts w:ascii="Courier New" w:hAnsi="Courier New" w:cs="Courier New"/>
    </w:rPr>
  </w:style>
  <w:style w:type="paragraph" w:styleId="Index1">
    <w:name w:val="index 1"/>
    <w:basedOn w:val="Normal"/>
    <w:next w:val="Normal"/>
    <w:autoRedefine/>
    <w:rsid w:val="00052CB3"/>
    <w:pPr>
      <w:ind w:left="200" w:hanging="200"/>
    </w:pPr>
  </w:style>
  <w:style w:type="paragraph" w:styleId="Index2">
    <w:name w:val="index 2"/>
    <w:basedOn w:val="Normal"/>
    <w:next w:val="Normal"/>
    <w:autoRedefine/>
    <w:rsid w:val="00052CB3"/>
    <w:pPr>
      <w:ind w:left="400" w:hanging="200"/>
    </w:pPr>
  </w:style>
  <w:style w:type="paragraph" w:styleId="Index3">
    <w:name w:val="index 3"/>
    <w:basedOn w:val="Normal"/>
    <w:next w:val="Normal"/>
    <w:autoRedefine/>
    <w:rsid w:val="00052CB3"/>
    <w:pPr>
      <w:ind w:left="600" w:hanging="200"/>
    </w:pPr>
  </w:style>
  <w:style w:type="paragraph" w:styleId="Index4">
    <w:name w:val="index 4"/>
    <w:basedOn w:val="Normal"/>
    <w:next w:val="Normal"/>
    <w:autoRedefine/>
    <w:rsid w:val="00052CB3"/>
    <w:pPr>
      <w:ind w:left="800" w:hanging="200"/>
    </w:pPr>
  </w:style>
  <w:style w:type="paragraph" w:styleId="Index5">
    <w:name w:val="index 5"/>
    <w:basedOn w:val="Normal"/>
    <w:next w:val="Normal"/>
    <w:autoRedefine/>
    <w:rsid w:val="00052CB3"/>
    <w:pPr>
      <w:ind w:left="1000" w:hanging="200"/>
    </w:pPr>
  </w:style>
  <w:style w:type="paragraph" w:styleId="Index6">
    <w:name w:val="index 6"/>
    <w:basedOn w:val="Normal"/>
    <w:next w:val="Normal"/>
    <w:autoRedefine/>
    <w:rsid w:val="00052CB3"/>
    <w:pPr>
      <w:ind w:left="1200" w:hanging="200"/>
    </w:pPr>
  </w:style>
  <w:style w:type="paragraph" w:styleId="Index7">
    <w:name w:val="index 7"/>
    <w:basedOn w:val="Normal"/>
    <w:next w:val="Normal"/>
    <w:autoRedefine/>
    <w:rsid w:val="00052CB3"/>
    <w:pPr>
      <w:ind w:left="1400" w:hanging="200"/>
    </w:pPr>
  </w:style>
  <w:style w:type="paragraph" w:styleId="Index8">
    <w:name w:val="index 8"/>
    <w:basedOn w:val="Normal"/>
    <w:next w:val="Normal"/>
    <w:autoRedefine/>
    <w:rsid w:val="00052CB3"/>
    <w:pPr>
      <w:ind w:left="1600" w:hanging="200"/>
    </w:pPr>
  </w:style>
  <w:style w:type="paragraph" w:styleId="Index9">
    <w:name w:val="index 9"/>
    <w:basedOn w:val="Normal"/>
    <w:next w:val="Normal"/>
    <w:autoRedefine/>
    <w:rsid w:val="00052CB3"/>
    <w:pPr>
      <w:ind w:left="1800" w:hanging="200"/>
    </w:pPr>
  </w:style>
  <w:style w:type="paragraph" w:styleId="IndexHeading">
    <w:name w:val="index heading"/>
    <w:basedOn w:val="Normal"/>
    <w:next w:val="Index1"/>
    <w:rsid w:val="00052CB3"/>
    <w:rPr>
      <w:rFonts w:ascii="Cambria" w:hAnsi="Cambria"/>
      <w:b/>
      <w:bCs/>
    </w:rPr>
  </w:style>
  <w:style w:type="paragraph" w:styleId="IntenseQuote">
    <w:name w:val="Intense Quote"/>
    <w:basedOn w:val="Normal"/>
    <w:next w:val="Normal"/>
    <w:link w:val="IntenseQuoteChar"/>
    <w:uiPriority w:val="30"/>
    <w:qFormat/>
    <w:rsid w:val="00052CB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52CB3"/>
    <w:rPr>
      <w:b/>
      <w:bCs/>
      <w:i/>
      <w:iCs/>
      <w:color w:val="4F81BD"/>
    </w:rPr>
  </w:style>
  <w:style w:type="paragraph" w:styleId="List">
    <w:name w:val="List"/>
    <w:basedOn w:val="Normal"/>
    <w:rsid w:val="00052CB3"/>
    <w:pPr>
      <w:ind w:left="360" w:hanging="360"/>
      <w:contextualSpacing/>
    </w:pPr>
  </w:style>
  <w:style w:type="paragraph" w:styleId="List2">
    <w:name w:val="List 2"/>
    <w:basedOn w:val="Normal"/>
    <w:rsid w:val="00052CB3"/>
    <w:pPr>
      <w:ind w:left="720" w:hanging="360"/>
      <w:contextualSpacing/>
    </w:pPr>
  </w:style>
  <w:style w:type="paragraph" w:styleId="List3">
    <w:name w:val="List 3"/>
    <w:basedOn w:val="Normal"/>
    <w:rsid w:val="00052CB3"/>
    <w:pPr>
      <w:ind w:left="1080" w:hanging="360"/>
      <w:contextualSpacing/>
    </w:pPr>
  </w:style>
  <w:style w:type="paragraph" w:styleId="List4">
    <w:name w:val="List 4"/>
    <w:basedOn w:val="Normal"/>
    <w:rsid w:val="00052CB3"/>
    <w:pPr>
      <w:ind w:left="1440" w:hanging="360"/>
      <w:contextualSpacing/>
    </w:pPr>
  </w:style>
  <w:style w:type="paragraph" w:styleId="List5">
    <w:name w:val="List 5"/>
    <w:basedOn w:val="Normal"/>
    <w:rsid w:val="00052CB3"/>
    <w:pPr>
      <w:ind w:left="1800" w:hanging="360"/>
      <w:contextualSpacing/>
    </w:pPr>
  </w:style>
  <w:style w:type="paragraph" w:styleId="ListBullet">
    <w:name w:val="List Bullet"/>
    <w:basedOn w:val="Normal"/>
    <w:rsid w:val="00052CB3"/>
    <w:pPr>
      <w:numPr>
        <w:numId w:val="4"/>
      </w:numPr>
      <w:contextualSpacing/>
    </w:pPr>
  </w:style>
  <w:style w:type="paragraph" w:styleId="ListBullet2">
    <w:name w:val="List Bullet 2"/>
    <w:basedOn w:val="Normal"/>
    <w:rsid w:val="00052CB3"/>
    <w:pPr>
      <w:numPr>
        <w:numId w:val="5"/>
      </w:numPr>
      <w:contextualSpacing/>
    </w:pPr>
  </w:style>
  <w:style w:type="paragraph" w:styleId="ListBullet3">
    <w:name w:val="List Bullet 3"/>
    <w:basedOn w:val="Normal"/>
    <w:rsid w:val="00052CB3"/>
    <w:pPr>
      <w:numPr>
        <w:numId w:val="6"/>
      </w:numPr>
      <w:contextualSpacing/>
    </w:pPr>
  </w:style>
  <w:style w:type="paragraph" w:styleId="ListBullet4">
    <w:name w:val="List Bullet 4"/>
    <w:basedOn w:val="Normal"/>
    <w:rsid w:val="00052CB3"/>
    <w:pPr>
      <w:numPr>
        <w:numId w:val="7"/>
      </w:numPr>
      <w:contextualSpacing/>
    </w:pPr>
  </w:style>
  <w:style w:type="paragraph" w:styleId="ListBullet5">
    <w:name w:val="List Bullet 5"/>
    <w:basedOn w:val="Normal"/>
    <w:rsid w:val="00052CB3"/>
    <w:pPr>
      <w:numPr>
        <w:numId w:val="8"/>
      </w:numPr>
      <w:contextualSpacing/>
    </w:pPr>
  </w:style>
  <w:style w:type="paragraph" w:styleId="ListContinue">
    <w:name w:val="List Continue"/>
    <w:basedOn w:val="Normal"/>
    <w:rsid w:val="00052CB3"/>
    <w:pPr>
      <w:spacing w:after="120"/>
      <w:ind w:left="360"/>
      <w:contextualSpacing/>
    </w:pPr>
  </w:style>
  <w:style w:type="paragraph" w:styleId="ListContinue2">
    <w:name w:val="List Continue 2"/>
    <w:basedOn w:val="Normal"/>
    <w:rsid w:val="00052CB3"/>
    <w:pPr>
      <w:spacing w:after="120"/>
      <w:ind w:left="720"/>
      <w:contextualSpacing/>
    </w:pPr>
  </w:style>
  <w:style w:type="paragraph" w:styleId="ListContinue3">
    <w:name w:val="List Continue 3"/>
    <w:basedOn w:val="Normal"/>
    <w:rsid w:val="00052CB3"/>
    <w:pPr>
      <w:spacing w:after="120"/>
      <w:ind w:left="1080"/>
      <w:contextualSpacing/>
    </w:pPr>
  </w:style>
  <w:style w:type="paragraph" w:styleId="ListContinue4">
    <w:name w:val="List Continue 4"/>
    <w:basedOn w:val="Normal"/>
    <w:rsid w:val="00052CB3"/>
    <w:pPr>
      <w:spacing w:after="120"/>
      <w:ind w:left="1440"/>
      <w:contextualSpacing/>
    </w:pPr>
  </w:style>
  <w:style w:type="paragraph" w:styleId="ListContinue5">
    <w:name w:val="List Continue 5"/>
    <w:basedOn w:val="Normal"/>
    <w:rsid w:val="00052CB3"/>
    <w:pPr>
      <w:spacing w:after="120"/>
      <w:ind w:left="1800"/>
      <w:contextualSpacing/>
    </w:pPr>
  </w:style>
  <w:style w:type="paragraph" w:styleId="ListNumber">
    <w:name w:val="List Number"/>
    <w:basedOn w:val="Normal"/>
    <w:rsid w:val="00052CB3"/>
    <w:pPr>
      <w:numPr>
        <w:numId w:val="9"/>
      </w:numPr>
      <w:contextualSpacing/>
    </w:pPr>
  </w:style>
  <w:style w:type="paragraph" w:styleId="ListNumber2">
    <w:name w:val="List Number 2"/>
    <w:basedOn w:val="Normal"/>
    <w:rsid w:val="00052CB3"/>
    <w:pPr>
      <w:numPr>
        <w:numId w:val="10"/>
      </w:numPr>
      <w:contextualSpacing/>
    </w:pPr>
  </w:style>
  <w:style w:type="paragraph" w:styleId="ListNumber3">
    <w:name w:val="List Number 3"/>
    <w:basedOn w:val="Normal"/>
    <w:rsid w:val="00052CB3"/>
    <w:pPr>
      <w:numPr>
        <w:numId w:val="11"/>
      </w:numPr>
      <w:contextualSpacing/>
    </w:pPr>
  </w:style>
  <w:style w:type="paragraph" w:styleId="ListNumber4">
    <w:name w:val="List Number 4"/>
    <w:basedOn w:val="Normal"/>
    <w:rsid w:val="00052CB3"/>
    <w:pPr>
      <w:numPr>
        <w:numId w:val="12"/>
      </w:numPr>
      <w:contextualSpacing/>
    </w:pPr>
  </w:style>
  <w:style w:type="paragraph" w:styleId="ListNumber5">
    <w:name w:val="List Number 5"/>
    <w:basedOn w:val="Normal"/>
    <w:rsid w:val="00052CB3"/>
    <w:pPr>
      <w:numPr>
        <w:numId w:val="13"/>
      </w:numPr>
      <w:contextualSpacing/>
    </w:pPr>
  </w:style>
  <w:style w:type="paragraph" w:styleId="ListParagraph">
    <w:name w:val="List Paragraph"/>
    <w:basedOn w:val="Normal"/>
    <w:uiPriority w:val="34"/>
    <w:qFormat/>
    <w:rsid w:val="00052CB3"/>
    <w:pPr>
      <w:ind w:left="720"/>
    </w:pPr>
  </w:style>
  <w:style w:type="paragraph" w:styleId="MacroText">
    <w:name w:val="macro"/>
    <w:link w:val="MacroTextChar"/>
    <w:rsid w:val="00052CB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052CB3"/>
    <w:rPr>
      <w:rFonts w:ascii="Courier New" w:hAnsi="Courier New" w:cs="Courier New"/>
      <w:lang w:val="en-US" w:eastAsia="en-US" w:bidi="ar-SA"/>
    </w:rPr>
  </w:style>
  <w:style w:type="paragraph" w:styleId="MessageHeader">
    <w:name w:val="Message Header"/>
    <w:basedOn w:val="Normal"/>
    <w:link w:val="MessageHeaderChar"/>
    <w:rsid w:val="00052CB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052CB3"/>
    <w:rPr>
      <w:rFonts w:ascii="Cambria" w:eastAsia="Times New Roman" w:hAnsi="Cambria" w:cs="Times New Roman"/>
      <w:sz w:val="24"/>
      <w:szCs w:val="24"/>
      <w:shd w:val="pct20" w:color="auto" w:fill="auto"/>
    </w:rPr>
  </w:style>
  <w:style w:type="paragraph" w:styleId="NoSpacing">
    <w:name w:val="No Spacing"/>
    <w:uiPriority w:val="1"/>
    <w:qFormat/>
    <w:rsid w:val="00052CB3"/>
  </w:style>
  <w:style w:type="paragraph" w:styleId="NormalWeb">
    <w:name w:val="Normal (Web)"/>
    <w:basedOn w:val="Normal"/>
    <w:uiPriority w:val="99"/>
    <w:rsid w:val="00052CB3"/>
    <w:rPr>
      <w:sz w:val="24"/>
      <w:szCs w:val="24"/>
    </w:rPr>
  </w:style>
  <w:style w:type="paragraph" w:styleId="NormalIndent">
    <w:name w:val="Normal Indent"/>
    <w:basedOn w:val="Normal"/>
    <w:rsid w:val="00052CB3"/>
    <w:pPr>
      <w:ind w:left="720"/>
    </w:pPr>
  </w:style>
  <w:style w:type="paragraph" w:styleId="NoteHeading">
    <w:name w:val="Note Heading"/>
    <w:basedOn w:val="Normal"/>
    <w:next w:val="Normal"/>
    <w:link w:val="NoteHeadingChar"/>
    <w:rsid w:val="00052CB3"/>
  </w:style>
  <w:style w:type="character" w:customStyle="1" w:styleId="NoteHeadingChar">
    <w:name w:val="Note Heading Char"/>
    <w:basedOn w:val="DefaultParagraphFont"/>
    <w:link w:val="NoteHeading"/>
    <w:rsid w:val="00052CB3"/>
  </w:style>
  <w:style w:type="paragraph" w:styleId="Quote">
    <w:name w:val="Quote"/>
    <w:basedOn w:val="Normal"/>
    <w:next w:val="Normal"/>
    <w:link w:val="QuoteChar"/>
    <w:uiPriority w:val="29"/>
    <w:qFormat/>
    <w:rsid w:val="00052CB3"/>
    <w:rPr>
      <w:i/>
      <w:iCs/>
      <w:color w:val="000000"/>
    </w:rPr>
  </w:style>
  <w:style w:type="character" w:customStyle="1" w:styleId="QuoteChar">
    <w:name w:val="Quote Char"/>
    <w:link w:val="Quote"/>
    <w:uiPriority w:val="29"/>
    <w:rsid w:val="00052CB3"/>
    <w:rPr>
      <w:i/>
      <w:iCs/>
      <w:color w:val="000000"/>
    </w:rPr>
  </w:style>
  <w:style w:type="paragraph" w:styleId="Salutation">
    <w:name w:val="Salutation"/>
    <w:basedOn w:val="Normal"/>
    <w:next w:val="Normal"/>
    <w:link w:val="SalutationChar"/>
    <w:rsid w:val="00052CB3"/>
  </w:style>
  <w:style w:type="character" w:customStyle="1" w:styleId="SalutationChar">
    <w:name w:val="Salutation Char"/>
    <w:basedOn w:val="DefaultParagraphFont"/>
    <w:link w:val="Salutation"/>
    <w:rsid w:val="00052CB3"/>
  </w:style>
  <w:style w:type="paragraph" w:styleId="Signature">
    <w:name w:val="Signature"/>
    <w:basedOn w:val="Normal"/>
    <w:link w:val="SignatureChar"/>
    <w:rsid w:val="00052CB3"/>
    <w:pPr>
      <w:ind w:left="4320"/>
    </w:pPr>
  </w:style>
  <w:style w:type="character" w:customStyle="1" w:styleId="SignatureChar">
    <w:name w:val="Signature Char"/>
    <w:basedOn w:val="DefaultParagraphFont"/>
    <w:link w:val="Signature"/>
    <w:rsid w:val="00052CB3"/>
  </w:style>
  <w:style w:type="paragraph" w:styleId="Subtitle">
    <w:name w:val="Subtitle"/>
    <w:basedOn w:val="Normal"/>
    <w:next w:val="Normal"/>
    <w:link w:val="SubtitleChar"/>
    <w:qFormat/>
    <w:rsid w:val="00052CB3"/>
    <w:pPr>
      <w:spacing w:after="60"/>
      <w:jc w:val="center"/>
      <w:outlineLvl w:val="1"/>
    </w:pPr>
    <w:rPr>
      <w:rFonts w:ascii="Cambria" w:hAnsi="Cambria"/>
      <w:sz w:val="24"/>
      <w:szCs w:val="24"/>
    </w:rPr>
  </w:style>
  <w:style w:type="character" w:customStyle="1" w:styleId="SubtitleChar">
    <w:name w:val="Subtitle Char"/>
    <w:link w:val="Subtitle"/>
    <w:rsid w:val="00052CB3"/>
    <w:rPr>
      <w:rFonts w:ascii="Cambria" w:eastAsia="Times New Roman" w:hAnsi="Cambria" w:cs="Times New Roman"/>
      <w:sz w:val="24"/>
      <w:szCs w:val="24"/>
    </w:rPr>
  </w:style>
  <w:style w:type="paragraph" w:styleId="TableofAuthorities">
    <w:name w:val="table of authorities"/>
    <w:basedOn w:val="Normal"/>
    <w:next w:val="Normal"/>
    <w:rsid w:val="00052CB3"/>
    <w:pPr>
      <w:ind w:left="200" w:hanging="200"/>
    </w:pPr>
  </w:style>
  <w:style w:type="paragraph" w:styleId="TableofFigures">
    <w:name w:val="table of figures"/>
    <w:basedOn w:val="Normal"/>
    <w:next w:val="Normal"/>
    <w:rsid w:val="00052CB3"/>
  </w:style>
  <w:style w:type="paragraph" w:styleId="Title">
    <w:name w:val="Title"/>
    <w:basedOn w:val="Normal"/>
    <w:next w:val="Normal"/>
    <w:link w:val="TitleChar"/>
    <w:qFormat/>
    <w:rsid w:val="00052CB3"/>
    <w:pPr>
      <w:spacing w:before="240" w:after="60"/>
      <w:jc w:val="center"/>
      <w:outlineLvl w:val="0"/>
    </w:pPr>
    <w:rPr>
      <w:rFonts w:ascii="Cambria" w:hAnsi="Cambria"/>
      <w:b/>
      <w:bCs/>
      <w:kern w:val="28"/>
      <w:sz w:val="32"/>
      <w:szCs w:val="32"/>
    </w:rPr>
  </w:style>
  <w:style w:type="character" w:customStyle="1" w:styleId="TitleChar">
    <w:name w:val="Title Char"/>
    <w:link w:val="Title"/>
    <w:rsid w:val="00052CB3"/>
    <w:rPr>
      <w:rFonts w:ascii="Cambria" w:eastAsia="Times New Roman" w:hAnsi="Cambria" w:cs="Times New Roman"/>
      <w:b/>
      <w:bCs/>
      <w:kern w:val="28"/>
      <w:sz w:val="32"/>
      <w:szCs w:val="32"/>
    </w:rPr>
  </w:style>
  <w:style w:type="paragraph" w:styleId="TOAHeading">
    <w:name w:val="toa heading"/>
    <w:basedOn w:val="Normal"/>
    <w:next w:val="Normal"/>
    <w:rsid w:val="00052CB3"/>
    <w:pPr>
      <w:spacing w:before="120"/>
    </w:pPr>
    <w:rPr>
      <w:rFonts w:ascii="Cambria" w:hAnsi="Cambria"/>
      <w:b/>
      <w:bCs/>
      <w:sz w:val="24"/>
      <w:szCs w:val="24"/>
    </w:rPr>
  </w:style>
  <w:style w:type="paragraph" w:styleId="TOC1">
    <w:name w:val="toc 1"/>
    <w:basedOn w:val="Normal"/>
    <w:next w:val="Normal"/>
    <w:autoRedefine/>
    <w:rsid w:val="00052CB3"/>
  </w:style>
  <w:style w:type="paragraph" w:styleId="TOC2">
    <w:name w:val="toc 2"/>
    <w:basedOn w:val="Normal"/>
    <w:next w:val="Normal"/>
    <w:autoRedefine/>
    <w:rsid w:val="00052CB3"/>
    <w:pPr>
      <w:ind w:left="200"/>
    </w:pPr>
  </w:style>
  <w:style w:type="paragraph" w:styleId="TOC3">
    <w:name w:val="toc 3"/>
    <w:basedOn w:val="Normal"/>
    <w:next w:val="Normal"/>
    <w:autoRedefine/>
    <w:rsid w:val="00052CB3"/>
    <w:pPr>
      <w:ind w:left="400"/>
    </w:pPr>
  </w:style>
  <w:style w:type="paragraph" w:styleId="TOC4">
    <w:name w:val="toc 4"/>
    <w:basedOn w:val="Normal"/>
    <w:next w:val="Normal"/>
    <w:autoRedefine/>
    <w:rsid w:val="00052CB3"/>
    <w:pPr>
      <w:ind w:left="600"/>
    </w:pPr>
  </w:style>
  <w:style w:type="paragraph" w:styleId="TOC5">
    <w:name w:val="toc 5"/>
    <w:basedOn w:val="Normal"/>
    <w:next w:val="Normal"/>
    <w:autoRedefine/>
    <w:rsid w:val="00052CB3"/>
    <w:pPr>
      <w:ind w:left="800"/>
    </w:pPr>
  </w:style>
  <w:style w:type="paragraph" w:styleId="TOC6">
    <w:name w:val="toc 6"/>
    <w:basedOn w:val="Normal"/>
    <w:next w:val="Normal"/>
    <w:autoRedefine/>
    <w:rsid w:val="00052CB3"/>
    <w:pPr>
      <w:ind w:left="1000"/>
    </w:pPr>
  </w:style>
  <w:style w:type="paragraph" w:styleId="TOC7">
    <w:name w:val="toc 7"/>
    <w:basedOn w:val="Normal"/>
    <w:next w:val="Normal"/>
    <w:autoRedefine/>
    <w:rsid w:val="00052CB3"/>
    <w:pPr>
      <w:ind w:left="1200"/>
    </w:pPr>
  </w:style>
  <w:style w:type="paragraph" w:styleId="TOC8">
    <w:name w:val="toc 8"/>
    <w:basedOn w:val="Normal"/>
    <w:next w:val="Normal"/>
    <w:autoRedefine/>
    <w:rsid w:val="00052CB3"/>
    <w:pPr>
      <w:ind w:left="1400"/>
    </w:pPr>
  </w:style>
  <w:style w:type="paragraph" w:styleId="TOC9">
    <w:name w:val="toc 9"/>
    <w:basedOn w:val="Normal"/>
    <w:next w:val="Normal"/>
    <w:autoRedefine/>
    <w:rsid w:val="00052CB3"/>
    <w:pPr>
      <w:ind w:left="1600"/>
    </w:pPr>
  </w:style>
  <w:style w:type="paragraph" w:styleId="TOCHeading">
    <w:name w:val="TOC Heading"/>
    <w:basedOn w:val="Heading1"/>
    <w:next w:val="Normal"/>
    <w:uiPriority w:val="39"/>
    <w:semiHidden/>
    <w:unhideWhenUsed/>
    <w:qFormat/>
    <w:rsid w:val="00052CB3"/>
    <w:pPr>
      <w:spacing w:before="240" w:after="60"/>
      <w:outlineLvl w:val="9"/>
    </w:pPr>
    <w:rPr>
      <w:rFonts w:ascii="Cambria" w:hAnsi="Cambria"/>
      <w:bCs/>
      <w:kern w:val="32"/>
      <w:sz w:val="32"/>
      <w:szCs w:val="32"/>
    </w:rPr>
  </w:style>
  <w:style w:type="character" w:styleId="CommentReference">
    <w:name w:val="annotation reference"/>
    <w:rsid w:val="006D3812"/>
    <w:rPr>
      <w:sz w:val="16"/>
      <w:szCs w:val="16"/>
    </w:rPr>
  </w:style>
  <w:style w:type="paragraph" w:styleId="Revision">
    <w:name w:val="Revision"/>
    <w:hidden/>
    <w:uiPriority w:val="99"/>
    <w:semiHidden/>
    <w:rsid w:val="009F6541"/>
  </w:style>
  <w:style w:type="character" w:styleId="Hyperlink">
    <w:name w:val="Hyperlink"/>
    <w:rsid w:val="00065046"/>
    <w:rPr>
      <w:color w:val="0000FF"/>
      <w:u w:val="single"/>
    </w:rPr>
  </w:style>
  <w:style w:type="paragraph" w:customStyle="1" w:styleId="Default">
    <w:name w:val="Default"/>
    <w:rsid w:val="009958B4"/>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561974">
      <w:bodyDiv w:val="1"/>
      <w:marLeft w:val="0"/>
      <w:marRight w:val="0"/>
      <w:marTop w:val="0"/>
      <w:marBottom w:val="0"/>
      <w:divBdr>
        <w:top w:val="none" w:sz="0" w:space="0" w:color="auto"/>
        <w:left w:val="none" w:sz="0" w:space="0" w:color="auto"/>
        <w:bottom w:val="none" w:sz="0" w:space="0" w:color="auto"/>
        <w:right w:val="none" w:sz="0" w:space="0" w:color="auto"/>
      </w:divBdr>
    </w:div>
    <w:div w:id="19679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AD5AA-9FA3-4EC0-9A22-3A7DD095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STANDARD FORM 83 REQUEST FOR OMB REVIEW –SUPPORTING STATEMENT</vt:lpstr>
    </vt:vector>
  </TitlesOfParts>
  <Company>U.S. Treasury Department</Company>
  <LinksUpToDate>false</LinksUpToDate>
  <CharactersWithSpaces>13023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83 REQUEST FOR OMB REVIEW –SUPPORTING STATEMENT</dc:title>
  <dc:creator>Angelie Jackson</dc:creator>
  <cp:lastModifiedBy>Stasko, Molly (CTR)</cp:lastModifiedBy>
  <cp:revision>8</cp:revision>
  <cp:lastPrinted>2014-10-14T15:54:00Z</cp:lastPrinted>
  <dcterms:created xsi:type="dcterms:W3CDTF">2015-02-27T14:24:00Z</dcterms:created>
  <dcterms:modified xsi:type="dcterms:W3CDTF">2015-02-27T15:07:00Z</dcterms:modified>
</cp:coreProperties>
</file>