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5BC6E" w14:textId="77777777" w:rsidR="00BA13A2" w:rsidRDefault="00386054" w:rsidP="6FB80DC1">
      <w:pPr>
        <w:pStyle w:val="Title"/>
      </w:pPr>
      <w:r w:rsidRPr="00B578F4">
        <w:t>SUPPORTING STATEMENT</w:t>
      </w:r>
      <w:r w:rsidR="002D771B">
        <w:br/>
      </w:r>
      <w:r w:rsidRPr="00B578F4">
        <w:t>FOR PAPERWORK REDUCTION ACT SUBMISSION</w:t>
      </w:r>
    </w:p>
    <w:p w14:paraId="0815BC6F" w14:textId="77777777" w:rsidR="002D771B" w:rsidRPr="002D771B" w:rsidRDefault="002D771B" w:rsidP="6FB80DC1">
      <w:pPr>
        <w:jc w:val="center"/>
        <w:rPr>
          <w:b/>
        </w:rPr>
      </w:pPr>
      <w:r w:rsidRPr="002D771B">
        <w:rPr>
          <w:b/>
        </w:rPr>
        <w:t>S</w:t>
      </w:r>
      <w:r>
        <w:rPr>
          <w:b/>
        </w:rPr>
        <w:t>tate</w:t>
      </w:r>
      <w:r w:rsidRPr="002D771B">
        <w:rPr>
          <w:b/>
        </w:rPr>
        <w:t xml:space="preserve"> T</w:t>
      </w:r>
      <w:r>
        <w:rPr>
          <w:b/>
        </w:rPr>
        <w:t>ribal</w:t>
      </w:r>
      <w:r w:rsidRPr="002D771B">
        <w:rPr>
          <w:b/>
        </w:rPr>
        <w:t xml:space="preserve"> E</w:t>
      </w:r>
      <w:r>
        <w:rPr>
          <w:b/>
        </w:rPr>
        <w:t>ducation</w:t>
      </w:r>
      <w:r w:rsidRPr="002D771B">
        <w:rPr>
          <w:b/>
        </w:rPr>
        <w:t xml:space="preserve"> P</w:t>
      </w:r>
      <w:r>
        <w:rPr>
          <w:b/>
        </w:rPr>
        <w:t xml:space="preserve">artnership </w:t>
      </w:r>
      <w:r w:rsidRPr="002D771B">
        <w:rPr>
          <w:b/>
        </w:rPr>
        <w:t>(STEP) Program</w:t>
      </w:r>
      <w:r>
        <w:rPr>
          <w:b/>
        </w:rPr>
        <w:t xml:space="preserve"> Application</w:t>
      </w:r>
    </w:p>
    <w:p w14:paraId="0815BC70" w14:textId="628F8854" w:rsidR="00251381" w:rsidRPr="00640F37" w:rsidRDefault="00016E14" w:rsidP="6FB80DC1">
      <w:pPr>
        <w:jc w:val="center"/>
        <w:rPr>
          <w:rFonts w:ascii="Courier" w:hAnsi="Courier"/>
        </w:rPr>
      </w:pPr>
      <w:r w:rsidRPr="00640F37">
        <w:rPr>
          <w:rFonts w:ascii="Courier" w:hAnsi="Courier"/>
        </w:rPr>
        <w:t xml:space="preserve">OMB Number: </w:t>
      </w:r>
      <w:r w:rsidR="00DC62CD">
        <w:rPr>
          <w:rFonts w:ascii="Courier" w:hAnsi="Courier"/>
        </w:rPr>
        <w:t>1810-New (1894-0001)</w:t>
      </w:r>
    </w:p>
    <w:p w14:paraId="0815BC71" w14:textId="77777777" w:rsidR="00251381" w:rsidRPr="00640F37" w:rsidRDefault="00016E14" w:rsidP="6FB80DC1">
      <w:pPr>
        <w:jc w:val="center"/>
        <w:rPr>
          <w:rFonts w:ascii="Courier" w:hAnsi="Courier"/>
        </w:rPr>
      </w:pPr>
      <w:r w:rsidRPr="00640F37">
        <w:rPr>
          <w:rFonts w:ascii="Courier" w:hAnsi="Courier"/>
        </w:rPr>
        <w:t>Revised XX/XX/XXXX</w:t>
      </w:r>
    </w:p>
    <w:p w14:paraId="0815BC72" w14:textId="77777777" w:rsidR="00251381" w:rsidRPr="00640F37" w:rsidRDefault="00016E14" w:rsidP="6FB80DC1">
      <w:pPr>
        <w:jc w:val="center"/>
        <w:rPr>
          <w:rFonts w:ascii="Courier" w:hAnsi="Courier"/>
          <w:szCs w:val="20"/>
        </w:rPr>
      </w:pPr>
      <w:r w:rsidRPr="00640F37">
        <w:rPr>
          <w:rFonts w:ascii="Courier" w:hAnsi="Courier"/>
        </w:rPr>
        <w:t>RIN Number: XXXX-XXXX (if applicable)</w:t>
      </w:r>
    </w:p>
    <w:p w14:paraId="0815BC73" w14:textId="77777777" w:rsidR="00386054" w:rsidRPr="00640F37" w:rsidRDefault="00016E14" w:rsidP="6FB80DC1">
      <w:pPr>
        <w:pStyle w:val="Heading1"/>
        <w:rPr>
          <w:rFonts w:cs="Times New Roman"/>
          <w:szCs w:val="28"/>
        </w:rPr>
      </w:pPr>
      <w:r w:rsidRPr="00640F37">
        <w:rPr>
          <w:rFonts w:cs="Times New Roman"/>
          <w:szCs w:val="28"/>
        </w:rPr>
        <w:t xml:space="preserve">A. Justification </w:t>
      </w:r>
    </w:p>
    <w:p w14:paraId="0815BC74" w14:textId="77777777" w:rsidR="000509AF" w:rsidRPr="003E0CD9" w:rsidRDefault="00386054" w:rsidP="6FB80DC1">
      <w:pPr>
        <w:pStyle w:val="ListParagraph"/>
        <w:numPr>
          <w:ilvl w:val="0"/>
          <w:numId w:val="20"/>
        </w:numPr>
        <w:rPr>
          <w:b/>
          <w:i/>
        </w:rPr>
      </w:pPr>
      <w:r w:rsidRPr="000509AF">
        <w:rPr>
          <w:b/>
          <w:i/>
        </w:rPr>
        <w:t xml:space="preserve">Explain the circumstances that make the collection of information necessary.  Identify any legal or administrative requirements that necessitate the collection.  Attach a </w:t>
      </w:r>
      <w:r w:rsidR="003C7F70" w:rsidRPr="000509AF">
        <w:rPr>
          <w:b/>
          <w:i/>
        </w:rPr>
        <w:t xml:space="preserve">hard </w:t>
      </w:r>
      <w:r w:rsidRPr="000509AF">
        <w:rPr>
          <w:b/>
          <w:i/>
        </w:rPr>
        <w:t>copy of the appropriate section of each statute and regulation mandating or authorizing the collection of information</w:t>
      </w:r>
      <w:r w:rsidR="003C7F70" w:rsidRPr="000509AF">
        <w:rPr>
          <w:b/>
          <w:i/>
        </w:rPr>
        <w:t>,</w:t>
      </w:r>
      <w:r w:rsidR="00050CBE" w:rsidRPr="000509AF">
        <w:rPr>
          <w:b/>
          <w:i/>
        </w:rPr>
        <w:t xml:space="preserve"> or </w:t>
      </w:r>
      <w:r w:rsidR="003C7F70" w:rsidRPr="000509AF">
        <w:rPr>
          <w:b/>
          <w:i/>
        </w:rPr>
        <w:t xml:space="preserve">you may </w:t>
      </w:r>
      <w:r w:rsidR="00050CBE" w:rsidRPr="000509AF">
        <w:rPr>
          <w:b/>
          <w:i/>
        </w:rPr>
        <w:t xml:space="preserve">provide a valid </w:t>
      </w:r>
      <w:r w:rsidR="003C7F70" w:rsidRPr="000509AF">
        <w:rPr>
          <w:b/>
          <w:i/>
        </w:rPr>
        <w:t>URL</w:t>
      </w:r>
      <w:r w:rsidR="00050CBE" w:rsidRPr="000509AF">
        <w:rPr>
          <w:b/>
          <w:i/>
        </w:rPr>
        <w:t xml:space="preserve"> link or paste the applicable section</w:t>
      </w:r>
      <w:r w:rsidRPr="000509AF">
        <w:rPr>
          <w:b/>
          <w:i/>
        </w:rPr>
        <w:t xml:space="preserve">. </w:t>
      </w:r>
      <w:r w:rsidR="00BA13A2" w:rsidRPr="000509AF">
        <w:rPr>
          <w:b/>
          <w:i/>
        </w:rPr>
        <w:t xml:space="preserve">Please limit pasted text to no longer than 3 pages. </w:t>
      </w:r>
      <w:r w:rsidRPr="000509AF">
        <w:rPr>
          <w:b/>
          <w:i/>
        </w:rPr>
        <w:t>Specify the review type of the collection (new, revision, extension, reinstatement with change, reinstatement without change)</w:t>
      </w:r>
      <w:r w:rsidR="00050CBE" w:rsidRPr="000509AF">
        <w:rPr>
          <w:b/>
          <w:i/>
        </w:rPr>
        <w:t xml:space="preserve">. If revised, briefly specify the changes.  If a rulemaking </w:t>
      </w:r>
      <w:proofErr w:type="gramStart"/>
      <w:r w:rsidR="00050CBE" w:rsidRPr="000509AF">
        <w:rPr>
          <w:b/>
          <w:i/>
        </w:rPr>
        <w:t>is</w:t>
      </w:r>
      <w:proofErr w:type="gramEnd"/>
      <w:r w:rsidR="00050CBE" w:rsidRPr="000509AF">
        <w:rPr>
          <w:b/>
          <w:i/>
        </w:rPr>
        <w:t xml:space="preserve"> involved, make note of the sections or changed sections, if applicable.</w:t>
      </w:r>
    </w:p>
    <w:p w14:paraId="22C89EA6" w14:textId="77777777" w:rsidR="002D4F2F" w:rsidRDefault="002D4F2F" w:rsidP="6FB80DC1"/>
    <w:p w14:paraId="0815BC75" w14:textId="6D105453" w:rsidR="000509AF" w:rsidRDefault="002D4F2F" w:rsidP="6FB80DC1">
      <w:r w:rsidRPr="002D4F2F">
        <w:t>The purposes of the STEP program are to:  (1) promote increased collaboration between T</w:t>
      </w:r>
      <w:r>
        <w:t xml:space="preserve">ribal educational agencies (TEAs) </w:t>
      </w:r>
      <w:r w:rsidRPr="002D4F2F">
        <w:t xml:space="preserve">and the </w:t>
      </w:r>
      <w:r>
        <w:t>State educational agencies (SEAs)</w:t>
      </w:r>
      <w:r w:rsidRPr="002D4F2F">
        <w:t xml:space="preserve"> and </w:t>
      </w:r>
      <w:r>
        <w:t>local educational agencies (</w:t>
      </w:r>
      <w:r w:rsidRPr="002D4F2F">
        <w:t>LEAs</w:t>
      </w:r>
      <w:r>
        <w:t>)</w:t>
      </w:r>
      <w:r w:rsidRPr="002D4F2F">
        <w:t xml:space="preserve"> that serve students from affected tribes; and (2) build the capacity of TEAs to conduct certain administrative functions under certain </w:t>
      </w:r>
      <w:r w:rsidR="00071A43">
        <w:t>Elementary and Secondary Education Act of 1965 (</w:t>
      </w:r>
      <w:r w:rsidRPr="002D4F2F">
        <w:t>ESEA</w:t>
      </w:r>
      <w:r w:rsidR="00071A43">
        <w:t>)</w:t>
      </w:r>
      <w:r w:rsidRPr="002D4F2F">
        <w:t xml:space="preserve"> formula grant programs for eligible schools, as determined by the TEA, SEA, and LEA.</w:t>
      </w:r>
      <w:r>
        <w:t xml:space="preserve"> </w:t>
      </w:r>
      <w:r w:rsidR="00D8430C">
        <w:t xml:space="preserve">This </w:t>
      </w:r>
      <w:r w:rsidR="000509AF">
        <w:t>award is made under the Ind</w:t>
      </w:r>
      <w:r w:rsidR="002A7E50">
        <w:t>ian Education National Activities authority</w:t>
      </w:r>
      <w:r w:rsidR="000509AF">
        <w:t>, as</w:t>
      </w:r>
      <w:r w:rsidR="00D8430C">
        <w:t xml:space="preserve"> authorized under </w:t>
      </w:r>
      <w:r w:rsidR="00071A43">
        <w:t xml:space="preserve">ESEA </w:t>
      </w:r>
      <w:r>
        <w:t>t</w:t>
      </w:r>
      <w:r w:rsidR="00D8430C">
        <w:t xml:space="preserve">itle VII, Part A </w:t>
      </w:r>
      <w:r w:rsidR="002A7E50">
        <w:t>(Title VII)</w:t>
      </w:r>
      <w:r w:rsidR="00D8430C">
        <w:t>.</w:t>
      </w:r>
    </w:p>
    <w:p w14:paraId="0815BC76" w14:textId="52264AAE" w:rsidR="00E93B0D" w:rsidRPr="00640F37" w:rsidRDefault="00376203" w:rsidP="6FB80DC1">
      <w:r>
        <w:t xml:space="preserve">During the </w:t>
      </w:r>
      <w:r w:rsidR="00E93B0D">
        <w:t>pilot of this</w:t>
      </w:r>
      <w:r>
        <w:t xml:space="preserve"> grant competition, the Department of Education (Department) relied exclusively on selection criteria from </w:t>
      </w:r>
      <w:r w:rsidR="00071A43">
        <w:t xml:space="preserve">the </w:t>
      </w:r>
      <w:r>
        <w:t>E</w:t>
      </w:r>
      <w:r w:rsidR="00071A43">
        <w:t xml:space="preserve">ducation </w:t>
      </w:r>
      <w:r>
        <w:t>D</w:t>
      </w:r>
      <w:r w:rsidR="00071A43">
        <w:t xml:space="preserve">epartment </w:t>
      </w:r>
      <w:r>
        <w:t>G</w:t>
      </w:r>
      <w:r w:rsidR="00071A43">
        <w:t xml:space="preserve">eneral </w:t>
      </w:r>
      <w:r>
        <w:t>A</w:t>
      </w:r>
      <w:r w:rsidR="00071A43">
        <w:t xml:space="preserve">dministrative </w:t>
      </w:r>
      <w:r>
        <w:t>R</w:t>
      </w:r>
      <w:r w:rsidR="00071A43">
        <w:t>egulations (EDGAR)</w:t>
      </w:r>
      <w:r>
        <w:t xml:space="preserve">, and </w:t>
      </w:r>
      <w:r w:rsidR="00627E5C">
        <w:t>therefore</w:t>
      </w:r>
      <w:r w:rsidR="003E0CD9">
        <w:t xml:space="preserve"> use</w:t>
      </w:r>
      <w:r w:rsidR="00627E5C">
        <w:t>d</w:t>
      </w:r>
      <w:r>
        <w:t xml:space="preserve"> the generic application package approved under 1894-0006. </w:t>
      </w:r>
      <w:r w:rsidR="003E0CD9">
        <w:t>F</w:t>
      </w:r>
      <w:r>
        <w:t>or the FY 2015 grant competition, the Department proposes to use program-specific selection criteria, as published in a Notice of Proposed Priorities the Federal Register on October 31, 2014</w:t>
      </w:r>
      <w:r w:rsidR="02B5C6AB">
        <w:t>, which will be finalized in a forthcoming Notice of Final Priorities</w:t>
      </w:r>
      <w:r>
        <w:t xml:space="preserve">. </w:t>
      </w:r>
      <w:r w:rsidR="003E0CD9">
        <w:t xml:space="preserve">Accordingly, this is a new information collection. </w:t>
      </w:r>
    </w:p>
    <w:p w14:paraId="0815BC77" w14:textId="77777777" w:rsidR="00534B5A" w:rsidRPr="002A7E50" w:rsidRDefault="00386054" w:rsidP="6FB80DC1">
      <w:pPr>
        <w:pStyle w:val="ListParagraph"/>
        <w:numPr>
          <w:ilvl w:val="0"/>
          <w:numId w:val="20"/>
        </w:numPr>
        <w:rPr>
          <w:b/>
          <w:i/>
        </w:rPr>
      </w:pPr>
      <w:r w:rsidRPr="00534B5A">
        <w:rPr>
          <w:b/>
          <w:i/>
        </w:rPr>
        <w:t>Indicate how, by whom, and for what purpose the information is to be used.  Except for a new collection, indicate the actual use the agency has made of the information received from the current collection.</w:t>
      </w:r>
    </w:p>
    <w:p w14:paraId="0815BC78" w14:textId="77777777" w:rsidR="002A7E50" w:rsidRPr="004569D7" w:rsidRDefault="004569D7" w:rsidP="6FB80DC1">
      <w:pPr>
        <w:tabs>
          <w:tab w:val="left" w:pos="-720"/>
          <w:tab w:val="left" w:pos="0"/>
        </w:tabs>
        <w:suppressAutoHyphens/>
        <w:rPr>
          <w:rFonts w:eastAsia="Arial Unicode MS"/>
        </w:rPr>
      </w:pPr>
      <w:r w:rsidRPr="73B47ABB">
        <w:t xml:space="preserve">The Department will use the information collected through the application package to evaluate applications submitted for the STEP grant competition. External peer reviewers will read and evaluate the applications to determine the extent to which applicants have addressed the selection criteria. The Secretary will use the results of the peer review process to make funding decisions for the STEP grant competition. </w:t>
      </w:r>
    </w:p>
    <w:p w14:paraId="0815BC79" w14:textId="50C3079B" w:rsidR="00534B5A" w:rsidRDefault="00534B5A" w:rsidP="6FB80DC1"/>
    <w:p w14:paraId="0815BC7A" w14:textId="77777777" w:rsidR="00B83FB3" w:rsidRPr="00534B5A" w:rsidRDefault="00386054" w:rsidP="6FB80DC1">
      <w:pPr>
        <w:pStyle w:val="ListParagraph"/>
        <w:numPr>
          <w:ilvl w:val="0"/>
          <w:numId w:val="20"/>
        </w:numPr>
        <w:rPr>
          <w:b/>
          <w:i/>
        </w:rPr>
      </w:pPr>
      <w:r w:rsidRPr="73B47ABB">
        <w:rPr>
          <w:b/>
          <w:bCs/>
          <w:i/>
          <w:iCs/>
        </w:rPr>
        <w:lastRenderedPageBreak/>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0815BC7B" w14:textId="5F6C339D" w:rsidR="00534B5A" w:rsidRPr="004569D7" w:rsidRDefault="00E93B0D" w:rsidP="6FB80DC1">
      <w:pPr>
        <w:tabs>
          <w:tab w:val="left" w:pos="-720"/>
          <w:tab w:val="left" w:pos="0"/>
        </w:tabs>
        <w:suppressAutoHyphens/>
        <w:rPr>
          <w:rFonts w:eastAsia="Arial Unicode MS"/>
        </w:rPr>
      </w:pPr>
      <w:r w:rsidRPr="73B47ABB">
        <w:t>This grant program will require electronic submission of applications through the Grants.gov system</w:t>
      </w:r>
      <w:r w:rsidR="00591E7A">
        <w:t>, which will reduce the burden of the application process</w:t>
      </w:r>
      <w:r w:rsidRPr="73B47ABB">
        <w:t xml:space="preserve">.  </w:t>
      </w:r>
      <w:r w:rsidR="00C446D1" w:rsidRPr="73B47ABB">
        <w:t>A</w:t>
      </w:r>
      <w:r w:rsidRPr="73B47ABB">
        <w:t>pplicants that do not have adequate Internet access</w:t>
      </w:r>
      <w:r w:rsidR="00C446D1" w:rsidRPr="73B47ABB">
        <w:t xml:space="preserve"> may submit</w:t>
      </w:r>
      <w:r w:rsidRPr="73B47ABB">
        <w:t xml:space="preserve"> the application in hard copy format if an exception is requested in writing at least two weeks prior to the closing date.  </w:t>
      </w:r>
    </w:p>
    <w:p w14:paraId="0815BC7C" w14:textId="77777777" w:rsidR="00B83FB3" w:rsidRPr="003A5409" w:rsidRDefault="00386054" w:rsidP="6FB80DC1">
      <w:pPr>
        <w:pStyle w:val="ListParagraph"/>
        <w:numPr>
          <w:ilvl w:val="0"/>
          <w:numId w:val="20"/>
        </w:numPr>
        <w:rPr>
          <w:b/>
          <w:i/>
        </w:rPr>
      </w:pPr>
      <w:r w:rsidRPr="73B47ABB">
        <w:rPr>
          <w:b/>
          <w:bCs/>
          <w:i/>
          <w:iCs/>
        </w:rPr>
        <w:t>Describe ef</w:t>
      </w:r>
      <w:r w:rsidR="00B578F4" w:rsidRPr="73B47ABB">
        <w:rPr>
          <w:b/>
          <w:bCs/>
          <w:i/>
          <w:iCs/>
        </w:rPr>
        <w:t xml:space="preserve">forts to identify duplication. </w:t>
      </w:r>
      <w:r w:rsidRPr="73B47ABB">
        <w:rPr>
          <w:b/>
          <w:bCs/>
          <w:i/>
          <w:iCs/>
        </w:rPr>
        <w:t xml:space="preserve">Show specifically why any similar information already available cannot be used or modified for use for the purposes described in </w:t>
      </w:r>
      <w:r w:rsidR="00103C7E" w:rsidRPr="73B47ABB">
        <w:rPr>
          <w:b/>
          <w:bCs/>
          <w:i/>
          <w:iCs/>
        </w:rPr>
        <w:t>Question</w:t>
      </w:r>
      <w:r w:rsidRPr="73B47ABB">
        <w:rPr>
          <w:b/>
          <w:bCs/>
          <w:i/>
          <w:iCs/>
        </w:rPr>
        <w:t xml:space="preserve"> 2</w:t>
      </w:r>
      <w:r w:rsidR="000A2965" w:rsidRPr="73B47ABB">
        <w:rPr>
          <w:b/>
          <w:bCs/>
          <w:i/>
          <w:iCs/>
        </w:rPr>
        <w:t xml:space="preserve"> </w:t>
      </w:r>
      <w:r w:rsidRPr="73B47ABB">
        <w:rPr>
          <w:b/>
          <w:bCs/>
          <w:i/>
          <w:iCs/>
        </w:rPr>
        <w:t>above.</w:t>
      </w:r>
    </w:p>
    <w:p w14:paraId="0815BC7D" w14:textId="74138143" w:rsidR="003A5409" w:rsidRPr="00717A42" w:rsidRDefault="00627E5C" w:rsidP="6FB80DC1">
      <w:pPr>
        <w:rPr>
          <w:rFonts w:eastAsia="Arial Unicode MS"/>
          <w:snapToGrid w:val="0"/>
        </w:rPr>
      </w:pPr>
      <w:r w:rsidRPr="73B47ABB">
        <w:rPr>
          <w:snapToGrid w:val="0"/>
        </w:rPr>
        <w:t xml:space="preserve">No duplication of effort exists.  This information collection requests information specifically for </w:t>
      </w:r>
      <w:r w:rsidR="00717A42" w:rsidRPr="73B47ABB">
        <w:rPr>
          <w:snapToGrid w:val="0"/>
        </w:rPr>
        <w:t xml:space="preserve">the </w:t>
      </w:r>
      <w:r w:rsidR="002E2BE7">
        <w:rPr>
          <w:snapToGrid w:val="0"/>
        </w:rPr>
        <w:t>STEP</w:t>
      </w:r>
      <w:r w:rsidRPr="73B47ABB">
        <w:rPr>
          <w:snapToGrid w:val="0"/>
        </w:rPr>
        <w:t xml:space="preserve"> program </w:t>
      </w:r>
      <w:r w:rsidR="00717A42" w:rsidRPr="73B47ABB">
        <w:rPr>
          <w:snapToGrid w:val="0"/>
        </w:rPr>
        <w:t xml:space="preserve">operated under the National Activities authority.  </w:t>
      </w:r>
      <w:r w:rsidRPr="73B47ABB">
        <w:rPr>
          <w:snapToGrid w:val="0"/>
        </w:rPr>
        <w:t xml:space="preserve">Applicants will be required to provide information that addresses </w:t>
      </w:r>
      <w:r w:rsidR="00FE567F">
        <w:rPr>
          <w:snapToGrid w:val="0"/>
        </w:rPr>
        <w:t>specific</w:t>
      </w:r>
      <w:r w:rsidR="00FE567F" w:rsidRPr="73B47ABB">
        <w:rPr>
          <w:snapToGrid w:val="0"/>
        </w:rPr>
        <w:t xml:space="preserve"> </w:t>
      </w:r>
      <w:r w:rsidRPr="73B47ABB">
        <w:rPr>
          <w:snapToGrid w:val="0"/>
        </w:rPr>
        <w:t xml:space="preserve">statutory and regulatory </w:t>
      </w:r>
      <w:r w:rsidR="00FE567F">
        <w:rPr>
          <w:snapToGrid w:val="0"/>
        </w:rPr>
        <w:t>requirements, as well as selection criteria, which will allow the Department to make grant awards</w:t>
      </w:r>
      <w:r w:rsidRPr="73B47ABB">
        <w:rPr>
          <w:snapToGrid w:val="0"/>
        </w:rPr>
        <w:t xml:space="preserve">.  </w:t>
      </w:r>
    </w:p>
    <w:p w14:paraId="0815BC7E" w14:textId="77777777" w:rsidR="003A5409" w:rsidRPr="00717A42" w:rsidRDefault="00386054" w:rsidP="6FB80DC1">
      <w:pPr>
        <w:pStyle w:val="ListParagraph"/>
        <w:numPr>
          <w:ilvl w:val="0"/>
          <w:numId w:val="20"/>
        </w:numPr>
        <w:rPr>
          <w:b/>
          <w:i/>
        </w:rPr>
      </w:pPr>
      <w:r w:rsidRPr="73B47ABB">
        <w:rPr>
          <w:b/>
          <w:bCs/>
          <w:i/>
          <w:iCs/>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815BC7F" w14:textId="10A997D7" w:rsidR="003A5409" w:rsidRPr="00C446D1" w:rsidRDefault="00C446D1" w:rsidP="6FB80DC1">
      <w:pPr>
        <w:tabs>
          <w:tab w:val="left" w:pos="-720"/>
          <w:tab w:val="left" w:pos="0"/>
        </w:tabs>
        <w:suppressAutoHyphens/>
        <w:rPr>
          <w:rFonts w:eastAsia="Arial Unicode MS"/>
        </w:rPr>
      </w:pPr>
      <w:r w:rsidRPr="73B47ABB">
        <w:t xml:space="preserve">This information collection requirement impacts small </w:t>
      </w:r>
      <w:r w:rsidR="00DC62CD" w:rsidRPr="73B47ABB">
        <w:t xml:space="preserve">entities, </w:t>
      </w:r>
      <w:r w:rsidR="00DC62CD">
        <w:t xml:space="preserve">which have not fully been estimated. However, </w:t>
      </w:r>
      <w:r w:rsidRPr="73B47ABB">
        <w:t xml:space="preserve">the Department will limit the collection to only that information necessary to make grant awards, in order to minimize the burden on small entities. </w:t>
      </w:r>
    </w:p>
    <w:p w14:paraId="0815BC80" w14:textId="77777777" w:rsidR="00B83FB3" w:rsidRPr="003A5409" w:rsidRDefault="00386054" w:rsidP="6FB80DC1">
      <w:pPr>
        <w:pStyle w:val="ListParagraph"/>
        <w:numPr>
          <w:ilvl w:val="0"/>
          <w:numId w:val="20"/>
        </w:numPr>
        <w:rPr>
          <w:b/>
          <w:i/>
        </w:rPr>
      </w:pPr>
      <w:r w:rsidRPr="003A5409">
        <w:rPr>
          <w:b/>
          <w:i/>
        </w:rPr>
        <w:t>Describe the consequences to Federal program or policy activities if the collection is not conducted or is conducted less frequently, as well as any technical or legal obstacles to reducing burden.</w:t>
      </w:r>
    </w:p>
    <w:p w14:paraId="0815BC81" w14:textId="77777777" w:rsidR="00C446D1" w:rsidRDefault="00C446D1" w:rsidP="6FB80DC1">
      <w:r>
        <w:t xml:space="preserve">The STEP program is a discretionary grant program; if this information is not collected, the Department will be unable to make grant awards, as the Department will have insufficient information to determine whether applicants fulfill the requirements of the grant program. To minimize burden, this information collection only occurs when applications for new grants are solicited, no more than once per year. </w:t>
      </w:r>
    </w:p>
    <w:p w14:paraId="0815BC82" w14:textId="77777777" w:rsidR="00386054" w:rsidRPr="003A5409" w:rsidRDefault="00386054" w:rsidP="6FB80DC1">
      <w:pPr>
        <w:pStyle w:val="ListParagraph"/>
        <w:numPr>
          <w:ilvl w:val="0"/>
          <w:numId w:val="20"/>
        </w:numPr>
        <w:rPr>
          <w:b/>
          <w:i/>
        </w:rPr>
      </w:pPr>
      <w:r w:rsidRPr="003A5409">
        <w:rPr>
          <w:b/>
          <w:i/>
        </w:rPr>
        <w:t>Explain any special circumstances that would cause an information collection to be conducted in a manner:</w:t>
      </w:r>
    </w:p>
    <w:p w14:paraId="0815BC83" w14:textId="77777777" w:rsidR="00386054" w:rsidRPr="003A5409" w:rsidRDefault="00386054" w:rsidP="6FB80DC1">
      <w:pPr>
        <w:pStyle w:val="ListParagraph"/>
        <w:numPr>
          <w:ilvl w:val="0"/>
          <w:numId w:val="21"/>
        </w:numPr>
        <w:rPr>
          <w:b/>
          <w:i/>
        </w:rPr>
      </w:pPr>
      <w:r w:rsidRPr="003A5409">
        <w:rPr>
          <w:b/>
          <w:i/>
        </w:rPr>
        <w:t>requiring respondents to report information to the agency more often than quarterly;</w:t>
      </w:r>
    </w:p>
    <w:p w14:paraId="0815BC84" w14:textId="77777777" w:rsidR="00386054" w:rsidRPr="003A5409" w:rsidRDefault="00386054" w:rsidP="6FB80DC1">
      <w:pPr>
        <w:pStyle w:val="ListParagraph"/>
        <w:numPr>
          <w:ilvl w:val="0"/>
          <w:numId w:val="21"/>
        </w:numPr>
        <w:rPr>
          <w:b/>
          <w:i/>
        </w:rPr>
      </w:pPr>
      <w:r w:rsidRPr="003A5409">
        <w:rPr>
          <w:b/>
          <w:i/>
        </w:rPr>
        <w:t>requiring respondents to prepare a written response to a collection of information in fewer than 30 days after receipt of it;</w:t>
      </w:r>
    </w:p>
    <w:p w14:paraId="0815BC85" w14:textId="77777777" w:rsidR="00386054" w:rsidRPr="003A5409" w:rsidRDefault="00386054" w:rsidP="6FB80DC1">
      <w:pPr>
        <w:pStyle w:val="ListParagraph"/>
        <w:numPr>
          <w:ilvl w:val="0"/>
          <w:numId w:val="21"/>
        </w:numPr>
        <w:rPr>
          <w:b/>
          <w:i/>
        </w:rPr>
      </w:pPr>
      <w:r w:rsidRPr="003A5409">
        <w:rPr>
          <w:b/>
          <w:i/>
        </w:rPr>
        <w:lastRenderedPageBreak/>
        <w:t>requiring respondents to submit more than an original and two copies of any document;</w:t>
      </w:r>
    </w:p>
    <w:p w14:paraId="0815BC86" w14:textId="77777777" w:rsidR="00386054" w:rsidRPr="003A5409" w:rsidRDefault="00386054" w:rsidP="6FB80DC1">
      <w:pPr>
        <w:pStyle w:val="ListParagraph"/>
        <w:numPr>
          <w:ilvl w:val="0"/>
          <w:numId w:val="21"/>
        </w:numPr>
        <w:rPr>
          <w:b/>
          <w:i/>
        </w:rPr>
      </w:pPr>
      <w:r w:rsidRPr="003A5409">
        <w:rPr>
          <w:b/>
          <w:i/>
        </w:rPr>
        <w:t>requiring respondents to retain records, other than health, medical, government contract, grant-in-aid, or tax records for more than three years;</w:t>
      </w:r>
    </w:p>
    <w:p w14:paraId="0815BC87" w14:textId="77777777" w:rsidR="00386054" w:rsidRPr="003A5409" w:rsidRDefault="00386054" w:rsidP="6FB80DC1">
      <w:pPr>
        <w:pStyle w:val="ListParagraph"/>
        <w:numPr>
          <w:ilvl w:val="0"/>
          <w:numId w:val="21"/>
        </w:numPr>
        <w:rPr>
          <w:b/>
          <w:i/>
        </w:rPr>
      </w:pPr>
      <w:r w:rsidRPr="003A5409">
        <w:rPr>
          <w:b/>
          <w:i/>
        </w:rPr>
        <w:t>in connection with a statistical survey, that is not designed to produce valid and reliable results than can be generalized to the universe of study;</w:t>
      </w:r>
    </w:p>
    <w:p w14:paraId="0815BC88" w14:textId="77777777" w:rsidR="00386054" w:rsidRPr="003A5409" w:rsidRDefault="00386054" w:rsidP="6FB80DC1">
      <w:pPr>
        <w:pStyle w:val="ListParagraph"/>
        <w:numPr>
          <w:ilvl w:val="0"/>
          <w:numId w:val="21"/>
        </w:numPr>
        <w:rPr>
          <w:b/>
          <w:i/>
        </w:rPr>
      </w:pPr>
      <w:r w:rsidRPr="003A5409">
        <w:rPr>
          <w:b/>
          <w:i/>
        </w:rPr>
        <w:t>requiring the use of a statistical data classification that has not been reviewed and approved by OMB;</w:t>
      </w:r>
    </w:p>
    <w:p w14:paraId="0815BC89" w14:textId="77777777" w:rsidR="00386054" w:rsidRPr="003A5409" w:rsidRDefault="00386054" w:rsidP="6FB80DC1">
      <w:pPr>
        <w:pStyle w:val="ListParagraph"/>
        <w:numPr>
          <w:ilvl w:val="0"/>
          <w:numId w:val="21"/>
        </w:numPr>
        <w:rPr>
          <w:b/>
          <w:i/>
        </w:rPr>
      </w:pPr>
      <w:r w:rsidRPr="003A5409">
        <w:rPr>
          <w:b/>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815BC8A" w14:textId="77777777" w:rsidR="00386054" w:rsidRPr="003A5409" w:rsidRDefault="00386054" w:rsidP="6FB80DC1">
      <w:pPr>
        <w:pStyle w:val="ListParagraph"/>
        <w:numPr>
          <w:ilvl w:val="0"/>
          <w:numId w:val="21"/>
        </w:numPr>
        <w:rPr>
          <w:b/>
          <w:i/>
        </w:rPr>
      </w:pPr>
      <w:proofErr w:type="gramStart"/>
      <w:r w:rsidRPr="003A5409">
        <w:rPr>
          <w:b/>
          <w:i/>
        </w:rPr>
        <w:t>requiring</w:t>
      </w:r>
      <w:proofErr w:type="gramEnd"/>
      <w:r w:rsidRPr="003A5409">
        <w:rPr>
          <w:b/>
          <w:i/>
        </w:rPr>
        <w:t xml:space="preserve"> respondents to submit proprietary trade secrets, or other confidential information unless the agency can demonstrate that it has instituted procedures to protect the information’s confidentiality to the extent permitted by law.</w:t>
      </w:r>
    </w:p>
    <w:p w14:paraId="0815BC8B" w14:textId="77777777" w:rsidR="003A5409" w:rsidRPr="00EF7FF5" w:rsidRDefault="003A5409" w:rsidP="6FB80DC1">
      <w:r>
        <w:t xml:space="preserve">None of these </w:t>
      </w:r>
      <w:r w:rsidR="00C446D1">
        <w:t>circumstances</w:t>
      </w:r>
      <w:r>
        <w:t xml:space="preserve"> apply to the STEP application.</w:t>
      </w:r>
    </w:p>
    <w:p w14:paraId="0815BC8C" w14:textId="77777777" w:rsidR="00386054" w:rsidRPr="003A5409" w:rsidRDefault="001743A5" w:rsidP="6FB80DC1">
      <w:pPr>
        <w:pStyle w:val="ListParagraph"/>
        <w:numPr>
          <w:ilvl w:val="0"/>
          <w:numId w:val="20"/>
        </w:numPr>
        <w:rPr>
          <w:b/>
          <w:i/>
        </w:rPr>
      </w:pPr>
      <w:r w:rsidRPr="003A5409">
        <w:rPr>
          <w:b/>
          <w:i/>
        </w:rPr>
        <w:t xml:space="preserve">As </w:t>
      </w:r>
      <w:r w:rsidR="00386054" w:rsidRPr="003A5409">
        <w:rPr>
          <w:b/>
          <w:i/>
        </w:rPr>
        <w:t xml:space="preserve">applicable, </w:t>
      </w:r>
      <w:r w:rsidRPr="003A5409">
        <w:rPr>
          <w:b/>
          <w:i/>
        </w:rPr>
        <w:t xml:space="preserve">state that the Department has published the 60 and 30 Federal Register notices as </w:t>
      </w:r>
      <w:r w:rsidR="00386054" w:rsidRPr="003A5409">
        <w:rPr>
          <w:b/>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815BC8D" w14:textId="77777777" w:rsidR="00386054" w:rsidRPr="003A5409" w:rsidRDefault="00386054" w:rsidP="6FB80DC1">
      <w:pPr>
        <w:pStyle w:val="ListParagraph"/>
        <w:rPr>
          <w:rStyle w:val="a"/>
          <w:b/>
          <w:i/>
        </w:rPr>
      </w:pPr>
      <w:r w:rsidRPr="003A5409">
        <w:rPr>
          <w:rStyle w:val="a"/>
          <w:b/>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815BC8E" w14:textId="77777777" w:rsidR="003A5409" w:rsidRPr="002D771B" w:rsidRDefault="00386054" w:rsidP="6FB80DC1">
      <w:pPr>
        <w:pStyle w:val="ListParagraph"/>
        <w:rPr>
          <w:rStyle w:val="a"/>
          <w:b/>
          <w:i/>
        </w:rPr>
      </w:pPr>
      <w:r w:rsidRPr="003A5409">
        <w:rPr>
          <w:rStyle w:val="a"/>
          <w:b/>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815BC8F" w14:textId="5532C89A" w:rsidR="003A5409" w:rsidRPr="00EF7FF5" w:rsidRDefault="002E2BE7" w:rsidP="6FB80DC1">
      <w:r>
        <w:t xml:space="preserve">The Department </w:t>
      </w:r>
      <w:r w:rsidR="00DC62CD">
        <w:t>p</w:t>
      </w:r>
      <w:r w:rsidR="003A5409" w:rsidRPr="007120EB">
        <w:t>ublish</w:t>
      </w:r>
      <w:r w:rsidR="00DC62CD">
        <w:t>ed</w:t>
      </w:r>
      <w:r w:rsidR="003A5409" w:rsidRPr="007120EB">
        <w:t xml:space="preserve"> a 30-day notice for public comments in the Federal Register</w:t>
      </w:r>
      <w:r w:rsidR="00DC62CD">
        <w:t xml:space="preserve"> and received no public comments</w:t>
      </w:r>
      <w:r w:rsidR="003A5409" w:rsidRPr="007120EB">
        <w:t xml:space="preserve">. </w:t>
      </w:r>
    </w:p>
    <w:p w14:paraId="0815BC90" w14:textId="77777777" w:rsidR="00386054" w:rsidRPr="003A5409" w:rsidRDefault="00386054" w:rsidP="6FB80DC1">
      <w:pPr>
        <w:pStyle w:val="ListParagraph"/>
        <w:numPr>
          <w:ilvl w:val="0"/>
          <w:numId w:val="20"/>
        </w:numPr>
        <w:rPr>
          <w:rStyle w:val="a"/>
          <w:b/>
          <w:i/>
        </w:rPr>
      </w:pPr>
      <w:r w:rsidRPr="003A5409">
        <w:rPr>
          <w:rStyle w:val="a"/>
          <w:b/>
          <w:i/>
        </w:rPr>
        <w:t>Explain any decision to provide any payment or gift to respondents, other than remuneration of contractors or grantees</w:t>
      </w:r>
      <w:r w:rsidR="003E285A" w:rsidRPr="003A5409">
        <w:rPr>
          <w:rStyle w:val="a"/>
          <w:b/>
          <w:i/>
        </w:rPr>
        <w:t xml:space="preserve"> with meaningful justification</w:t>
      </w:r>
      <w:r w:rsidRPr="003A5409">
        <w:rPr>
          <w:rStyle w:val="a"/>
          <w:b/>
          <w:i/>
        </w:rPr>
        <w:t>.</w:t>
      </w:r>
    </w:p>
    <w:p w14:paraId="0815BC91" w14:textId="77777777" w:rsidR="003A5409" w:rsidRPr="00322E02" w:rsidRDefault="003A5409" w:rsidP="6FB80DC1">
      <w:r>
        <w:t xml:space="preserve">We will not </w:t>
      </w:r>
      <w:r w:rsidR="002D771B">
        <w:t xml:space="preserve">provide </w:t>
      </w:r>
      <w:r>
        <w:t>payments or gifts to respondents.</w:t>
      </w:r>
    </w:p>
    <w:p w14:paraId="0815BC92" w14:textId="77777777" w:rsidR="00B83FB3" w:rsidRPr="002D771B" w:rsidRDefault="00386054" w:rsidP="6FB80DC1">
      <w:pPr>
        <w:pStyle w:val="ListParagraph"/>
        <w:numPr>
          <w:ilvl w:val="0"/>
          <w:numId w:val="20"/>
        </w:numPr>
        <w:rPr>
          <w:b/>
        </w:rPr>
      </w:pPr>
      <w:r w:rsidRPr="002D771B">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2D771B">
        <w:rPr>
          <w:b/>
        </w:rPr>
        <w:t xml:space="preserve"> as indicated on the ICRAS’ Part 2 </w:t>
      </w:r>
      <w:r w:rsidR="00103C7E" w:rsidRPr="002D771B">
        <w:rPr>
          <w:b/>
        </w:rPr>
        <w:lastRenderedPageBreak/>
        <w:t>IC form</w:t>
      </w:r>
      <w:r w:rsidRPr="002D771B">
        <w:rPr>
          <w:b/>
        </w:rPr>
        <w:t xml:space="preserve">. A confidentiality statement with a legal citation that authorizes the </w:t>
      </w:r>
      <w:r w:rsidR="001743A5" w:rsidRPr="002D771B">
        <w:rPr>
          <w:b/>
        </w:rPr>
        <w:t xml:space="preserve">pledge </w:t>
      </w:r>
      <w:r w:rsidRPr="002D771B">
        <w:rPr>
          <w:b/>
        </w:rPr>
        <w:t xml:space="preserve">of </w:t>
      </w:r>
      <w:r w:rsidR="001743A5" w:rsidRPr="002D771B">
        <w:rPr>
          <w:b/>
        </w:rPr>
        <w:t xml:space="preserve">confidentiality </w:t>
      </w:r>
      <w:r w:rsidRPr="002D771B">
        <w:rPr>
          <w:b/>
        </w:rPr>
        <w:t>should be provided.</w:t>
      </w:r>
      <w:r w:rsidR="00CF7053" w:rsidRPr="002D771B">
        <w:rPr>
          <w:b/>
        </w:rPr>
        <w:t xml:space="preserve"> </w:t>
      </w:r>
      <w:r w:rsidR="00016E14" w:rsidRPr="002D771B">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D771B">
        <w:rPr>
          <w:b/>
        </w:rPr>
        <w:t xml:space="preserve">. </w:t>
      </w:r>
      <w:r w:rsidR="001743A5" w:rsidRPr="002D771B">
        <w:rPr>
          <w:b/>
        </w:rPr>
        <w:t>If the collection is subject to the Privacy Act, the Privacy Act statement is deemed sufficient with respect to confidentiality. If there is no expectation of confidentiality, simply state that the Department make</w:t>
      </w:r>
      <w:r w:rsidR="006A3B5C" w:rsidRPr="002D771B">
        <w:rPr>
          <w:b/>
        </w:rPr>
        <w:t>s</w:t>
      </w:r>
      <w:r w:rsidR="001743A5" w:rsidRPr="002D771B">
        <w:rPr>
          <w:b/>
        </w:rPr>
        <w:t xml:space="preserve"> no pledge about the confidentially of the data.</w:t>
      </w:r>
    </w:p>
    <w:p w14:paraId="0815BC93" w14:textId="77777777" w:rsidR="003A5409" w:rsidRDefault="002D771B" w:rsidP="6FB80DC1">
      <w:r>
        <w:t xml:space="preserve">The Department makes no pledge about the confidentiality of the data. </w:t>
      </w:r>
    </w:p>
    <w:p w14:paraId="0815BC94" w14:textId="77777777" w:rsidR="00B83FB3" w:rsidRPr="002D771B" w:rsidRDefault="00386054" w:rsidP="6FB80DC1">
      <w:pPr>
        <w:pStyle w:val="ListParagraph"/>
        <w:numPr>
          <w:ilvl w:val="0"/>
          <w:numId w:val="20"/>
        </w:numPr>
        <w:rPr>
          <w:b/>
        </w:rPr>
      </w:pPr>
      <w:r w:rsidRPr="002D771B">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15BC95" w14:textId="77777777" w:rsidR="003A5409" w:rsidRDefault="002D771B" w:rsidP="6FB80DC1">
      <w:r>
        <w:t xml:space="preserve">The application will not require applicants to complete questions of a sensitive nature. </w:t>
      </w:r>
    </w:p>
    <w:p w14:paraId="0815BC96" w14:textId="77777777" w:rsidR="00386054" w:rsidRPr="002D771B" w:rsidRDefault="00386054" w:rsidP="6FB80DC1">
      <w:pPr>
        <w:pStyle w:val="ListParagraph"/>
        <w:numPr>
          <w:ilvl w:val="0"/>
          <w:numId w:val="20"/>
        </w:numPr>
        <w:rPr>
          <w:rStyle w:val="a"/>
          <w:b/>
        </w:rPr>
      </w:pPr>
      <w:r w:rsidRPr="002D771B">
        <w:rPr>
          <w:rStyle w:val="a"/>
          <w:b/>
        </w:rPr>
        <w:t>Provide estimates of the hour burden of the collection of information.  The statement should:</w:t>
      </w:r>
    </w:p>
    <w:p w14:paraId="0815BC97" w14:textId="77777777" w:rsidR="004F5D32" w:rsidRPr="004F5D32" w:rsidRDefault="004F5D32" w:rsidP="6FB80DC1">
      <w:pPr>
        <w:tabs>
          <w:tab w:val="left" w:pos="-720"/>
          <w:tab w:val="left" w:pos="0"/>
        </w:tabs>
        <w:suppressAutoHyphens/>
        <w:rPr>
          <w:rFonts w:eastAsia="Arial Unicode MS"/>
        </w:rPr>
      </w:pPr>
      <w:r w:rsidRPr="6FB80DC1">
        <w:t xml:space="preserve">The estimated total number of applications anticipated is based on past experience with this program.  It is estimated that a total of </w:t>
      </w:r>
      <w:r w:rsidR="001F39E2" w:rsidRPr="6FB80DC1">
        <w:t>80</w:t>
      </w:r>
      <w:r w:rsidR="00F53BE6" w:rsidRPr="6FB80DC1">
        <w:rPr>
          <w:b/>
          <w:bCs/>
        </w:rPr>
        <w:t xml:space="preserve"> </w:t>
      </w:r>
      <w:r w:rsidRPr="6FB80DC1">
        <w:t xml:space="preserve">applications will be received annually for the grant competition.  The estimated burden includes development and typing for all applicants, and recordkeeping and maintenance of evaluation information by actual grantees.   </w:t>
      </w:r>
    </w:p>
    <w:tbl>
      <w:tblPr>
        <w:tblStyle w:val="TableGrid"/>
        <w:tblW w:w="0" w:type="auto"/>
        <w:tblInd w:w="468" w:type="dxa"/>
        <w:tblLook w:val="04A0" w:firstRow="1" w:lastRow="0" w:firstColumn="1" w:lastColumn="0" w:noHBand="0" w:noVBand="1"/>
      </w:tblPr>
      <w:tblGrid>
        <w:gridCol w:w="2700"/>
        <w:gridCol w:w="1620"/>
        <w:gridCol w:w="2394"/>
        <w:gridCol w:w="2394"/>
      </w:tblGrid>
      <w:tr w:rsidR="004F5D32" w:rsidRPr="00F53BE6" w14:paraId="0815BC9C" w14:textId="77777777" w:rsidTr="6FB80DC1">
        <w:tc>
          <w:tcPr>
            <w:tcW w:w="2700" w:type="dxa"/>
            <w:tcBorders>
              <w:top w:val="single" w:sz="4" w:space="0" w:color="auto"/>
              <w:left w:val="single" w:sz="4" w:space="0" w:color="auto"/>
              <w:bottom w:val="single" w:sz="4" w:space="0" w:color="auto"/>
              <w:right w:val="single" w:sz="4" w:space="0" w:color="auto"/>
            </w:tcBorders>
            <w:hideMark/>
          </w:tcPr>
          <w:p w14:paraId="0815BC98" w14:textId="77777777" w:rsidR="004F5D32" w:rsidRPr="00F53BE6" w:rsidRDefault="004F5D32" w:rsidP="6FB80DC1">
            <w:pPr>
              <w:widowControl w:val="0"/>
              <w:tabs>
                <w:tab w:val="left" w:pos="-720"/>
              </w:tabs>
              <w:suppressAutoHyphens/>
              <w:snapToGrid w:val="0"/>
              <w:rPr>
                <w:rFonts w:eastAsia="Arial Unicode MS"/>
              </w:rPr>
            </w:pPr>
            <w:r w:rsidRPr="6FB80DC1">
              <w:t>Respondent Type</w:t>
            </w:r>
          </w:p>
        </w:tc>
        <w:tc>
          <w:tcPr>
            <w:tcW w:w="1620" w:type="dxa"/>
            <w:tcBorders>
              <w:top w:val="single" w:sz="4" w:space="0" w:color="auto"/>
              <w:left w:val="single" w:sz="4" w:space="0" w:color="auto"/>
              <w:bottom w:val="single" w:sz="4" w:space="0" w:color="auto"/>
              <w:right w:val="single" w:sz="4" w:space="0" w:color="auto"/>
            </w:tcBorders>
            <w:hideMark/>
          </w:tcPr>
          <w:p w14:paraId="0815BC99" w14:textId="77777777" w:rsidR="004F5D32" w:rsidRPr="00F53BE6" w:rsidRDefault="004F5D32" w:rsidP="6FB80DC1">
            <w:pPr>
              <w:widowControl w:val="0"/>
              <w:tabs>
                <w:tab w:val="left" w:pos="-720"/>
              </w:tabs>
              <w:suppressAutoHyphens/>
              <w:snapToGrid w:val="0"/>
              <w:rPr>
                <w:rFonts w:eastAsia="Arial Unicode MS"/>
              </w:rPr>
            </w:pPr>
            <w:r w:rsidRPr="6FB80DC1">
              <w:t>Number of Responses</w:t>
            </w:r>
          </w:p>
        </w:tc>
        <w:tc>
          <w:tcPr>
            <w:tcW w:w="2394" w:type="dxa"/>
            <w:tcBorders>
              <w:top w:val="single" w:sz="4" w:space="0" w:color="auto"/>
              <w:left w:val="single" w:sz="4" w:space="0" w:color="auto"/>
              <w:bottom w:val="single" w:sz="4" w:space="0" w:color="auto"/>
              <w:right w:val="single" w:sz="4" w:space="0" w:color="auto"/>
            </w:tcBorders>
            <w:hideMark/>
          </w:tcPr>
          <w:p w14:paraId="0815BC9A" w14:textId="77777777" w:rsidR="004F5D32" w:rsidRPr="00F53BE6" w:rsidRDefault="004F5D32" w:rsidP="6FB80DC1">
            <w:pPr>
              <w:widowControl w:val="0"/>
              <w:tabs>
                <w:tab w:val="left" w:pos="-720"/>
              </w:tabs>
              <w:suppressAutoHyphens/>
              <w:snapToGrid w:val="0"/>
              <w:rPr>
                <w:rFonts w:eastAsia="Arial Unicode MS"/>
              </w:rPr>
            </w:pPr>
            <w:r w:rsidRPr="6FB80DC1">
              <w:t>Estimated Burden Hours per Respondent</w:t>
            </w:r>
          </w:p>
        </w:tc>
        <w:tc>
          <w:tcPr>
            <w:tcW w:w="2394" w:type="dxa"/>
            <w:tcBorders>
              <w:top w:val="single" w:sz="4" w:space="0" w:color="auto"/>
              <w:left w:val="single" w:sz="4" w:space="0" w:color="auto"/>
              <w:bottom w:val="single" w:sz="4" w:space="0" w:color="auto"/>
              <w:right w:val="single" w:sz="4" w:space="0" w:color="auto"/>
            </w:tcBorders>
            <w:hideMark/>
          </w:tcPr>
          <w:p w14:paraId="0815BC9B" w14:textId="77777777" w:rsidR="004F5D32" w:rsidRPr="00F53BE6" w:rsidRDefault="004F5D32" w:rsidP="6FB80DC1">
            <w:pPr>
              <w:widowControl w:val="0"/>
              <w:tabs>
                <w:tab w:val="left" w:pos="-720"/>
              </w:tabs>
              <w:suppressAutoHyphens/>
              <w:snapToGrid w:val="0"/>
              <w:rPr>
                <w:rFonts w:eastAsia="Arial Unicode MS"/>
              </w:rPr>
            </w:pPr>
            <w:r w:rsidRPr="6FB80DC1">
              <w:t>Total Hours</w:t>
            </w:r>
          </w:p>
        </w:tc>
      </w:tr>
      <w:tr w:rsidR="004F5D32" w:rsidRPr="00F53BE6" w14:paraId="0815BCA1" w14:textId="77777777" w:rsidTr="6FB80DC1">
        <w:tc>
          <w:tcPr>
            <w:tcW w:w="2700" w:type="dxa"/>
            <w:tcBorders>
              <w:top w:val="single" w:sz="4" w:space="0" w:color="auto"/>
              <w:left w:val="single" w:sz="4" w:space="0" w:color="auto"/>
              <w:bottom w:val="single" w:sz="4" w:space="0" w:color="auto"/>
              <w:right w:val="single" w:sz="4" w:space="0" w:color="auto"/>
            </w:tcBorders>
            <w:hideMark/>
          </w:tcPr>
          <w:p w14:paraId="0815BC9D" w14:textId="77777777" w:rsidR="004F5D32" w:rsidRPr="00F53BE6" w:rsidRDefault="004F5D32" w:rsidP="6FB80DC1">
            <w:pPr>
              <w:widowControl w:val="0"/>
              <w:tabs>
                <w:tab w:val="left" w:pos="-720"/>
              </w:tabs>
              <w:suppressAutoHyphens/>
              <w:snapToGrid w:val="0"/>
              <w:rPr>
                <w:rFonts w:eastAsia="Arial Unicode MS"/>
              </w:rPr>
            </w:pPr>
            <w:r w:rsidRPr="6FB80DC1">
              <w:t>New Applicants</w:t>
            </w:r>
          </w:p>
        </w:tc>
        <w:tc>
          <w:tcPr>
            <w:tcW w:w="1620" w:type="dxa"/>
            <w:tcBorders>
              <w:top w:val="single" w:sz="4" w:space="0" w:color="auto"/>
              <w:left w:val="single" w:sz="4" w:space="0" w:color="auto"/>
              <w:bottom w:val="single" w:sz="4" w:space="0" w:color="auto"/>
              <w:right w:val="single" w:sz="4" w:space="0" w:color="auto"/>
            </w:tcBorders>
            <w:hideMark/>
          </w:tcPr>
          <w:p w14:paraId="0815BC9E" w14:textId="77777777" w:rsidR="004F5D32" w:rsidRPr="00F53BE6" w:rsidRDefault="001F39E2" w:rsidP="6FB80DC1">
            <w:pPr>
              <w:widowControl w:val="0"/>
              <w:tabs>
                <w:tab w:val="left" w:pos="-720"/>
              </w:tabs>
              <w:suppressAutoHyphens/>
              <w:snapToGrid w:val="0"/>
              <w:rPr>
                <w:rFonts w:eastAsia="Arial Unicode MS"/>
              </w:rPr>
            </w:pPr>
            <w:r w:rsidRPr="6FB80DC1">
              <w:t>8</w:t>
            </w:r>
            <w:r w:rsidR="00F53BE6" w:rsidRPr="6FB80DC1">
              <w:t>0</w:t>
            </w:r>
          </w:p>
        </w:tc>
        <w:tc>
          <w:tcPr>
            <w:tcW w:w="2394" w:type="dxa"/>
            <w:tcBorders>
              <w:top w:val="single" w:sz="4" w:space="0" w:color="auto"/>
              <w:left w:val="single" w:sz="4" w:space="0" w:color="auto"/>
              <w:bottom w:val="single" w:sz="4" w:space="0" w:color="auto"/>
              <w:right w:val="single" w:sz="4" w:space="0" w:color="auto"/>
            </w:tcBorders>
            <w:hideMark/>
          </w:tcPr>
          <w:p w14:paraId="0815BC9F" w14:textId="77777777" w:rsidR="004F5D32" w:rsidRPr="00F53BE6" w:rsidRDefault="00F53BE6" w:rsidP="6FB80DC1">
            <w:pPr>
              <w:widowControl w:val="0"/>
              <w:tabs>
                <w:tab w:val="left" w:pos="-720"/>
              </w:tabs>
              <w:suppressAutoHyphens/>
              <w:snapToGrid w:val="0"/>
              <w:rPr>
                <w:rFonts w:eastAsia="Arial Unicode MS"/>
              </w:rPr>
            </w:pPr>
            <w:r w:rsidRPr="6FB80DC1">
              <w:t>50</w:t>
            </w:r>
          </w:p>
        </w:tc>
        <w:tc>
          <w:tcPr>
            <w:tcW w:w="2394" w:type="dxa"/>
            <w:tcBorders>
              <w:top w:val="single" w:sz="4" w:space="0" w:color="auto"/>
              <w:left w:val="single" w:sz="4" w:space="0" w:color="auto"/>
              <w:bottom w:val="single" w:sz="4" w:space="0" w:color="auto"/>
              <w:right w:val="single" w:sz="4" w:space="0" w:color="auto"/>
            </w:tcBorders>
            <w:hideMark/>
          </w:tcPr>
          <w:p w14:paraId="0815BCA0" w14:textId="77777777" w:rsidR="004F5D32" w:rsidRPr="00F53BE6" w:rsidRDefault="001F39E2" w:rsidP="6FB80DC1">
            <w:pPr>
              <w:widowControl w:val="0"/>
              <w:tabs>
                <w:tab w:val="left" w:pos="-720"/>
              </w:tabs>
              <w:suppressAutoHyphens/>
              <w:snapToGrid w:val="0"/>
              <w:rPr>
                <w:rFonts w:eastAsia="Arial Unicode MS"/>
              </w:rPr>
            </w:pPr>
            <w:r w:rsidRPr="6FB80DC1">
              <w:t>4,000</w:t>
            </w:r>
            <w:r w:rsidR="00F53BE6" w:rsidRPr="6FB80DC1">
              <w:t xml:space="preserve"> </w:t>
            </w:r>
            <w:r w:rsidR="004F5D32" w:rsidRPr="6FB80DC1">
              <w:t>hours</w:t>
            </w:r>
          </w:p>
        </w:tc>
      </w:tr>
      <w:tr w:rsidR="004F5D32" w14:paraId="0815BCA6" w14:textId="77777777" w:rsidTr="6FB80DC1">
        <w:tc>
          <w:tcPr>
            <w:tcW w:w="2700" w:type="dxa"/>
            <w:tcBorders>
              <w:top w:val="single" w:sz="4" w:space="0" w:color="auto"/>
              <w:left w:val="single" w:sz="4" w:space="0" w:color="auto"/>
              <w:bottom w:val="single" w:sz="4" w:space="0" w:color="auto"/>
              <w:right w:val="single" w:sz="4" w:space="0" w:color="auto"/>
            </w:tcBorders>
          </w:tcPr>
          <w:p w14:paraId="0815BCA2" w14:textId="5C573F7D" w:rsidR="004F5D32" w:rsidRPr="00F53BE6" w:rsidRDefault="004F5D32" w:rsidP="6FB80DC1">
            <w:pPr>
              <w:widowControl w:val="0"/>
              <w:tabs>
                <w:tab w:val="left" w:pos="-720"/>
              </w:tabs>
              <w:suppressAutoHyphens/>
              <w:snapToGrid w:val="0"/>
              <w:rPr>
                <w:rFonts w:eastAsia="Arial Unicode MS"/>
              </w:rPr>
            </w:pPr>
          </w:p>
        </w:tc>
        <w:tc>
          <w:tcPr>
            <w:tcW w:w="1620" w:type="dxa"/>
            <w:tcBorders>
              <w:top w:val="single" w:sz="4" w:space="0" w:color="auto"/>
              <w:left w:val="single" w:sz="4" w:space="0" w:color="auto"/>
              <w:bottom w:val="single" w:sz="4" w:space="0" w:color="auto"/>
              <w:right w:val="single" w:sz="4" w:space="0" w:color="auto"/>
            </w:tcBorders>
          </w:tcPr>
          <w:p w14:paraId="0815BCA3" w14:textId="036DC70E" w:rsidR="004F5D32" w:rsidRPr="00F53BE6" w:rsidRDefault="004F5D32" w:rsidP="6FB80DC1">
            <w:pPr>
              <w:widowControl w:val="0"/>
              <w:tabs>
                <w:tab w:val="left" w:pos="-720"/>
              </w:tabs>
              <w:suppressAutoHyphens/>
              <w:snapToGrid w:val="0"/>
              <w:rPr>
                <w:rFonts w:eastAsia="Arial Unicode MS"/>
              </w:rPr>
            </w:pPr>
          </w:p>
        </w:tc>
        <w:tc>
          <w:tcPr>
            <w:tcW w:w="2394" w:type="dxa"/>
            <w:tcBorders>
              <w:top w:val="single" w:sz="4" w:space="0" w:color="auto"/>
              <w:left w:val="single" w:sz="4" w:space="0" w:color="auto"/>
              <w:bottom w:val="single" w:sz="4" w:space="0" w:color="auto"/>
              <w:right w:val="single" w:sz="4" w:space="0" w:color="auto"/>
            </w:tcBorders>
            <w:hideMark/>
          </w:tcPr>
          <w:p w14:paraId="0815BCA4" w14:textId="77777777" w:rsidR="004F5D32" w:rsidRPr="00F53BE6" w:rsidRDefault="004F5D32" w:rsidP="6FB80DC1">
            <w:pPr>
              <w:widowControl w:val="0"/>
              <w:tabs>
                <w:tab w:val="left" w:pos="-720"/>
              </w:tabs>
              <w:suppressAutoHyphens/>
              <w:snapToGrid w:val="0"/>
              <w:rPr>
                <w:rFonts w:eastAsia="Arial Unicode MS"/>
                <w:b/>
              </w:rPr>
            </w:pPr>
            <w:r w:rsidRPr="6FB80DC1">
              <w:rPr>
                <w:b/>
                <w:bCs/>
              </w:rPr>
              <w:t>Total:</w:t>
            </w:r>
          </w:p>
        </w:tc>
        <w:tc>
          <w:tcPr>
            <w:tcW w:w="2394" w:type="dxa"/>
            <w:tcBorders>
              <w:top w:val="single" w:sz="4" w:space="0" w:color="auto"/>
              <w:left w:val="single" w:sz="4" w:space="0" w:color="auto"/>
              <w:bottom w:val="single" w:sz="4" w:space="0" w:color="auto"/>
              <w:right w:val="single" w:sz="4" w:space="0" w:color="auto"/>
            </w:tcBorders>
            <w:hideMark/>
          </w:tcPr>
          <w:p w14:paraId="0815BCA5" w14:textId="77777777" w:rsidR="004F5D32" w:rsidRPr="00F53BE6" w:rsidRDefault="001F39E2" w:rsidP="6FB80DC1">
            <w:pPr>
              <w:widowControl w:val="0"/>
              <w:tabs>
                <w:tab w:val="left" w:pos="-720"/>
              </w:tabs>
              <w:suppressAutoHyphens/>
              <w:snapToGrid w:val="0"/>
              <w:rPr>
                <w:rFonts w:eastAsia="Arial Unicode MS"/>
              </w:rPr>
            </w:pPr>
            <w:r w:rsidRPr="6FB80DC1">
              <w:t>4,000</w:t>
            </w:r>
            <w:r w:rsidR="004F5D32" w:rsidRPr="6FB80DC1">
              <w:t xml:space="preserve"> hours</w:t>
            </w:r>
          </w:p>
        </w:tc>
      </w:tr>
    </w:tbl>
    <w:p w14:paraId="0815BCA7" w14:textId="5D106312" w:rsidR="004F5D32" w:rsidRPr="004F5D32" w:rsidRDefault="004F5D32" w:rsidP="6FB80DC1">
      <w:pPr>
        <w:tabs>
          <w:tab w:val="left" w:pos="-720"/>
        </w:tabs>
        <w:suppressAutoHyphens/>
        <w:rPr>
          <w:rFonts w:eastAsia="Arial Unicode MS"/>
          <w:szCs w:val="20"/>
        </w:rPr>
      </w:pPr>
    </w:p>
    <w:p w14:paraId="0815BCA8" w14:textId="77777777" w:rsidR="004F5D32" w:rsidRDefault="004F5D32" w:rsidP="6FB80DC1">
      <w:pPr>
        <w:rPr>
          <w:rStyle w:val="a"/>
        </w:rPr>
      </w:pPr>
      <w:r w:rsidRPr="6FB80DC1">
        <w:rPr>
          <w:rStyle w:val="a"/>
        </w:rPr>
        <w:t xml:space="preserve">Eligible applicants include 1) a TEA that is from an eligible Indian tribe and authorized by its tribe to administer this program, or 2) a consortium of such TEAs; accordingly, all applicants are </w:t>
      </w:r>
      <w:r w:rsidR="002D1C72" w:rsidRPr="6FB80DC1">
        <w:rPr>
          <w:rStyle w:val="a"/>
        </w:rPr>
        <w:t>expected to be tribal governments</w:t>
      </w:r>
      <w:r w:rsidRPr="6FB80DC1">
        <w:rPr>
          <w:rStyle w:val="a"/>
        </w:rPr>
        <w:t xml:space="preserve">. </w:t>
      </w:r>
    </w:p>
    <w:p w14:paraId="0815BCA9" w14:textId="77777777" w:rsidR="002D1C72" w:rsidRDefault="002D1C72" w:rsidP="6FB80DC1">
      <w:pPr>
        <w:tabs>
          <w:tab w:val="left" w:pos="-720"/>
        </w:tabs>
        <w:suppressAutoHyphens/>
        <w:rPr>
          <w:rFonts w:eastAsia="Arial Unicode MS"/>
        </w:rPr>
      </w:pPr>
      <w:r w:rsidRPr="6FB80DC1">
        <w:t>The cost per applicant for compilation of the information and completion of the app</w:t>
      </w:r>
      <w:r w:rsidR="00F53BE6" w:rsidRPr="6FB80DC1">
        <w:t>lication is estimated to take 50</w:t>
      </w:r>
      <w:r w:rsidRPr="6FB80DC1">
        <w:t xml:space="preserve"> hours. Estimates are based on the basic hourly rate of a GS 13/1 for development of the application and the basic hourly salary of a GS 4/1 for clerical support.</w:t>
      </w:r>
      <w:r>
        <w:rPr>
          <w:rFonts w:eastAsia="Arial Unicode MS"/>
        </w:rPr>
        <w:tab/>
      </w:r>
    </w:p>
    <w:p w14:paraId="0815BCAA" w14:textId="77777777" w:rsidR="002D1C72" w:rsidRDefault="002D1C72" w:rsidP="6FB80DC1">
      <w:pPr>
        <w:tabs>
          <w:tab w:val="left" w:pos="-720"/>
        </w:tabs>
        <w:suppressAutoHyphens/>
        <w:rPr>
          <w:rFonts w:eastAsia="Arial Unicode MS"/>
        </w:rPr>
      </w:pPr>
      <w:r w:rsidRPr="6FB80DC1">
        <w:rPr>
          <w:u w:val="single"/>
        </w:rPr>
        <w:t>Annual Cost to Respondents for the hour burden associated with the collection of information</w:t>
      </w:r>
      <w:r w:rsidRPr="6FB80DC1">
        <w:t>:</w:t>
      </w:r>
    </w:p>
    <w:p w14:paraId="0815BCAB" w14:textId="3C3D180E" w:rsidR="002D1C72" w:rsidRDefault="002D1C72" w:rsidP="6FB80DC1">
      <w:pPr>
        <w:tabs>
          <w:tab w:val="left" w:pos="-720"/>
        </w:tabs>
        <w:suppressAutoHyphens/>
        <w:rPr>
          <w:rFonts w:eastAsia="Arial Unicode MS"/>
        </w:rPr>
      </w:pPr>
    </w:p>
    <w:tbl>
      <w:tblPr>
        <w:tblStyle w:val="TableGrid"/>
        <w:tblW w:w="0" w:type="auto"/>
        <w:tblInd w:w="468" w:type="dxa"/>
        <w:tblLook w:val="04A0" w:firstRow="1" w:lastRow="0" w:firstColumn="1" w:lastColumn="0" w:noHBand="0" w:noVBand="1"/>
      </w:tblPr>
      <w:tblGrid>
        <w:gridCol w:w="1541"/>
        <w:gridCol w:w="1429"/>
        <w:gridCol w:w="1980"/>
        <w:gridCol w:w="1890"/>
        <w:gridCol w:w="2268"/>
      </w:tblGrid>
      <w:tr w:rsidR="002D1C72" w14:paraId="0815BCB1" w14:textId="77777777" w:rsidTr="6FB80DC1">
        <w:tc>
          <w:tcPr>
            <w:tcW w:w="1541" w:type="dxa"/>
            <w:tcBorders>
              <w:top w:val="single" w:sz="4" w:space="0" w:color="auto"/>
              <w:left w:val="single" w:sz="4" w:space="0" w:color="auto"/>
              <w:bottom w:val="single" w:sz="4" w:space="0" w:color="auto"/>
              <w:right w:val="single" w:sz="4" w:space="0" w:color="auto"/>
            </w:tcBorders>
            <w:hideMark/>
          </w:tcPr>
          <w:p w14:paraId="0815BCAC" w14:textId="77777777" w:rsidR="002D1C72" w:rsidRPr="00F53BE6" w:rsidRDefault="002D1C72" w:rsidP="6FB80DC1">
            <w:pPr>
              <w:widowControl w:val="0"/>
              <w:tabs>
                <w:tab w:val="left" w:pos="-720"/>
              </w:tabs>
              <w:suppressAutoHyphens/>
              <w:snapToGrid w:val="0"/>
              <w:rPr>
                <w:rFonts w:eastAsia="Arial Unicode MS"/>
              </w:rPr>
            </w:pPr>
            <w:r w:rsidRPr="6FB80DC1">
              <w:t xml:space="preserve">Estimated </w:t>
            </w:r>
            <w:r w:rsidRPr="6FB80DC1">
              <w:lastRenderedPageBreak/>
              <w:t>GS Level</w:t>
            </w:r>
          </w:p>
        </w:tc>
        <w:tc>
          <w:tcPr>
            <w:tcW w:w="1429" w:type="dxa"/>
            <w:tcBorders>
              <w:top w:val="single" w:sz="4" w:space="0" w:color="auto"/>
              <w:left w:val="single" w:sz="4" w:space="0" w:color="auto"/>
              <w:bottom w:val="single" w:sz="4" w:space="0" w:color="auto"/>
              <w:right w:val="single" w:sz="4" w:space="0" w:color="auto"/>
            </w:tcBorders>
            <w:hideMark/>
          </w:tcPr>
          <w:p w14:paraId="0815BCAD" w14:textId="77777777" w:rsidR="002D1C72" w:rsidRPr="00F53BE6" w:rsidRDefault="002D1C72" w:rsidP="6FB80DC1">
            <w:pPr>
              <w:widowControl w:val="0"/>
              <w:tabs>
                <w:tab w:val="left" w:pos="-720"/>
              </w:tabs>
              <w:suppressAutoHyphens/>
              <w:snapToGrid w:val="0"/>
              <w:rPr>
                <w:rFonts w:eastAsia="Arial Unicode MS"/>
              </w:rPr>
            </w:pPr>
            <w:r w:rsidRPr="6FB80DC1">
              <w:lastRenderedPageBreak/>
              <w:t xml:space="preserve">Number of </w:t>
            </w:r>
            <w:r w:rsidRPr="6FB80DC1">
              <w:lastRenderedPageBreak/>
              <w:t>Hours</w:t>
            </w:r>
          </w:p>
        </w:tc>
        <w:tc>
          <w:tcPr>
            <w:tcW w:w="1980" w:type="dxa"/>
            <w:tcBorders>
              <w:top w:val="single" w:sz="4" w:space="0" w:color="auto"/>
              <w:left w:val="single" w:sz="4" w:space="0" w:color="auto"/>
              <w:bottom w:val="single" w:sz="4" w:space="0" w:color="auto"/>
              <w:right w:val="single" w:sz="4" w:space="0" w:color="auto"/>
            </w:tcBorders>
            <w:hideMark/>
          </w:tcPr>
          <w:p w14:paraId="0815BCAE" w14:textId="77777777" w:rsidR="002D1C72" w:rsidRPr="00F53BE6" w:rsidRDefault="002D1C72" w:rsidP="6FB80DC1">
            <w:pPr>
              <w:widowControl w:val="0"/>
              <w:tabs>
                <w:tab w:val="left" w:pos="-720"/>
              </w:tabs>
              <w:suppressAutoHyphens/>
              <w:snapToGrid w:val="0"/>
              <w:rPr>
                <w:rFonts w:eastAsia="Arial Unicode MS"/>
              </w:rPr>
            </w:pPr>
            <w:r w:rsidRPr="6FB80DC1">
              <w:lastRenderedPageBreak/>
              <w:t>Pay/Hour</w:t>
            </w:r>
          </w:p>
        </w:tc>
        <w:tc>
          <w:tcPr>
            <w:tcW w:w="1890" w:type="dxa"/>
            <w:tcBorders>
              <w:top w:val="single" w:sz="4" w:space="0" w:color="auto"/>
              <w:left w:val="single" w:sz="4" w:space="0" w:color="auto"/>
              <w:bottom w:val="single" w:sz="4" w:space="0" w:color="auto"/>
              <w:right w:val="single" w:sz="4" w:space="0" w:color="auto"/>
            </w:tcBorders>
            <w:hideMark/>
          </w:tcPr>
          <w:p w14:paraId="0815BCAF" w14:textId="77777777" w:rsidR="002D1C72" w:rsidRPr="00F53BE6" w:rsidRDefault="002D1C72" w:rsidP="6FB80DC1">
            <w:pPr>
              <w:widowControl w:val="0"/>
              <w:tabs>
                <w:tab w:val="left" w:pos="-720"/>
              </w:tabs>
              <w:suppressAutoHyphens/>
              <w:snapToGrid w:val="0"/>
              <w:rPr>
                <w:rFonts w:eastAsia="Arial Unicode MS"/>
              </w:rPr>
            </w:pPr>
            <w:r w:rsidRPr="6FB80DC1">
              <w:t>Cost/Application</w:t>
            </w:r>
          </w:p>
        </w:tc>
        <w:tc>
          <w:tcPr>
            <w:tcW w:w="2268" w:type="dxa"/>
            <w:tcBorders>
              <w:top w:val="single" w:sz="4" w:space="0" w:color="auto"/>
              <w:left w:val="single" w:sz="4" w:space="0" w:color="auto"/>
              <w:bottom w:val="single" w:sz="4" w:space="0" w:color="auto"/>
              <w:right w:val="single" w:sz="4" w:space="0" w:color="auto"/>
            </w:tcBorders>
            <w:hideMark/>
          </w:tcPr>
          <w:p w14:paraId="0815BCB0" w14:textId="77777777" w:rsidR="002D1C72" w:rsidRPr="00F53BE6" w:rsidRDefault="002D1C72" w:rsidP="6FB80DC1">
            <w:pPr>
              <w:widowControl w:val="0"/>
              <w:tabs>
                <w:tab w:val="left" w:pos="-720"/>
              </w:tabs>
              <w:suppressAutoHyphens/>
              <w:snapToGrid w:val="0"/>
              <w:rPr>
                <w:rFonts w:eastAsia="Arial Unicode MS"/>
              </w:rPr>
            </w:pPr>
            <w:r w:rsidRPr="6FB80DC1">
              <w:t xml:space="preserve">Total Cost for all </w:t>
            </w:r>
            <w:r w:rsidR="001F39E2" w:rsidRPr="6FB80DC1">
              <w:t>8</w:t>
            </w:r>
            <w:r w:rsidRPr="6FB80DC1">
              <w:t xml:space="preserve">0 </w:t>
            </w:r>
            <w:r w:rsidRPr="6FB80DC1">
              <w:lastRenderedPageBreak/>
              <w:t>applications</w:t>
            </w:r>
          </w:p>
        </w:tc>
      </w:tr>
      <w:tr w:rsidR="002D1C72" w14:paraId="0815BCB7" w14:textId="77777777" w:rsidTr="6FB80DC1">
        <w:tc>
          <w:tcPr>
            <w:tcW w:w="1541" w:type="dxa"/>
            <w:tcBorders>
              <w:top w:val="single" w:sz="4" w:space="0" w:color="auto"/>
              <w:left w:val="single" w:sz="4" w:space="0" w:color="auto"/>
              <w:bottom w:val="single" w:sz="4" w:space="0" w:color="auto"/>
              <w:right w:val="single" w:sz="4" w:space="0" w:color="auto"/>
            </w:tcBorders>
            <w:hideMark/>
          </w:tcPr>
          <w:p w14:paraId="0815BCB2" w14:textId="77777777" w:rsidR="002D1C72" w:rsidRPr="001F39E2" w:rsidRDefault="002D1C72" w:rsidP="6FB80DC1">
            <w:pPr>
              <w:widowControl w:val="0"/>
              <w:tabs>
                <w:tab w:val="left" w:pos="-720"/>
              </w:tabs>
              <w:suppressAutoHyphens/>
              <w:snapToGrid w:val="0"/>
              <w:rPr>
                <w:rFonts w:eastAsia="Arial Unicode MS"/>
              </w:rPr>
            </w:pPr>
            <w:r w:rsidRPr="6FB80DC1">
              <w:lastRenderedPageBreak/>
              <w:t>13/1</w:t>
            </w:r>
          </w:p>
        </w:tc>
        <w:tc>
          <w:tcPr>
            <w:tcW w:w="1429" w:type="dxa"/>
            <w:tcBorders>
              <w:top w:val="single" w:sz="4" w:space="0" w:color="auto"/>
              <w:left w:val="single" w:sz="4" w:space="0" w:color="auto"/>
              <w:bottom w:val="single" w:sz="4" w:space="0" w:color="auto"/>
              <w:right w:val="single" w:sz="4" w:space="0" w:color="auto"/>
            </w:tcBorders>
            <w:hideMark/>
          </w:tcPr>
          <w:p w14:paraId="0815BCB3" w14:textId="77777777" w:rsidR="002D1C72" w:rsidRPr="001F39E2" w:rsidRDefault="00F53BE6" w:rsidP="6FB80DC1">
            <w:pPr>
              <w:widowControl w:val="0"/>
              <w:tabs>
                <w:tab w:val="left" w:pos="-720"/>
              </w:tabs>
              <w:suppressAutoHyphens/>
              <w:snapToGrid w:val="0"/>
              <w:rPr>
                <w:rFonts w:eastAsia="Arial Unicode MS"/>
              </w:rPr>
            </w:pPr>
            <w:r w:rsidRPr="6FB80DC1">
              <w:t>40</w:t>
            </w:r>
          </w:p>
        </w:tc>
        <w:tc>
          <w:tcPr>
            <w:tcW w:w="1980" w:type="dxa"/>
            <w:tcBorders>
              <w:top w:val="single" w:sz="4" w:space="0" w:color="auto"/>
              <w:left w:val="single" w:sz="4" w:space="0" w:color="auto"/>
              <w:bottom w:val="single" w:sz="4" w:space="0" w:color="auto"/>
              <w:right w:val="single" w:sz="4" w:space="0" w:color="auto"/>
            </w:tcBorders>
            <w:hideMark/>
          </w:tcPr>
          <w:p w14:paraId="0815BCB4" w14:textId="77777777" w:rsidR="002D1C72" w:rsidRPr="001F39E2" w:rsidRDefault="001F39E2" w:rsidP="6FB80DC1">
            <w:pPr>
              <w:widowControl w:val="0"/>
              <w:tabs>
                <w:tab w:val="left" w:pos="-720"/>
              </w:tabs>
              <w:suppressAutoHyphens/>
              <w:snapToGrid w:val="0"/>
              <w:rPr>
                <w:rFonts w:eastAsia="Arial Unicode MS"/>
              </w:rPr>
            </w:pPr>
            <w:r w:rsidRPr="6FB80DC1">
              <w:t>43</w:t>
            </w:r>
          </w:p>
        </w:tc>
        <w:tc>
          <w:tcPr>
            <w:tcW w:w="1890" w:type="dxa"/>
            <w:tcBorders>
              <w:top w:val="single" w:sz="4" w:space="0" w:color="auto"/>
              <w:left w:val="single" w:sz="4" w:space="0" w:color="auto"/>
              <w:bottom w:val="single" w:sz="4" w:space="0" w:color="auto"/>
              <w:right w:val="single" w:sz="4" w:space="0" w:color="auto"/>
            </w:tcBorders>
            <w:hideMark/>
          </w:tcPr>
          <w:p w14:paraId="0815BCB5" w14:textId="77777777" w:rsidR="002D1C72" w:rsidRPr="001F39E2" w:rsidRDefault="00F53BE6" w:rsidP="6FB80DC1">
            <w:pPr>
              <w:widowControl w:val="0"/>
              <w:tabs>
                <w:tab w:val="left" w:pos="-720"/>
                <w:tab w:val="center" w:pos="837"/>
              </w:tabs>
              <w:suppressAutoHyphens/>
              <w:snapToGrid w:val="0"/>
              <w:rPr>
                <w:rFonts w:eastAsia="Arial Unicode MS"/>
              </w:rPr>
            </w:pPr>
            <w:r w:rsidRPr="6FB80DC1">
              <w:t>40 x pay/hour</w:t>
            </w:r>
          </w:p>
        </w:tc>
        <w:tc>
          <w:tcPr>
            <w:tcW w:w="2268" w:type="dxa"/>
            <w:tcBorders>
              <w:top w:val="single" w:sz="4" w:space="0" w:color="auto"/>
              <w:left w:val="single" w:sz="4" w:space="0" w:color="auto"/>
              <w:bottom w:val="single" w:sz="4" w:space="0" w:color="auto"/>
              <w:right w:val="single" w:sz="4" w:space="0" w:color="auto"/>
            </w:tcBorders>
            <w:hideMark/>
          </w:tcPr>
          <w:p w14:paraId="0815BCB6" w14:textId="77777777" w:rsidR="002D1C72" w:rsidRPr="001F39E2" w:rsidRDefault="001F39E2" w:rsidP="6FB80DC1">
            <w:pPr>
              <w:widowControl w:val="0"/>
              <w:tabs>
                <w:tab w:val="left" w:pos="-720"/>
              </w:tabs>
              <w:suppressAutoHyphens/>
              <w:snapToGrid w:val="0"/>
              <w:rPr>
                <w:rFonts w:eastAsia="Arial Unicode MS"/>
              </w:rPr>
            </w:pPr>
            <w:r w:rsidRPr="6FB80DC1">
              <w:t>137,600</w:t>
            </w:r>
          </w:p>
        </w:tc>
      </w:tr>
      <w:tr w:rsidR="002D1C72" w14:paraId="0815BCBD" w14:textId="77777777" w:rsidTr="6FB80DC1">
        <w:tc>
          <w:tcPr>
            <w:tcW w:w="1541" w:type="dxa"/>
            <w:tcBorders>
              <w:top w:val="single" w:sz="4" w:space="0" w:color="auto"/>
              <w:left w:val="single" w:sz="4" w:space="0" w:color="auto"/>
              <w:bottom w:val="single" w:sz="4" w:space="0" w:color="auto"/>
              <w:right w:val="single" w:sz="4" w:space="0" w:color="auto"/>
            </w:tcBorders>
            <w:hideMark/>
          </w:tcPr>
          <w:p w14:paraId="0815BCB8" w14:textId="77777777" w:rsidR="002D1C72" w:rsidRPr="00F53BE6" w:rsidRDefault="002D1C72" w:rsidP="6FB80DC1">
            <w:pPr>
              <w:widowControl w:val="0"/>
              <w:tabs>
                <w:tab w:val="left" w:pos="-720"/>
              </w:tabs>
              <w:suppressAutoHyphens/>
              <w:snapToGrid w:val="0"/>
              <w:rPr>
                <w:rFonts w:eastAsia="Arial Unicode MS"/>
              </w:rPr>
            </w:pPr>
            <w:r w:rsidRPr="6FB80DC1">
              <w:t>4/1</w:t>
            </w:r>
          </w:p>
        </w:tc>
        <w:tc>
          <w:tcPr>
            <w:tcW w:w="1429" w:type="dxa"/>
            <w:tcBorders>
              <w:top w:val="single" w:sz="4" w:space="0" w:color="auto"/>
              <w:left w:val="single" w:sz="4" w:space="0" w:color="auto"/>
              <w:bottom w:val="single" w:sz="4" w:space="0" w:color="auto"/>
              <w:right w:val="single" w:sz="4" w:space="0" w:color="auto"/>
            </w:tcBorders>
            <w:hideMark/>
          </w:tcPr>
          <w:p w14:paraId="0815BCB9" w14:textId="77777777" w:rsidR="002D1C72" w:rsidRPr="00F53BE6" w:rsidRDefault="00F53BE6" w:rsidP="6FB80DC1">
            <w:pPr>
              <w:widowControl w:val="0"/>
              <w:tabs>
                <w:tab w:val="left" w:pos="-720"/>
              </w:tabs>
              <w:suppressAutoHyphens/>
              <w:snapToGrid w:val="0"/>
              <w:rPr>
                <w:rFonts w:eastAsia="Arial Unicode MS"/>
              </w:rPr>
            </w:pPr>
            <w:r w:rsidRPr="6FB80DC1">
              <w:t>10</w:t>
            </w:r>
          </w:p>
        </w:tc>
        <w:tc>
          <w:tcPr>
            <w:tcW w:w="1980" w:type="dxa"/>
            <w:tcBorders>
              <w:top w:val="single" w:sz="4" w:space="0" w:color="auto"/>
              <w:left w:val="single" w:sz="4" w:space="0" w:color="auto"/>
              <w:bottom w:val="single" w:sz="4" w:space="0" w:color="auto"/>
              <w:right w:val="single" w:sz="4" w:space="0" w:color="auto"/>
            </w:tcBorders>
            <w:hideMark/>
          </w:tcPr>
          <w:p w14:paraId="0815BCBA" w14:textId="77777777" w:rsidR="002D1C72" w:rsidRPr="00F53BE6" w:rsidRDefault="002D1C72" w:rsidP="6FB80DC1">
            <w:pPr>
              <w:widowControl w:val="0"/>
              <w:tabs>
                <w:tab w:val="left" w:pos="-720"/>
              </w:tabs>
              <w:suppressAutoHyphens/>
              <w:snapToGrid w:val="0"/>
              <w:rPr>
                <w:rFonts w:eastAsia="Arial Unicode MS"/>
              </w:rPr>
            </w:pPr>
            <w:r w:rsidRPr="6FB80DC1">
              <w:t>15</w:t>
            </w:r>
          </w:p>
        </w:tc>
        <w:tc>
          <w:tcPr>
            <w:tcW w:w="1890" w:type="dxa"/>
            <w:tcBorders>
              <w:top w:val="single" w:sz="4" w:space="0" w:color="auto"/>
              <w:left w:val="single" w:sz="4" w:space="0" w:color="auto"/>
              <w:bottom w:val="single" w:sz="4" w:space="0" w:color="auto"/>
              <w:right w:val="single" w:sz="4" w:space="0" w:color="auto"/>
            </w:tcBorders>
            <w:hideMark/>
          </w:tcPr>
          <w:p w14:paraId="0815BCBB" w14:textId="0A89D409" w:rsidR="002D1C72" w:rsidRPr="00F53BE6" w:rsidRDefault="00F53BE6" w:rsidP="6FB80DC1">
            <w:pPr>
              <w:widowControl w:val="0"/>
              <w:tabs>
                <w:tab w:val="left" w:pos="-720"/>
              </w:tabs>
              <w:suppressAutoHyphens/>
              <w:snapToGrid w:val="0"/>
              <w:rPr>
                <w:rFonts w:eastAsia="Arial Unicode MS"/>
              </w:rPr>
            </w:pPr>
            <w:r w:rsidRPr="6FB80DC1">
              <w:t>150</w:t>
            </w:r>
            <w:r w:rsidR="002D4F2F" w:rsidRPr="6FB80DC1">
              <w:t xml:space="preserve"> x pay/hour</w:t>
            </w:r>
          </w:p>
        </w:tc>
        <w:tc>
          <w:tcPr>
            <w:tcW w:w="2268" w:type="dxa"/>
            <w:tcBorders>
              <w:top w:val="single" w:sz="4" w:space="0" w:color="auto"/>
              <w:left w:val="single" w:sz="4" w:space="0" w:color="auto"/>
              <w:bottom w:val="single" w:sz="4" w:space="0" w:color="auto"/>
              <w:right w:val="single" w:sz="4" w:space="0" w:color="auto"/>
            </w:tcBorders>
            <w:hideMark/>
          </w:tcPr>
          <w:p w14:paraId="0815BCBC" w14:textId="77777777" w:rsidR="002D1C72" w:rsidRPr="00F53BE6" w:rsidRDefault="001F39E2" w:rsidP="6FB80DC1">
            <w:pPr>
              <w:widowControl w:val="0"/>
              <w:tabs>
                <w:tab w:val="left" w:pos="-720"/>
              </w:tabs>
              <w:suppressAutoHyphens/>
              <w:snapToGrid w:val="0"/>
              <w:rPr>
                <w:rFonts w:eastAsia="Arial Unicode MS"/>
              </w:rPr>
            </w:pPr>
            <w:r w:rsidRPr="6FB80DC1">
              <w:t>12</w:t>
            </w:r>
            <w:r w:rsidR="00717A42" w:rsidRPr="6FB80DC1">
              <w:t>,</w:t>
            </w:r>
            <w:r w:rsidRPr="6FB80DC1">
              <w:t>00</w:t>
            </w:r>
            <w:r w:rsidR="00717A42" w:rsidRPr="6FB80DC1">
              <w:t>0</w:t>
            </w:r>
          </w:p>
        </w:tc>
      </w:tr>
    </w:tbl>
    <w:p w14:paraId="0815BCBE" w14:textId="200C4F43" w:rsidR="00B754D6" w:rsidRPr="00640F37" w:rsidRDefault="00B754D6" w:rsidP="6FB80DC1"/>
    <w:p w14:paraId="0815BCBF" w14:textId="77777777" w:rsidR="00386054" w:rsidRPr="000B6992" w:rsidRDefault="00386054" w:rsidP="6FB80DC1">
      <w:pPr>
        <w:pStyle w:val="ListParagraph"/>
        <w:numPr>
          <w:ilvl w:val="0"/>
          <w:numId w:val="20"/>
        </w:numPr>
        <w:rPr>
          <w:b/>
          <w:i/>
        </w:rPr>
      </w:pPr>
      <w:r w:rsidRPr="6FB80DC1">
        <w:rPr>
          <w:rStyle w:val="a"/>
          <w:b/>
          <w:bCs/>
          <w:i/>
          <w:iCs/>
        </w:rPr>
        <w:t xml:space="preserve">Provide an estimate of the total annual cost burden to respondents or record keepers resulting from the collection of information.  (Do not include the cost of any hour burden shown in </w:t>
      </w:r>
      <w:r w:rsidR="00103C7E" w:rsidRPr="6FB80DC1">
        <w:rPr>
          <w:rStyle w:val="a"/>
          <w:b/>
          <w:bCs/>
          <w:i/>
          <w:iCs/>
        </w:rPr>
        <w:t>Question</w:t>
      </w:r>
      <w:r w:rsidRPr="6FB80DC1">
        <w:rPr>
          <w:rStyle w:val="a"/>
          <w:b/>
          <w:bCs/>
          <w:i/>
          <w:iCs/>
        </w:rPr>
        <w:t>s 12 and 14.)</w:t>
      </w:r>
    </w:p>
    <w:p w14:paraId="0815BCC0" w14:textId="1846B050" w:rsidR="00B754D6" w:rsidRPr="00640F37" w:rsidRDefault="002D1C72" w:rsidP="6FB80DC1">
      <w:pPr>
        <w:tabs>
          <w:tab w:val="left" w:pos="-720"/>
        </w:tabs>
        <w:suppressAutoHyphens/>
      </w:pPr>
      <w:r w:rsidRPr="6FB80DC1">
        <w:rPr>
          <w:snapToGrid w:val="0"/>
        </w:rPr>
        <w:t xml:space="preserve">There is no additional annual cost burden to respondents and </w:t>
      </w:r>
      <w:r w:rsidR="00DC62CD">
        <w:rPr>
          <w:snapToGrid w:val="0"/>
        </w:rPr>
        <w:t xml:space="preserve">record </w:t>
      </w:r>
      <w:r w:rsidR="00DC62CD" w:rsidRPr="6FB80DC1">
        <w:rPr>
          <w:snapToGrid w:val="0"/>
        </w:rPr>
        <w:t>keepers</w:t>
      </w:r>
      <w:r w:rsidRPr="6FB80DC1">
        <w:rPr>
          <w:snapToGrid w:val="0"/>
        </w:rPr>
        <w:t xml:space="preserve"> from this collection of information</w:t>
      </w:r>
    </w:p>
    <w:p w14:paraId="0815BCC1" w14:textId="77777777" w:rsidR="00B754D6" w:rsidRPr="004F5D32" w:rsidRDefault="00386054" w:rsidP="6FB80DC1">
      <w:pPr>
        <w:pStyle w:val="ListParagraph"/>
        <w:numPr>
          <w:ilvl w:val="0"/>
          <w:numId w:val="20"/>
        </w:numPr>
        <w:rPr>
          <w:rStyle w:val="a"/>
          <w:b/>
          <w:i/>
        </w:rPr>
      </w:pPr>
      <w:r w:rsidRPr="6FB80DC1">
        <w:rPr>
          <w:rStyle w:val="a"/>
          <w:b/>
          <w:bCs/>
          <w:i/>
          <w:iCs/>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6FB80DC1">
        <w:rPr>
          <w:rStyle w:val="a"/>
          <w:b/>
          <w:bCs/>
          <w:i/>
          <w:iCs/>
        </w:rPr>
        <w:t>Questions</w:t>
      </w:r>
      <w:r w:rsidRPr="6FB80DC1">
        <w:rPr>
          <w:rStyle w:val="a"/>
          <w:b/>
          <w:bCs/>
          <w:i/>
          <w:iCs/>
        </w:rPr>
        <w:t xml:space="preserve"> 12, 13, and 14 in a single table.</w:t>
      </w:r>
    </w:p>
    <w:p w14:paraId="0815BCC2" w14:textId="77777777" w:rsidR="000B6992" w:rsidRDefault="005256F2" w:rsidP="6FB80DC1">
      <w:r>
        <w:t xml:space="preserve">It is estimated that one GS-13 devotes 25 percent of her time to </w:t>
      </w:r>
      <w:r w:rsidR="000B6992">
        <w:t>serving as the competition manager</w:t>
      </w:r>
      <w:r>
        <w:t>, represent</w:t>
      </w:r>
      <w:r w:rsidR="000B6992">
        <w:t>ing</w:t>
      </w:r>
      <w:r>
        <w:t xml:space="preserve"> the Department in pre- and post-competition public and governmental meetings, and respond</w:t>
      </w:r>
      <w:r w:rsidR="000B6992">
        <w:t>ing</w:t>
      </w:r>
      <w:r>
        <w:t xml:space="preserve"> to</w:t>
      </w:r>
      <w:r w:rsidR="000B6992">
        <w:t xml:space="preserve"> public questions and concerns. One GS-15 devotes 10 percent of her time to overseeing the competition efforts. A total of 728 hours is devoted to this effort. The total personnel </w:t>
      </w:r>
      <w:proofErr w:type="gramStart"/>
      <w:r w:rsidR="000B6992">
        <w:t>costs</w:t>
      </w:r>
      <w:proofErr w:type="gramEnd"/>
      <w:r w:rsidR="000B6992">
        <w:t xml:space="preserve"> for 728 hours staff time equates to $35,211.40. </w:t>
      </w:r>
    </w:p>
    <w:p w14:paraId="0815BCC3" w14:textId="77777777" w:rsidR="00B83FB3" w:rsidRPr="00B754D6" w:rsidRDefault="00386054" w:rsidP="6FB80DC1">
      <w:pPr>
        <w:pStyle w:val="ListParagraph"/>
        <w:numPr>
          <w:ilvl w:val="0"/>
          <w:numId w:val="20"/>
        </w:numPr>
        <w:rPr>
          <w:b/>
          <w:i/>
        </w:rPr>
      </w:pPr>
      <w:r w:rsidRPr="00B754D6">
        <w:rPr>
          <w:b/>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B754D6">
        <w:rPr>
          <w:b/>
          <w:i/>
        </w:rPr>
        <w:t xml:space="preserve">totals for </w:t>
      </w:r>
      <w:r w:rsidRPr="00B754D6">
        <w:rPr>
          <w:b/>
          <w:i/>
        </w:rPr>
        <w:t>changes in burden hours</w:t>
      </w:r>
      <w:r w:rsidR="002473CE" w:rsidRPr="00B754D6">
        <w:rPr>
          <w:b/>
          <w:i/>
        </w:rPr>
        <w:t>, responses</w:t>
      </w:r>
      <w:r w:rsidRPr="00B754D6">
        <w:rPr>
          <w:b/>
          <w:i/>
        </w:rPr>
        <w:t xml:space="preserve"> and cost</w:t>
      </w:r>
      <w:r w:rsidR="002473CE" w:rsidRPr="00B754D6">
        <w:rPr>
          <w:b/>
          <w:i/>
        </w:rPr>
        <w:t>s</w:t>
      </w:r>
      <w:r w:rsidRPr="00B754D6">
        <w:rPr>
          <w:b/>
          <w:i/>
        </w:rPr>
        <w:t xml:space="preserve"> </w:t>
      </w:r>
      <w:r w:rsidR="002473CE" w:rsidRPr="00B754D6">
        <w:rPr>
          <w:b/>
          <w:i/>
        </w:rPr>
        <w:t>(if applicable)</w:t>
      </w:r>
      <w:r w:rsidRPr="00B754D6">
        <w:rPr>
          <w:b/>
          <w:i/>
        </w:rPr>
        <w:t>.</w:t>
      </w:r>
    </w:p>
    <w:p w14:paraId="0815BCC4" w14:textId="6AE6A3E8" w:rsidR="00B754D6" w:rsidRPr="00640F37" w:rsidRDefault="00B754D6" w:rsidP="6FB80DC1">
      <w:r>
        <w:t xml:space="preserve">This is a new </w:t>
      </w:r>
      <w:r w:rsidR="00257413">
        <w:t xml:space="preserve">information </w:t>
      </w:r>
      <w:r>
        <w:t>collection</w:t>
      </w:r>
      <w:proofErr w:type="gramStart"/>
      <w:r w:rsidR="00DC62CD">
        <w:t>,</w:t>
      </w:r>
      <w:proofErr w:type="gramEnd"/>
      <w:r w:rsidR="00DC62CD">
        <w:t xml:space="preserve"> there is a program change increase of 4, 000 annual burden hours. </w:t>
      </w:r>
      <w:bookmarkStart w:id="0" w:name="_GoBack"/>
      <w:bookmarkEnd w:id="0"/>
    </w:p>
    <w:p w14:paraId="0815BCC5" w14:textId="77777777" w:rsidR="00103C7E" w:rsidRPr="00D66679" w:rsidRDefault="00386054" w:rsidP="6FB80DC1">
      <w:pPr>
        <w:pStyle w:val="ListParagraph"/>
        <w:numPr>
          <w:ilvl w:val="0"/>
          <w:numId w:val="20"/>
        </w:numPr>
        <w:rPr>
          <w:rStyle w:val="a"/>
          <w:b/>
          <w:i/>
        </w:rPr>
      </w:pPr>
      <w:r w:rsidRPr="00D66679">
        <w:rPr>
          <w:rStyle w:val="a"/>
          <w:b/>
          <w:i/>
        </w:rPr>
        <w:t xml:space="preserve">For collections of information whose results will be published, outline plans for tabulation and publication.  Address any complex analytical techniques that will be used.  </w:t>
      </w:r>
    </w:p>
    <w:p w14:paraId="0815BCC6" w14:textId="77777777" w:rsidR="00B754D6" w:rsidRDefault="004F5D32" w:rsidP="6FB80DC1">
      <w:pPr>
        <w:rPr>
          <w:rStyle w:val="a"/>
        </w:rPr>
      </w:pPr>
      <w:r>
        <w:rPr>
          <w:rStyle w:val="a"/>
        </w:rPr>
        <w:t>The Department</w:t>
      </w:r>
      <w:r w:rsidR="00B754D6">
        <w:rPr>
          <w:rStyle w:val="a"/>
        </w:rPr>
        <w:t xml:space="preserve"> will n</w:t>
      </w:r>
      <w:r w:rsidR="00D66679">
        <w:rPr>
          <w:rStyle w:val="a"/>
        </w:rPr>
        <w:t xml:space="preserve">ot </w:t>
      </w:r>
      <w:r w:rsidR="00257413">
        <w:rPr>
          <w:rStyle w:val="a"/>
        </w:rPr>
        <w:t>publish this</w:t>
      </w:r>
      <w:r w:rsidR="00D66679">
        <w:rPr>
          <w:rStyle w:val="a"/>
        </w:rPr>
        <w:t xml:space="preserve"> collection</w:t>
      </w:r>
      <w:r w:rsidR="00B754D6">
        <w:rPr>
          <w:rStyle w:val="a"/>
        </w:rPr>
        <w:t xml:space="preserve"> of information. No information will be tabulated, published, or </w:t>
      </w:r>
      <w:r w:rsidR="00D66679">
        <w:rPr>
          <w:rStyle w:val="a"/>
        </w:rPr>
        <w:t>subjected to analytical techniques.</w:t>
      </w:r>
    </w:p>
    <w:p w14:paraId="0815BCC7" w14:textId="77777777" w:rsidR="00D66679" w:rsidRPr="004F5D32" w:rsidRDefault="00386054" w:rsidP="6FB80DC1">
      <w:pPr>
        <w:pStyle w:val="ListParagraph"/>
        <w:numPr>
          <w:ilvl w:val="0"/>
          <w:numId w:val="20"/>
        </w:numPr>
        <w:rPr>
          <w:rStyle w:val="a"/>
          <w:b/>
          <w:i/>
        </w:rPr>
      </w:pPr>
      <w:r w:rsidRPr="00D66679">
        <w:rPr>
          <w:rStyle w:val="a"/>
          <w:b/>
          <w:i/>
        </w:rPr>
        <w:t>Provide the time schedule for the entire project, including beginning and ending dates of the collection of information, completion of report, publication dates, and other actions.</w:t>
      </w:r>
    </w:p>
    <w:p w14:paraId="0815BCC8" w14:textId="5EA62824" w:rsidR="00D66679" w:rsidRPr="004F5D32" w:rsidRDefault="004F5D32" w:rsidP="6FB80DC1">
      <w:pPr>
        <w:rPr>
          <w:rStyle w:val="a"/>
        </w:rPr>
      </w:pPr>
      <w:r>
        <w:rPr>
          <w:rStyle w:val="a"/>
        </w:rPr>
        <w:lastRenderedPageBreak/>
        <w:t>The Department intends</w:t>
      </w:r>
      <w:r w:rsidR="00D66679">
        <w:rPr>
          <w:rStyle w:val="a"/>
        </w:rPr>
        <w:t xml:space="preserve"> to </w:t>
      </w:r>
      <w:r>
        <w:rPr>
          <w:rStyle w:val="a"/>
        </w:rPr>
        <w:t xml:space="preserve">publish the </w:t>
      </w:r>
      <w:r w:rsidR="002D4F2F">
        <w:rPr>
          <w:rStyle w:val="a"/>
        </w:rPr>
        <w:t xml:space="preserve">Notice of Final Priorities on April 3, 2015, and the Notice Inviting Applications pending approval of this application package. </w:t>
      </w:r>
      <w:r>
        <w:rPr>
          <w:rStyle w:val="a"/>
        </w:rPr>
        <w:t>The Department</w:t>
      </w:r>
      <w:r w:rsidR="00D66679">
        <w:rPr>
          <w:rStyle w:val="a"/>
        </w:rPr>
        <w:t xml:space="preserve"> will begin collec</w:t>
      </w:r>
      <w:r>
        <w:rPr>
          <w:rStyle w:val="a"/>
        </w:rPr>
        <w:t>ting information upon publication</w:t>
      </w:r>
      <w:r w:rsidR="00D66679">
        <w:rPr>
          <w:rStyle w:val="a"/>
        </w:rPr>
        <w:t xml:space="preserve">, and will close the application period </w:t>
      </w:r>
      <w:r>
        <w:rPr>
          <w:rStyle w:val="a"/>
        </w:rPr>
        <w:t>approximately 60 days after the date of publication</w:t>
      </w:r>
      <w:r w:rsidR="00D66679">
        <w:rPr>
          <w:rStyle w:val="a"/>
        </w:rPr>
        <w:t>.</w:t>
      </w:r>
    </w:p>
    <w:p w14:paraId="0815BCC9" w14:textId="77777777" w:rsidR="00B83FB3" w:rsidRPr="00D66679" w:rsidRDefault="00386054" w:rsidP="6FB80DC1">
      <w:pPr>
        <w:pStyle w:val="ListParagraph"/>
        <w:numPr>
          <w:ilvl w:val="0"/>
          <w:numId w:val="20"/>
        </w:numPr>
        <w:rPr>
          <w:rStyle w:val="a"/>
          <w:b/>
          <w:i/>
        </w:rPr>
      </w:pPr>
      <w:r w:rsidRPr="00D66679">
        <w:rPr>
          <w:rStyle w:val="a"/>
          <w:b/>
          <w:i/>
        </w:rPr>
        <w:t>If seeking approval to not display the expiration date for OMB approval of the information collection, explain the reasons that display would be inappropriate.</w:t>
      </w:r>
    </w:p>
    <w:p w14:paraId="0815BCCA" w14:textId="77777777" w:rsidR="00D66679" w:rsidRDefault="004F5D32" w:rsidP="6FB80DC1">
      <w:pPr>
        <w:rPr>
          <w:rStyle w:val="a"/>
        </w:rPr>
      </w:pPr>
      <w:r>
        <w:rPr>
          <w:rStyle w:val="a"/>
        </w:rPr>
        <w:t xml:space="preserve">The Department is not seeking such approval. </w:t>
      </w:r>
    </w:p>
    <w:p w14:paraId="0815BCCB" w14:textId="77777777" w:rsidR="00D66679" w:rsidRPr="002D1C72" w:rsidRDefault="00386054" w:rsidP="6FB80DC1">
      <w:pPr>
        <w:pStyle w:val="ListParagraph"/>
        <w:numPr>
          <w:ilvl w:val="0"/>
          <w:numId w:val="20"/>
        </w:numPr>
        <w:rPr>
          <w:b/>
          <w:i/>
        </w:rPr>
      </w:pPr>
      <w:r w:rsidRPr="00D66679">
        <w:rPr>
          <w:rStyle w:val="a"/>
          <w:b/>
          <w:i/>
        </w:rPr>
        <w:t>Explain each exception to the certification statement identified in the Certification of Paperwork Reduction Act.</w:t>
      </w:r>
    </w:p>
    <w:p w14:paraId="0815BCCC" w14:textId="77777777" w:rsidR="00D66679" w:rsidRPr="00322E02" w:rsidRDefault="00D66679" w:rsidP="6FB80DC1">
      <w:r>
        <w:t>No exceptions are requested.</w:t>
      </w:r>
    </w:p>
    <w:sectPr w:rsidR="00D66679" w:rsidRPr="00322E02"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BD34" w14:textId="77777777" w:rsidR="00D507C4" w:rsidRDefault="00D507C4">
      <w:pPr>
        <w:spacing w:line="20" w:lineRule="exact"/>
      </w:pPr>
    </w:p>
  </w:endnote>
  <w:endnote w:type="continuationSeparator" w:id="0">
    <w:p w14:paraId="379DF3D7" w14:textId="77777777" w:rsidR="00D507C4" w:rsidRDefault="00D507C4">
      <w:r>
        <w:t xml:space="preserve"> </w:t>
      </w:r>
    </w:p>
  </w:endnote>
  <w:endnote w:type="continuationNotice" w:id="1">
    <w:p w14:paraId="3DA3E30E" w14:textId="77777777" w:rsidR="00D507C4" w:rsidRDefault="00D507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BCD5"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0815BCD6" wp14:editId="0815BCD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15BCD8" w14:textId="77777777" w:rsidR="00103C7E" w:rsidRDefault="00103C7E" w:rsidP="00431228">
                          <w:pPr>
                            <w:tabs>
                              <w:tab w:val="center" w:pos="4650"/>
                            </w:tabs>
                            <w:suppressAutoHyphens/>
                            <w:jc w:val="center"/>
                          </w:pPr>
                          <w:r>
                            <w:fldChar w:fldCharType="begin"/>
                          </w:r>
                          <w:r>
                            <w:instrText>page \* arabic</w:instrText>
                          </w:r>
                          <w:r>
                            <w:fldChar w:fldCharType="separate"/>
                          </w:r>
                          <w:r w:rsidR="00DC62CD">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815BCD8" w14:textId="77777777" w:rsidR="00103C7E" w:rsidRDefault="00103C7E" w:rsidP="00431228">
                    <w:pPr>
                      <w:tabs>
                        <w:tab w:val="center" w:pos="4650"/>
                      </w:tabs>
                      <w:suppressAutoHyphens/>
                      <w:jc w:val="center"/>
                    </w:pPr>
                    <w:r>
                      <w:fldChar w:fldCharType="begin"/>
                    </w:r>
                    <w:r>
                      <w:instrText>page \* arabic</w:instrText>
                    </w:r>
                    <w:r>
                      <w:fldChar w:fldCharType="separate"/>
                    </w:r>
                    <w:r w:rsidR="00DC62CD">
                      <w:rPr>
                        <w:noProof/>
                      </w:rPr>
                      <w:t>5</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40111" w14:textId="77777777" w:rsidR="00D507C4" w:rsidRDefault="00D507C4">
      <w:r>
        <w:separator/>
      </w:r>
    </w:p>
  </w:footnote>
  <w:footnote w:type="continuationSeparator" w:id="0">
    <w:p w14:paraId="76CE1DBE" w14:textId="77777777" w:rsidR="00D507C4" w:rsidRDefault="00D5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BCD4" w14:textId="0653449D" w:rsidR="00103C7E" w:rsidRDefault="00103C7E" w:rsidP="003E53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3D2D"/>
    <w:rsid w:val="00016E14"/>
    <w:rsid w:val="00050473"/>
    <w:rsid w:val="000509AF"/>
    <w:rsid w:val="00050CBE"/>
    <w:rsid w:val="00071A43"/>
    <w:rsid w:val="000909E0"/>
    <w:rsid w:val="000A2965"/>
    <w:rsid w:val="000B14D8"/>
    <w:rsid w:val="000B6992"/>
    <w:rsid w:val="000E592D"/>
    <w:rsid w:val="000F175B"/>
    <w:rsid w:val="00103C7E"/>
    <w:rsid w:val="0014500F"/>
    <w:rsid w:val="00153F20"/>
    <w:rsid w:val="001743A5"/>
    <w:rsid w:val="0018279C"/>
    <w:rsid w:val="001F05E3"/>
    <w:rsid w:val="001F39E2"/>
    <w:rsid w:val="002473CE"/>
    <w:rsid w:val="00251381"/>
    <w:rsid w:val="00257413"/>
    <w:rsid w:val="002A7E50"/>
    <w:rsid w:val="002B0412"/>
    <w:rsid w:val="002B0A95"/>
    <w:rsid w:val="002B7308"/>
    <w:rsid w:val="002D1C72"/>
    <w:rsid w:val="002D4F2F"/>
    <w:rsid w:val="002D771B"/>
    <w:rsid w:val="002E2BE7"/>
    <w:rsid w:val="00322E02"/>
    <w:rsid w:val="00376203"/>
    <w:rsid w:val="00386054"/>
    <w:rsid w:val="003A5409"/>
    <w:rsid w:val="003C29C2"/>
    <w:rsid w:val="003C7F70"/>
    <w:rsid w:val="003E0CD9"/>
    <w:rsid w:val="003E285A"/>
    <w:rsid w:val="003E539A"/>
    <w:rsid w:val="00431228"/>
    <w:rsid w:val="004569D7"/>
    <w:rsid w:val="00495907"/>
    <w:rsid w:val="004A2DBB"/>
    <w:rsid w:val="004D6005"/>
    <w:rsid w:val="004E23D9"/>
    <w:rsid w:val="004F5D32"/>
    <w:rsid w:val="004F692A"/>
    <w:rsid w:val="00512598"/>
    <w:rsid w:val="005256F2"/>
    <w:rsid w:val="00534B5A"/>
    <w:rsid w:val="0053551D"/>
    <w:rsid w:val="00563CCF"/>
    <w:rsid w:val="00591E7A"/>
    <w:rsid w:val="005A1566"/>
    <w:rsid w:val="005A1DFC"/>
    <w:rsid w:val="005A4185"/>
    <w:rsid w:val="005A6DDE"/>
    <w:rsid w:val="005B1A3E"/>
    <w:rsid w:val="005D2E7B"/>
    <w:rsid w:val="00617A98"/>
    <w:rsid w:val="00627E5C"/>
    <w:rsid w:val="0063484C"/>
    <w:rsid w:val="00640F37"/>
    <w:rsid w:val="00654305"/>
    <w:rsid w:val="006737C0"/>
    <w:rsid w:val="00677BC2"/>
    <w:rsid w:val="006A3B5C"/>
    <w:rsid w:val="006C01D0"/>
    <w:rsid w:val="00717A42"/>
    <w:rsid w:val="00750301"/>
    <w:rsid w:val="007661D9"/>
    <w:rsid w:val="00787B58"/>
    <w:rsid w:val="007B14E8"/>
    <w:rsid w:val="007C12B5"/>
    <w:rsid w:val="007E77FA"/>
    <w:rsid w:val="007F1610"/>
    <w:rsid w:val="008011B6"/>
    <w:rsid w:val="008F3062"/>
    <w:rsid w:val="00921CB1"/>
    <w:rsid w:val="009544A3"/>
    <w:rsid w:val="009949A8"/>
    <w:rsid w:val="00A01331"/>
    <w:rsid w:val="00A41F2C"/>
    <w:rsid w:val="00A87940"/>
    <w:rsid w:val="00A901CA"/>
    <w:rsid w:val="00A94CCB"/>
    <w:rsid w:val="00AA5822"/>
    <w:rsid w:val="00AB0D7D"/>
    <w:rsid w:val="00AD6770"/>
    <w:rsid w:val="00B23EC0"/>
    <w:rsid w:val="00B578F4"/>
    <w:rsid w:val="00B754D6"/>
    <w:rsid w:val="00B83FB3"/>
    <w:rsid w:val="00BA13A2"/>
    <w:rsid w:val="00BC244F"/>
    <w:rsid w:val="00BD1325"/>
    <w:rsid w:val="00BF2B99"/>
    <w:rsid w:val="00C446D1"/>
    <w:rsid w:val="00C641E9"/>
    <w:rsid w:val="00C71525"/>
    <w:rsid w:val="00C723C2"/>
    <w:rsid w:val="00C9556E"/>
    <w:rsid w:val="00CE72AF"/>
    <w:rsid w:val="00CF7053"/>
    <w:rsid w:val="00D004BE"/>
    <w:rsid w:val="00D115BF"/>
    <w:rsid w:val="00D269C3"/>
    <w:rsid w:val="00D507C4"/>
    <w:rsid w:val="00D66679"/>
    <w:rsid w:val="00D8430C"/>
    <w:rsid w:val="00D85123"/>
    <w:rsid w:val="00DC62CD"/>
    <w:rsid w:val="00DF795B"/>
    <w:rsid w:val="00E023B7"/>
    <w:rsid w:val="00E07290"/>
    <w:rsid w:val="00E52F91"/>
    <w:rsid w:val="00E93B0D"/>
    <w:rsid w:val="00EA3C1F"/>
    <w:rsid w:val="00EC2CC4"/>
    <w:rsid w:val="00EF7FF5"/>
    <w:rsid w:val="00F313DF"/>
    <w:rsid w:val="00F53BE6"/>
    <w:rsid w:val="00F651D1"/>
    <w:rsid w:val="00FE567F"/>
    <w:rsid w:val="02B5C6AB"/>
    <w:rsid w:val="6FB80DC1"/>
    <w:rsid w:val="73B4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5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1339">
      <w:bodyDiv w:val="1"/>
      <w:marLeft w:val="0"/>
      <w:marRight w:val="0"/>
      <w:marTop w:val="0"/>
      <w:marBottom w:val="0"/>
      <w:divBdr>
        <w:top w:val="none" w:sz="0" w:space="0" w:color="auto"/>
        <w:left w:val="none" w:sz="0" w:space="0" w:color="auto"/>
        <w:bottom w:val="none" w:sz="0" w:space="0" w:color="auto"/>
        <w:right w:val="none" w:sz="0" w:space="0" w:color="auto"/>
      </w:divBdr>
    </w:div>
    <w:div w:id="522210962">
      <w:bodyDiv w:val="1"/>
      <w:marLeft w:val="0"/>
      <w:marRight w:val="0"/>
      <w:marTop w:val="0"/>
      <w:marBottom w:val="0"/>
      <w:divBdr>
        <w:top w:val="none" w:sz="0" w:space="0" w:color="auto"/>
        <w:left w:val="none" w:sz="0" w:space="0" w:color="auto"/>
        <w:bottom w:val="none" w:sz="0" w:space="0" w:color="auto"/>
        <w:right w:val="none" w:sz="0" w:space="0" w:color="auto"/>
      </w:divBdr>
    </w:div>
    <w:div w:id="603273542">
      <w:bodyDiv w:val="1"/>
      <w:marLeft w:val="0"/>
      <w:marRight w:val="0"/>
      <w:marTop w:val="0"/>
      <w:marBottom w:val="0"/>
      <w:divBdr>
        <w:top w:val="none" w:sz="0" w:space="0" w:color="auto"/>
        <w:left w:val="none" w:sz="0" w:space="0" w:color="auto"/>
        <w:bottom w:val="none" w:sz="0" w:space="0" w:color="auto"/>
        <w:right w:val="none" w:sz="0" w:space="0" w:color="auto"/>
      </w:divBdr>
    </w:div>
    <w:div w:id="1308439693">
      <w:bodyDiv w:val="1"/>
      <w:marLeft w:val="0"/>
      <w:marRight w:val="0"/>
      <w:marTop w:val="0"/>
      <w:marBottom w:val="0"/>
      <w:divBdr>
        <w:top w:val="none" w:sz="0" w:space="0" w:color="auto"/>
        <w:left w:val="none" w:sz="0" w:space="0" w:color="auto"/>
        <w:bottom w:val="none" w:sz="0" w:space="0" w:color="auto"/>
        <w:right w:val="none" w:sz="0" w:space="0" w:color="auto"/>
      </w:divBdr>
    </w:div>
    <w:div w:id="1367607380">
      <w:bodyDiv w:val="1"/>
      <w:marLeft w:val="0"/>
      <w:marRight w:val="0"/>
      <w:marTop w:val="0"/>
      <w:marBottom w:val="0"/>
      <w:divBdr>
        <w:top w:val="none" w:sz="0" w:space="0" w:color="auto"/>
        <w:left w:val="none" w:sz="0" w:space="0" w:color="auto"/>
        <w:bottom w:val="none" w:sz="0" w:space="0" w:color="auto"/>
        <w:right w:val="none" w:sz="0" w:space="0" w:color="auto"/>
      </w:divBdr>
    </w:div>
    <w:div w:id="1395155867">
      <w:bodyDiv w:val="1"/>
      <w:marLeft w:val="0"/>
      <w:marRight w:val="0"/>
      <w:marTop w:val="0"/>
      <w:marBottom w:val="0"/>
      <w:divBdr>
        <w:top w:val="none" w:sz="0" w:space="0" w:color="auto"/>
        <w:left w:val="none" w:sz="0" w:space="0" w:color="auto"/>
        <w:bottom w:val="none" w:sz="0" w:space="0" w:color="auto"/>
        <w:right w:val="none" w:sz="0" w:space="0" w:color="auto"/>
      </w:divBdr>
    </w:div>
    <w:div w:id="1785227034">
      <w:bodyDiv w:val="1"/>
      <w:marLeft w:val="0"/>
      <w:marRight w:val="0"/>
      <w:marTop w:val="0"/>
      <w:marBottom w:val="0"/>
      <w:divBdr>
        <w:top w:val="none" w:sz="0" w:space="0" w:color="auto"/>
        <w:left w:val="none" w:sz="0" w:space="0" w:color="auto"/>
        <w:bottom w:val="none" w:sz="0" w:space="0" w:color="auto"/>
        <w:right w:val="none" w:sz="0" w:space="0" w:color="auto"/>
      </w:divBdr>
    </w:div>
    <w:div w:id="1899128827">
      <w:bodyDiv w:val="1"/>
      <w:marLeft w:val="0"/>
      <w:marRight w:val="0"/>
      <w:marTop w:val="0"/>
      <w:marBottom w:val="0"/>
      <w:divBdr>
        <w:top w:val="none" w:sz="0" w:space="0" w:color="auto"/>
        <w:left w:val="none" w:sz="0" w:space="0" w:color="auto"/>
        <w:bottom w:val="none" w:sz="0" w:space="0" w:color="auto"/>
        <w:right w:val="none" w:sz="0" w:space="0" w:color="auto"/>
      </w:divBdr>
    </w:div>
    <w:div w:id="2136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 ma:contentTypeDescription="Create a new document." ma:contentTypeScope="" ma:versionID="673d824e708a95bab283f86218f6716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5E56-DC30-4AD1-BB44-82205444EE3B}">
  <ds:schemaRefs>
    <ds:schemaRef ds:uri="http://schemas.microsoft.com/sharepoint/v3/contenttype/forms"/>
  </ds:schemaRefs>
</ds:datastoreItem>
</file>

<file path=customXml/itemProps2.xml><?xml version="1.0" encoding="utf-8"?>
<ds:datastoreItem xmlns:ds="http://schemas.openxmlformats.org/officeDocument/2006/customXml" ds:itemID="{2D1B39AE-009B-413A-A5B1-91A512A590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7FE0F-1A25-4369-8365-9EA09137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560B49-9A05-4D07-80A3-D254360B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Skrebes, Jessica</dc:creator>
  <cp:lastModifiedBy>Tomakie Washington</cp:lastModifiedBy>
  <cp:revision>3</cp:revision>
  <cp:lastPrinted>2015-01-13T18:12:00Z</cp:lastPrinted>
  <dcterms:created xsi:type="dcterms:W3CDTF">2015-02-27T20:27:00Z</dcterms:created>
  <dcterms:modified xsi:type="dcterms:W3CDTF">2015-02-27T21:31:00Z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ies>
</file>