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sidR="009C6BE0">
        <w:rPr>
          <w:sz w:val="28"/>
        </w:rPr>
        <w:t xml:space="preserve"> </w:t>
      </w:r>
      <w:bookmarkStart w:id="0" w:name="_GoBack"/>
      <w:bookmarkEnd w:id="0"/>
      <w:r>
        <w:rPr>
          <w:sz w:val="28"/>
        </w:rPr>
        <w:t>OMB Control Number:</w:t>
      </w:r>
      <w:r w:rsidR="009C6BE0">
        <w:rPr>
          <w:sz w:val="28"/>
        </w:rPr>
        <w:t xml:space="preserve"> 2127-0682</w:t>
      </w:r>
    </w:p>
    <w:p w:rsidR="001F6BCA" w:rsidRPr="001F6BCA" w:rsidRDefault="001F6BCA" w:rsidP="001F6BCA"/>
    <w:p w:rsidR="001F6BCA" w:rsidRDefault="00AE165C" w:rsidP="00434E33">
      <w:r>
        <w:rPr>
          <w:b/>
          <w:noProof/>
        </w:rPr>
        <mc:AlternateContent>
          <mc:Choice Requires="wps">
            <w:drawing>
              <wp:anchor distT="4294967294" distB="4294967294" distL="114300" distR="114300" simplePos="0" relativeHeight="251657216"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E50293" w:rsidRPr="001F6BCA" w:rsidRDefault="009F4250" w:rsidP="00434E33">
      <w:pPr>
        <w:rPr>
          <w:b/>
        </w:rPr>
      </w:pPr>
      <w:r>
        <w:t xml:space="preserve">Fast Track </w:t>
      </w:r>
      <w:r w:rsidR="00617CC9" w:rsidRPr="001F6BCA">
        <w:t>Generic Clearance for the Collection of Qualitative Feedback on Agency Service Delivery</w:t>
      </w:r>
    </w:p>
    <w:p w:rsidR="005E714A" w:rsidRDefault="005E714A"/>
    <w:p w:rsidR="001B0AAA" w:rsidRDefault="00F15956">
      <w:r>
        <w:rPr>
          <w:b/>
        </w:rPr>
        <w:t>PURPOSE</w:t>
      </w:r>
      <w:r w:rsidRPr="009239AA">
        <w:rPr>
          <w:b/>
        </w:rPr>
        <w:t>:</w:t>
      </w:r>
      <w:r w:rsidR="00C14CC4" w:rsidRPr="009239AA">
        <w:rPr>
          <w:b/>
        </w:rPr>
        <w:t xml:space="preserve">  </w:t>
      </w:r>
    </w:p>
    <w:p w:rsidR="00130DDD" w:rsidRDefault="00693DD3" w:rsidP="00693DD3">
      <w:pPr>
        <w:pStyle w:val="Header"/>
      </w:pPr>
      <w:r w:rsidRPr="00F8258E">
        <w:t xml:space="preserve">The National Highway Traffic Safety Administration (NHTSA) was authorized by the Highway Safety Act of 1966 to carry out a Congressional mandate to reduce the mounting number of deaths, injuries and economic losses resulting from motor vehicle crashes on our Nation’s highways.  </w:t>
      </w:r>
      <w:r w:rsidRPr="00130DDD">
        <w:t>In support of this mission, NHTSA</w:t>
      </w:r>
      <w:r w:rsidR="00130DDD" w:rsidRPr="00130DDD">
        <w:t>, in partnership with the Ad Council,</w:t>
      </w:r>
      <w:r w:rsidRPr="00130DDD">
        <w:t xml:space="preserve"> </w:t>
      </w:r>
      <w:r w:rsidR="00130DDD" w:rsidRPr="00130DDD">
        <w:t xml:space="preserve">created a public service advertising campaign </w:t>
      </w:r>
      <w:r w:rsidR="00130DDD">
        <w:t xml:space="preserve">about </w:t>
      </w:r>
      <w:r w:rsidR="003943B0">
        <w:t>impaired driving</w:t>
      </w:r>
      <w:r w:rsidR="00130DDD">
        <w:t xml:space="preserve"> that is </w:t>
      </w:r>
      <w:r w:rsidR="00130DDD" w:rsidRPr="00130DDD">
        <w:t xml:space="preserve">targeted to </w:t>
      </w:r>
      <w:r w:rsidR="00BA1593">
        <w:t>teen drivers</w:t>
      </w:r>
      <w:r w:rsidR="003943B0">
        <w:t xml:space="preserve"> age 16-18 </w:t>
      </w:r>
      <w:r w:rsidR="00BA1593">
        <w:t>that</w:t>
      </w:r>
      <w:r w:rsidR="003943B0">
        <w:t xml:space="preserve"> are in high school. </w:t>
      </w:r>
      <w:r w:rsidR="00130DDD" w:rsidRPr="00130DDD">
        <w:t xml:space="preserve"> </w:t>
      </w:r>
      <w:r w:rsidR="00130DDD">
        <w:t xml:space="preserve">The objective of the campaign is to </w:t>
      </w:r>
      <w:r w:rsidR="00BA1593">
        <w:t xml:space="preserve">prevent teens from drinking and driving.  </w:t>
      </w:r>
    </w:p>
    <w:p w:rsidR="00130DDD" w:rsidRDefault="00130DDD" w:rsidP="00693DD3">
      <w:pPr>
        <w:pStyle w:val="Header"/>
      </w:pPr>
    </w:p>
    <w:p w:rsidR="00EE2EAF" w:rsidRPr="00130DDD" w:rsidRDefault="00130DDD" w:rsidP="00130DDD">
      <w:pPr>
        <w:pStyle w:val="Header"/>
        <w:rPr>
          <w:color w:val="808080" w:themeColor="background1" w:themeShade="80"/>
        </w:rPr>
      </w:pPr>
      <w:r w:rsidRPr="00130DDD">
        <w:t>Th</w:t>
      </w:r>
      <w:r>
        <w:t xml:space="preserve">e Ad Council would like to </w:t>
      </w:r>
      <w:r w:rsidRPr="00130DDD">
        <w:t xml:space="preserve">track </w:t>
      </w:r>
      <w:r>
        <w:t xml:space="preserve">the reach of the PSA campaign through time by gauging </w:t>
      </w:r>
      <w:r w:rsidRPr="00130DDD">
        <w:t>awareness</w:t>
      </w:r>
      <w:r>
        <w:t>, attitudinal and behavioral trends among the target.</w:t>
      </w:r>
      <w:r w:rsidRPr="00130DDD">
        <w:t xml:space="preserve"> </w:t>
      </w:r>
      <w:r w:rsidR="00EE2EAF" w:rsidRPr="00EE2EAF">
        <w:t>The results from this survey will in no way be used to make significant policy or resource allocation decisions.</w:t>
      </w:r>
    </w:p>
    <w:p w:rsidR="00EE2EAF" w:rsidRDefault="00EE2EAF" w:rsidP="00434E33">
      <w:pPr>
        <w:pStyle w:val="Header"/>
        <w:tabs>
          <w:tab w:val="clear" w:pos="4320"/>
          <w:tab w:val="clear" w:pos="8640"/>
        </w:tabs>
        <w:rPr>
          <w:b/>
        </w:rPr>
      </w:pPr>
    </w:p>
    <w:p w:rsidR="00F15956" w:rsidRPr="00EE4AB7" w:rsidRDefault="00434E33" w:rsidP="001F6BCA">
      <w:pPr>
        <w:pStyle w:val="Header"/>
        <w:tabs>
          <w:tab w:val="clear" w:pos="4320"/>
          <w:tab w:val="clear" w:pos="8640"/>
        </w:tabs>
        <w:rPr>
          <w:i/>
          <w:snapToGrid/>
        </w:rPr>
      </w:pPr>
      <w:r w:rsidRPr="00EE4AB7">
        <w:rPr>
          <w:b/>
        </w:rPr>
        <w:t>DESCRIPTION OF RESPONDENTS</w:t>
      </w:r>
      <w:r w:rsidRPr="00EE4AB7">
        <w:t xml:space="preserve">: </w:t>
      </w:r>
    </w:p>
    <w:p w:rsidR="00693DD3" w:rsidRPr="00EE4AB7" w:rsidRDefault="00693DD3" w:rsidP="00693DD3">
      <w:r w:rsidRPr="00EE4AB7">
        <w:t xml:space="preserve">The respondents for this survey will be the target audience for the public service campaign: U.S. </w:t>
      </w:r>
      <w:r w:rsidR="00BA1593">
        <w:t xml:space="preserve">teen drivers age 16-18 who are currently in high school. </w:t>
      </w:r>
      <w:r w:rsidRPr="00EE4AB7">
        <w:t xml:space="preserve"> Screening criteria will require that all respondents </w:t>
      </w:r>
      <w:r w:rsidR="00BA1593">
        <w:t xml:space="preserve">hold a driver’s license, drive at least 3 days per week, and report having consumed alcohol in the past 60 days.  </w:t>
      </w:r>
      <w:r w:rsidRPr="00EE4AB7">
        <w:t>The campaign will be distributed nationwide, so all respondents participating in the survey have the potential to be exposed to the public service advertising.</w:t>
      </w:r>
    </w:p>
    <w:p w:rsidR="00E26329" w:rsidRPr="00130DDD" w:rsidRDefault="00E26329">
      <w:pPr>
        <w:rPr>
          <w:b/>
          <w:color w:val="808080" w:themeColor="background1" w:themeShade="80"/>
        </w:rPr>
      </w:pPr>
    </w:p>
    <w:p w:rsidR="00441434" w:rsidRPr="00FD6F3E" w:rsidRDefault="00F06866" w:rsidP="001F6BCA">
      <w:pPr>
        <w:rPr>
          <w:b/>
        </w:rPr>
      </w:pPr>
      <w:r w:rsidRPr="00FD6F3E">
        <w:rPr>
          <w:b/>
        </w:rPr>
        <w:t>TYPE OF COLLECTION:</w:t>
      </w:r>
      <w:r w:rsidRPr="00FD6F3E">
        <w:t xml:space="preserve"> (Check one)</w:t>
      </w:r>
    </w:p>
    <w:p w:rsidR="00F06866" w:rsidRPr="00FD6F3E" w:rsidRDefault="0096108F" w:rsidP="0096108F">
      <w:pPr>
        <w:pStyle w:val="BodyTextIndent"/>
        <w:tabs>
          <w:tab w:val="left" w:pos="360"/>
        </w:tabs>
        <w:ind w:left="0"/>
        <w:rPr>
          <w:bCs/>
          <w:sz w:val="24"/>
        </w:rPr>
      </w:pPr>
      <w:r w:rsidRPr="00FD6F3E">
        <w:rPr>
          <w:bCs/>
          <w:sz w:val="24"/>
        </w:rPr>
        <w:t xml:space="preserve">[ ] </w:t>
      </w:r>
      <w:r w:rsidR="00F06866" w:rsidRPr="00FD6F3E">
        <w:rPr>
          <w:bCs/>
          <w:sz w:val="24"/>
        </w:rPr>
        <w:t>Customer Comment Card/Complaint Form</w:t>
      </w:r>
      <w:r w:rsidRPr="00FD6F3E">
        <w:rPr>
          <w:bCs/>
          <w:sz w:val="24"/>
        </w:rPr>
        <w:t xml:space="preserve"> </w:t>
      </w:r>
      <w:r w:rsidRPr="00FD6F3E">
        <w:rPr>
          <w:bCs/>
          <w:sz w:val="24"/>
        </w:rPr>
        <w:tab/>
        <w:t xml:space="preserve">[ ] </w:t>
      </w:r>
      <w:r w:rsidR="00F06866" w:rsidRPr="00FD6F3E">
        <w:rPr>
          <w:bCs/>
          <w:sz w:val="24"/>
        </w:rPr>
        <w:t>Customer Satisfaction Survey</w:t>
      </w:r>
      <w:r w:rsidRPr="00FD6F3E">
        <w:rPr>
          <w:bCs/>
          <w:sz w:val="24"/>
        </w:rPr>
        <w:t xml:space="preserve"> </w:t>
      </w:r>
      <w:r w:rsidR="00CA2650" w:rsidRPr="00FD6F3E">
        <w:rPr>
          <w:bCs/>
          <w:sz w:val="24"/>
        </w:rPr>
        <w:t xml:space="preserve">  </w:t>
      </w:r>
      <w:r w:rsidRPr="00FD6F3E">
        <w:rPr>
          <w:bCs/>
          <w:sz w:val="24"/>
        </w:rPr>
        <w:t xml:space="preserve"> </w:t>
      </w:r>
    </w:p>
    <w:p w:rsidR="0096108F" w:rsidRPr="00FD6F3E" w:rsidRDefault="0096108F" w:rsidP="0096108F">
      <w:pPr>
        <w:pStyle w:val="BodyTextIndent"/>
        <w:tabs>
          <w:tab w:val="left" w:pos="360"/>
        </w:tabs>
        <w:ind w:left="0"/>
        <w:rPr>
          <w:bCs/>
          <w:sz w:val="24"/>
        </w:rPr>
      </w:pPr>
      <w:r w:rsidRPr="00FD6F3E">
        <w:rPr>
          <w:bCs/>
          <w:sz w:val="24"/>
        </w:rPr>
        <w:t xml:space="preserve">[ ] </w:t>
      </w:r>
      <w:r w:rsidR="00F06866" w:rsidRPr="00FD6F3E">
        <w:rPr>
          <w:bCs/>
          <w:sz w:val="24"/>
        </w:rPr>
        <w:t>Usability</w:t>
      </w:r>
      <w:r w:rsidR="009239AA" w:rsidRPr="00FD6F3E">
        <w:rPr>
          <w:bCs/>
          <w:sz w:val="24"/>
        </w:rPr>
        <w:t xml:space="preserve"> Testing (e.g., Website or Software</w:t>
      </w:r>
      <w:r w:rsidR="00F60B91" w:rsidRPr="00FD6F3E">
        <w:rPr>
          <w:bCs/>
          <w:sz w:val="24"/>
        </w:rPr>
        <w:t>)</w:t>
      </w:r>
      <w:r w:rsidR="00F06866" w:rsidRPr="00FD6F3E">
        <w:rPr>
          <w:bCs/>
          <w:sz w:val="24"/>
        </w:rPr>
        <w:tab/>
        <w:t>[ ] Small Discussion Group</w:t>
      </w:r>
    </w:p>
    <w:p w:rsidR="00434E33" w:rsidRPr="00FD6F3E" w:rsidRDefault="00935ADA" w:rsidP="00DA1E2B">
      <w:pPr>
        <w:pStyle w:val="BodyTextIndent"/>
        <w:tabs>
          <w:tab w:val="left" w:pos="360"/>
        </w:tabs>
        <w:ind w:left="0"/>
        <w:rPr>
          <w:bCs/>
          <w:sz w:val="24"/>
          <w:u w:val="single"/>
        </w:rPr>
      </w:pPr>
      <w:r w:rsidRPr="00FD6F3E">
        <w:rPr>
          <w:bCs/>
          <w:sz w:val="24"/>
        </w:rPr>
        <w:t>[</w:t>
      </w:r>
      <w:r w:rsidR="00CF6542" w:rsidRPr="00FD6F3E">
        <w:rPr>
          <w:bCs/>
          <w:sz w:val="24"/>
        </w:rPr>
        <w:t xml:space="preserve"> </w:t>
      </w:r>
      <w:r w:rsidR="000E7B00" w:rsidRPr="00FD6F3E">
        <w:rPr>
          <w:bCs/>
          <w:sz w:val="24"/>
        </w:rPr>
        <w:t>] Focus</w:t>
      </w:r>
      <w:r w:rsidRPr="00FD6F3E">
        <w:rPr>
          <w:bCs/>
          <w:sz w:val="24"/>
        </w:rPr>
        <w:t xml:space="preserve"> Group  </w:t>
      </w:r>
      <w:r w:rsidRPr="00FD6F3E">
        <w:rPr>
          <w:bCs/>
          <w:sz w:val="24"/>
        </w:rPr>
        <w:tab/>
      </w:r>
      <w:r w:rsidRPr="00FD6F3E">
        <w:rPr>
          <w:bCs/>
          <w:sz w:val="24"/>
        </w:rPr>
        <w:tab/>
      </w:r>
      <w:r w:rsidRPr="00FD6F3E">
        <w:rPr>
          <w:bCs/>
          <w:sz w:val="24"/>
        </w:rPr>
        <w:tab/>
      </w:r>
      <w:r w:rsidRPr="00FD6F3E">
        <w:rPr>
          <w:bCs/>
          <w:sz w:val="24"/>
        </w:rPr>
        <w:tab/>
      </w:r>
      <w:r w:rsidRPr="00FD6F3E">
        <w:rPr>
          <w:bCs/>
          <w:sz w:val="24"/>
        </w:rPr>
        <w:tab/>
      </w:r>
      <w:r w:rsidR="00F06866" w:rsidRPr="00FD6F3E">
        <w:rPr>
          <w:bCs/>
          <w:sz w:val="24"/>
        </w:rPr>
        <w:t>[</w:t>
      </w:r>
      <w:r w:rsidR="00DA1E2B" w:rsidRPr="00FD6F3E">
        <w:rPr>
          <w:bCs/>
          <w:sz w:val="24"/>
        </w:rPr>
        <w:t>X</w:t>
      </w:r>
      <w:r w:rsidR="00F06866" w:rsidRPr="00FD6F3E">
        <w:rPr>
          <w:bCs/>
          <w:sz w:val="24"/>
        </w:rPr>
        <w:t>] Other:</w:t>
      </w:r>
      <w:r w:rsidR="00DA1E2B" w:rsidRPr="00FD6F3E">
        <w:rPr>
          <w:bCs/>
          <w:sz w:val="24"/>
        </w:rPr>
        <w:t xml:space="preserve"> </w:t>
      </w:r>
      <w:r w:rsidR="00EE2EAF" w:rsidRPr="00FD6F3E">
        <w:rPr>
          <w:bCs/>
          <w:sz w:val="24"/>
          <w:u w:val="single"/>
        </w:rPr>
        <w:t>Online</w:t>
      </w:r>
      <w:r w:rsidR="00DA1E2B" w:rsidRPr="00FD6F3E">
        <w:rPr>
          <w:bCs/>
          <w:sz w:val="24"/>
          <w:u w:val="single"/>
        </w:rPr>
        <w:t xml:space="preserve"> Survey</w:t>
      </w:r>
    </w:p>
    <w:p w:rsidR="00DA1E2B" w:rsidRPr="00130DDD" w:rsidRDefault="00DA1E2B" w:rsidP="00DA1E2B">
      <w:pPr>
        <w:pStyle w:val="BodyTextIndent"/>
        <w:tabs>
          <w:tab w:val="left" w:pos="360"/>
        </w:tabs>
        <w:ind w:left="0"/>
        <w:rPr>
          <w:color w:val="808080" w:themeColor="background1" w:themeShade="80"/>
        </w:rPr>
      </w:pPr>
    </w:p>
    <w:p w:rsidR="00441434" w:rsidRPr="00FD6F3E" w:rsidRDefault="00441434">
      <w:pPr>
        <w:rPr>
          <w:b/>
        </w:rPr>
      </w:pPr>
      <w:r w:rsidRPr="00FD6F3E">
        <w:rPr>
          <w:b/>
        </w:rPr>
        <w:t>C</w:t>
      </w:r>
      <w:r w:rsidR="009C13B9" w:rsidRPr="00FD6F3E">
        <w:rPr>
          <w:b/>
        </w:rPr>
        <w:t>ERTIFICATION:</w:t>
      </w:r>
    </w:p>
    <w:p w:rsidR="008101A5" w:rsidRPr="00FD6F3E" w:rsidRDefault="008101A5" w:rsidP="008101A5">
      <w:r w:rsidRPr="00FD6F3E">
        <w:t xml:space="preserve">I certify the following to be true: </w:t>
      </w:r>
    </w:p>
    <w:p w:rsidR="008101A5" w:rsidRPr="00FD6F3E" w:rsidRDefault="008101A5" w:rsidP="008101A5">
      <w:pPr>
        <w:pStyle w:val="ListParagraph"/>
        <w:numPr>
          <w:ilvl w:val="0"/>
          <w:numId w:val="14"/>
        </w:numPr>
      </w:pPr>
      <w:r w:rsidRPr="00FD6F3E">
        <w:t xml:space="preserve">The collection is voluntary. </w:t>
      </w:r>
    </w:p>
    <w:p w:rsidR="008101A5" w:rsidRPr="00FD6F3E" w:rsidRDefault="008101A5" w:rsidP="008101A5">
      <w:pPr>
        <w:pStyle w:val="ListParagraph"/>
        <w:numPr>
          <w:ilvl w:val="0"/>
          <w:numId w:val="14"/>
        </w:numPr>
      </w:pPr>
      <w:r w:rsidRPr="00FD6F3E">
        <w:t>The collection is low-burden for respondents and low-cost for the Federal Government.</w:t>
      </w:r>
    </w:p>
    <w:p w:rsidR="008101A5" w:rsidRPr="00FD6F3E" w:rsidRDefault="008101A5" w:rsidP="008101A5">
      <w:pPr>
        <w:pStyle w:val="ListParagraph"/>
        <w:numPr>
          <w:ilvl w:val="0"/>
          <w:numId w:val="14"/>
        </w:numPr>
      </w:pPr>
      <w:r w:rsidRPr="00FD6F3E">
        <w:t xml:space="preserve">The collection is non-controversial and does </w:t>
      </w:r>
      <w:r w:rsidRPr="00FD6F3E">
        <w:rPr>
          <w:u w:val="single"/>
        </w:rPr>
        <w:t>not</w:t>
      </w:r>
      <w:r w:rsidRPr="00FD6F3E">
        <w:t xml:space="preserve"> raise issues of concern to other federal agencies.</w:t>
      </w:r>
      <w:r w:rsidRPr="00FD6F3E">
        <w:tab/>
      </w:r>
      <w:r w:rsidRPr="00FD6F3E">
        <w:tab/>
      </w:r>
      <w:r w:rsidRPr="00FD6F3E">
        <w:tab/>
      </w:r>
      <w:r w:rsidRPr="00FD6F3E">
        <w:tab/>
      </w:r>
      <w:r w:rsidRPr="00FD6F3E">
        <w:tab/>
      </w:r>
      <w:r w:rsidRPr="00FD6F3E">
        <w:tab/>
      </w:r>
      <w:r w:rsidRPr="00FD6F3E">
        <w:tab/>
      </w:r>
      <w:r w:rsidRPr="00FD6F3E">
        <w:tab/>
      </w:r>
      <w:r w:rsidRPr="00FD6F3E">
        <w:tab/>
      </w:r>
    </w:p>
    <w:p w:rsidR="008101A5" w:rsidRPr="00FD6F3E" w:rsidRDefault="008101A5" w:rsidP="008101A5">
      <w:pPr>
        <w:pStyle w:val="ListParagraph"/>
        <w:numPr>
          <w:ilvl w:val="0"/>
          <w:numId w:val="14"/>
        </w:numPr>
      </w:pPr>
      <w:r w:rsidRPr="00FD6F3E">
        <w:t xml:space="preserve">The results are </w:t>
      </w:r>
      <w:r w:rsidRPr="00FD6F3E">
        <w:rPr>
          <w:u w:val="single"/>
        </w:rPr>
        <w:t>not</w:t>
      </w:r>
      <w:r w:rsidRPr="00FD6F3E">
        <w:t xml:space="preserve"> intended to be disseminated to the public.</w:t>
      </w:r>
      <w:r w:rsidRPr="00FD6F3E">
        <w:tab/>
      </w:r>
      <w:r w:rsidRPr="00FD6F3E">
        <w:tab/>
      </w:r>
    </w:p>
    <w:p w:rsidR="008101A5" w:rsidRPr="00FD6F3E" w:rsidRDefault="008101A5" w:rsidP="008101A5">
      <w:pPr>
        <w:pStyle w:val="ListParagraph"/>
        <w:numPr>
          <w:ilvl w:val="0"/>
          <w:numId w:val="14"/>
        </w:numPr>
      </w:pPr>
      <w:r w:rsidRPr="00FD6F3E">
        <w:t xml:space="preserve">Information gathered will not be used for the purpose of </w:t>
      </w:r>
      <w:r w:rsidRPr="00FD6F3E">
        <w:rPr>
          <w:u w:val="single"/>
        </w:rPr>
        <w:t>substantially</w:t>
      </w:r>
      <w:r w:rsidRPr="00FD6F3E">
        <w:t xml:space="preserve"> informing </w:t>
      </w:r>
      <w:r w:rsidRPr="00FD6F3E">
        <w:rPr>
          <w:u w:val="single"/>
        </w:rPr>
        <w:t xml:space="preserve">influential </w:t>
      </w:r>
      <w:r w:rsidRPr="00FD6F3E">
        <w:t xml:space="preserve">policy decisions. </w:t>
      </w:r>
    </w:p>
    <w:p w:rsidR="008101A5" w:rsidRPr="00FD6F3E" w:rsidRDefault="008101A5" w:rsidP="008101A5">
      <w:pPr>
        <w:pStyle w:val="ListParagraph"/>
        <w:numPr>
          <w:ilvl w:val="0"/>
          <w:numId w:val="14"/>
        </w:numPr>
      </w:pPr>
      <w:r w:rsidRPr="00FD6F3E">
        <w:t>The collection is targeted to the solicitation of opinions from respondents who have experience with the program or may have experience with the program in the future.</w:t>
      </w:r>
    </w:p>
    <w:p w:rsidR="009C13B9" w:rsidRPr="00FD6F3E" w:rsidRDefault="009C13B9" w:rsidP="009C13B9"/>
    <w:p w:rsidR="009C13B9" w:rsidRPr="00FD6F3E" w:rsidRDefault="009C13B9" w:rsidP="009C13B9">
      <w:r w:rsidRPr="0021663E">
        <w:t>Name:</w:t>
      </w:r>
      <w:r w:rsidR="001F6BCA" w:rsidRPr="0021663E">
        <w:t xml:space="preserve"> </w:t>
      </w:r>
      <w:r w:rsidR="00693DD3" w:rsidRPr="0021663E">
        <w:rPr>
          <w:u w:val="single"/>
        </w:rPr>
        <w:t>Susan McMeen</w:t>
      </w:r>
    </w:p>
    <w:p w:rsidR="009C13B9" w:rsidRPr="00FD6F3E" w:rsidRDefault="009C13B9" w:rsidP="009C13B9">
      <w:pPr>
        <w:pStyle w:val="ListParagraph"/>
        <w:ind w:left="360"/>
      </w:pPr>
    </w:p>
    <w:p w:rsidR="009C13B9" w:rsidRPr="00FD6F3E" w:rsidRDefault="009C13B9" w:rsidP="009C13B9">
      <w:r w:rsidRPr="00FD6F3E">
        <w:t>To assist review, please provide answers to the following question:</w:t>
      </w:r>
    </w:p>
    <w:p w:rsidR="009C13B9" w:rsidRPr="00FD6F3E" w:rsidRDefault="009C13B9" w:rsidP="009C13B9">
      <w:pPr>
        <w:pStyle w:val="ListParagraph"/>
        <w:ind w:left="360"/>
      </w:pPr>
    </w:p>
    <w:p w:rsidR="009C13B9" w:rsidRPr="00FD6F3E" w:rsidRDefault="00C86E91" w:rsidP="00C86E91">
      <w:pPr>
        <w:rPr>
          <w:b/>
        </w:rPr>
      </w:pPr>
      <w:r w:rsidRPr="00FD6F3E">
        <w:rPr>
          <w:b/>
        </w:rPr>
        <w:t>Personally Identifiable Information:</w:t>
      </w:r>
    </w:p>
    <w:p w:rsidR="00C86E91" w:rsidRPr="00A275EE" w:rsidRDefault="009C13B9" w:rsidP="00C86E91">
      <w:pPr>
        <w:pStyle w:val="ListParagraph"/>
        <w:numPr>
          <w:ilvl w:val="0"/>
          <w:numId w:val="18"/>
        </w:numPr>
      </w:pPr>
      <w:r w:rsidRPr="00A275EE">
        <w:lastRenderedPageBreak/>
        <w:t>Is</w:t>
      </w:r>
      <w:r w:rsidR="00237B48" w:rsidRPr="00A275EE">
        <w:t xml:space="preserve"> personally identifiable information (PII) collected</w:t>
      </w:r>
      <w:r w:rsidRPr="00A275EE">
        <w:t xml:space="preserve">?  </w:t>
      </w:r>
      <w:r w:rsidR="009239AA" w:rsidRPr="00A275EE">
        <w:t>[</w:t>
      </w:r>
      <w:r w:rsidR="00741A92" w:rsidRPr="00A275EE">
        <w:t>X</w:t>
      </w:r>
      <w:r w:rsidR="009239AA" w:rsidRPr="00A275EE">
        <w:t xml:space="preserve">] Yes  [ ]  No </w:t>
      </w:r>
    </w:p>
    <w:p w:rsidR="00D77B88" w:rsidRPr="00FD6F3E" w:rsidRDefault="00D77B88" w:rsidP="00D77B88">
      <w:pPr>
        <w:pStyle w:val="ListParagraph"/>
        <w:ind w:left="360"/>
      </w:pPr>
      <w:r w:rsidRPr="00A275EE">
        <w:t>The third party vendor collects information from the survey respondents in order to provide them with the incentive.  No PII is reported to NHTSA.  No responses will be connected to individual respondents; only aggregate data will be reported.</w:t>
      </w:r>
      <w:r w:rsidRPr="00FD6F3E">
        <w:t xml:space="preserve">   </w:t>
      </w:r>
    </w:p>
    <w:p w:rsidR="00C86E91" w:rsidRPr="00A275EE" w:rsidRDefault="009C13B9" w:rsidP="00D77B88">
      <w:pPr>
        <w:pStyle w:val="ListParagraph"/>
        <w:numPr>
          <w:ilvl w:val="0"/>
          <w:numId w:val="18"/>
        </w:numPr>
      </w:pPr>
      <w:r w:rsidRPr="00FD6F3E">
        <w:t xml:space="preserve">If </w:t>
      </w:r>
      <w:proofErr w:type="gramStart"/>
      <w:r w:rsidR="009239AA" w:rsidRPr="00FD6F3E">
        <w:t>Yes</w:t>
      </w:r>
      <w:proofErr w:type="gramEnd"/>
      <w:r w:rsidR="009239AA" w:rsidRPr="00FD6F3E">
        <w:t>,</w:t>
      </w:r>
      <w:r w:rsidRPr="00FD6F3E">
        <w:t xml:space="preserve"> </w:t>
      </w:r>
      <w:r w:rsidR="002B34CD" w:rsidRPr="00FD6F3E">
        <w:t>will any</w:t>
      </w:r>
      <w:r w:rsidR="009239AA" w:rsidRPr="00FD6F3E">
        <w:t xml:space="preserve"> information that</w:t>
      </w:r>
      <w:r w:rsidR="002B34CD" w:rsidRPr="00FD6F3E">
        <w:t xml:space="preserve"> is collected</w:t>
      </w:r>
      <w:r w:rsidR="009239AA" w:rsidRPr="00FD6F3E">
        <w:t xml:space="preserve"> be included in records that are subject to the </w:t>
      </w:r>
      <w:r w:rsidR="009239AA" w:rsidRPr="00A275EE">
        <w:t>Pr</w:t>
      </w:r>
      <w:r w:rsidR="006D71A3" w:rsidRPr="00A275EE">
        <w:t>ivacy Act of 1974?   [  ] Yes [X</w:t>
      </w:r>
      <w:r w:rsidR="009239AA" w:rsidRPr="00A275EE">
        <w:t>] No</w:t>
      </w:r>
      <w:r w:rsidR="00C86E91" w:rsidRPr="00A275EE">
        <w:t xml:space="preserve">   </w:t>
      </w:r>
    </w:p>
    <w:p w:rsidR="00C86E91" w:rsidRPr="00A275EE" w:rsidRDefault="00C86E91" w:rsidP="00C86E91">
      <w:pPr>
        <w:pStyle w:val="ListParagraph"/>
        <w:numPr>
          <w:ilvl w:val="0"/>
          <w:numId w:val="18"/>
        </w:numPr>
      </w:pPr>
      <w:r w:rsidRPr="00A275EE">
        <w:t xml:space="preserve">If </w:t>
      </w:r>
      <w:proofErr w:type="gramStart"/>
      <w:r w:rsidR="002B34CD" w:rsidRPr="00A275EE">
        <w:t>Yes</w:t>
      </w:r>
      <w:proofErr w:type="gramEnd"/>
      <w:r w:rsidRPr="00A275EE">
        <w:t>, has a</w:t>
      </w:r>
      <w:r w:rsidR="002B34CD" w:rsidRPr="00A275EE">
        <w:t>n up-to-date</w:t>
      </w:r>
      <w:r w:rsidRPr="00A275EE">
        <w:t xml:space="preserve"> System o</w:t>
      </w:r>
      <w:r w:rsidR="002B34CD" w:rsidRPr="00A275EE">
        <w:t>f</w:t>
      </w:r>
      <w:r w:rsidRPr="00A275EE">
        <w:t xml:space="preserve"> Records Notice</w:t>
      </w:r>
      <w:r w:rsidR="002B34CD" w:rsidRPr="00A275EE">
        <w:t xml:space="preserve"> (SORN)</w:t>
      </w:r>
      <w:r w:rsidR="006D71A3" w:rsidRPr="00A275EE">
        <w:t xml:space="preserve"> been published?  [  ] Yes  [X</w:t>
      </w:r>
      <w:r w:rsidRPr="00A275EE">
        <w:t>] No</w:t>
      </w:r>
    </w:p>
    <w:p w:rsidR="00CF6542" w:rsidRPr="00130DDD" w:rsidRDefault="00CF6542" w:rsidP="00C86E91">
      <w:pPr>
        <w:pStyle w:val="ListParagraph"/>
        <w:ind w:left="0"/>
        <w:rPr>
          <w:b/>
          <w:color w:val="808080" w:themeColor="background1" w:themeShade="80"/>
        </w:rPr>
      </w:pPr>
    </w:p>
    <w:p w:rsidR="00C86E91" w:rsidRPr="00FD6F3E" w:rsidRDefault="00CB1078" w:rsidP="00C86E91">
      <w:pPr>
        <w:pStyle w:val="ListParagraph"/>
        <w:ind w:left="0"/>
        <w:rPr>
          <w:b/>
        </w:rPr>
      </w:pPr>
      <w:r w:rsidRPr="00FD6F3E">
        <w:rPr>
          <w:b/>
        </w:rPr>
        <w:t>Gifts or Payments</w:t>
      </w:r>
      <w:r w:rsidR="00C86E91" w:rsidRPr="00FD6F3E">
        <w:rPr>
          <w:b/>
        </w:rPr>
        <w:t>:</w:t>
      </w:r>
    </w:p>
    <w:p w:rsidR="00C86E91" w:rsidRPr="00A275EE" w:rsidRDefault="00C86E91" w:rsidP="00C86E91">
      <w:r w:rsidRPr="00FD6F3E">
        <w:t xml:space="preserve">Is an </w:t>
      </w:r>
      <w:r w:rsidRPr="00A275EE">
        <w:t>incentive (e.g., money or reimbursement of expenses, token of appreciation) provided to participants?  [</w:t>
      </w:r>
      <w:r w:rsidR="00DA1E2B" w:rsidRPr="00A275EE">
        <w:t>X</w:t>
      </w:r>
      <w:r w:rsidRPr="00A275EE">
        <w:t xml:space="preserve">] Yes [  ] No  </w:t>
      </w:r>
    </w:p>
    <w:p w:rsidR="00C86E91" w:rsidRPr="00FD6F3E" w:rsidRDefault="00851918">
      <w:r w:rsidRPr="00A275EE">
        <w:t xml:space="preserve">The third-party vendor uses a panel that operates on a points-based incentive and rewards system.  The points can be redeemed for </w:t>
      </w:r>
      <w:r w:rsidR="009877A9">
        <w:t>gift cards</w:t>
      </w:r>
      <w:r w:rsidRPr="00A275EE">
        <w:t xml:space="preserve"> or other items offered by the vendor when enough points are accrued.  It is standard practice to provide a basic incentive in order to avoid bias of receiving responses only from </w:t>
      </w:r>
      <w:r w:rsidR="005009A6" w:rsidRPr="00A275EE">
        <w:t>individuals</w:t>
      </w:r>
      <w:r w:rsidRPr="00A275EE">
        <w:t xml:space="preserve"> generally predisposed to be helpful.</w:t>
      </w:r>
      <w:r w:rsidRPr="00FD6F3E">
        <w:t xml:space="preserve"> </w:t>
      </w:r>
    </w:p>
    <w:p w:rsidR="00851918" w:rsidRPr="00FD6F3E" w:rsidRDefault="00851918">
      <w:pPr>
        <w:rPr>
          <w:b/>
        </w:rPr>
      </w:pPr>
    </w:p>
    <w:p w:rsidR="005E714A" w:rsidRPr="00FD6F3E" w:rsidRDefault="005E714A" w:rsidP="00C86E91">
      <w:pPr>
        <w:rPr>
          <w:i/>
        </w:rPr>
      </w:pPr>
      <w:r w:rsidRPr="00FD6F3E">
        <w:rPr>
          <w:b/>
        </w:rPr>
        <w:t>BURDEN HOUR</w:t>
      </w:r>
      <w:r w:rsidR="00441434" w:rsidRPr="00FD6F3E">
        <w:rPr>
          <w:b/>
        </w:rPr>
        <w:t>S</w:t>
      </w:r>
      <w:r w:rsidRPr="00FD6F3E">
        <w:t xml:space="preserve"> </w:t>
      </w:r>
    </w:p>
    <w:p w:rsidR="006832D9" w:rsidRPr="00FD6F3E"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530"/>
        <w:gridCol w:w="1620"/>
        <w:gridCol w:w="1183"/>
      </w:tblGrid>
      <w:tr w:rsidR="00FD6F3E" w:rsidRPr="00FD6F3E" w:rsidTr="000F45B9">
        <w:trPr>
          <w:trHeight w:val="274"/>
        </w:trPr>
        <w:tc>
          <w:tcPr>
            <w:tcW w:w="5328" w:type="dxa"/>
          </w:tcPr>
          <w:p w:rsidR="006832D9" w:rsidRPr="00FD6F3E" w:rsidRDefault="00E40B50" w:rsidP="00C8488C">
            <w:pPr>
              <w:rPr>
                <w:b/>
              </w:rPr>
            </w:pPr>
            <w:r w:rsidRPr="00FD6F3E">
              <w:rPr>
                <w:b/>
              </w:rPr>
              <w:t>Category of Respondent</w:t>
            </w:r>
            <w:r w:rsidR="00EF2095" w:rsidRPr="00FD6F3E">
              <w:rPr>
                <w:b/>
              </w:rPr>
              <w:t xml:space="preserve"> </w:t>
            </w:r>
          </w:p>
        </w:tc>
        <w:tc>
          <w:tcPr>
            <w:tcW w:w="1530" w:type="dxa"/>
          </w:tcPr>
          <w:p w:rsidR="006832D9" w:rsidRPr="00FD6F3E" w:rsidRDefault="006832D9" w:rsidP="00843796">
            <w:pPr>
              <w:rPr>
                <w:b/>
              </w:rPr>
            </w:pPr>
            <w:r w:rsidRPr="00FD6F3E">
              <w:rPr>
                <w:b/>
              </w:rPr>
              <w:t>N</w:t>
            </w:r>
            <w:r w:rsidR="009F5923" w:rsidRPr="00FD6F3E">
              <w:rPr>
                <w:b/>
              </w:rPr>
              <w:t>o.</w:t>
            </w:r>
            <w:r w:rsidRPr="00FD6F3E">
              <w:rPr>
                <w:b/>
              </w:rPr>
              <w:t xml:space="preserve"> of Respondents</w:t>
            </w:r>
          </w:p>
        </w:tc>
        <w:tc>
          <w:tcPr>
            <w:tcW w:w="1620" w:type="dxa"/>
          </w:tcPr>
          <w:p w:rsidR="006832D9" w:rsidRPr="00FD6F3E" w:rsidRDefault="006832D9" w:rsidP="00843796">
            <w:pPr>
              <w:rPr>
                <w:b/>
              </w:rPr>
            </w:pPr>
            <w:r w:rsidRPr="00FD6F3E">
              <w:rPr>
                <w:b/>
              </w:rPr>
              <w:t>Participation Time</w:t>
            </w:r>
          </w:p>
        </w:tc>
        <w:tc>
          <w:tcPr>
            <w:tcW w:w="1183" w:type="dxa"/>
          </w:tcPr>
          <w:p w:rsidR="006832D9" w:rsidRPr="00FD6F3E" w:rsidRDefault="006832D9" w:rsidP="00843796">
            <w:pPr>
              <w:rPr>
                <w:b/>
              </w:rPr>
            </w:pPr>
            <w:r w:rsidRPr="00FD6F3E">
              <w:rPr>
                <w:b/>
              </w:rPr>
              <w:t>Burden</w:t>
            </w:r>
          </w:p>
        </w:tc>
      </w:tr>
      <w:tr w:rsidR="00FD6F3E" w:rsidRPr="00FD6F3E" w:rsidTr="000F45B9">
        <w:trPr>
          <w:trHeight w:val="575"/>
        </w:trPr>
        <w:tc>
          <w:tcPr>
            <w:tcW w:w="5328" w:type="dxa"/>
          </w:tcPr>
          <w:p w:rsidR="006832D9" w:rsidRPr="00FD6F3E" w:rsidRDefault="00DA1E2B" w:rsidP="00AB1C21">
            <w:r w:rsidRPr="00FD6F3E">
              <w:t>Individuals or Households</w:t>
            </w:r>
            <w:r w:rsidR="00AB1C21" w:rsidRPr="00FD6F3E">
              <w:t xml:space="preserve"> (Survey Respondents)</w:t>
            </w:r>
          </w:p>
        </w:tc>
        <w:tc>
          <w:tcPr>
            <w:tcW w:w="1530" w:type="dxa"/>
          </w:tcPr>
          <w:p w:rsidR="006832D9" w:rsidRPr="00FD6F3E" w:rsidRDefault="004710D7" w:rsidP="00617CC9">
            <w:r w:rsidRPr="00FD6F3E">
              <w:t>1</w:t>
            </w:r>
            <w:r w:rsidR="006C0BCC" w:rsidRPr="00FD6F3E">
              <w:t>,</w:t>
            </w:r>
            <w:r w:rsidR="00617CC9" w:rsidRPr="00FD6F3E">
              <w:t>000</w:t>
            </w:r>
          </w:p>
        </w:tc>
        <w:tc>
          <w:tcPr>
            <w:tcW w:w="1620" w:type="dxa"/>
          </w:tcPr>
          <w:p w:rsidR="006832D9" w:rsidRPr="00FD6F3E" w:rsidRDefault="00851918" w:rsidP="00843796">
            <w:r w:rsidRPr="00FD6F3E">
              <w:t>10</w:t>
            </w:r>
            <w:r w:rsidR="004710D7" w:rsidRPr="00FD6F3E">
              <w:t xml:space="preserve"> minutes</w:t>
            </w:r>
          </w:p>
        </w:tc>
        <w:tc>
          <w:tcPr>
            <w:tcW w:w="1183" w:type="dxa"/>
          </w:tcPr>
          <w:p w:rsidR="006832D9" w:rsidRPr="00FD6F3E" w:rsidRDefault="00617CC9" w:rsidP="00843796">
            <w:r w:rsidRPr="00FD6F3E">
              <w:t xml:space="preserve">167 </w:t>
            </w:r>
            <w:r w:rsidR="004710D7" w:rsidRPr="00FD6F3E">
              <w:t>hours</w:t>
            </w:r>
          </w:p>
        </w:tc>
      </w:tr>
      <w:tr w:rsidR="00FD6F3E" w:rsidRPr="00FD6F3E" w:rsidTr="000F45B9">
        <w:trPr>
          <w:trHeight w:val="274"/>
        </w:trPr>
        <w:tc>
          <w:tcPr>
            <w:tcW w:w="5328" w:type="dxa"/>
          </w:tcPr>
          <w:p w:rsidR="006832D9" w:rsidRPr="00FD6F3E" w:rsidRDefault="00AB1C21" w:rsidP="00843796">
            <w:r w:rsidRPr="00FD6F3E">
              <w:t>Individuals or Households (Survey Non-Respondents)</w:t>
            </w:r>
            <w:r w:rsidR="00940622">
              <w:t>*</w:t>
            </w:r>
          </w:p>
        </w:tc>
        <w:tc>
          <w:tcPr>
            <w:tcW w:w="1530" w:type="dxa"/>
          </w:tcPr>
          <w:p w:rsidR="006832D9" w:rsidRPr="00FD6F3E" w:rsidRDefault="00940622" w:rsidP="00843796">
            <w:r>
              <w:t>1,703</w:t>
            </w:r>
          </w:p>
        </w:tc>
        <w:tc>
          <w:tcPr>
            <w:tcW w:w="1620" w:type="dxa"/>
          </w:tcPr>
          <w:p w:rsidR="006832D9" w:rsidRPr="00FD6F3E" w:rsidRDefault="004D5F81" w:rsidP="00843796">
            <w:r>
              <w:t>1</w:t>
            </w:r>
            <w:r w:rsidR="004710D7" w:rsidRPr="00FD6F3E">
              <w:t xml:space="preserve"> minutes</w:t>
            </w:r>
          </w:p>
        </w:tc>
        <w:tc>
          <w:tcPr>
            <w:tcW w:w="1183" w:type="dxa"/>
          </w:tcPr>
          <w:p w:rsidR="006832D9" w:rsidRPr="00FD6F3E" w:rsidRDefault="004D5F81" w:rsidP="00843796">
            <w:r>
              <w:t>28</w:t>
            </w:r>
            <w:r w:rsidR="000F45B9">
              <w:t xml:space="preserve"> </w:t>
            </w:r>
            <w:r w:rsidR="004710D7" w:rsidRPr="00FD6F3E">
              <w:t>hours</w:t>
            </w:r>
          </w:p>
        </w:tc>
      </w:tr>
      <w:tr w:rsidR="00EF2095" w:rsidRPr="00FD6F3E" w:rsidTr="000F45B9">
        <w:trPr>
          <w:trHeight w:val="289"/>
        </w:trPr>
        <w:tc>
          <w:tcPr>
            <w:tcW w:w="5328" w:type="dxa"/>
          </w:tcPr>
          <w:p w:rsidR="006832D9" w:rsidRPr="00FD6F3E" w:rsidRDefault="006832D9" w:rsidP="00843796">
            <w:pPr>
              <w:rPr>
                <w:b/>
              </w:rPr>
            </w:pPr>
            <w:r w:rsidRPr="00FD6F3E">
              <w:rPr>
                <w:b/>
              </w:rPr>
              <w:t>Totals</w:t>
            </w:r>
          </w:p>
        </w:tc>
        <w:tc>
          <w:tcPr>
            <w:tcW w:w="1530" w:type="dxa"/>
          </w:tcPr>
          <w:p w:rsidR="006832D9" w:rsidRPr="00FD6F3E" w:rsidRDefault="000F45B9" w:rsidP="0021663E">
            <w:pPr>
              <w:rPr>
                <w:b/>
              </w:rPr>
            </w:pPr>
            <w:r>
              <w:rPr>
                <w:b/>
              </w:rPr>
              <w:t>2,703</w:t>
            </w:r>
          </w:p>
        </w:tc>
        <w:tc>
          <w:tcPr>
            <w:tcW w:w="1620" w:type="dxa"/>
          </w:tcPr>
          <w:p w:rsidR="006832D9" w:rsidRPr="00FD6F3E" w:rsidRDefault="006832D9" w:rsidP="00843796">
            <w:pPr>
              <w:rPr>
                <w:b/>
              </w:rPr>
            </w:pPr>
          </w:p>
        </w:tc>
        <w:tc>
          <w:tcPr>
            <w:tcW w:w="1183" w:type="dxa"/>
          </w:tcPr>
          <w:p w:rsidR="006832D9" w:rsidRPr="00FD6F3E" w:rsidRDefault="004D5F81" w:rsidP="0021663E">
            <w:pPr>
              <w:rPr>
                <w:b/>
              </w:rPr>
            </w:pPr>
            <w:r>
              <w:rPr>
                <w:b/>
              </w:rPr>
              <w:t>195</w:t>
            </w:r>
            <w:r w:rsidR="000F45B9">
              <w:rPr>
                <w:b/>
              </w:rPr>
              <w:t xml:space="preserve"> </w:t>
            </w:r>
            <w:r w:rsidR="00C7613B" w:rsidRPr="00FD6F3E">
              <w:rPr>
                <w:b/>
              </w:rPr>
              <w:t>hours</w:t>
            </w:r>
          </w:p>
        </w:tc>
      </w:tr>
    </w:tbl>
    <w:p w:rsidR="00F3170F" w:rsidRDefault="00940622" w:rsidP="00F3170F">
      <w:r>
        <w:t xml:space="preserve">*Individuals who opt to </w:t>
      </w:r>
      <w:r w:rsidR="00A46ADA">
        <w:t>take the survey</w:t>
      </w:r>
      <w:r>
        <w:t xml:space="preserve"> but do not qualify</w:t>
      </w:r>
      <w:r w:rsidR="00A46ADA">
        <w:t xml:space="preserve"> to take the full survey</w:t>
      </w:r>
      <w:r>
        <w:t xml:space="preserve">.  </w:t>
      </w:r>
    </w:p>
    <w:p w:rsidR="00940622" w:rsidRPr="00FD6F3E" w:rsidRDefault="00940622" w:rsidP="00F3170F"/>
    <w:p w:rsidR="00ED6492" w:rsidRPr="00FD6F3E" w:rsidRDefault="001C39F7">
      <w:r w:rsidRPr="00FD6F3E">
        <w:rPr>
          <w:b/>
        </w:rPr>
        <w:t xml:space="preserve">FEDERAL </w:t>
      </w:r>
      <w:r w:rsidR="009F5923" w:rsidRPr="00FD6F3E">
        <w:rPr>
          <w:b/>
        </w:rPr>
        <w:t>COST</w:t>
      </w:r>
      <w:r w:rsidR="00F06866" w:rsidRPr="00FD6F3E">
        <w:rPr>
          <w:b/>
        </w:rPr>
        <w:t>:</w:t>
      </w:r>
      <w:r w:rsidR="00895229" w:rsidRPr="00FD6F3E">
        <w:rPr>
          <w:b/>
        </w:rPr>
        <w:t xml:space="preserve"> </w:t>
      </w:r>
      <w:r w:rsidR="00C86E91" w:rsidRPr="00FD6F3E">
        <w:rPr>
          <w:b/>
        </w:rPr>
        <w:t xml:space="preserve"> </w:t>
      </w:r>
      <w:r w:rsidR="00C86E91" w:rsidRPr="00FD6F3E">
        <w:t xml:space="preserve">The estimated annual cost to the Federal government is </w:t>
      </w:r>
      <w:r w:rsidR="00003532">
        <w:t xml:space="preserve">approximately </w:t>
      </w:r>
      <w:r w:rsidR="007A7877" w:rsidRPr="0048018A">
        <w:t>$</w:t>
      </w:r>
      <w:r w:rsidR="008B2C00">
        <w:t>14,000.</w:t>
      </w:r>
    </w:p>
    <w:p w:rsidR="004710D7" w:rsidRPr="00130DDD" w:rsidRDefault="004710D7">
      <w:pPr>
        <w:rPr>
          <w:b/>
          <w:bCs/>
          <w:color w:val="808080" w:themeColor="background1" w:themeShade="80"/>
          <w:u w:val="single"/>
        </w:rPr>
      </w:pPr>
    </w:p>
    <w:p w:rsidR="0069403B" w:rsidRPr="00042ACC" w:rsidRDefault="00ED6492" w:rsidP="00F06866">
      <w:pPr>
        <w:rPr>
          <w:b/>
        </w:rPr>
      </w:pPr>
      <w:r w:rsidRPr="00042ACC">
        <w:rPr>
          <w:b/>
          <w:bCs/>
          <w:u w:val="single"/>
        </w:rPr>
        <w:t xml:space="preserve">If you are conducting a focus group, survey, or plan to employ statistical methods, </w:t>
      </w:r>
      <w:proofErr w:type="gramStart"/>
      <w:r w:rsidRPr="00042ACC">
        <w:rPr>
          <w:b/>
          <w:bCs/>
          <w:u w:val="single"/>
        </w:rPr>
        <w:t xml:space="preserve">please </w:t>
      </w:r>
      <w:r w:rsidR="0069403B" w:rsidRPr="00042ACC">
        <w:rPr>
          <w:b/>
          <w:bCs/>
          <w:u w:val="single"/>
        </w:rPr>
        <w:t xml:space="preserve"> provide</w:t>
      </w:r>
      <w:proofErr w:type="gramEnd"/>
      <w:r w:rsidR="0069403B" w:rsidRPr="00042ACC">
        <w:rPr>
          <w:b/>
          <w:bCs/>
          <w:u w:val="single"/>
        </w:rPr>
        <w:t xml:space="preserve"> answers to the following questions:</w:t>
      </w:r>
    </w:p>
    <w:p w:rsidR="0069403B" w:rsidRPr="00130DDD" w:rsidRDefault="0069403B" w:rsidP="00F06866">
      <w:pPr>
        <w:rPr>
          <w:b/>
          <w:color w:val="808080" w:themeColor="background1" w:themeShade="80"/>
        </w:rPr>
      </w:pPr>
    </w:p>
    <w:p w:rsidR="00F06866" w:rsidRPr="00042ACC" w:rsidRDefault="00636621" w:rsidP="00F06866">
      <w:pPr>
        <w:rPr>
          <w:b/>
        </w:rPr>
      </w:pPr>
      <w:r w:rsidRPr="00042ACC">
        <w:rPr>
          <w:b/>
        </w:rPr>
        <w:t>The</w:t>
      </w:r>
      <w:r w:rsidR="0069403B" w:rsidRPr="00042ACC">
        <w:rPr>
          <w:b/>
        </w:rPr>
        <w:t xml:space="preserve"> select</w:t>
      </w:r>
      <w:r w:rsidRPr="00042ACC">
        <w:rPr>
          <w:b/>
        </w:rPr>
        <w:t>ion of your targeted respondents</w:t>
      </w:r>
    </w:p>
    <w:p w:rsidR="0069403B" w:rsidRPr="00042ACC" w:rsidRDefault="0069403B" w:rsidP="0069403B">
      <w:pPr>
        <w:pStyle w:val="ListParagraph"/>
        <w:numPr>
          <w:ilvl w:val="0"/>
          <w:numId w:val="15"/>
        </w:numPr>
      </w:pPr>
      <w:r w:rsidRPr="00042ACC">
        <w:t>Do you have a customer list or something similar that defines the universe of potential respondents</w:t>
      </w:r>
      <w:r w:rsidR="00636621" w:rsidRPr="00042ACC">
        <w:t xml:space="preserve"> and do you have a sampling plan for selecting from this universe</w:t>
      </w:r>
      <w:r w:rsidRPr="00042ACC">
        <w:t>?</w:t>
      </w:r>
      <w:r w:rsidRPr="00042ACC">
        <w:tab/>
      </w:r>
      <w:r w:rsidRPr="00042ACC">
        <w:tab/>
      </w:r>
      <w:r w:rsidRPr="00042ACC">
        <w:tab/>
      </w:r>
      <w:r w:rsidRPr="00042ACC">
        <w:tab/>
      </w:r>
      <w:r w:rsidRPr="00042ACC">
        <w:tab/>
      </w:r>
      <w:r w:rsidRPr="00042ACC">
        <w:tab/>
      </w:r>
      <w:r w:rsidRPr="00042ACC">
        <w:tab/>
      </w:r>
      <w:r w:rsidRPr="00042ACC">
        <w:tab/>
      </w:r>
      <w:r w:rsidR="00636621" w:rsidRPr="00042ACC">
        <w:tab/>
      </w:r>
      <w:r w:rsidR="00636621" w:rsidRPr="00042ACC">
        <w:tab/>
      </w:r>
      <w:r w:rsidR="00636621" w:rsidRPr="00042ACC">
        <w:tab/>
      </w:r>
      <w:r w:rsidRPr="00042ACC">
        <w:t xml:space="preserve">[ </w:t>
      </w:r>
      <w:r w:rsidR="008B47BE" w:rsidRPr="00042ACC">
        <w:t>X</w:t>
      </w:r>
      <w:r w:rsidRPr="00042ACC">
        <w:t>] Yes</w:t>
      </w:r>
      <w:r w:rsidRPr="00042ACC">
        <w:tab/>
        <w:t>[ ] No</w:t>
      </w:r>
    </w:p>
    <w:p w:rsidR="00636621" w:rsidRPr="00130DDD" w:rsidRDefault="00636621" w:rsidP="00636621">
      <w:pPr>
        <w:pStyle w:val="ListParagraph"/>
        <w:rPr>
          <w:color w:val="808080" w:themeColor="background1" w:themeShade="80"/>
        </w:rPr>
      </w:pPr>
    </w:p>
    <w:p w:rsidR="00636621" w:rsidRPr="00042ACC" w:rsidRDefault="00636621" w:rsidP="001B0AAA">
      <w:r w:rsidRPr="00042ACC">
        <w:t>If the answer is yes, please provide a description of both below</w:t>
      </w:r>
      <w:r w:rsidR="00A403BB" w:rsidRPr="00042ACC">
        <w:t xml:space="preserve"> (or attach the sampling plan)</w:t>
      </w:r>
      <w:r w:rsidR="00042ACC" w:rsidRPr="00042ACC">
        <w:t>.</w:t>
      </w:r>
      <w:r w:rsidRPr="00042ACC">
        <w:t xml:space="preserve">   If the answer is no, please provide a description of how you plan to identify your potential group of respondents</w:t>
      </w:r>
      <w:r w:rsidR="001B0AAA" w:rsidRPr="00042ACC">
        <w:t xml:space="preserve"> and how you will select them</w:t>
      </w:r>
      <w:r w:rsidRPr="00042ACC">
        <w:t>?</w:t>
      </w:r>
    </w:p>
    <w:p w:rsidR="00A403BB" w:rsidRPr="00130DDD" w:rsidRDefault="00A403BB" w:rsidP="00A403BB">
      <w:pPr>
        <w:pStyle w:val="ListParagraph"/>
        <w:rPr>
          <w:color w:val="808080" w:themeColor="background1" w:themeShade="80"/>
        </w:rPr>
      </w:pPr>
    </w:p>
    <w:p w:rsidR="008B47BE" w:rsidRDefault="00C30F67" w:rsidP="008B47BE">
      <w:r w:rsidRPr="00A275EE">
        <w:t>Convenience samples of test participants are recruited to reflect the target audie</w:t>
      </w:r>
      <w:r w:rsidR="00117018">
        <w:t xml:space="preserve">nce.  NHTSA plans to work with </w:t>
      </w:r>
      <w:proofErr w:type="spellStart"/>
      <w:r w:rsidR="00117018">
        <w:t>Toluna</w:t>
      </w:r>
      <w:proofErr w:type="spellEnd"/>
      <w:r w:rsidRPr="00A275EE">
        <w:t xml:space="preserve">, a third-party vendor, to </w:t>
      </w:r>
      <w:r w:rsidR="004C7CF1">
        <w:t>recruit</w:t>
      </w:r>
      <w:r w:rsidR="00117018">
        <w:t xml:space="preserve"> respondents.</w:t>
      </w:r>
      <w:r w:rsidRPr="00A275EE">
        <w:t xml:space="preserve">  Data collection will take place using </w:t>
      </w:r>
      <w:r w:rsidR="00117018">
        <w:t xml:space="preserve">a large, national opt-in online panel.  </w:t>
      </w:r>
      <w:r w:rsidRPr="00A275EE">
        <w:t>Respondents will be recruited through an email invitation with a link to the survey.</w:t>
      </w:r>
      <w:r w:rsidR="00117018" w:rsidRPr="00117018">
        <w:t xml:space="preserve">  We plan to use the </w:t>
      </w:r>
      <w:proofErr w:type="spellStart"/>
      <w:r w:rsidR="00117018" w:rsidRPr="00117018">
        <w:t>Toluna</w:t>
      </w:r>
      <w:proofErr w:type="spellEnd"/>
      <w:r w:rsidR="00117018" w:rsidRPr="00117018">
        <w:t xml:space="preserve"> panel and may include a partner panel if needed to reach 1,000 completes per wave.  Some teens may be invited to the survey </w:t>
      </w:r>
      <w:r w:rsidR="00117018" w:rsidRPr="00117018">
        <w:lastRenderedPageBreak/>
        <w:t xml:space="preserve">through their parent, but all respondents will be required to meet the same screening criteria.  Additionally, some respondents may be recruited using “Real-Time Sampling.” This method consists of recruiting individuals in real time from a network of websites with which </w:t>
      </w:r>
      <w:proofErr w:type="spellStart"/>
      <w:r w:rsidR="00117018" w:rsidRPr="00117018">
        <w:t>Toluna</w:t>
      </w:r>
      <w:proofErr w:type="spellEnd"/>
      <w:r w:rsidR="00117018" w:rsidRPr="00117018">
        <w:t xml:space="preserve"> has developed referral relationships.  This methodology leverages the many potential survey takers online who are willing to take a single survey, who may not necessarily want to join a market research panel.  Potential survey takers who agree to take a survey are</w:t>
      </w:r>
      <w:r w:rsidR="00E54619">
        <w:t xml:space="preserve"> asked a series of demographic </w:t>
      </w:r>
      <w:r w:rsidR="00117018" w:rsidRPr="00117018">
        <w:t>and attitudinal questions and are then routed to ope</w:t>
      </w:r>
      <w:r w:rsidR="00117018">
        <w:t xml:space="preserve">n surveys that they qualify for.  </w:t>
      </w:r>
      <w:r w:rsidR="00117018" w:rsidRPr="00117018">
        <w:t>For most surveys, Real-Time Sampling is restricted to no more than 10% of the sample and helps to balance some demographic groups.</w:t>
      </w:r>
    </w:p>
    <w:p w:rsidR="00117018" w:rsidRPr="00A275EE" w:rsidRDefault="00117018" w:rsidP="008B47BE"/>
    <w:p w:rsidR="008B47BE" w:rsidRPr="00042ACC" w:rsidRDefault="00C30F67" w:rsidP="00A815F7">
      <w:r w:rsidRPr="00A275EE">
        <w:t>I</w:t>
      </w:r>
      <w:r w:rsidR="00617CC9" w:rsidRPr="00A275EE">
        <w:t>n order to achieve 1,0</w:t>
      </w:r>
      <w:r w:rsidR="005829C2" w:rsidRPr="00A275EE">
        <w:t>00 completed interviews, i</w:t>
      </w:r>
      <w:r w:rsidRPr="00A275EE">
        <w:t xml:space="preserve">t is estimated that there will be </w:t>
      </w:r>
      <w:r w:rsidR="00940622">
        <w:t>an additional</w:t>
      </w:r>
      <w:r w:rsidRPr="00A275EE">
        <w:t xml:space="preserve"> </w:t>
      </w:r>
      <w:r w:rsidR="00940622">
        <w:t>1,703</w:t>
      </w:r>
      <w:r w:rsidRPr="00A275EE">
        <w:t xml:space="preserve"> respondents </w:t>
      </w:r>
      <w:r w:rsidR="00940622">
        <w:t xml:space="preserve">who choose to take the </w:t>
      </w:r>
      <w:r w:rsidR="00A46ADA">
        <w:t>survey</w:t>
      </w:r>
      <w:r w:rsidR="00940622">
        <w:t xml:space="preserve"> but do not qualify through the screening questions.  Overall, it is estimated that </w:t>
      </w:r>
      <w:r w:rsidR="00940622" w:rsidRPr="002E3643">
        <w:t>approximately 108</w:t>
      </w:r>
      <w:r w:rsidR="000F45B9" w:rsidRPr="002E3643">
        <w:t>,</w:t>
      </w:r>
      <w:r w:rsidR="00A46ADA" w:rsidRPr="002E3643">
        <w:t>00</w:t>
      </w:r>
      <w:r w:rsidR="00940622" w:rsidRPr="002E3643">
        <w:t>0 invitations given the low</w:t>
      </w:r>
      <w:r w:rsidR="00940622">
        <w:t xml:space="preserve"> response rate of teen respondents.  </w:t>
      </w:r>
    </w:p>
    <w:p w:rsidR="004D6E14" w:rsidRPr="00130DDD" w:rsidRDefault="004D6E14" w:rsidP="00A403BB">
      <w:pPr>
        <w:rPr>
          <w:b/>
          <w:color w:val="808080" w:themeColor="background1" w:themeShade="80"/>
        </w:rPr>
      </w:pPr>
    </w:p>
    <w:p w:rsidR="00A403BB" w:rsidRPr="00042ACC" w:rsidRDefault="00A403BB" w:rsidP="00A403BB">
      <w:pPr>
        <w:rPr>
          <w:b/>
        </w:rPr>
      </w:pPr>
      <w:r w:rsidRPr="00042ACC">
        <w:rPr>
          <w:b/>
        </w:rPr>
        <w:t>Administration of the Instrument</w:t>
      </w:r>
    </w:p>
    <w:p w:rsidR="00A403BB" w:rsidRPr="00042ACC" w:rsidRDefault="001B0AAA" w:rsidP="00A403BB">
      <w:pPr>
        <w:pStyle w:val="ListParagraph"/>
        <w:numPr>
          <w:ilvl w:val="0"/>
          <w:numId w:val="17"/>
        </w:numPr>
      </w:pPr>
      <w:r w:rsidRPr="00042ACC">
        <w:t>H</w:t>
      </w:r>
      <w:r w:rsidR="00A403BB" w:rsidRPr="00042ACC">
        <w:t>ow will you collect the information? (Check all that apply)</w:t>
      </w:r>
    </w:p>
    <w:p w:rsidR="001B0AAA" w:rsidRPr="00042ACC" w:rsidRDefault="000E7B00" w:rsidP="001B0AAA">
      <w:pPr>
        <w:ind w:left="720"/>
      </w:pPr>
      <w:r w:rsidRPr="00042ACC">
        <w:t>[X</w:t>
      </w:r>
      <w:r w:rsidR="00A403BB" w:rsidRPr="00042ACC">
        <w:t>] Web-based</w:t>
      </w:r>
      <w:r w:rsidR="001B0AAA" w:rsidRPr="00042ACC">
        <w:t xml:space="preserve"> or other forms of Social Media </w:t>
      </w:r>
    </w:p>
    <w:p w:rsidR="001B0AAA" w:rsidRPr="00042ACC" w:rsidRDefault="00A403BB" w:rsidP="001B0AAA">
      <w:pPr>
        <w:ind w:left="720"/>
      </w:pPr>
      <w:r w:rsidRPr="00042ACC">
        <w:t xml:space="preserve">[ </w:t>
      </w:r>
      <w:r w:rsidR="001B0AAA" w:rsidRPr="00042ACC">
        <w:t xml:space="preserve"> </w:t>
      </w:r>
      <w:r w:rsidRPr="00042ACC">
        <w:t>] Telephone</w:t>
      </w:r>
      <w:r w:rsidRPr="00042ACC">
        <w:tab/>
      </w:r>
    </w:p>
    <w:p w:rsidR="001B0AAA" w:rsidRPr="00042ACC" w:rsidRDefault="00A403BB" w:rsidP="001B0AAA">
      <w:pPr>
        <w:ind w:left="720"/>
      </w:pPr>
      <w:r w:rsidRPr="00042ACC">
        <w:t>[</w:t>
      </w:r>
      <w:r w:rsidR="001B0AAA" w:rsidRPr="00042ACC">
        <w:t xml:space="preserve"> </w:t>
      </w:r>
      <w:r w:rsidRPr="00042ACC">
        <w:t xml:space="preserve"> ] In-person</w:t>
      </w:r>
      <w:r w:rsidRPr="00042ACC">
        <w:tab/>
      </w:r>
    </w:p>
    <w:p w:rsidR="001B0AAA" w:rsidRPr="00042ACC" w:rsidRDefault="00A403BB" w:rsidP="001B0AAA">
      <w:pPr>
        <w:ind w:left="720"/>
      </w:pPr>
      <w:r w:rsidRPr="00042ACC">
        <w:t xml:space="preserve">[ </w:t>
      </w:r>
      <w:r w:rsidR="001B0AAA" w:rsidRPr="00042ACC">
        <w:t xml:space="preserve"> </w:t>
      </w:r>
      <w:r w:rsidRPr="00042ACC">
        <w:t>] Mail</w:t>
      </w:r>
      <w:r w:rsidR="001B0AAA" w:rsidRPr="00042ACC">
        <w:t xml:space="preserve"> </w:t>
      </w:r>
    </w:p>
    <w:p w:rsidR="001B0AAA" w:rsidRPr="00042ACC" w:rsidRDefault="00A403BB" w:rsidP="001B0AAA">
      <w:pPr>
        <w:ind w:left="720"/>
      </w:pPr>
      <w:r w:rsidRPr="00042ACC">
        <w:t xml:space="preserve">[ </w:t>
      </w:r>
      <w:r w:rsidR="001B0AAA" w:rsidRPr="00042ACC">
        <w:t xml:space="preserve"> </w:t>
      </w:r>
      <w:r w:rsidRPr="00042ACC">
        <w:t>] Other, Explain</w:t>
      </w:r>
    </w:p>
    <w:p w:rsidR="00F24CFC" w:rsidRPr="00042ACC" w:rsidRDefault="00F24CFC" w:rsidP="00F24CFC">
      <w:pPr>
        <w:pStyle w:val="ListParagraph"/>
        <w:numPr>
          <w:ilvl w:val="0"/>
          <w:numId w:val="17"/>
        </w:numPr>
      </w:pPr>
      <w:r w:rsidRPr="00042ACC">
        <w:t>Will interviewers or facilitators be used?  [  ] Yes [</w:t>
      </w:r>
      <w:r w:rsidR="00DA1E2B" w:rsidRPr="00042ACC">
        <w:t>X</w:t>
      </w:r>
      <w:r w:rsidRPr="00042ACC">
        <w:t>] No</w:t>
      </w:r>
    </w:p>
    <w:p w:rsidR="00F24CFC" w:rsidRPr="00130DDD" w:rsidRDefault="00F24CFC" w:rsidP="00F24CFC">
      <w:pPr>
        <w:pStyle w:val="ListParagraph"/>
        <w:ind w:left="360"/>
        <w:rPr>
          <w:color w:val="808080" w:themeColor="background1" w:themeShade="80"/>
        </w:rPr>
      </w:pPr>
      <w:r w:rsidRPr="00130DDD">
        <w:rPr>
          <w:color w:val="808080" w:themeColor="background1" w:themeShade="80"/>
        </w:rPr>
        <w:t xml:space="preserve"> </w:t>
      </w:r>
    </w:p>
    <w:p w:rsidR="0024521E" w:rsidRPr="00042ACC" w:rsidRDefault="00F24CFC" w:rsidP="0024521E">
      <w:pPr>
        <w:rPr>
          <w:b/>
        </w:rPr>
      </w:pPr>
      <w:r w:rsidRPr="00042ACC">
        <w:rPr>
          <w:b/>
        </w:rPr>
        <w:t>Please make sure that all instruments, instructions, and scripts are submitted with the request.</w:t>
      </w:r>
    </w:p>
    <w:p w:rsidR="000F1F0B" w:rsidRPr="00130DDD" w:rsidRDefault="000F1F0B" w:rsidP="0024521E">
      <w:pPr>
        <w:rPr>
          <w:b/>
          <w:color w:val="808080" w:themeColor="background1" w:themeShade="80"/>
        </w:rPr>
      </w:pPr>
    </w:p>
    <w:sectPr w:rsidR="000F1F0B" w:rsidRPr="00130DDD"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E8A" w:rsidRDefault="007A6E8A">
      <w:r>
        <w:separator/>
      </w:r>
    </w:p>
  </w:endnote>
  <w:endnote w:type="continuationSeparator" w:id="0">
    <w:p w:rsidR="007A6E8A" w:rsidRDefault="007A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CA" w:rsidRDefault="00E11F72">
    <w:pPr>
      <w:pStyle w:val="Footer"/>
      <w:tabs>
        <w:tab w:val="clear" w:pos="8640"/>
        <w:tab w:val="right" w:pos="9000"/>
      </w:tabs>
      <w:jc w:val="center"/>
      <w:rPr>
        <w:iCs/>
        <w:sz w:val="20"/>
        <w:szCs w:val="20"/>
      </w:rPr>
    </w:pPr>
    <w:r>
      <w:rPr>
        <w:rStyle w:val="PageNumber"/>
        <w:sz w:val="20"/>
        <w:szCs w:val="20"/>
      </w:rPr>
      <w:fldChar w:fldCharType="begin"/>
    </w:r>
    <w:r w:rsidR="001F6BCA">
      <w:rPr>
        <w:rStyle w:val="PageNumber"/>
        <w:sz w:val="20"/>
        <w:szCs w:val="20"/>
      </w:rPr>
      <w:instrText xml:space="preserve"> PAGE </w:instrText>
    </w:r>
    <w:r>
      <w:rPr>
        <w:rStyle w:val="PageNumber"/>
        <w:sz w:val="20"/>
        <w:szCs w:val="20"/>
      </w:rPr>
      <w:fldChar w:fldCharType="separate"/>
    </w:r>
    <w:r w:rsidR="009C6BE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E8A" w:rsidRDefault="007A6E8A">
      <w:r>
        <w:separator/>
      </w:r>
    </w:p>
  </w:footnote>
  <w:footnote w:type="continuationSeparator" w:id="0">
    <w:p w:rsidR="007A6E8A" w:rsidRDefault="007A6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53241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059"/>
    <w:rsid w:val="00003532"/>
    <w:rsid w:val="0001027E"/>
    <w:rsid w:val="00023A57"/>
    <w:rsid w:val="00042ACC"/>
    <w:rsid w:val="00047A64"/>
    <w:rsid w:val="00067329"/>
    <w:rsid w:val="000B2838"/>
    <w:rsid w:val="000B5C97"/>
    <w:rsid w:val="000D44CA"/>
    <w:rsid w:val="000E200B"/>
    <w:rsid w:val="000E7B00"/>
    <w:rsid w:val="000F1F0B"/>
    <w:rsid w:val="000F45B9"/>
    <w:rsid w:val="000F68BE"/>
    <w:rsid w:val="00114CA0"/>
    <w:rsid w:val="00117018"/>
    <w:rsid w:val="00130DDD"/>
    <w:rsid w:val="0018071B"/>
    <w:rsid w:val="001927A4"/>
    <w:rsid w:val="00194AC6"/>
    <w:rsid w:val="001A23B0"/>
    <w:rsid w:val="001A25CC"/>
    <w:rsid w:val="001B0AAA"/>
    <w:rsid w:val="001B3A9E"/>
    <w:rsid w:val="001C39F7"/>
    <w:rsid w:val="001D17D6"/>
    <w:rsid w:val="001F6BCA"/>
    <w:rsid w:val="0021663E"/>
    <w:rsid w:val="00237B48"/>
    <w:rsid w:val="0024521E"/>
    <w:rsid w:val="00252853"/>
    <w:rsid w:val="00260129"/>
    <w:rsid w:val="00263C3D"/>
    <w:rsid w:val="00274D0B"/>
    <w:rsid w:val="00284560"/>
    <w:rsid w:val="002A6CD8"/>
    <w:rsid w:val="002B052D"/>
    <w:rsid w:val="002B34CD"/>
    <w:rsid w:val="002B3C95"/>
    <w:rsid w:val="002D0B92"/>
    <w:rsid w:val="002E3643"/>
    <w:rsid w:val="00305A1C"/>
    <w:rsid w:val="00350EEE"/>
    <w:rsid w:val="003943B0"/>
    <w:rsid w:val="003C05A1"/>
    <w:rsid w:val="003C355A"/>
    <w:rsid w:val="003D5BBE"/>
    <w:rsid w:val="003E3C61"/>
    <w:rsid w:val="003F1C5B"/>
    <w:rsid w:val="003F6906"/>
    <w:rsid w:val="00413DA1"/>
    <w:rsid w:val="00416375"/>
    <w:rsid w:val="00434E33"/>
    <w:rsid w:val="00441434"/>
    <w:rsid w:val="0045264C"/>
    <w:rsid w:val="00466E72"/>
    <w:rsid w:val="004710D7"/>
    <w:rsid w:val="004772AD"/>
    <w:rsid w:val="0048018A"/>
    <w:rsid w:val="004876EC"/>
    <w:rsid w:val="004B401E"/>
    <w:rsid w:val="004C7CF1"/>
    <w:rsid w:val="004D4734"/>
    <w:rsid w:val="004D5F81"/>
    <w:rsid w:val="004D6E14"/>
    <w:rsid w:val="005009A6"/>
    <w:rsid w:val="005009B0"/>
    <w:rsid w:val="00516B2D"/>
    <w:rsid w:val="00543804"/>
    <w:rsid w:val="00566F36"/>
    <w:rsid w:val="005829C2"/>
    <w:rsid w:val="005A1006"/>
    <w:rsid w:val="005A7CA7"/>
    <w:rsid w:val="005C788C"/>
    <w:rsid w:val="005E714A"/>
    <w:rsid w:val="005F693D"/>
    <w:rsid w:val="0061148D"/>
    <w:rsid w:val="006140A0"/>
    <w:rsid w:val="00617CC9"/>
    <w:rsid w:val="00636621"/>
    <w:rsid w:val="00642B49"/>
    <w:rsid w:val="00656159"/>
    <w:rsid w:val="0066015F"/>
    <w:rsid w:val="006832D9"/>
    <w:rsid w:val="00693DD3"/>
    <w:rsid w:val="0069403B"/>
    <w:rsid w:val="006A0A0F"/>
    <w:rsid w:val="006A2D15"/>
    <w:rsid w:val="006A3225"/>
    <w:rsid w:val="006B641E"/>
    <w:rsid w:val="006C0BCC"/>
    <w:rsid w:val="006D71A3"/>
    <w:rsid w:val="006F3DDE"/>
    <w:rsid w:val="00704678"/>
    <w:rsid w:val="00717293"/>
    <w:rsid w:val="00717648"/>
    <w:rsid w:val="00741A92"/>
    <w:rsid w:val="007425E7"/>
    <w:rsid w:val="00756348"/>
    <w:rsid w:val="007A6E8A"/>
    <w:rsid w:val="007A7877"/>
    <w:rsid w:val="007C38EF"/>
    <w:rsid w:val="007D35B0"/>
    <w:rsid w:val="007F7080"/>
    <w:rsid w:val="00802607"/>
    <w:rsid w:val="008101A5"/>
    <w:rsid w:val="00822664"/>
    <w:rsid w:val="00843796"/>
    <w:rsid w:val="008458A0"/>
    <w:rsid w:val="00851918"/>
    <w:rsid w:val="00895229"/>
    <w:rsid w:val="008B1755"/>
    <w:rsid w:val="008B2C00"/>
    <w:rsid w:val="008B2EB3"/>
    <w:rsid w:val="008B47BE"/>
    <w:rsid w:val="008D540C"/>
    <w:rsid w:val="008F0203"/>
    <w:rsid w:val="008F50D4"/>
    <w:rsid w:val="009239AA"/>
    <w:rsid w:val="00935ADA"/>
    <w:rsid w:val="00940622"/>
    <w:rsid w:val="00940634"/>
    <w:rsid w:val="00946B6C"/>
    <w:rsid w:val="009538BC"/>
    <w:rsid w:val="00955A71"/>
    <w:rsid w:val="0096108F"/>
    <w:rsid w:val="00970B6C"/>
    <w:rsid w:val="009877A9"/>
    <w:rsid w:val="009A7308"/>
    <w:rsid w:val="009C13B9"/>
    <w:rsid w:val="009C6BE0"/>
    <w:rsid w:val="009D01A2"/>
    <w:rsid w:val="009E1C19"/>
    <w:rsid w:val="009F4250"/>
    <w:rsid w:val="009F5923"/>
    <w:rsid w:val="00A20CC3"/>
    <w:rsid w:val="00A23043"/>
    <w:rsid w:val="00A275EE"/>
    <w:rsid w:val="00A403BB"/>
    <w:rsid w:val="00A46ADA"/>
    <w:rsid w:val="00A674DF"/>
    <w:rsid w:val="00A70FC0"/>
    <w:rsid w:val="00A719C6"/>
    <w:rsid w:val="00A815F7"/>
    <w:rsid w:val="00A83AA6"/>
    <w:rsid w:val="00A934D6"/>
    <w:rsid w:val="00AB1C21"/>
    <w:rsid w:val="00AC12D9"/>
    <w:rsid w:val="00AE165C"/>
    <w:rsid w:val="00AE1809"/>
    <w:rsid w:val="00AF535F"/>
    <w:rsid w:val="00B008CE"/>
    <w:rsid w:val="00B3196B"/>
    <w:rsid w:val="00B32ECF"/>
    <w:rsid w:val="00B80D76"/>
    <w:rsid w:val="00BA1593"/>
    <w:rsid w:val="00BA2105"/>
    <w:rsid w:val="00BA7E06"/>
    <w:rsid w:val="00BB43B5"/>
    <w:rsid w:val="00BB6219"/>
    <w:rsid w:val="00BC4BBD"/>
    <w:rsid w:val="00BD290F"/>
    <w:rsid w:val="00BF176C"/>
    <w:rsid w:val="00BF61B5"/>
    <w:rsid w:val="00C14CC4"/>
    <w:rsid w:val="00C30F67"/>
    <w:rsid w:val="00C33C52"/>
    <w:rsid w:val="00C40D8B"/>
    <w:rsid w:val="00C5309B"/>
    <w:rsid w:val="00C7613B"/>
    <w:rsid w:val="00C8407A"/>
    <w:rsid w:val="00C8488C"/>
    <w:rsid w:val="00C86E91"/>
    <w:rsid w:val="00C936C5"/>
    <w:rsid w:val="00CA2650"/>
    <w:rsid w:val="00CB1075"/>
    <w:rsid w:val="00CB1078"/>
    <w:rsid w:val="00CC6FAF"/>
    <w:rsid w:val="00CE527E"/>
    <w:rsid w:val="00CE6F3D"/>
    <w:rsid w:val="00CF6542"/>
    <w:rsid w:val="00D24698"/>
    <w:rsid w:val="00D6383F"/>
    <w:rsid w:val="00D77B88"/>
    <w:rsid w:val="00DA1E2B"/>
    <w:rsid w:val="00DB267E"/>
    <w:rsid w:val="00DB59D0"/>
    <w:rsid w:val="00DC33D3"/>
    <w:rsid w:val="00DE09FD"/>
    <w:rsid w:val="00DF4084"/>
    <w:rsid w:val="00E11F72"/>
    <w:rsid w:val="00E26329"/>
    <w:rsid w:val="00E40B50"/>
    <w:rsid w:val="00E50293"/>
    <w:rsid w:val="00E54619"/>
    <w:rsid w:val="00E65FFC"/>
    <w:rsid w:val="00E66DFD"/>
    <w:rsid w:val="00E744EA"/>
    <w:rsid w:val="00E80951"/>
    <w:rsid w:val="00E86CC6"/>
    <w:rsid w:val="00EB56B3"/>
    <w:rsid w:val="00ED0C9B"/>
    <w:rsid w:val="00ED282C"/>
    <w:rsid w:val="00ED6492"/>
    <w:rsid w:val="00EE2EAF"/>
    <w:rsid w:val="00EE4AB7"/>
    <w:rsid w:val="00EF2095"/>
    <w:rsid w:val="00EF21DA"/>
    <w:rsid w:val="00F06866"/>
    <w:rsid w:val="00F15956"/>
    <w:rsid w:val="00F2451C"/>
    <w:rsid w:val="00F24CFC"/>
    <w:rsid w:val="00F3170F"/>
    <w:rsid w:val="00F355DC"/>
    <w:rsid w:val="00F60B91"/>
    <w:rsid w:val="00F976B0"/>
    <w:rsid w:val="00FA6DE7"/>
    <w:rsid w:val="00FA7955"/>
    <w:rsid w:val="00FC0A8E"/>
    <w:rsid w:val="00FD00E5"/>
    <w:rsid w:val="00FD6F3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22505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49C1-FD73-4EBD-9B38-81D9D623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5625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2015-08-24T12:52:00Z</dcterms:created>
  <dcterms:modified xsi:type="dcterms:W3CDTF">2015-08-24T12:52:00Z</dcterms:modified>
</cp:coreProperties>
</file>