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DC" w:rsidRPr="001A39DC" w:rsidRDefault="001A39DC" w:rsidP="001A39DC">
      <w:pPr>
        <w:spacing w:before="29" w:after="0" w:line="240" w:lineRule="auto"/>
        <w:ind w:left="820"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A39DC">
        <w:rPr>
          <w:rFonts w:ascii="Times New Roman" w:eastAsia="Times New Roman" w:hAnsi="Times New Roman" w:cs="Times New Roman"/>
          <w:sz w:val="20"/>
          <w:szCs w:val="20"/>
        </w:rPr>
        <w:t>OMB Control No. 2127-0682</w:t>
      </w:r>
    </w:p>
    <w:p w:rsidR="001A39DC" w:rsidRPr="001A39DC" w:rsidRDefault="001A39DC" w:rsidP="001A39DC">
      <w:pPr>
        <w:spacing w:before="29" w:after="0" w:line="240" w:lineRule="auto"/>
        <w:ind w:left="820"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A39DC">
        <w:rPr>
          <w:rFonts w:ascii="Times New Roman" w:eastAsia="Times New Roman" w:hAnsi="Times New Roman" w:cs="Times New Roman"/>
          <w:sz w:val="20"/>
          <w:szCs w:val="20"/>
        </w:rPr>
        <w:t>Expiration Date</w:t>
      </w:r>
      <w:r w:rsidR="00F2261D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1A39DC">
        <w:rPr>
          <w:rFonts w:ascii="Times New Roman" w:eastAsia="Times New Roman" w:hAnsi="Times New Roman" w:cs="Times New Roman"/>
          <w:sz w:val="20"/>
          <w:szCs w:val="20"/>
        </w:rPr>
        <w:t xml:space="preserve"> 04/30/2018</w:t>
      </w:r>
    </w:p>
    <w:p w:rsidR="006F0191" w:rsidRPr="001A39DC" w:rsidRDefault="001A39DC" w:rsidP="001A39DC">
      <w:pPr>
        <w:spacing w:before="29" w:after="0" w:line="240" w:lineRule="auto"/>
        <w:ind w:left="820"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A39DC">
        <w:rPr>
          <w:rFonts w:ascii="Times New Roman" w:eastAsia="Times New Roman" w:hAnsi="Times New Roman" w:cs="Times New Roman"/>
          <w:sz w:val="20"/>
          <w:szCs w:val="20"/>
        </w:rPr>
        <w:t xml:space="preserve">NHTSA Form 1314 </w:t>
      </w:r>
    </w:p>
    <w:p w:rsidR="001A39DC" w:rsidRDefault="001A39DC" w:rsidP="001A39DC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39DC" w:rsidRDefault="00F2261D" w:rsidP="00F2261D">
      <w:pPr>
        <w:spacing w:before="29" w:after="0" w:line="240" w:lineRule="auto"/>
        <w:ind w:left="820" w:right="-2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F2261D">
        <w:rPr>
          <w:rFonts w:ascii="Times New Roman" w:eastAsia="Times New Roman" w:hAnsi="Times New Roman" w:cs="Times New Roman"/>
          <w:b/>
          <w:i/>
          <w:sz w:val="36"/>
          <w:szCs w:val="36"/>
        </w:rPr>
        <w:t>U.S. Department of Transportation</w:t>
      </w:r>
    </w:p>
    <w:p w:rsidR="003C65E1" w:rsidRPr="00F2261D" w:rsidRDefault="003C65E1" w:rsidP="00F2261D">
      <w:pPr>
        <w:spacing w:before="29" w:after="0" w:line="240" w:lineRule="auto"/>
        <w:ind w:left="820" w:right="-2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Office of the Secretary</w:t>
      </w:r>
    </w:p>
    <w:p w:rsidR="00F2261D" w:rsidRDefault="00F2261D" w:rsidP="001A39DC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A39DC" w:rsidRPr="001A39DC" w:rsidRDefault="001A39DC" w:rsidP="001A39DC">
      <w:pPr>
        <w:spacing w:before="29" w:after="0" w:line="240" w:lineRule="auto"/>
        <w:ind w:left="820" w:right="-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A39DC">
        <w:rPr>
          <w:rFonts w:ascii="Times New Roman" w:eastAsia="Times New Roman" w:hAnsi="Times New Roman" w:cs="Times New Roman"/>
          <w:b/>
          <w:i/>
          <w:sz w:val="28"/>
          <w:szCs w:val="28"/>
        </w:rPr>
        <w:t>Attachment A – “Rate the Agency” Survey</w:t>
      </w:r>
    </w:p>
    <w:p w:rsidR="001A39DC" w:rsidRPr="001A39DC" w:rsidRDefault="001A39DC" w:rsidP="001A39DC">
      <w:pPr>
        <w:spacing w:before="29" w:after="0" w:line="240" w:lineRule="auto"/>
        <w:ind w:left="820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9DC" w:rsidRPr="001A39DC" w:rsidRDefault="001A39DC" w:rsidP="001A39DC">
      <w:pPr>
        <w:spacing w:before="29" w:after="0" w:line="240" w:lineRule="auto"/>
        <w:ind w:left="820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9DC" w:rsidRPr="001A39DC" w:rsidRDefault="001A39DC" w:rsidP="001A39DC">
      <w:pPr>
        <w:spacing w:before="29" w:after="0" w:line="240" w:lineRule="auto"/>
        <w:ind w:left="820" w:right="-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9DC">
        <w:rPr>
          <w:rFonts w:ascii="Times New Roman" w:eastAsia="Times New Roman" w:hAnsi="Times New Roman" w:cs="Times New Roman"/>
          <w:b/>
          <w:sz w:val="28"/>
          <w:szCs w:val="28"/>
        </w:rPr>
        <w:t>Pre-Award &amp; Debriefing Satisfaction Survey</w:t>
      </w:r>
    </w:p>
    <w:p w:rsidR="001A39DC" w:rsidRDefault="001A39DC" w:rsidP="001A39DC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39DC" w:rsidRPr="001A39DC" w:rsidRDefault="001A39DC" w:rsidP="001A39DC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39DC" w:rsidRPr="001A39DC" w:rsidRDefault="001A39DC" w:rsidP="001A39DC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1A39DC">
        <w:rPr>
          <w:rFonts w:ascii="Times New Roman" w:eastAsia="Times New Roman" w:hAnsi="Times New Roman" w:cs="Times New Roman"/>
          <w:sz w:val="24"/>
          <w:szCs w:val="24"/>
        </w:rPr>
        <w:t>Please provide us with your feedback on the acquisition process.  Your answers will help 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9DC">
        <w:rPr>
          <w:rFonts w:ascii="Times New Roman" w:eastAsia="Times New Roman" w:hAnsi="Times New Roman" w:cs="Times New Roman"/>
          <w:sz w:val="24"/>
          <w:szCs w:val="24"/>
        </w:rPr>
        <w:t>assess our performance and identify our strengths and weaknesses.  The survey should take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9DC">
        <w:rPr>
          <w:rFonts w:ascii="Times New Roman" w:eastAsia="Times New Roman" w:hAnsi="Times New Roman" w:cs="Times New Roman"/>
          <w:sz w:val="24"/>
          <w:szCs w:val="24"/>
        </w:rPr>
        <w:t xml:space="preserve">more than 10 minutes to complete.  </w:t>
      </w:r>
      <w:r w:rsidRPr="001A39DC">
        <w:rPr>
          <w:rFonts w:ascii="Times New Roman" w:eastAsia="Times New Roman" w:hAnsi="Times New Roman" w:cs="Times New Roman"/>
          <w:b/>
          <w:sz w:val="24"/>
          <w:szCs w:val="24"/>
        </w:rPr>
        <w:t>The results from the survey will not be published or made publicly available.</w:t>
      </w:r>
    </w:p>
    <w:p w:rsidR="001A39DC" w:rsidRPr="001A39DC" w:rsidRDefault="001A39DC" w:rsidP="001A39DC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F0191" w:rsidRDefault="001A39DC" w:rsidP="001A39DC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1A39DC">
        <w:rPr>
          <w:rFonts w:ascii="Times New Roman" w:eastAsia="Times New Roman" w:hAnsi="Times New Roman" w:cs="Times New Roman"/>
          <w:sz w:val="24"/>
          <w:szCs w:val="24"/>
        </w:rPr>
        <w:t>Please rate your level of satisfaction on a scale of 1 to 5, with 5 being “Very Satisfied” and 1 being “Very Dissatisfied"</w:t>
      </w:r>
    </w:p>
    <w:p w:rsidR="001A39DC" w:rsidRDefault="001A39DC" w:rsidP="001A39DC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39DC" w:rsidRDefault="001A39DC" w:rsidP="001A39DC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F0191" w:rsidRDefault="006F0191" w:rsidP="006F0191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0" w:type="dxa"/>
        <w:tblLook w:val="04A0" w:firstRow="1" w:lastRow="0" w:firstColumn="1" w:lastColumn="0" w:noHBand="0" w:noVBand="1"/>
      </w:tblPr>
      <w:tblGrid>
        <w:gridCol w:w="2858"/>
        <w:gridCol w:w="1056"/>
        <w:gridCol w:w="455"/>
        <w:gridCol w:w="455"/>
        <w:gridCol w:w="427"/>
        <w:gridCol w:w="1350"/>
        <w:gridCol w:w="1929"/>
      </w:tblGrid>
      <w:tr w:rsidR="00C85217" w:rsidTr="00A53F0F">
        <w:trPr>
          <w:tblHeader/>
        </w:trPr>
        <w:tc>
          <w:tcPr>
            <w:tcW w:w="3719" w:type="dxa"/>
          </w:tcPr>
          <w:p w:rsidR="00C85217" w:rsidRDefault="00C85217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85217" w:rsidRPr="00C85217" w:rsidRDefault="00C85217" w:rsidP="00C85217">
            <w:pPr>
              <w:spacing w:before="29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17">
              <w:rPr>
                <w:rFonts w:ascii="Times New Roman" w:eastAsia="Times New Roman" w:hAnsi="Times New Roman" w:cs="Times New Roman"/>
                <w:sz w:val="24"/>
                <w:szCs w:val="24"/>
              </w:rPr>
              <w:t>Very</w:t>
            </w:r>
          </w:p>
          <w:p w:rsidR="00C85217" w:rsidRDefault="00C85217" w:rsidP="00C85217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C85217">
              <w:rPr>
                <w:rFonts w:ascii="Times New Roman" w:eastAsia="Times New Roman" w:hAnsi="Times New Roman" w:cs="Times New Roman"/>
                <w:sz w:val="24"/>
                <w:szCs w:val="24"/>
              </w:rPr>
              <w:t>atisfied</w:t>
            </w:r>
          </w:p>
        </w:tc>
        <w:tc>
          <w:tcPr>
            <w:tcW w:w="1586" w:type="dxa"/>
            <w:gridSpan w:val="3"/>
          </w:tcPr>
          <w:p w:rsidR="00C85217" w:rsidRDefault="00C85217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85217" w:rsidRPr="00C85217" w:rsidRDefault="00C85217" w:rsidP="00C85217">
            <w:pPr>
              <w:spacing w:before="29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17">
              <w:rPr>
                <w:rFonts w:ascii="Times New Roman" w:eastAsia="Times New Roman" w:hAnsi="Times New Roman" w:cs="Times New Roman"/>
                <w:sz w:val="24"/>
                <w:szCs w:val="24"/>
              </w:rPr>
              <w:t>Very</w:t>
            </w:r>
          </w:p>
          <w:p w:rsidR="00C85217" w:rsidRDefault="00C85217" w:rsidP="00C85217">
            <w:pPr>
              <w:spacing w:before="29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17">
              <w:rPr>
                <w:rFonts w:ascii="Times New Roman" w:eastAsia="Times New Roman" w:hAnsi="Times New Roman" w:cs="Times New Roman"/>
                <w:sz w:val="24"/>
                <w:szCs w:val="24"/>
              </w:rPr>
              <w:t>Dissatisfied</w:t>
            </w:r>
          </w:p>
        </w:tc>
        <w:tc>
          <w:tcPr>
            <w:tcW w:w="819" w:type="dxa"/>
          </w:tcPr>
          <w:p w:rsidR="00C85217" w:rsidRDefault="00C85217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191" w:rsidTr="0063266A">
        <w:tc>
          <w:tcPr>
            <w:tcW w:w="10616" w:type="dxa"/>
            <w:gridSpan w:val="7"/>
          </w:tcPr>
          <w:p w:rsidR="006F0191" w:rsidRDefault="006F0191" w:rsidP="006F0191">
            <w:pPr>
              <w:ind w:left="113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satis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85217" w:rsidTr="00A53F0F">
        <w:tc>
          <w:tcPr>
            <w:tcW w:w="3719" w:type="dxa"/>
          </w:tcPr>
          <w:p w:rsidR="00C85217" w:rsidRDefault="00C85217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17">
              <w:rPr>
                <w:rFonts w:ascii="Times New Roman" w:eastAsia="Times New Roman" w:hAnsi="Times New Roman" w:cs="Times New Roman"/>
                <w:sz w:val="24"/>
                <w:szCs w:val="24"/>
              </w:rPr>
              <w:t>1.   With the agency’s vendor engagement methods (e.g., RFIs, draft RFP, pre-award conferences) in fostering early communication and exchange before receipt of proposals?</w:t>
            </w:r>
          </w:p>
        </w:tc>
        <w:tc>
          <w:tcPr>
            <w:tcW w:w="105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85217" w:rsidTr="00A53F0F">
        <w:tc>
          <w:tcPr>
            <w:tcW w:w="3719" w:type="dxa"/>
          </w:tcPr>
          <w:p w:rsidR="00C85217" w:rsidRDefault="00C85217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17">
              <w:rPr>
                <w:rFonts w:ascii="Times New Roman" w:eastAsia="Times New Roman" w:hAnsi="Times New Roman" w:cs="Times New Roman"/>
                <w:sz w:val="24"/>
                <w:szCs w:val="24"/>
              </w:rPr>
              <w:t>2.   That the exchange offered by any industry day(s) offered valuable information that improved your understanding of the agency’s requirements?</w:t>
            </w:r>
          </w:p>
        </w:tc>
        <w:tc>
          <w:tcPr>
            <w:tcW w:w="105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85217" w:rsidTr="00A53F0F">
        <w:tc>
          <w:tcPr>
            <w:tcW w:w="3719" w:type="dxa"/>
          </w:tcPr>
          <w:p w:rsidR="00C85217" w:rsidRDefault="00C85217" w:rsidP="00C85217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With the agency’s understanding of your </w:t>
            </w:r>
            <w:proofErr w:type="gramStart"/>
            <w:r w:rsidRPr="00C85217">
              <w:rPr>
                <w:rFonts w:ascii="Times New Roman" w:eastAsia="Times New Roman" w:hAnsi="Times New Roman" w:cs="Times New Roman"/>
                <w:sz w:val="24"/>
                <w:szCs w:val="24"/>
              </w:rPr>
              <w:t>firm’s  marketplace</w:t>
            </w:r>
            <w:proofErr w:type="gramEnd"/>
            <w:r w:rsidRPr="00C8521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85217" w:rsidTr="00A53F0F">
        <w:tc>
          <w:tcPr>
            <w:tcW w:w="3719" w:type="dxa"/>
          </w:tcPr>
          <w:p w:rsidR="00C85217" w:rsidRDefault="00C85217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  With the clarity of the final requirements?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85217" w:rsidTr="00A53F0F">
        <w:tc>
          <w:tcPr>
            <w:tcW w:w="8530" w:type="dxa"/>
            <w:gridSpan w:val="7"/>
          </w:tcPr>
          <w:p w:rsidR="00C85217" w:rsidRDefault="00C85217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satis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85217" w:rsidTr="00A53F0F">
        <w:tc>
          <w:tcPr>
            <w:tcW w:w="3719" w:type="dxa"/>
          </w:tcPr>
          <w:p w:rsidR="00C85217" w:rsidRDefault="00C85217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17">
              <w:rPr>
                <w:rFonts w:ascii="Times New Roman" w:eastAsia="Times New Roman" w:hAnsi="Times New Roman" w:cs="Times New Roman"/>
                <w:sz w:val="24"/>
                <w:szCs w:val="24"/>
              </w:rPr>
              <w:t>5.   That the agency kept vendors informed about any delays in the solicitation process (considering both the initial release and any subsequent delays)?</w:t>
            </w:r>
          </w:p>
        </w:tc>
        <w:tc>
          <w:tcPr>
            <w:tcW w:w="105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85217" w:rsidTr="00A53F0F">
        <w:tc>
          <w:tcPr>
            <w:tcW w:w="3719" w:type="dxa"/>
          </w:tcPr>
          <w:p w:rsidR="00C85217" w:rsidRDefault="00C85217" w:rsidP="00C85217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5217">
              <w:rPr>
                <w:rFonts w:ascii="Times New Roman" w:eastAsia="Times New Roman" w:hAnsi="Times New Roman" w:cs="Times New Roman"/>
                <w:sz w:val="24"/>
                <w:szCs w:val="24"/>
              </w:rPr>
              <w:t>6.   That the solicitation included clear proposal submission instructions that sufficiently guided offerors or respondents in preparing proposals or respons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 to requests for information?</w:t>
            </w:r>
          </w:p>
        </w:tc>
        <w:tc>
          <w:tcPr>
            <w:tcW w:w="105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85217" w:rsidTr="00A53F0F">
        <w:tc>
          <w:tcPr>
            <w:tcW w:w="3719" w:type="dxa"/>
          </w:tcPr>
          <w:p w:rsidR="00C85217" w:rsidRDefault="00C85217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17">
              <w:rPr>
                <w:rFonts w:ascii="Times New Roman" w:eastAsia="Times New Roman" w:hAnsi="Times New Roman" w:cs="Times New Roman"/>
                <w:sz w:val="24"/>
                <w:szCs w:val="24"/>
              </w:rPr>
              <w:t>7.   That the government chose an appropriate contract type?</w:t>
            </w:r>
          </w:p>
        </w:tc>
        <w:tc>
          <w:tcPr>
            <w:tcW w:w="105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85217" w:rsidTr="00A53F0F">
        <w:tc>
          <w:tcPr>
            <w:tcW w:w="3719" w:type="dxa"/>
          </w:tcPr>
          <w:p w:rsidR="00C85217" w:rsidRDefault="00C85217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5217">
              <w:rPr>
                <w:rFonts w:ascii="Times New Roman" w:eastAsia="Times New Roman" w:hAnsi="Times New Roman" w:cs="Times New Roman"/>
                <w:sz w:val="24"/>
                <w:szCs w:val="24"/>
              </w:rPr>
              <w:t>8.   That the government chose an appropriate source selection methodology?</w:t>
            </w:r>
          </w:p>
        </w:tc>
        <w:tc>
          <w:tcPr>
            <w:tcW w:w="105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C85217" w:rsidRPr="006F0191" w:rsidRDefault="00C85217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6F0191" w:rsidTr="00A53F0F">
        <w:tc>
          <w:tcPr>
            <w:tcW w:w="3719" w:type="dxa"/>
          </w:tcPr>
          <w:p w:rsidR="006F0191" w:rsidRPr="006F0191" w:rsidRDefault="006F0191" w:rsidP="006F0191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>9. That the agency answered questions regarding the</w:t>
            </w:r>
          </w:p>
          <w:p w:rsidR="006F0191" w:rsidRDefault="006F0191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>solicitation</w:t>
            </w:r>
            <w:proofErr w:type="gramEnd"/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such a way that it help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 you to prepare the proposal?</w:t>
            </w:r>
          </w:p>
        </w:tc>
        <w:tc>
          <w:tcPr>
            <w:tcW w:w="1056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6F0191" w:rsidTr="00A53F0F">
        <w:tc>
          <w:tcPr>
            <w:tcW w:w="3719" w:type="dxa"/>
          </w:tcPr>
          <w:p w:rsidR="006F0191" w:rsidRPr="006F0191" w:rsidRDefault="006F0191" w:rsidP="006F0191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>10. With the opportunity to propose unique and</w:t>
            </w:r>
          </w:p>
          <w:p w:rsidR="006F0191" w:rsidRDefault="006F0191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>innovative</w:t>
            </w:r>
            <w:proofErr w:type="gramEnd"/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solutions (i.e., the sol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icitation promoted innovation)?</w:t>
            </w:r>
          </w:p>
        </w:tc>
        <w:tc>
          <w:tcPr>
            <w:tcW w:w="1056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6F0191" w:rsidTr="00A53F0F">
        <w:tc>
          <w:tcPr>
            <w:tcW w:w="3719" w:type="dxa"/>
          </w:tcPr>
          <w:p w:rsidR="006F0191" w:rsidRPr="006F0191" w:rsidRDefault="006F0191" w:rsidP="006F0191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>11. With the clarity of the solicitation’s evaluation</w:t>
            </w:r>
          </w:p>
          <w:p w:rsidR="006F0191" w:rsidRDefault="006F0191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criteria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56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6F0191" w:rsidTr="00A53F0F">
        <w:tc>
          <w:tcPr>
            <w:tcW w:w="3719" w:type="dxa"/>
          </w:tcPr>
          <w:p w:rsidR="006F0191" w:rsidRPr="006F0191" w:rsidRDefault="006F0191" w:rsidP="006F0191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>12. With the amount of time the agency gave to</w:t>
            </w:r>
          </w:p>
          <w:p w:rsidR="006F0191" w:rsidRDefault="006F0191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submit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proposal?</w:t>
            </w:r>
          </w:p>
        </w:tc>
        <w:tc>
          <w:tcPr>
            <w:tcW w:w="1056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6F0191" w:rsidTr="00A53F0F">
        <w:tc>
          <w:tcPr>
            <w:tcW w:w="3719" w:type="dxa"/>
          </w:tcPr>
          <w:p w:rsidR="006F0191" w:rsidRPr="006F0191" w:rsidRDefault="006F0191" w:rsidP="006F0191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 That the solicitation’s evaluation criteria allowed</w:t>
            </w:r>
          </w:p>
          <w:p w:rsidR="006F0191" w:rsidRDefault="006F0191" w:rsidP="006F0191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best selection among competing proposals?</w:t>
            </w:r>
          </w:p>
        </w:tc>
        <w:tc>
          <w:tcPr>
            <w:tcW w:w="1056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6F0191" w:rsidTr="00A53F0F">
        <w:tc>
          <w:tcPr>
            <w:tcW w:w="8530" w:type="dxa"/>
            <w:gridSpan w:val="7"/>
          </w:tcPr>
          <w:p w:rsidR="006F0191" w:rsidRDefault="006F0191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gs-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satis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F0191" w:rsidTr="00A53F0F">
        <w:tc>
          <w:tcPr>
            <w:tcW w:w="3719" w:type="dxa"/>
          </w:tcPr>
          <w:p w:rsidR="006F0191" w:rsidRPr="006F0191" w:rsidRDefault="006F0191" w:rsidP="006F0191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>14. With the agency’s resolution of issues/concerns</w:t>
            </w:r>
          </w:p>
          <w:p w:rsidR="006F0191" w:rsidRDefault="006F0191" w:rsidP="006F0191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>related</w:t>
            </w:r>
            <w:proofErr w:type="gramEnd"/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 contracting process?</w:t>
            </w:r>
          </w:p>
        </w:tc>
        <w:tc>
          <w:tcPr>
            <w:tcW w:w="1056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6F0191" w:rsidTr="00A53F0F">
        <w:tc>
          <w:tcPr>
            <w:tcW w:w="3719" w:type="dxa"/>
          </w:tcPr>
          <w:p w:rsidR="006F0191" w:rsidRPr="006F0191" w:rsidRDefault="006F0191" w:rsidP="006F0191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>15. With the robustness of the agency’s debriefing</w:t>
            </w:r>
          </w:p>
          <w:p w:rsidR="006F0191" w:rsidRDefault="006F0191" w:rsidP="006F0191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eastAsia="Times New Roman" w:hAnsi="Times New Roman" w:cs="Times New Roman"/>
                <w:sz w:val="24"/>
                <w:szCs w:val="24"/>
              </w:rPr>
              <w:t>(i.e., it allowed you to understand how to improve on similar efforts in the future)?</w:t>
            </w:r>
          </w:p>
        </w:tc>
        <w:tc>
          <w:tcPr>
            <w:tcW w:w="1056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6F0191" w:rsidRPr="006F0191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9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6F0191" w:rsidTr="00A53F0F">
        <w:tc>
          <w:tcPr>
            <w:tcW w:w="3719" w:type="dxa"/>
          </w:tcPr>
          <w:p w:rsidR="006F0191" w:rsidRPr="00A53F0F" w:rsidRDefault="006F0191" w:rsidP="00F84C39">
            <w:pPr>
              <w:spacing w:line="272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 How</w:t>
            </w:r>
            <w:r w:rsidRPr="00A53F0F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</w:t>
            </w:r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t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53F0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s</w:t>
            </w:r>
            <w:r w:rsidRPr="00A53F0F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f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A53F0F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w</w:t>
            </w:r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er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you</w:t>
            </w:r>
            <w:r w:rsidRPr="00A53F0F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A53F0F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w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t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</w:t>
            </w:r>
            <w:r w:rsidRPr="00A53F0F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yo</w:t>
            </w:r>
            <w:r w:rsidRPr="00A53F0F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u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ov</w:t>
            </w:r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er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all</w:t>
            </w:r>
          </w:p>
          <w:p w:rsidR="006F0191" w:rsidRDefault="006F0191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r w:rsidRPr="00A53F0F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p</w:t>
            </w:r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er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e</w:t>
            </w:r>
            <w:r w:rsidRPr="00A53F0F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c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proofErr w:type="gramEnd"/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</w:t>
            </w:r>
            <w:r w:rsidRPr="00A53F0F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t</w:t>
            </w:r>
            <w:r w:rsidRPr="00A53F0F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h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 a</w:t>
            </w:r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c</w:t>
            </w:r>
            <w:r w:rsidRPr="00A53F0F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qu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isi</w:t>
            </w:r>
            <w:r w:rsidRPr="00A53F0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t</w:t>
            </w:r>
            <w:r w:rsidRPr="00A53F0F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i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Pr="00A53F0F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n</w:t>
            </w:r>
            <w:r w:rsidRPr="00A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056" w:type="dxa"/>
          </w:tcPr>
          <w:p w:rsidR="006F0191" w:rsidRPr="00A53F0F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6F0191" w:rsidRPr="00A53F0F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:rsidR="006F0191" w:rsidRPr="00A53F0F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6F0191" w:rsidRPr="00A53F0F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6F0191" w:rsidRPr="00A53F0F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6F0191" w:rsidRPr="00A53F0F" w:rsidRDefault="006F0191" w:rsidP="00F8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0F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bookmarkStart w:id="0" w:name="_GoBack"/>
        <w:bookmarkEnd w:id="0"/>
      </w:tr>
      <w:tr w:rsidR="006F0191" w:rsidTr="00A53F0F">
        <w:trPr>
          <w:trHeight w:val="1250"/>
        </w:trPr>
        <w:tc>
          <w:tcPr>
            <w:tcW w:w="3719" w:type="dxa"/>
          </w:tcPr>
          <w:p w:rsidR="006F0191" w:rsidRDefault="006F0191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nts:</w:t>
            </w:r>
          </w:p>
        </w:tc>
        <w:tc>
          <w:tcPr>
            <w:tcW w:w="4811" w:type="dxa"/>
            <w:gridSpan w:val="6"/>
          </w:tcPr>
          <w:p w:rsidR="006F0191" w:rsidRDefault="006F0191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191" w:rsidTr="00A53F0F">
        <w:tc>
          <w:tcPr>
            <w:tcW w:w="3719" w:type="dxa"/>
          </w:tcPr>
          <w:p w:rsidR="006F0191" w:rsidRDefault="006F0191" w:rsidP="00F84C39">
            <w:pPr>
              <w:spacing w:before="29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busin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46" w:type="dxa"/>
            <w:gridSpan w:val="3"/>
          </w:tcPr>
          <w:p w:rsidR="006F0191" w:rsidRDefault="006F0191" w:rsidP="00F84C39">
            <w:pPr>
              <w:spacing w:before="29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</w:t>
            </w:r>
          </w:p>
        </w:tc>
        <w:tc>
          <w:tcPr>
            <w:tcW w:w="2665" w:type="dxa"/>
            <w:gridSpan w:val="3"/>
          </w:tcPr>
          <w:p w:rsidR="006F0191" w:rsidRDefault="006F0191" w:rsidP="00F84C39">
            <w:pPr>
              <w:spacing w:before="29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6F0191" w:rsidRDefault="006F0191" w:rsidP="006F0191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C85217" w:rsidRDefault="00C85217" w:rsidP="006F0191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C85217" w:rsidRDefault="00C85217" w:rsidP="00C85217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86D4B" w:rsidRDefault="00C85217" w:rsidP="001A39DC">
      <w:pPr>
        <w:spacing w:before="29" w:after="0" w:line="240" w:lineRule="auto"/>
        <w:ind w:left="820" w:right="-20"/>
      </w:pPr>
      <w:r w:rsidRPr="00C85217">
        <w:rPr>
          <w:rFonts w:ascii="Times New Roman" w:eastAsia="Times New Roman" w:hAnsi="Times New Roman" w:cs="Times New Roman"/>
          <w:sz w:val="24"/>
          <w:szCs w:val="24"/>
        </w:rPr>
        <w:t>Paperwork Reduction Act (44 U.S.C. 3501) Burden Statement:  A federal agency may not conduct or sponsor, and a person is not required to respond to the requirements of the Paperwork Reduction Act unless that collection of information displays a currently valid OMB Control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The OMB Control Number for </w:t>
      </w:r>
      <w:r w:rsidRPr="00C85217">
        <w:rPr>
          <w:rFonts w:ascii="Times New Roman" w:eastAsia="Times New Roman" w:hAnsi="Times New Roman" w:cs="Times New Roman"/>
          <w:sz w:val="24"/>
          <w:szCs w:val="24"/>
        </w:rPr>
        <w:t>this information col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lection is 2127-0682. Public reporting for this collection </w:t>
      </w:r>
      <w:r w:rsidRPr="00C85217">
        <w:rPr>
          <w:rFonts w:ascii="Times New Roman" w:eastAsia="Times New Roman" w:hAnsi="Times New Roman" w:cs="Times New Roman"/>
          <w:sz w:val="24"/>
          <w:szCs w:val="24"/>
        </w:rPr>
        <w:t>of information is estimated to be approximately 10 minutes per response. Send comments regarding this burden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stimate or any other aspect of this collection, including suggestions for </w:t>
      </w:r>
      <w:r w:rsidRPr="00C85217">
        <w:rPr>
          <w:rFonts w:ascii="Times New Roman" w:eastAsia="Times New Roman" w:hAnsi="Times New Roman" w:cs="Times New Roman"/>
          <w:sz w:val="24"/>
          <w:szCs w:val="24"/>
        </w:rPr>
        <w:t>reducing this burden to: Information Collection Clearance Officer, Department of Transportation, 1200 New Jersey Avenue</w:t>
      </w:r>
      <w:r w:rsidR="001A39DC">
        <w:rPr>
          <w:rFonts w:ascii="Times New Roman" w:eastAsia="Times New Roman" w:hAnsi="Times New Roman" w:cs="Times New Roman"/>
          <w:sz w:val="24"/>
          <w:szCs w:val="24"/>
        </w:rPr>
        <w:t xml:space="preserve"> SW, Washington, DC 20590, S-81. </w:t>
      </w:r>
    </w:p>
    <w:sectPr w:rsidR="00B86D4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DA" w:rsidRDefault="004464DA">
      <w:pPr>
        <w:spacing w:after="0" w:line="240" w:lineRule="auto"/>
      </w:pPr>
      <w:r>
        <w:separator/>
      </w:r>
    </w:p>
  </w:endnote>
  <w:endnote w:type="continuationSeparator" w:id="0">
    <w:p w:rsidR="004464DA" w:rsidRDefault="0044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06A" w:rsidRDefault="004464DA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DA" w:rsidRDefault="004464DA">
      <w:pPr>
        <w:spacing w:after="0" w:line="240" w:lineRule="auto"/>
      </w:pPr>
      <w:r>
        <w:separator/>
      </w:r>
    </w:p>
  </w:footnote>
  <w:footnote w:type="continuationSeparator" w:id="0">
    <w:p w:rsidR="004464DA" w:rsidRDefault="0044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91"/>
    <w:rsid w:val="001A39DC"/>
    <w:rsid w:val="00367D48"/>
    <w:rsid w:val="003C65E1"/>
    <w:rsid w:val="0042157B"/>
    <w:rsid w:val="004464DA"/>
    <w:rsid w:val="006F0191"/>
    <w:rsid w:val="00A46F7B"/>
    <w:rsid w:val="00A53F0F"/>
    <w:rsid w:val="00C85217"/>
    <w:rsid w:val="00F2261D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54A9BA-C1FC-4672-B3FB-0D31A6C8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191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Barrett, Claire (OST)</cp:lastModifiedBy>
  <cp:revision>3</cp:revision>
  <dcterms:created xsi:type="dcterms:W3CDTF">2015-10-19T21:05:00Z</dcterms:created>
  <dcterms:modified xsi:type="dcterms:W3CDTF">2015-10-19T21:06:00Z</dcterms:modified>
</cp:coreProperties>
</file>