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0E" w:rsidRDefault="006A1246">
      <w:pPr>
        <w:pStyle w:val="Heading1"/>
        <w:rPr>
          <w:sz w:val="24"/>
        </w:rPr>
      </w:pPr>
      <w:bookmarkStart w:id="0" w:name="_GoBack"/>
      <w:bookmarkEnd w:id="0"/>
      <w:r>
        <w:rPr>
          <w:sz w:val="24"/>
        </w:rPr>
        <w:t>SUPPORTING STATEMENT for PAPERWORK REDUCTION ACT SUBMISSIONS</w:t>
      </w:r>
    </w:p>
    <w:p w:rsidR="0003660E" w:rsidRDefault="0003660E">
      <w:pPr>
        <w:tabs>
          <w:tab w:val="left" w:pos="1395"/>
          <w:tab w:val="right" w:pos="9138"/>
        </w:tabs>
        <w:autoSpaceDE w:val="0"/>
        <w:autoSpaceDN w:val="0"/>
        <w:adjustRightInd w:val="0"/>
        <w:ind w:left="1395"/>
        <w:rPr>
          <w:szCs w:val="20"/>
        </w:rPr>
      </w:pPr>
    </w:p>
    <w:p w:rsidR="0003660E" w:rsidRDefault="006A1246">
      <w:pPr>
        <w:tabs>
          <w:tab w:val="right" w:pos="2782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 xml:space="preserve">PART </w:t>
      </w:r>
      <w:proofErr w:type="gramStart"/>
      <w:r>
        <w:rPr>
          <w:b/>
          <w:bCs/>
          <w:szCs w:val="20"/>
          <w:u w:val="single"/>
        </w:rPr>
        <w:t>A</w:t>
      </w:r>
      <w:proofErr w:type="gramEnd"/>
      <w:r>
        <w:rPr>
          <w:b/>
          <w:bCs/>
          <w:szCs w:val="20"/>
          <w:u w:val="single"/>
        </w:rPr>
        <w:t xml:space="preserve"> - JUSTIFICATION</w:t>
      </w:r>
    </w:p>
    <w:p w:rsidR="0003660E" w:rsidRDefault="0003660E">
      <w:pPr>
        <w:tabs>
          <w:tab w:val="right" w:pos="2782"/>
        </w:tabs>
        <w:autoSpaceDE w:val="0"/>
        <w:autoSpaceDN w:val="0"/>
        <w:adjustRightInd w:val="0"/>
        <w:rPr>
          <w:szCs w:val="20"/>
        </w:rPr>
      </w:pPr>
    </w:p>
    <w:p w:rsidR="0003660E" w:rsidRDefault="006A1246" w:rsidP="00827BDE">
      <w:pPr>
        <w:autoSpaceDE w:val="0"/>
        <w:autoSpaceDN w:val="0"/>
        <w:adjustRightInd w:val="0"/>
        <w:ind w:firstLine="720"/>
        <w:rPr>
          <w:szCs w:val="20"/>
        </w:rPr>
      </w:pPr>
      <w:r>
        <w:rPr>
          <w:szCs w:val="20"/>
        </w:rPr>
        <w:t xml:space="preserve">Information Collection: </w:t>
      </w:r>
      <w:r w:rsidR="002E038F">
        <w:rPr>
          <w:szCs w:val="20"/>
        </w:rPr>
        <w:t xml:space="preserve">Section 3 Business Registry </w:t>
      </w:r>
      <w:r w:rsidR="006A7E60">
        <w:rPr>
          <w:szCs w:val="20"/>
        </w:rPr>
        <w:t>Self-Certification</w:t>
      </w:r>
      <w:r w:rsidR="002E038F">
        <w:rPr>
          <w:szCs w:val="20"/>
        </w:rPr>
        <w:t xml:space="preserve"> Application</w:t>
      </w:r>
    </w:p>
    <w:p w:rsidR="0003660E" w:rsidRDefault="0003660E">
      <w:pPr>
        <w:autoSpaceDE w:val="0"/>
        <w:autoSpaceDN w:val="0"/>
        <w:adjustRightInd w:val="0"/>
        <w:rPr>
          <w:szCs w:val="20"/>
        </w:rPr>
      </w:pPr>
    </w:p>
    <w:p w:rsidR="0003660E" w:rsidRDefault="006A1246">
      <w:pPr>
        <w:tabs>
          <w:tab w:val="left" w:pos="739"/>
          <w:tab w:val="right" w:pos="6337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A1</w:t>
      </w:r>
      <w:r>
        <w:rPr>
          <w:szCs w:val="20"/>
        </w:rPr>
        <w:t>.</w:t>
      </w:r>
      <w:r>
        <w:rPr>
          <w:szCs w:val="20"/>
        </w:rPr>
        <w:tab/>
      </w:r>
      <w:r>
        <w:rPr>
          <w:b/>
          <w:bCs/>
          <w:szCs w:val="20"/>
          <w:u w:val="single"/>
        </w:rPr>
        <w:t>Circumstances Making Information Collection Necessary</w:t>
      </w:r>
    </w:p>
    <w:p w:rsidR="003C2470" w:rsidRDefault="003C2470">
      <w:pPr>
        <w:tabs>
          <w:tab w:val="left" w:pos="739"/>
          <w:tab w:val="right" w:pos="6337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707750" w:rsidRDefault="00121560" w:rsidP="00121560">
      <w:pPr>
        <w:pStyle w:val="BodyTextIndent"/>
        <w:ind w:left="720" w:firstLine="0"/>
        <w:rPr>
          <w:sz w:val="24"/>
        </w:rPr>
      </w:pPr>
      <w:r w:rsidRPr="00C270BA">
        <w:rPr>
          <w:sz w:val="24"/>
        </w:rPr>
        <w:t xml:space="preserve">This </w:t>
      </w:r>
      <w:r w:rsidR="00C17FC6">
        <w:rPr>
          <w:sz w:val="24"/>
        </w:rPr>
        <w:t xml:space="preserve">request </w:t>
      </w:r>
      <w:r w:rsidR="00707750">
        <w:rPr>
          <w:sz w:val="24"/>
        </w:rPr>
        <w:t xml:space="preserve">is for a reinstatement, with change, of a previously approved collection for which approval has expired.  </w:t>
      </w:r>
    </w:p>
    <w:p w:rsidR="00707750" w:rsidRDefault="00707750" w:rsidP="00121560">
      <w:pPr>
        <w:pStyle w:val="BodyTextIndent"/>
        <w:ind w:left="720" w:firstLine="0"/>
        <w:rPr>
          <w:sz w:val="24"/>
        </w:rPr>
      </w:pPr>
    </w:p>
    <w:p w:rsidR="0003660E" w:rsidRDefault="0003660E" w:rsidP="005271F7">
      <w:pPr>
        <w:pStyle w:val="BodyText3"/>
        <w:rPr>
          <w:b/>
          <w:bCs/>
        </w:rPr>
      </w:pPr>
    </w:p>
    <w:p w:rsidR="0003660E" w:rsidRDefault="006A1246">
      <w:pPr>
        <w:tabs>
          <w:tab w:val="left" w:pos="739"/>
          <w:tab w:val="right" w:pos="6337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A2.</w:t>
      </w:r>
      <w:r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 xml:space="preserve">How and By Whom the Data will be </w:t>
      </w:r>
      <w:proofErr w:type="gramStart"/>
      <w:r>
        <w:rPr>
          <w:b/>
          <w:bCs/>
          <w:szCs w:val="20"/>
          <w:u w:val="single"/>
        </w:rPr>
        <w:t>Used</w:t>
      </w:r>
      <w:proofErr w:type="gramEnd"/>
    </w:p>
    <w:p w:rsidR="0003660E" w:rsidRDefault="0003660E">
      <w:pPr>
        <w:tabs>
          <w:tab w:val="left" w:pos="739"/>
          <w:tab w:val="right" w:pos="6337"/>
        </w:tabs>
        <w:autoSpaceDE w:val="0"/>
        <w:autoSpaceDN w:val="0"/>
        <w:adjustRightInd w:val="0"/>
        <w:rPr>
          <w:szCs w:val="20"/>
        </w:rPr>
      </w:pPr>
    </w:p>
    <w:p w:rsidR="009617E1" w:rsidRDefault="006A1246" w:rsidP="00121560">
      <w:pPr>
        <w:pStyle w:val="BodyText"/>
        <w:ind w:left="720"/>
        <w:rPr>
          <w:sz w:val="24"/>
        </w:rPr>
      </w:pPr>
      <w:r>
        <w:rPr>
          <w:sz w:val="24"/>
        </w:rPr>
        <w:tab/>
      </w:r>
      <w:r w:rsidR="008C3BB5">
        <w:rPr>
          <w:sz w:val="24"/>
        </w:rPr>
        <w:t xml:space="preserve">The Section 3 Business Registry will collect public business contact information from eligible Section 3 businesses and compile it into a database of self-certified firms which will be used by State and local governments, Public Housing Authorities, developers, and </w:t>
      </w:r>
      <w:r w:rsidR="008126ED">
        <w:rPr>
          <w:sz w:val="24"/>
        </w:rPr>
        <w:t>other entities</w:t>
      </w:r>
      <w:r w:rsidR="00827BDE">
        <w:rPr>
          <w:sz w:val="24"/>
        </w:rPr>
        <w:t xml:space="preserve"> when covered contracting opportunities are available</w:t>
      </w:r>
      <w:r w:rsidR="008C3BB5">
        <w:rPr>
          <w:sz w:val="24"/>
        </w:rPr>
        <w:t xml:space="preserve">.  </w:t>
      </w:r>
    </w:p>
    <w:p w:rsidR="00827BDE" w:rsidRDefault="00827BDE" w:rsidP="008C3BB5">
      <w:pPr>
        <w:pStyle w:val="BodyText"/>
        <w:rPr>
          <w:sz w:val="24"/>
        </w:rPr>
      </w:pPr>
    </w:p>
    <w:p w:rsidR="004C6E6F" w:rsidRDefault="004C6E6F" w:rsidP="004C6E6F">
      <w:pPr>
        <w:pStyle w:val="BodyTextIndent"/>
        <w:ind w:left="720" w:firstLine="0"/>
        <w:rPr>
          <w:sz w:val="24"/>
        </w:rPr>
      </w:pPr>
      <w:r>
        <w:rPr>
          <w:sz w:val="24"/>
        </w:rPr>
        <w:t>This information collection is</w:t>
      </w:r>
      <w:r w:rsidRPr="00C270BA">
        <w:rPr>
          <w:sz w:val="24"/>
        </w:rPr>
        <w:t xml:space="preserve"> designed to collect information from  businesses that meet one of the definitions of a Section 3 Business set forth at </w:t>
      </w:r>
      <w:r w:rsidRPr="00527022">
        <w:rPr>
          <w:sz w:val="24"/>
        </w:rPr>
        <w:t>24 CFR § 135</w:t>
      </w:r>
      <w:r w:rsidR="00CF32EB">
        <w:rPr>
          <w:sz w:val="24"/>
        </w:rPr>
        <w:t>.5</w:t>
      </w:r>
      <w:r w:rsidRPr="00C270BA">
        <w:rPr>
          <w:sz w:val="24"/>
        </w:rPr>
        <w:t xml:space="preserve">.  The information collected will be added to HUD’s Section 3 Business </w:t>
      </w:r>
      <w:proofErr w:type="spellStart"/>
      <w:r w:rsidRPr="00C270BA">
        <w:rPr>
          <w:sz w:val="24"/>
        </w:rPr>
        <w:t>Registry</w:t>
      </w:r>
      <w:r w:rsidR="00CF32EB">
        <w:rPr>
          <w:sz w:val="24"/>
        </w:rPr>
        <w:t>database</w:t>
      </w:r>
      <w:proofErr w:type="spellEnd"/>
      <w:r w:rsidRPr="00C270BA">
        <w:rPr>
          <w:sz w:val="24"/>
        </w:rPr>
        <w:t xml:space="preserve"> so eligible firms can be notified by recipients of covered financial assistance and their contractors about local HUD-funded contracting opportunities.  Additional information about HUD’s Section 3 Business Registry can be found at:  </w:t>
      </w:r>
      <w:hyperlink r:id="rId9" w:history="1">
        <w:r w:rsidRPr="00C270BA">
          <w:rPr>
            <w:rStyle w:val="Hyperlink"/>
            <w:sz w:val="24"/>
          </w:rPr>
          <w:t>www.hud.gov/sec3biz</w:t>
        </w:r>
      </w:hyperlink>
      <w:r w:rsidRPr="00C270BA">
        <w:rPr>
          <w:sz w:val="24"/>
        </w:rPr>
        <w:t xml:space="preserve">.  </w:t>
      </w:r>
    </w:p>
    <w:p w:rsidR="009617E1" w:rsidRDefault="009617E1">
      <w:pPr>
        <w:autoSpaceDE w:val="0"/>
        <w:autoSpaceDN w:val="0"/>
        <w:adjustRightInd w:val="0"/>
        <w:ind w:firstLine="738"/>
        <w:rPr>
          <w:szCs w:val="20"/>
        </w:rPr>
      </w:pPr>
    </w:p>
    <w:p w:rsidR="00FD317A" w:rsidRDefault="006A1246">
      <w:pPr>
        <w:autoSpaceDE w:val="0"/>
        <w:autoSpaceDN w:val="0"/>
        <w:adjustRightInd w:val="0"/>
        <w:ind w:firstLine="738"/>
        <w:rPr>
          <w:szCs w:val="20"/>
        </w:rPr>
      </w:pPr>
      <w:r>
        <w:rPr>
          <w:b/>
          <w:bCs/>
          <w:szCs w:val="20"/>
        </w:rPr>
        <w:t>Modifications to existing application submission and or reporting requirements include</w:t>
      </w:r>
      <w:r>
        <w:rPr>
          <w:szCs w:val="20"/>
        </w:rPr>
        <w:t xml:space="preserve">: </w:t>
      </w:r>
    </w:p>
    <w:p w:rsidR="00FD317A" w:rsidRDefault="00FD317A">
      <w:pPr>
        <w:autoSpaceDE w:val="0"/>
        <w:autoSpaceDN w:val="0"/>
        <w:adjustRightInd w:val="0"/>
        <w:ind w:firstLine="738"/>
        <w:rPr>
          <w:szCs w:val="20"/>
        </w:rPr>
      </w:pPr>
    </w:p>
    <w:p w:rsidR="0003660E" w:rsidRDefault="00AF37CF" w:rsidP="00AF37CF">
      <w:pPr>
        <w:autoSpaceDE w:val="0"/>
        <w:autoSpaceDN w:val="0"/>
        <w:adjustRightInd w:val="0"/>
        <w:ind w:left="720" w:firstLine="18"/>
        <w:rPr>
          <w:szCs w:val="20"/>
        </w:rPr>
      </w:pPr>
      <w:r>
        <w:rPr>
          <w:szCs w:val="20"/>
        </w:rPr>
        <w:t>In addition to the current Section 3 Business Registry Application questions</w:t>
      </w:r>
      <w:r w:rsidR="004C6E6F">
        <w:rPr>
          <w:szCs w:val="20"/>
        </w:rPr>
        <w:t xml:space="preserve"> described at: #A11</w:t>
      </w:r>
      <w:r>
        <w:rPr>
          <w:szCs w:val="20"/>
        </w:rPr>
        <w:t xml:space="preserve">, this information collection will ask the following </w:t>
      </w:r>
      <w:r w:rsidRPr="00C77A70">
        <w:rPr>
          <w:b/>
          <w:szCs w:val="20"/>
          <w:u w:val="single"/>
        </w:rPr>
        <w:t>new</w:t>
      </w:r>
      <w:r>
        <w:rPr>
          <w:szCs w:val="20"/>
        </w:rPr>
        <w:t xml:space="preserve"> questions:</w:t>
      </w:r>
    </w:p>
    <w:p w:rsidR="00AF37CF" w:rsidRDefault="00AF37CF" w:rsidP="00AF37CF">
      <w:pPr>
        <w:ind w:left="720"/>
        <w:rPr>
          <w:color w:val="FF0000"/>
        </w:rPr>
      </w:pPr>
    </w:p>
    <w:p w:rsidR="00AF37CF" w:rsidRPr="00AF37CF" w:rsidRDefault="00AF37CF" w:rsidP="00AF37CF">
      <w:pPr>
        <w:ind w:left="720"/>
      </w:pPr>
      <w:r w:rsidRPr="00AF37CF">
        <w:t>Select the following designations that also apply to your business:</w:t>
      </w:r>
    </w:p>
    <w:p w:rsidR="00AF37CF" w:rsidRPr="00AF37CF" w:rsidRDefault="00AF37CF" w:rsidP="00AF37CF">
      <w:pPr>
        <w:numPr>
          <w:ilvl w:val="0"/>
          <w:numId w:val="3"/>
        </w:numPr>
        <w:ind w:left="1620" w:hanging="540"/>
      </w:pPr>
      <w:r w:rsidRPr="00AF37CF">
        <w:t>Minority-owned business</w:t>
      </w:r>
    </w:p>
    <w:p w:rsidR="00AF37CF" w:rsidRDefault="00AF37CF" w:rsidP="00AF37CF">
      <w:pPr>
        <w:numPr>
          <w:ilvl w:val="0"/>
          <w:numId w:val="3"/>
        </w:numPr>
        <w:ind w:left="1620" w:hanging="540"/>
      </w:pPr>
      <w:r w:rsidRPr="00AF37CF">
        <w:t>Woman-owned business</w:t>
      </w:r>
    </w:p>
    <w:p w:rsidR="00AF37CF" w:rsidRPr="00AF37CF" w:rsidRDefault="00165A2F" w:rsidP="00165A2F">
      <w:pPr>
        <w:numPr>
          <w:ilvl w:val="0"/>
          <w:numId w:val="3"/>
        </w:numPr>
        <w:ind w:left="1620" w:hanging="540"/>
      </w:pPr>
      <w:r>
        <w:t>Public h</w:t>
      </w:r>
      <w:r w:rsidR="00AF37CF">
        <w:t xml:space="preserve">ousing </w:t>
      </w:r>
      <w:r>
        <w:t>resident-</w:t>
      </w:r>
      <w:r w:rsidR="00AF37CF">
        <w:t>owned business</w:t>
      </w:r>
    </w:p>
    <w:p w:rsidR="00AF37CF" w:rsidRPr="00AF37CF" w:rsidRDefault="00AF37CF" w:rsidP="00AF37CF">
      <w:pPr>
        <w:numPr>
          <w:ilvl w:val="0"/>
          <w:numId w:val="3"/>
        </w:numPr>
        <w:ind w:left="1620" w:hanging="540"/>
      </w:pPr>
      <w:proofErr w:type="spellStart"/>
      <w:r w:rsidRPr="00AF37CF">
        <w:t>HUBZone</w:t>
      </w:r>
      <w:proofErr w:type="spellEnd"/>
      <w:r w:rsidRPr="00AF37CF">
        <w:t xml:space="preserve"> firm</w:t>
      </w:r>
    </w:p>
    <w:p w:rsidR="00AF37CF" w:rsidRPr="00AF37CF" w:rsidRDefault="00AF37CF" w:rsidP="00AF37CF">
      <w:pPr>
        <w:numPr>
          <w:ilvl w:val="0"/>
          <w:numId w:val="3"/>
        </w:numPr>
        <w:ind w:left="1620" w:hanging="540"/>
      </w:pPr>
      <w:r w:rsidRPr="00AF37CF">
        <w:t>SBA 8a firm</w:t>
      </w:r>
    </w:p>
    <w:p w:rsidR="00AF37CF" w:rsidRPr="00AF37CF" w:rsidRDefault="00AF37CF" w:rsidP="00AF37CF">
      <w:pPr>
        <w:numPr>
          <w:ilvl w:val="0"/>
          <w:numId w:val="3"/>
        </w:numPr>
        <w:ind w:left="1620" w:hanging="540"/>
      </w:pPr>
      <w:r w:rsidRPr="00AF37CF">
        <w:t>Union Certified firm</w:t>
      </w:r>
    </w:p>
    <w:p w:rsidR="00AF37CF" w:rsidRDefault="00C77A70" w:rsidP="00AF37CF">
      <w:pPr>
        <w:numPr>
          <w:ilvl w:val="0"/>
          <w:numId w:val="3"/>
        </w:numPr>
        <w:ind w:left="1620" w:hanging="540"/>
      </w:pPr>
      <w:r>
        <w:t xml:space="preserve">DOL </w:t>
      </w:r>
      <w:proofErr w:type="spellStart"/>
      <w:r w:rsidR="00AF37CF" w:rsidRPr="00AF37CF">
        <w:t>Youthbuild</w:t>
      </w:r>
      <w:proofErr w:type="spellEnd"/>
      <w:r w:rsidR="00AF37CF" w:rsidRPr="00AF37CF">
        <w:t xml:space="preserve"> participant/grantee</w:t>
      </w:r>
    </w:p>
    <w:p w:rsidR="00C77A70" w:rsidRDefault="00C77A70" w:rsidP="00AF37CF">
      <w:pPr>
        <w:numPr>
          <w:ilvl w:val="0"/>
          <w:numId w:val="3"/>
        </w:numPr>
        <w:ind w:left="1620" w:hanging="540"/>
      </w:pPr>
      <w:r>
        <w:t>DOL registered apprenticeship provider</w:t>
      </w:r>
    </w:p>
    <w:p w:rsidR="00C77A70" w:rsidRDefault="00165A2F" w:rsidP="00AF37CF">
      <w:pPr>
        <w:numPr>
          <w:ilvl w:val="0"/>
          <w:numId w:val="3"/>
        </w:numPr>
        <w:ind w:left="1620" w:hanging="540"/>
      </w:pPr>
      <w:r>
        <w:t xml:space="preserve">White House </w:t>
      </w:r>
      <w:r w:rsidR="00C77A70">
        <w:t>My Brother’s Keeper (MBK)</w:t>
      </w:r>
      <w:r>
        <w:t xml:space="preserve"> Initiative</w:t>
      </w:r>
      <w:r w:rsidR="00C77A70">
        <w:t xml:space="preserve"> mentor</w:t>
      </w:r>
    </w:p>
    <w:p w:rsidR="00C77A70" w:rsidRPr="00AF37CF" w:rsidRDefault="00165A2F" w:rsidP="00AF37CF">
      <w:pPr>
        <w:numPr>
          <w:ilvl w:val="0"/>
          <w:numId w:val="3"/>
        </w:numPr>
        <w:ind w:left="1620" w:hanging="540"/>
      </w:pPr>
      <w:r>
        <w:t xml:space="preserve">White House </w:t>
      </w:r>
      <w:r w:rsidR="00C77A70">
        <w:t xml:space="preserve">My Brother’s Keeper (MBK) </w:t>
      </w:r>
      <w:r>
        <w:t xml:space="preserve">Initiative </w:t>
      </w:r>
      <w:r w:rsidR="00C77A70">
        <w:t>on-the-job training provider</w:t>
      </w:r>
    </w:p>
    <w:p w:rsidR="00AF37CF" w:rsidRDefault="00AF37CF" w:rsidP="00AF37CF">
      <w:pPr>
        <w:autoSpaceDE w:val="0"/>
        <w:autoSpaceDN w:val="0"/>
        <w:adjustRightInd w:val="0"/>
        <w:ind w:left="720" w:firstLine="18"/>
        <w:rPr>
          <w:szCs w:val="20"/>
        </w:rPr>
      </w:pPr>
    </w:p>
    <w:p w:rsidR="00C77A70" w:rsidRPr="00C270BA" w:rsidRDefault="00C77A70" w:rsidP="00C77A70">
      <w:pPr>
        <w:ind w:left="720"/>
      </w:pPr>
      <w:r w:rsidRPr="00C270BA">
        <w:t>Select the appropriate type of services that your business provides:</w:t>
      </w:r>
    </w:p>
    <w:p w:rsidR="00C77A70" w:rsidRPr="00C77A70" w:rsidRDefault="00C77A70" w:rsidP="00C77A70">
      <w:pPr>
        <w:numPr>
          <w:ilvl w:val="0"/>
          <w:numId w:val="4"/>
        </w:numPr>
      </w:pPr>
      <w:r w:rsidRPr="00C77A70">
        <w:t>Accounting</w:t>
      </w:r>
    </w:p>
    <w:p w:rsidR="004C6E6F" w:rsidRDefault="004C6E6F" w:rsidP="004C6E6F">
      <w:pPr>
        <w:numPr>
          <w:ilvl w:val="0"/>
          <w:numId w:val="4"/>
        </w:numPr>
      </w:pPr>
      <w:r>
        <w:t>Architect</w:t>
      </w:r>
      <w:r w:rsidR="00527022">
        <w:t>ure</w:t>
      </w:r>
    </w:p>
    <w:p w:rsidR="00C77A70" w:rsidRDefault="00C77A70" w:rsidP="00C77A70">
      <w:pPr>
        <w:numPr>
          <w:ilvl w:val="0"/>
          <w:numId w:val="4"/>
        </w:numPr>
      </w:pPr>
      <w:r w:rsidRPr="00C77A70">
        <w:t>Consulting</w:t>
      </w:r>
    </w:p>
    <w:p w:rsidR="004C6E6F" w:rsidRDefault="004C6E6F" w:rsidP="00C77A70">
      <w:pPr>
        <w:numPr>
          <w:ilvl w:val="0"/>
          <w:numId w:val="4"/>
        </w:numPr>
      </w:pPr>
      <w:r>
        <w:t>Demolition</w:t>
      </w:r>
    </w:p>
    <w:p w:rsidR="004C6E6F" w:rsidRDefault="004C6E6F" w:rsidP="00C77A70">
      <w:pPr>
        <w:numPr>
          <w:ilvl w:val="0"/>
          <w:numId w:val="4"/>
        </w:numPr>
      </w:pPr>
      <w:r>
        <w:t>Engineering</w:t>
      </w:r>
    </w:p>
    <w:p w:rsidR="004C6E6F" w:rsidRPr="00C77A70" w:rsidRDefault="004C6E6F" w:rsidP="00C77A70">
      <w:pPr>
        <w:numPr>
          <w:ilvl w:val="0"/>
          <w:numId w:val="4"/>
        </w:numPr>
      </w:pPr>
      <w:r>
        <w:t>Roofing</w:t>
      </w:r>
    </w:p>
    <w:p w:rsidR="00C77A70" w:rsidRDefault="00C77A70">
      <w:pPr>
        <w:rPr>
          <w:szCs w:val="20"/>
        </w:rPr>
      </w:pPr>
      <w:r>
        <w:rPr>
          <w:szCs w:val="20"/>
        </w:rPr>
        <w:br w:type="page"/>
      </w:r>
    </w:p>
    <w:p w:rsidR="0003660E" w:rsidRDefault="006A1246">
      <w:pPr>
        <w:keepLines/>
        <w:tabs>
          <w:tab w:val="left" w:pos="360"/>
        </w:tabs>
        <w:spacing w:after="80"/>
        <w:ind w:left="720" w:hanging="720"/>
        <w:rPr>
          <w:b/>
          <w:bCs/>
          <w:u w:val="single"/>
        </w:rPr>
      </w:pPr>
      <w:r>
        <w:rPr>
          <w:b/>
          <w:bCs/>
          <w:szCs w:val="20"/>
        </w:rPr>
        <w:lastRenderedPageBreak/>
        <w:t>A3.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 xml:space="preserve">The Extent of </w:t>
      </w:r>
      <w:r>
        <w:rPr>
          <w:b/>
          <w:bCs/>
          <w:u w:val="single"/>
        </w:rPr>
        <w:t>the Collection of Information Involving the Use of Automated, Electronic, or Other Forms of Information Technological</w:t>
      </w:r>
    </w:p>
    <w:p w:rsidR="003C2470" w:rsidRDefault="003C2470">
      <w:pPr>
        <w:keepLines/>
        <w:tabs>
          <w:tab w:val="left" w:pos="360"/>
        </w:tabs>
        <w:spacing w:after="80"/>
        <w:ind w:left="720" w:hanging="720"/>
        <w:rPr>
          <w:b/>
          <w:bCs/>
          <w:u w:val="single"/>
        </w:rPr>
      </w:pPr>
    </w:p>
    <w:p w:rsidR="0003660E" w:rsidRDefault="008C3BB5" w:rsidP="00121560">
      <w:pPr>
        <w:pStyle w:val="BodyTextIndent"/>
        <w:ind w:left="720" w:firstLine="1"/>
        <w:rPr>
          <w:sz w:val="24"/>
        </w:rPr>
      </w:pPr>
      <w:r>
        <w:rPr>
          <w:sz w:val="24"/>
        </w:rPr>
        <w:t xml:space="preserve">The Section 3 Business Registry </w:t>
      </w:r>
      <w:r w:rsidR="006A7E60">
        <w:rPr>
          <w:sz w:val="24"/>
        </w:rPr>
        <w:t xml:space="preserve">self-certification </w:t>
      </w:r>
      <w:r>
        <w:rPr>
          <w:sz w:val="24"/>
        </w:rPr>
        <w:t>application and database are electronic documents, which will be maintained on HUD’s Section 3 webpage</w:t>
      </w:r>
      <w:r w:rsidR="00CF32EB">
        <w:rPr>
          <w:sz w:val="24"/>
        </w:rPr>
        <w:t xml:space="preserve"> at: </w:t>
      </w:r>
      <w:hyperlink r:id="rId10" w:history="1">
        <w:r w:rsidR="00CF32EB" w:rsidRPr="004264D9">
          <w:rPr>
            <w:rStyle w:val="Hyperlink"/>
            <w:sz w:val="24"/>
          </w:rPr>
          <w:t>www.hud.gov/sec3biz</w:t>
        </w:r>
      </w:hyperlink>
      <w:r>
        <w:rPr>
          <w:sz w:val="24"/>
        </w:rPr>
        <w:t>.</w:t>
      </w:r>
      <w:r w:rsidR="00CF32EB">
        <w:rPr>
          <w:sz w:val="24"/>
        </w:rPr>
        <w:t xml:space="preserve"> </w:t>
      </w:r>
    </w:p>
    <w:p w:rsidR="0003660E" w:rsidRDefault="0003660E">
      <w:pPr>
        <w:keepNext/>
        <w:keepLines/>
        <w:autoSpaceDE w:val="0"/>
        <w:autoSpaceDN w:val="0"/>
        <w:adjustRightInd w:val="0"/>
        <w:rPr>
          <w:b/>
          <w:bCs/>
          <w:szCs w:val="20"/>
        </w:rPr>
      </w:pPr>
    </w:p>
    <w:p w:rsidR="0003660E" w:rsidRDefault="006A1246">
      <w:pPr>
        <w:keepNext/>
        <w:keepLines/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A4.</w:t>
      </w:r>
      <w:r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>Efforts to Identify Duplication</w:t>
      </w:r>
    </w:p>
    <w:p w:rsidR="003C2470" w:rsidRDefault="003C2470">
      <w:pPr>
        <w:keepNext/>
        <w:keepLines/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03660E" w:rsidRDefault="006A1246" w:rsidP="00121560">
      <w:pPr>
        <w:pStyle w:val="BodyTextIndent2"/>
        <w:ind w:left="720" w:firstLine="18"/>
        <w:rPr>
          <w:sz w:val="24"/>
        </w:rPr>
      </w:pPr>
      <w:r>
        <w:rPr>
          <w:sz w:val="24"/>
        </w:rPr>
        <w:t xml:space="preserve">There is no duplication of information. </w:t>
      </w:r>
      <w:r w:rsidR="008C3BB5">
        <w:rPr>
          <w:sz w:val="24"/>
        </w:rPr>
        <w:t xml:space="preserve">While the Small Business Administration (SBA) and the Veteran’s Administration (VA) maintain similar databases, neither of these agencies maintain a registry of </w:t>
      </w:r>
      <w:r w:rsidR="006A7E60">
        <w:rPr>
          <w:sz w:val="24"/>
        </w:rPr>
        <w:t xml:space="preserve">self-certified </w:t>
      </w:r>
      <w:r w:rsidR="00121560">
        <w:rPr>
          <w:sz w:val="24"/>
        </w:rPr>
        <w:t xml:space="preserve">HUD </w:t>
      </w:r>
      <w:r w:rsidR="008C3BB5">
        <w:rPr>
          <w:sz w:val="24"/>
        </w:rPr>
        <w:t>Section 3 Businesses.</w:t>
      </w:r>
    </w:p>
    <w:p w:rsidR="0003660E" w:rsidRDefault="0003660E">
      <w:pPr>
        <w:autoSpaceDE w:val="0"/>
        <w:autoSpaceDN w:val="0"/>
        <w:adjustRightInd w:val="0"/>
        <w:ind w:firstLine="738"/>
        <w:rPr>
          <w:szCs w:val="20"/>
        </w:rPr>
      </w:pPr>
    </w:p>
    <w:p w:rsidR="0003660E" w:rsidRDefault="006A1246">
      <w:pPr>
        <w:tabs>
          <w:tab w:val="left" w:pos="752"/>
          <w:tab w:val="right" w:pos="5539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A5.</w:t>
      </w:r>
      <w:r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>Efforts to Minimize the Burden on Small Entities</w:t>
      </w:r>
    </w:p>
    <w:p w:rsidR="0003660E" w:rsidRDefault="0003660E">
      <w:pPr>
        <w:tabs>
          <w:tab w:val="left" w:pos="752"/>
          <w:tab w:val="right" w:pos="5539"/>
        </w:tabs>
        <w:autoSpaceDE w:val="0"/>
        <w:autoSpaceDN w:val="0"/>
        <w:adjustRightInd w:val="0"/>
        <w:rPr>
          <w:szCs w:val="20"/>
        </w:rPr>
      </w:pPr>
    </w:p>
    <w:p w:rsidR="0003660E" w:rsidRDefault="00B21DF3" w:rsidP="00121560">
      <w:pPr>
        <w:autoSpaceDE w:val="0"/>
        <w:autoSpaceDN w:val="0"/>
        <w:adjustRightInd w:val="0"/>
        <w:ind w:left="720" w:firstLine="18"/>
        <w:rPr>
          <w:szCs w:val="20"/>
        </w:rPr>
      </w:pPr>
      <w:r>
        <w:rPr>
          <w:szCs w:val="20"/>
        </w:rPr>
        <w:t xml:space="preserve">This collection does not impose a significant burden on Small Entities.  </w:t>
      </w:r>
    </w:p>
    <w:p w:rsidR="00827BDE" w:rsidRDefault="00827BDE">
      <w:pPr>
        <w:autoSpaceDE w:val="0"/>
        <w:autoSpaceDN w:val="0"/>
        <w:adjustRightInd w:val="0"/>
        <w:ind w:firstLine="738"/>
        <w:rPr>
          <w:szCs w:val="20"/>
        </w:rPr>
      </w:pPr>
    </w:p>
    <w:p w:rsidR="0003660E" w:rsidRDefault="0003660E" w:rsidP="00C77A70">
      <w:pPr>
        <w:rPr>
          <w:szCs w:val="20"/>
        </w:rPr>
      </w:pPr>
    </w:p>
    <w:p w:rsidR="0003660E" w:rsidRDefault="006A1246">
      <w:pPr>
        <w:tabs>
          <w:tab w:val="left" w:pos="739"/>
          <w:tab w:val="right" w:pos="5512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A6.</w:t>
      </w:r>
      <w:r>
        <w:rPr>
          <w:szCs w:val="20"/>
        </w:rPr>
        <w:tab/>
      </w:r>
      <w:r>
        <w:rPr>
          <w:b/>
          <w:bCs/>
          <w:szCs w:val="20"/>
          <w:u w:val="single"/>
        </w:rPr>
        <w:t>Consequences of Less Frequent Data Collection</w:t>
      </w:r>
    </w:p>
    <w:p w:rsidR="003C2470" w:rsidRDefault="003C2470">
      <w:pPr>
        <w:tabs>
          <w:tab w:val="left" w:pos="739"/>
          <w:tab w:val="right" w:pos="5512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B75275" w:rsidRDefault="008C3BB5" w:rsidP="00121560">
      <w:pPr>
        <w:autoSpaceDE w:val="0"/>
        <w:autoSpaceDN w:val="0"/>
        <w:adjustRightInd w:val="0"/>
        <w:ind w:left="720" w:firstLine="14"/>
        <w:rPr>
          <w:szCs w:val="20"/>
        </w:rPr>
      </w:pPr>
      <w:r>
        <w:rPr>
          <w:szCs w:val="20"/>
        </w:rPr>
        <w:t xml:space="preserve">The Department is implementing the Section 3 Business Registry in an effort to provide recipients of covered HUD assistance with a valuable tool to facilitate their compliance with the regulatory requirements of Section 3.  The Department anticipates that having this registry will enable grantees to identify Section 3 firms that </w:t>
      </w:r>
      <w:r w:rsidR="006A7E60">
        <w:rPr>
          <w:szCs w:val="20"/>
        </w:rPr>
        <w:t xml:space="preserve">have self-certified their </w:t>
      </w:r>
      <w:r w:rsidR="00121560">
        <w:rPr>
          <w:szCs w:val="20"/>
        </w:rPr>
        <w:t>eligibility</w:t>
      </w:r>
      <w:r>
        <w:rPr>
          <w:szCs w:val="20"/>
        </w:rPr>
        <w:t xml:space="preserve"> to receive </w:t>
      </w:r>
      <w:r w:rsidR="00B75275">
        <w:rPr>
          <w:szCs w:val="20"/>
        </w:rPr>
        <w:t>covered contracts; thereby, ultimately increasing their overall compliance with the regulation</w:t>
      </w:r>
      <w:r w:rsidR="00121560">
        <w:rPr>
          <w:szCs w:val="20"/>
        </w:rPr>
        <w:t xml:space="preserve"> and the amount of HUD-funded contracts that are awarded to them</w:t>
      </w:r>
      <w:r w:rsidR="00B75275">
        <w:rPr>
          <w:szCs w:val="20"/>
        </w:rPr>
        <w:t xml:space="preserve">.  </w:t>
      </w:r>
    </w:p>
    <w:p w:rsidR="00B75275" w:rsidRDefault="00B75275">
      <w:pPr>
        <w:autoSpaceDE w:val="0"/>
        <w:autoSpaceDN w:val="0"/>
        <w:adjustRightInd w:val="0"/>
        <w:ind w:firstLine="734"/>
        <w:rPr>
          <w:szCs w:val="20"/>
        </w:rPr>
      </w:pPr>
    </w:p>
    <w:p w:rsidR="0003660E" w:rsidRDefault="006A1246">
      <w:pPr>
        <w:tabs>
          <w:tab w:val="left" w:pos="741"/>
          <w:tab w:val="right" w:pos="7515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A7.</w:t>
      </w:r>
      <w:r>
        <w:rPr>
          <w:szCs w:val="20"/>
        </w:rPr>
        <w:tab/>
      </w:r>
      <w:r>
        <w:rPr>
          <w:b/>
          <w:bCs/>
          <w:szCs w:val="20"/>
          <w:u w:val="single"/>
        </w:rPr>
        <w:t>Circumstances Requiring Deviation from Guidelines of 5 CFR 1320.6</w:t>
      </w:r>
    </w:p>
    <w:p w:rsidR="00F57EAA" w:rsidRDefault="00F57EAA">
      <w:pPr>
        <w:tabs>
          <w:tab w:val="left" w:pos="741"/>
          <w:tab w:val="right" w:pos="7515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03660E" w:rsidRPr="007B0A33" w:rsidRDefault="00B75275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There are no circumstances requiring deviation from 5 CFR 1320.6.</w:t>
      </w:r>
    </w:p>
    <w:p w:rsidR="0003660E" w:rsidRDefault="0003660E">
      <w:pPr>
        <w:autoSpaceDE w:val="0"/>
        <w:autoSpaceDN w:val="0"/>
        <w:adjustRightInd w:val="0"/>
        <w:ind w:firstLine="734"/>
        <w:rPr>
          <w:szCs w:val="20"/>
        </w:rPr>
      </w:pPr>
    </w:p>
    <w:p w:rsidR="0003660E" w:rsidRDefault="006A1246">
      <w:pPr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A8.</w:t>
      </w:r>
      <w:r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>Federal Register Publication</w:t>
      </w:r>
    </w:p>
    <w:p w:rsidR="00F57EAA" w:rsidRDefault="00F57EAA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03660E" w:rsidRDefault="006A1246" w:rsidP="00121560">
      <w:pPr>
        <w:autoSpaceDE w:val="0"/>
        <w:autoSpaceDN w:val="0"/>
        <w:adjustRightInd w:val="0"/>
        <w:ind w:left="720" w:firstLine="14"/>
        <w:rPr>
          <w:szCs w:val="20"/>
        </w:rPr>
      </w:pPr>
      <w:r>
        <w:rPr>
          <w:szCs w:val="20"/>
        </w:rPr>
        <w:t xml:space="preserve">This information is collected in a manner consistent with guidelines of 5 CFR 1320.8(d).  The agency </w:t>
      </w:r>
      <w:r w:rsidR="00D07E5C">
        <w:rPr>
          <w:szCs w:val="20"/>
        </w:rPr>
        <w:t>N</w:t>
      </w:r>
      <w:r>
        <w:rPr>
          <w:szCs w:val="20"/>
        </w:rPr>
        <w:t xml:space="preserve">otice announcing this collection of information appeared in the </w:t>
      </w:r>
      <w:r w:rsidRPr="00146BA6">
        <w:rPr>
          <w:i/>
          <w:iCs/>
          <w:szCs w:val="20"/>
        </w:rPr>
        <w:t>Federal Register</w:t>
      </w:r>
      <w:r w:rsidRPr="00146BA6">
        <w:rPr>
          <w:szCs w:val="20"/>
        </w:rPr>
        <w:t xml:space="preserve"> </w:t>
      </w:r>
      <w:r w:rsidRPr="007303A3">
        <w:rPr>
          <w:szCs w:val="20"/>
        </w:rPr>
        <w:t xml:space="preserve">on </w:t>
      </w:r>
      <w:r w:rsidR="00C77A70">
        <w:rPr>
          <w:szCs w:val="20"/>
        </w:rPr>
        <w:t>January 20, 2011 (Vol. 76. No.</w:t>
      </w:r>
      <w:r w:rsidR="007303A3" w:rsidRPr="007303A3">
        <w:rPr>
          <w:szCs w:val="20"/>
        </w:rPr>
        <w:t>13</w:t>
      </w:r>
      <w:r w:rsidR="003F5E91" w:rsidRPr="007303A3">
        <w:rPr>
          <w:szCs w:val="20"/>
        </w:rPr>
        <w:t>)</w:t>
      </w:r>
      <w:r w:rsidR="00C77A70">
        <w:rPr>
          <w:szCs w:val="20"/>
        </w:rPr>
        <w:t xml:space="preserve">. </w:t>
      </w:r>
      <w:r w:rsidR="007303A3">
        <w:rPr>
          <w:szCs w:val="20"/>
        </w:rPr>
        <w:t>Requests for additional information were received, but no substantive comments were submitted</w:t>
      </w:r>
      <w:r w:rsidRPr="007303A3">
        <w:rPr>
          <w:szCs w:val="20"/>
        </w:rPr>
        <w:t>.</w:t>
      </w:r>
      <w:r>
        <w:rPr>
          <w:szCs w:val="20"/>
        </w:rPr>
        <w:t xml:space="preserve">  </w:t>
      </w:r>
    </w:p>
    <w:p w:rsidR="0003660E" w:rsidRDefault="0003660E">
      <w:pPr>
        <w:autoSpaceDE w:val="0"/>
        <w:autoSpaceDN w:val="0"/>
        <w:adjustRightInd w:val="0"/>
        <w:ind w:firstLine="734"/>
        <w:rPr>
          <w:szCs w:val="20"/>
        </w:rPr>
      </w:pPr>
    </w:p>
    <w:p w:rsidR="0003660E" w:rsidRDefault="00A60663">
      <w:pPr>
        <w:tabs>
          <w:tab w:val="left" w:pos="749"/>
          <w:tab w:val="right" w:pos="3798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</w:t>
      </w:r>
      <w:r w:rsidR="006A1246">
        <w:rPr>
          <w:b/>
          <w:bCs/>
          <w:szCs w:val="20"/>
        </w:rPr>
        <w:t>9.</w:t>
      </w:r>
      <w:r w:rsidR="006A1246">
        <w:rPr>
          <w:b/>
          <w:bCs/>
          <w:szCs w:val="20"/>
        </w:rPr>
        <w:tab/>
      </w:r>
      <w:r w:rsidR="006A1246">
        <w:rPr>
          <w:b/>
          <w:bCs/>
          <w:szCs w:val="20"/>
          <w:u w:val="single"/>
        </w:rPr>
        <w:t>Incentive Payments and Gifts</w:t>
      </w:r>
    </w:p>
    <w:p w:rsidR="00F57EAA" w:rsidRDefault="00F57EAA">
      <w:pPr>
        <w:tabs>
          <w:tab w:val="left" w:pos="749"/>
          <w:tab w:val="right" w:pos="3798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03660E" w:rsidRDefault="006A1246">
      <w:pPr>
        <w:autoSpaceDE w:val="0"/>
        <w:autoSpaceDN w:val="0"/>
        <w:adjustRightInd w:val="0"/>
        <w:ind w:firstLine="734"/>
        <w:rPr>
          <w:szCs w:val="20"/>
        </w:rPr>
      </w:pPr>
      <w:r>
        <w:rPr>
          <w:szCs w:val="20"/>
        </w:rPr>
        <w:t>This information collection does not involve any payment</w:t>
      </w:r>
      <w:r w:rsidR="00DA5171">
        <w:rPr>
          <w:szCs w:val="20"/>
        </w:rPr>
        <w:t>s</w:t>
      </w:r>
      <w:r>
        <w:rPr>
          <w:szCs w:val="20"/>
        </w:rPr>
        <w:t xml:space="preserve"> or gift</w:t>
      </w:r>
      <w:r w:rsidR="00DA5171">
        <w:rPr>
          <w:szCs w:val="20"/>
        </w:rPr>
        <w:t>s</w:t>
      </w:r>
      <w:r>
        <w:rPr>
          <w:szCs w:val="20"/>
        </w:rPr>
        <w:t xml:space="preserve"> to respondents. </w:t>
      </w:r>
    </w:p>
    <w:p w:rsidR="0003660E" w:rsidRDefault="0003660E">
      <w:pPr>
        <w:autoSpaceDE w:val="0"/>
        <w:autoSpaceDN w:val="0"/>
        <w:adjustRightInd w:val="0"/>
        <w:ind w:firstLine="734"/>
        <w:rPr>
          <w:szCs w:val="20"/>
        </w:rPr>
      </w:pPr>
    </w:p>
    <w:p w:rsidR="0003660E" w:rsidRDefault="006A1246">
      <w:pPr>
        <w:tabs>
          <w:tab w:val="right" w:pos="6343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 xml:space="preserve">A10.     </w:t>
      </w:r>
      <w:r>
        <w:rPr>
          <w:b/>
          <w:bCs/>
          <w:szCs w:val="20"/>
          <w:u w:val="single"/>
        </w:rPr>
        <w:t>Arrangements and Assurances Regarding Confidentiality</w:t>
      </w:r>
    </w:p>
    <w:p w:rsidR="00635691" w:rsidRDefault="00635691">
      <w:pPr>
        <w:tabs>
          <w:tab w:val="right" w:pos="6343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635691" w:rsidRPr="00635691" w:rsidRDefault="00827BDE" w:rsidP="00121560">
      <w:pPr>
        <w:tabs>
          <w:tab w:val="right" w:pos="6343"/>
        </w:tabs>
        <w:autoSpaceDE w:val="0"/>
        <w:autoSpaceDN w:val="0"/>
        <w:adjustRightInd w:val="0"/>
        <w:ind w:left="720"/>
        <w:rPr>
          <w:bCs/>
          <w:szCs w:val="20"/>
        </w:rPr>
      </w:pPr>
      <w:r>
        <w:rPr>
          <w:bCs/>
          <w:szCs w:val="20"/>
        </w:rPr>
        <w:t>The Section 3 Business Registry application does not request any confidential information from eligible businesses.</w:t>
      </w:r>
    </w:p>
    <w:p w:rsidR="0003660E" w:rsidRDefault="0003660E">
      <w:pPr>
        <w:autoSpaceDE w:val="0"/>
        <w:autoSpaceDN w:val="0"/>
        <w:adjustRightInd w:val="0"/>
        <w:ind w:firstLine="724"/>
        <w:rPr>
          <w:szCs w:val="20"/>
        </w:rPr>
      </w:pPr>
    </w:p>
    <w:p w:rsidR="00050F3E" w:rsidRDefault="00050F3E">
      <w:pPr>
        <w:tabs>
          <w:tab w:val="right" w:pos="2885"/>
        </w:tabs>
        <w:autoSpaceDE w:val="0"/>
        <w:autoSpaceDN w:val="0"/>
        <w:adjustRightInd w:val="0"/>
        <w:rPr>
          <w:b/>
          <w:bCs/>
          <w:szCs w:val="20"/>
        </w:rPr>
      </w:pPr>
    </w:p>
    <w:p w:rsidR="00707750" w:rsidRDefault="00707750">
      <w:pPr>
        <w:tabs>
          <w:tab w:val="right" w:pos="2885"/>
        </w:tabs>
        <w:autoSpaceDE w:val="0"/>
        <w:autoSpaceDN w:val="0"/>
        <w:adjustRightInd w:val="0"/>
        <w:rPr>
          <w:b/>
          <w:bCs/>
          <w:szCs w:val="20"/>
        </w:rPr>
      </w:pPr>
    </w:p>
    <w:p w:rsidR="00621A83" w:rsidRDefault="00621A83">
      <w:pPr>
        <w:tabs>
          <w:tab w:val="right" w:pos="2885"/>
        </w:tabs>
        <w:autoSpaceDE w:val="0"/>
        <w:autoSpaceDN w:val="0"/>
        <w:adjustRightInd w:val="0"/>
        <w:rPr>
          <w:b/>
          <w:bCs/>
          <w:szCs w:val="20"/>
        </w:rPr>
      </w:pPr>
    </w:p>
    <w:p w:rsidR="00707750" w:rsidRDefault="00707750">
      <w:pPr>
        <w:tabs>
          <w:tab w:val="right" w:pos="2885"/>
        </w:tabs>
        <w:autoSpaceDE w:val="0"/>
        <w:autoSpaceDN w:val="0"/>
        <w:adjustRightInd w:val="0"/>
        <w:rPr>
          <w:b/>
          <w:bCs/>
          <w:szCs w:val="20"/>
        </w:rPr>
      </w:pPr>
    </w:p>
    <w:p w:rsidR="0003660E" w:rsidRDefault="006A1246">
      <w:pPr>
        <w:tabs>
          <w:tab w:val="right" w:pos="2885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lastRenderedPageBreak/>
        <w:t>Al1.</w:t>
      </w:r>
      <w:r>
        <w:rPr>
          <w:b/>
          <w:bCs/>
          <w:szCs w:val="20"/>
        </w:rPr>
        <w:tab/>
      </w:r>
      <w:r>
        <w:rPr>
          <w:b/>
          <w:bCs/>
          <w:szCs w:val="20"/>
          <w:u w:val="single"/>
        </w:rPr>
        <w:t>Sensitive Questions</w:t>
      </w:r>
    </w:p>
    <w:p w:rsidR="00F57EAA" w:rsidRDefault="00F57EAA">
      <w:pPr>
        <w:tabs>
          <w:tab w:val="right" w:pos="2885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03660E" w:rsidRDefault="006A1246" w:rsidP="00121560">
      <w:pPr>
        <w:autoSpaceDE w:val="0"/>
        <w:autoSpaceDN w:val="0"/>
        <w:adjustRightInd w:val="0"/>
        <w:ind w:left="720"/>
        <w:rPr>
          <w:szCs w:val="20"/>
        </w:rPr>
      </w:pPr>
      <w:r>
        <w:rPr>
          <w:szCs w:val="20"/>
        </w:rPr>
        <w:t xml:space="preserve">This information collection does </w:t>
      </w:r>
      <w:r w:rsidR="008126ED">
        <w:rPr>
          <w:szCs w:val="20"/>
        </w:rPr>
        <w:t>not request</w:t>
      </w:r>
      <w:r>
        <w:rPr>
          <w:szCs w:val="20"/>
        </w:rPr>
        <w:t xml:space="preserve"> information of a sensitive nature.</w:t>
      </w:r>
      <w:r w:rsidR="00B75275">
        <w:rPr>
          <w:szCs w:val="20"/>
        </w:rPr>
        <w:t xml:space="preserve">  The Section 3 Business Registry will compile public (non-confidential) business information for eligible businesses into a database to be used by State and local governments, </w:t>
      </w:r>
      <w:r w:rsidR="00621A83">
        <w:rPr>
          <w:szCs w:val="20"/>
        </w:rPr>
        <w:t>P</w:t>
      </w:r>
      <w:r w:rsidR="00B75275">
        <w:rPr>
          <w:szCs w:val="20"/>
        </w:rPr>
        <w:t>ublic Housing Authorities, developers and other entities when covered contracting opportunities are available for Section 3 businesses.</w:t>
      </w:r>
      <w:r w:rsidR="00FD317A">
        <w:rPr>
          <w:szCs w:val="20"/>
        </w:rPr>
        <w:t xml:space="preserve">  Specifically, the </w:t>
      </w:r>
      <w:r w:rsidR="00527022">
        <w:rPr>
          <w:szCs w:val="20"/>
        </w:rPr>
        <w:t xml:space="preserve">current </w:t>
      </w:r>
      <w:r w:rsidR="00FD317A">
        <w:rPr>
          <w:szCs w:val="20"/>
        </w:rPr>
        <w:t>Section 3 Business Registry application request</w:t>
      </w:r>
      <w:r w:rsidR="00527022">
        <w:rPr>
          <w:szCs w:val="20"/>
        </w:rPr>
        <w:t>s</w:t>
      </w:r>
      <w:r w:rsidR="00FD317A">
        <w:rPr>
          <w:szCs w:val="20"/>
        </w:rPr>
        <w:t xml:space="preserve"> the following information:</w:t>
      </w:r>
    </w:p>
    <w:p w:rsidR="00C77A70" w:rsidRDefault="00C77A70" w:rsidP="00955BFC">
      <w:pPr>
        <w:ind w:left="720"/>
      </w:pPr>
    </w:p>
    <w:p w:rsidR="00955BFC" w:rsidRPr="00C270BA" w:rsidRDefault="00955BFC" w:rsidP="00955BFC">
      <w:pPr>
        <w:ind w:left="720"/>
      </w:pPr>
      <w:r w:rsidRPr="00C270BA">
        <w:t>Business Name:</w:t>
      </w:r>
    </w:p>
    <w:p w:rsidR="00955BFC" w:rsidRPr="00C270BA" w:rsidRDefault="00955BFC" w:rsidP="00955BFC">
      <w:pPr>
        <w:ind w:left="720"/>
      </w:pPr>
      <w:r w:rsidRPr="00C270BA">
        <w:t>Business Street Address:</w:t>
      </w:r>
    </w:p>
    <w:p w:rsidR="00955BFC" w:rsidRPr="00C270BA" w:rsidRDefault="00955BFC" w:rsidP="00955BFC">
      <w:pPr>
        <w:ind w:left="720"/>
      </w:pPr>
      <w:r w:rsidRPr="00C270BA">
        <w:t>Business City:</w:t>
      </w:r>
    </w:p>
    <w:p w:rsidR="00955BFC" w:rsidRPr="00C270BA" w:rsidRDefault="00955BFC" w:rsidP="00955BFC">
      <w:pPr>
        <w:ind w:left="720"/>
      </w:pPr>
      <w:r w:rsidRPr="00C270BA">
        <w:t>County:</w:t>
      </w:r>
    </w:p>
    <w:p w:rsidR="00955BFC" w:rsidRPr="00C270BA" w:rsidRDefault="00955BFC" w:rsidP="00955BFC">
      <w:pPr>
        <w:ind w:left="720"/>
      </w:pPr>
      <w:r w:rsidRPr="00C270BA">
        <w:t>State:</w:t>
      </w:r>
    </w:p>
    <w:p w:rsidR="00955BFC" w:rsidRPr="00C270BA" w:rsidRDefault="00955BFC" w:rsidP="00955BFC">
      <w:pPr>
        <w:ind w:left="720"/>
      </w:pPr>
      <w:r w:rsidRPr="00C270BA">
        <w:t>Zip Code:</w:t>
      </w:r>
    </w:p>
    <w:p w:rsidR="00955BFC" w:rsidRPr="00C270BA" w:rsidRDefault="00955BFC" w:rsidP="00955BFC">
      <w:pPr>
        <w:ind w:left="720"/>
      </w:pPr>
      <w:r w:rsidRPr="00C270BA">
        <w:t>Business Telephone Number:</w:t>
      </w:r>
    </w:p>
    <w:p w:rsidR="00955BFC" w:rsidRPr="00C270BA" w:rsidRDefault="00955BFC" w:rsidP="00955BFC">
      <w:pPr>
        <w:ind w:left="720"/>
      </w:pPr>
      <w:r w:rsidRPr="00C270BA">
        <w:t>Business Website Address:</w:t>
      </w:r>
    </w:p>
    <w:p w:rsidR="00955BFC" w:rsidRPr="00C270BA" w:rsidRDefault="00955BFC" w:rsidP="00955BFC">
      <w:pPr>
        <w:ind w:left="720"/>
      </w:pPr>
      <w:r w:rsidRPr="00C270BA">
        <w:t>Business Email Address:</w:t>
      </w:r>
    </w:p>
    <w:p w:rsidR="00955BFC" w:rsidRPr="00C270BA" w:rsidRDefault="00955BFC" w:rsidP="00955BFC">
      <w:pPr>
        <w:ind w:left="720"/>
      </w:pPr>
      <w:r w:rsidRPr="00C270BA">
        <w:t>Business Point of Contact:</w:t>
      </w:r>
    </w:p>
    <w:p w:rsidR="00955BFC" w:rsidRPr="00C270BA" w:rsidRDefault="00955BFC" w:rsidP="00955BFC">
      <w:pPr>
        <w:ind w:left="720"/>
      </w:pPr>
      <w:r w:rsidRPr="00C270BA">
        <w:t>Contact Person</w:t>
      </w:r>
      <w:r w:rsidR="00527022">
        <w:t>’</w:t>
      </w:r>
      <w:r w:rsidRPr="00C270BA">
        <w:t>s Telephone Number:</w:t>
      </w:r>
    </w:p>
    <w:p w:rsidR="00955BFC" w:rsidRPr="00C270BA" w:rsidRDefault="00955BFC" w:rsidP="00955BFC">
      <w:pPr>
        <w:ind w:left="720"/>
      </w:pPr>
      <w:r w:rsidRPr="00C270BA">
        <w:t>Year Business Established:</w:t>
      </w:r>
    </w:p>
    <w:p w:rsidR="00955BFC" w:rsidRPr="00C270BA" w:rsidRDefault="00955BFC" w:rsidP="00955BFC">
      <w:pPr>
        <w:ind w:left="720"/>
      </w:pPr>
      <w:r w:rsidRPr="00C270BA">
        <w:t>Number of Employees:</w:t>
      </w:r>
    </w:p>
    <w:p w:rsidR="00955BFC" w:rsidRPr="00C270BA" w:rsidRDefault="00955BFC" w:rsidP="00955BFC">
      <w:pPr>
        <w:ind w:left="720"/>
      </w:pPr>
      <w:r w:rsidRPr="00C270BA">
        <w:t>Business License:</w:t>
      </w:r>
    </w:p>
    <w:p w:rsidR="00955BFC" w:rsidRPr="00C270BA" w:rsidRDefault="00955BFC" w:rsidP="00955BFC">
      <w:pPr>
        <w:ind w:left="720"/>
      </w:pPr>
      <w:r w:rsidRPr="00C270BA">
        <w:t>NAICS Code:</w:t>
      </w:r>
    </w:p>
    <w:p w:rsidR="00955BFC" w:rsidRPr="00C270BA" w:rsidRDefault="00955BFC" w:rsidP="00955BFC">
      <w:pPr>
        <w:ind w:left="720"/>
      </w:pPr>
      <w:r w:rsidRPr="00C270BA">
        <w:t>Duns Number:</w:t>
      </w:r>
    </w:p>
    <w:p w:rsidR="00955BFC" w:rsidRPr="00C270BA" w:rsidRDefault="00955BFC" w:rsidP="00955BFC">
      <w:pPr>
        <w:ind w:left="720"/>
      </w:pPr>
      <w:r w:rsidRPr="00C270BA">
        <w:t>EIN:</w:t>
      </w:r>
    </w:p>
    <w:p w:rsidR="00955BFC" w:rsidRPr="00C270BA" w:rsidRDefault="00955BFC" w:rsidP="00955BFC">
      <w:pPr>
        <w:ind w:left="360"/>
      </w:pPr>
      <w:r w:rsidRPr="00C270BA">
        <w:tab/>
        <w:t>Business Capabilities Narrative:</w:t>
      </w:r>
    </w:p>
    <w:p w:rsidR="00955BFC" w:rsidRPr="00C270BA" w:rsidRDefault="00955BFC" w:rsidP="00955BFC">
      <w:pPr>
        <w:ind w:left="720"/>
      </w:pPr>
      <w:r w:rsidRPr="00C270BA">
        <w:t>Please list any locations in the Metropolitan Area/County that your business is not willing to serve:</w:t>
      </w:r>
    </w:p>
    <w:p w:rsidR="00955BFC" w:rsidRDefault="00955BFC" w:rsidP="00955BFC">
      <w:pPr>
        <w:ind w:left="720"/>
      </w:pPr>
    </w:p>
    <w:p w:rsidR="00955BFC" w:rsidRPr="00C270BA" w:rsidRDefault="00955BFC" w:rsidP="00955BFC">
      <w:pPr>
        <w:ind w:left="720"/>
      </w:pPr>
      <w:r w:rsidRPr="00C270BA">
        <w:t>Select the category of Section 3 Business that your business meets:</w:t>
      </w:r>
    </w:p>
    <w:p w:rsidR="00955BFC" w:rsidRPr="00C270BA" w:rsidRDefault="00955BFC" w:rsidP="00955BFC">
      <w:pPr>
        <w:pStyle w:val="Footnote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270BA">
        <w:rPr>
          <w:rFonts w:ascii="Times New Roman" w:hAnsi="Times New Roman"/>
          <w:sz w:val="24"/>
          <w:szCs w:val="24"/>
        </w:rPr>
        <w:t>51 percent or more owned by Section 3 residents</w:t>
      </w:r>
      <w:r w:rsidR="00B9634F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C270BA">
        <w:rPr>
          <w:rFonts w:ascii="Times New Roman" w:hAnsi="Times New Roman"/>
          <w:sz w:val="24"/>
          <w:szCs w:val="24"/>
        </w:rPr>
        <w:t>; or</w:t>
      </w:r>
    </w:p>
    <w:p w:rsidR="00955BFC" w:rsidRPr="00C270BA" w:rsidRDefault="00955BFC" w:rsidP="00955BFC">
      <w:pPr>
        <w:pStyle w:val="Footnote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270BA">
        <w:rPr>
          <w:rFonts w:ascii="Times New Roman" w:hAnsi="Times New Roman"/>
          <w:sz w:val="24"/>
          <w:szCs w:val="24"/>
        </w:rPr>
        <w:t>30 percent or more of permanent, full-time, employees are Section 3 residents; or</w:t>
      </w:r>
    </w:p>
    <w:p w:rsidR="00955BFC" w:rsidRPr="00C270BA" w:rsidRDefault="00955BFC" w:rsidP="00955BFC">
      <w:pPr>
        <w:pStyle w:val="Footnote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270BA">
        <w:rPr>
          <w:rFonts w:ascii="Times New Roman" w:hAnsi="Times New Roman"/>
          <w:sz w:val="24"/>
          <w:szCs w:val="24"/>
        </w:rPr>
        <w:t>Provides evidence of a commitment to subcontract in excess of 25 percent of all subcontracts to businesses that meet a. or b. above.</w:t>
      </w:r>
    </w:p>
    <w:p w:rsidR="00955BFC" w:rsidRPr="00C270BA" w:rsidRDefault="00955BFC" w:rsidP="00955BFC">
      <w:pPr>
        <w:ind w:left="2160"/>
      </w:pPr>
    </w:p>
    <w:p w:rsidR="00955BFC" w:rsidRPr="00C270BA" w:rsidRDefault="00955BFC" w:rsidP="00955BFC">
      <w:pPr>
        <w:ind w:left="720"/>
      </w:pPr>
      <w:r w:rsidRPr="00C270BA">
        <w:t>Select the appropriate type of services that your business provides: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Brick masonry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Carpentry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Electrical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General contractor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HVAC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IT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Janitorial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Landscaping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Lead Hazard Control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Maintenance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lastRenderedPageBreak/>
        <w:t>Painting/dry wall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Plumbing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Security</w:t>
      </w:r>
    </w:p>
    <w:p w:rsidR="00955BFC" w:rsidRPr="00C270BA" w:rsidRDefault="00955BFC" w:rsidP="00955BFC">
      <w:pPr>
        <w:numPr>
          <w:ilvl w:val="0"/>
          <w:numId w:val="4"/>
        </w:numPr>
      </w:pPr>
      <w:r w:rsidRPr="00C270BA">
        <w:t>Other</w:t>
      </w:r>
    </w:p>
    <w:p w:rsidR="00955BFC" w:rsidRPr="00C270BA" w:rsidRDefault="00955BFC" w:rsidP="00955BFC">
      <w:pPr>
        <w:ind w:left="360"/>
      </w:pPr>
    </w:p>
    <w:p w:rsidR="00955BFC" w:rsidRPr="00C270BA" w:rsidRDefault="00955BFC" w:rsidP="00955BFC">
      <w:pPr>
        <w:ind w:left="360" w:firstLine="360"/>
      </w:pPr>
      <w:r w:rsidRPr="00C270BA">
        <w:t>Is your business hiring new employees (Yes/</w:t>
      </w:r>
      <w:proofErr w:type="gramStart"/>
      <w:r w:rsidRPr="00C270BA">
        <w:t>No</w:t>
      </w:r>
      <w:proofErr w:type="gramEnd"/>
      <w:r w:rsidRPr="00C270BA">
        <w:t>)</w:t>
      </w:r>
    </w:p>
    <w:p w:rsidR="00B9634F" w:rsidRDefault="00B9634F" w:rsidP="00B9634F">
      <w:pPr>
        <w:rPr>
          <w:szCs w:val="20"/>
        </w:rPr>
      </w:pPr>
    </w:p>
    <w:p w:rsidR="0003660E" w:rsidRPr="00F63195" w:rsidRDefault="006A1246" w:rsidP="00B9634F">
      <w:pPr>
        <w:rPr>
          <w:b/>
          <w:bCs/>
          <w:szCs w:val="20"/>
          <w:u w:val="single"/>
        </w:rPr>
      </w:pPr>
      <w:r w:rsidRPr="00F63195">
        <w:rPr>
          <w:b/>
          <w:bCs/>
          <w:szCs w:val="20"/>
        </w:rPr>
        <w:t>Al2.</w:t>
      </w:r>
      <w:r w:rsidRPr="00F63195">
        <w:rPr>
          <w:b/>
          <w:bCs/>
          <w:szCs w:val="20"/>
        </w:rPr>
        <w:tab/>
        <w:t xml:space="preserve">        </w:t>
      </w:r>
      <w:r w:rsidR="00CA6A3E" w:rsidRPr="00F63195">
        <w:rPr>
          <w:b/>
          <w:bCs/>
          <w:szCs w:val="20"/>
          <w:u w:val="single"/>
        </w:rPr>
        <w:t>Estimate of Record</w:t>
      </w:r>
      <w:r w:rsidRPr="00F63195">
        <w:rPr>
          <w:b/>
          <w:bCs/>
          <w:szCs w:val="20"/>
          <w:u w:val="single"/>
        </w:rPr>
        <w:t>keeping and Reporting Hour Burden on Respondents</w:t>
      </w:r>
    </w:p>
    <w:p w:rsidR="00F57EAA" w:rsidRPr="00F63195" w:rsidRDefault="00F57EAA">
      <w:pPr>
        <w:tabs>
          <w:tab w:val="right" w:pos="7739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C071BF" w:rsidRPr="00F63195" w:rsidRDefault="006A1246" w:rsidP="00C071BF">
      <w:pPr>
        <w:keepNext/>
        <w:keepLines/>
        <w:tabs>
          <w:tab w:val="center" w:pos="2520"/>
          <w:tab w:val="center" w:pos="2700"/>
          <w:tab w:val="center" w:pos="4140"/>
          <w:tab w:val="center" w:pos="5760"/>
          <w:tab w:val="center" w:pos="7380"/>
          <w:tab w:val="center" w:pos="8640"/>
          <w:tab w:val="right" w:pos="9718"/>
        </w:tabs>
        <w:autoSpaceDE w:val="0"/>
        <w:autoSpaceDN w:val="0"/>
        <w:adjustRightInd w:val="0"/>
        <w:ind w:left="540"/>
        <w:rPr>
          <w:szCs w:val="20"/>
        </w:rPr>
      </w:pPr>
      <w:r w:rsidRPr="00F63195">
        <w:rPr>
          <w:szCs w:val="20"/>
        </w:rPr>
        <w:t xml:space="preserve">                   </w:t>
      </w:r>
      <w:r w:rsidR="00DD10A7" w:rsidRPr="00F63195">
        <w:rPr>
          <w:szCs w:val="20"/>
        </w:rPr>
        <w:tab/>
      </w:r>
    </w:p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2610"/>
        <w:gridCol w:w="1980"/>
        <w:gridCol w:w="1440"/>
        <w:gridCol w:w="1710"/>
        <w:gridCol w:w="1350"/>
      </w:tblGrid>
      <w:tr w:rsidR="00C071BF" w:rsidRPr="00F63195" w:rsidTr="00CF32EB">
        <w:tc>
          <w:tcPr>
            <w:tcW w:w="2610" w:type="dxa"/>
          </w:tcPr>
          <w:p w:rsidR="00C071BF" w:rsidRPr="00F63195" w:rsidRDefault="00C071BF" w:rsidP="00C071BF">
            <w:pPr>
              <w:keepNext/>
              <w:keepLines/>
              <w:tabs>
                <w:tab w:val="center" w:pos="2520"/>
                <w:tab w:val="center" w:pos="4140"/>
                <w:tab w:val="center" w:pos="5760"/>
                <w:tab w:val="center" w:pos="7380"/>
                <w:tab w:val="center" w:pos="8640"/>
                <w:tab w:val="right" w:pos="9718"/>
              </w:tabs>
              <w:autoSpaceDE w:val="0"/>
              <w:autoSpaceDN w:val="0"/>
              <w:adjustRightInd w:val="0"/>
              <w:rPr>
                <w:szCs w:val="20"/>
              </w:rPr>
            </w:pPr>
          </w:p>
        </w:tc>
        <w:tc>
          <w:tcPr>
            <w:tcW w:w="1980" w:type="dxa"/>
          </w:tcPr>
          <w:p w:rsidR="00C071BF" w:rsidRPr="00F63195" w:rsidRDefault="00C071BF" w:rsidP="00C071BF">
            <w:r w:rsidRPr="00F63195">
              <w:t>Number of Respondents</w:t>
            </w:r>
          </w:p>
        </w:tc>
        <w:tc>
          <w:tcPr>
            <w:tcW w:w="1440" w:type="dxa"/>
          </w:tcPr>
          <w:p w:rsidR="00C071BF" w:rsidRPr="00F63195" w:rsidRDefault="00C071BF" w:rsidP="00C071BF">
            <w:r w:rsidRPr="00F63195">
              <w:t>Frequency of Use</w:t>
            </w:r>
          </w:p>
        </w:tc>
        <w:tc>
          <w:tcPr>
            <w:tcW w:w="1710" w:type="dxa"/>
          </w:tcPr>
          <w:p w:rsidR="00C071BF" w:rsidRPr="00F63195" w:rsidRDefault="00C071BF" w:rsidP="00C071BF">
            <w:pPr>
              <w:rPr>
                <w:szCs w:val="20"/>
              </w:rPr>
            </w:pPr>
            <w:r w:rsidRPr="00F63195">
              <w:rPr>
                <w:szCs w:val="20"/>
              </w:rPr>
              <w:t>Hours/</w:t>
            </w:r>
          </w:p>
          <w:p w:rsidR="00C071BF" w:rsidRPr="00F63195" w:rsidRDefault="00C071BF" w:rsidP="00C071BF">
            <w:pPr>
              <w:rPr>
                <w:szCs w:val="20"/>
              </w:rPr>
            </w:pPr>
            <w:r w:rsidRPr="00F63195">
              <w:rPr>
                <w:szCs w:val="20"/>
              </w:rPr>
              <w:t>Response</w:t>
            </w:r>
          </w:p>
        </w:tc>
        <w:tc>
          <w:tcPr>
            <w:tcW w:w="1350" w:type="dxa"/>
          </w:tcPr>
          <w:p w:rsidR="00C071BF" w:rsidRPr="00F63195" w:rsidRDefault="00C071BF" w:rsidP="00C071BF">
            <w:r w:rsidRPr="00F63195">
              <w:rPr>
                <w:szCs w:val="20"/>
              </w:rPr>
              <w:t>Burden Hours</w:t>
            </w:r>
          </w:p>
        </w:tc>
      </w:tr>
      <w:tr w:rsidR="00C071BF" w:rsidRPr="00F63195" w:rsidTr="00CF32EB">
        <w:tc>
          <w:tcPr>
            <w:tcW w:w="2610" w:type="dxa"/>
          </w:tcPr>
          <w:p w:rsidR="00C071BF" w:rsidRPr="00F63195" w:rsidRDefault="00C071BF" w:rsidP="00C071BF">
            <w:pPr>
              <w:keepNext/>
              <w:keepLines/>
              <w:tabs>
                <w:tab w:val="center" w:pos="2520"/>
                <w:tab w:val="center" w:pos="4140"/>
                <w:tab w:val="center" w:pos="5760"/>
                <w:tab w:val="center" w:pos="7380"/>
                <w:tab w:val="center" w:pos="8640"/>
                <w:tab w:val="right" w:pos="9718"/>
              </w:tabs>
              <w:autoSpaceDE w:val="0"/>
              <w:autoSpaceDN w:val="0"/>
              <w:adjustRightInd w:val="0"/>
              <w:jc w:val="left"/>
            </w:pPr>
            <w:r w:rsidRPr="00F63195">
              <w:rPr>
                <w:szCs w:val="20"/>
              </w:rPr>
              <w:t xml:space="preserve">Application </w:t>
            </w:r>
            <w:r w:rsidR="00B75275" w:rsidRPr="00F63195">
              <w:rPr>
                <w:szCs w:val="20"/>
              </w:rPr>
              <w:t>Submission</w:t>
            </w:r>
          </w:p>
        </w:tc>
        <w:tc>
          <w:tcPr>
            <w:tcW w:w="1980" w:type="dxa"/>
          </w:tcPr>
          <w:p w:rsidR="00C071BF" w:rsidRPr="00F63195" w:rsidRDefault="00B75275" w:rsidP="00CF32EB">
            <w:r w:rsidRPr="00F63195">
              <w:t>1,</w:t>
            </w:r>
            <w:r w:rsidR="00CF32EB">
              <w:t>1</w:t>
            </w:r>
            <w:r w:rsidRPr="00F63195">
              <w:t>00</w:t>
            </w:r>
          </w:p>
        </w:tc>
        <w:tc>
          <w:tcPr>
            <w:tcW w:w="1440" w:type="dxa"/>
          </w:tcPr>
          <w:p w:rsidR="00C071BF" w:rsidRPr="00F63195" w:rsidRDefault="00C071BF" w:rsidP="00C071BF">
            <w:r w:rsidRPr="00F63195">
              <w:t>1</w:t>
            </w:r>
          </w:p>
        </w:tc>
        <w:tc>
          <w:tcPr>
            <w:tcW w:w="1710" w:type="dxa"/>
          </w:tcPr>
          <w:p w:rsidR="00CF32EB" w:rsidRDefault="00CF32EB" w:rsidP="00C071BF">
            <w:r>
              <w:t xml:space="preserve">0.33 </w:t>
            </w:r>
          </w:p>
          <w:p w:rsidR="00C071BF" w:rsidRPr="00F63195" w:rsidRDefault="00CF32EB" w:rsidP="00C071BF">
            <w:r>
              <w:t>(20 minutes)</w:t>
            </w:r>
          </w:p>
        </w:tc>
        <w:tc>
          <w:tcPr>
            <w:tcW w:w="1350" w:type="dxa"/>
          </w:tcPr>
          <w:p w:rsidR="00C071BF" w:rsidRPr="00F63195" w:rsidRDefault="00CF32EB" w:rsidP="00C071BF">
            <w:r>
              <w:t>363</w:t>
            </w:r>
          </w:p>
        </w:tc>
      </w:tr>
    </w:tbl>
    <w:p w:rsidR="0003660E" w:rsidRPr="00F63195" w:rsidRDefault="0003660E" w:rsidP="00C071BF">
      <w:pPr>
        <w:keepNext/>
        <w:keepLines/>
        <w:tabs>
          <w:tab w:val="center" w:pos="2520"/>
          <w:tab w:val="center" w:pos="2700"/>
          <w:tab w:val="center" w:pos="4140"/>
          <w:tab w:val="center" w:pos="5760"/>
          <w:tab w:val="center" w:pos="7380"/>
          <w:tab w:val="center" w:pos="8640"/>
          <w:tab w:val="right" w:pos="9718"/>
        </w:tabs>
        <w:autoSpaceDE w:val="0"/>
        <w:autoSpaceDN w:val="0"/>
        <w:adjustRightInd w:val="0"/>
        <w:ind w:left="540"/>
        <w:rPr>
          <w:szCs w:val="20"/>
        </w:rPr>
      </w:pPr>
    </w:p>
    <w:p w:rsidR="0003660E" w:rsidRPr="00F63195" w:rsidRDefault="0003660E">
      <w:pPr>
        <w:tabs>
          <w:tab w:val="center" w:pos="2520"/>
          <w:tab w:val="center" w:pos="4140"/>
          <w:tab w:val="center" w:pos="5760"/>
          <w:tab w:val="center" w:pos="7380"/>
          <w:tab w:val="center" w:pos="9180"/>
        </w:tabs>
        <w:autoSpaceDE w:val="0"/>
        <w:autoSpaceDN w:val="0"/>
        <w:adjustRightInd w:val="0"/>
        <w:ind w:left="540"/>
        <w:rPr>
          <w:szCs w:val="20"/>
        </w:rPr>
      </w:pPr>
    </w:p>
    <w:p w:rsidR="0003660E" w:rsidRPr="00F63195" w:rsidRDefault="006A1246" w:rsidP="00121560">
      <w:pPr>
        <w:autoSpaceDE w:val="0"/>
        <w:autoSpaceDN w:val="0"/>
        <w:adjustRightInd w:val="0"/>
        <w:ind w:left="720" w:firstLine="4"/>
        <w:rPr>
          <w:szCs w:val="20"/>
        </w:rPr>
      </w:pPr>
      <w:r w:rsidRPr="00F63195">
        <w:rPr>
          <w:szCs w:val="20"/>
        </w:rPr>
        <w:t xml:space="preserve">The number of respondents </w:t>
      </w:r>
      <w:r w:rsidR="00C071BF" w:rsidRPr="00F63195">
        <w:rPr>
          <w:szCs w:val="20"/>
        </w:rPr>
        <w:t>is</w:t>
      </w:r>
      <w:r w:rsidRPr="00F63195">
        <w:rPr>
          <w:szCs w:val="20"/>
        </w:rPr>
        <w:t xml:space="preserve"> an estimate based upon the </w:t>
      </w:r>
      <w:r w:rsidR="00C071BF" w:rsidRPr="00F63195">
        <w:rPr>
          <w:szCs w:val="20"/>
        </w:rPr>
        <w:t xml:space="preserve">possible universe of eligible </w:t>
      </w:r>
      <w:r w:rsidR="00B75275" w:rsidRPr="00F63195">
        <w:rPr>
          <w:szCs w:val="20"/>
        </w:rPr>
        <w:t>Section 3 businesses</w:t>
      </w:r>
      <w:r w:rsidR="007303A3" w:rsidRPr="00F63195">
        <w:rPr>
          <w:szCs w:val="20"/>
        </w:rPr>
        <w:t xml:space="preserve"> </w:t>
      </w:r>
      <w:r w:rsidR="00121560" w:rsidRPr="00F63195">
        <w:rPr>
          <w:szCs w:val="20"/>
        </w:rPr>
        <w:t>nationwide</w:t>
      </w:r>
      <w:r w:rsidRPr="00F63195">
        <w:rPr>
          <w:szCs w:val="20"/>
        </w:rPr>
        <w:t xml:space="preserve">.  </w:t>
      </w:r>
    </w:p>
    <w:p w:rsidR="0003660E" w:rsidRPr="00F63195" w:rsidRDefault="0003660E">
      <w:pPr>
        <w:autoSpaceDE w:val="0"/>
        <w:autoSpaceDN w:val="0"/>
        <w:adjustRightInd w:val="0"/>
        <w:ind w:firstLine="724"/>
        <w:rPr>
          <w:szCs w:val="20"/>
        </w:rPr>
      </w:pPr>
    </w:p>
    <w:p w:rsidR="005271F7" w:rsidRPr="00F63195" w:rsidRDefault="005271F7" w:rsidP="00955BFC">
      <w:pPr>
        <w:pStyle w:val="Heading2"/>
        <w:ind w:firstLine="720"/>
        <w:rPr>
          <w:b w:val="0"/>
          <w:bCs w:val="0"/>
          <w:sz w:val="24"/>
        </w:rPr>
      </w:pPr>
      <w:r w:rsidRPr="00F63195">
        <w:rPr>
          <w:b w:val="0"/>
          <w:bCs w:val="0"/>
          <w:sz w:val="24"/>
        </w:rPr>
        <w:t xml:space="preserve">TOTAL NUMBER OF RESPONDENTS:  </w:t>
      </w:r>
      <w:r w:rsidR="00B75275" w:rsidRPr="00F63195">
        <w:rPr>
          <w:bCs w:val="0"/>
          <w:sz w:val="24"/>
        </w:rPr>
        <w:t>1,</w:t>
      </w:r>
      <w:r w:rsidR="00CF32EB">
        <w:rPr>
          <w:bCs w:val="0"/>
          <w:sz w:val="24"/>
        </w:rPr>
        <w:t>1</w:t>
      </w:r>
      <w:r w:rsidR="00B75275" w:rsidRPr="00F63195">
        <w:rPr>
          <w:bCs w:val="0"/>
          <w:sz w:val="24"/>
        </w:rPr>
        <w:t>00</w:t>
      </w:r>
    </w:p>
    <w:p w:rsidR="005271F7" w:rsidRPr="00F63195" w:rsidRDefault="005271F7">
      <w:pPr>
        <w:pStyle w:val="Heading2"/>
        <w:rPr>
          <w:b w:val="0"/>
          <w:bCs w:val="0"/>
          <w:sz w:val="24"/>
        </w:rPr>
      </w:pPr>
    </w:p>
    <w:p w:rsidR="0003660E" w:rsidRPr="00F63195" w:rsidRDefault="006A1246" w:rsidP="00955BFC">
      <w:pPr>
        <w:pStyle w:val="Heading2"/>
        <w:ind w:firstLine="720"/>
        <w:rPr>
          <w:sz w:val="24"/>
        </w:rPr>
      </w:pPr>
      <w:r w:rsidRPr="00F63195">
        <w:rPr>
          <w:b w:val="0"/>
          <w:bCs w:val="0"/>
          <w:sz w:val="24"/>
        </w:rPr>
        <w:t xml:space="preserve">TOTAL BURDEN HOURS: </w:t>
      </w:r>
      <w:r w:rsidR="00CF32EB">
        <w:rPr>
          <w:bCs w:val="0"/>
          <w:sz w:val="24"/>
        </w:rPr>
        <w:t>363</w:t>
      </w:r>
    </w:p>
    <w:p w:rsidR="0003660E" w:rsidRPr="00F63195" w:rsidRDefault="0003660E">
      <w:pPr>
        <w:autoSpaceDE w:val="0"/>
        <w:autoSpaceDN w:val="0"/>
        <w:adjustRightInd w:val="0"/>
        <w:ind w:left="756"/>
        <w:rPr>
          <w:szCs w:val="20"/>
          <w:u w:val="single"/>
        </w:rPr>
      </w:pPr>
    </w:p>
    <w:p w:rsidR="0003660E" w:rsidRPr="00F63195" w:rsidRDefault="006A1246">
      <w:pPr>
        <w:pStyle w:val="Heading3"/>
        <w:rPr>
          <w:sz w:val="24"/>
        </w:rPr>
      </w:pPr>
      <w:r w:rsidRPr="00F63195">
        <w:rPr>
          <w:sz w:val="24"/>
        </w:rPr>
        <w:t>Annualized Cost to Respondents for Hour Burdens for Information Collections</w:t>
      </w:r>
    </w:p>
    <w:p w:rsidR="00B967FE" w:rsidRPr="00F63195" w:rsidRDefault="00B967FE" w:rsidP="00B967FE"/>
    <w:p w:rsidR="0003660E" w:rsidRPr="00F63195" w:rsidRDefault="007303A3" w:rsidP="00955BFC">
      <w:pPr>
        <w:autoSpaceDE w:val="0"/>
        <w:autoSpaceDN w:val="0"/>
        <w:adjustRightInd w:val="0"/>
        <w:ind w:left="720"/>
        <w:rPr>
          <w:szCs w:val="20"/>
        </w:rPr>
      </w:pPr>
      <w:r w:rsidRPr="00F63195">
        <w:rPr>
          <w:szCs w:val="20"/>
        </w:rPr>
        <w:t xml:space="preserve">It is estimated that each application for the Section 3 Business Registry will take </w:t>
      </w:r>
      <w:r w:rsidR="00CF32EB">
        <w:rPr>
          <w:szCs w:val="20"/>
        </w:rPr>
        <w:t>no more than 20 minutes</w:t>
      </w:r>
      <w:r w:rsidRPr="00F63195">
        <w:rPr>
          <w:szCs w:val="20"/>
        </w:rPr>
        <w:t xml:space="preserve"> to complete.  These applications will be submitted one time.  Reapplication procedures </w:t>
      </w:r>
      <w:r w:rsidR="00CF32EB">
        <w:rPr>
          <w:szCs w:val="20"/>
        </w:rPr>
        <w:t>must be completed each subsequent year and will require businesses to self-certify that they remain eligible to receive preference on HUD-funded contracts and update business contact information</w:t>
      </w:r>
      <w:r w:rsidRPr="00F63195">
        <w:rPr>
          <w:szCs w:val="20"/>
        </w:rPr>
        <w:t>.</w:t>
      </w:r>
    </w:p>
    <w:p w:rsidR="007303A3" w:rsidRPr="00F63195" w:rsidRDefault="007303A3">
      <w:pPr>
        <w:autoSpaceDE w:val="0"/>
        <w:autoSpaceDN w:val="0"/>
        <w:adjustRightInd w:val="0"/>
        <w:ind w:left="756"/>
        <w:rPr>
          <w:szCs w:val="20"/>
        </w:rPr>
      </w:pPr>
    </w:p>
    <w:p w:rsidR="0003660E" w:rsidRDefault="006A1246" w:rsidP="00955BFC">
      <w:pPr>
        <w:autoSpaceDE w:val="0"/>
        <w:autoSpaceDN w:val="0"/>
        <w:adjustRightInd w:val="0"/>
        <w:ind w:left="720" w:firstLine="1"/>
        <w:rPr>
          <w:b/>
          <w:bCs/>
          <w:i/>
          <w:iCs/>
          <w:szCs w:val="20"/>
        </w:rPr>
      </w:pPr>
      <w:r w:rsidRPr="00F63195">
        <w:rPr>
          <w:szCs w:val="20"/>
        </w:rPr>
        <w:t xml:space="preserve">Total costs were calculated (rounded to the nearest dollar): </w:t>
      </w:r>
      <w:r w:rsidRPr="00F63195">
        <w:rPr>
          <w:b/>
          <w:bCs/>
          <w:i/>
          <w:iCs/>
          <w:szCs w:val="20"/>
        </w:rPr>
        <w:t>Total Burden Hours (</w:t>
      </w:r>
      <w:r w:rsidR="007303A3" w:rsidRPr="00F63195">
        <w:rPr>
          <w:b/>
          <w:bCs/>
          <w:i/>
          <w:iCs/>
          <w:szCs w:val="20"/>
        </w:rPr>
        <w:t>1,000</w:t>
      </w:r>
      <w:r w:rsidRPr="00F63195">
        <w:rPr>
          <w:b/>
          <w:bCs/>
          <w:i/>
          <w:iCs/>
          <w:szCs w:val="20"/>
        </w:rPr>
        <w:t xml:space="preserve">) x </w:t>
      </w:r>
      <w:r w:rsidR="007303A3" w:rsidRPr="00F63195">
        <w:rPr>
          <w:b/>
          <w:bCs/>
          <w:i/>
          <w:iCs/>
          <w:szCs w:val="20"/>
        </w:rPr>
        <w:t xml:space="preserve">Construction Manager </w:t>
      </w:r>
      <w:r w:rsidRPr="00F63195">
        <w:rPr>
          <w:b/>
          <w:bCs/>
          <w:i/>
          <w:iCs/>
          <w:szCs w:val="20"/>
        </w:rPr>
        <w:t>Hourly Rate ($</w:t>
      </w:r>
      <w:r w:rsidR="007303A3" w:rsidRPr="00F63195">
        <w:rPr>
          <w:b/>
          <w:bCs/>
          <w:i/>
          <w:iCs/>
          <w:szCs w:val="20"/>
        </w:rPr>
        <w:t>28.34</w:t>
      </w:r>
      <w:r w:rsidRPr="00F63195">
        <w:rPr>
          <w:b/>
          <w:bCs/>
          <w:i/>
          <w:iCs/>
          <w:szCs w:val="20"/>
        </w:rPr>
        <w:t>) = $</w:t>
      </w:r>
      <w:r w:rsidR="007303A3" w:rsidRPr="00F63195">
        <w:rPr>
          <w:b/>
          <w:bCs/>
          <w:i/>
          <w:iCs/>
          <w:szCs w:val="20"/>
        </w:rPr>
        <w:t>28,340</w:t>
      </w:r>
      <w:r w:rsidRPr="00F63195">
        <w:rPr>
          <w:b/>
          <w:bCs/>
          <w:i/>
          <w:iCs/>
          <w:szCs w:val="20"/>
        </w:rPr>
        <w:t>.</w:t>
      </w:r>
      <w:r>
        <w:rPr>
          <w:b/>
          <w:bCs/>
          <w:i/>
          <w:iCs/>
          <w:szCs w:val="20"/>
        </w:rPr>
        <w:t xml:space="preserve"> </w:t>
      </w:r>
    </w:p>
    <w:p w:rsidR="0003660E" w:rsidRDefault="0003660E">
      <w:pPr>
        <w:autoSpaceDE w:val="0"/>
        <w:autoSpaceDN w:val="0"/>
        <w:adjustRightInd w:val="0"/>
        <w:ind w:firstLine="721"/>
        <w:rPr>
          <w:szCs w:val="20"/>
        </w:rPr>
      </w:pPr>
    </w:p>
    <w:p w:rsidR="0003660E" w:rsidRDefault="006A1246">
      <w:pPr>
        <w:tabs>
          <w:tab w:val="right" w:pos="7719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A13.</w:t>
      </w:r>
      <w:r w:rsidR="00F8516E">
        <w:rPr>
          <w:b/>
          <w:bCs/>
          <w:szCs w:val="20"/>
        </w:rPr>
        <w:t xml:space="preserve"> </w:t>
      </w:r>
      <w:r w:rsidR="00CA6A3E">
        <w:rPr>
          <w:b/>
          <w:bCs/>
          <w:szCs w:val="20"/>
          <w:u w:val="single"/>
        </w:rPr>
        <w:t xml:space="preserve"> Estimate of Record</w:t>
      </w:r>
      <w:r>
        <w:rPr>
          <w:b/>
          <w:bCs/>
          <w:szCs w:val="20"/>
          <w:u w:val="single"/>
        </w:rPr>
        <w:t>keeping and Reporting Cost Burden on Respondents</w:t>
      </w:r>
    </w:p>
    <w:p w:rsidR="0003660E" w:rsidRDefault="0003660E">
      <w:pPr>
        <w:tabs>
          <w:tab w:val="right" w:pos="7719"/>
        </w:tabs>
        <w:autoSpaceDE w:val="0"/>
        <w:autoSpaceDN w:val="0"/>
        <w:adjustRightInd w:val="0"/>
        <w:rPr>
          <w:szCs w:val="20"/>
        </w:rPr>
      </w:pPr>
    </w:p>
    <w:p w:rsidR="0003660E" w:rsidRDefault="006A1246">
      <w:pPr>
        <w:autoSpaceDE w:val="0"/>
        <w:autoSpaceDN w:val="0"/>
        <w:adjustRightInd w:val="0"/>
        <w:ind w:left="738"/>
        <w:rPr>
          <w:szCs w:val="20"/>
        </w:rPr>
      </w:pPr>
      <w:r>
        <w:rPr>
          <w:szCs w:val="20"/>
        </w:rPr>
        <w:t>This information collection does not result in an</w:t>
      </w:r>
      <w:r w:rsidR="00186F16">
        <w:rPr>
          <w:szCs w:val="20"/>
        </w:rPr>
        <w:t>y</w:t>
      </w:r>
      <w:r>
        <w:rPr>
          <w:szCs w:val="20"/>
        </w:rPr>
        <w:t xml:space="preserve"> additional cost burden to respondents.</w:t>
      </w:r>
    </w:p>
    <w:p w:rsidR="0003660E" w:rsidRDefault="0003660E">
      <w:pPr>
        <w:autoSpaceDE w:val="0"/>
        <w:autoSpaceDN w:val="0"/>
        <w:adjustRightInd w:val="0"/>
        <w:ind w:left="738"/>
        <w:rPr>
          <w:szCs w:val="20"/>
        </w:rPr>
      </w:pPr>
    </w:p>
    <w:p w:rsidR="0003660E" w:rsidRDefault="006A1246">
      <w:pPr>
        <w:keepNext/>
        <w:tabs>
          <w:tab w:val="right" w:pos="5053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 xml:space="preserve">A14. </w:t>
      </w:r>
      <w:r>
        <w:rPr>
          <w:b/>
          <w:bCs/>
          <w:szCs w:val="20"/>
          <w:u w:val="single"/>
        </w:rPr>
        <w:t>Estimated Cost to the Federal Government</w:t>
      </w:r>
    </w:p>
    <w:p w:rsidR="00F8516E" w:rsidRDefault="00F8516E">
      <w:pPr>
        <w:keepNext/>
        <w:tabs>
          <w:tab w:val="right" w:pos="5053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</w:p>
    <w:p w:rsidR="0003660E" w:rsidRDefault="006A1246" w:rsidP="00121560">
      <w:pPr>
        <w:autoSpaceDE w:val="0"/>
        <w:autoSpaceDN w:val="0"/>
        <w:adjustRightInd w:val="0"/>
        <w:ind w:left="720" w:firstLine="1"/>
        <w:rPr>
          <w:szCs w:val="20"/>
        </w:rPr>
      </w:pPr>
      <w:r>
        <w:rPr>
          <w:szCs w:val="20"/>
        </w:rPr>
        <w:t xml:space="preserve">There will not be any additional cost to the Federal Government as a result of this information collection beyond the usual personnel costs to </w:t>
      </w:r>
      <w:r w:rsidR="00955BFC">
        <w:rPr>
          <w:szCs w:val="20"/>
        </w:rPr>
        <w:t>randomly sample a percentage of self-certified businesses annually to verify their eligibility</w:t>
      </w:r>
      <w:r w:rsidR="007303A3">
        <w:rPr>
          <w:szCs w:val="20"/>
        </w:rPr>
        <w:t>.</w:t>
      </w:r>
    </w:p>
    <w:p w:rsidR="0003660E" w:rsidRDefault="0003660E">
      <w:pPr>
        <w:autoSpaceDE w:val="0"/>
        <w:autoSpaceDN w:val="0"/>
        <w:adjustRightInd w:val="0"/>
        <w:ind w:firstLine="721"/>
        <w:rPr>
          <w:szCs w:val="20"/>
        </w:rPr>
      </w:pPr>
    </w:p>
    <w:p w:rsidR="0003660E" w:rsidRDefault="006A1246">
      <w:pPr>
        <w:tabs>
          <w:tab w:val="right" w:pos="3892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>A15.</w:t>
      </w:r>
      <w:r w:rsidR="00F8516E">
        <w:rPr>
          <w:b/>
          <w:bCs/>
          <w:szCs w:val="20"/>
        </w:rPr>
        <w:t xml:space="preserve"> </w:t>
      </w:r>
      <w:r>
        <w:rPr>
          <w:b/>
          <w:bCs/>
          <w:szCs w:val="20"/>
          <w:u w:val="single"/>
        </w:rPr>
        <w:t xml:space="preserve"> Reasons for Change in Burden</w:t>
      </w:r>
    </w:p>
    <w:p w:rsidR="0003660E" w:rsidRDefault="0003660E">
      <w:pPr>
        <w:tabs>
          <w:tab w:val="right" w:pos="900"/>
        </w:tabs>
        <w:autoSpaceDE w:val="0"/>
        <w:autoSpaceDN w:val="0"/>
        <w:adjustRightInd w:val="0"/>
        <w:rPr>
          <w:szCs w:val="20"/>
        </w:rPr>
      </w:pPr>
    </w:p>
    <w:p w:rsidR="0003660E" w:rsidRDefault="00F63195" w:rsidP="00121560">
      <w:pPr>
        <w:autoSpaceDE w:val="0"/>
        <w:autoSpaceDN w:val="0"/>
        <w:adjustRightInd w:val="0"/>
        <w:ind w:left="720" w:firstLine="4"/>
        <w:rPr>
          <w:szCs w:val="20"/>
        </w:rPr>
      </w:pPr>
      <w:r>
        <w:rPr>
          <w:szCs w:val="20"/>
        </w:rPr>
        <w:t>There is no anticipated change in burden</w:t>
      </w:r>
      <w:r w:rsidR="00A304A8">
        <w:rPr>
          <w:szCs w:val="20"/>
        </w:rPr>
        <w:t>.</w:t>
      </w:r>
    </w:p>
    <w:p w:rsidR="00B9634F" w:rsidRDefault="00B9634F">
      <w:pPr>
        <w:tabs>
          <w:tab w:val="right" w:pos="3892"/>
        </w:tabs>
        <w:autoSpaceDE w:val="0"/>
        <w:autoSpaceDN w:val="0"/>
        <w:adjustRightInd w:val="0"/>
        <w:rPr>
          <w:szCs w:val="20"/>
        </w:rPr>
      </w:pPr>
    </w:p>
    <w:p w:rsidR="00F63195" w:rsidRDefault="00F63195">
      <w:pPr>
        <w:tabs>
          <w:tab w:val="right" w:pos="3892"/>
        </w:tabs>
        <w:autoSpaceDE w:val="0"/>
        <w:autoSpaceDN w:val="0"/>
        <w:adjustRightInd w:val="0"/>
        <w:rPr>
          <w:szCs w:val="20"/>
        </w:rPr>
      </w:pPr>
    </w:p>
    <w:p w:rsidR="00F63195" w:rsidRDefault="00F63195">
      <w:pPr>
        <w:tabs>
          <w:tab w:val="right" w:pos="3892"/>
        </w:tabs>
        <w:autoSpaceDE w:val="0"/>
        <w:autoSpaceDN w:val="0"/>
        <w:adjustRightInd w:val="0"/>
        <w:rPr>
          <w:szCs w:val="20"/>
        </w:rPr>
      </w:pPr>
    </w:p>
    <w:p w:rsidR="00F63195" w:rsidRDefault="00F63195">
      <w:pPr>
        <w:tabs>
          <w:tab w:val="right" w:pos="3892"/>
        </w:tabs>
        <w:autoSpaceDE w:val="0"/>
        <w:autoSpaceDN w:val="0"/>
        <w:adjustRightInd w:val="0"/>
        <w:rPr>
          <w:szCs w:val="20"/>
        </w:rPr>
      </w:pPr>
    </w:p>
    <w:p w:rsidR="00F63195" w:rsidRDefault="00F63195">
      <w:pPr>
        <w:tabs>
          <w:tab w:val="right" w:pos="3892"/>
        </w:tabs>
        <w:autoSpaceDE w:val="0"/>
        <w:autoSpaceDN w:val="0"/>
        <w:adjustRightInd w:val="0"/>
        <w:rPr>
          <w:szCs w:val="20"/>
        </w:rPr>
      </w:pPr>
    </w:p>
    <w:p w:rsidR="00B9634F" w:rsidRDefault="00B9634F">
      <w:pPr>
        <w:tabs>
          <w:tab w:val="right" w:pos="3892"/>
        </w:tabs>
        <w:autoSpaceDE w:val="0"/>
        <w:autoSpaceDN w:val="0"/>
        <w:adjustRightInd w:val="0"/>
        <w:rPr>
          <w:szCs w:val="20"/>
        </w:rPr>
      </w:pPr>
    </w:p>
    <w:p w:rsidR="0003660E" w:rsidRDefault="006A1246">
      <w:pPr>
        <w:tabs>
          <w:tab w:val="right" w:pos="5407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 xml:space="preserve">A16. </w:t>
      </w:r>
      <w:r>
        <w:rPr>
          <w:b/>
          <w:bCs/>
          <w:szCs w:val="20"/>
          <w:u w:val="single"/>
        </w:rPr>
        <w:t>Plans for Tabulatio</w:t>
      </w:r>
      <w:r w:rsidR="00F8516E">
        <w:rPr>
          <w:b/>
          <w:bCs/>
          <w:szCs w:val="20"/>
          <w:u w:val="single"/>
        </w:rPr>
        <w:t>n,</w:t>
      </w:r>
      <w:r w:rsidR="00F1309B">
        <w:rPr>
          <w:b/>
          <w:bCs/>
          <w:szCs w:val="20"/>
          <w:u w:val="single"/>
        </w:rPr>
        <w:t xml:space="preserve"> </w:t>
      </w:r>
      <w:r>
        <w:rPr>
          <w:b/>
          <w:bCs/>
          <w:szCs w:val="20"/>
          <w:u w:val="single"/>
        </w:rPr>
        <w:t>Analysis, and Publication</w:t>
      </w:r>
    </w:p>
    <w:p w:rsidR="0003660E" w:rsidRDefault="0003660E">
      <w:pPr>
        <w:tabs>
          <w:tab w:val="right" w:pos="5407"/>
        </w:tabs>
        <w:autoSpaceDE w:val="0"/>
        <w:autoSpaceDN w:val="0"/>
        <w:adjustRightInd w:val="0"/>
        <w:rPr>
          <w:szCs w:val="20"/>
        </w:rPr>
      </w:pPr>
    </w:p>
    <w:p w:rsidR="0003660E" w:rsidRDefault="006A1246" w:rsidP="00121560">
      <w:pPr>
        <w:autoSpaceDE w:val="0"/>
        <w:autoSpaceDN w:val="0"/>
        <w:adjustRightInd w:val="0"/>
        <w:ind w:left="720"/>
        <w:rPr>
          <w:szCs w:val="20"/>
        </w:rPr>
      </w:pPr>
      <w:r>
        <w:rPr>
          <w:szCs w:val="20"/>
        </w:rPr>
        <w:t xml:space="preserve">The Department </w:t>
      </w:r>
      <w:r w:rsidR="00813D3E">
        <w:rPr>
          <w:szCs w:val="20"/>
        </w:rPr>
        <w:t xml:space="preserve">will </w:t>
      </w:r>
      <w:r>
        <w:rPr>
          <w:szCs w:val="20"/>
        </w:rPr>
        <w:t xml:space="preserve">publish </w:t>
      </w:r>
      <w:r w:rsidR="00635691">
        <w:rPr>
          <w:szCs w:val="20"/>
        </w:rPr>
        <w:t xml:space="preserve">public business information for Section 3 businesses in its database that will be posted on HUD’s Section 3 webpage.  This information will allow State and local governments, Public Housing Authorities, developers, and others to contact </w:t>
      </w:r>
      <w:r w:rsidR="006A7E60">
        <w:rPr>
          <w:szCs w:val="20"/>
        </w:rPr>
        <w:t xml:space="preserve">self-certified </w:t>
      </w:r>
      <w:r w:rsidR="00635691">
        <w:rPr>
          <w:szCs w:val="20"/>
        </w:rPr>
        <w:t>Section 3 businesses when covered contracting opportunities are available.</w:t>
      </w:r>
    </w:p>
    <w:p w:rsidR="008126ED" w:rsidRDefault="008126ED">
      <w:pPr>
        <w:autoSpaceDE w:val="0"/>
        <w:autoSpaceDN w:val="0"/>
        <w:adjustRightInd w:val="0"/>
        <w:rPr>
          <w:szCs w:val="20"/>
        </w:rPr>
      </w:pPr>
    </w:p>
    <w:p w:rsidR="0003660E" w:rsidRDefault="006A1246">
      <w:pPr>
        <w:tabs>
          <w:tab w:val="right" w:pos="5999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 xml:space="preserve">A17. </w:t>
      </w:r>
      <w:r>
        <w:rPr>
          <w:b/>
          <w:bCs/>
          <w:szCs w:val="20"/>
          <w:u w:val="single"/>
        </w:rPr>
        <w:t>Reasons for Not Displaying the OMB Expiration Date</w:t>
      </w:r>
    </w:p>
    <w:p w:rsidR="0003660E" w:rsidRDefault="0003660E">
      <w:pPr>
        <w:tabs>
          <w:tab w:val="right" w:pos="5999"/>
        </w:tabs>
        <w:autoSpaceDE w:val="0"/>
        <w:autoSpaceDN w:val="0"/>
        <w:adjustRightInd w:val="0"/>
        <w:rPr>
          <w:szCs w:val="20"/>
        </w:rPr>
      </w:pPr>
    </w:p>
    <w:p w:rsidR="0003660E" w:rsidRDefault="008126ED" w:rsidP="00121560">
      <w:pPr>
        <w:autoSpaceDE w:val="0"/>
        <w:autoSpaceDN w:val="0"/>
        <w:adjustRightInd w:val="0"/>
        <w:ind w:left="720" w:firstLine="1"/>
        <w:rPr>
          <w:szCs w:val="20"/>
        </w:rPr>
      </w:pPr>
      <w:r>
        <w:rPr>
          <w:szCs w:val="20"/>
        </w:rPr>
        <w:t>This information collection is not</w:t>
      </w:r>
      <w:r w:rsidR="006A1246">
        <w:rPr>
          <w:szCs w:val="20"/>
        </w:rPr>
        <w:t xml:space="preserve"> seeking approval to not display the expiration date for OMB approval of the information collection.</w:t>
      </w:r>
    </w:p>
    <w:p w:rsidR="0003660E" w:rsidRDefault="0003660E">
      <w:pPr>
        <w:autoSpaceDE w:val="0"/>
        <w:autoSpaceDN w:val="0"/>
        <w:adjustRightInd w:val="0"/>
        <w:ind w:firstLine="721"/>
        <w:rPr>
          <w:szCs w:val="20"/>
        </w:rPr>
      </w:pPr>
    </w:p>
    <w:p w:rsidR="0003660E" w:rsidRDefault="006A1246">
      <w:pPr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</w:rPr>
        <w:t xml:space="preserve">A18. </w:t>
      </w:r>
      <w:r>
        <w:rPr>
          <w:b/>
          <w:bCs/>
          <w:szCs w:val="20"/>
          <w:u w:val="single"/>
        </w:rPr>
        <w:t>Exceptions</w:t>
      </w:r>
    </w:p>
    <w:p w:rsidR="00F8516E" w:rsidRDefault="00F8516E">
      <w:pPr>
        <w:autoSpaceDE w:val="0"/>
        <w:autoSpaceDN w:val="0"/>
        <w:adjustRightInd w:val="0"/>
        <w:rPr>
          <w:szCs w:val="20"/>
        </w:rPr>
      </w:pPr>
    </w:p>
    <w:p w:rsidR="0003660E" w:rsidRDefault="006A1246">
      <w:pPr>
        <w:autoSpaceDE w:val="0"/>
        <w:autoSpaceDN w:val="0"/>
        <w:adjustRightInd w:val="0"/>
        <w:ind w:firstLine="720"/>
        <w:rPr>
          <w:szCs w:val="20"/>
        </w:rPr>
      </w:pPr>
      <w:r>
        <w:rPr>
          <w:szCs w:val="20"/>
        </w:rPr>
        <w:t>There are no exceptions to the certification statement identified in Item 19 of OMB Form 83-1.</w:t>
      </w:r>
    </w:p>
    <w:p w:rsidR="0003660E" w:rsidRDefault="0003660E">
      <w:pPr>
        <w:autoSpaceDE w:val="0"/>
        <w:autoSpaceDN w:val="0"/>
        <w:adjustRightInd w:val="0"/>
        <w:rPr>
          <w:szCs w:val="20"/>
        </w:rPr>
      </w:pPr>
    </w:p>
    <w:p w:rsidR="0003660E" w:rsidRDefault="006A1246">
      <w:pPr>
        <w:tabs>
          <w:tab w:val="right" w:pos="5442"/>
        </w:tabs>
        <w:autoSpaceDE w:val="0"/>
        <w:autoSpaceDN w:val="0"/>
        <w:adjustRightInd w:val="0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PART B - EMPLOYMENT OF STATISTICAL METHODS</w:t>
      </w:r>
    </w:p>
    <w:p w:rsidR="0003660E" w:rsidRDefault="0003660E">
      <w:pPr>
        <w:tabs>
          <w:tab w:val="right" w:pos="5442"/>
        </w:tabs>
        <w:autoSpaceDE w:val="0"/>
        <w:autoSpaceDN w:val="0"/>
        <w:adjustRightInd w:val="0"/>
        <w:rPr>
          <w:szCs w:val="20"/>
        </w:rPr>
      </w:pPr>
    </w:p>
    <w:p w:rsidR="0003660E" w:rsidRDefault="006A1246" w:rsidP="00635691">
      <w:pPr>
        <w:autoSpaceDE w:val="0"/>
        <w:autoSpaceDN w:val="0"/>
        <w:adjustRightInd w:val="0"/>
        <w:ind w:firstLine="720"/>
        <w:rPr>
          <w:sz w:val="20"/>
          <w:szCs w:val="20"/>
        </w:rPr>
      </w:pPr>
      <w:r>
        <w:rPr>
          <w:szCs w:val="20"/>
        </w:rPr>
        <w:t>This information collection does not employ statistical methods.</w:t>
      </w:r>
    </w:p>
    <w:p w:rsidR="0003660E" w:rsidRDefault="0003660E">
      <w:pPr>
        <w:spacing w:after="40"/>
        <w:ind w:left="120" w:right="-120"/>
        <w:rPr>
          <w:sz w:val="18"/>
          <w:szCs w:val="18"/>
        </w:rPr>
      </w:pPr>
    </w:p>
    <w:sectPr w:rsidR="0003660E" w:rsidSect="00050F3E">
      <w:footerReference w:type="even" r:id="rId11"/>
      <w:footerReference w:type="default" r:id="rId12"/>
      <w:pgSz w:w="12240" w:h="15840"/>
      <w:pgMar w:top="1080" w:right="720" w:bottom="720" w:left="720" w:header="720" w:footer="4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B7" w:rsidRDefault="004E65B7">
      <w:r>
        <w:separator/>
      </w:r>
    </w:p>
  </w:endnote>
  <w:endnote w:type="continuationSeparator" w:id="0">
    <w:p w:rsidR="004E65B7" w:rsidRDefault="004E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91" w:rsidRDefault="008F4D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56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5691" w:rsidRDefault="006356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691" w:rsidRDefault="008F4D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569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9DD">
      <w:rPr>
        <w:rStyle w:val="PageNumber"/>
        <w:noProof/>
      </w:rPr>
      <w:t>1</w:t>
    </w:r>
    <w:r>
      <w:rPr>
        <w:rStyle w:val="PageNumber"/>
      </w:rPr>
      <w:fldChar w:fldCharType="end"/>
    </w:r>
  </w:p>
  <w:p w:rsidR="00635691" w:rsidRDefault="00635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B7" w:rsidRDefault="004E65B7">
      <w:r>
        <w:separator/>
      </w:r>
    </w:p>
  </w:footnote>
  <w:footnote w:type="continuationSeparator" w:id="0">
    <w:p w:rsidR="004E65B7" w:rsidRDefault="004E65B7">
      <w:r>
        <w:continuationSeparator/>
      </w:r>
    </w:p>
  </w:footnote>
  <w:footnote w:id="1">
    <w:p w:rsidR="00B9634F" w:rsidRDefault="00B9634F" w:rsidP="00B9634F">
      <w:pPr>
        <w:pStyle w:val="FootnoteText"/>
      </w:pPr>
      <w:r>
        <w:rPr>
          <w:rStyle w:val="FootnoteReference"/>
        </w:rPr>
        <w:footnoteRef/>
      </w:r>
      <w:r>
        <w:t xml:space="preserve"> Section 3 residents are defined as:</w:t>
      </w:r>
    </w:p>
    <w:p w:rsidR="00B9634F" w:rsidRDefault="00B9634F" w:rsidP="00B9634F">
      <w:pPr>
        <w:pStyle w:val="FootnoteText"/>
        <w:numPr>
          <w:ilvl w:val="0"/>
          <w:numId w:val="5"/>
        </w:numPr>
      </w:pPr>
      <w:r>
        <w:t xml:space="preserve">Residents of public housing; or </w:t>
      </w:r>
    </w:p>
    <w:p w:rsidR="00B9634F" w:rsidRDefault="00B9634F" w:rsidP="00B9634F">
      <w:pPr>
        <w:pStyle w:val="FootnoteText"/>
        <w:numPr>
          <w:ilvl w:val="0"/>
          <w:numId w:val="5"/>
        </w:numPr>
      </w:pPr>
      <w:r>
        <w:t xml:space="preserve">Individuals that reside in the metropolitan area or </w:t>
      </w:r>
      <w:proofErr w:type="gramStart"/>
      <w:r>
        <w:t>non-metropolitan county</w:t>
      </w:r>
      <w:proofErr w:type="gramEnd"/>
      <w:r>
        <w:t xml:space="preserve"> in which the covered HUD funding is spent, who meet HUD’s definition of low- or very low-income.</w:t>
      </w:r>
    </w:p>
    <w:p w:rsidR="00B9634F" w:rsidRDefault="00B9634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C70"/>
    <w:multiLevelType w:val="hybridMultilevel"/>
    <w:tmpl w:val="8F483064"/>
    <w:lvl w:ilvl="0" w:tplc="4DA63A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271DD"/>
    <w:multiLevelType w:val="hybridMultilevel"/>
    <w:tmpl w:val="F4D8B6E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E446B9B"/>
    <w:multiLevelType w:val="hybridMultilevel"/>
    <w:tmpl w:val="BC76AB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343039"/>
    <w:multiLevelType w:val="hybridMultilevel"/>
    <w:tmpl w:val="89B6B6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6B37F7"/>
    <w:multiLevelType w:val="hybridMultilevel"/>
    <w:tmpl w:val="7730F4FA"/>
    <w:lvl w:ilvl="0" w:tplc="D1A09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5"/>
    <w:rsid w:val="0003660E"/>
    <w:rsid w:val="00050F3E"/>
    <w:rsid w:val="000740F4"/>
    <w:rsid w:val="000921EF"/>
    <w:rsid w:val="000B4261"/>
    <w:rsid w:val="00121560"/>
    <w:rsid w:val="001253DB"/>
    <w:rsid w:val="00146BA6"/>
    <w:rsid w:val="00155D2D"/>
    <w:rsid w:val="00165A2F"/>
    <w:rsid w:val="00186F16"/>
    <w:rsid w:val="001A722B"/>
    <w:rsid w:val="001F0641"/>
    <w:rsid w:val="001F5EDF"/>
    <w:rsid w:val="00227828"/>
    <w:rsid w:val="0023481C"/>
    <w:rsid w:val="002757F3"/>
    <w:rsid w:val="002907EE"/>
    <w:rsid w:val="002A46BE"/>
    <w:rsid w:val="002E038F"/>
    <w:rsid w:val="0031145F"/>
    <w:rsid w:val="003336CB"/>
    <w:rsid w:val="003C2470"/>
    <w:rsid w:val="003C2E85"/>
    <w:rsid w:val="003C7E4F"/>
    <w:rsid w:val="003D014F"/>
    <w:rsid w:val="003D733A"/>
    <w:rsid w:val="003F1934"/>
    <w:rsid w:val="003F5E91"/>
    <w:rsid w:val="00430199"/>
    <w:rsid w:val="00453795"/>
    <w:rsid w:val="004C6E6F"/>
    <w:rsid w:val="004E65B7"/>
    <w:rsid w:val="00527022"/>
    <w:rsid w:val="005271F7"/>
    <w:rsid w:val="005E1C69"/>
    <w:rsid w:val="005E3687"/>
    <w:rsid w:val="0060443C"/>
    <w:rsid w:val="00621A83"/>
    <w:rsid w:val="00635691"/>
    <w:rsid w:val="006909DD"/>
    <w:rsid w:val="006A1246"/>
    <w:rsid w:val="006A7E60"/>
    <w:rsid w:val="00707750"/>
    <w:rsid w:val="007303A3"/>
    <w:rsid w:val="00762C77"/>
    <w:rsid w:val="00791283"/>
    <w:rsid w:val="007B0A33"/>
    <w:rsid w:val="007E27F4"/>
    <w:rsid w:val="007E4323"/>
    <w:rsid w:val="008126ED"/>
    <w:rsid w:val="00813D3E"/>
    <w:rsid w:val="00827BDE"/>
    <w:rsid w:val="00862887"/>
    <w:rsid w:val="008A38A8"/>
    <w:rsid w:val="008C3BB5"/>
    <w:rsid w:val="008F4DDB"/>
    <w:rsid w:val="009524A8"/>
    <w:rsid w:val="00955BFC"/>
    <w:rsid w:val="009617E1"/>
    <w:rsid w:val="009D60D8"/>
    <w:rsid w:val="009F0DA3"/>
    <w:rsid w:val="00A304A8"/>
    <w:rsid w:val="00A31A15"/>
    <w:rsid w:val="00A60663"/>
    <w:rsid w:val="00A771D3"/>
    <w:rsid w:val="00A829C4"/>
    <w:rsid w:val="00AA5B63"/>
    <w:rsid w:val="00AC7460"/>
    <w:rsid w:val="00AF37CF"/>
    <w:rsid w:val="00AF441A"/>
    <w:rsid w:val="00B21DF3"/>
    <w:rsid w:val="00B75275"/>
    <w:rsid w:val="00B9634F"/>
    <w:rsid w:val="00B967FE"/>
    <w:rsid w:val="00B96F9F"/>
    <w:rsid w:val="00BA200D"/>
    <w:rsid w:val="00C071BF"/>
    <w:rsid w:val="00C17FC6"/>
    <w:rsid w:val="00C77A70"/>
    <w:rsid w:val="00CA6A3E"/>
    <w:rsid w:val="00CF32EB"/>
    <w:rsid w:val="00D07E5C"/>
    <w:rsid w:val="00D24BA3"/>
    <w:rsid w:val="00D96966"/>
    <w:rsid w:val="00DA5171"/>
    <w:rsid w:val="00DB15ED"/>
    <w:rsid w:val="00DD10A7"/>
    <w:rsid w:val="00E9279E"/>
    <w:rsid w:val="00EA60CA"/>
    <w:rsid w:val="00EB7C7D"/>
    <w:rsid w:val="00EF7688"/>
    <w:rsid w:val="00F0112D"/>
    <w:rsid w:val="00F1309B"/>
    <w:rsid w:val="00F21BAA"/>
    <w:rsid w:val="00F35821"/>
    <w:rsid w:val="00F57EAA"/>
    <w:rsid w:val="00F63195"/>
    <w:rsid w:val="00F8516E"/>
    <w:rsid w:val="00FB076E"/>
    <w:rsid w:val="00FD0A76"/>
    <w:rsid w:val="00FD317A"/>
    <w:rsid w:val="00FE59E5"/>
    <w:rsid w:val="00FE7FFB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0E"/>
    <w:rPr>
      <w:sz w:val="24"/>
      <w:szCs w:val="24"/>
    </w:rPr>
  </w:style>
  <w:style w:type="paragraph" w:styleId="Heading1">
    <w:name w:val="heading 1"/>
    <w:basedOn w:val="Normal"/>
    <w:next w:val="Normal"/>
    <w:qFormat/>
    <w:rsid w:val="0003660E"/>
    <w:pPr>
      <w:keepNext/>
      <w:tabs>
        <w:tab w:val="left" w:pos="1395"/>
        <w:tab w:val="right" w:pos="9138"/>
      </w:tabs>
      <w:autoSpaceDE w:val="0"/>
      <w:autoSpaceDN w:val="0"/>
      <w:adjustRightInd w:val="0"/>
      <w:ind w:left="1395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03660E"/>
    <w:pPr>
      <w:keepNext/>
      <w:autoSpaceDE w:val="0"/>
      <w:autoSpaceDN w:val="0"/>
      <w:adjustRightInd w:val="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03660E"/>
    <w:pPr>
      <w:keepNext/>
      <w:autoSpaceDE w:val="0"/>
      <w:autoSpaceDN w:val="0"/>
      <w:adjustRightInd w:val="0"/>
      <w:ind w:left="756"/>
      <w:outlineLvl w:val="2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036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3660E"/>
  </w:style>
  <w:style w:type="paragraph" w:styleId="BodyTextIndent">
    <w:name w:val="Body Text Indent"/>
    <w:basedOn w:val="Normal"/>
    <w:semiHidden/>
    <w:rsid w:val="0003660E"/>
    <w:pPr>
      <w:autoSpaceDE w:val="0"/>
      <w:autoSpaceDN w:val="0"/>
      <w:adjustRightInd w:val="0"/>
      <w:ind w:firstLine="721"/>
    </w:pPr>
    <w:rPr>
      <w:sz w:val="20"/>
      <w:szCs w:val="20"/>
    </w:rPr>
  </w:style>
  <w:style w:type="paragraph" w:styleId="BodyText">
    <w:name w:val="Body Text"/>
    <w:basedOn w:val="Normal"/>
    <w:semiHidden/>
    <w:rsid w:val="0003660E"/>
    <w:pPr>
      <w:tabs>
        <w:tab w:val="left" w:pos="739"/>
        <w:tab w:val="right" w:pos="6337"/>
      </w:tabs>
      <w:autoSpaceDE w:val="0"/>
      <w:autoSpaceDN w:val="0"/>
      <w:adjustRightInd w:val="0"/>
    </w:pPr>
    <w:rPr>
      <w:sz w:val="20"/>
    </w:rPr>
  </w:style>
  <w:style w:type="paragraph" w:styleId="BodyTextIndent2">
    <w:name w:val="Body Text Indent 2"/>
    <w:basedOn w:val="Normal"/>
    <w:semiHidden/>
    <w:rsid w:val="0003660E"/>
    <w:pPr>
      <w:autoSpaceDE w:val="0"/>
      <w:autoSpaceDN w:val="0"/>
      <w:adjustRightInd w:val="0"/>
      <w:ind w:firstLine="738"/>
    </w:pPr>
    <w:rPr>
      <w:sz w:val="20"/>
      <w:szCs w:val="20"/>
    </w:rPr>
  </w:style>
  <w:style w:type="paragraph" w:styleId="BodyTextIndent3">
    <w:name w:val="Body Text Indent 3"/>
    <w:basedOn w:val="Normal"/>
    <w:semiHidden/>
    <w:rsid w:val="0003660E"/>
    <w:pPr>
      <w:autoSpaceDE w:val="0"/>
      <w:autoSpaceDN w:val="0"/>
      <w:adjustRightInd w:val="0"/>
      <w:ind w:firstLine="734"/>
    </w:pPr>
    <w:rPr>
      <w:sz w:val="20"/>
      <w:szCs w:val="20"/>
    </w:rPr>
  </w:style>
  <w:style w:type="paragraph" w:styleId="BodyText3">
    <w:name w:val="Body Text 3"/>
    <w:basedOn w:val="Normal"/>
    <w:semiHidden/>
    <w:rsid w:val="0003660E"/>
    <w:pPr>
      <w:tabs>
        <w:tab w:val="left" w:pos="739"/>
        <w:tab w:val="right" w:pos="6337"/>
      </w:tabs>
      <w:autoSpaceDE w:val="0"/>
      <w:autoSpaceDN w:val="0"/>
      <w:adjustRightInd w:val="0"/>
    </w:pPr>
    <w:rPr>
      <w:color w:val="000000"/>
      <w:szCs w:val="20"/>
    </w:rPr>
  </w:style>
  <w:style w:type="character" w:styleId="Hyperlink">
    <w:name w:val="Hyperlink"/>
    <w:basedOn w:val="DefaultParagraphFont"/>
    <w:semiHidden/>
    <w:rsid w:val="0003660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3660E"/>
    <w:rPr>
      <w:color w:val="800080"/>
      <w:u w:val="single"/>
    </w:rPr>
  </w:style>
  <w:style w:type="table" w:styleId="TableGrid">
    <w:name w:val="Table Grid"/>
    <w:basedOn w:val="TableNormal"/>
    <w:uiPriority w:val="59"/>
    <w:rsid w:val="00C071BF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1F7"/>
    <w:pPr>
      <w:ind w:left="720"/>
    </w:pPr>
    <w:rPr>
      <w:rFonts w:ascii="Calibri" w:eastAsiaTheme="minorHAns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55BFC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BFC"/>
    <w:rPr>
      <w:rFonts w:ascii="Calibri" w:hAnsi="Calibri"/>
    </w:rPr>
  </w:style>
  <w:style w:type="character" w:styleId="FootnoteReference">
    <w:name w:val="footnote reference"/>
    <w:uiPriority w:val="99"/>
    <w:semiHidden/>
    <w:unhideWhenUsed/>
    <w:rsid w:val="00955B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0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60E"/>
    <w:rPr>
      <w:sz w:val="24"/>
      <w:szCs w:val="24"/>
    </w:rPr>
  </w:style>
  <w:style w:type="paragraph" w:styleId="Heading1">
    <w:name w:val="heading 1"/>
    <w:basedOn w:val="Normal"/>
    <w:next w:val="Normal"/>
    <w:qFormat/>
    <w:rsid w:val="0003660E"/>
    <w:pPr>
      <w:keepNext/>
      <w:tabs>
        <w:tab w:val="left" w:pos="1395"/>
        <w:tab w:val="right" w:pos="9138"/>
      </w:tabs>
      <w:autoSpaceDE w:val="0"/>
      <w:autoSpaceDN w:val="0"/>
      <w:adjustRightInd w:val="0"/>
      <w:ind w:left="1395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03660E"/>
    <w:pPr>
      <w:keepNext/>
      <w:autoSpaceDE w:val="0"/>
      <w:autoSpaceDN w:val="0"/>
      <w:adjustRightInd w:val="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03660E"/>
    <w:pPr>
      <w:keepNext/>
      <w:autoSpaceDE w:val="0"/>
      <w:autoSpaceDN w:val="0"/>
      <w:adjustRightInd w:val="0"/>
      <w:ind w:left="756"/>
      <w:outlineLvl w:val="2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0366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3660E"/>
  </w:style>
  <w:style w:type="paragraph" w:styleId="BodyTextIndent">
    <w:name w:val="Body Text Indent"/>
    <w:basedOn w:val="Normal"/>
    <w:semiHidden/>
    <w:rsid w:val="0003660E"/>
    <w:pPr>
      <w:autoSpaceDE w:val="0"/>
      <w:autoSpaceDN w:val="0"/>
      <w:adjustRightInd w:val="0"/>
      <w:ind w:firstLine="721"/>
    </w:pPr>
    <w:rPr>
      <w:sz w:val="20"/>
      <w:szCs w:val="20"/>
    </w:rPr>
  </w:style>
  <w:style w:type="paragraph" w:styleId="BodyText">
    <w:name w:val="Body Text"/>
    <w:basedOn w:val="Normal"/>
    <w:semiHidden/>
    <w:rsid w:val="0003660E"/>
    <w:pPr>
      <w:tabs>
        <w:tab w:val="left" w:pos="739"/>
        <w:tab w:val="right" w:pos="6337"/>
      </w:tabs>
      <w:autoSpaceDE w:val="0"/>
      <w:autoSpaceDN w:val="0"/>
      <w:adjustRightInd w:val="0"/>
    </w:pPr>
    <w:rPr>
      <w:sz w:val="20"/>
    </w:rPr>
  </w:style>
  <w:style w:type="paragraph" w:styleId="BodyTextIndent2">
    <w:name w:val="Body Text Indent 2"/>
    <w:basedOn w:val="Normal"/>
    <w:semiHidden/>
    <w:rsid w:val="0003660E"/>
    <w:pPr>
      <w:autoSpaceDE w:val="0"/>
      <w:autoSpaceDN w:val="0"/>
      <w:adjustRightInd w:val="0"/>
      <w:ind w:firstLine="738"/>
    </w:pPr>
    <w:rPr>
      <w:sz w:val="20"/>
      <w:szCs w:val="20"/>
    </w:rPr>
  </w:style>
  <w:style w:type="paragraph" w:styleId="BodyTextIndent3">
    <w:name w:val="Body Text Indent 3"/>
    <w:basedOn w:val="Normal"/>
    <w:semiHidden/>
    <w:rsid w:val="0003660E"/>
    <w:pPr>
      <w:autoSpaceDE w:val="0"/>
      <w:autoSpaceDN w:val="0"/>
      <w:adjustRightInd w:val="0"/>
      <w:ind w:firstLine="734"/>
    </w:pPr>
    <w:rPr>
      <w:sz w:val="20"/>
      <w:szCs w:val="20"/>
    </w:rPr>
  </w:style>
  <w:style w:type="paragraph" w:styleId="BodyText3">
    <w:name w:val="Body Text 3"/>
    <w:basedOn w:val="Normal"/>
    <w:semiHidden/>
    <w:rsid w:val="0003660E"/>
    <w:pPr>
      <w:tabs>
        <w:tab w:val="left" w:pos="739"/>
        <w:tab w:val="right" w:pos="6337"/>
      </w:tabs>
      <w:autoSpaceDE w:val="0"/>
      <w:autoSpaceDN w:val="0"/>
      <w:adjustRightInd w:val="0"/>
    </w:pPr>
    <w:rPr>
      <w:color w:val="000000"/>
      <w:szCs w:val="20"/>
    </w:rPr>
  </w:style>
  <w:style w:type="character" w:styleId="Hyperlink">
    <w:name w:val="Hyperlink"/>
    <w:basedOn w:val="DefaultParagraphFont"/>
    <w:semiHidden/>
    <w:rsid w:val="0003660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03660E"/>
    <w:rPr>
      <w:color w:val="800080"/>
      <w:u w:val="single"/>
    </w:rPr>
  </w:style>
  <w:style w:type="table" w:styleId="TableGrid">
    <w:name w:val="Table Grid"/>
    <w:basedOn w:val="TableNormal"/>
    <w:uiPriority w:val="59"/>
    <w:rsid w:val="00C071BF"/>
    <w:pPr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1F7"/>
    <w:pPr>
      <w:ind w:left="720"/>
    </w:pPr>
    <w:rPr>
      <w:rFonts w:ascii="Calibri" w:eastAsiaTheme="minorHAns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955BFC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5BFC"/>
    <w:rPr>
      <w:rFonts w:ascii="Calibri" w:hAnsi="Calibri"/>
    </w:rPr>
  </w:style>
  <w:style w:type="character" w:styleId="FootnoteReference">
    <w:name w:val="footnote reference"/>
    <w:uiPriority w:val="99"/>
    <w:semiHidden/>
    <w:unhideWhenUsed/>
    <w:rsid w:val="00955B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0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ud.gov/sec3bi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ud.gov/sec3bi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8F4E-5B19-4C7B-9437-4D7E91FC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7061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 SUBMISSIONS</vt:lpstr>
    </vt:vector>
  </TitlesOfParts>
  <Company>U.S. Department of Housing and Urban Development</Company>
  <LinksUpToDate>false</LinksUpToDate>
  <CharactersWithSpaces>8207</CharactersWithSpaces>
  <SharedDoc>false</SharedDoc>
  <HLinks>
    <vt:vector size="6" baseType="variant"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 SUBMISSIONS</dc:title>
  <dc:creator>Michael X. Torreyson</dc:creator>
  <cp:lastModifiedBy>H45596</cp:lastModifiedBy>
  <cp:revision>2</cp:revision>
  <cp:lastPrinted>2015-02-10T17:15:00Z</cp:lastPrinted>
  <dcterms:created xsi:type="dcterms:W3CDTF">2015-02-17T12:46:00Z</dcterms:created>
  <dcterms:modified xsi:type="dcterms:W3CDTF">2015-02-17T12:46:00Z</dcterms:modified>
</cp:coreProperties>
</file>